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00E12A81" w:rsidRDefault="001F2674" w14:paraId="3D99F753" w14:textId="77777777">
      <w:pPr>
        <w:pStyle w:val="NoSpacing"/>
        <w:jc w:val="center"/>
        <w:rPr>
          <w:rFonts w:ascii="Calibri" w:hAnsi="Calibri" w:cs="Calibri"/>
          <w:b/>
          <w:sz w:val="24"/>
        </w:rPr>
      </w:pPr>
      <w:r w:rsidRPr="00E12A81">
        <w:rPr>
          <w:rFonts w:ascii="Calibri" w:hAnsi="Calibri" w:cs="Calibri"/>
          <w:b/>
          <w:sz w:val="24"/>
        </w:rPr>
        <w:t>SUPPORTING STATEMENT</w:t>
      </w:r>
      <w:r w:rsidR="007F2304">
        <w:rPr>
          <w:rFonts w:ascii="Calibri" w:hAnsi="Calibri" w:cs="Calibri"/>
          <w:b/>
          <w:sz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856144" w:rsidR="00E12A81" w:rsidP="00E12A81" w:rsidRDefault="004135D6" w14:paraId="02DC0E54" w14:textId="2E905326">
      <w:pPr>
        <w:pStyle w:val="NoSpacing"/>
        <w:jc w:val="center"/>
        <w:rPr>
          <w:rFonts w:ascii="Calibri" w:hAnsi="Calibri" w:cs="Calibri"/>
          <w:b/>
          <w:sz w:val="24"/>
        </w:rPr>
      </w:pPr>
      <w:r w:rsidRPr="00856144">
        <w:rPr>
          <w:rFonts w:ascii="Calibri" w:hAnsi="Calibri" w:cs="Calibri"/>
          <w:b/>
          <w:sz w:val="24"/>
        </w:rPr>
        <w:t>2020 Census Count Question Resolution Operation (CQR)</w:t>
      </w:r>
    </w:p>
    <w:p w:rsidRPr="00856144" w:rsidR="00201347" w:rsidP="00E12A81" w:rsidRDefault="001F2674" w14:paraId="55C6B4DF" w14:textId="4F72D26E">
      <w:pPr>
        <w:pStyle w:val="NoSpacing"/>
        <w:jc w:val="center"/>
        <w:rPr>
          <w:rFonts w:ascii="Calibri" w:hAnsi="Calibri" w:cs="Calibri"/>
          <w:b/>
          <w:sz w:val="24"/>
        </w:rPr>
      </w:pPr>
      <w:r w:rsidRPr="00856144">
        <w:rPr>
          <w:rFonts w:ascii="Calibri" w:hAnsi="Calibri" w:cs="Calibri"/>
          <w:b/>
          <w:sz w:val="24"/>
        </w:rPr>
        <w:t xml:space="preserve">OMB Control No. </w:t>
      </w:r>
      <w:r w:rsidRPr="00856144" w:rsidR="00E12A81">
        <w:rPr>
          <w:rFonts w:ascii="Calibri" w:hAnsi="Calibri" w:cs="Calibri"/>
          <w:b/>
          <w:sz w:val="24"/>
        </w:rPr>
        <w:t>0607</w:t>
      </w:r>
      <w:r w:rsidRPr="00856144">
        <w:rPr>
          <w:rFonts w:ascii="Calibri" w:hAnsi="Calibri" w:cs="Calibri"/>
          <w:b/>
          <w:sz w:val="24"/>
        </w:rPr>
        <w:t>-</w:t>
      </w:r>
      <w:r w:rsidRPr="00856144" w:rsidR="00E346F2">
        <w:rPr>
          <w:rFonts w:ascii="Calibri" w:hAnsi="Calibri" w:cs="Calibri"/>
          <w:b/>
          <w:sz w:val="24"/>
        </w:rPr>
        <w:t>0879</w:t>
      </w: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856144" w:rsidR="00C75544" w:rsidP="007D28AE" w:rsidRDefault="00DC394C" w14:paraId="3C3E6070" w14:textId="4CA1CA48">
      <w:pPr>
        <w:spacing w:before="144" w:line="259" w:lineRule="auto"/>
        <w:ind w:left="360"/>
        <w:rPr>
          <w:rFonts w:ascii="Calibri" w:hAnsi="Calibri" w:cs="Calibri"/>
          <w:bCs/>
          <w:sz w:val="24"/>
          <w:szCs w:val="24"/>
        </w:rPr>
      </w:pPr>
      <w:r w:rsidRPr="00DC394C">
        <w:rPr>
          <w:rFonts w:ascii="Calibri" w:hAnsi="Calibri" w:cs="Calibri"/>
          <w:bCs/>
          <w:sz w:val="24"/>
          <w:szCs w:val="24"/>
        </w:rPr>
        <w:t>The purpose of the 2020 Census CQR is to provide a mechanism for governmental units (GUs) to request a review of their official 2020 Census results. The 2020 Census CQR is the final operation by which updates to the 2020 Census data can be made. Tribal chairpersons and the highest elected officials (or their representative) from state and local governments in the United States and Puerto Rico can submit a CQR case to request review of the official 2020 Census counts of population and housing, and to correct boundary, geocoding, and certain coverage issues</w:t>
      </w:r>
      <w:r w:rsidRPr="00856144" w:rsidR="00935C50">
        <w:rPr>
          <w:rFonts w:ascii="Calibri" w:hAnsi="Calibri" w:cs="Calibri"/>
          <w:bCs/>
          <w:sz w:val="24"/>
          <w:szCs w:val="24"/>
        </w:rPr>
        <w:t>.</w:t>
      </w:r>
      <w:r w:rsidRPr="00856144" w:rsidR="00675967">
        <w:rPr>
          <w:rFonts w:ascii="Calibri" w:hAnsi="Calibri" w:cs="Calibri"/>
          <w:bCs/>
          <w:sz w:val="24"/>
          <w:szCs w:val="24"/>
        </w:rPr>
        <w:t xml:space="preserve"> T</w:t>
      </w:r>
      <w:r w:rsidRPr="00856144" w:rsidR="004135D6">
        <w:rPr>
          <w:rFonts w:ascii="Calibri" w:hAnsi="Calibri" w:cs="Calibri"/>
          <w:bCs/>
          <w:sz w:val="24"/>
          <w:szCs w:val="24"/>
        </w:rPr>
        <w:t xml:space="preserve">he </w:t>
      </w:r>
      <w:r w:rsidRPr="00856144" w:rsidR="009E4224">
        <w:rPr>
          <w:rFonts w:ascii="Calibri" w:hAnsi="Calibri" w:cs="Calibri"/>
          <w:bCs/>
          <w:sz w:val="24"/>
          <w:szCs w:val="24"/>
        </w:rPr>
        <w:t xml:space="preserve">U.S. </w:t>
      </w:r>
      <w:r w:rsidRPr="00856144" w:rsidR="004135D6">
        <w:rPr>
          <w:rFonts w:ascii="Calibri" w:hAnsi="Calibri" w:cs="Calibri"/>
          <w:bCs/>
          <w:sz w:val="24"/>
          <w:szCs w:val="24"/>
        </w:rPr>
        <w:t xml:space="preserve">Census Bureau will review requests </w:t>
      </w:r>
      <w:r w:rsidRPr="00856144" w:rsidR="0094028F">
        <w:rPr>
          <w:rFonts w:ascii="Calibri" w:hAnsi="Calibri" w:cs="Calibri"/>
          <w:bCs/>
          <w:sz w:val="24"/>
          <w:szCs w:val="24"/>
        </w:rPr>
        <w:t>from the highest elected or appointed officials of tribal, state, and local governmental units for corrections to their 2020 Census count</w:t>
      </w:r>
      <w:r w:rsidRPr="00856144" w:rsidR="00675967">
        <w:rPr>
          <w:rFonts w:ascii="Calibri" w:hAnsi="Calibri" w:cs="Calibri"/>
          <w:bCs/>
          <w:sz w:val="24"/>
          <w:szCs w:val="24"/>
        </w:rPr>
        <w:t xml:space="preserve"> between</w:t>
      </w:r>
      <w:r w:rsidR="00BF4FF7">
        <w:rPr>
          <w:rFonts w:ascii="Calibri" w:hAnsi="Calibri" w:cs="Calibri"/>
          <w:bCs/>
          <w:sz w:val="24"/>
          <w:szCs w:val="24"/>
        </w:rPr>
        <w:t xml:space="preserve"> </w:t>
      </w:r>
      <w:r w:rsidR="00D52CA4">
        <w:rPr>
          <w:rFonts w:ascii="Calibri" w:hAnsi="Calibri" w:cs="Calibri"/>
          <w:bCs/>
          <w:sz w:val="24"/>
          <w:szCs w:val="24"/>
        </w:rPr>
        <w:t>January 3</w:t>
      </w:r>
      <w:r w:rsidRPr="00856144" w:rsidR="00675967">
        <w:rPr>
          <w:rFonts w:ascii="Calibri" w:hAnsi="Calibri" w:cs="Calibri"/>
          <w:bCs/>
          <w:sz w:val="24"/>
          <w:szCs w:val="24"/>
        </w:rPr>
        <w:t>, 202</w:t>
      </w:r>
      <w:r w:rsidR="00D52CA4">
        <w:rPr>
          <w:rFonts w:ascii="Calibri" w:hAnsi="Calibri" w:cs="Calibri"/>
          <w:bCs/>
          <w:sz w:val="24"/>
          <w:szCs w:val="24"/>
        </w:rPr>
        <w:t>2</w:t>
      </w:r>
      <w:r w:rsidRPr="00856144" w:rsidR="00675967">
        <w:rPr>
          <w:rFonts w:ascii="Calibri" w:hAnsi="Calibri" w:cs="Calibri"/>
          <w:bCs/>
          <w:sz w:val="24"/>
          <w:szCs w:val="24"/>
        </w:rPr>
        <w:t xml:space="preserve"> and June 30, 2023. </w:t>
      </w:r>
      <w:r w:rsidRPr="00856144" w:rsidR="004135D6">
        <w:rPr>
          <w:rFonts w:ascii="Calibri" w:hAnsi="Calibri" w:cs="Calibri"/>
          <w:bCs/>
          <w:sz w:val="24"/>
          <w:szCs w:val="24"/>
        </w:rPr>
        <w:t>The Census Bureau terms thes</w:t>
      </w:r>
      <w:r w:rsidRPr="00856144" w:rsidR="00DF02EF">
        <w:rPr>
          <w:rFonts w:ascii="Calibri" w:hAnsi="Calibri" w:cs="Calibri"/>
          <w:bCs/>
          <w:sz w:val="24"/>
          <w:szCs w:val="24"/>
        </w:rPr>
        <w:t>e requests for review a “case</w:t>
      </w:r>
      <w:r w:rsidR="00BF4FF7">
        <w:rPr>
          <w:rFonts w:ascii="Calibri" w:hAnsi="Calibri" w:cs="Calibri"/>
          <w:bCs/>
          <w:sz w:val="24"/>
          <w:szCs w:val="24"/>
        </w:rPr>
        <w:t>.</w:t>
      </w:r>
      <w:r w:rsidRPr="00856144" w:rsidR="00DF02EF">
        <w:rPr>
          <w:rFonts w:ascii="Calibri" w:hAnsi="Calibri" w:cs="Calibri"/>
          <w:bCs/>
          <w:sz w:val="24"/>
          <w:szCs w:val="24"/>
        </w:rPr>
        <w:t>”</w:t>
      </w:r>
    </w:p>
    <w:p w:rsidRPr="00856144" w:rsidR="007F2304" w:rsidP="007D28AE" w:rsidRDefault="00BB1801" w14:paraId="5DAB6C7B" w14:textId="430AACD8">
      <w:pPr>
        <w:spacing w:before="144" w:line="259" w:lineRule="auto"/>
        <w:ind w:left="360"/>
        <w:rPr>
          <w:rFonts w:ascii="Calibri" w:hAnsi="Calibri" w:cs="Calibri"/>
          <w:bCs/>
          <w:sz w:val="24"/>
        </w:rPr>
      </w:pPr>
      <w:r>
        <w:rPr>
          <w:rFonts w:ascii="Calibri" w:hAnsi="Calibri" w:cs="Calibri"/>
          <w:bCs/>
          <w:sz w:val="24"/>
        </w:rPr>
        <w:t>The 2020 Census CQR includes</w:t>
      </w:r>
      <w:r w:rsidRPr="00856144" w:rsidR="00C75544">
        <w:rPr>
          <w:rFonts w:ascii="Calibri" w:hAnsi="Calibri" w:cs="Calibri"/>
          <w:bCs/>
          <w:sz w:val="24"/>
        </w:rPr>
        <w:t xml:space="preserve"> boundary</w:t>
      </w:r>
      <w:r w:rsidR="00BD1153">
        <w:rPr>
          <w:rFonts w:ascii="Calibri" w:hAnsi="Calibri" w:cs="Calibri"/>
          <w:bCs/>
          <w:sz w:val="24"/>
        </w:rPr>
        <w:t xml:space="preserve"> and/or</w:t>
      </w:r>
      <w:r w:rsidRPr="00856144" w:rsidR="00C75544">
        <w:rPr>
          <w:rFonts w:ascii="Calibri" w:hAnsi="Calibri" w:cs="Calibri"/>
          <w:bCs/>
          <w:sz w:val="24"/>
        </w:rPr>
        <w:t xml:space="preserve"> </w:t>
      </w:r>
      <w:r>
        <w:rPr>
          <w:rFonts w:ascii="Calibri" w:hAnsi="Calibri" w:cs="Calibri"/>
          <w:bCs/>
          <w:sz w:val="24"/>
        </w:rPr>
        <w:t xml:space="preserve">housing </w:t>
      </w:r>
      <w:r w:rsidRPr="00856144" w:rsidR="00C75544">
        <w:rPr>
          <w:rFonts w:ascii="Calibri" w:hAnsi="Calibri" w:cs="Calibri"/>
          <w:bCs/>
          <w:sz w:val="24"/>
        </w:rPr>
        <w:t>count</w:t>
      </w:r>
      <w:r>
        <w:rPr>
          <w:rFonts w:ascii="Calibri" w:hAnsi="Calibri" w:cs="Calibri"/>
          <w:bCs/>
          <w:sz w:val="24"/>
        </w:rPr>
        <w:t xml:space="preserve"> cases</w:t>
      </w:r>
      <w:r w:rsidRPr="00856144" w:rsidR="00C75544">
        <w:rPr>
          <w:rFonts w:ascii="Calibri" w:hAnsi="Calibri" w:cs="Calibri"/>
          <w:bCs/>
          <w:sz w:val="24"/>
        </w:rPr>
        <w:t xml:space="preserve">. </w:t>
      </w:r>
      <w:r w:rsidRPr="006023E8">
        <w:rPr>
          <w:rFonts w:ascii="Calibri" w:hAnsi="Calibri" w:cs="Calibri"/>
          <w:sz w:val="24"/>
          <w:szCs w:val="24"/>
        </w:rPr>
        <w:t xml:space="preserve">Boundary cases request a Census Bureau review of legal boundaries in effect as of January 1, 2020, and the associated addresses affected by the boundaries identified in the inquiry. Housing count cases request a Census Bureau review of the geographic location of housing within 2020 tabulation blocks specified in the eligible governmental unit’s inquiry, as well as a review of the census </w:t>
      </w:r>
      <w:r w:rsidR="00981B12">
        <w:rPr>
          <w:rFonts w:ascii="Calibri" w:hAnsi="Calibri" w:cs="Calibri"/>
          <w:sz w:val="24"/>
          <w:szCs w:val="24"/>
        </w:rPr>
        <w:t>records</w:t>
      </w:r>
      <w:r w:rsidRPr="006023E8" w:rsidR="00981B12">
        <w:rPr>
          <w:rFonts w:ascii="Calibri" w:hAnsi="Calibri" w:cs="Calibri"/>
          <w:sz w:val="24"/>
          <w:szCs w:val="24"/>
        </w:rPr>
        <w:t xml:space="preserve"> </w:t>
      </w:r>
      <w:r w:rsidRPr="006023E8">
        <w:rPr>
          <w:rFonts w:ascii="Calibri" w:hAnsi="Calibri" w:cs="Calibri"/>
          <w:sz w:val="24"/>
          <w:szCs w:val="24"/>
        </w:rPr>
        <w:t xml:space="preserve">to determine whether census processing error(s) excluded valid housing and associated population data. </w:t>
      </w:r>
      <w:r w:rsidRPr="00856144" w:rsidR="004135D6">
        <w:rPr>
          <w:rFonts w:ascii="Calibri" w:hAnsi="Calibri" w:cs="Calibri"/>
          <w:bCs/>
          <w:sz w:val="24"/>
        </w:rPr>
        <w:t xml:space="preserve">A case for a governmental unit can include </w:t>
      </w:r>
      <w:r w:rsidRPr="00856144" w:rsidR="001E068F">
        <w:rPr>
          <w:rFonts w:ascii="Calibri" w:hAnsi="Calibri" w:cs="Calibri"/>
          <w:bCs/>
          <w:sz w:val="24"/>
        </w:rPr>
        <w:t xml:space="preserve">both boundary and </w:t>
      </w:r>
      <w:r w:rsidR="001E068F">
        <w:rPr>
          <w:rFonts w:ascii="Calibri" w:hAnsi="Calibri" w:cs="Calibri"/>
          <w:bCs/>
          <w:sz w:val="24"/>
        </w:rPr>
        <w:t xml:space="preserve">housing </w:t>
      </w:r>
      <w:r w:rsidRPr="00856144" w:rsidR="001E068F">
        <w:rPr>
          <w:rFonts w:ascii="Calibri" w:hAnsi="Calibri" w:cs="Calibri"/>
          <w:bCs/>
          <w:sz w:val="24"/>
        </w:rPr>
        <w:t>count related requests for review</w:t>
      </w:r>
      <w:r w:rsidRPr="00856144" w:rsidR="004135D6">
        <w:rPr>
          <w:rFonts w:ascii="Calibri" w:hAnsi="Calibri" w:cs="Calibri"/>
          <w:bCs/>
          <w:sz w:val="24"/>
        </w:rPr>
        <w:t>.</w:t>
      </w:r>
    </w:p>
    <w:p w:rsidRPr="00856144" w:rsidR="004135D6" w:rsidP="007D28AE" w:rsidRDefault="004135D6" w14:paraId="1EC959AD" w14:textId="2C5D1884">
      <w:pPr>
        <w:spacing w:before="144" w:line="259" w:lineRule="auto"/>
        <w:ind w:left="360"/>
        <w:rPr>
          <w:rFonts w:ascii="Calibri" w:hAnsi="Calibri" w:cs="Calibri"/>
          <w:bCs/>
          <w:sz w:val="24"/>
        </w:rPr>
      </w:pPr>
      <w:r w:rsidRPr="00856144">
        <w:rPr>
          <w:rFonts w:ascii="Calibri" w:hAnsi="Calibri" w:cs="Calibri"/>
          <w:bCs/>
          <w:sz w:val="24"/>
        </w:rPr>
        <w:t>The Census Bureau will make all corrections to counts based on appropriate documentation provided by the questioning governmental unit</w:t>
      </w:r>
      <w:r w:rsidRPr="00856144" w:rsidR="00402E71">
        <w:rPr>
          <w:rFonts w:ascii="Calibri" w:hAnsi="Calibri" w:cs="Calibri"/>
          <w:bCs/>
          <w:sz w:val="24"/>
        </w:rPr>
        <w:t>(</w:t>
      </w:r>
      <w:r w:rsidRPr="00856144">
        <w:rPr>
          <w:rFonts w:ascii="Calibri" w:hAnsi="Calibri" w:cs="Calibri"/>
          <w:bCs/>
          <w:sz w:val="24"/>
        </w:rPr>
        <w:t>s</w:t>
      </w:r>
      <w:r w:rsidRPr="00856144" w:rsidR="00402E71">
        <w:rPr>
          <w:rFonts w:ascii="Calibri" w:hAnsi="Calibri" w:cs="Calibri"/>
          <w:bCs/>
          <w:sz w:val="24"/>
        </w:rPr>
        <w:t>)</w:t>
      </w:r>
      <w:r w:rsidRPr="00856144">
        <w:rPr>
          <w:rFonts w:ascii="Calibri" w:hAnsi="Calibri" w:cs="Calibri"/>
          <w:bCs/>
          <w:sz w:val="24"/>
        </w:rPr>
        <w:t xml:space="preserve"> and </w:t>
      </w:r>
      <w:r w:rsidRPr="00856144" w:rsidR="00AD382B">
        <w:rPr>
          <w:rFonts w:ascii="Calibri" w:hAnsi="Calibri" w:cs="Calibri"/>
          <w:bCs/>
          <w:sz w:val="24"/>
        </w:rPr>
        <w:t>based on</w:t>
      </w:r>
      <w:r w:rsidRPr="00856144">
        <w:rPr>
          <w:rFonts w:ascii="Calibri" w:hAnsi="Calibri" w:cs="Calibri"/>
          <w:bCs/>
          <w:sz w:val="24"/>
        </w:rPr>
        <w:t xml:space="preserve"> research of </w:t>
      </w:r>
      <w:r w:rsidR="001E6734">
        <w:rPr>
          <w:rFonts w:ascii="Calibri" w:hAnsi="Calibri" w:cs="Calibri"/>
          <w:bCs/>
          <w:sz w:val="24"/>
        </w:rPr>
        <w:t xml:space="preserve">census </w:t>
      </w:r>
      <w:r w:rsidRPr="00856144">
        <w:rPr>
          <w:rFonts w:ascii="Calibri" w:hAnsi="Calibri" w:cs="Calibri"/>
          <w:bCs/>
          <w:sz w:val="24"/>
        </w:rPr>
        <w:t>records. The Census Bureau will respond to all cases and will notify all affected governmental units of any corrections to their official counts because of a CQR decision.</w:t>
      </w:r>
      <w:r w:rsidRPr="00856144" w:rsidR="00C20A2F">
        <w:rPr>
          <w:rFonts w:ascii="Calibri" w:hAnsi="Calibri" w:cs="Calibri"/>
          <w:bCs/>
          <w:sz w:val="24"/>
        </w:rPr>
        <w:t xml:space="preserve"> Corrections made by this operation will result in the issuance of new, official 2020 Census counts for use in future programs</w:t>
      </w:r>
      <w:r w:rsidRPr="00856144" w:rsidR="003230A2">
        <w:rPr>
          <w:rFonts w:ascii="Calibri" w:hAnsi="Calibri" w:cs="Calibri"/>
          <w:bCs/>
          <w:sz w:val="24"/>
        </w:rPr>
        <w:t xml:space="preserve"> requiring official 2020 Census data and in annual postcensal </w:t>
      </w:r>
      <w:r w:rsidR="00F16E1C">
        <w:rPr>
          <w:rFonts w:ascii="Calibri" w:hAnsi="Calibri" w:cs="Calibri"/>
          <w:bCs/>
          <w:sz w:val="24"/>
        </w:rPr>
        <w:t xml:space="preserve">population </w:t>
      </w:r>
      <w:r w:rsidRPr="00856144" w:rsidR="003230A2">
        <w:rPr>
          <w:rFonts w:ascii="Calibri" w:hAnsi="Calibri" w:cs="Calibri"/>
          <w:bCs/>
          <w:sz w:val="24"/>
        </w:rPr>
        <w:t>estimates released for the years after a decennial census</w:t>
      </w:r>
      <w:r w:rsidRPr="00856144" w:rsidR="00C20A2F">
        <w:rPr>
          <w:rFonts w:ascii="Calibri" w:hAnsi="Calibri" w:cs="Calibri"/>
          <w:bCs/>
          <w:sz w:val="24"/>
        </w:rPr>
        <w:t>.</w:t>
      </w:r>
      <w:r w:rsidR="003B3EAE">
        <w:rPr>
          <w:rFonts w:ascii="Calibri" w:hAnsi="Calibri" w:cs="Calibri"/>
          <w:bCs/>
          <w:sz w:val="24"/>
        </w:rPr>
        <w:t xml:space="preserve"> No </w:t>
      </w:r>
      <w:r w:rsidRPr="003B3EAE" w:rsidR="003B3EAE">
        <w:rPr>
          <w:rFonts w:ascii="Calibri" w:hAnsi="Calibri" w:cs="Calibri"/>
          <w:bCs/>
          <w:sz w:val="24"/>
          <w:szCs w:val="24"/>
        </w:rPr>
        <w:t>new Census information products will be created by the 2020 Census CQR. This includes no revisions to 2020 Census information products such as the apportionment counts delivered to the President for apportionment or the 2020 Census Public Law 94-171 Redistricting Data Files and Geographic Products</w:t>
      </w:r>
      <w:r w:rsidR="003B3EAE">
        <w:rPr>
          <w:rFonts w:ascii="Calibri" w:hAnsi="Calibri" w:cs="Calibri"/>
          <w:bCs/>
        </w:rPr>
        <w:t>.</w:t>
      </w: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4B124F" w:rsidR="00201347" w:rsidP="004B124F" w:rsidRDefault="001F2674" w14:paraId="4E9A3E84" w14:textId="77777777">
      <w:pPr>
        <w:pStyle w:val="Heading1"/>
        <w:numPr>
          <w:ilvl w:val="0"/>
          <w:numId w:val="17"/>
        </w:numPr>
        <w:ind w:left="360"/>
        <w:rPr>
          <w:rFonts w:ascii="Calibri" w:hAnsi="Calibri" w:cs="Calibri"/>
        </w:rPr>
      </w:pPr>
      <w:r w:rsidRPr="004B124F">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5582" w:rsidP="004C5582" w:rsidRDefault="004135D6" w14:paraId="363DBAD6" w14:textId="00DE54D6">
      <w:pPr>
        <w:spacing w:before="240"/>
        <w:ind w:left="360"/>
        <w:rPr>
          <w:rFonts w:ascii="Calibri" w:hAnsi="Calibri" w:cs="Calibri"/>
          <w:sz w:val="24"/>
          <w:szCs w:val="24"/>
        </w:rPr>
      </w:pPr>
      <w:bookmarkStart w:name="_Hlk79568487" w:id="0"/>
      <w:r w:rsidRPr="004C5582">
        <w:rPr>
          <w:rFonts w:ascii="Calibri" w:hAnsi="Calibri" w:cs="Calibri"/>
          <w:sz w:val="24"/>
          <w:szCs w:val="24"/>
        </w:rPr>
        <w:t xml:space="preserve">The </w:t>
      </w:r>
      <w:r w:rsidRPr="004C5582" w:rsidR="00E27D36">
        <w:rPr>
          <w:rFonts w:ascii="Calibri" w:hAnsi="Calibri" w:cs="Calibri"/>
          <w:sz w:val="24"/>
          <w:szCs w:val="24"/>
        </w:rPr>
        <w:t xml:space="preserve">Census Bureau </w:t>
      </w:r>
      <w:r w:rsidRPr="004C5582">
        <w:rPr>
          <w:rFonts w:ascii="Calibri" w:hAnsi="Calibri" w:cs="Calibri"/>
          <w:sz w:val="24"/>
          <w:szCs w:val="24"/>
        </w:rPr>
        <w:t>request</w:t>
      </w:r>
      <w:r w:rsidRPr="004C5582" w:rsidR="00E27D36">
        <w:rPr>
          <w:rFonts w:ascii="Calibri" w:hAnsi="Calibri" w:cs="Calibri"/>
          <w:sz w:val="24"/>
          <w:szCs w:val="24"/>
        </w:rPr>
        <w:t>s</w:t>
      </w:r>
      <w:r w:rsidRPr="004C5582">
        <w:rPr>
          <w:rFonts w:ascii="Calibri" w:hAnsi="Calibri" w:cs="Calibri"/>
          <w:sz w:val="24"/>
          <w:szCs w:val="24"/>
        </w:rPr>
        <w:t xml:space="preserve"> clearance to conduct the 2020 Census Count Question Resolution operation (CQR)</w:t>
      </w:r>
      <w:r w:rsidRPr="004C5582" w:rsidR="00E27D36">
        <w:rPr>
          <w:rFonts w:ascii="Calibri" w:hAnsi="Calibri" w:cs="Calibri"/>
          <w:sz w:val="24"/>
          <w:szCs w:val="24"/>
        </w:rPr>
        <w:t xml:space="preserve"> by </w:t>
      </w:r>
      <w:r w:rsidRPr="004C5582">
        <w:rPr>
          <w:rFonts w:ascii="Calibri" w:hAnsi="Calibri" w:cs="Calibri"/>
          <w:sz w:val="24"/>
          <w:szCs w:val="24"/>
        </w:rPr>
        <w:t>request</w:t>
      </w:r>
      <w:r w:rsidRPr="004C5582" w:rsidR="00E27D36">
        <w:rPr>
          <w:rFonts w:ascii="Calibri" w:hAnsi="Calibri" w:cs="Calibri"/>
          <w:sz w:val="24"/>
          <w:szCs w:val="24"/>
        </w:rPr>
        <w:t>ing</w:t>
      </w:r>
      <w:r w:rsidRPr="004C5582">
        <w:rPr>
          <w:rFonts w:ascii="Calibri" w:hAnsi="Calibri" w:cs="Calibri"/>
          <w:sz w:val="24"/>
          <w:szCs w:val="24"/>
        </w:rPr>
        <w:t xml:space="preserve"> the reinstatement with change of the Count Question Resolution </w:t>
      </w:r>
      <w:r w:rsidRPr="004C5582">
        <w:rPr>
          <w:rFonts w:ascii="Calibri" w:hAnsi="Calibri" w:cs="Calibri"/>
          <w:sz w:val="24"/>
          <w:szCs w:val="24"/>
        </w:rPr>
        <w:lastRenderedPageBreak/>
        <w:t>Program (OMB Control No. 0607-0879) from the 2010 Census for use in the 2020 Census</w:t>
      </w:r>
      <w:bookmarkEnd w:id="0"/>
      <w:r w:rsidRPr="004C5582">
        <w:rPr>
          <w:rFonts w:ascii="Calibri" w:hAnsi="Calibri" w:cs="Calibri"/>
          <w:sz w:val="24"/>
          <w:szCs w:val="24"/>
        </w:rPr>
        <w:t xml:space="preserve">. The legal authority </w:t>
      </w:r>
      <w:r w:rsidRPr="004C5582" w:rsidR="00DB0102">
        <w:rPr>
          <w:rFonts w:ascii="Calibri" w:hAnsi="Calibri" w:cs="Calibri"/>
          <w:sz w:val="24"/>
          <w:szCs w:val="24"/>
        </w:rPr>
        <w:t>for</w:t>
      </w:r>
      <w:r w:rsidRPr="004C5582">
        <w:rPr>
          <w:rFonts w:ascii="Calibri" w:hAnsi="Calibri" w:cs="Calibri"/>
          <w:sz w:val="24"/>
          <w:szCs w:val="24"/>
        </w:rPr>
        <w:t xml:space="preserve"> CQR is Title 13 U</w:t>
      </w:r>
      <w:r w:rsidR="00520A87">
        <w:rPr>
          <w:rFonts w:ascii="Calibri" w:hAnsi="Calibri" w:cs="Calibri"/>
          <w:sz w:val="24"/>
          <w:szCs w:val="24"/>
        </w:rPr>
        <w:t>nited States Code (U</w:t>
      </w:r>
      <w:r w:rsidRPr="004C5582">
        <w:rPr>
          <w:rFonts w:ascii="Calibri" w:hAnsi="Calibri" w:cs="Calibri"/>
          <w:sz w:val="24"/>
          <w:szCs w:val="24"/>
        </w:rPr>
        <w:t>.S.C.</w:t>
      </w:r>
      <w:r w:rsidR="00520A87">
        <w:rPr>
          <w:rFonts w:ascii="Calibri" w:hAnsi="Calibri" w:cs="Calibri"/>
          <w:sz w:val="24"/>
          <w:szCs w:val="24"/>
        </w:rPr>
        <w:t>)</w:t>
      </w:r>
      <w:r w:rsidRPr="004C5582">
        <w:rPr>
          <w:rFonts w:ascii="Calibri" w:hAnsi="Calibri" w:cs="Calibri"/>
          <w:sz w:val="24"/>
          <w:szCs w:val="24"/>
        </w:rPr>
        <w:t xml:space="preserve">, Section 141. </w:t>
      </w:r>
      <w:r w:rsidRPr="004C5582" w:rsidR="00DB0102">
        <w:rPr>
          <w:rFonts w:ascii="Calibri" w:hAnsi="Calibri" w:cs="Calibri"/>
          <w:sz w:val="24"/>
          <w:szCs w:val="24"/>
        </w:rPr>
        <w:t>Please see</w:t>
      </w:r>
      <w:r w:rsidRPr="004C5582" w:rsidR="00CB686E">
        <w:rPr>
          <w:rFonts w:ascii="Calibri" w:hAnsi="Calibri" w:cs="Calibri"/>
          <w:sz w:val="24"/>
          <w:szCs w:val="24"/>
        </w:rPr>
        <w:t xml:space="preserve"> the Title 13 U.S.C. Title 141 excerpt in Appendix A at the end of this document</w:t>
      </w:r>
      <w:r w:rsidRPr="004C5582" w:rsidR="00DB0102">
        <w:rPr>
          <w:rFonts w:ascii="Calibri" w:hAnsi="Calibri" w:cs="Calibri"/>
          <w:sz w:val="24"/>
          <w:szCs w:val="24"/>
        </w:rPr>
        <w:t xml:space="preserve"> for more information about this legal authority</w:t>
      </w:r>
      <w:r w:rsidRPr="004C5582" w:rsidR="00CB686E">
        <w:rPr>
          <w:rFonts w:ascii="Calibri" w:hAnsi="Calibri" w:cs="Calibri"/>
          <w:sz w:val="24"/>
          <w:szCs w:val="24"/>
        </w:rPr>
        <w:t xml:space="preserve">. </w:t>
      </w:r>
      <w:r w:rsidR="000D47F5">
        <w:rPr>
          <w:rFonts w:ascii="Calibri" w:hAnsi="Calibri" w:cs="Calibri"/>
          <w:sz w:val="24"/>
          <w:szCs w:val="24"/>
        </w:rPr>
        <w:t>The CQR operation is in the set of 2020 Census operations.</w:t>
      </w:r>
    </w:p>
    <w:p w:rsidRPr="004C5582" w:rsidR="00DF02EF" w:rsidP="004C5582" w:rsidRDefault="00DF02EF" w14:paraId="09348AE7" w14:textId="014B064F">
      <w:pPr>
        <w:spacing w:before="240"/>
        <w:ind w:left="360"/>
        <w:rPr>
          <w:rFonts w:ascii="Calibri" w:hAnsi="Calibri" w:cs="Calibri"/>
          <w:sz w:val="24"/>
          <w:szCs w:val="24"/>
        </w:rPr>
      </w:pPr>
      <w:r w:rsidRPr="004C5582">
        <w:rPr>
          <w:rFonts w:ascii="Calibri" w:hAnsi="Calibri" w:cs="Calibri"/>
          <w:sz w:val="24"/>
          <w:szCs w:val="24"/>
        </w:rPr>
        <w:t>The Census Bureau does not provide Title 13 protected materials to 2020 Census CQR participants; however, when participants submit individual address records with their CQR case (only required for boundary cases), the Census Bureau will protect the submitted data under Title 13, U.S.C. Section 9 that provides for the confidential treatment of census-related information, including individual address and structure coordinates.</w:t>
      </w:r>
    </w:p>
    <w:p w:rsidRPr="00124446" w:rsidR="002A1D08" w:rsidP="004C5582" w:rsidRDefault="002A1D08" w14:paraId="5A39BBE3" w14:textId="77777777"/>
    <w:p w:rsidRPr="00700158" w:rsidR="00201347" w:rsidP="00700158" w:rsidRDefault="001F2674" w14:paraId="100B7680" w14:textId="77777777">
      <w:pPr>
        <w:pStyle w:val="Heading1"/>
        <w:numPr>
          <w:ilvl w:val="0"/>
          <w:numId w:val="17"/>
        </w:numPr>
        <w:spacing w:before="197"/>
        <w:ind w:left="360"/>
        <w:rPr>
          <w:rFonts w:ascii="Calibri" w:hAnsi="Calibri" w:cs="Calibri"/>
        </w:rPr>
      </w:pPr>
      <w:r w:rsidRPr="00700158">
        <w:rPr>
          <w:rFonts w:ascii="Calibri" w:hAnsi="Calibri" w:cs="Calibri"/>
        </w:rPr>
        <w:t>Indicate how, by whom, and for what purpose the information is to be used. Except for a new collection, indicate the actual use the agency has made of the information received from the current</w:t>
      </w:r>
      <w:r w:rsidRPr="00700158">
        <w:rPr>
          <w:rFonts w:ascii="Calibri" w:hAnsi="Calibri" w:cs="Calibri"/>
          <w:spacing w:val="-1"/>
        </w:rPr>
        <w:t xml:space="preserve"> </w:t>
      </w:r>
      <w:r w:rsidRPr="00700158">
        <w:rPr>
          <w:rFonts w:ascii="Calibri" w:hAnsi="Calibri" w:cs="Calibri"/>
        </w:rPr>
        <w:t>collection.</w:t>
      </w:r>
    </w:p>
    <w:p w:rsidR="004C5582" w:rsidP="004C5582" w:rsidRDefault="005848AD" w14:paraId="5E703536" w14:textId="77777777">
      <w:pPr>
        <w:ind w:left="360"/>
        <w:rPr>
          <w:rFonts w:ascii="Calibri" w:hAnsi="Calibri" w:cs="Calibri"/>
          <w:sz w:val="24"/>
          <w:szCs w:val="24"/>
        </w:rPr>
      </w:pPr>
      <w:r w:rsidRPr="004C5582">
        <w:rPr>
          <w:rFonts w:ascii="Calibri" w:hAnsi="Calibri" w:cs="Calibri"/>
          <w:sz w:val="24"/>
          <w:szCs w:val="24"/>
        </w:rPr>
        <w:t xml:space="preserve">CQR occurs once per decade following the decennial census. It is not an ongoing collection. </w:t>
      </w:r>
      <w:r w:rsidRPr="004C5582" w:rsidR="00C46D59">
        <w:rPr>
          <w:rFonts w:ascii="Calibri" w:hAnsi="Calibri" w:cs="Calibri"/>
          <w:sz w:val="24"/>
          <w:szCs w:val="24"/>
        </w:rPr>
        <w:t xml:space="preserve">The primary need for implementing </w:t>
      </w:r>
      <w:r w:rsidRPr="004C5582">
        <w:rPr>
          <w:rFonts w:ascii="Calibri" w:hAnsi="Calibri" w:cs="Calibri"/>
          <w:sz w:val="24"/>
          <w:szCs w:val="24"/>
        </w:rPr>
        <w:t xml:space="preserve">2020 Census </w:t>
      </w:r>
      <w:r w:rsidRPr="004C5582" w:rsidR="00C46D59">
        <w:rPr>
          <w:rFonts w:ascii="Calibri" w:hAnsi="Calibri" w:cs="Calibri"/>
          <w:sz w:val="24"/>
          <w:szCs w:val="24"/>
        </w:rPr>
        <w:t xml:space="preserve">CQR is to provide tribal, state, and local governmental units a </w:t>
      </w:r>
      <w:r w:rsidRPr="004C5582" w:rsidR="00E040EA">
        <w:rPr>
          <w:rFonts w:ascii="Calibri" w:hAnsi="Calibri" w:cs="Calibri"/>
          <w:sz w:val="24"/>
          <w:szCs w:val="24"/>
        </w:rPr>
        <w:t>way</w:t>
      </w:r>
      <w:r w:rsidRPr="004C5582" w:rsidR="00C46D59">
        <w:rPr>
          <w:rFonts w:ascii="Calibri" w:hAnsi="Calibri" w:cs="Calibri"/>
          <w:sz w:val="24"/>
          <w:szCs w:val="24"/>
        </w:rPr>
        <w:t xml:space="preserve"> to </w:t>
      </w:r>
      <w:r w:rsidRPr="004C5582" w:rsidR="002D0C88">
        <w:rPr>
          <w:rFonts w:ascii="Calibri" w:hAnsi="Calibri" w:cs="Calibri"/>
          <w:sz w:val="24"/>
          <w:szCs w:val="24"/>
        </w:rPr>
        <w:t xml:space="preserve">request </w:t>
      </w:r>
      <w:r w:rsidRPr="004C5582" w:rsidR="00F37D10">
        <w:rPr>
          <w:rFonts w:ascii="Calibri" w:hAnsi="Calibri" w:cs="Calibri"/>
          <w:sz w:val="24"/>
          <w:szCs w:val="24"/>
        </w:rPr>
        <w:t xml:space="preserve">a </w:t>
      </w:r>
      <w:r w:rsidRPr="004C5582" w:rsidR="002D0C88">
        <w:rPr>
          <w:rFonts w:ascii="Calibri" w:hAnsi="Calibri" w:cs="Calibri"/>
          <w:sz w:val="24"/>
          <w:szCs w:val="24"/>
        </w:rPr>
        <w:t xml:space="preserve">review of </w:t>
      </w:r>
      <w:r w:rsidRPr="004C5582">
        <w:rPr>
          <w:rFonts w:ascii="Calibri" w:hAnsi="Calibri" w:cs="Calibri"/>
          <w:sz w:val="24"/>
          <w:szCs w:val="24"/>
        </w:rPr>
        <w:t>their</w:t>
      </w:r>
      <w:r w:rsidRPr="004C5582" w:rsidR="002D0C88">
        <w:rPr>
          <w:rFonts w:ascii="Calibri" w:hAnsi="Calibri" w:cs="Calibri"/>
          <w:sz w:val="24"/>
          <w:szCs w:val="24"/>
        </w:rPr>
        <w:t xml:space="preserve"> official 2020 Census results. </w:t>
      </w:r>
    </w:p>
    <w:p w:rsidR="004C5582" w:rsidP="004C5582" w:rsidRDefault="009B39BC" w14:paraId="29D7CAB3" w14:textId="165BD9C7">
      <w:pPr>
        <w:spacing w:before="240"/>
        <w:ind w:left="360"/>
        <w:rPr>
          <w:rFonts w:ascii="Calibri" w:hAnsi="Calibri" w:cs="Calibri"/>
          <w:sz w:val="24"/>
          <w:szCs w:val="24"/>
        </w:rPr>
      </w:pPr>
      <w:r w:rsidRPr="004C5582">
        <w:rPr>
          <w:rFonts w:ascii="Calibri" w:hAnsi="Calibri" w:cs="Calibri"/>
          <w:sz w:val="24"/>
          <w:szCs w:val="24"/>
        </w:rPr>
        <w:t xml:space="preserve">Specifically, tribal chairpersons and the highest elected officials (or their representative) from state and local governmental units in the United States and Puerto Rico can </w:t>
      </w:r>
      <w:r w:rsidRPr="004C5582" w:rsidR="00CA70A7">
        <w:rPr>
          <w:rFonts w:ascii="Calibri" w:hAnsi="Calibri" w:cs="Calibri"/>
          <w:sz w:val="24"/>
          <w:szCs w:val="24"/>
        </w:rPr>
        <w:t xml:space="preserve">submit a CQR case to </w:t>
      </w:r>
      <w:r w:rsidRPr="004C5582">
        <w:rPr>
          <w:rFonts w:ascii="Calibri" w:hAnsi="Calibri" w:cs="Calibri"/>
          <w:sz w:val="24"/>
          <w:szCs w:val="24"/>
        </w:rPr>
        <w:t xml:space="preserve">request </w:t>
      </w:r>
      <w:r w:rsidRPr="004C5582" w:rsidR="001672F9">
        <w:rPr>
          <w:rFonts w:ascii="Calibri" w:hAnsi="Calibri" w:cs="Calibri"/>
          <w:sz w:val="24"/>
          <w:szCs w:val="24"/>
        </w:rPr>
        <w:t>that the Census Bureau review their boundaries</w:t>
      </w:r>
      <w:r w:rsidRPr="004C5582" w:rsidR="00BD1153">
        <w:rPr>
          <w:rFonts w:ascii="Calibri" w:hAnsi="Calibri" w:cs="Calibri"/>
          <w:sz w:val="24"/>
          <w:szCs w:val="24"/>
        </w:rPr>
        <w:t xml:space="preserve"> and/or</w:t>
      </w:r>
      <w:r w:rsidRPr="004C5582" w:rsidR="001672F9">
        <w:rPr>
          <w:rFonts w:ascii="Calibri" w:hAnsi="Calibri" w:cs="Calibri"/>
          <w:sz w:val="24"/>
          <w:szCs w:val="24"/>
        </w:rPr>
        <w:t xml:space="preserve"> housing counts by block</w:t>
      </w:r>
      <w:r w:rsidRPr="004C5582" w:rsidR="005A7565">
        <w:rPr>
          <w:rFonts w:ascii="Calibri" w:hAnsi="Calibri" w:cs="Calibri"/>
          <w:sz w:val="24"/>
          <w:szCs w:val="24"/>
        </w:rPr>
        <w:t xml:space="preserve"> </w:t>
      </w:r>
      <w:r w:rsidRPr="004C5582" w:rsidR="001672F9">
        <w:rPr>
          <w:rFonts w:ascii="Calibri" w:hAnsi="Calibri" w:cs="Calibri"/>
          <w:sz w:val="24"/>
          <w:szCs w:val="24"/>
        </w:rPr>
        <w:t>to correct any in</w:t>
      </w:r>
      <w:r w:rsidR="00D837B0">
        <w:rPr>
          <w:rFonts w:ascii="Calibri" w:hAnsi="Calibri" w:cs="Calibri"/>
          <w:sz w:val="24"/>
          <w:szCs w:val="24"/>
        </w:rPr>
        <w:t xml:space="preserve"> </w:t>
      </w:r>
      <w:r w:rsidRPr="004C5582" w:rsidR="001672F9">
        <w:rPr>
          <w:rFonts w:ascii="Calibri" w:hAnsi="Calibri" w:cs="Calibri"/>
          <w:sz w:val="24"/>
          <w:szCs w:val="24"/>
        </w:rPr>
        <w:t xml:space="preserve">scope error(s) affecting the inclusion and/or geographic allocation of housing and population. The term “housing” </w:t>
      </w:r>
      <w:r w:rsidRPr="004C5582" w:rsidR="00DC394C">
        <w:rPr>
          <w:rFonts w:ascii="Calibri" w:hAnsi="Calibri" w:cs="Calibri"/>
          <w:sz w:val="24"/>
          <w:szCs w:val="24"/>
        </w:rPr>
        <w:t xml:space="preserve">here </w:t>
      </w:r>
      <w:r w:rsidRPr="004C5582" w:rsidR="001672F9">
        <w:rPr>
          <w:rFonts w:ascii="Calibri" w:hAnsi="Calibri" w:cs="Calibri"/>
          <w:sz w:val="24"/>
          <w:szCs w:val="24"/>
        </w:rPr>
        <w:t>refers to individual housing units and group quarters</w:t>
      </w:r>
      <w:r w:rsidRPr="004C5582">
        <w:rPr>
          <w:rFonts w:ascii="Calibri" w:hAnsi="Calibri" w:cs="Calibri"/>
          <w:sz w:val="24"/>
          <w:szCs w:val="24"/>
        </w:rPr>
        <w:t xml:space="preserve">. </w:t>
      </w:r>
      <w:r w:rsidRPr="004C5582" w:rsidR="002D0C88">
        <w:rPr>
          <w:rFonts w:ascii="Calibri" w:hAnsi="Calibri" w:cs="Calibri"/>
          <w:sz w:val="24"/>
          <w:szCs w:val="24"/>
        </w:rPr>
        <w:t>Through this forma</w:t>
      </w:r>
      <w:r w:rsidRPr="004C5582">
        <w:rPr>
          <w:rFonts w:ascii="Calibri" w:hAnsi="Calibri" w:cs="Calibri"/>
          <w:sz w:val="24"/>
          <w:szCs w:val="24"/>
        </w:rPr>
        <w:t>l</w:t>
      </w:r>
      <w:r w:rsidRPr="004C5582" w:rsidR="002D0C88">
        <w:rPr>
          <w:rFonts w:ascii="Calibri" w:hAnsi="Calibri" w:cs="Calibri"/>
          <w:sz w:val="24"/>
          <w:szCs w:val="24"/>
        </w:rPr>
        <w:t xml:space="preserve"> process, </w:t>
      </w:r>
      <w:r w:rsidRPr="004C5582" w:rsidR="00060387">
        <w:rPr>
          <w:rFonts w:ascii="Calibri" w:hAnsi="Calibri" w:cs="Calibri"/>
          <w:sz w:val="24"/>
          <w:szCs w:val="24"/>
        </w:rPr>
        <w:t xml:space="preserve">occurring between </w:t>
      </w:r>
      <w:r w:rsidRPr="004C5582" w:rsidR="00D52CA4">
        <w:rPr>
          <w:rFonts w:ascii="Calibri" w:hAnsi="Calibri" w:cs="Calibri"/>
          <w:sz w:val="24"/>
          <w:szCs w:val="24"/>
        </w:rPr>
        <w:t>January 3</w:t>
      </w:r>
      <w:r w:rsidRPr="004C5582" w:rsidR="00060387">
        <w:rPr>
          <w:rFonts w:ascii="Calibri" w:hAnsi="Calibri" w:cs="Calibri"/>
          <w:sz w:val="24"/>
          <w:szCs w:val="24"/>
        </w:rPr>
        <w:t>, 202</w:t>
      </w:r>
      <w:r w:rsidRPr="004C5582" w:rsidR="00D52CA4">
        <w:rPr>
          <w:rFonts w:ascii="Calibri" w:hAnsi="Calibri" w:cs="Calibri"/>
          <w:sz w:val="24"/>
          <w:szCs w:val="24"/>
        </w:rPr>
        <w:t>2</w:t>
      </w:r>
      <w:r w:rsidRPr="004C5582" w:rsidR="00060387">
        <w:rPr>
          <w:rFonts w:ascii="Calibri" w:hAnsi="Calibri" w:cs="Calibri"/>
          <w:sz w:val="24"/>
          <w:szCs w:val="24"/>
        </w:rPr>
        <w:t xml:space="preserve"> and June 30, 2023, </w:t>
      </w:r>
      <w:r w:rsidRPr="004C5582" w:rsidR="002D0C88">
        <w:rPr>
          <w:rFonts w:ascii="Calibri" w:hAnsi="Calibri" w:cs="Calibri"/>
          <w:sz w:val="24"/>
          <w:szCs w:val="24"/>
        </w:rPr>
        <w:t>the Censu</w:t>
      </w:r>
      <w:r w:rsidRPr="004C5582" w:rsidR="00CA70A7">
        <w:rPr>
          <w:rFonts w:ascii="Calibri" w:hAnsi="Calibri" w:cs="Calibri"/>
          <w:sz w:val="24"/>
          <w:szCs w:val="24"/>
        </w:rPr>
        <w:t xml:space="preserve">s Bureau </w:t>
      </w:r>
      <w:r w:rsidRPr="004C5582" w:rsidR="001672F9">
        <w:rPr>
          <w:rFonts w:ascii="Calibri" w:hAnsi="Calibri" w:cs="Calibri"/>
          <w:sz w:val="24"/>
          <w:szCs w:val="24"/>
        </w:rPr>
        <w:t xml:space="preserve">will conduct CQR case research by examining the </w:t>
      </w:r>
      <w:r w:rsidRPr="004C5582" w:rsidR="001E6734">
        <w:rPr>
          <w:rFonts w:ascii="Calibri" w:hAnsi="Calibri" w:cs="Calibri"/>
          <w:sz w:val="24"/>
          <w:szCs w:val="24"/>
        </w:rPr>
        <w:t>census</w:t>
      </w:r>
      <w:r w:rsidRPr="004C5582" w:rsidR="001672F9">
        <w:rPr>
          <w:rFonts w:ascii="Calibri" w:hAnsi="Calibri" w:cs="Calibri"/>
          <w:sz w:val="24"/>
          <w:szCs w:val="24"/>
        </w:rPr>
        <w:t xml:space="preserve"> records for the 2020 tabulation block</w:t>
      </w:r>
      <w:r w:rsidRPr="004C5582" w:rsidR="004F26AC">
        <w:rPr>
          <w:rFonts w:ascii="Calibri" w:hAnsi="Calibri" w:cs="Calibri"/>
          <w:sz w:val="24"/>
          <w:szCs w:val="24"/>
        </w:rPr>
        <w:t>(</w:t>
      </w:r>
      <w:r w:rsidRPr="004C5582" w:rsidR="001672F9">
        <w:rPr>
          <w:rFonts w:ascii="Calibri" w:hAnsi="Calibri" w:cs="Calibri"/>
          <w:sz w:val="24"/>
          <w:szCs w:val="24"/>
        </w:rPr>
        <w:t>s</w:t>
      </w:r>
      <w:r w:rsidRPr="004C5582" w:rsidR="004F26AC">
        <w:rPr>
          <w:rFonts w:ascii="Calibri" w:hAnsi="Calibri" w:cs="Calibri"/>
          <w:sz w:val="24"/>
          <w:szCs w:val="24"/>
        </w:rPr>
        <w:t>)</w:t>
      </w:r>
      <w:r w:rsidRPr="004C5582" w:rsidR="001672F9">
        <w:rPr>
          <w:rFonts w:ascii="Calibri" w:hAnsi="Calibri" w:cs="Calibri"/>
          <w:sz w:val="24"/>
          <w:szCs w:val="24"/>
        </w:rPr>
        <w:t xml:space="preserve"> identified in the CQR case. </w:t>
      </w:r>
      <w:r w:rsidRPr="004C5582" w:rsidR="001672F9">
        <w:rPr>
          <w:rFonts w:ascii="Calibri" w:hAnsi="Calibri" w:eastAsia="Times New Roman" w:cs="Calibri"/>
          <w:iCs/>
          <w:sz w:val="24"/>
          <w:szCs w:val="24"/>
        </w:rPr>
        <w:t>All boundaries in the published 2020 Census results are current as of January 1, 2020, and all housing and population counts are current as of April 1, 2020; therefore, any changes to boundaries</w:t>
      </w:r>
      <w:r w:rsidRPr="004C5582" w:rsidR="006B73F4">
        <w:rPr>
          <w:rFonts w:ascii="Calibri" w:hAnsi="Calibri" w:eastAsia="Times New Roman" w:cs="Calibri"/>
          <w:iCs/>
          <w:sz w:val="24"/>
          <w:szCs w:val="24"/>
        </w:rPr>
        <w:t xml:space="preserve"> or</w:t>
      </w:r>
      <w:r w:rsidRPr="004C5582" w:rsidR="00D118C7">
        <w:rPr>
          <w:rFonts w:ascii="Calibri" w:hAnsi="Calibri" w:eastAsia="Times New Roman" w:cs="Calibri"/>
          <w:iCs/>
          <w:sz w:val="24"/>
          <w:szCs w:val="24"/>
        </w:rPr>
        <w:t xml:space="preserve"> housing counts</w:t>
      </w:r>
      <w:r w:rsidRPr="004C5582" w:rsidR="001672F9">
        <w:rPr>
          <w:rFonts w:ascii="Calibri" w:hAnsi="Calibri" w:eastAsia="Times New Roman" w:cs="Calibri"/>
          <w:iCs/>
          <w:sz w:val="24"/>
          <w:szCs w:val="24"/>
        </w:rPr>
        <w:t xml:space="preserve"> that occurred past those dates are out of scope</w:t>
      </w:r>
      <w:r w:rsidRPr="004C5582" w:rsidR="00C46D59">
        <w:rPr>
          <w:rFonts w:ascii="Calibri" w:hAnsi="Calibri" w:cs="Calibri"/>
          <w:sz w:val="24"/>
          <w:szCs w:val="24"/>
        </w:rPr>
        <w:t xml:space="preserve">. </w:t>
      </w:r>
    </w:p>
    <w:p w:rsidR="004C5582" w:rsidP="004C5582" w:rsidRDefault="005A1458" w14:paraId="3ECEE279" w14:textId="77777777">
      <w:pPr>
        <w:spacing w:before="240"/>
        <w:ind w:left="360"/>
        <w:rPr>
          <w:rFonts w:ascii="Calibri" w:hAnsi="Calibri" w:cs="Calibri"/>
          <w:sz w:val="24"/>
          <w:szCs w:val="24"/>
        </w:rPr>
      </w:pPr>
      <w:r w:rsidRPr="004C5582">
        <w:rPr>
          <w:rFonts w:ascii="Calibri" w:hAnsi="Calibri" w:cs="Calibri"/>
          <w:sz w:val="24"/>
          <w:szCs w:val="24"/>
        </w:rPr>
        <w:t xml:space="preserve">Governmental units may participate </w:t>
      </w:r>
      <w:r w:rsidRPr="004C5582" w:rsidR="001D75D4">
        <w:rPr>
          <w:rFonts w:ascii="Calibri" w:hAnsi="Calibri" w:cs="Calibri"/>
          <w:sz w:val="24"/>
          <w:szCs w:val="24"/>
        </w:rPr>
        <w:t xml:space="preserve">in 2020 Census CQR </w:t>
      </w:r>
      <w:r w:rsidRPr="004C5582">
        <w:rPr>
          <w:rFonts w:ascii="Calibri" w:hAnsi="Calibri" w:cs="Calibri"/>
          <w:sz w:val="24"/>
          <w:szCs w:val="24"/>
        </w:rPr>
        <w:t>digitally, using the Census Bureau’s Geographic Update Partnership Software (GUPS)</w:t>
      </w:r>
      <w:r w:rsidRPr="004C5582" w:rsidR="00FF7CE7">
        <w:rPr>
          <w:rFonts w:ascii="Calibri" w:hAnsi="Calibri" w:cs="Calibri"/>
          <w:sz w:val="24"/>
          <w:szCs w:val="24"/>
        </w:rPr>
        <w:t>,</w:t>
      </w:r>
      <w:r w:rsidRPr="004C5582" w:rsidR="00107046">
        <w:rPr>
          <w:rFonts w:ascii="Calibri" w:hAnsi="Calibri" w:cs="Calibri"/>
          <w:sz w:val="24"/>
          <w:szCs w:val="24"/>
        </w:rPr>
        <w:t xml:space="preserve"> or using their own software and files</w:t>
      </w:r>
      <w:r w:rsidRPr="004C5582">
        <w:rPr>
          <w:rFonts w:ascii="Calibri" w:hAnsi="Calibri" w:cs="Calibri"/>
          <w:sz w:val="24"/>
          <w:szCs w:val="24"/>
        </w:rPr>
        <w:t xml:space="preserve">. For those that cannot participate digitally, </w:t>
      </w:r>
      <w:r w:rsidRPr="004C5582" w:rsidR="002D0C88">
        <w:rPr>
          <w:rFonts w:ascii="Calibri" w:hAnsi="Calibri" w:cs="Calibri"/>
          <w:sz w:val="24"/>
          <w:szCs w:val="24"/>
        </w:rPr>
        <w:t>participating</w:t>
      </w:r>
      <w:r w:rsidRPr="004C5582">
        <w:rPr>
          <w:rFonts w:ascii="Calibri" w:hAnsi="Calibri" w:cs="Calibri"/>
          <w:sz w:val="24"/>
          <w:szCs w:val="24"/>
        </w:rPr>
        <w:t xml:space="preserve"> in paper format is also acceptable. </w:t>
      </w:r>
    </w:p>
    <w:p w:rsidR="004C5582" w:rsidP="004C5582" w:rsidRDefault="00CA70A7" w14:paraId="46CF0F00" w14:textId="5E4B3725">
      <w:pPr>
        <w:spacing w:before="240"/>
        <w:ind w:left="360"/>
        <w:rPr>
          <w:rFonts w:ascii="Calibri" w:hAnsi="Calibri" w:cs="Calibri"/>
          <w:sz w:val="24"/>
          <w:szCs w:val="24"/>
        </w:rPr>
      </w:pPr>
      <w:r w:rsidRPr="004C5582">
        <w:rPr>
          <w:rFonts w:ascii="Calibri" w:hAnsi="Calibri" w:cs="Calibri"/>
          <w:sz w:val="24"/>
          <w:szCs w:val="24"/>
        </w:rPr>
        <w:t xml:space="preserve">The Census Bureau uses </w:t>
      </w:r>
      <w:r w:rsidRPr="004C5582" w:rsidR="00107046">
        <w:rPr>
          <w:rFonts w:ascii="Calibri" w:hAnsi="Calibri" w:cs="Calibri"/>
          <w:sz w:val="24"/>
          <w:szCs w:val="24"/>
        </w:rPr>
        <w:t xml:space="preserve">the </w:t>
      </w:r>
      <w:r w:rsidRPr="004C5582" w:rsidR="005A1458">
        <w:rPr>
          <w:rFonts w:ascii="Calibri" w:hAnsi="Calibri" w:cs="Calibri"/>
          <w:sz w:val="24"/>
          <w:szCs w:val="24"/>
        </w:rPr>
        <w:t>information provided by 2020 Census CQR participants to conduct research of the 2020 Census enumeration records and</w:t>
      </w:r>
      <w:r w:rsidRPr="004C5582" w:rsidR="002D0C88">
        <w:rPr>
          <w:rFonts w:ascii="Calibri" w:hAnsi="Calibri" w:cs="Calibri"/>
          <w:sz w:val="24"/>
          <w:szCs w:val="24"/>
        </w:rPr>
        <w:t xml:space="preserve"> of</w:t>
      </w:r>
      <w:r w:rsidRPr="004C5582" w:rsidR="005A1458">
        <w:rPr>
          <w:rFonts w:ascii="Calibri" w:hAnsi="Calibri" w:cs="Calibri"/>
          <w:sz w:val="24"/>
          <w:szCs w:val="24"/>
        </w:rPr>
        <w:t xml:space="preserve"> the agency’s </w:t>
      </w:r>
      <w:r w:rsidRPr="004C5582" w:rsidR="002D0C88">
        <w:rPr>
          <w:rFonts w:ascii="Calibri" w:hAnsi="Calibri" w:cs="Calibri"/>
          <w:sz w:val="24"/>
          <w:szCs w:val="24"/>
        </w:rPr>
        <w:t xml:space="preserve">official </w:t>
      </w:r>
      <w:r w:rsidRPr="004C5582" w:rsidR="005A1458">
        <w:rPr>
          <w:rFonts w:ascii="Calibri" w:hAnsi="Calibri" w:cs="Calibri"/>
          <w:sz w:val="24"/>
          <w:szCs w:val="24"/>
        </w:rPr>
        <w:t>geographic data</w:t>
      </w:r>
      <w:r w:rsidRPr="004C5582" w:rsidR="002D0C88">
        <w:rPr>
          <w:rFonts w:ascii="Calibri" w:hAnsi="Calibri" w:cs="Calibri"/>
          <w:sz w:val="24"/>
          <w:szCs w:val="24"/>
        </w:rPr>
        <w:t>base</w:t>
      </w:r>
      <w:r w:rsidRPr="004C5582" w:rsidR="00AF4D91">
        <w:rPr>
          <w:rFonts w:ascii="Calibri" w:hAnsi="Calibri" w:cs="Calibri"/>
          <w:sz w:val="24"/>
          <w:szCs w:val="24"/>
        </w:rPr>
        <w:t xml:space="preserve"> (i.e., MAF/TIGER System</w:t>
      </w:r>
      <w:r w:rsidR="00293AED">
        <w:rPr>
          <w:rFonts w:ascii="Calibri" w:hAnsi="Calibri" w:cs="Calibri"/>
          <w:sz w:val="24"/>
          <w:szCs w:val="24"/>
        </w:rPr>
        <w:t>.)</w:t>
      </w:r>
      <w:r w:rsidRPr="004C5582" w:rsidR="005A1458">
        <w:rPr>
          <w:rFonts w:ascii="Calibri" w:hAnsi="Calibri" w:cs="Calibri"/>
          <w:sz w:val="24"/>
          <w:szCs w:val="24"/>
        </w:rPr>
        <w:t xml:space="preserve"> </w:t>
      </w:r>
      <w:r w:rsidRPr="004C5582" w:rsidR="001D75D4">
        <w:rPr>
          <w:rFonts w:ascii="Calibri" w:hAnsi="Calibri" w:cs="Calibri"/>
          <w:sz w:val="24"/>
          <w:szCs w:val="24"/>
        </w:rPr>
        <w:t>I</w:t>
      </w:r>
      <w:r w:rsidRPr="004C5582" w:rsidR="005848AD">
        <w:rPr>
          <w:rFonts w:ascii="Calibri" w:hAnsi="Calibri" w:cs="Calibri"/>
          <w:sz w:val="24"/>
          <w:szCs w:val="24"/>
        </w:rPr>
        <w:t xml:space="preserve">nformation </w:t>
      </w:r>
      <w:r w:rsidRPr="004C5582" w:rsidR="001D75D4">
        <w:rPr>
          <w:rFonts w:ascii="Calibri" w:hAnsi="Calibri" w:cs="Calibri"/>
          <w:sz w:val="24"/>
          <w:szCs w:val="24"/>
        </w:rPr>
        <w:t xml:space="preserve">that accompanies a case </w:t>
      </w:r>
      <w:r w:rsidRPr="004C5582" w:rsidR="00107046">
        <w:rPr>
          <w:rFonts w:ascii="Calibri" w:hAnsi="Calibri" w:cs="Calibri"/>
          <w:sz w:val="24"/>
          <w:szCs w:val="24"/>
        </w:rPr>
        <w:t xml:space="preserve">should </w:t>
      </w:r>
      <w:r w:rsidRPr="004C5582" w:rsidR="005848AD">
        <w:rPr>
          <w:rFonts w:ascii="Calibri" w:hAnsi="Calibri" w:cs="Calibri"/>
          <w:sz w:val="24"/>
          <w:szCs w:val="24"/>
        </w:rPr>
        <w:t>include a certification of the accuracy of the information provided</w:t>
      </w:r>
      <w:r w:rsidRPr="004C5582" w:rsidR="00495079">
        <w:rPr>
          <w:rFonts w:ascii="Calibri" w:hAnsi="Calibri" w:cs="Calibri"/>
          <w:sz w:val="24"/>
          <w:szCs w:val="24"/>
        </w:rPr>
        <w:t xml:space="preserve"> (e.g., written correspondence from the highest elected</w:t>
      </w:r>
      <w:r w:rsidRPr="004C5582" w:rsidR="00AA0347">
        <w:rPr>
          <w:rFonts w:ascii="Calibri" w:hAnsi="Calibri" w:cs="Calibri"/>
          <w:sz w:val="24"/>
          <w:szCs w:val="24"/>
        </w:rPr>
        <w:t xml:space="preserve"> or appointed official or their designated representative</w:t>
      </w:r>
      <w:r w:rsidRPr="004C5582" w:rsidR="00495079">
        <w:rPr>
          <w:rFonts w:ascii="Calibri" w:hAnsi="Calibri" w:cs="Calibri"/>
          <w:sz w:val="24"/>
          <w:szCs w:val="24"/>
        </w:rPr>
        <w:t>)</w:t>
      </w:r>
      <w:r w:rsidRPr="004C5582" w:rsidR="005848AD">
        <w:rPr>
          <w:rFonts w:ascii="Calibri" w:hAnsi="Calibri" w:cs="Calibri"/>
          <w:sz w:val="24"/>
          <w:szCs w:val="24"/>
        </w:rPr>
        <w:t xml:space="preserve">; updated housing counts by census block (for a </w:t>
      </w:r>
      <w:r w:rsidRPr="004C5582" w:rsidR="00296972">
        <w:rPr>
          <w:rFonts w:ascii="Calibri" w:hAnsi="Calibri" w:cs="Calibri"/>
          <w:sz w:val="24"/>
          <w:szCs w:val="24"/>
        </w:rPr>
        <w:t xml:space="preserve">housing </w:t>
      </w:r>
      <w:r w:rsidRPr="004C5582" w:rsidR="005848AD">
        <w:rPr>
          <w:rFonts w:ascii="Calibri" w:hAnsi="Calibri" w:cs="Calibri"/>
          <w:sz w:val="24"/>
          <w:szCs w:val="24"/>
        </w:rPr>
        <w:t>count case), and individual, residential address records as well as updated map(s) showing the discrepant boundary and corrected boundary with associated documentation to prove the boundary validity and effective date (</w:t>
      </w:r>
      <w:r w:rsidRPr="004C5582" w:rsidR="00495079">
        <w:rPr>
          <w:rFonts w:ascii="Calibri" w:hAnsi="Calibri" w:cs="Calibri"/>
          <w:sz w:val="24"/>
          <w:szCs w:val="24"/>
        </w:rPr>
        <w:t xml:space="preserve">e.g., a copy of a local ordinance for an annexation </w:t>
      </w:r>
      <w:r w:rsidRPr="004C5582" w:rsidR="005848AD">
        <w:rPr>
          <w:rFonts w:ascii="Calibri" w:hAnsi="Calibri" w:cs="Calibri"/>
          <w:sz w:val="24"/>
          <w:szCs w:val="24"/>
        </w:rPr>
        <w:t>for a boundary case</w:t>
      </w:r>
      <w:r w:rsidR="00293AED">
        <w:rPr>
          <w:rFonts w:ascii="Calibri" w:hAnsi="Calibri" w:cs="Calibri"/>
          <w:sz w:val="24"/>
          <w:szCs w:val="24"/>
        </w:rPr>
        <w:t>.</w:t>
      </w:r>
      <w:r w:rsidRPr="004C5582" w:rsidR="005848AD">
        <w:rPr>
          <w:rFonts w:ascii="Calibri" w:hAnsi="Calibri" w:cs="Calibri"/>
          <w:sz w:val="24"/>
          <w:szCs w:val="24"/>
        </w:rPr>
        <w:t>)</w:t>
      </w:r>
    </w:p>
    <w:p w:rsidR="004A478E" w:rsidRDefault="004A478E" w14:paraId="50B40704" w14:textId="77777777">
      <w:pPr>
        <w:rPr>
          <w:rFonts w:ascii="Calibri" w:hAnsi="Calibri" w:cs="Calibri"/>
          <w:sz w:val="24"/>
          <w:szCs w:val="24"/>
        </w:rPr>
      </w:pPr>
      <w:r>
        <w:rPr>
          <w:rFonts w:ascii="Calibri" w:hAnsi="Calibri" w:cs="Calibri"/>
          <w:sz w:val="24"/>
          <w:szCs w:val="24"/>
        </w:rPr>
        <w:br w:type="page"/>
      </w:r>
    </w:p>
    <w:p w:rsidR="004C5582" w:rsidP="004C5582" w:rsidRDefault="005A1458" w14:paraId="1097150F" w14:textId="1D974EBA">
      <w:pPr>
        <w:spacing w:before="240"/>
        <w:ind w:left="360"/>
        <w:rPr>
          <w:rFonts w:ascii="Calibri" w:hAnsi="Calibri" w:cs="Calibri"/>
          <w:sz w:val="24"/>
          <w:szCs w:val="24"/>
        </w:rPr>
      </w:pPr>
      <w:r w:rsidRPr="004C5582">
        <w:rPr>
          <w:rFonts w:ascii="Calibri" w:hAnsi="Calibri" w:cs="Calibri"/>
          <w:sz w:val="24"/>
          <w:szCs w:val="24"/>
        </w:rPr>
        <w:lastRenderedPageBreak/>
        <w:t xml:space="preserve">If </w:t>
      </w:r>
      <w:r w:rsidRPr="004C5582" w:rsidR="00CA70A7">
        <w:rPr>
          <w:rFonts w:ascii="Calibri" w:hAnsi="Calibri" w:cs="Calibri"/>
          <w:sz w:val="24"/>
          <w:szCs w:val="24"/>
        </w:rPr>
        <w:t>t</w:t>
      </w:r>
      <w:r w:rsidRPr="004C5582" w:rsidR="005848AD">
        <w:rPr>
          <w:rFonts w:ascii="Calibri" w:hAnsi="Calibri" w:cs="Calibri"/>
          <w:sz w:val="24"/>
          <w:szCs w:val="24"/>
        </w:rPr>
        <w:t xml:space="preserve">he Census Bureau discovers </w:t>
      </w:r>
      <w:r w:rsidRPr="004C5582">
        <w:rPr>
          <w:rFonts w:ascii="Calibri" w:hAnsi="Calibri" w:cs="Calibri"/>
          <w:sz w:val="24"/>
          <w:szCs w:val="24"/>
        </w:rPr>
        <w:t xml:space="preserve">geographic or </w:t>
      </w:r>
      <w:r w:rsidRPr="004C5582" w:rsidR="005848AD">
        <w:rPr>
          <w:rFonts w:ascii="Calibri" w:hAnsi="Calibri" w:cs="Calibri"/>
          <w:sz w:val="24"/>
          <w:szCs w:val="24"/>
        </w:rPr>
        <w:t>processing errors</w:t>
      </w:r>
      <w:r w:rsidRPr="004C5582">
        <w:rPr>
          <w:rFonts w:ascii="Calibri" w:hAnsi="Calibri" w:cs="Calibri"/>
          <w:sz w:val="24"/>
          <w:szCs w:val="24"/>
        </w:rPr>
        <w:t xml:space="preserve">, the </w:t>
      </w:r>
      <w:r w:rsidRPr="004C5582" w:rsidR="002D0C88">
        <w:rPr>
          <w:rFonts w:ascii="Calibri" w:hAnsi="Calibri" w:cs="Calibri"/>
          <w:sz w:val="24"/>
          <w:szCs w:val="24"/>
        </w:rPr>
        <w:t xml:space="preserve">case </w:t>
      </w:r>
      <w:r w:rsidRPr="004C5582">
        <w:rPr>
          <w:rFonts w:ascii="Calibri" w:hAnsi="Calibri" w:cs="Calibri"/>
          <w:sz w:val="24"/>
          <w:szCs w:val="24"/>
        </w:rPr>
        <w:t xml:space="preserve">information is used to update the official 2020 Census counts and the legal boundaries, if applicable to the case, in the </w:t>
      </w:r>
      <w:r w:rsidRPr="004C5582" w:rsidR="00AF4D91">
        <w:rPr>
          <w:rFonts w:ascii="Calibri" w:hAnsi="Calibri" w:cs="Calibri"/>
          <w:sz w:val="24"/>
          <w:szCs w:val="24"/>
        </w:rPr>
        <w:t>MAF/TIGER Sy</w:t>
      </w:r>
      <w:r w:rsidRPr="004C5582" w:rsidR="00165137">
        <w:rPr>
          <w:rFonts w:ascii="Calibri" w:hAnsi="Calibri" w:cs="Calibri"/>
          <w:sz w:val="24"/>
          <w:szCs w:val="24"/>
        </w:rPr>
        <w:t>s</w:t>
      </w:r>
      <w:r w:rsidRPr="004C5582" w:rsidR="00AF4D91">
        <w:rPr>
          <w:rFonts w:ascii="Calibri" w:hAnsi="Calibri" w:cs="Calibri"/>
          <w:sz w:val="24"/>
          <w:szCs w:val="24"/>
        </w:rPr>
        <w:t>tem</w:t>
      </w:r>
      <w:r w:rsidRPr="004C5582">
        <w:rPr>
          <w:rFonts w:ascii="Calibri" w:hAnsi="Calibri" w:cs="Calibri"/>
          <w:sz w:val="24"/>
          <w:szCs w:val="24"/>
        </w:rPr>
        <w:t>.</w:t>
      </w:r>
      <w:r w:rsidRPr="004C5582" w:rsidR="002C3A41">
        <w:rPr>
          <w:rFonts w:ascii="Calibri" w:hAnsi="Calibri" w:cs="Calibri"/>
          <w:sz w:val="24"/>
          <w:szCs w:val="24"/>
        </w:rPr>
        <w:t xml:space="preserve"> </w:t>
      </w:r>
      <w:r w:rsidRPr="004C5582" w:rsidR="00FF7CE7">
        <w:rPr>
          <w:rFonts w:ascii="Calibri" w:hAnsi="Calibri" w:cs="Calibri"/>
          <w:sz w:val="24"/>
          <w:szCs w:val="24"/>
        </w:rPr>
        <w:t xml:space="preserve">Information from </w:t>
      </w:r>
      <w:r w:rsidRPr="004C5582" w:rsidR="00700158">
        <w:rPr>
          <w:rFonts w:ascii="Calibri" w:hAnsi="Calibri" w:cs="Calibri"/>
          <w:sz w:val="24"/>
          <w:szCs w:val="24"/>
        </w:rPr>
        <w:t>2020 Census CQR case</w:t>
      </w:r>
      <w:r w:rsidRPr="004C5582" w:rsidR="00FF7CE7">
        <w:rPr>
          <w:rFonts w:ascii="Calibri" w:hAnsi="Calibri" w:cs="Calibri"/>
          <w:sz w:val="24"/>
          <w:szCs w:val="24"/>
        </w:rPr>
        <w:t>s</w:t>
      </w:r>
      <w:r w:rsidRPr="004C5582" w:rsidR="00700158">
        <w:rPr>
          <w:rFonts w:ascii="Calibri" w:hAnsi="Calibri" w:cs="Calibri"/>
          <w:sz w:val="24"/>
          <w:szCs w:val="24"/>
        </w:rPr>
        <w:t xml:space="preserve"> is not shared with anyone outside of the staff involved with 2020 Census CQR processing. </w:t>
      </w:r>
    </w:p>
    <w:p w:rsidR="004C5582" w:rsidP="004C5582" w:rsidRDefault="00700158" w14:paraId="4CE9FF19" w14:textId="77777777">
      <w:pPr>
        <w:spacing w:before="240"/>
        <w:ind w:left="360"/>
        <w:rPr>
          <w:rFonts w:ascii="Calibri" w:hAnsi="Calibri" w:cs="Calibri"/>
          <w:sz w:val="24"/>
          <w:szCs w:val="24"/>
        </w:rPr>
      </w:pPr>
      <w:r w:rsidRPr="004C5582">
        <w:rPr>
          <w:rFonts w:ascii="Calibri" w:hAnsi="Calibri" w:cs="Calibri"/>
          <w:sz w:val="24"/>
          <w:szCs w:val="24"/>
        </w:rPr>
        <w:t xml:space="preserve">Corrections made by this operation will result in the issuance of new, official 2020 Census counts for public use in future programs requiring official 2020 Census data and in annual postcensal estimates released for the years after a decennial census. </w:t>
      </w:r>
      <w:r w:rsidRPr="004C5582" w:rsidR="002C3A41">
        <w:rPr>
          <w:rFonts w:ascii="Calibri" w:hAnsi="Calibri" w:cs="Calibri"/>
          <w:sz w:val="24"/>
          <w:szCs w:val="24"/>
        </w:rPr>
        <w:t xml:space="preserve">Governmental units may use these corrections for future programs requiring official 2020 Census data including requests for federal or state funding, grants, and other needs that are based on the population and/or housing counts within a governmental unit. </w:t>
      </w:r>
      <w:r w:rsidRPr="004C5582" w:rsidR="00EC4C6C">
        <w:rPr>
          <w:rFonts w:ascii="Calibri" w:hAnsi="Calibri" w:cs="Calibri"/>
          <w:sz w:val="24"/>
          <w:szCs w:val="24"/>
        </w:rPr>
        <w:t>The Census Bureau will incorporate all CQR revisions into the intercensal population estimates and American Community Survey estimates starting in 2022 and will post the new counts on the CQR website</w:t>
      </w:r>
      <w:r w:rsidRPr="004C5582" w:rsidR="002C3A41">
        <w:rPr>
          <w:rFonts w:ascii="Calibri" w:hAnsi="Calibri" w:cs="Calibri"/>
          <w:sz w:val="24"/>
          <w:szCs w:val="24"/>
        </w:rPr>
        <w:t xml:space="preserve">. </w:t>
      </w:r>
      <w:r w:rsidRPr="004C5582" w:rsidR="00C46D59">
        <w:rPr>
          <w:rFonts w:ascii="Calibri" w:hAnsi="Calibri" w:cs="Calibri"/>
          <w:sz w:val="24"/>
          <w:szCs w:val="24"/>
        </w:rPr>
        <w:t>The Census Bureau will not modify the 2020 Census apportionment counts and will not incorporate CQR corrections into the 2020 Census data summary files and tables or retabulate any of the other 2020 Census data products.</w:t>
      </w:r>
    </w:p>
    <w:p w:rsidRPr="004C5582" w:rsidR="00FB43FD" w:rsidP="004C5582" w:rsidRDefault="00C46D59" w14:paraId="1AD67F82" w14:textId="3D383491">
      <w:pPr>
        <w:spacing w:before="240"/>
        <w:ind w:left="360"/>
        <w:rPr>
          <w:rFonts w:ascii="Calibri" w:hAnsi="Calibri" w:cs="Calibri"/>
          <w:sz w:val="24"/>
          <w:szCs w:val="24"/>
        </w:rPr>
      </w:pPr>
      <w:r w:rsidRPr="004C5582">
        <w:rPr>
          <w:rFonts w:ascii="Calibri" w:hAnsi="Calibri" w:cs="Calibri"/>
          <w:sz w:val="24"/>
          <w:szCs w:val="24"/>
        </w:rPr>
        <w:t>Information quality is an integral part of the pre</w:t>
      </w:r>
      <w:r w:rsidRPr="004C5582" w:rsidR="006F6847">
        <w:rPr>
          <w:rFonts w:ascii="Calibri" w:hAnsi="Calibri" w:cs="Calibri"/>
          <w:sz w:val="24"/>
          <w:szCs w:val="24"/>
        </w:rPr>
        <w:t>-</w:t>
      </w:r>
      <w:r w:rsidRPr="004C5582">
        <w:rPr>
          <w:rFonts w:ascii="Calibri" w:hAnsi="Calibri" w:cs="Calibri"/>
          <w:sz w:val="24"/>
          <w:szCs w:val="24"/>
        </w:rPr>
        <w:t>dissemination review of the information disseminated by the Census Bureau (fully described in the Census Bureau’s Information Quality Guidelines</w:t>
      </w:r>
      <w:r w:rsidR="00293AED">
        <w:rPr>
          <w:rFonts w:ascii="Calibri" w:hAnsi="Calibri" w:cs="Calibri"/>
          <w:sz w:val="24"/>
          <w:szCs w:val="24"/>
        </w:rPr>
        <w:t>.)</w:t>
      </w:r>
      <w:r w:rsidRPr="004C5582">
        <w:rPr>
          <w:rFonts w:ascii="Calibri" w:hAnsi="Calibri" w:cs="Calibri"/>
          <w:sz w:val="24"/>
          <w:szCs w:val="24"/>
        </w:rPr>
        <w:t xml:space="preserve"> Information quality is also integral to the information collections conducted by the Census Bureau and </w:t>
      </w:r>
      <w:r w:rsidRPr="004C5582" w:rsidR="00F056E5">
        <w:rPr>
          <w:rFonts w:ascii="Calibri" w:hAnsi="Calibri" w:cs="Calibri"/>
          <w:sz w:val="24"/>
          <w:szCs w:val="24"/>
        </w:rPr>
        <w:t xml:space="preserve">is </w:t>
      </w:r>
      <w:r w:rsidRPr="004C5582">
        <w:rPr>
          <w:rFonts w:ascii="Calibri" w:hAnsi="Calibri" w:cs="Calibri"/>
          <w:sz w:val="24"/>
          <w:szCs w:val="24"/>
        </w:rPr>
        <w:t>incorporated into the clearance process required by the Paperwork Reduction Act.</w:t>
      </w:r>
    </w:p>
    <w:p w:rsidRPr="004B124F" w:rsidR="00B82768" w:rsidP="004C5582" w:rsidRDefault="00B82768" w14:paraId="0D0B940D" w14:textId="77777777"/>
    <w:p w:rsidRPr="004B124F" w:rsidR="00201347" w:rsidP="004B124F" w:rsidRDefault="001F2674" w14:paraId="0D6FD0C8" w14:textId="77777777">
      <w:pPr>
        <w:pStyle w:val="Heading1"/>
        <w:numPr>
          <w:ilvl w:val="0"/>
          <w:numId w:val="17"/>
        </w:numPr>
        <w:ind w:left="360"/>
        <w:rPr>
          <w:rFonts w:ascii="Calibri" w:hAnsi="Calibri" w:cs="Calibri"/>
        </w:rPr>
      </w:pPr>
      <w:r w:rsidRPr="004B124F">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B124F">
        <w:rPr>
          <w:rFonts w:ascii="Calibri" w:hAnsi="Calibri" w:cs="Calibri"/>
          <w:spacing w:val="-6"/>
        </w:rPr>
        <w:t xml:space="preserve"> </w:t>
      </w:r>
      <w:r w:rsidRPr="004B124F">
        <w:rPr>
          <w:rFonts w:ascii="Calibri" w:hAnsi="Calibri" w:cs="Calibri"/>
        </w:rPr>
        <w:t>burden.</w:t>
      </w:r>
    </w:p>
    <w:p w:rsidRPr="00856144" w:rsidR="00E6080F" w:rsidP="009B36EA" w:rsidRDefault="00E6080F" w14:paraId="2B30F549" w14:textId="29877D6C">
      <w:pPr>
        <w:spacing w:before="161"/>
        <w:ind w:left="360"/>
        <w:rPr>
          <w:rFonts w:ascii="Calibri" w:hAnsi="Calibri" w:cs="Calibri"/>
          <w:bCs/>
          <w:sz w:val="24"/>
        </w:rPr>
      </w:pPr>
      <w:r w:rsidRPr="00856144">
        <w:rPr>
          <w:rFonts w:ascii="Calibri" w:hAnsi="Calibri" w:cs="Calibri"/>
          <w:bCs/>
          <w:sz w:val="24"/>
        </w:rPr>
        <w:t>For the 2020 Census CQR, the Census Bureau implements information technology by using the internet to disseminate operation</w:t>
      </w:r>
      <w:r w:rsidRPr="00856144" w:rsidR="00DC700F">
        <w:rPr>
          <w:rFonts w:ascii="Calibri" w:hAnsi="Calibri" w:cs="Calibri"/>
          <w:bCs/>
          <w:sz w:val="24"/>
        </w:rPr>
        <w:t xml:space="preserve">al materials, instructions, </w:t>
      </w:r>
      <w:r w:rsidRPr="00856144" w:rsidR="00196E89">
        <w:rPr>
          <w:rFonts w:ascii="Calibri" w:hAnsi="Calibri" w:cs="Calibri"/>
          <w:bCs/>
          <w:sz w:val="24"/>
        </w:rPr>
        <w:t xml:space="preserve">and </w:t>
      </w:r>
      <w:r w:rsidRPr="00856144" w:rsidR="00DC700F">
        <w:rPr>
          <w:rFonts w:ascii="Calibri" w:hAnsi="Calibri" w:cs="Calibri"/>
          <w:bCs/>
          <w:sz w:val="24"/>
        </w:rPr>
        <w:t>software</w:t>
      </w:r>
      <w:r w:rsidRPr="00856144">
        <w:rPr>
          <w:rFonts w:ascii="Calibri" w:hAnsi="Calibri" w:cs="Calibri"/>
          <w:bCs/>
          <w:sz w:val="24"/>
        </w:rPr>
        <w:t xml:space="preserve">, as well as </w:t>
      </w:r>
      <w:r w:rsidRPr="00856144" w:rsidR="00196E89">
        <w:rPr>
          <w:rFonts w:ascii="Calibri" w:hAnsi="Calibri" w:cs="Calibri"/>
          <w:bCs/>
          <w:sz w:val="24"/>
        </w:rPr>
        <w:t xml:space="preserve">using the internet as </w:t>
      </w:r>
      <w:r w:rsidRPr="00856144">
        <w:rPr>
          <w:rFonts w:ascii="Calibri" w:hAnsi="Calibri" w:cs="Calibri"/>
          <w:bCs/>
          <w:sz w:val="24"/>
        </w:rPr>
        <w:t xml:space="preserve">a means for </w:t>
      </w:r>
      <w:r w:rsidRPr="00856144" w:rsidR="002B4B6E">
        <w:rPr>
          <w:rFonts w:ascii="Calibri" w:hAnsi="Calibri" w:cs="Calibri"/>
          <w:bCs/>
          <w:sz w:val="24"/>
        </w:rPr>
        <w:t xml:space="preserve">participants to send their </w:t>
      </w:r>
      <w:r w:rsidRPr="00856144">
        <w:rPr>
          <w:rFonts w:ascii="Calibri" w:hAnsi="Calibri" w:cs="Calibri"/>
          <w:bCs/>
          <w:sz w:val="24"/>
        </w:rPr>
        <w:t xml:space="preserve">cases. Upon request, the Census Bureau can </w:t>
      </w:r>
      <w:r w:rsidRPr="00856144" w:rsidR="00196E89">
        <w:rPr>
          <w:rFonts w:ascii="Calibri" w:hAnsi="Calibri" w:cs="Calibri"/>
          <w:bCs/>
          <w:sz w:val="24"/>
        </w:rPr>
        <w:t>send</w:t>
      </w:r>
      <w:r w:rsidRPr="00856144">
        <w:rPr>
          <w:rFonts w:ascii="Calibri" w:hAnsi="Calibri" w:cs="Calibri"/>
          <w:bCs/>
          <w:sz w:val="24"/>
        </w:rPr>
        <w:t xml:space="preserve"> DVDs </w:t>
      </w:r>
      <w:r w:rsidRPr="00856144" w:rsidR="00196E89">
        <w:rPr>
          <w:rFonts w:ascii="Calibri" w:hAnsi="Calibri" w:cs="Calibri"/>
          <w:bCs/>
          <w:sz w:val="24"/>
        </w:rPr>
        <w:t>with the operational software</w:t>
      </w:r>
      <w:r w:rsidRPr="00856144" w:rsidR="00C46D59">
        <w:rPr>
          <w:rFonts w:ascii="Calibri" w:hAnsi="Calibri" w:cs="Calibri"/>
          <w:bCs/>
          <w:sz w:val="24"/>
        </w:rPr>
        <w:t>, data, or any other electronic materials</w:t>
      </w:r>
      <w:r w:rsidRPr="00856144" w:rsidR="00196E89">
        <w:rPr>
          <w:rFonts w:ascii="Calibri" w:hAnsi="Calibri" w:cs="Calibri"/>
          <w:bCs/>
          <w:sz w:val="24"/>
        </w:rPr>
        <w:t xml:space="preserve"> </w:t>
      </w:r>
      <w:r w:rsidRPr="00856144">
        <w:rPr>
          <w:rFonts w:ascii="Calibri" w:hAnsi="Calibri" w:cs="Calibri"/>
          <w:bCs/>
          <w:sz w:val="24"/>
        </w:rPr>
        <w:t>to participants unabl</w:t>
      </w:r>
      <w:r w:rsidRPr="00856144" w:rsidR="00DF02EF">
        <w:rPr>
          <w:rFonts w:ascii="Calibri" w:hAnsi="Calibri" w:cs="Calibri"/>
          <w:bCs/>
          <w:sz w:val="24"/>
        </w:rPr>
        <w:t xml:space="preserve">e to </w:t>
      </w:r>
      <w:r w:rsidRPr="00856144" w:rsidR="00DC700F">
        <w:rPr>
          <w:rFonts w:ascii="Calibri" w:hAnsi="Calibri" w:cs="Calibri"/>
          <w:bCs/>
          <w:sz w:val="24"/>
        </w:rPr>
        <w:t>utilize</w:t>
      </w:r>
      <w:r w:rsidRPr="00856144" w:rsidR="00DF02EF">
        <w:rPr>
          <w:rFonts w:ascii="Calibri" w:hAnsi="Calibri" w:cs="Calibri"/>
          <w:bCs/>
          <w:sz w:val="24"/>
        </w:rPr>
        <w:t xml:space="preserve"> the internet</w:t>
      </w:r>
      <w:r w:rsidRPr="00856144">
        <w:rPr>
          <w:rFonts w:ascii="Calibri" w:hAnsi="Calibri" w:cs="Calibri"/>
          <w:bCs/>
          <w:sz w:val="24"/>
        </w:rPr>
        <w:t>.</w:t>
      </w:r>
    </w:p>
    <w:p w:rsidRPr="00CB686E" w:rsidR="00B82768" w:rsidP="009B36EA" w:rsidRDefault="00E6080F" w14:paraId="0E27B00A" w14:textId="77ED9388">
      <w:pPr>
        <w:spacing w:before="161"/>
        <w:ind w:left="360"/>
        <w:rPr>
          <w:rFonts w:ascii="Calibri" w:hAnsi="Calibri" w:cs="Calibri"/>
          <w:b/>
          <w:sz w:val="24"/>
        </w:rPr>
      </w:pPr>
      <w:r w:rsidRPr="00856144">
        <w:rPr>
          <w:rFonts w:ascii="Calibri" w:hAnsi="Calibri" w:cs="Calibri"/>
          <w:bCs/>
          <w:sz w:val="24"/>
        </w:rPr>
        <w:t xml:space="preserve">The Census Bureau continuously researches and develops new technology in the fields of geographic information system (GIS) and web services to lessen the burden on </w:t>
      </w:r>
      <w:r w:rsidRPr="00856144" w:rsidR="002B4B6E">
        <w:rPr>
          <w:rFonts w:ascii="Calibri" w:hAnsi="Calibri" w:cs="Calibri"/>
          <w:bCs/>
          <w:sz w:val="24"/>
        </w:rPr>
        <w:t xml:space="preserve">its </w:t>
      </w:r>
      <w:r w:rsidRPr="00856144" w:rsidR="00196E89">
        <w:rPr>
          <w:rFonts w:ascii="Calibri" w:hAnsi="Calibri" w:cs="Calibri"/>
          <w:bCs/>
          <w:sz w:val="24"/>
        </w:rPr>
        <w:t>partners. For example, t</w:t>
      </w:r>
      <w:r w:rsidRPr="00856144">
        <w:rPr>
          <w:rFonts w:ascii="Calibri" w:hAnsi="Calibri" w:cs="Calibri"/>
          <w:bCs/>
          <w:sz w:val="24"/>
        </w:rPr>
        <w:t xml:space="preserve">he Census Bureau developed the </w:t>
      </w:r>
      <w:r w:rsidR="00D2470D">
        <w:rPr>
          <w:rFonts w:ascii="Calibri" w:hAnsi="Calibri" w:cs="Calibri"/>
          <w:bCs/>
          <w:sz w:val="24"/>
        </w:rPr>
        <w:t>Geographic Update Partnership Software (</w:t>
      </w:r>
      <w:r w:rsidRPr="00856144">
        <w:rPr>
          <w:rFonts w:ascii="Calibri" w:hAnsi="Calibri" w:cs="Calibri"/>
          <w:bCs/>
          <w:sz w:val="24"/>
        </w:rPr>
        <w:t>GUPS</w:t>
      </w:r>
      <w:r w:rsidR="00D2470D">
        <w:rPr>
          <w:rFonts w:ascii="Calibri" w:hAnsi="Calibri" w:cs="Calibri"/>
          <w:bCs/>
          <w:sz w:val="24"/>
        </w:rPr>
        <w:t>)</w:t>
      </w:r>
      <w:r w:rsidRPr="00856144">
        <w:rPr>
          <w:rFonts w:ascii="Calibri" w:hAnsi="Calibri" w:cs="Calibri"/>
          <w:bCs/>
          <w:sz w:val="24"/>
        </w:rPr>
        <w:t xml:space="preserve"> and the Secure Web Incoming Module (SWIM) to lessen the participant burden of preparing</w:t>
      </w:r>
      <w:r w:rsidRPr="00856144" w:rsidR="00D63872">
        <w:rPr>
          <w:rFonts w:ascii="Calibri" w:hAnsi="Calibri" w:cs="Calibri"/>
          <w:bCs/>
          <w:sz w:val="24"/>
        </w:rPr>
        <w:t xml:space="preserve"> (i.e., use GUPS)</w:t>
      </w:r>
      <w:r w:rsidRPr="00856144">
        <w:rPr>
          <w:rFonts w:ascii="Calibri" w:hAnsi="Calibri" w:cs="Calibri"/>
          <w:bCs/>
          <w:sz w:val="24"/>
        </w:rPr>
        <w:t xml:space="preserve"> and submitting </w:t>
      </w:r>
      <w:r w:rsidRPr="00856144" w:rsidR="00D63872">
        <w:rPr>
          <w:rFonts w:ascii="Calibri" w:hAnsi="Calibri" w:cs="Calibri"/>
          <w:bCs/>
          <w:sz w:val="24"/>
        </w:rPr>
        <w:t xml:space="preserve">(i.e., use SWIM) </w:t>
      </w:r>
      <w:r w:rsidRPr="00856144">
        <w:rPr>
          <w:rFonts w:ascii="Calibri" w:hAnsi="Calibri" w:cs="Calibri"/>
          <w:bCs/>
          <w:sz w:val="24"/>
        </w:rPr>
        <w:t xml:space="preserve">their CQR case. Numerous other uses of information technology (e.g., control systems, records retrieval, etc.) within the agency assist internally with organization and management of </w:t>
      </w:r>
      <w:r w:rsidRPr="00856144" w:rsidR="00DC700F">
        <w:rPr>
          <w:rFonts w:ascii="Calibri" w:hAnsi="Calibri" w:cs="Calibri"/>
          <w:bCs/>
          <w:sz w:val="24"/>
        </w:rPr>
        <w:t xml:space="preserve">the </w:t>
      </w:r>
      <w:r w:rsidRPr="00856144">
        <w:rPr>
          <w:rFonts w:ascii="Calibri" w:hAnsi="Calibri" w:cs="Calibri"/>
          <w:bCs/>
          <w:sz w:val="24"/>
        </w:rPr>
        <w:t>2020 Census CQR.</w:t>
      </w:r>
    </w:p>
    <w:p w:rsidR="00111074" w:rsidRDefault="00111074" w14:paraId="13D22795" w14:textId="737367FE">
      <w:r>
        <w:br w:type="page"/>
      </w:r>
    </w:p>
    <w:p w:rsidRPr="004B124F" w:rsidR="00201347" w:rsidP="004B124F" w:rsidRDefault="001F2674" w14:paraId="606E298F" w14:textId="15C1670A">
      <w:pPr>
        <w:pStyle w:val="Heading1"/>
        <w:numPr>
          <w:ilvl w:val="0"/>
          <w:numId w:val="17"/>
        </w:numPr>
        <w:ind w:left="360"/>
        <w:rPr>
          <w:rFonts w:ascii="Calibri" w:hAnsi="Calibri" w:cs="Calibri"/>
        </w:rPr>
      </w:pPr>
      <w:r w:rsidRPr="004B124F">
        <w:rPr>
          <w:rFonts w:ascii="Calibri" w:hAnsi="Calibri" w:cs="Calibri"/>
        </w:rPr>
        <w:lastRenderedPageBreak/>
        <w:t>Describe efforts to identify duplication. Show specifically why any similar information already available cannot be used or modified for use for the purposes described in Questi</w:t>
      </w:r>
      <w:r w:rsidR="00950370">
        <w:rPr>
          <w:rFonts w:ascii="Calibri" w:hAnsi="Calibri" w:cs="Calibri"/>
        </w:rPr>
        <w:t>on 2.</w:t>
      </w:r>
    </w:p>
    <w:p w:rsidRPr="00CB686E" w:rsidR="00B82768" w:rsidP="009B36EA" w:rsidRDefault="00D63872" w14:paraId="265EECE8" w14:textId="5930BD0D">
      <w:pPr>
        <w:spacing w:before="161"/>
        <w:ind w:left="360"/>
        <w:rPr>
          <w:rFonts w:ascii="Calibri" w:hAnsi="Calibri" w:cs="Calibri"/>
          <w:bCs/>
          <w:sz w:val="24"/>
        </w:rPr>
      </w:pPr>
      <w:r w:rsidRPr="00CB686E">
        <w:rPr>
          <w:rFonts w:ascii="Calibri" w:hAnsi="Calibri" w:cs="Calibri"/>
          <w:bCs/>
          <w:sz w:val="24"/>
        </w:rPr>
        <w:t>The Census Bureau is the only agency that counts the population and housing every decade in an official capacity for the nation. CQR is a decennial census operation that provides a mechanism for governmental units to request a review of their official 2020 Census counts. No other decennial operation provides this opportunity.</w:t>
      </w:r>
    </w:p>
    <w:p w:rsidRPr="00124446" w:rsidR="00B82768" w:rsidP="004C5582" w:rsidRDefault="00B82768" w14:paraId="60061E4C" w14:textId="77777777"/>
    <w:p w:rsidRPr="00124446" w:rsidR="00201347" w:rsidP="009B36EA" w:rsidRDefault="001F2674" w14:paraId="6E07D74F" w14:textId="77777777">
      <w:pPr>
        <w:pStyle w:val="Heading1"/>
        <w:numPr>
          <w:ilvl w:val="0"/>
          <w:numId w:val="17"/>
        </w:numPr>
        <w:spacing w:before="123"/>
        <w:ind w:left="36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856144" w:rsidR="00FF5C30" w:rsidP="009B36EA" w:rsidRDefault="00FF5C30" w14:paraId="7957E387" w14:textId="17ABE264">
      <w:pPr>
        <w:spacing w:before="161"/>
        <w:ind w:left="360"/>
        <w:rPr>
          <w:rFonts w:ascii="Calibri" w:hAnsi="Calibri" w:cs="Calibri"/>
          <w:bCs/>
          <w:sz w:val="24"/>
        </w:rPr>
      </w:pPr>
      <w:r w:rsidRPr="00856144">
        <w:rPr>
          <w:rFonts w:ascii="Calibri" w:hAnsi="Calibri" w:cs="Calibri"/>
          <w:bCs/>
          <w:sz w:val="24"/>
        </w:rPr>
        <w:t xml:space="preserve">To reduce burden, </w:t>
      </w:r>
      <w:r w:rsidR="000C1788">
        <w:rPr>
          <w:rFonts w:ascii="Calibri" w:hAnsi="Calibri" w:cs="Calibri"/>
          <w:bCs/>
          <w:sz w:val="24"/>
        </w:rPr>
        <w:t>the</w:t>
      </w:r>
      <w:r w:rsidRPr="00856144" w:rsidR="000C1788">
        <w:rPr>
          <w:rFonts w:ascii="Calibri" w:hAnsi="Calibri" w:cs="Calibri"/>
          <w:bCs/>
          <w:sz w:val="24"/>
        </w:rPr>
        <w:t xml:space="preserve"> </w:t>
      </w:r>
      <w:r w:rsidRPr="00856144">
        <w:rPr>
          <w:rFonts w:ascii="Calibri" w:hAnsi="Calibri" w:cs="Calibri"/>
          <w:bCs/>
          <w:sz w:val="24"/>
        </w:rPr>
        <w:t xml:space="preserve">Census Bureau </w:t>
      </w:r>
      <w:r w:rsidR="00133876">
        <w:rPr>
          <w:rFonts w:ascii="Calibri" w:hAnsi="Calibri" w:cs="Calibri"/>
          <w:bCs/>
          <w:sz w:val="24"/>
        </w:rPr>
        <w:t>encourages</w:t>
      </w:r>
      <w:r w:rsidRPr="00856144">
        <w:rPr>
          <w:rFonts w:ascii="Calibri" w:hAnsi="Calibri" w:cs="Calibri"/>
          <w:bCs/>
          <w:sz w:val="24"/>
        </w:rPr>
        <w:t xml:space="preserve"> governmental units to participate electronically by using </w:t>
      </w:r>
      <w:r w:rsidR="00133876">
        <w:rPr>
          <w:rFonts w:ascii="Calibri" w:hAnsi="Calibri" w:cs="Calibri"/>
          <w:bCs/>
          <w:sz w:val="24"/>
        </w:rPr>
        <w:t xml:space="preserve">their own geographic information system (GIS) software and digital data or by using the </w:t>
      </w:r>
      <w:r w:rsidRPr="00856144">
        <w:rPr>
          <w:rFonts w:ascii="Calibri" w:hAnsi="Calibri" w:cs="Calibri"/>
          <w:bCs/>
          <w:sz w:val="24"/>
        </w:rPr>
        <w:t xml:space="preserve">Geographic Update Partnership Software (GUPS), a self-contained, customized GIS software tool that includes all the components necessary for CQR. </w:t>
      </w:r>
    </w:p>
    <w:p w:rsidRPr="00856144" w:rsidR="00B82768" w:rsidP="009B36EA" w:rsidRDefault="00FF5C30" w14:paraId="3612E0D9" w14:textId="74894E19">
      <w:pPr>
        <w:spacing w:before="161"/>
        <w:ind w:left="360"/>
        <w:rPr>
          <w:rFonts w:ascii="Calibri" w:hAnsi="Calibri" w:cs="Calibri"/>
          <w:bCs/>
          <w:sz w:val="24"/>
        </w:rPr>
      </w:pPr>
      <w:r w:rsidRPr="00856144">
        <w:rPr>
          <w:rFonts w:ascii="Calibri" w:hAnsi="Calibri" w:cs="Calibri"/>
          <w:bCs/>
          <w:sz w:val="24"/>
        </w:rPr>
        <w:t xml:space="preserve">For </w:t>
      </w:r>
      <w:r w:rsidR="002F69D2">
        <w:rPr>
          <w:rFonts w:ascii="Calibri" w:hAnsi="Calibri" w:cs="Calibri"/>
          <w:bCs/>
          <w:sz w:val="24"/>
        </w:rPr>
        <w:t xml:space="preserve">small </w:t>
      </w:r>
      <w:r w:rsidRPr="00856144">
        <w:rPr>
          <w:rFonts w:ascii="Calibri" w:hAnsi="Calibri" w:cs="Calibri"/>
          <w:bCs/>
          <w:sz w:val="24"/>
        </w:rPr>
        <w:t xml:space="preserve">governmental units </w:t>
      </w:r>
      <w:r w:rsidR="002F69D2">
        <w:rPr>
          <w:rFonts w:ascii="Calibri" w:hAnsi="Calibri" w:cs="Calibri"/>
          <w:bCs/>
          <w:sz w:val="24"/>
        </w:rPr>
        <w:t xml:space="preserve">or any </w:t>
      </w:r>
      <w:r w:rsidRPr="00856144">
        <w:rPr>
          <w:rFonts w:ascii="Calibri" w:hAnsi="Calibri" w:cs="Calibri"/>
          <w:bCs/>
          <w:sz w:val="24"/>
        </w:rPr>
        <w:t xml:space="preserve">not using GUPS, the Census Bureau makes </w:t>
      </w:r>
      <w:r w:rsidRPr="00856144" w:rsidR="002F76FC">
        <w:rPr>
          <w:rFonts w:ascii="Calibri" w:hAnsi="Calibri" w:cs="Calibri"/>
          <w:bCs/>
          <w:sz w:val="24"/>
        </w:rPr>
        <w:t xml:space="preserve">digital file templates for submitting individual </w:t>
      </w:r>
      <w:r w:rsidRPr="00856144">
        <w:rPr>
          <w:rFonts w:ascii="Calibri" w:hAnsi="Calibri" w:cs="Calibri"/>
          <w:bCs/>
          <w:sz w:val="24"/>
        </w:rPr>
        <w:t>address</w:t>
      </w:r>
      <w:r w:rsidRPr="00856144" w:rsidR="002F76FC">
        <w:rPr>
          <w:rFonts w:ascii="Calibri" w:hAnsi="Calibri" w:cs="Calibri"/>
          <w:bCs/>
          <w:sz w:val="24"/>
        </w:rPr>
        <w:t>es</w:t>
      </w:r>
      <w:r w:rsidR="001E068F">
        <w:rPr>
          <w:rFonts w:ascii="Calibri" w:hAnsi="Calibri" w:cs="Calibri"/>
          <w:bCs/>
          <w:sz w:val="24"/>
        </w:rPr>
        <w:t xml:space="preserve"> and</w:t>
      </w:r>
      <w:r w:rsidRPr="00856144" w:rsidR="002F76FC">
        <w:rPr>
          <w:rFonts w:ascii="Calibri" w:hAnsi="Calibri" w:cs="Calibri"/>
          <w:bCs/>
          <w:sz w:val="24"/>
        </w:rPr>
        <w:t xml:space="preserve"> updated block counts</w:t>
      </w:r>
      <w:r w:rsidR="00BB0141">
        <w:rPr>
          <w:rFonts w:ascii="Calibri" w:hAnsi="Calibri" w:cs="Calibri"/>
          <w:bCs/>
          <w:sz w:val="24"/>
        </w:rPr>
        <w:t xml:space="preserve">, </w:t>
      </w:r>
      <w:r w:rsidR="00185AC0">
        <w:rPr>
          <w:rFonts w:ascii="Calibri" w:hAnsi="Calibri" w:cs="Calibri"/>
          <w:bCs/>
          <w:sz w:val="24"/>
        </w:rPr>
        <w:t>as well as</w:t>
      </w:r>
      <w:r w:rsidRPr="00856144" w:rsidR="00185AC0">
        <w:rPr>
          <w:rFonts w:ascii="Calibri" w:hAnsi="Calibri" w:cs="Calibri"/>
          <w:bCs/>
          <w:sz w:val="24"/>
        </w:rPr>
        <w:t xml:space="preserve"> </w:t>
      </w:r>
      <w:r w:rsidRPr="00856144">
        <w:rPr>
          <w:rFonts w:ascii="Calibri" w:hAnsi="Calibri" w:cs="Calibri"/>
          <w:bCs/>
          <w:sz w:val="24"/>
        </w:rPr>
        <w:t xml:space="preserve">spatial </w:t>
      </w:r>
      <w:r w:rsidRPr="00856144" w:rsidR="002F76FC">
        <w:rPr>
          <w:rFonts w:ascii="Calibri" w:hAnsi="Calibri" w:cs="Calibri"/>
          <w:bCs/>
          <w:sz w:val="24"/>
        </w:rPr>
        <w:t>data</w:t>
      </w:r>
      <w:r w:rsidRPr="00856144">
        <w:rPr>
          <w:rFonts w:ascii="Calibri" w:hAnsi="Calibri" w:cs="Calibri"/>
          <w:bCs/>
          <w:sz w:val="24"/>
        </w:rPr>
        <w:t xml:space="preserve"> available </w:t>
      </w:r>
      <w:r w:rsidRPr="00856144" w:rsidR="002F76FC">
        <w:rPr>
          <w:rFonts w:ascii="Calibri" w:hAnsi="Calibri" w:cs="Calibri"/>
          <w:bCs/>
          <w:sz w:val="24"/>
        </w:rPr>
        <w:t xml:space="preserve">for download </w:t>
      </w:r>
      <w:r w:rsidRPr="00856144">
        <w:rPr>
          <w:rFonts w:ascii="Calibri" w:hAnsi="Calibri" w:cs="Calibri"/>
          <w:bCs/>
          <w:sz w:val="24"/>
        </w:rPr>
        <w:t>from the CQR website.</w:t>
      </w:r>
      <w:r w:rsidRPr="00856144" w:rsidR="000169F9">
        <w:rPr>
          <w:rFonts w:ascii="Calibri" w:hAnsi="Calibri" w:cs="Calibri"/>
          <w:bCs/>
          <w:sz w:val="24"/>
        </w:rPr>
        <w:t xml:space="preserve"> The Census Bureau also creates and ships paper maps to governmental units upon request.</w:t>
      </w:r>
      <w:r w:rsidR="000C1788">
        <w:rPr>
          <w:rFonts w:ascii="Calibri" w:hAnsi="Calibri" w:cs="Calibri"/>
          <w:bCs/>
          <w:sz w:val="24"/>
        </w:rPr>
        <w:t xml:space="preserve"> Lastly, </w:t>
      </w:r>
      <w:r w:rsidRPr="00856144" w:rsidR="000C1788">
        <w:rPr>
          <w:rFonts w:ascii="Calibri" w:hAnsi="Calibri" w:cs="Calibri"/>
          <w:bCs/>
          <w:sz w:val="24"/>
        </w:rPr>
        <w:t xml:space="preserve">the Census Bureau communicates as much as possible about 2020 Census CQR using email correspondence </w:t>
      </w:r>
      <w:r w:rsidR="00F16E1C">
        <w:rPr>
          <w:rFonts w:ascii="Calibri" w:hAnsi="Calibri" w:cs="Calibri"/>
          <w:bCs/>
          <w:sz w:val="24"/>
        </w:rPr>
        <w:t xml:space="preserve">to minimize use of </w:t>
      </w:r>
      <w:r w:rsidRPr="00856144" w:rsidR="000C1788">
        <w:rPr>
          <w:rFonts w:ascii="Calibri" w:hAnsi="Calibri" w:cs="Calibri"/>
          <w:bCs/>
          <w:sz w:val="24"/>
        </w:rPr>
        <w:t>hard</w:t>
      </w:r>
      <w:r w:rsidR="002104A3">
        <w:rPr>
          <w:rFonts w:ascii="Calibri" w:hAnsi="Calibri" w:cs="Calibri"/>
          <w:bCs/>
          <w:sz w:val="24"/>
        </w:rPr>
        <w:t xml:space="preserve"> </w:t>
      </w:r>
      <w:r w:rsidRPr="00856144" w:rsidR="000C1788">
        <w:rPr>
          <w:rFonts w:ascii="Calibri" w:hAnsi="Calibri" w:cs="Calibri"/>
          <w:bCs/>
          <w:sz w:val="24"/>
        </w:rPr>
        <w:t>copy letters that require supplies and postage.</w:t>
      </w:r>
    </w:p>
    <w:p w:rsidRPr="00124446" w:rsidR="00B82768" w:rsidP="004C5582" w:rsidRDefault="00B82768" w14:paraId="44EAFD9C" w14:textId="77777777"/>
    <w:p w:rsidRPr="00124446" w:rsidR="00201347" w:rsidP="00BA3FDC" w:rsidRDefault="001F2674" w14:paraId="16040DF1" w14:textId="77777777">
      <w:pPr>
        <w:pStyle w:val="Heading1"/>
        <w:numPr>
          <w:ilvl w:val="0"/>
          <w:numId w:val="17"/>
        </w:numPr>
        <w:spacing w:before="116"/>
        <w:ind w:left="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856144" w:rsidR="00B82768" w:rsidP="00BA3FDC" w:rsidRDefault="002F76FC" w14:paraId="16920C5E" w14:textId="41ACB7C4">
      <w:pPr>
        <w:spacing w:before="161"/>
        <w:ind w:left="360"/>
        <w:rPr>
          <w:rFonts w:ascii="Calibri" w:hAnsi="Calibri" w:cs="Calibri"/>
          <w:bCs/>
          <w:sz w:val="24"/>
        </w:rPr>
      </w:pPr>
      <w:r w:rsidRPr="00856144">
        <w:rPr>
          <w:rFonts w:ascii="Calibri" w:hAnsi="Calibri" w:cs="Calibri"/>
          <w:bCs/>
          <w:sz w:val="24"/>
        </w:rPr>
        <w:t xml:space="preserve">CQR </w:t>
      </w:r>
      <w:r w:rsidRPr="00856144" w:rsidR="000169F9">
        <w:rPr>
          <w:rFonts w:ascii="Calibri" w:hAnsi="Calibri" w:cs="Calibri"/>
          <w:bCs/>
          <w:sz w:val="24"/>
        </w:rPr>
        <w:t xml:space="preserve">is a voluntary operation that </w:t>
      </w:r>
      <w:r w:rsidRPr="00856144">
        <w:rPr>
          <w:rFonts w:ascii="Calibri" w:hAnsi="Calibri" w:cs="Calibri"/>
          <w:bCs/>
          <w:sz w:val="24"/>
        </w:rPr>
        <w:t>occurs once per decade</w:t>
      </w:r>
      <w:r w:rsidR="00A14973">
        <w:rPr>
          <w:rFonts w:ascii="Calibri" w:hAnsi="Calibri" w:cs="Calibri"/>
          <w:bCs/>
          <w:sz w:val="24"/>
        </w:rPr>
        <w:t xml:space="preserve">, </w:t>
      </w:r>
      <w:r w:rsidRPr="00856144" w:rsidR="00A14973">
        <w:rPr>
          <w:rFonts w:ascii="Calibri" w:hAnsi="Calibri" w:cs="Calibri"/>
          <w:bCs/>
          <w:sz w:val="24"/>
        </w:rPr>
        <w:t>following the decennial census</w:t>
      </w:r>
      <w:r w:rsidR="00A14973">
        <w:rPr>
          <w:rFonts w:ascii="Calibri" w:hAnsi="Calibri" w:cs="Calibri"/>
          <w:bCs/>
          <w:sz w:val="24"/>
        </w:rPr>
        <w:t xml:space="preserve">. </w:t>
      </w:r>
      <w:r w:rsidRPr="00856144" w:rsidR="00C73896">
        <w:rPr>
          <w:rFonts w:ascii="Calibri" w:hAnsi="Calibri" w:cs="Calibri"/>
          <w:bCs/>
          <w:sz w:val="24"/>
        </w:rPr>
        <w:t>Not conducting CQR</w:t>
      </w:r>
      <w:r w:rsidR="00EF0B6E">
        <w:rPr>
          <w:rFonts w:ascii="Calibri" w:hAnsi="Calibri" w:cs="Calibri"/>
          <w:bCs/>
          <w:sz w:val="24"/>
        </w:rPr>
        <w:t>,</w:t>
      </w:r>
      <w:r w:rsidRPr="00856144" w:rsidR="00C73896">
        <w:rPr>
          <w:rFonts w:ascii="Calibri" w:hAnsi="Calibri" w:cs="Calibri"/>
          <w:bCs/>
          <w:sz w:val="24"/>
        </w:rPr>
        <w:t xml:space="preserve"> or conducting </w:t>
      </w:r>
      <w:r w:rsidR="00D22A1C">
        <w:rPr>
          <w:rFonts w:ascii="Calibri" w:hAnsi="Calibri" w:cs="Calibri"/>
          <w:bCs/>
          <w:sz w:val="24"/>
        </w:rPr>
        <w:t xml:space="preserve">it </w:t>
      </w:r>
      <w:r w:rsidRPr="00856144" w:rsidR="00C73896">
        <w:rPr>
          <w:rFonts w:ascii="Calibri" w:hAnsi="Calibri" w:cs="Calibri"/>
          <w:bCs/>
          <w:sz w:val="24"/>
        </w:rPr>
        <w:t>less</w:t>
      </w:r>
      <w:r w:rsidRPr="00856144">
        <w:rPr>
          <w:rFonts w:ascii="Calibri" w:hAnsi="Calibri" w:cs="Calibri"/>
          <w:bCs/>
          <w:sz w:val="24"/>
        </w:rPr>
        <w:t xml:space="preserve"> frequent</w:t>
      </w:r>
      <w:r w:rsidRPr="00856144" w:rsidR="00C73896">
        <w:rPr>
          <w:rFonts w:ascii="Calibri" w:hAnsi="Calibri" w:cs="Calibri"/>
          <w:bCs/>
          <w:sz w:val="24"/>
        </w:rPr>
        <w:t>ly</w:t>
      </w:r>
      <w:r w:rsidR="00EF0B6E">
        <w:rPr>
          <w:rFonts w:ascii="Calibri" w:hAnsi="Calibri" w:cs="Calibri"/>
          <w:bCs/>
          <w:sz w:val="24"/>
        </w:rPr>
        <w:t>,</w:t>
      </w:r>
      <w:r w:rsidRPr="00856144">
        <w:rPr>
          <w:rFonts w:ascii="Calibri" w:hAnsi="Calibri" w:cs="Calibri"/>
          <w:bCs/>
          <w:sz w:val="24"/>
        </w:rPr>
        <w:t xml:space="preserve"> would result in the Census Bureau’s inability to produce </w:t>
      </w:r>
      <w:r w:rsidR="00CD19F7">
        <w:rPr>
          <w:rFonts w:ascii="Calibri" w:hAnsi="Calibri" w:cs="Calibri"/>
          <w:bCs/>
          <w:sz w:val="24"/>
        </w:rPr>
        <w:t xml:space="preserve">and provide </w:t>
      </w:r>
      <w:r w:rsidRPr="00856144">
        <w:rPr>
          <w:rFonts w:ascii="Calibri" w:hAnsi="Calibri" w:cs="Calibri"/>
          <w:bCs/>
          <w:sz w:val="24"/>
        </w:rPr>
        <w:t>corrections to the decennial counts for tribal, state, or local governmental units</w:t>
      </w:r>
      <w:r w:rsidR="00C014E9">
        <w:rPr>
          <w:rFonts w:ascii="Calibri" w:hAnsi="Calibri" w:cs="Calibri"/>
          <w:bCs/>
          <w:sz w:val="24"/>
        </w:rPr>
        <w:t xml:space="preserve"> in the even</w:t>
      </w:r>
      <w:r w:rsidR="001D42C6">
        <w:rPr>
          <w:rFonts w:ascii="Calibri" w:hAnsi="Calibri" w:cs="Calibri"/>
          <w:bCs/>
          <w:sz w:val="24"/>
        </w:rPr>
        <w:t>t</w:t>
      </w:r>
      <w:r w:rsidR="00C014E9">
        <w:rPr>
          <w:rFonts w:ascii="Calibri" w:hAnsi="Calibri" w:cs="Calibri"/>
          <w:bCs/>
          <w:sz w:val="24"/>
        </w:rPr>
        <w:t xml:space="preserve"> of a Census processing error</w:t>
      </w:r>
      <w:r w:rsidRPr="00856144">
        <w:rPr>
          <w:rFonts w:ascii="Calibri" w:hAnsi="Calibri" w:cs="Calibri"/>
          <w:bCs/>
          <w:sz w:val="24"/>
        </w:rPr>
        <w:t xml:space="preserve">. If there is no mechanism to correct the decennial counts, which are the basis for allocating approximately $675 billion </w:t>
      </w:r>
      <w:r w:rsidR="000142DC">
        <w:rPr>
          <w:rFonts w:ascii="Calibri" w:hAnsi="Calibri" w:cs="Calibri"/>
          <w:bCs/>
          <w:sz w:val="24"/>
        </w:rPr>
        <w:t>(</w:t>
      </w:r>
      <w:r w:rsidR="00271AD1">
        <w:rPr>
          <w:rFonts w:ascii="Calibri" w:hAnsi="Calibri" w:cs="Calibri"/>
          <w:bCs/>
          <w:sz w:val="24"/>
        </w:rPr>
        <w:t xml:space="preserve">cited in a </w:t>
      </w:r>
      <w:r w:rsidR="00DE3D85">
        <w:rPr>
          <w:rFonts w:ascii="Calibri" w:hAnsi="Calibri" w:cs="Calibri"/>
          <w:bCs/>
          <w:sz w:val="24"/>
        </w:rPr>
        <w:t xml:space="preserve">September 2017 </w:t>
      </w:r>
      <w:r w:rsidR="00271AD1">
        <w:rPr>
          <w:rFonts w:ascii="Calibri" w:hAnsi="Calibri" w:cs="Calibri"/>
          <w:bCs/>
          <w:sz w:val="24"/>
        </w:rPr>
        <w:t>report titled “</w:t>
      </w:r>
      <w:hyperlink w:history="1" r:id="rId11">
        <w:r w:rsidRPr="001E068F" w:rsidR="00271AD1">
          <w:rPr>
            <w:rStyle w:val="Hyperlink"/>
            <w:rFonts w:ascii="Calibri" w:hAnsi="Calibri" w:cs="Calibri"/>
            <w:bCs/>
            <w:sz w:val="24"/>
            <w:u w:val="none"/>
          </w:rPr>
          <w:t>Uses of Census Bureau Data in Federal Funds Distribution</w:t>
        </w:r>
      </w:hyperlink>
      <w:r w:rsidR="00271AD1">
        <w:rPr>
          <w:rFonts w:ascii="Calibri" w:hAnsi="Calibri" w:cs="Calibri"/>
          <w:bCs/>
          <w:sz w:val="24"/>
        </w:rPr>
        <w:t>”</w:t>
      </w:r>
      <w:r w:rsidR="000142DC">
        <w:rPr>
          <w:rFonts w:ascii="Calibri" w:hAnsi="Calibri" w:cs="Calibri"/>
          <w:bCs/>
          <w:sz w:val="24"/>
        </w:rPr>
        <w:t>)</w:t>
      </w:r>
      <w:r w:rsidR="00271AD1">
        <w:rPr>
          <w:rFonts w:ascii="Calibri" w:hAnsi="Calibri" w:cs="Calibri"/>
          <w:bCs/>
          <w:sz w:val="24"/>
        </w:rPr>
        <w:t xml:space="preserve"> </w:t>
      </w:r>
      <w:r w:rsidRPr="00856144">
        <w:rPr>
          <w:rFonts w:ascii="Calibri" w:hAnsi="Calibri" w:cs="Calibri"/>
          <w:bCs/>
          <w:sz w:val="24"/>
        </w:rPr>
        <w:t>in federal funds each year, governmental units may not receive their proper share of funding without participating in the Special Census program, a cost-reimbursable program.</w:t>
      </w:r>
    </w:p>
    <w:p w:rsidRPr="00124446" w:rsidR="00B82768" w:rsidP="004C5582" w:rsidRDefault="00B82768" w14:paraId="4B94D5A5" w14:textId="77777777"/>
    <w:p w:rsidRPr="00124446" w:rsidR="00201347" w:rsidP="00BA3FDC" w:rsidRDefault="001F2674" w14:paraId="74BEDF83" w14:textId="009347EB">
      <w:pPr>
        <w:pStyle w:val="Heading1"/>
        <w:numPr>
          <w:ilvl w:val="0"/>
          <w:numId w:val="17"/>
        </w:numPr>
        <w:spacing w:before="122" w:line="259" w:lineRule="auto"/>
        <w:ind w:left="360"/>
        <w:rPr>
          <w:rFonts w:ascii="Calibri" w:hAnsi="Calibri" w:cs="Calibri"/>
        </w:rPr>
      </w:pPr>
      <w:r w:rsidRPr="00124446">
        <w:rPr>
          <w:rFonts w:ascii="Calibri" w:hAnsi="Calibri" w:cs="Calibri"/>
        </w:rPr>
        <w:t>Explain any special circumstances that would ca</w:t>
      </w:r>
      <w:r w:rsidR="00801977">
        <w:rPr>
          <w:rFonts w:ascii="Calibri" w:hAnsi="Calibri" w:cs="Calibri"/>
        </w:rPr>
        <w:t xml:space="preserve">use an information collection to be </w:t>
      </w:r>
      <w:r w:rsidRPr="00124446">
        <w:rPr>
          <w:rFonts w:ascii="Calibri" w:hAnsi="Calibri" w:cs="Calibri"/>
        </w:rPr>
        <w:t>conducted in a</w:t>
      </w:r>
      <w:r w:rsidRPr="00124446">
        <w:rPr>
          <w:rFonts w:ascii="Calibri" w:hAnsi="Calibri" w:cs="Calibri"/>
          <w:spacing w:val="-2"/>
        </w:rPr>
        <w:t xml:space="preserve"> </w:t>
      </w:r>
      <w:r w:rsidRPr="00124446">
        <w:rPr>
          <w:rFonts w:ascii="Calibri" w:hAnsi="Calibri" w:cs="Calibri"/>
        </w:rPr>
        <w:t>manner:</w:t>
      </w:r>
    </w:p>
    <w:p w:rsidRPr="003C66B9" w:rsidR="00201347" w:rsidP="00BA3FDC" w:rsidRDefault="00E419EC" w14:paraId="29B1D7A1" w14:textId="584F8F47">
      <w:pPr>
        <w:pStyle w:val="ListParagraph"/>
        <w:numPr>
          <w:ilvl w:val="0"/>
          <w:numId w:val="9"/>
        </w:numPr>
        <w:spacing w:before="160"/>
        <w:ind w:left="720"/>
        <w:rPr>
          <w:rFonts w:ascii="Calibri" w:hAnsi="Calibri" w:cs="Calibri"/>
          <w:sz w:val="20"/>
        </w:rPr>
      </w:pPr>
      <w:r w:rsidRPr="00F815F9">
        <w:rPr>
          <w:rFonts w:ascii="Calibri" w:hAnsi="Calibri" w:cs="Calibri"/>
          <w:b/>
          <w:bCs/>
          <w:sz w:val="24"/>
        </w:rPr>
        <w:t>requiring respondents to report information to the agency more often than</w:t>
      </w:r>
      <w:r w:rsidRPr="00F815F9">
        <w:rPr>
          <w:rFonts w:ascii="Calibri" w:hAnsi="Calibri" w:cs="Calibri"/>
          <w:b/>
          <w:bCs/>
          <w:spacing w:val="-16"/>
          <w:sz w:val="24"/>
        </w:rPr>
        <w:t xml:space="preserve"> </w:t>
      </w:r>
      <w:r w:rsidRPr="00F815F9">
        <w:rPr>
          <w:rFonts w:ascii="Calibri" w:hAnsi="Calibri" w:cs="Calibri"/>
          <w:b/>
          <w:bCs/>
          <w:sz w:val="24"/>
        </w:rPr>
        <w:t>quarterly;</w:t>
      </w:r>
      <w:r>
        <w:rPr>
          <w:rFonts w:ascii="Calibri" w:hAnsi="Calibri" w:cs="Calibri"/>
          <w:sz w:val="24"/>
        </w:rPr>
        <w:t xml:space="preserve"> </w:t>
      </w:r>
      <w:r w:rsidRPr="00856144" w:rsidR="002F76FC">
        <w:rPr>
          <w:rFonts w:ascii="Calibri" w:hAnsi="Calibri" w:cs="Calibri"/>
          <w:bCs/>
          <w:sz w:val="24"/>
        </w:rPr>
        <w:t xml:space="preserve">There </w:t>
      </w:r>
      <w:r w:rsidRPr="00856144" w:rsidR="00BF38A3">
        <w:rPr>
          <w:rFonts w:ascii="Calibri" w:hAnsi="Calibri" w:cs="Calibri"/>
          <w:bCs/>
          <w:sz w:val="24"/>
        </w:rPr>
        <w:t>are no</w:t>
      </w:r>
      <w:r w:rsidRPr="00856144" w:rsidR="002F76FC">
        <w:rPr>
          <w:rFonts w:ascii="Calibri" w:hAnsi="Calibri" w:cs="Calibri"/>
          <w:bCs/>
          <w:sz w:val="24"/>
        </w:rPr>
        <w:t xml:space="preserve"> </w:t>
      </w:r>
      <w:r w:rsidRPr="00856144" w:rsidR="00603C30">
        <w:rPr>
          <w:rFonts w:ascii="Calibri" w:hAnsi="Calibri" w:cs="Calibri"/>
          <w:bCs/>
          <w:sz w:val="24"/>
        </w:rPr>
        <w:t>special circumstance</w:t>
      </w:r>
      <w:r w:rsidRPr="00856144" w:rsidR="00BF38A3">
        <w:rPr>
          <w:rFonts w:ascii="Calibri" w:hAnsi="Calibri" w:cs="Calibri"/>
          <w:bCs/>
          <w:sz w:val="24"/>
        </w:rPr>
        <w:t>s</w:t>
      </w:r>
      <w:r w:rsidRPr="00856144" w:rsidR="00603C30">
        <w:rPr>
          <w:rFonts w:ascii="Calibri" w:hAnsi="Calibri" w:cs="Calibri"/>
          <w:bCs/>
          <w:sz w:val="24"/>
        </w:rPr>
        <w:t xml:space="preserve"> </w:t>
      </w:r>
      <w:r w:rsidRPr="00856144" w:rsidR="00D05728">
        <w:rPr>
          <w:rFonts w:ascii="Calibri" w:hAnsi="Calibri" w:cs="Calibri"/>
          <w:bCs/>
          <w:sz w:val="24"/>
        </w:rPr>
        <w:t xml:space="preserve">in 2020 Census CQR </w:t>
      </w:r>
      <w:r w:rsidRPr="00856144" w:rsidR="00046F26">
        <w:rPr>
          <w:rFonts w:ascii="Calibri" w:hAnsi="Calibri" w:cs="Calibri"/>
          <w:bCs/>
          <w:sz w:val="24"/>
        </w:rPr>
        <w:t>that require</w:t>
      </w:r>
      <w:r w:rsidRPr="00856144" w:rsidR="00603C30">
        <w:rPr>
          <w:rFonts w:ascii="Calibri" w:hAnsi="Calibri" w:cs="Calibri"/>
          <w:bCs/>
          <w:sz w:val="24"/>
        </w:rPr>
        <w:t xml:space="preserve"> </w:t>
      </w:r>
      <w:r w:rsidRPr="00856144" w:rsidR="002F76FC">
        <w:rPr>
          <w:rFonts w:ascii="Calibri" w:hAnsi="Calibri" w:cs="Calibri"/>
          <w:bCs/>
          <w:sz w:val="24"/>
        </w:rPr>
        <w:t xml:space="preserve">governmental units to report </w:t>
      </w:r>
      <w:r w:rsidRPr="00856144" w:rsidR="00BF38A3">
        <w:rPr>
          <w:rFonts w:ascii="Calibri" w:hAnsi="Calibri" w:cs="Calibri"/>
          <w:bCs/>
          <w:sz w:val="24"/>
        </w:rPr>
        <w:t xml:space="preserve">to the Census Bureau </w:t>
      </w:r>
      <w:r w:rsidRPr="00856144" w:rsidR="00603C30">
        <w:rPr>
          <w:rFonts w:ascii="Calibri" w:hAnsi="Calibri" w:cs="Calibri"/>
          <w:bCs/>
          <w:sz w:val="24"/>
        </w:rPr>
        <w:t>more often than quarterly.</w:t>
      </w:r>
    </w:p>
    <w:p w:rsidR="00111074" w:rsidRDefault="00111074" w14:paraId="6E241DFC" w14:textId="77777777">
      <w:pPr>
        <w:rPr>
          <w:rFonts w:ascii="Calibri" w:hAnsi="Calibri" w:cs="Calibri"/>
          <w:b/>
          <w:bCs/>
          <w:sz w:val="24"/>
        </w:rPr>
      </w:pPr>
      <w:r>
        <w:rPr>
          <w:rFonts w:ascii="Calibri" w:hAnsi="Calibri" w:cs="Calibri"/>
          <w:b/>
          <w:bCs/>
          <w:sz w:val="24"/>
        </w:rPr>
        <w:br w:type="page"/>
      </w:r>
    </w:p>
    <w:p w:rsidRPr="003C66B9" w:rsidR="00201347" w:rsidP="00BA3FDC" w:rsidRDefault="00E419EC" w14:paraId="1CA4CE55" w14:textId="07D41486">
      <w:pPr>
        <w:pStyle w:val="ListParagraph"/>
        <w:numPr>
          <w:ilvl w:val="0"/>
          <w:numId w:val="9"/>
        </w:numPr>
        <w:ind w:left="720"/>
        <w:rPr>
          <w:rFonts w:ascii="Calibri" w:hAnsi="Calibri" w:cs="Calibri"/>
          <w:sz w:val="20"/>
        </w:rPr>
      </w:pPr>
      <w:r w:rsidRPr="00F815F9">
        <w:rPr>
          <w:rFonts w:ascii="Calibri" w:hAnsi="Calibri" w:cs="Calibri"/>
          <w:b/>
          <w:bCs/>
          <w:sz w:val="24"/>
        </w:rPr>
        <w:lastRenderedPageBreak/>
        <w:t>requiring respondents to prepare a written response to a collection of information in fewer than 30 days after receipt of it;</w:t>
      </w:r>
      <w:r w:rsidRPr="0017406E">
        <w:rPr>
          <w:rFonts w:ascii="Calibri" w:hAnsi="Calibri" w:cs="Calibri"/>
          <w:bCs/>
          <w:sz w:val="24"/>
        </w:rPr>
        <w:t xml:space="preserve"> </w:t>
      </w:r>
      <w:r w:rsidRPr="00856144" w:rsidR="00603C30">
        <w:rPr>
          <w:rFonts w:ascii="Calibri" w:hAnsi="Calibri" w:cs="Calibri"/>
          <w:bCs/>
          <w:sz w:val="24"/>
        </w:rPr>
        <w:t xml:space="preserve">There </w:t>
      </w:r>
      <w:r w:rsidRPr="00856144" w:rsidR="00BF38A3">
        <w:rPr>
          <w:rFonts w:ascii="Calibri" w:hAnsi="Calibri" w:cs="Calibri"/>
          <w:bCs/>
          <w:sz w:val="24"/>
        </w:rPr>
        <w:t>are</w:t>
      </w:r>
      <w:r w:rsidRPr="00856144" w:rsidR="00603C30">
        <w:rPr>
          <w:rFonts w:ascii="Calibri" w:hAnsi="Calibri" w:cs="Calibri"/>
          <w:bCs/>
          <w:sz w:val="24"/>
        </w:rPr>
        <w:t xml:space="preserve"> </w:t>
      </w:r>
      <w:r w:rsidRPr="00856144" w:rsidR="00BF38A3">
        <w:rPr>
          <w:rFonts w:ascii="Calibri" w:hAnsi="Calibri" w:cs="Calibri"/>
          <w:bCs/>
          <w:sz w:val="24"/>
        </w:rPr>
        <w:t xml:space="preserve">no </w:t>
      </w:r>
      <w:r w:rsidRPr="00856144" w:rsidR="00603C30">
        <w:rPr>
          <w:rFonts w:ascii="Calibri" w:hAnsi="Calibri" w:cs="Calibri"/>
          <w:bCs/>
          <w:sz w:val="24"/>
        </w:rPr>
        <w:t>special circumstance</w:t>
      </w:r>
      <w:r w:rsidRPr="00856144" w:rsidR="00BF38A3">
        <w:rPr>
          <w:rFonts w:ascii="Calibri" w:hAnsi="Calibri" w:cs="Calibri"/>
          <w:bCs/>
          <w:sz w:val="24"/>
        </w:rPr>
        <w:t>s</w:t>
      </w:r>
      <w:r w:rsidRPr="00856144" w:rsidR="00801977">
        <w:rPr>
          <w:rFonts w:ascii="Calibri" w:hAnsi="Calibri" w:cs="Calibri"/>
          <w:bCs/>
          <w:sz w:val="24"/>
        </w:rPr>
        <w:t xml:space="preserve"> </w:t>
      </w:r>
      <w:r w:rsidRPr="00856144" w:rsidR="00046F26">
        <w:rPr>
          <w:rFonts w:ascii="Calibri" w:hAnsi="Calibri" w:cs="Calibri"/>
          <w:bCs/>
          <w:sz w:val="24"/>
        </w:rPr>
        <w:t xml:space="preserve">that require </w:t>
      </w:r>
      <w:r w:rsidRPr="00856144" w:rsidR="00603C30">
        <w:rPr>
          <w:rFonts w:ascii="Calibri" w:hAnsi="Calibri" w:cs="Calibri"/>
          <w:bCs/>
          <w:sz w:val="24"/>
        </w:rPr>
        <w:t xml:space="preserve">governmental units to prepare a written response in fewer than 30 days from the </w:t>
      </w:r>
      <w:r w:rsidRPr="00856144" w:rsidR="00D05728">
        <w:rPr>
          <w:rFonts w:ascii="Calibri" w:hAnsi="Calibri" w:cs="Calibri"/>
          <w:bCs/>
          <w:sz w:val="24"/>
        </w:rPr>
        <w:t>star</w:t>
      </w:r>
      <w:r w:rsidRPr="00856144" w:rsidR="00801977">
        <w:rPr>
          <w:rFonts w:ascii="Calibri" w:hAnsi="Calibri" w:cs="Calibri"/>
          <w:bCs/>
          <w:sz w:val="24"/>
        </w:rPr>
        <w:t>t of 2020 Census CQR</w:t>
      </w:r>
      <w:r w:rsidRPr="00856144" w:rsidR="00603C30">
        <w:rPr>
          <w:rFonts w:ascii="Calibri" w:hAnsi="Calibri" w:cs="Calibri"/>
          <w:bCs/>
          <w:sz w:val="24"/>
        </w:rPr>
        <w:t>.</w:t>
      </w:r>
    </w:p>
    <w:p w:rsidRPr="003C66B9" w:rsidR="00201347" w:rsidP="00BA3FDC" w:rsidRDefault="00E419EC" w14:paraId="10AA5D52" w14:textId="71D2B5C3">
      <w:pPr>
        <w:pStyle w:val="ListParagraph"/>
        <w:numPr>
          <w:ilvl w:val="0"/>
          <w:numId w:val="9"/>
        </w:numPr>
        <w:ind w:left="720"/>
        <w:rPr>
          <w:rFonts w:ascii="Calibri" w:hAnsi="Calibri" w:cs="Calibri"/>
          <w:sz w:val="20"/>
        </w:rPr>
      </w:pPr>
      <w:r w:rsidRPr="00F815F9">
        <w:rPr>
          <w:rFonts w:ascii="Calibri" w:hAnsi="Calibri" w:cs="Calibri"/>
          <w:b/>
          <w:bCs/>
          <w:sz w:val="24"/>
        </w:rPr>
        <w:t>requiring respondents to submit more than an original and two copies of any</w:t>
      </w:r>
      <w:r w:rsidRPr="00F815F9">
        <w:rPr>
          <w:rFonts w:ascii="Calibri" w:hAnsi="Calibri" w:cs="Calibri"/>
          <w:b/>
          <w:bCs/>
          <w:spacing w:val="-16"/>
          <w:sz w:val="24"/>
        </w:rPr>
        <w:t xml:space="preserve"> </w:t>
      </w:r>
      <w:r w:rsidRPr="00F815F9">
        <w:rPr>
          <w:rFonts w:ascii="Calibri" w:hAnsi="Calibri" w:cs="Calibri"/>
          <w:b/>
          <w:bCs/>
          <w:sz w:val="24"/>
        </w:rPr>
        <w:t xml:space="preserve">document; </w:t>
      </w:r>
      <w:r w:rsidRPr="00856144" w:rsidR="00BF38A3">
        <w:rPr>
          <w:rFonts w:ascii="Calibri" w:hAnsi="Calibri" w:cs="Calibri"/>
          <w:bCs/>
          <w:sz w:val="24"/>
        </w:rPr>
        <w:t xml:space="preserve">There are no special circumstances </w:t>
      </w:r>
      <w:r w:rsidRPr="00856144" w:rsidR="00D05728">
        <w:rPr>
          <w:rFonts w:ascii="Calibri" w:hAnsi="Calibri" w:cs="Calibri"/>
          <w:bCs/>
          <w:sz w:val="24"/>
        </w:rPr>
        <w:t xml:space="preserve">in 2020 Census CQR </w:t>
      </w:r>
      <w:r w:rsidRPr="00856144" w:rsidR="00046F26">
        <w:rPr>
          <w:rFonts w:ascii="Calibri" w:hAnsi="Calibri" w:cs="Calibri"/>
          <w:bCs/>
          <w:sz w:val="24"/>
        </w:rPr>
        <w:t xml:space="preserve">that require </w:t>
      </w:r>
      <w:r w:rsidRPr="00856144" w:rsidR="00BF38A3">
        <w:rPr>
          <w:rFonts w:ascii="Calibri" w:hAnsi="Calibri" w:cs="Calibri"/>
          <w:bCs/>
          <w:sz w:val="24"/>
        </w:rPr>
        <w:t>governmental units to submit more than an original and two copies of any document they submit with their case.</w:t>
      </w:r>
    </w:p>
    <w:p w:rsidRPr="003C66B9" w:rsidR="00201347" w:rsidP="00BA3FDC" w:rsidRDefault="00E419EC" w14:paraId="4F71E0AE" w14:textId="7D26C172">
      <w:pPr>
        <w:pStyle w:val="ListParagraph"/>
        <w:numPr>
          <w:ilvl w:val="0"/>
          <w:numId w:val="9"/>
        </w:numPr>
        <w:spacing w:before="158"/>
        <w:ind w:left="720"/>
        <w:rPr>
          <w:rFonts w:ascii="Calibri" w:hAnsi="Calibri" w:cs="Calibri"/>
          <w:sz w:val="20"/>
        </w:rPr>
      </w:pPr>
      <w:r w:rsidRPr="00F815F9">
        <w:rPr>
          <w:rFonts w:ascii="Calibri" w:hAnsi="Calibri" w:cs="Calibri"/>
          <w:b/>
          <w:bCs/>
          <w:sz w:val="24"/>
        </w:rPr>
        <w:t>requiring respondents to retain records, other than health, medical, government contract, grant-in- aid, or tax records for more than three</w:t>
      </w:r>
      <w:r w:rsidRPr="00F815F9">
        <w:rPr>
          <w:rFonts w:ascii="Calibri" w:hAnsi="Calibri" w:cs="Calibri"/>
          <w:b/>
          <w:bCs/>
          <w:spacing w:val="-4"/>
          <w:sz w:val="24"/>
        </w:rPr>
        <w:t xml:space="preserve"> </w:t>
      </w:r>
      <w:r w:rsidRPr="00F815F9">
        <w:rPr>
          <w:rFonts w:ascii="Calibri" w:hAnsi="Calibri" w:cs="Calibri"/>
          <w:b/>
          <w:bCs/>
          <w:sz w:val="24"/>
        </w:rPr>
        <w:t>years;</w:t>
      </w:r>
      <w:r>
        <w:rPr>
          <w:rFonts w:ascii="Calibri" w:hAnsi="Calibri" w:cs="Calibri"/>
          <w:sz w:val="24"/>
        </w:rPr>
        <w:t xml:space="preserve"> </w:t>
      </w:r>
      <w:r w:rsidRPr="00856144" w:rsidR="00BF38A3">
        <w:rPr>
          <w:rFonts w:ascii="Calibri" w:hAnsi="Calibri" w:cs="Calibri"/>
          <w:bCs/>
          <w:sz w:val="24"/>
        </w:rPr>
        <w:t xml:space="preserve">There are no special circumstances </w:t>
      </w:r>
      <w:r w:rsidRPr="00856144" w:rsidR="00D05728">
        <w:rPr>
          <w:rFonts w:ascii="Calibri" w:hAnsi="Calibri" w:cs="Calibri"/>
          <w:bCs/>
          <w:sz w:val="24"/>
        </w:rPr>
        <w:t xml:space="preserve">in 2020 Census CQR </w:t>
      </w:r>
      <w:r w:rsidRPr="00856144" w:rsidR="00046F26">
        <w:rPr>
          <w:rFonts w:ascii="Calibri" w:hAnsi="Calibri" w:cs="Calibri"/>
          <w:bCs/>
          <w:sz w:val="24"/>
        </w:rPr>
        <w:t>that require</w:t>
      </w:r>
      <w:r w:rsidRPr="00856144" w:rsidR="00BF38A3">
        <w:rPr>
          <w:rFonts w:ascii="Calibri" w:hAnsi="Calibri" w:cs="Calibri"/>
          <w:bCs/>
          <w:sz w:val="24"/>
        </w:rPr>
        <w:t xml:space="preserve"> governmental units</w:t>
      </w:r>
      <w:r w:rsidRPr="00856144" w:rsidR="00046F26">
        <w:rPr>
          <w:rFonts w:ascii="Calibri" w:hAnsi="Calibri" w:cs="Calibri"/>
          <w:bCs/>
          <w:sz w:val="24"/>
        </w:rPr>
        <w:t xml:space="preserve"> to retain records</w:t>
      </w:r>
      <w:r w:rsidRPr="00856144" w:rsidR="00D05728">
        <w:rPr>
          <w:rFonts w:ascii="Calibri" w:hAnsi="Calibri" w:cs="Calibri"/>
          <w:bCs/>
          <w:sz w:val="24"/>
        </w:rPr>
        <w:t xml:space="preserve"> for</w:t>
      </w:r>
      <w:r w:rsidRPr="00856144" w:rsidR="00046F26">
        <w:rPr>
          <w:rFonts w:ascii="Calibri" w:hAnsi="Calibri" w:cs="Calibri"/>
          <w:bCs/>
          <w:sz w:val="24"/>
        </w:rPr>
        <w:t xml:space="preserve"> more than three years.</w:t>
      </w:r>
    </w:p>
    <w:p w:rsidRPr="003C66B9" w:rsidR="00201347" w:rsidP="00BA3FDC" w:rsidRDefault="00E419EC" w14:paraId="6B6C121A" w14:textId="0D09AC48">
      <w:pPr>
        <w:pStyle w:val="ListParagraph"/>
        <w:numPr>
          <w:ilvl w:val="0"/>
          <w:numId w:val="9"/>
        </w:numPr>
        <w:ind w:left="720"/>
        <w:rPr>
          <w:rFonts w:ascii="Calibri" w:hAnsi="Calibri" w:cs="Calibri"/>
          <w:sz w:val="20"/>
        </w:rPr>
      </w:pPr>
      <w:r w:rsidRPr="00F815F9">
        <w:rPr>
          <w:rFonts w:ascii="Calibri" w:hAnsi="Calibri" w:cs="Calibri"/>
          <w:b/>
          <w:bCs/>
          <w:sz w:val="24"/>
        </w:rPr>
        <w:t>in connection with a statistical survey, that is not designed to produce valid and reliable results that can be generalized to the universe of</w:t>
      </w:r>
      <w:r w:rsidRPr="00F815F9">
        <w:rPr>
          <w:rFonts w:ascii="Calibri" w:hAnsi="Calibri" w:cs="Calibri"/>
          <w:b/>
          <w:bCs/>
          <w:spacing w:val="-5"/>
          <w:sz w:val="24"/>
        </w:rPr>
        <w:t xml:space="preserve"> </w:t>
      </w:r>
      <w:r w:rsidRPr="00F815F9">
        <w:rPr>
          <w:rFonts w:ascii="Calibri" w:hAnsi="Calibri" w:cs="Calibri"/>
          <w:b/>
          <w:bCs/>
          <w:sz w:val="24"/>
        </w:rPr>
        <w:t>study;</w:t>
      </w:r>
      <w:r>
        <w:rPr>
          <w:rFonts w:ascii="Calibri" w:hAnsi="Calibri" w:cs="Calibri"/>
          <w:sz w:val="24"/>
        </w:rPr>
        <w:t xml:space="preserve"> </w:t>
      </w:r>
      <w:r w:rsidRPr="00856144" w:rsidR="00046F26">
        <w:rPr>
          <w:rFonts w:ascii="Calibri" w:hAnsi="Calibri" w:cs="Calibri"/>
          <w:bCs/>
          <w:sz w:val="24"/>
        </w:rPr>
        <w:t>There are no special circumstances because 2020 Census CQR is not a statistical survey</w:t>
      </w:r>
      <w:r w:rsidRPr="00856144" w:rsidR="00046F26">
        <w:rPr>
          <w:rFonts w:ascii="Calibri" w:hAnsi="Calibri" w:cs="Calibri"/>
          <w:b/>
          <w:sz w:val="24"/>
        </w:rPr>
        <w:t>.</w:t>
      </w:r>
    </w:p>
    <w:p w:rsidRPr="003C66B9" w:rsidR="00201347" w:rsidP="00BA3FDC" w:rsidRDefault="00E419EC" w14:paraId="032EB8FB" w14:textId="7270A331">
      <w:pPr>
        <w:pStyle w:val="ListParagraph"/>
        <w:numPr>
          <w:ilvl w:val="0"/>
          <w:numId w:val="9"/>
        </w:numPr>
        <w:spacing w:before="159"/>
        <w:ind w:left="720"/>
        <w:rPr>
          <w:rFonts w:ascii="Calibri" w:hAnsi="Calibri" w:cs="Calibri"/>
          <w:sz w:val="20"/>
        </w:rPr>
      </w:pPr>
      <w:r w:rsidRPr="00F815F9">
        <w:rPr>
          <w:rFonts w:ascii="Calibri" w:hAnsi="Calibri" w:cs="Calibri"/>
          <w:b/>
          <w:bCs/>
          <w:sz w:val="24"/>
        </w:rPr>
        <w:t>requiring the use of a statistical data classification that has not been reviewed and approved by OMB;</w:t>
      </w:r>
      <w:r>
        <w:rPr>
          <w:rFonts w:ascii="Calibri" w:hAnsi="Calibri" w:cs="Calibri"/>
          <w:sz w:val="24"/>
        </w:rPr>
        <w:t xml:space="preserve"> </w:t>
      </w:r>
      <w:r w:rsidRPr="00856144" w:rsidR="00D05728">
        <w:rPr>
          <w:rFonts w:ascii="Calibri" w:hAnsi="Calibri" w:cs="Calibri"/>
          <w:bCs/>
          <w:sz w:val="24"/>
        </w:rPr>
        <w:t>There are no special circumstances in 2020 Census CQR that require the use of a statistical data classification that has not been reviewed and approved by OMB.</w:t>
      </w:r>
    </w:p>
    <w:p w:rsidRPr="003C66B9" w:rsidR="00201347" w:rsidP="00BA3FDC" w:rsidRDefault="00E419EC" w14:paraId="6D8434DF" w14:textId="2021162B">
      <w:pPr>
        <w:pStyle w:val="ListParagraph"/>
        <w:numPr>
          <w:ilvl w:val="0"/>
          <w:numId w:val="9"/>
        </w:numPr>
        <w:ind w:left="720"/>
        <w:rPr>
          <w:rFonts w:ascii="Calibri" w:hAnsi="Calibri" w:cs="Calibri"/>
          <w:sz w:val="20"/>
        </w:rPr>
      </w:pPr>
      <w:r w:rsidRPr="00F815F9">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815F9">
        <w:rPr>
          <w:rFonts w:ascii="Calibri" w:hAnsi="Calibri" w:cs="Calibri"/>
          <w:b/>
          <w:bCs/>
          <w:spacing w:val="-6"/>
          <w:sz w:val="24"/>
        </w:rPr>
        <w:t xml:space="preserve"> </w:t>
      </w:r>
      <w:r w:rsidRPr="00F815F9">
        <w:rPr>
          <w:rFonts w:ascii="Calibri" w:hAnsi="Calibri" w:cs="Calibri"/>
          <w:b/>
          <w:bCs/>
          <w:sz w:val="24"/>
        </w:rPr>
        <w:t>or</w:t>
      </w:r>
      <w:r>
        <w:rPr>
          <w:rFonts w:ascii="Calibri" w:hAnsi="Calibri" w:cs="Calibri"/>
          <w:sz w:val="24"/>
        </w:rPr>
        <w:t xml:space="preserve"> </w:t>
      </w:r>
      <w:r w:rsidRPr="00C63588" w:rsidR="00D05728">
        <w:rPr>
          <w:rFonts w:ascii="Calibri" w:hAnsi="Calibri" w:cs="Calibri"/>
          <w:bCs/>
          <w:sz w:val="24"/>
        </w:rPr>
        <w:t xml:space="preserve">There are no special circumstances in 2020 Census CQR that </w:t>
      </w:r>
      <w:r w:rsidRPr="00C63588" w:rsidR="00F25CEE">
        <w:rPr>
          <w:rFonts w:ascii="Calibri" w:hAnsi="Calibri" w:cs="Calibri"/>
          <w:bCs/>
          <w:sz w:val="24"/>
        </w:rPr>
        <w:t>violate confidentiality.</w:t>
      </w:r>
    </w:p>
    <w:p w:rsidRPr="00C63588" w:rsidR="00060FAF" w:rsidP="00BA3FDC" w:rsidRDefault="00E419EC" w14:paraId="1F6ACA81" w14:textId="23D5DDB6">
      <w:pPr>
        <w:pStyle w:val="ListParagraph"/>
        <w:numPr>
          <w:ilvl w:val="0"/>
          <w:numId w:val="9"/>
        </w:numPr>
        <w:spacing w:before="160"/>
        <w:ind w:left="720"/>
        <w:rPr>
          <w:rFonts w:ascii="Calibri" w:hAnsi="Calibri" w:cs="Calibri"/>
          <w:bCs/>
          <w:sz w:val="20"/>
        </w:rPr>
      </w:pPr>
      <w:r w:rsidRPr="00F815F9">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F815F9">
        <w:rPr>
          <w:rFonts w:ascii="Calibri" w:hAnsi="Calibri" w:cs="Calibri"/>
          <w:b/>
          <w:bCs/>
          <w:spacing w:val="-3"/>
          <w:sz w:val="24"/>
        </w:rPr>
        <w:t xml:space="preserve"> </w:t>
      </w:r>
      <w:r w:rsidRPr="00F815F9">
        <w:rPr>
          <w:rFonts w:ascii="Calibri" w:hAnsi="Calibri" w:cs="Calibri"/>
          <w:b/>
          <w:bCs/>
          <w:sz w:val="24"/>
        </w:rPr>
        <w:t>law.</w:t>
      </w:r>
      <w:r>
        <w:rPr>
          <w:rFonts w:ascii="Calibri" w:hAnsi="Calibri" w:cs="Calibri"/>
          <w:sz w:val="24"/>
        </w:rPr>
        <w:t xml:space="preserve"> </w:t>
      </w:r>
      <w:r w:rsidRPr="00C63588" w:rsidR="00D05728">
        <w:rPr>
          <w:rFonts w:ascii="Calibri" w:hAnsi="Calibri" w:cs="Calibri"/>
          <w:bCs/>
          <w:sz w:val="24"/>
        </w:rPr>
        <w:t>There are no special circumstances that require</w:t>
      </w:r>
      <w:r w:rsidRPr="00C63588" w:rsidR="00F25CEE">
        <w:rPr>
          <w:rFonts w:ascii="Calibri" w:hAnsi="Calibri" w:cs="Calibri"/>
          <w:bCs/>
          <w:sz w:val="24"/>
        </w:rPr>
        <w:t xml:space="preserve"> the inclusion of </w:t>
      </w:r>
      <w:r w:rsidRPr="00C63588" w:rsidR="00D05728">
        <w:rPr>
          <w:rFonts w:ascii="Calibri" w:hAnsi="Calibri" w:cs="Calibri"/>
          <w:bCs/>
          <w:sz w:val="24"/>
        </w:rPr>
        <w:t>proprietary trade secrets or other confidential information</w:t>
      </w:r>
      <w:r w:rsidRPr="00C63588" w:rsidR="00F25CEE">
        <w:rPr>
          <w:rFonts w:ascii="Calibri" w:hAnsi="Calibri" w:cs="Calibri"/>
          <w:bCs/>
          <w:sz w:val="24"/>
        </w:rPr>
        <w:t xml:space="preserve"> with 2020 Census CQR case</w:t>
      </w:r>
      <w:r w:rsidRPr="00C63588" w:rsidR="00D05728">
        <w:rPr>
          <w:rFonts w:ascii="Calibri" w:hAnsi="Calibri" w:cs="Calibri"/>
          <w:bCs/>
          <w:sz w:val="24"/>
        </w:rPr>
        <w:t>.</w:t>
      </w:r>
    </w:p>
    <w:p w:rsidRPr="00C63588" w:rsidR="00060FAF" w:rsidP="00BA3FDC" w:rsidRDefault="00D06EAB" w14:paraId="3DEEC669" w14:textId="63D8AFFC">
      <w:pPr>
        <w:spacing w:before="240"/>
        <w:ind w:left="360"/>
        <w:rPr>
          <w:rFonts w:ascii="Calibri" w:hAnsi="Calibri" w:cs="Calibri"/>
          <w:bCs/>
          <w:sz w:val="24"/>
        </w:rPr>
      </w:pPr>
      <w:r w:rsidRPr="00C63588">
        <w:rPr>
          <w:rFonts w:ascii="Calibri" w:hAnsi="Calibri" w:cs="Calibri"/>
          <w:bCs/>
          <w:sz w:val="24"/>
        </w:rPr>
        <w:t>In summary, there are no special circumstances for this collection.</w:t>
      </w:r>
    </w:p>
    <w:p w:rsidRPr="00C63588" w:rsidR="00FD5546" w:rsidP="004C5582" w:rsidRDefault="00FD5546" w14:paraId="0AE44D89" w14:textId="77777777"/>
    <w:p w:rsidRPr="00FD5546" w:rsidR="00201347" w:rsidP="00FD5546" w:rsidRDefault="001F2674" w14:paraId="011B0591" w14:textId="55A6DCA5">
      <w:pPr>
        <w:pStyle w:val="Heading1"/>
        <w:numPr>
          <w:ilvl w:val="0"/>
          <w:numId w:val="17"/>
        </w:numPr>
        <w:spacing w:before="125"/>
        <w:ind w:left="360"/>
        <w:rPr>
          <w:rFonts w:ascii="Calibri" w:hAnsi="Calibri" w:cs="Calibri"/>
        </w:rPr>
      </w:pPr>
      <w:bookmarkStart w:name="_Hlk64532410" w:id="1"/>
      <w:r w:rsidRPr="00FD55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FD5546">
        <w:rPr>
          <w:rFonts w:ascii="Calibri" w:hAnsi="Calibri" w:cs="Calibri"/>
          <w:spacing w:val="-17"/>
        </w:rPr>
        <w:t xml:space="preserve"> </w:t>
      </w:r>
      <w:r w:rsidRPr="00FD5546">
        <w:rPr>
          <w:rFonts w:ascii="Calibri" w:hAnsi="Calibri" w:cs="Calibri"/>
        </w:rPr>
        <w:t>burden.</w:t>
      </w:r>
    </w:p>
    <w:p w:rsidRPr="0056581F" w:rsidR="0056581F" w:rsidP="001440C2" w:rsidRDefault="0056581F" w14:paraId="2F54815D" w14:textId="77777777">
      <w:pPr>
        <w:pStyle w:val="BodyText"/>
        <w:spacing w:before="159"/>
        <w:ind w:left="360"/>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63588" w:rsidR="00060FAF" w:rsidP="00BA3FDC" w:rsidRDefault="00D06EAB" w14:paraId="3656B9AB" w14:textId="7E3F8B1D">
      <w:pPr>
        <w:spacing w:before="161"/>
        <w:ind w:left="360"/>
        <w:rPr>
          <w:rFonts w:ascii="Calibri" w:hAnsi="Calibri" w:cs="Calibri"/>
          <w:bCs/>
          <w:sz w:val="24"/>
        </w:rPr>
      </w:pPr>
      <w:bookmarkStart w:name="_Hlk88646016" w:id="2"/>
      <w:r w:rsidRPr="00C63588">
        <w:rPr>
          <w:rFonts w:ascii="Calibri" w:hAnsi="Calibri" w:cs="Calibri"/>
          <w:bCs/>
          <w:sz w:val="24"/>
        </w:rPr>
        <w:t xml:space="preserve">The public had an opportunity to review and submit comments on the </w:t>
      </w:r>
      <w:r w:rsidRPr="00C63588" w:rsidR="00666816">
        <w:rPr>
          <w:rFonts w:ascii="Calibri" w:hAnsi="Calibri" w:cs="Calibri"/>
          <w:bCs/>
          <w:sz w:val="24"/>
        </w:rPr>
        <w:t>2020 Census CQR</w:t>
      </w:r>
      <w:r w:rsidRPr="00C63588">
        <w:rPr>
          <w:rFonts w:ascii="Calibri" w:hAnsi="Calibri" w:cs="Calibri"/>
          <w:bCs/>
          <w:sz w:val="24"/>
        </w:rPr>
        <w:t xml:space="preserve"> during the 60-Day Notice of the Proposed Information Collection. The notice for public comment, titled “2020 </w:t>
      </w:r>
      <w:r w:rsidRPr="00C63588">
        <w:rPr>
          <w:rFonts w:ascii="Calibri" w:hAnsi="Calibri" w:cs="Calibri"/>
          <w:bCs/>
          <w:sz w:val="24"/>
        </w:rPr>
        <w:lastRenderedPageBreak/>
        <w:t>Census Count Question Resolution</w:t>
      </w:r>
      <w:r w:rsidRPr="00C63588" w:rsidR="00666816">
        <w:rPr>
          <w:rFonts w:ascii="Calibri" w:hAnsi="Calibri" w:cs="Calibri"/>
          <w:bCs/>
          <w:sz w:val="24"/>
        </w:rPr>
        <w:t xml:space="preserve"> </w:t>
      </w:r>
      <w:r w:rsidRPr="00C63588">
        <w:rPr>
          <w:rFonts w:ascii="Calibri" w:hAnsi="Calibri" w:cs="Calibri"/>
          <w:bCs/>
          <w:sz w:val="24"/>
        </w:rPr>
        <w:t>operation</w:t>
      </w:r>
      <w:r w:rsidRPr="00C63588" w:rsidR="00666816">
        <w:rPr>
          <w:rFonts w:ascii="Calibri" w:hAnsi="Calibri" w:cs="Calibri"/>
          <w:bCs/>
          <w:sz w:val="24"/>
        </w:rPr>
        <w:t xml:space="preserve"> (CQR)</w:t>
      </w:r>
      <w:r w:rsidRPr="00C63588">
        <w:rPr>
          <w:rFonts w:ascii="Calibri" w:hAnsi="Calibri" w:cs="Calibri"/>
          <w:bCs/>
          <w:sz w:val="24"/>
        </w:rPr>
        <w:t xml:space="preserve">”, </w:t>
      </w:r>
      <w:r w:rsidRPr="00C63588" w:rsidR="003C208B">
        <w:rPr>
          <w:rFonts w:ascii="Calibri" w:hAnsi="Calibri" w:cs="Calibri"/>
          <w:bCs/>
          <w:sz w:val="24"/>
        </w:rPr>
        <w:t>appeared</w:t>
      </w:r>
      <w:r w:rsidRPr="00C63588">
        <w:rPr>
          <w:rFonts w:ascii="Calibri" w:hAnsi="Calibri" w:cs="Calibri"/>
          <w:bCs/>
          <w:sz w:val="24"/>
        </w:rPr>
        <w:t xml:space="preserve"> in the Federal Register </w:t>
      </w:r>
      <w:r w:rsidRPr="00C63588" w:rsidR="00EC0B9A">
        <w:rPr>
          <w:rFonts w:ascii="Calibri" w:hAnsi="Calibri" w:cs="Calibri"/>
          <w:bCs/>
          <w:sz w:val="24"/>
        </w:rPr>
        <w:t>August 4, 2020</w:t>
      </w:r>
      <w:r w:rsidRPr="00C63588">
        <w:rPr>
          <w:rFonts w:ascii="Calibri" w:hAnsi="Calibri" w:cs="Calibri"/>
          <w:bCs/>
          <w:sz w:val="24"/>
        </w:rPr>
        <w:t xml:space="preserve"> (Vol</w:t>
      </w:r>
      <w:r w:rsidRPr="00C63588" w:rsidR="00E0090B">
        <w:rPr>
          <w:rFonts w:ascii="Calibri" w:hAnsi="Calibri" w:cs="Calibri"/>
          <w:bCs/>
          <w:sz w:val="24"/>
        </w:rPr>
        <w:t>.</w:t>
      </w:r>
      <w:r w:rsidRPr="00C63588">
        <w:rPr>
          <w:rFonts w:ascii="Calibri" w:hAnsi="Calibri" w:cs="Calibri"/>
          <w:bCs/>
          <w:sz w:val="24"/>
        </w:rPr>
        <w:t xml:space="preserve"> </w:t>
      </w:r>
      <w:r w:rsidRPr="00C63588" w:rsidR="008B7F30">
        <w:rPr>
          <w:rFonts w:ascii="Calibri" w:hAnsi="Calibri" w:cs="Calibri"/>
          <w:bCs/>
          <w:sz w:val="24"/>
        </w:rPr>
        <w:t>85</w:t>
      </w:r>
      <w:r w:rsidR="0050012F">
        <w:rPr>
          <w:rFonts w:ascii="Calibri" w:hAnsi="Calibri" w:cs="Calibri"/>
          <w:bCs/>
          <w:sz w:val="24"/>
        </w:rPr>
        <w:t xml:space="preserve"> FR 47162</w:t>
      </w:r>
      <w:r w:rsidRPr="00C63588">
        <w:rPr>
          <w:rFonts w:ascii="Calibri" w:hAnsi="Calibri" w:cs="Calibri"/>
          <w:bCs/>
          <w:sz w:val="24"/>
        </w:rPr>
        <w:t>)</w:t>
      </w:r>
      <w:r w:rsidR="008C63D0">
        <w:rPr>
          <w:rFonts w:ascii="Calibri" w:hAnsi="Calibri" w:cs="Calibri"/>
          <w:bCs/>
          <w:sz w:val="24"/>
        </w:rPr>
        <w:t>,</w:t>
      </w:r>
      <w:r w:rsidRPr="00C63588">
        <w:rPr>
          <w:rFonts w:ascii="Calibri" w:hAnsi="Calibri" w:cs="Calibri"/>
          <w:bCs/>
          <w:sz w:val="24"/>
        </w:rPr>
        <w:t xml:space="preserve"> with a consideration period ending </w:t>
      </w:r>
      <w:r w:rsidRPr="00C63588" w:rsidR="00E0090B">
        <w:rPr>
          <w:rFonts w:ascii="Calibri" w:hAnsi="Calibri" w:cs="Calibri"/>
          <w:bCs/>
          <w:sz w:val="24"/>
        </w:rPr>
        <w:t>October 5</w:t>
      </w:r>
      <w:r w:rsidRPr="00C63588">
        <w:rPr>
          <w:rFonts w:ascii="Calibri" w:hAnsi="Calibri" w:cs="Calibri"/>
          <w:bCs/>
          <w:sz w:val="24"/>
        </w:rPr>
        <w:t xml:space="preserve">, 2020. The Census Bureau received </w:t>
      </w:r>
      <w:r w:rsidRPr="00C63588" w:rsidR="00047022">
        <w:rPr>
          <w:rFonts w:ascii="Calibri" w:hAnsi="Calibri" w:cs="Calibri"/>
          <w:bCs/>
          <w:sz w:val="24"/>
        </w:rPr>
        <w:t>1</w:t>
      </w:r>
      <w:r w:rsidRPr="00C63588" w:rsidR="008226A0">
        <w:rPr>
          <w:rFonts w:ascii="Calibri" w:hAnsi="Calibri" w:cs="Calibri"/>
          <w:bCs/>
          <w:sz w:val="24"/>
        </w:rPr>
        <w:t>5</w:t>
      </w:r>
      <w:r w:rsidRPr="00C63588">
        <w:rPr>
          <w:rFonts w:ascii="Calibri" w:hAnsi="Calibri" w:cs="Calibri"/>
          <w:bCs/>
          <w:sz w:val="24"/>
        </w:rPr>
        <w:t xml:space="preserve"> </w:t>
      </w:r>
      <w:r w:rsidRPr="00C63588" w:rsidR="008A418D">
        <w:rPr>
          <w:rFonts w:ascii="Calibri" w:hAnsi="Calibri" w:cs="Calibri"/>
          <w:bCs/>
          <w:sz w:val="24"/>
        </w:rPr>
        <w:t xml:space="preserve">sets </w:t>
      </w:r>
      <w:r w:rsidRPr="00C63588" w:rsidR="008226A0">
        <w:rPr>
          <w:rFonts w:ascii="Calibri" w:hAnsi="Calibri" w:cs="Calibri"/>
          <w:bCs/>
          <w:sz w:val="24"/>
        </w:rPr>
        <w:t xml:space="preserve">of </w:t>
      </w:r>
      <w:r w:rsidR="00816F6A">
        <w:rPr>
          <w:rFonts w:ascii="Calibri" w:hAnsi="Calibri" w:cs="Calibri"/>
          <w:bCs/>
          <w:sz w:val="24"/>
        </w:rPr>
        <w:t>comments</w:t>
      </w:r>
      <w:r w:rsidRPr="00C63588" w:rsidR="008226A0">
        <w:rPr>
          <w:rFonts w:ascii="Calibri" w:hAnsi="Calibri" w:cs="Calibri"/>
          <w:bCs/>
          <w:sz w:val="24"/>
        </w:rPr>
        <w:t xml:space="preserve"> during the </w:t>
      </w:r>
      <w:r w:rsidR="00816F6A">
        <w:rPr>
          <w:rFonts w:ascii="Calibri" w:hAnsi="Calibri" w:cs="Calibri"/>
          <w:bCs/>
          <w:sz w:val="24"/>
        </w:rPr>
        <w:t>comment</w:t>
      </w:r>
      <w:r w:rsidRPr="00C63588" w:rsidR="008226A0">
        <w:rPr>
          <w:rFonts w:ascii="Calibri" w:hAnsi="Calibri" w:cs="Calibri"/>
          <w:bCs/>
          <w:sz w:val="24"/>
        </w:rPr>
        <w:t xml:space="preserve"> period and one additional set of comments </w:t>
      </w:r>
      <w:r w:rsidR="005A152B">
        <w:rPr>
          <w:rFonts w:ascii="Calibri" w:hAnsi="Calibri" w:cs="Calibri"/>
          <w:bCs/>
          <w:sz w:val="24"/>
        </w:rPr>
        <w:t xml:space="preserve">was </w:t>
      </w:r>
      <w:r w:rsidRPr="00C63588" w:rsidR="008226A0">
        <w:rPr>
          <w:rFonts w:ascii="Calibri" w:hAnsi="Calibri" w:cs="Calibri"/>
          <w:bCs/>
          <w:sz w:val="24"/>
        </w:rPr>
        <w:t>deemed out of scope</w:t>
      </w:r>
      <w:r w:rsidRPr="00C63588" w:rsidR="008226A0">
        <w:rPr>
          <w:rFonts w:ascii="Calibri" w:hAnsi="Calibri" w:cs="Calibri"/>
          <w:bCs/>
          <w:i/>
          <w:iCs/>
          <w:sz w:val="24"/>
        </w:rPr>
        <w:t>.</w:t>
      </w:r>
      <w:r w:rsidRPr="00C63588" w:rsidR="008226A0">
        <w:rPr>
          <w:rFonts w:ascii="Calibri" w:hAnsi="Calibri" w:cs="Calibri"/>
          <w:bCs/>
          <w:sz w:val="24"/>
        </w:rPr>
        <w:t xml:space="preserve"> The Census Bureau’s summarization of the comments received and its replies to those comments are below</w:t>
      </w:r>
      <w:bookmarkEnd w:id="2"/>
      <w:r w:rsidRPr="00C63588">
        <w:rPr>
          <w:rFonts w:ascii="Calibri" w:hAnsi="Calibri" w:cs="Calibri"/>
          <w:bCs/>
          <w:sz w:val="24"/>
        </w:rPr>
        <w:t xml:space="preserve">. </w:t>
      </w:r>
      <w:bookmarkEnd w:id="1"/>
    </w:p>
    <w:p w:rsidRPr="00C63588" w:rsidR="00B04782" w:rsidP="00B04782" w:rsidRDefault="00B04782" w14:paraId="10A389B4" w14:textId="6A9FBF40">
      <w:pPr>
        <w:pStyle w:val="ListParagraph"/>
        <w:numPr>
          <w:ilvl w:val="0"/>
          <w:numId w:val="18"/>
        </w:numPr>
        <w:rPr>
          <w:rFonts w:ascii="Calibri" w:hAnsi="Calibri" w:cs="Calibri"/>
          <w:bCs/>
          <w:sz w:val="24"/>
        </w:rPr>
      </w:pPr>
      <w:r w:rsidRPr="00C63588">
        <w:rPr>
          <w:rFonts w:ascii="Calibri" w:hAnsi="Calibri" w:cs="Calibri"/>
          <w:bCs/>
          <w:sz w:val="24"/>
        </w:rPr>
        <w:t>Wants the Census Bureau to allow Federal-State Cooperative for Population Estimates contacts, State Data Center contacts, and other large data providers to submit cases</w:t>
      </w:r>
      <w:r w:rsidR="0050012F">
        <w:rPr>
          <w:rFonts w:ascii="Calibri" w:hAnsi="Calibri" w:cs="Calibri"/>
          <w:bCs/>
          <w:sz w:val="24"/>
        </w:rPr>
        <w:t>.</w:t>
      </w:r>
    </w:p>
    <w:p w:rsidRPr="00C63588" w:rsidR="00B04782" w:rsidP="00524019" w:rsidRDefault="00B04782" w14:paraId="36755469" w14:textId="3EBBE7FA">
      <w:pPr>
        <w:spacing w:before="161"/>
        <w:ind w:left="1080"/>
        <w:rPr>
          <w:rFonts w:ascii="Calibri" w:hAnsi="Calibri" w:cs="Calibri"/>
          <w:bCs/>
          <w:sz w:val="24"/>
        </w:rPr>
      </w:pPr>
      <w:r w:rsidRPr="00C63588">
        <w:rPr>
          <w:rFonts w:ascii="Calibri" w:hAnsi="Calibri" w:cs="Calibri"/>
          <w:bCs/>
          <w:i/>
          <w:iCs/>
          <w:sz w:val="24"/>
        </w:rPr>
        <w:t>The 2020 Census CQR permits the tribal chairperson or highest elected official of a governmental unit to appoint an officially designated representative to prepare and submit a CQR case on behalf of the governmental unit. The Federal-State Cooperative for Population Estimates contacts, State Data Center contacts, or large data providers may be appointed to serve as that designated representative, which would allow them to file a case on behalf of the governmental unit</w:t>
      </w:r>
      <w:r w:rsidRPr="00C63588">
        <w:rPr>
          <w:rFonts w:ascii="Calibri" w:hAnsi="Calibri" w:cs="Calibri"/>
          <w:bCs/>
          <w:sz w:val="24"/>
        </w:rPr>
        <w:t>.</w:t>
      </w:r>
    </w:p>
    <w:p w:rsidRPr="00C63588" w:rsidR="00524019" w:rsidP="00524019" w:rsidRDefault="00524019" w14:paraId="521BBFD4" w14:textId="74FF07E1">
      <w:pPr>
        <w:pStyle w:val="ListParagraph"/>
        <w:numPr>
          <w:ilvl w:val="0"/>
          <w:numId w:val="18"/>
        </w:numPr>
        <w:rPr>
          <w:rFonts w:ascii="Calibri" w:hAnsi="Calibri" w:cs="Calibri"/>
          <w:bCs/>
          <w:sz w:val="24"/>
        </w:rPr>
      </w:pPr>
      <w:bookmarkStart w:name="_Hlk89949703" w:id="3"/>
      <w:r w:rsidRPr="00C63588">
        <w:rPr>
          <w:rFonts w:ascii="Calibri" w:hAnsi="Calibri" w:cs="Calibri"/>
          <w:bCs/>
          <w:sz w:val="24"/>
        </w:rPr>
        <w:t>Wants the Census Bureau to allow for the review of population counts by census block or by group quarters facility using administrative records</w:t>
      </w:r>
      <w:r w:rsidR="0050012F">
        <w:rPr>
          <w:rFonts w:ascii="Calibri" w:hAnsi="Calibri" w:cs="Calibri"/>
          <w:bCs/>
          <w:sz w:val="24"/>
        </w:rPr>
        <w:t>.</w:t>
      </w:r>
    </w:p>
    <w:p w:rsidRPr="00C63588" w:rsidR="00524019" w:rsidP="00524019" w:rsidRDefault="00854BAA" w14:paraId="0D9B053B" w14:textId="644C0817">
      <w:pPr>
        <w:spacing w:before="161"/>
        <w:ind w:left="1080"/>
        <w:rPr>
          <w:rFonts w:ascii="Calibri" w:hAnsi="Calibri" w:cs="Calibri"/>
          <w:bCs/>
          <w:i/>
          <w:iCs/>
          <w:sz w:val="24"/>
        </w:rPr>
      </w:pPr>
      <w:bookmarkStart w:name="_Hlk89179283" w:id="4"/>
      <w:r w:rsidRPr="007323B2">
        <w:rPr>
          <w:rFonts w:ascii="Calibri" w:hAnsi="Calibri" w:cs="Calibri"/>
          <w:bCs/>
          <w:i/>
          <w:iCs/>
          <w:sz w:val="24"/>
        </w:rPr>
        <w:t xml:space="preserve">The 2020 Census CQR will accept and review cases from governmental units that suspect issues with their housing counts or with their boundaries that affect their housing counts. </w:t>
      </w:r>
      <w:bookmarkStart w:name="_Hlk90031958" w:id="5"/>
      <w:r w:rsidRPr="007323B2">
        <w:rPr>
          <w:rFonts w:ascii="Calibri" w:hAnsi="Calibri" w:cs="Calibri"/>
          <w:bCs/>
          <w:i/>
          <w:iCs/>
          <w:sz w:val="24"/>
        </w:rPr>
        <w:t xml:space="preserve">However, </w:t>
      </w:r>
      <w:r w:rsidR="005D4F06">
        <w:rPr>
          <w:rFonts w:ascii="Calibri" w:hAnsi="Calibri" w:cs="Calibri"/>
          <w:bCs/>
          <w:i/>
          <w:iCs/>
          <w:sz w:val="24"/>
        </w:rPr>
        <w:t>allowing for the review of</w:t>
      </w:r>
      <w:r w:rsidRPr="007323B2" w:rsidR="005D4F06">
        <w:rPr>
          <w:rFonts w:ascii="Calibri" w:hAnsi="Calibri" w:cs="Calibri"/>
          <w:bCs/>
          <w:i/>
          <w:iCs/>
          <w:sz w:val="24"/>
        </w:rPr>
        <w:t xml:space="preserve"> </w:t>
      </w:r>
      <w:r w:rsidRPr="007323B2">
        <w:rPr>
          <w:rFonts w:ascii="Calibri" w:hAnsi="Calibri" w:cs="Calibri"/>
          <w:bCs/>
          <w:i/>
          <w:iCs/>
          <w:sz w:val="24"/>
        </w:rPr>
        <w:t>population counts at the block level, facility level, or any level of geography is not in scope for 2020 Census CQR</w:t>
      </w:r>
      <w:bookmarkEnd w:id="5"/>
      <w:r w:rsidRPr="00C63588" w:rsidR="00524019">
        <w:rPr>
          <w:rFonts w:ascii="Calibri" w:hAnsi="Calibri" w:cs="Calibri"/>
          <w:bCs/>
          <w:i/>
          <w:iCs/>
          <w:sz w:val="24"/>
        </w:rPr>
        <w:t>.</w:t>
      </w:r>
      <w:r w:rsidR="00E40D82">
        <w:rPr>
          <w:rFonts w:ascii="Calibri" w:hAnsi="Calibri" w:cs="Calibri"/>
          <w:bCs/>
          <w:i/>
          <w:iCs/>
          <w:sz w:val="24"/>
        </w:rPr>
        <w:t xml:space="preserve"> </w:t>
      </w:r>
      <w:r w:rsidR="00817363">
        <w:rPr>
          <w:rFonts w:ascii="Calibri" w:hAnsi="Calibri" w:cs="Calibri"/>
          <w:bCs/>
          <w:i/>
          <w:iCs/>
          <w:sz w:val="24"/>
        </w:rPr>
        <w:t xml:space="preserve">The law </w:t>
      </w:r>
      <w:r w:rsidRPr="00817363" w:rsidR="00817363">
        <w:rPr>
          <w:rFonts w:ascii="Calibri" w:hAnsi="Calibri" w:cs="Calibri"/>
          <w:i/>
          <w:iCs/>
          <w:sz w:val="24"/>
          <w:szCs w:val="24"/>
        </w:rPr>
        <w:t>governing CQR</w:t>
      </w:r>
      <w:r w:rsidR="008C5DE3">
        <w:rPr>
          <w:rFonts w:ascii="Calibri" w:hAnsi="Calibri" w:cs="Calibri"/>
          <w:i/>
          <w:iCs/>
          <w:sz w:val="24"/>
          <w:szCs w:val="24"/>
        </w:rPr>
        <w:t>,</w:t>
      </w:r>
      <w:r w:rsidRPr="00817363" w:rsidR="00817363">
        <w:rPr>
          <w:rFonts w:ascii="Calibri" w:hAnsi="Calibri" w:cs="Calibri"/>
          <w:i/>
          <w:iCs/>
          <w:sz w:val="24"/>
          <w:szCs w:val="24"/>
        </w:rPr>
        <w:t xml:space="preserve"> Title 13, U.S.C., Section 141, states that the Census Bureau does not permit for the collection or ingestion of new information beyond the decennial census enumeration, meaning that CQR can only correct the mishandling of previously collected information</w:t>
      </w:r>
      <w:bookmarkEnd w:id="3"/>
      <w:r w:rsidR="007D4450">
        <w:rPr>
          <w:rFonts w:ascii="Calibri" w:hAnsi="Calibri" w:cs="Calibri"/>
          <w:i/>
          <w:iCs/>
          <w:sz w:val="24"/>
          <w:szCs w:val="24"/>
        </w:rPr>
        <w:t>.</w:t>
      </w:r>
      <w:r w:rsidR="0090518E">
        <w:rPr>
          <w:rFonts w:ascii="Calibri" w:hAnsi="Calibri" w:cs="Calibri"/>
          <w:i/>
          <w:iCs/>
          <w:sz w:val="24"/>
          <w:szCs w:val="24"/>
        </w:rPr>
        <w:t xml:space="preserve"> </w:t>
      </w:r>
      <w:r w:rsidR="007D4450">
        <w:rPr>
          <w:rFonts w:ascii="Calibri" w:hAnsi="Calibri" w:cs="Calibri"/>
          <w:i/>
          <w:iCs/>
          <w:sz w:val="24"/>
          <w:szCs w:val="24"/>
        </w:rPr>
        <w:t>T</w:t>
      </w:r>
      <w:r w:rsidRPr="007A7AAB" w:rsidR="0090518E">
        <w:rPr>
          <w:rFonts w:ascii="Calibri" w:hAnsi="Calibri" w:cs="Calibri"/>
          <w:i/>
          <w:iCs/>
          <w:sz w:val="24"/>
          <w:szCs w:val="24"/>
        </w:rPr>
        <w:t xml:space="preserve">he Census Bureau is legally unable to make </w:t>
      </w:r>
      <w:r w:rsidR="007D4450">
        <w:rPr>
          <w:rFonts w:ascii="Calibri" w:hAnsi="Calibri" w:cs="Calibri"/>
          <w:i/>
          <w:iCs/>
          <w:sz w:val="24"/>
          <w:szCs w:val="24"/>
        </w:rPr>
        <w:t xml:space="preserve">the </w:t>
      </w:r>
      <w:r w:rsidRPr="007A7AAB" w:rsidR="0090518E">
        <w:rPr>
          <w:rFonts w:ascii="Calibri" w:hAnsi="Calibri" w:cs="Calibri"/>
          <w:i/>
          <w:iCs/>
          <w:sz w:val="24"/>
          <w:szCs w:val="24"/>
        </w:rPr>
        <w:t xml:space="preserve">changes to CQR </w:t>
      </w:r>
      <w:r w:rsidR="007D4450">
        <w:rPr>
          <w:rFonts w:ascii="Calibri" w:hAnsi="Calibri" w:cs="Calibri"/>
          <w:i/>
          <w:iCs/>
          <w:sz w:val="24"/>
          <w:szCs w:val="24"/>
        </w:rPr>
        <w:t>suggested by</w:t>
      </w:r>
      <w:r w:rsidRPr="007A7AAB" w:rsidR="0090518E">
        <w:rPr>
          <w:rFonts w:ascii="Calibri" w:hAnsi="Calibri" w:cs="Calibri"/>
          <w:i/>
          <w:iCs/>
          <w:sz w:val="24"/>
          <w:szCs w:val="24"/>
        </w:rPr>
        <w:t xml:space="preserve"> th</w:t>
      </w:r>
      <w:r w:rsidR="0090518E">
        <w:rPr>
          <w:rFonts w:ascii="Calibri" w:hAnsi="Calibri" w:cs="Calibri"/>
          <w:i/>
          <w:iCs/>
          <w:sz w:val="24"/>
          <w:szCs w:val="24"/>
        </w:rPr>
        <w:t>is</w:t>
      </w:r>
      <w:r w:rsidRPr="007A7AAB" w:rsidR="0090518E">
        <w:rPr>
          <w:rFonts w:ascii="Calibri" w:hAnsi="Calibri" w:cs="Calibri"/>
          <w:i/>
          <w:iCs/>
          <w:sz w:val="24"/>
          <w:szCs w:val="24"/>
        </w:rPr>
        <w:t xml:space="preserve"> comment</w:t>
      </w:r>
      <w:r w:rsidR="00817363">
        <w:rPr>
          <w:rFonts w:ascii="Calibri" w:hAnsi="Calibri" w:cs="Calibri"/>
          <w:sz w:val="24"/>
          <w:szCs w:val="24"/>
        </w:rPr>
        <w:t>.</w:t>
      </w:r>
    </w:p>
    <w:p w:rsidR="00524019" w:rsidP="00524019" w:rsidRDefault="006023E8" w14:paraId="2B6119EE" w14:textId="0E26D449">
      <w:pPr>
        <w:spacing w:before="161"/>
        <w:ind w:left="1080"/>
        <w:rPr>
          <w:rFonts w:ascii="Calibri" w:hAnsi="Calibri" w:cs="Calibri"/>
          <w:bCs/>
          <w:sz w:val="24"/>
        </w:rPr>
      </w:pPr>
      <w:r w:rsidRPr="006023E8">
        <w:rPr>
          <w:rFonts w:ascii="Calibri" w:hAnsi="Calibri" w:cs="Calibri"/>
          <w:i/>
          <w:sz w:val="24"/>
          <w:szCs w:val="24"/>
        </w:rPr>
        <w:t xml:space="preserve">As part of researching a CQR case, </w:t>
      </w:r>
      <w:r w:rsidRPr="007323B2" w:rsidR="00854BAA">
        <w:rPr>
          <w:rFonts w:ascii="Calibri" w:hAnsi="Calibri" w:cs="Calibri"/>
          <w:bCs/>
          <w:i/>
          <w:iCs/>
          <w:sz w:val="24"/>
        </w:rPr>
        <w:t xml:space="preserve">Census Bureau staff examine the Census records and documentation provided by the governmental unit for the specified blocks questioned within the case. </w:t>
      </w:r>
      <w:bookmarkStart w:name="_Hlk83118738" w:id="6"/>
      <w:r w:rsidRPr="007323B2" w:rsidR="00854BAA">
        <w:rPr>
          <w:rFonts w:ascii="Calibri" w:hAnsi="Calibri" w:cs="Calibri"/>
          <w:bCs/>
          <w:i/>
          <w:iCs/>
          <w:sz w:val="24"/>
        </w:rPr>
        <w:t>If warranted</w:t>
      </w:r>
      <w:r w:rsidR="001C4CC9">
        <w:rPr>
          <w:rFonts w:ascii="Calibri" w:hAnsi="Calibri" w:cs="Calibri"/>
          <w:bCs/>
          <w:i/>
          <w:iCs/>
          <w:sz w:val="24"/>
        </w:rPr>
        <w:t>,</w:t>
      </w:r>
      <w:r w:rsidRPr="007323B2" w:rsidR="00854BAA">
        <w:rPr>
          <w:rFonts w:ascii="Calibri" w:hAnsi="Calibri" w:cs="Calibri"/>
          <w:bCs/>
          <w:i/>
          <w:iCs/>
          <w:sz w:val="24"/>
        </w:rPr>
        <w:t xml:space="preserve"> based on research, Census Bureau staff can correct the location of housing by moving it into the proper 2020 tabulation block and/or reinstate housing that was erroneously excluded from enumeration or tabulation due to a processing</w:t>
      </w:r>
      <w:bookmarkEnd w:id="6"/>
      <w:r w:rsidRPr="007323B2" w:rsidR="00854BAA">
        <w:rPr>
          <w:rFonts w:ascii="Calibri" w:hAnsi="Calibri" w:cs="Calibri"/>
          <w:bCs/>
          <w:i/>
          <w:iCs/>
          <w:sz w:val="24"/>
        </w:rPr>
        <w:t xml:space="preserve"> error</w:t>
      </w:r>
      <w:r w:rsidRPr="00C63588" w:rsidR="00524019">
        <w:rPr>
          <w:rFonts w:ascii="Calibri" w:hAnsi="Calibri" w:cs="Calibri"/>
          <w:bCs/>
          <w:sz w:val="24"/>
        </w:rPr>
        <w:t>.</w:t>
      </w:r>
    </w:p>
    <w:p w:rsidRPr="00C63588" w:rsidR="00DD5779" w:rsidP="00524019" w:rsidRDefault="00DD5779" w14:paraId="6028EBF3" w14:textId="5DA1FFFE">
      <w:pPr>
        <w:spacing w:before="161"/>
        <w:ind w:left="1080"/>
        <w:rPr>
          <w:rFonts w:ascii="Calibri" w:hAnsi="Calibri" w:cs="Calibri"/>
          <w:bCs/>
          <w:sz w:val="24"/>
        </w:rPr>
      </w:pPr>
      <w:bookmarkStart w:name="_Hlk89951545" w:id="7"/>
      <w:r>
        <w:rPr>
          <w:rFonts w:ascii="Calibri" w:hAnsi="Calibri" w:cs="Calibri"/>
          <w:i/>
          <w:sz w:val="24"/>
          <w:szCs w:val="24"/>
        </w:rPr>
        <w:t xml:space="preserve">The Census Bureau is looking into other mechanisms to allow </w:t>
      </w:r>
      <w:bookmarkEnd w:id="7"/>
      <w:r>
        <w:rPr>
          <w:rFonts w:ascii="Calibri" w:hAnsi="Calibri" w:cs="Calibri"/>
          <w:i/>
          <w:sz w:val="24"/>
          <w:szCs w:val="24"/>
        </w:rPr>
        <w:t xml:space="preserve">governmental units to </w:t>
      </w:r>
      <w:r w:rsidR="00D027BC">
        <w:rPr>
          <w:rFonts w:ascii="Calibri" w:hAnsi="Calibri" w:cs="Calibri"/>
          <w:i/>
          <w:sz w:val="24"/>
          <w:szCs w:val="24"/>
        </w:rPr>
        <w:t>provide information by group quarters facility for the purposes of updating the census totals we use to build our population estimates each year</w:t>
      </w:r>
      <w:bookmarkEnd w:id="4"/>
      <w:r w:rsidR="00D027BC">
        <w:rPr>
          <w:rFonts w:ascii="Calibri" w:hAnsi="Calibri" w:cs="Calibri"/>
          <w:i/>
          <w:sz w:val="24"/>
          <w:szCs w:val="24"/>
        </w:rPr>
        <w:t>.</w:t>
      </w:r>
    </w:p>
    <w:p w:rsidRPr="00C63588" w:rsidR="00524019" w:rsidP="00524019" w:rsidRDefault="00524019" w14:paraId="47012848" w14:textId="460BBCB2">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review of occupancy status</w:t>
      </w:r>
      <w:r w:rsidR="0050012F">
        <w:rPr>
          <w:rFonts w:ascii="Calibri" w:hAnsi="Calibri" w:cs="Calibri"/>
          <w:bCs/>
          <w:sz w:val="24"/>
        </w:rPr>
        <w:t>.</w:t>
      </w:r>
    </w:p>
    <w:p w:rsidRPr="00C63588" w:rsidR="00524019" w:rsidP="00524019" w:rsidRDefault="008C5DE3" w14:paraId="2FE174DB" w14:textId="62AC2E20">
      <w:pPr>
        <w:spacing w:before="161"/>
        <w:ind w:left="1080"/>
        <w:rPr>
          <w:rFonts w:ascii="Calibri" w:hAnsi="Calibri" w:cs="Calibri"/>
          <w:bCs/>
          <w:sz w:val="24"/>
        </w:rPr>
      </w:pPr>
      <w:bookmarkStart w:name="_Hlk89954120" w:id="8"/>
      <w:r>
        <w:rPr>
          <w:rFonts w:ascii="Calibri" w:hAnsi="Calibri" w:cs="Calibri"/>
          <w:bCs/>
          <w:i/>
          <w:iCs/>
          <w:sz w:val="24"/>
        </w:rPr>
        <w:t xml:space="preserve">As </w:t>
      </w:r>
      <w:r w:rsidR="00E45F79">
        <w:rPr>
          <w:rFonts w:ascii="Calibri" w:hAnsi="Calibri" w:cs="Calibri"/>
          <w:bCs/>
          <w:i/>
          <w:iCs/>
          <w:sz w:val="24"/>
        </w:rPr>
        <w:t>with</w:t>
      </w:r>
      <w:r>
        <w:rPr>
          <w:rFonts w:ascii="Calibri" w:hAnsi="Calibri" w:cs="Calibri"/>
          <w:bCs/>
          <w:i/>
          <w:iCs/>
          <w:sz w:val="24"/>
        </w:rPr>
        <w:t xml:space="preserve"> 2010 CQR, r</w:t>
      </w:r>
      <w:r w:rsidRPr="00C63588" w:rsidR="00524019">
        <w:rPr>
          <w:rFonts w:ascii="Calibri" w:hAnsi="Calibri" w:cs="Calibri"/>
          <w:bCs/>
          <w:i/>
          <w:iCs/>
          <w:sz w:val="24"/>
        </w:rPr>
        <w:t xml:space="preserve">evising the occupancy status of housing collected in the field during the decennial census </w:t>
      </w:r>
      <w:r w:rsidR="0071099C">
        <w:rPr>
          <w:rFonts w:ascii="Calibri" w:hAnsi="Calibri" w:cs="Calibri"/>
          <w:bCs/>
          <w:i/>
          <w:iCs/>
          <w:sz w:val="24"/>
        </w:rPr>
        <w:t>remains</w:t>
      </w:r>
      <w:r w:rsidRPr="00C63588" w:rsidR="0071099C">
        <w:rPr>
          <w:rFonts w:ascii="Calibri" w:hAnsi="Calibri" w:cs="Calibri"/>
          <w:bCs/>
          <w:i/>
          <w:iCs/>
          <w:sz w:val="24"/>
        </w:rPr>
        <w:t xml:space="preserve"> </w:t>
      </w:r>
      <w:r w:rsidR="0071099C">
        <w:rPr>
          <w:rFonts w:ascii="Calibri" w:hAnsi="Calibri" w:cs="Calibri"/>
          <w:bCs/>
          <w:i/>
          <w:iCs/>
          <w:sz w:val="24"/>
        </w:rPr>
        <w:t>out of scope</w:t>
      </w:r>
      <w:r w:rsidRPr="00C63588" w:rsidR="00524019">
        <w:rPr>
          <w:rFonts w:ascii="Calibri" w:hAnsi="Calibri" w:cs="Calibri"/>
          <w:bCs/>
          <w:i/>
          <w:iCs/>
          <w:sz w:val="24"/>
        </w:rPr>
        <w:t xml:space="preserve"> </w:t>
      </w:r>
      <w:r>
        <w:rPr>
          <w:rFonts w:ascii="Calibri" w:hAnsi="Calibri" w:cs="Calibri"/>
          <w:bCs/>
          <w:i/>
          <w:iCs/>
          <w:sz w:val="24"/>
        </w:rPr>
        <w:t>for</w:t>
      </w:r>
      <w:r w:rsidRPr="00C63588">
        <w:rPr>
          <w:rFonts w:ascii="Calibri" w:hAnsi="Calibri" w:cs="Calibri"/>
          <w:bCs/>
          <w:i/>
          <w:iCs/>
          <w:sz w:val="24"/>
        </w:rPr>
        <w:t xml:space="preserve"> </w:t>
      </w:r>
      <w:r w:rsidRPr="00C63588" w:rsidR="00524019">
        <w:rPr>
          <w:rFonts w:ascii="Calibri" w:hAnsi="Calibri" w:cs="Calibri"/>
          <w:bCs/>
          <w:i/>
          <w:iCs/>
          <w:sz w:val="24"/>
        </w:rPr>
        <w:t xml:space="preserve">2020 Census CQR. The Census Bureau relies on accurate self-reporting, field enumeration results that were subject to quality control, and the use of high-quality administrative records to determine occupancy status. As such, the Census Bureau </w:t>
      </w:r>
      <w:r w:rsidRPr="007323B2" w:rsidR="009F1580">
        <w:rPr>
          <w:rFonts w:ascii="Calibri" w:hAnsi="Calibri" w:cs="Calibri"/>
          <w:bCs/>
          <w:i/>
          <w:iCs/>
          <w:sz w:val="24"/>
        </w:rPr>
        <w:t>may only revise housing and population counts based on resolving certain boundary or housing count (e.g., geocoding or coverage) errors within the Census data discovered during CQR research</w:t>
      </w:r>
      <w:bookmarkEnd w:id="8"/>
      <w:r w:rsidRPr="00C63588" w:rsidR="00524019">
        <w:rPr>
          <w:rFonts w:ascii="Calibri" w:hAnsi="Calibri" w:cs="Calibri"/>
          <w:bCs/>
          <w:sz w:val="24"/>
        </w:rPr>
        <w:t>.</w:t>
      </w:r>
    </w:p>
    <w:p w:rsidRPr="00C63588" w:rsidR="00524019" w:rsidP="00524019" w:rsidRDefault="00524019" w14:paraId="52776CB2" w14:textId="76D52E22">
      <w:pPr>
        <w:pStyle w:val="ListParagraph"/>
        <w:numPr>
          <w:ilvl w:val="0"/>
          <w:numId w:val="18"/>
        </w:numPr>
        <w:rPr>
          <w:rFonts w:ascii="Calibri" w:hAnsi="Calibri" w:cs="Calibri"/>
          <w:bCs/>
          <w:sz w:val="24"/>
        </w:rPr>
      </w:pPr>
      <w:r w:rsidRPr="00C63588">
        <w:rPr>
          <w:rFonts w:ascii="Calibri" w:hAnsi="Calibri" w:cs="Calibri"/>
          <w:bCs/>
          <w:sz w:val="24"/>
        </w:rPr>
        <w:lastRenderedPageBreak/>
        <w:t>Wants the Census Bureau to allow for the review of the count imputation used to determine household size</w:t>
      </w:r>
      <w:r w:rsidR="003B24ED">
        <w:rPr>
          <w:rFonts w:ascii="Calibri" w:hAnsi="Calibri" w:cs="Calibri"/>
          <w:bCs/>
          <w:sz w:val="24"/>
        </w:rPr>
        <w:t>.</w:t>
      </w:r>
    </w:p>
    <w:p w:rsidRPr="00C63588" w:rsidR="00A02275" w:rsidP="00524019" w:rsidRDefault="00343755" w14:paraId="62BED09F" w14:textId="02726150">
      <w:pPr>
        <w:spacing w:before="161"/>
        <w:ind w:left="1080"/>
        <w:rPr>
          <w:rFonts w:ascii="Calibri" w:hAnsi="Calibri" w:cs="Calibri"/>
          <w:bCs/>
          <w:sz w:val="24"/>
        </w:rPr>
      </w:pPr>
      <w:r>
        <w:rPr>
          <w:rFonts w:ascii="Calibri" w:hAnsi="Calibri" w:cs="Calibri"/>
          <w:bCs/>
          <w:i/>
          <w:iCs/>
          <w:sz w:val="24"/>
        </w:rPr>
        <w:t>As with 2010 CQR</w:t>
      </w:r>
      <w:r w:rsidRPr="00C63588">
        <w:rPr>
          <w:rFonts w:ascii="Calibri" w:hAnsi="Calibri" w:cs="Calibri"/>
          <w:bCs/>
          <w:i/>
          <w:iCs/>
          <w:sz w:val="24"/>
        </w:rPr>
        <w:t xml:space="preserve"> </w:t>
      </w:r>
      <w:r>
        <w:rPr>
          <w:rFonts w:ascii="Calibri" w:hAnsi="Calibri" w:cs="Calibri"/>
          <w:bCs/>
          <w:i/>
          <w:iCs/>
          <w:sz w:val="24"/>
        </w:rPr>
        <w:t>, t</w:t>
      </w:r>
      <w:r w:rsidRPr="00C63588" w:rsidR="00524019">
        <w:rPr>
          <w:rFonts w:ascii="Calibri" w:hAnsi="Calibri" w:cs="Calibri"/>
          <w:bCs/>
          <w:i/>
          <w:iCs/>
          <w:sz w:val="24"/>
        </w:rPr>
        <w:t>he Census Bureau does not allow governmental units to review the count imputation used to determine household size, as it is outside of the scope of the 2020 Census CQR. Household size, or the total number of people living at a housing unit, was collected by field staff, self-reported by residents, or determined from high-quality administrative records as part of the 2020 Census. The Census Bureau uses count imputation for non-responding housing by assigning the mean household size for the block in which the imputed housing exists. The Census Bureau has examined its count imputation procedures in depth and is confident that application of these procedures will improve data quality for the small percentage of housing units for which it could not account during enumeration operations</w:t>
      </w:r>
      <w:r w:rsidRPr="00C63588" w:rsidR="00524019">
        <w:rPr>
          <w:rFonts w:ascii="Calibri" w:hAnsi="Calibri" w:cs="Calibri"/>
          <w:bCs/>
          <w:sz w:val="24"/>
        </w:rPr>
        <w:t>.</w:t>
      </w:r>
    </w:p>
    <w:p w:rsidRPr="00C63588" w:rsidR="00524019" w:rsidP="00D221F9" w:rsidRDefault="00524019" w14:paraId="419FB795" w14:textId="2284F05F">
      <w:pPr>
        <w:spacing w:before="161"/>
        <w:ind w:left="1080" w:hanging="360"/>
        <w:rPr>
          <w:rFonts w:ascii="Calibri" w:hAnsi="Calibri" w:cs="Calibri"/>
          <w:bCs/>
          <w:sz w:val="24"/>
        </w:rPr>
      </w:pPr>
      <w:r w:rsidRPr="00C63588">
        <w:rPr>
          <w:rFonts w:ascii="Calibri" w:hAnsi="Calibri" w:cs="Calibri"/>
          <w:bCs/>
          <w:sz w:val="24"/>
        </w:rPr>
        <w:t>•</w:t>
      </w:r>
      <w:r w:rsidRPr="00C63588">
        <w:rPr>
          <w:rFonts w:ascii="Calibri" w:hAnsi="Calibri" w:cs="Calibri"/>
          <w:bCs/>
          <w:sz w:val="24"/>
        </w:rPr>
        <w:tab/>
        <w:t>Wants the Census Bureau to allow for the review of persons per household for sub-state geographies at the block level because of disclosure avoidance</w:t>
      </w:r>
      <w:r w:rsidR="003B24ED">
        <w:rPr>
          <w:rFonts w:ascii="Calibri" w:hAnsi="Calibri" w:cs="Calibri"/>
          <w:bCs/>
          <w:sz w:val="24"/>
        </w:rPr>
        <w:t>.</w:t>
      </w:r>
    </w:p>
    <w:p w:rsidRPr="00C63588" w:rsidR="00524019" w:rsidP="00524019" w:rsidRDefault="00524019" w14:paraId="2752A333" w14:textId="7F5D01B3">
      <w:pPr>
        <w:spacing w:before="161"/>
        <w:ind w:left="1080"/>
        <w:rPr>
          <w:rFonts w:ascii="Calibri" w:hAnsi="Calibri" w:cs="Calibri"/>
          <w:bCs/>
          <w:i/>
          <w:iCs/>
          <w:sz w:val="24"/>
        </w:rPr>
      </w:pPr>
      <w:r w:rsidRPr="00C63588">
        <w:rPr>
          <w:rFonts w:ascii="Calibri" w:hAnsi="Calibri" w:cs="Calibri"/>
          <w:bCs/>
          <w:i/>
          <w:iCs/>
          <w:sz w:val="24"/>
        </w:rPr>
        <w:t>The 2020 Census CQR reviews cases from governmental units that suspect issues with their housing counts</w:t>
      </w:r>
      <w:r w:rsidR="00845E9B">
        <w:rPr>
          <w:rFonts w:ascii="Calibri" w:hAnsi="Calibri" w:cs="Calibri"/>
          <w:bCs/>
          <w:i/>
          <w:iCs/>
          <w:sz w:val="24"/>
        </w:rPr>
        <w:t xml:space="preserve"> or</w:t>
      </w:r>
      <w:r w:rsidRPr="00C63588">
        <w:rPr>
          <w:rFonts w:ascii="Calibri" w:hAnsi="Calibri" w:cs="Calibri"/>
          <w:bCs/>
          <w:i/>
          <w:iCs/>
          <w:sz w:val="24"/>
        </w:rPr>
        <w:t xml:space="preserve"> with their boundaries that affect their housing counts. </w:t>
      </w:r>
      <w:bookmarkStart w:name="_Hlk90031970" w:id="9"/>
      <w:r w:rsidRPr="00C63588">
        <w:rPr>
          <w:rFonts w:ascii="Calibri" w:hAnsi="Calibri" w:cs="Calibri"/>
          <w:bCs/>
          <w:i/>
          <w:iCs/>
          <w:sz w:val="24"/>
        </w:rPr>
        <w:t xml:space="preserve">However, </w:t>
      </w:r>
      <w:r w:rsidR="00AE7368">
        <w:rPr>
          <w:rFonts w:ascii="Calibri" w:hAnsi="Calibri" w:cs="Calibri"/>
          <w:bCs/>
          <w:i/>
          <w:iCs/>
          <w:sz w:val="24"/>
        </w:rPr>
        <w:t>allowing for the review of</w:t>
      </w:r>
      <w:r w:rsidRPr="00C63588">
        <w:rPr>
          <w:rFonts w:ascii="Calibri" w:hAnsi="Calibri" w:cs="Calibri"/>
          <w:bCs/>
          <w:i/>
          <w:iCs/>
          <w:sz w:val="24"/>
        </w:rPr>
        <w:t xml:space="preserve"> </w:t>
      </w:r>
      <w:r w:rsidRPr="007323B2" w:rsidR="00845E9B">
        <w:rPr>
          <w:rFonts w:ascii="Calibri" w:hAnsi="Calibri" w:cs="Calibri"/>
          <w:bCs/>
          <w:i/>
          <w:iCs/>
          <w:sz w:val="24"/>
        </w:rPr>
        <w:t>population counts at the block level, facility level, or any level of geography is not in scope for 2020 Census CQR</w:t>
      </w:r>
      <w:r w:rsidRPr="00C63588">
        <w:rPr>
          <w:rFonts w:ascii="Calibri" w:hAnsi="Calibri" w:cs="Calibri"/>
          <w:bCs/>
          <w:i/>
          <w:iCs/>
          <w:sz w:val="24"/>
        </w:rPr>
        <w:t>.</w:t>
      </w:r>
      <w:bookmarkEnd w:id="9"/>
    </w:p>
    <w:p w:rsidRPr="00C63588" w:rsidR="00524019" w:rsidP="00524019" w:rsidRDefault="006E4F14" w14:paraId="48B01957" w14:textId="71309406">
      <w:pPr>
        <w:spacing w:before="161"/>
        <w:ind w:left="1080"/>
        <w:rPr>
          <w:rFonts w:ascii="Calibri" w:hAnsi="Calibri" w:cs="Calibri"/>
          <w:bCs/>
          <w:sz w:val="24"/>
        </w:rPr>
      </w:pPr>
      <w:r>
        <w:rPr>
          <w:rFonts w:ascii="Calibri" w:hAnsi="Calibri" w:cs="Calibri"/>
          <w:bCs/>
          <w:i/>
          <w:iCs/>
          <w:sz w:val="24"/>
        </w:rPr>
        <w:t>As</w:t>
      </w:r>
      <w:r w:rsidRPr="00C63588">
        <w:rPr>
          <w:rFonts w:ascii="Calibri" w:hAnsi="Calibri" w:cs="Calibri"/>
          <w:bCs/>
          <w:i/>
          <w:iCs/>
          <w:sz w:val="24"/>
        </w:rPr>
        <w:t xml:space="preserve"> </w:t>
      </w:r>
      <w:r w:rsidRPr="00C63588" w:rsidR="00524019">
        <w:rPr>
          <w:rFonts w:ascii="Calibri" w:hAnsi="Calibri" w:cs="Calibri"/>
          <w:bCs/>
          <w:i/>
          <w:iCs/>
          <w:sz w:val="24"/>
        </w:rPr>
        <w:t>part of any CQR inquiry, governmental units should focus on their housing counts, which can include housing units (e.g., houses, townhouses, apartments, etc.) and group quarters (e.g., prisons, military barracks, or other kinds group housing facilities</w:t>
      </w:r>
      <w:r w:rsidR="00293AED">
        <w:rPr>
          <w:rFonts w:ascii="Calibri" w:hAnsi="Calibri" w:cs="Calibri"/>
          <w:bCs/>
          <w:i/>
          <w:iCs/>
          <w:sz w:val="24"/>
        </w:rPr>
        <w:t>.</w:t>
      </w:r>
      <w:r w:rsidRPr="00C63588" w:rsidR="00524019">
        <w:rPr>
          <w:rFonts w:ascii="Calibri" w:hAnsi="Calibri" w:cs="Calibri"/>
          <w:bCs/>
          <w:i/>
          <w:iCs/>
          <w:sz w:val="24"/>
        </w:rPr>
        <w:t>) 2020 Census CQR submissions should identify the specific 2020 tabulation blocks in their jurisdiction where there may be a concern about the housing counts</w:t>
      </w:r>
      <w:r w:rsidR="00C94F86">
        <w:rPr>
          <w:rFonts w:ascii="Calibri" w:hAnsi="Calibri" w:cs="Calibri"/>
          <w:bCs/>
          <w:i/>
          <w:iCs/>
          <w:sz w:val="24"/>
        </w:rPr>
        <w:t xml:space="preserve"> as well as </w:t>
      </w:r>
      <w:r w:rsidRPr="00C63588" w:rsidR="00524019">
        <w:rPr>
          <w:rFonts w:ascii="Calibri" w:hAnsi="Calibri" w:cs="Calibri"/>
          <w:bCs/>
          <w:i/>
          <w:iCs/>
          <w:sz w:val="24"/>
        </w:rPr>
        <w:t>include their corrected housing counts for both housing units and group quarters (as applicable) in those blocks</w:t>
      </w:r>
      <w:r w:rsidRPr="00B16B11" w:rsidR="00524019">
        <w:rPr>
          <w:rFonts w:ascii="Calibri" w:hAnsi="Calibri" w:cs="Calibri"/>
          <w:bCs/>
          <w:sz w:val="24"/>
          <w:szCs w:val="24"/>
        </w:rPr>
        <w:t>.</w:t>
      </w:r>
    </w:p>
    <w:p w:rsidRPr="00C63588" w:rsidR="00524019" w:rsidP="00D221F9" w:rsidRDefault="00524019" w14:paraId="3CF94BA4" w14:textId="4333FC83">
      <w:pPr>
        <w:spacing w:before="161"/>
        <w:ind w:left="1080" w:hanging="360"/>
        <w:rPr>
          <w:rFonts w:ascii="Calibri" w:hAnsi="Calibri" w:cs="Calibri"/>
          <w:bCs/>
          <w:sz w:val="24"/>
        </w:rPr>
      </w:pPr>
      <w:r w:rsidRPr="00C63588">
        <w:rPr>
          <w:rFonts w:ascii="Calibri" w:hAnsi="Calibri" w:cs="Calibri"/>
          <w:bCs/>
          <w:sz w:val="24"/>
        </w:rPr>
        <w:t>•</w:t>
      </w:r>
      <w:r w:rsidRPr="00C63588">
        <w:rPr>
          <w:rFonts w:ascii="Calibri" w:hAnsi="Calibri" w:cs="Calibri"/>
          <w:bCs/>
          <w:sz w:val="24"/>
        </w:rPr>
        <w:tab/>
        <w:t xml:space="preserve">Wants </w:t>
      </w:r>
      <w:bookmarkStart w:name="_Hlk89952782" w:id="10"/>
      <w:r w:rsidRPr="00C63588">
        <w:rPr>
          <w:rFonts w:ascii="Calibri" w:hAnsi="Calibri" w:cs="Calibri"/>
          <w:bCs/>
          <w:sz w:val="24"/>
        </w:rPr>
        <w:t>the Census Bureau to allow for the review of population counts and demographic characteristics, including those of group quarters facilities or blocks containing group quarters</w:t>
      </w:r>
      <w:r w:rsidR="003B24ED">
        <w:rPr>
          <w:rFonts w:ascii="Calibri" w:hAnsi="Calibri" w:cs="Calibri"/>
          <w:bCs/>
          <w:sz w:val="24"/>
        </w:rPr>
        <w:t>.</w:t>
      </w:r>
    </w:p>
    <w:p w:rsidRPr="00C63588" w:rsidR="00524019" w:rsidP="00524019" w:rsidRDefault="00B16B11" w14:paraId="42D7A73F" w14:textId="63816F7D">
      <w:pPr>
        <w:spacing w:before="161"/>
        <w:ind w:left="1080"/>
        <w:rPr>
          <w:rFonts w:ascii="Calibri" w:hAnsi="Calibri" w:cs="Calibri"/>
          <w:bCs/>
          <w:i/>
          <w:iCs/>
          <w:sz w:val="24"/>
        </w:rPr>
      </w:pPr>
      <w:r w:rsidRPr="00B16B11">
        <w:rPr>
          <w:rFonts w:ascii="Calibri" w:hAnsi="Calibri" w:cs="Calibri"/>
          <w:i/>
          <w:sz w:val="24"/>
          <w:szCs w:val="24"/>
        </w:rPr>
        <w:t>The 2020 Census CQR reviews cases from governmental units who suspect issues with their housing counts</w:t>
      </w:r>
      <w:r w:rsidR="00C94F86">
        <w:rPr>
          <w:rFonts w:ascii="Calibri" w:hAnsi="Calibri" w:cs="Calibri"/>
          <w:i/>
          <w:sz w:val="24"/>
          <w:szCs w:val="24"/>
        </w:rPr>
        <w:t xml:space="preserve"> or</w:t>
      </w:r>
      <w:r w:rsidRPr="00B16B11">
        <w:rPr>
          <w:rFonts w:ascii="Calibri" w:hAnsi="Calibri" w:cs="Calibri"/>
          <w:i/>
          <w:sz w:val="24"/>
          <w:szCs w:val="24"/>
        </w:rPr>
        <w:t xml:space="preserve"> with their boundaries that affect their housing counts. </w:t>
      </w:r>
      <w:bookmarkStart w:name="_Hlk90031981" w:id="11"/>
      <w:r w:rsidRPr="007323B2" w:rsidR="00CB6851">
        <w:rPr>
          <w:rFonts w:ascii="Calibri" w:hAnsi="Calibri" w:cs="Calibri"/>
          <w:bCs/>
          <w:i/>
          <w:iCs/>
          <w:sz w:val="24"/>
        </w:rPr>
        <w:t xml:space="preserve">However, </w:t>
      </w:r>
      <w:r w:rsidR="00FC3371">
        <w:rPr>
          <w:rFonts w:ascii="Calibri" w:hAnsi="Calibri" w:cs="Calibri"/>
          <w:bCs/>
          <w:i/>
          <w:iCs/>
          <w:sz w:val="24"/>
        </w:rPr>
        <w:t xml:space="preserve">allowing for </w:t>
      </w:r>
      <w:r w:rsidR="00AE7368">
        <w:rPr>
          <w:rFonts w:ascii="Calibri" w:hAnsi="Calibri" w:cs="Calibri"/>
          <w:bCs/>
          <w:i/>
          <w:iCs/>
          <w:sz w:val="24"/>
        </w:rPr>
        <w:t>the</w:t>
      </w:r>
      <w:r w:rsidR="00FC3371">
        <w:rPr>
          <w:rFonts w:ascii="Calibri" w:hAnsi="Calibri" w:cs="Calibri"/>
          <w:bCs/>
          <w:i/>
          <w:iCs/>
          <w:sz w:val="24"/>
        </w:rPr>
        <w:t xml:space="preserve"> review of</w:t>
      </w:r>
      <w:r w:rsidRPr="007323B2" w:rsidR="00CB6851">
        <w:rPr>
          <w:rFonts w:ascii="Calibri" w:hAnsi="Calibri" w:cs="Calibri"/>
          <w:bCs/>
          <w:i/>
          <w:iCs/>
          <w:sz w:val="24"/>
        </w:rPr>
        <w:t xml:space="preserve"> population counts </w:t>
      </w:r>
      <w:r w:rsidR="00100E57">
        <w:rPr>
          <w:rFonts w:ascii="Calibri" w:hAnsi="Calibri" w:cs="Calibri"/>
          <w:bCs/>
          <w:i/>
          <w:iCs/>
          <w:sz w:val="24"/>
        </w:rPr>
        <w:t>and</w:t>
      </w:r>
      <w:r w:rsidR="00FC3371">
        <w:rPr>
          <w:rFonts w:ascii="Calibri" w:hAnsi="Calibri" w:cs="Calibri"/>
          <w:bCs/>
          <w:i/>
          <w:iCs/>
          <w:sz w:val="24"/>
        </w:rPr>
        <w:t xml:space="preserve"> demographic characteristics </w:t>
      </w:r>
      <w:r w:rsidRPr="007323B2" w:rsidR="00CB6851">
        <w:rPr>
          <w:rFonts w:ascii="Calibri" w:hAnsi="Calibri" w:cs="Calibri"/>
          <w:bCs/>
          <w:i/>
          <w:iCs/>
          <w:sz w:val="24"/>
        </w:rPr>
        <w:t xml:space="preserve">at the block level, facility level, or </w:t>
      </w:r>
      <w:r w:rsidRPr="00B16B11">
        <w:rPr>
          <w:rFonts w:ascii="Calibri" w:hAnsi="Calibri" w:cs="Calibri"/>
          <w:i/>
          <w:sz w:val="24"/>
          <w:szCs w:val="24"/>
        </w:rPr>
        <w:t>any level of geography</w:t>
      </w:r>
      <w:r w:rsidR="00BC3B45">
        <w:rPr>
          <w:rFonts w:ascii="Calibri" w:hAnsi="Calibri" w:cs="Calibri"/>
          <w:i/>
          <w:sz w:val="24"/>
          <w:szCs w:val="24"/>
        </w:rPr>
        <w:t xml:space="preserve"> </w:t>
      </w:r>
      <w:r w:rsidRPr="00B16B11">
        <w:rPr>
          <w:rFonts w:ascii="Calibri" w:hAnsi="Calibri" w:cs="Calibri"/>
          <w:i/>
          <w:sz w:val="24"/>
          <w:szCs w:val="24"/>
        </w:rPr>
        <w:t>is not in scope for 2020 Census CQR</w:t>
      </w:r>
      <w:bookmarkEnd w:id="11"/>
      <w:r w:rsidRPr="00C63588" w:rsidR="00524019">
        <w:rPr>
          <w:rFonts w:ascii="Calibri" w:hAnsi="Calibri" w:cs="Calibri"/>
          <w:bCs/>
          <w:i/>
          <w:iCs/>
          <w:sz w:val="24"/>
        </w:rPr>
        <w:t>.</w:t>
      </w:r>
      <w:r w:rsidR="00CB6851">
        <w:rPr>
          <w:rFonts w:ascii="Calibri" w:hAnsi="Calibri" w:cs="Calibri"/>
          <w:bCs/>
          <w:i/>
          <w:iCs/>
          <w:sz w:val="24"/>
        </w:rPr>
        <w:t xml:space="preserve"> </w:t>
      </w:r>
      <w:r w:rsidR="00CB6851">
        <w:rPr>
          <w:rFonts w:ascii="Calibri" w:hAnsi="Calibri" w:cs="Calibri"/>
          <w:i/>
          <w:iCs/>
          <w:sz w:val="24"/>
          <w:szCs w:val="24"/>
          <w:bdr w:val="none" w:color="auto" w:sz="0" w:space="0" w:frame="1"/>
          <w:shd w:val="clear" w:color="auto" w:fill="FFFFFF"/>
        </w:rPr>
        <w:t>Legally, 2020</w:t>
      </w:r>
      <w:r w:rsidRPr="00AA5EFD" w:rsidR="00CB6851">
        <w:rPr>
          <w:rFonts w:ascii="Calibri" w:hAnsi="Calibri" w:cs="Calibri"/>
          <w:i/>
          <w:iCs/>
          <w:sz w:val="24"/>
          <w:szCs w:val="24"/>
          <w:bdr w:val="none" w:color="auto" w:sz="0" w:space="0" w:frame="1"/>
          <w:shd w:val="clear" w:color="auto" w:fill="FFFFFF"/>
        </w:rPr>
        <w:t xml:space="preserve"> CQR cannot be an extension of the decennial enumeration, </w:t>
      </w:r>
      <w:r w:rsidR="00CB6851">
        <w:rPr>
          <w:rFonts w:ascii="Calibri" w:hAnsi="Calibri" w:cs="Calibri"/>
          <w:i/>
          <w:iCs/>
          <w:sz w:val="24"/>
          <w:szCs w:val="24"/>
          <w:bdr w:val="none" w:color="auto" w:sz="0" w:space="0" w:frame="1"/>
          <w:shd w:val="clear" w:color="auto" w:fill="FFFFFF"/>
        </w:rPr>
        <w:t xml:space="preserve">so </w:t>
      </w:r>
      <w:r w:rsidRPr="00AA5EFD" w:rsidR="00CB6851">
        <w:rPr>
          <w:rFonts w:ascii="Calibri" w:hAnsi="Calibri" w:cs="Calibri"/>
          <w:i/>
          <w:iCs/>
          <w:sz w:val="24"/>
          <w:szCs w:val="24"/>
          <w:bdr w:val="none" w:color="auto" w:sz="0" w:space="0" w:frame="1"/>
          <w:shd w:val="clear" w:color="auto" w:fill="FFFFFF"/>
        </w:rPr>
        <w:t xml:space="preserve">the Census Bureau </w:t>
      </w:r>
      <w:r w:rsidR="00CB6851">
        <w:rPr>
          <w:rFonts w:ascii="Calibri" w:hAnsi="Calibri" w:cs="Calibri"/>
          <w:i/>
          <w:iCs/>
          <w:sz w:val="24"/>
          <w:szCs w:val="24"/>
          <w:bdr w:val="none" w:color="auto" w:sz="0" w:space="0" w:frame="1"/>
          <w:shd w:val="clear" w:color="auto" w:fill="FFFFFF"/>
        </w:rPr>
        <w:t>i</w:t>
      </w:r>
      <w:r w:rsidRPr="00AA5EFD" w:rsidR="00CB6851">
        <w:rPr>
          <w:rFonts w:ascii="Calibri" w:hAnsi="Calibri" w:cs="Calibri"/>
          <w:i/>
          <w:iCs/>
          <w:sz w:val="24"/>
          <w:szCs w:val="24"/>
          <w:bdr w:val="none" w:color="auto" w:sz="0" w:space="0" w:frame="1"/>
          <w:shd w:val="clear" w:color="auto" w:fill="FFFFFF"/>
        </w:rPr>
        <w:t>s unable to make changes to the operation consistent with these comments</w:t>
      </w:r>
      <w:r w:rsidR="00CB6851">
        <w:rPr>
          <w:rFonts w:ascii="Calibri" w:hAnsi="Calibri" w:cs="Calibri"/>
          <w:i/>
          <w:iCs/>
          <w:sz w:val="24"/>
          <w:szCs w:val="24"/>
          <w:bdr w:val="none" w:color="auto" w:sz="0" w:space="0" w:frame="1"/>
          <w:shd w:val="clear" w:color="auto" w:fill="FFFFFF"/>
        </w:rPr>
        <w:t>.</w:t>
      </w:r>
    </w:p>
    <w:p w:rsidR="00524019" w:rsidP="00524019" w:rsidRDefault="00B16B11" w14:paraId="28DAF7C2" w14:textId="346502FC">
      <w:pPr>
        <w:spacing w:before="161"/>
        <w:ind w:left="1080"/>
        <w:rPr>
          <w:rFonts w:ascii="Calibri" w:hAnsi="Calibri" w:cs="Calibri"/>
          <w:bCs/>
          <w:sz w:val="24"/>
        </w:rPr>
      </w:pPr>
      <w:r w:rsidRPr="00B16B11">
        <w:rPr>
          <w:rFonts w:ascii="Calibri" w:hAnsi="Calibri" w:cs="Calibri"/>
          <w:i/>
          <w:sz w:val="24"/>
          <w:szCs w:val="24"/>
        </w:rPr>
        <w:t xml:space="preserve">As part of researching a CQR case, Census Bureau staff examine the </w:t>
      </w:r>
      <w:r w:rsidR="00CB6851">
        <w:rPr>
          <w:rFonts w:ascii="Calibri" w:hAnsi="Calibri" w:cs="Calibri"/>
          <w:i/>
          <w:sz w:val="24"/>
          <w:szCs w:val="24"/>
        </w:rPr>
        <w:t>Census</w:t>
      </w:r>
      <w:r w:rsidRPr="00B16B11" w:rsidR="00CB6851">
        <w:rPr>
          <w:rFonts w:ascii="Calibri" w:hAnsi="Calibri" w:cs="Calibri"/>
          <w:i/>
          <w:sz w:val="24"/>
          <w:szCs w:val="24"/>
        </w:rPr>
        <w:t xml:space="preserve"> </w:t>
      </w:r>
      <w:r w:rsidRPr="00B16B11">
        <w:rPr>
          <w:rFonts w:ascii="Calibri" w:hAnsi="Calibri" w:cs="Calibri"/>
          <w:i/>
          <w:sz w:val="24"/>
          <w:szCs w:val="24"/>
        </w:rPr>
        <w:t>records and documentation provided by the governmental unit for the specified blocks questioned within the case. If warranted</w:t>
      </w:r>
      <w:r w:rsidR="00CB6851">
        <w:rPr>
          <w:rFonts w:ascii="Calibri" w:hAnsi="Calibri" w:cs="Calibri"/>
          <w:i/>
          <w:sz w:val="24"/>
          <w:szCs w:val="24"/>
        </w:rPr>
        <w:t>,</w:t>
      </w:r>
      <w:r w:rsidRPr="00B16B11">
        <w:rPr>
          <w:rFonts w:ascii="Calibri" w:hAnsi="Calibri" w:cs="Calibri"/>
          <w:i/>
          <w:sz w:val="24"/>
          <w:szCs w:val="24"/>
        </w:rPr>
        <w:t xml:space="preserve"> based on research, Census Bureau staff can correct the location of housing by moving it into the proper 2020 tabulation block</w:t>
      </w:r>
      <w:r w:rsidR="00E31EBB">
        <w:rPr>
          <w:rFonts w:ascii="Calibri" w:hAnsi="Calibri" w:cs="Calibri"/>
          <w:i/>
          <w:sz w:val="24"/>
          <w:szCs w:val="24"/>
        </w:rPr>
        <w:t xml:space="preserve"> </w:t>
      </w:r>
      <w:r w:rsidRPr="007323B2" w:rsidR="00B500B6">
        <w:rPr>
          <w:rFonts w:ascii="Calibri" w:hAnsi="Calibri" w:cs="Calibri"/>
          <w:bCs/>
          <w:i/>
          <w:iCs/>
          <w:sz w:val="24"/>
        </w:rPr>
        <w:t>and/or</w:t>
      </w:r>
      <w:r w:rsidRPr="00B16B11">
        <w:rPr>
          <w:rFonts w:ascii="Calibri" w:hAnsi="Calibri" w:cs="Calibri"/>
          <w:i/>
          <w:sz w:val="24"/>
          <w:szCs w:val="24"/>
        </w:rPr>
        <w:t xml:space="preserve"> reinstate housing that was erroneously excluded from enumeration or tabulation due to a processing error</w:t>
      </w:r>
      <w:r w:rsidRPr="00C63588" w:rsidR="00524019">
        <w:rPr>
          <w:rFonts w:ascii="Calibri" w:hAnsi="Calibri" w:cs="Calibri"/>
          <w:bCs/>
          <w:sz w:val="24"/>
        </w:rPr>
        <w:t>.</w:t>
      </w:r>
    </w:p>
    <w:p w:rsidR="00111074" w:rsidRDefault="00111074" w14:paraId="4C6A1242" w14:textId="77777777">
      <w:pPr>
        <w:rPr>
          <w:rFonts w:ascii="Calibri" w:hAnsi="Calibri" w:cs="Calibri"/>
          <w:i/>
          <w:iCs/>
          <w:sz w:val="24"/>
          <w:szCs w:val="24"/>
        </w:rPr>
      </w:pPr>
      <w:r>
        <w:rPr>
          <w:rFonts w:ascii="Calibri" w:hAnsi="Calibri" w:cs="Calibri"/>
          <w:i/>
          <w:iCs/>
          <w:sz w:val="24"/>
          <w:szCs w:val="24"/>
        </w:rPr>
        <w:br w:type="page"/>
      </w:r>
    </w:p>
    <w:p w:rsidRPr="00C63588" w:rsidR="00AB1C9B" w:rsidP="00524019" w:rsidRDefault="00AB1C9B" w14:paraId="22305F68" w14:textId="7A9F4D6C">
      <w:pPr>
        <w:spacing w:before="161"/>
        <w:ind w:left="1080"/>
        <w:rPr>
          <w:rFonts w:ascii="Calibri" w:hAnsi="Calibri" w:cs="Calibri"/>
          <w:bCs/>
          <w:sz w:val="24"/>
        </w:rPr>
      </w:pPr>
      <w:r>
        <w:rPr>
          <w:rFonts w:ascii="Calibri" w:hAnsi="Calibri" w:cs="Calibri"/>
          <w:i/>
          <w:iCs/>
          <w:sz w:val="24"/>
          <w:szCs w:val="24"/>
        </w:rPr>
        <w:lastRenderedPageBreak/>
        <w:t>For specific count concerns related to group quarters, please refer to the 2020 Post-Census Group Quarters Review (2020 PCGQR). The 2020 PCGQR is a mechanism for tribal, state, and local governmental units in the United States and Puerto Rico, or their designated representatives, to submit a request that the Census Bureau review their population counts for group quarters facilities by block to correct error(s) affecting the inclusion of group quarters and their population from the 2020 Census. The 2020 PCGQR Federal Register Notice was published on November 19, 2021 (Vol. 86 FR 64896) is open for public comment until January 18, 2022.</w:t>
      </w:r>
    </w:p>
    <w:bookmarkEnd w:id="10"/>
    <w:p w:rsidRPr="00C63588" w:rsidR="008E5DB9" w:rsidP="008E5DB9" w:rsidRDefault="008E5DB9" w14:paraId="55E3422B" w14:textId="25306052">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review and correction of confidential records (like with Count Review</w:t>
      </w:r>
      <w:r w:rsidR="00293AED">
        <w:rPr>
          <w:rFonts w:ascii="Calibri" w:hAnsi="Calibri" w:cs="Calibri"/>
          <w:bCs/>
          <w:sz w:val="24"/>
        </w:rPr>
        <w:t>.</w:t>
      </w:r>
      <w:r w:rsidRPr="00C63588">
        <w:rPr>
          <w:rFonts w:ascii="Calibri" w:hAnsi="Calibri" w:cs="Calibri"/>
          <w:bCs/>
          <w:sz w:val="24"/>
        </w:rPr>
        <w:t>)</w:t>
      </w:r>
    </w:p>
    <w:p w:rsidRPr="00C63588" w:rsidR="00DD5779" w:rsidP="008E5DB9" w:rsidRDefault="00B16B11" w14:paraId="1C58D38D" w14:textId="45711B36">
      <w:pPr>
        <w:spacing w:before="161"/>
        <w:ind w:left="1080"/>
        <w:rPr>
          <w:rFonts w:ascii="Calibri" w:hAnsi="Calibri" w:cs="Calibri"/>
          <w:bCs/>
          <w:i/>
          <w:iCs/>
          <w:sz w:val="24"/>
        </w:rPr>
      </w:pPr>
      <w:r w:rsidRPr="00B16B11">
        <w:rPr>
          <w:rFonts w:ascii="Calibri" w:hAnsi="Calibri" w:cs="Calibri"/>
          <w:i/>
          <w:sz w:val="24"/>
          <w:szCs w:val="24"/>
        </w:rPr>
        <w:t>The 2020 Census CQR reviews cases from governmental units who suspect issues with their housing counts</w:t>
      </w:r>
      <w:r w:rsidR="00C94F86">
        <w:rPr>
          <w:rFonts w:ascii="Calibri" w:hAnsi="Calibri" w:cs="Calibri"/>
          <w:i/>
          <w:sz w:val="24"/>
          <w:szCs w:val="24"/>
        </w:rPr>
        <w:t xml:space="preserve"> or</w:t>
      </w:r>
      <w:r w:rsidR="005A7565">
        <w:rPr>
          <w:rFonts w:ascii="Calibri" w:hAnsi="Calibri" w:cs="Calibri"/>
          <w:i/>
          <w:sz w:val="24"/>
          <w:szCs w:val="24"/>
        </w:rPr>
        <w:t xml:space="preserve"> </w:t>
      </w:r>
      <w:r w:rsidRPr="00B16B11">
        <w:rPr>
          <w:rFonts w:ascii="Calibri" w:hAnsi="Calibri" w:cs="Calibri"/>
          <w:i/>
          <w:sz w:val="24"/>
          <w:szCs w:val="24"/>
        </w:rPr>
        <w:t xml:space="preserve">with their boundaries that affect their housing counts. However, </w:t>
      </w:r>
      <w:r w:rsidR="00BC3B45">
        <w:rPr>
          <w:rFonts w:ascii="Calibri" w:hAnsi="Calibri" w:cs="Calibri"/>
          <w:i/>
          <w:sz w:val="24"/>
          <w:szCs w:val="24"/>
        </w:rPr>
        <w:t xml:space="preserve">as with 2010 CQR, </w:t>
      </w:r>
      <w:r w:rsidRPr="00B16B11">
        <w:rPr>
          <w:rFonts w:ascii="Calibri" w:hAnsi="Calibri" w:cs="Calibri"/>
          <w:i/>
          <w:sz w:val="24"/>
          <w:szCs w:val="24"/>
        </w:rPr>
        <w:t>confidential records are protected by Title 13, U. S. C., and requesting corrections to confidential records is not in scope for 2020 Census CQR</w:t>
      </w:r>
      <w:r w:rsidRPr="00C63588" w:rsidR="008E5DB9">
        <w:rPr>
          <w:rFonts w:ascii="Calibri" w:hAnsi="Calibri" w:cs="Calibri"/>
          <w:bCs/>
          <w:i/>
          <w:iCs/>
          <w:sz w:val="24"/>
        </w:rPr>
        <w:t>.</w:t>
      </w:r>
    </w:p>
    <w:p w:rsidRPr="00C63588" w:rsidR="008E5DB9" w:rsidP="008E5DB9" w:rsidRDefault="008E5DB9" w14:paraId="0F822ACC" w14:textId="30DF8CCE">
      <w:pPr>
        <w:pStyle w:val="ListParagraph"/>
        <w:numPr>
          <w:ilvl w:val="0"/>
          <w:numId w:val="18"/>
        </w:numPr>
        <w:rPr>
          <w:rFonts w:ascii="Calibri" w:hAnsi="Calibri" w:cs="Calibri"/>
          <w:bCs/>
          <w:sz w:val="24"/>
        </w:rPr>
      </w:pPr>
      <w:r w:rsidRPr="00C63588">
        <w:rPr>
          <w:rFonts w:ascii="Calibri" w:hAnsi="Calibri" w:cs="Calibri"/>
          <w:bCs/>
          <w:sz w:val="24"/>
        </w:rPr>
        <w:t>Wants the Census Bureau to clarify how counts are corrected as a result of geocoding or boundary errors and how differential privacy will or will not impact populations for “losing” and “gaining” areas</w:t>
      </w:r>
      <w:r w:rsidR="003B24ED">
        <w:rPr>
          <w:rFonts w:ascii="Calibri" w:hAnsi="Calibri" w:cs="Calibri"/>
          <w:bCs/>
          <w:sz w:val="24"/>
        </w:rPr>
        <w:t>.</w:t>
      </w:r>
    </w:p>
    <w:p w:rsidRPr="00C63588" w:rsidR="008E5DB9" w:rsidP="008E5DB9" w:rsidRDefault="008E5DB9" w14:paraId="0FB07DFF" w14:textId="32007755">
      <w:pPr>
        <w:spacing w:before="161"/>
        <w:ind w:left="1080"/>
        <w:rPr>
          <w:rFonts w:ascii="Calibri" w:hAnsi="Calibri" w:cs="Calibri"/>
          <w:bCs/>
          <w:i/>
          <w:iCs/>
          <w:sz w:val="24"/>
        </w:rPr>
      </w:pPr>
      <w:r w:rsidRPr="00C63588">
        <w:rPr>
          <w:rFonts w:ascii="Calibri" w:hAnsi="Calibri" w:cs="Calibri"/>
          <w:bCs/>
          <w:i/>
          <w:iCs/>
          <w:sz w:val="24"/>
        </w:rPr>
        <w:t xml:space="preserve">Geocoding errors are corrected by updating records within the MAF/TIGER System as they are found through research of a CQR case submission. The 2020 Census CQR plans to use an interactive map and address review application to perform initial CQR case research and quality control functions, and propose revisions to be processed downstream in MAF/TIGER System. The application will include an address component and a map window for researchers to use in suggesting corrections. Within the application, researchers can specify where they think the housing belongs by clicking within the map window. This action will generate a new latitude and longitude coordinate, which will be used to determine the appropriate updates for its state, county, census tract, and census block geocodes. </w:t>
      </w:r>
    </w:p>
    <w:p w:rsidR="000F3221" w:rsidP="008E5DB9" w:rsidRDefault="008E5DB9" w14:paraId="120A8521" w14:textId="21BF8EBB">
      <w:pPr>
        <w:spacing w:before="161"/>
        <w:ind w:left="1080"/>
        <w:rPr>
          <w:rFonts w:ascii="Calibri" w:hAnsi="Calibri" w:cs="Calibri"/>
          <w:bCs/>
          <w:sz w:val="24"/>
        </w:rPr>
      </w:pPr>
      <w:r w:rsidRPr="00C63588">
        <w:rPr>
          <w:rFonts w:ascii="Calibri" w:hAnsi="Calibri" w:cs="Calibri"/>
          <w:bCs/>
          <w:i/>
          <w:iCs/>
          <w:sz w:val="24"/>
        </w:rPr>
        <w:t xml:space="preserve">Boundary errors will only be corrected through 2020 Census CQR if they affect the allocation of housing for the 2020 Census. Once the boundary error has been resolved, the addresses associated with it will be verified and processed. After geographic updates occur, the population counts are retabulated for both the “losing” and “gaining” governmental units. </w:t>
      </w:r>
      <w:r w:rsidRPr="00C63588" w:rsidR="000F3221">
        <w:rPr>
          <w:rFonts w:ascii="Calibri" w:hAnsi="Calibri" w:cs="Calibri"/>
          <w:bCs/>
          <w:i/>
          <w:iCs/>
          <w:sz w:val="24"/>
        </w:rPr>
        <w:t>No further disclosure avoidance methods will be applied to the data</w:t>
      </w:r>
      <w:r w:rsidRPr="00C63588" w:rsidR="000F3221">
        <w:rPr>
          <w:rFonts w:ascii="Calibri" w:hAnsi="Calibri" w:cs="Calibri"/>
          <w:bCs/>
          <w:sz w:val="24"/>
        </w:rPr>
        <w:t>.</w:t>
      </w:r>
      <w:r w:rsidR="000F3221">
        <w:rPr>
          <w:rFonts w:ascii="Calibri" w:hAnsi="Calibri" w:cs="Calibri"/>
          <w:bCs/>
          <w:sz w:val="24"/>
        </w:rPr>
        <w:t xml:space="preserve"> </w:t>
      </w:r>
    </w:p>
    <w:p w:rsidRPr="00C63588" w:rsidR="008E5DB9" w:rsidP="008E5DB9" w:rsidRDefault="00BC3B45" w14:paraId="73F4F731" w14:textId="64F819FF">
      <w:pPr>
        <w:spacing w:before="161"/>
        <w:ind w:left="1080"/>
        <w:rPr>
          <w:rFonts w:ascii="Calibri" w:hAnsi="Calibri" w:cs="Calibri"/>
          <w:bCs/>
          <w:sz w:val="24"/>
        </w:rPr>
      </w:pPr>
      <w:r>
        <w:rPr>
          <w:rFonts w:ascii="Calibri" w:hAnsi="Calibri" w:cs="Calibri"/>
          <w:bCs/>
          <w:i/>
          <w:iCs/>
          <w:sz w:val="24"/>
        </w:rPr>
        <w:t>The retabulated</w:t>
      </w:r>
      <w:r w:rsidR="000F3221">
        <w:rPr>
          <w:rFonts w:ascii="Calibri" w:hAnsi="Calibri" w:cs="Calibri"/>
          <w:bCs/>
          <w:i/>
          <w:iCs/>
          <w:sz w:val="24"/>
        </w:rPr>
        <w:t>, certified</w:t>
      </w:r>
      <w:r>
        <w:rPr>
          <w:rFonts w:ascii="Calibri" w:hAnsi="Calibri" w:cs="Calibri"/>
          <w:bCs/>
          <w:i/>
          <w:iCs/>
          <w:sz w:val="24"/>
        </w:rPr>
        <w:t xml:space="preserve"> counts </w:t>
      </w:r>
      <w:r w:rsidRPr="000F3221">
        <w:rPr>
          <w:rFonts w:ascii="Calibri" w:hAnsi="Calibri" w:cs="Calibri"/>
          <w:i/>
          <w:iCs/>
          <w:sz w:val="24"/>
          <w:szCs w:val="24"/>
        </w:rPr>
        <w:t>will incorporate into the intercensal population estimates and American Community Survey estimates starting in 2022</w:t>
      </w:r>
      <w:r w:rsidR="000F3221">
        <w:rPr>
          <w:rFonts w:ascii="Calibri" w:hAnsi="Calibri" w:cs="Calibri"/>
          <w:i/>
          <w:iCs/>
          <w:sz w:val="24"/>
          <w:szCs w:val="24"/>
        </w:rPr>
        <w:t xml:space="preserve"> and will post to the CQR website. However, the Census Bureau will not modify the 2020 Census apportionment counts and will not incorporate CQR corrections into the 2020 Census data summary files and tables or retabulate any of the other 2020 Census data products. </w:t>
      </w:r>
    </w:p>
    <w:p w:rsidR="00111074" w:rsidRDefault="00111074" w14:paraId="0F316D0D" w14:textId="77777777">
      <w:pPr>
        <w:rPr>
          <w:rFonts w:ascii="Calibri" w:hAnsi="Calibri" w:cs="Calibri"/>
          <w:bCs/>
          <w:sz w:val="24"/>
        </w:rPr>
      </w:pPr>
      <w:r>
        <w:rPr>
          <w:rFonts w:ascii="Calibri" w:hAnsi="Calibri" w:cs="Calibri"/>
          <w:bCs/>
          <w:sz w:val="24"/>
        </w:rPr>
        <w:br w:type="page"/>
      </w:r>
    </w:p>
    <w:p w:rsidRPr="00C63588" w:rsidR="008E5DB9" w:rsidP="008E5DB9" w:rsidRDefault="00E316FC" w14:paraId="2594CA4D" w14:textId="1C4B48B8">
      <w:pPr>
        <w:pStyle w:val="ListParagraph"/>
        <w:numPr>
          <w:ilvl w:val="0"/>
          <w:numId w:val="18"/>
        </w:numPr>
        <w:rPr>
          <w:rFonts w:ascii="Calibri" w:hAnsi="Calibri" w:cs="Calibri"/>
          <w:bCs/>
          <w:sz w:val="24"/>
        </w:rPr>
      </w:pPr>
      <w:r w:rsidRPr="00C63588">
        <w:rPr>
          <w:rFonts w:ascii="Calibri" w:hAnsi="Calibri" w:cs="Calibri"/>
          <w:bCs/>
          <w:sz w:val="24"/>
        </w:rPr>
        <w:lastRenderedPageBreak/>
        <w:t>Wants the Census Bureau to expand CQR to allow for the review of implausible housing and population counts</w:t>
      </w:r>
      <w:r w:rsidR="00C43285">
        <w:rPr>
          <w:rFonts w:ascii="Calibri" w:hAnsi="Calibri" w:cs="Calibri"/>
          <w:bCs/>
          <w:sz w:val="24"/>
        </w:rPr>
        <w:t>.</w:t>
      </w:r>
    </w:p>
    <w:p w:rsidRPr="00C63588" w:rsidR="008E5DB9" w:rsidP="008E5DB9" w:rsidRDefault="008E5DB9" w14:paraId="5821A691" w14:textId="0F8D83E2">
      <w:pPr>
        <w:spacing w:before="161"/>
        <w:ind w:left="1080"/>
        <w:rPr>
          <w:rFonts w:ascii="Calibri" w:hAnsi="Calibri" w:cs="Calibri"/>
          <w:bCs/>
          <w:i/>
          <w:iCs/>
          <w:sz w:val="24"/>
        </w:rPr>
      </w:pPr>
      <w:r w:rsidRPr="00C63588">
        <w:rPr>
          <w:rFonts w:ascii="Calibri" w:hAnsi="Calibri" w:cs="Calibri"/>
          <w:bCs/>
          <w:i/>
          <w:iCs/>
          <w:sz w:val="24"/>
        </w:rPr>
        <w:t xml:space="preserve">The 2020 Census CQR reviews cases from governmental units who suspect issues with their housing counts </w:t>
      </w:r>
      <w:r w:rsidR="00E31EBB">
        <w:rPr>
          <w:rFonts w:ascii="Calibri" w:hAnsi="Calibri" w:cs="Calibri"/>
          <w:bCs/>
          <w:i/>
          <w:iCs/>
          <w:sz w:val="24"/>
        </w:rPr>
        <w:t xml:space="preserve">or </w:t>
      </w:r>
      <w:r w:rsidRPr="00C63588">
        <w:rPr>
          <w:rFonts w:ascii="Calibri" w:hAnsi="Calibri" w:cs="Calibri"/>
          <w:bCs/>
          <w:i/>
          <w:iCs/>
          <w:sz w:val="24"/>
        </w:rPr>
        <w:t xml:space="preserve">with their boundaries that affect their housing counts. </w:t>
      </w:r>
      <w:bookmarkStart w:name="_Hlk90031994" w:id="12"/>
      <w:r w:rsidRPr="00C63588">
        <w:rPr>
          <w:rFonts w:ascii="Calibri" w:hAnsi="Calibri" w:cs="Calibri"/>
          <w:bCs/>
          <w:i/>
          <w:iCs/>
          <w:sz w:val="24"/>
        </w:rPr>
        <w:t xml:space="preserve">However, </w:t>
      </w:r>
      <w:r w:rsidR="003C453F">
        <w:rPr>
          <w:rFonts w:ascii="Calibri" w:hAnsi="Calibri" w:cs="Calibri"/>
          <w:bCs/>
          <w:i/>
          <w:iCs/>
          <w:sz w:val="24"/>
        </w:rPr>
        <w:t xml:space="preserve">as with 2010 CQR, </w:t>
      </w:r>
      <w:r w:rsidR="00AE7368">
        <w:rPr>
          <w:rFonts w:ascii="Calibri" w:hAnsi="Calibri" w:cs="Calibri"/>
          <w:bCs/>
          <w:i/>
          <w:iCs/>
          <w:sz w:val="24"/>
        </w:rPr>
        <w:t>allowing for the review of</w:t>
      </w:r>
      <w:r w:rsidR="00855395">
        <w:rPr>
          <w:rFonts w:ascii="Calibri" w:hAnsi="Calibri" w:cs="Calibri"/>
          <w:bCs/>
          <w:i/>
          <w:iCs/>
          <w:sz w:val="24"/>
        </w:rPr>
        <w:t xml:space="preserve"> implausible combinations of housing and</w:t>
      </w:r>
      <w:r w:rsidRPr="00C63588">
        <w:rPr>
          <w:rFonts w:ascii="Calibri" w:hAnsi="Calibri" w:cs="Calibri"/>
          <w:bCs/>
          <w:i/>
          <w:iCs/>
          <w:sz w:val="24"/>
        </w:rPr>
        <w:t xml:space="preserve"> population counts </w:t>
      </w:r>
      <w:r w:rsidRPr="007323B2" w:rsidR="00C16258">
        <w:rPr>
          <w:rFonts w:ascii="Calibri" w:hAnsi="Calibri" w:cs="Calibri"/>
          <w:bCs/>
          <w:i/>
          <w:iCs/>
          <w:sz w:val="24"/>
        </w:rPr>
        <w:t xml:space="preserve">at the block level, facility level, or any level of geography </w:t>
      </w:r>
      <w:r w:rsidRPr="00C63588">
        <w:rPr>
          <w:rFonts w:ascii="Calibri" w:hAnsi="Calibri" w:cs="Calibri"/>
          <w:bCs/>
          <w:i/>
          <w:iCs/>
          <w:sz w:val="24"/>
        </w:rPr>
        <w:t>is not in scope for 2020 Census CQR</w:t>
      </w:r>
      <w:bookmarkEnd w:id="12"/>
      <w:r w:rsidRPr="00C63588">
        <w:rPr>
          <w:rFonts w:ascii="Calibri" w:hAnsi="Calibri" w:cs="Calibri"/>
          <w:bCs/>
          <w:i/>
          <w:iCs/>
          <w:sz w:val="24"/>
        </w:rPr>
        <w:t>.</w:t>
      </w:r>
    </w:p>
    <w:p w:rsidRPr="00C63588" w:rsidR="008E5DB9" w:rsidP="008E5DB9" w:rsidRDefault="008E5DB9" w14:paraId="1DFFE42A" w14:textId="02AAAAFF">
      <w:pPr>
        <w:spacing w:before="161"/>
        <w:ind w:left="1080"/>
        <w:rPr>
          <w:rFonts w:ascii="Calibri" w:hAnsi="Calibri" w:cs="Calibri"/>
          <w:bCs/>
          <w:i/>
          <w:iCs/>
          <w:sz w:val="24"/>
        </w:rPr>
      </w:pPr>
      <w:r w:rsidRPr="00C63588">
        <w:rPr>
          <w:rFonts w:ascii="Calibri" w:hAnsi="Calibri" w:cs="Calibri"/>
          <w:bCs/>
          <w:i/>
          <w:iCs/>
          <w:sz w:val="24"/>
        </w:rPr>
        <w:t xml:space="preserve">As part of researching a CQR case, Census Bureau staff examine the </w:t>
      </w:r>
      <w:r w:rsidR="004F26AC">
        <w:rPr>
          <w:rFonts w:ascii="Calibri" w:hAnsi="Calibri" w:cs="Calibri"/>
          <w:bCs/>
          <w:i/>
          <w:iCs/>
          <w:sz w:val="24"/>
        </w:rPr>
        <w:t>census</w:t>
      </w:r>
      <w:r w:rsidRPr="00C63588" w:rsidR="004F26AC">
        <w:rPr>
          <w:rFonts w:ascii="Calibri" w:hAnsi="Calibri" w:cs="Calibri"/>
          <w:bCs/>
          <w:i/>
          <w:iCs/>
          <w:sz w:val="24"/>
        </w:rPr>
        <w:t xml:space="preserve"> </w:t>
      </w:r>
      <w:r w:rsidRPr="00C63588">
        <w:rPr>
          <w:rFonts w:ascii="Calibri" w:hAnsi="Calibri" w:cs="Calibri"/>
          <w:bCs/>
          <w:i/>
          <w:iCs/>
          <w:sz w:val="24"/>
        </w:rPr>
        <w:t xml:space="preserve">records </w:t>
      </w:r>
      <w:r w:rsidR="00855395">
        <w:rPr>
          <w:rFonts w:ascii="Calibri" w:hAnsi="Calibri" w:cs="Calibri"/>
          <w:bCs/>
          <w:i/>
          <w:iCs/>
          <w:sz w:val="24"/>
        </w:rPr>
        <w:t xml:space="preserve">and supporting documentation provided by the governmental unit </w:t>
      </w:r>
      <w:r w:rsidRPr="00C63588">
        <w:rPr>
          <w:rFonts w:ascii="Calibri" w:hAnsi="Calibri" w:cs="Calibri"/>
          <w:bCs/>
          <w:i/>
          <w:iCs/>
          <w:sz w:val="24"/>
        </w:rPr>
        <w:t>for the specified blocks questioned within the case. If warranted</w:t>
      </w:r>
      <w:r w:rsidR="001C4CC9">
        <w:rPr>
          <w:rFonts w:ascii="Calibri" w:hAnsi="Calibri" w:cs="Calibri"/>
          <w:bCs/>
          <w:i/>
          <w:iCs/>
          <w:sz w:val="24"/>
        </w:rPr>
        <w:t>,</w:t>
      </w:r>
      <w:r w:rsidRPr="00C63588">
        <w:rPr>
          <w:rFonts w:ascii="Calibri" w:hAnsi="Calibri" w:cs="Calibri"/>
          <w:bCs/>
          <w:i/>
          <w:iCs/>
          <w:sz w:val="24"/>
        </w:rPr>
        <w:t xml:space="preserve"> based on research, Census Bureau staff </w:t>
      </w:r>
      <w:r w:rsidR="00855395">
        <w:rPr>
          <w:rFonts w:ascii="Calibri" w:hAnsi="Calibri" w:cs="Calibri"/>
          <w:bCs/>
          <w:i/>
          <w:iCs/>
          <w:sz w:val="24"/>
        </w:rPr>
        <w:t xml:space="preserve">can </w:t>
      </w:r>
      <w:r w:rsidRPr="00C63588">
        <w:rPr>
          <w:rFonts w:ascii="Calibri" w:hAnsi="Calibri" w:cs="Calibri"/>
          <w:bCs/>
          <w:i/>
          <w:iCs/>
          <w:sz w:val="24"/>
        </w:rPr>
        <w:t>correct the location of housing by moving it into the proper 2020 tabulation block</w:t>
      </w:r>
      <w:r w:rsidR="00B500B6">
        <w:rPr>
          <w:rFonts w:ascii="Calibri" w:hAnsi="Calibri" w:cs="Calibri"/>
          <w:bCs/>
          <w:i/>
          <w:iCs/>
          <w:sz w:val="24"/>
        </w:rPr>
        <w:t xml:space="preserve"> and/or</w:t>
      </w:r>
      <w:r w:rsidR="00855395">
        <w:rPr>
          <w:rFonts w:ascii="Calibri" w:hAnsi="Calibri" w:cs="Calibri"/>
          <w:bCs/>
          <w:i/>
          <w:iCs/>
          <w:sz w:val="24"/>
        </w:rPr>
        <w:t xml:space="preserve"> reinstate</w:t>
      </w:r>
      <w:r w:rsidRPr="00C63588">
        <w:rPr>
          <w:rFonts w:ascii="Calibri" w:hAnsi="Calibri" w:cs="Calibri"/>
          <w:bCs/>
          <w:i/>
          <w:iCs/>
          <w:sz w:val="24"/>
        </w:rPr>
        <w:t xml:space="preserve"> housing that was erroneously excluded from enumeration or tabulation due to a processing error.</w:t>
      </w:r>
    </w:p>
    <w:p w:rsidRPr="00C63588" w:rsidR="008E5DB9" w:rsidP="008E5DB9" w:rsidRDefault="008E5DB9" w14:paraId="1D48CFC8" w14:textId="374892AC">
      <w:pPr>
        <w:pStyle w:val="ListParagraph"/>
        <w:numPr>
          <w:ilvl w:val="0"/>
          <w:numId w:val="18"/>
        </w:numPr>
        <w:rPr>
          <w:rFonts w:ascii="Calibri" w:hAnsi="Calibri" w:cs="Calibri"/>
          <w:bCs/>
          <w:sz w:val="24"/>
        </w:rPr>
      </w:pPr>
      <w:r w:rsidRPr="00C63588">
        <w:rPr>
          <w:rFonts w:ascii="Calibri" w:hAnsi="Calibri" w:cs="Calibri"/>
          <w:bCs/>
          <w:sz w:val="24"/>
        </w:rPr>
        <w:t>Expresses concern for the quality/completeness of 2020 Census based on COVID-19, natural disasters, scheduling issues, citizenship controversy, government mistrust, etc.</w:t>
      </w:r>
    </w:p>
    <w:p w:rsidRPr="00C63588" w:rsidR="008E5DB9" w:rsidP="008E5DB9" w:rsidRDefault="007D1E36" w14:paraId="26553973" w14:textId="1088882E">
      <w:pPr>
        <w:spacing w:before="161"/>
        <w:ind w:left="1080"/>
        <w:rPr>
          <w:rFonts w:ascii="Calibri" w:hAnsi="Calibri" w:cs="Calibri"/>
          <w:bCs/>
          <w:sz w:val="24"/>
        </w:rPr>
      </w:pPr>
      <w:r>
        <w:rPr>
          <w:rFonts w:ascii="Calibri" w:hAnsi="Calibri" w:cs="Calibri"/>
          <w:bCs/>
          <w:i/>
          <w:iCs/>
          <w:sz w:val="24"/>
        </w:rPr>
        <w:t xml:space="preserve">The </w:t>
      </w:r>
      <w:r w:rsidRPr="00C63588" w:rsidR="008E5DB9">
        <w:rPr>
          <w:rFonts w:ascii="Calibri" w:hAnsi="Calibri" w:cs="Calibri"/>
          <w:bCs/>
          <w:i/>
          <w:iCs/>
          <w:sz w:val="24"/>
        </w:rPr>
        <w:t>Census Bureau took many steps to ensure the timeliness and accuracy of the 2020 Census data results. Due to the operational adjustments made for field operations, the Census Bureau adjusted the 2020 Census CQR timeline to provide governmental units ample time to obtain data products from the 2020 Census, as well as ample time to work with the Census Bureau to understand the data products.</w:t>
      </w:r>
      <w:r w:rsidR="00C43327">
        <w:rPr>
          <w:rFonts w:ascii="Calibri" w:hAnsi="Calibri" w:cs="Calibri"/>
          <w:bCs/>
          <w:i/>
          <w:iCs/>
          <w:sz w:val="24"/>
        </w:rPr>
        <w:t xml:space="preserve"> </w:t>
      </w:r>
      <w:r w:rsidRPr="007323B2" w:rsidR="00C16258">
        <w:rPr>
          <w:rFonts w:ascii="Calibri" w:hAnsi="Calibri" w:cs="Calibri"/>
          <w:bCs/>
          <w:i/>
          <w:iCs/>
          <w:sz w:val="24"/>
        </w:rPr>
        <w:t>However, the scope of the 2020 Census CQR remains the same (e.g., boundary and housing count cases only), based on certain geographic criteria and processing errors found during case research</w:t>
      </w:r>
      <w:r w:rsidRPr="00C63588" w:rsidR="008E5DB9">
        <w:rPr>
          <w:rFonts w:ascii="Calibri" w:hAnsi="Calibri" w:cs="Calibri"/>
          <w:bCs/>
          <w:sz w:val="24"/>
        </w:rPr>
        <w:t>.</w:t>
      </w:r>
    </w:p>
    <w:p w:rsidRPr="00C63588" w:rsidR="008E5DB9" w:rsidP="008E5DB9" w:rsidRDefault="008E5DB9" w14:paraId="7CCE6EB5" w14:textId="5CBE6EEC">
      <w:pPr>
        <w:pStyle w:val="ListParagraph"/>
        <w:numPr>
          <w:ilvl w:val="0"/>
          <w:numId w:val="18"/>
        </w:numPr>
        <w:rPr>
          <w:rFonts w:ascii="Calibri" w:hAnsi="Calibri" w:cs="Calibri"/>
          <w:bCs/>
          <w:sz w:val="24"/>
        </w:rPr>
      </w:pPr>
      <w:r w:rsidRPr="00C63588">
        <w:rPr>
          <w:rFonts w:ascii="Calibri" w:hAnsi="Calibri" w:cs="Calibri"/>
          <w:bCs/>
          <w:sz w:val="24"/>
        </w:rPr>
        <w:t>Wants the Census Bureau to allow the Service</w:t>
      </w:r>
      <w:r w:rsidR="00BE1E07">
        <w:rPr>
          <w:rFonts w:ascii="Calibri" w:hAnsi="Calibri" w:cs="Calibri"/>
          <w:bCs/>
          <w:sz w:val="24"/>
        </w:rPr>
        <w:t>-</w:t>
      </w:r>
      <w:r w:rsidRPr="00C63588">
        <w:rPr>
          <w:rFonts w:ascii="Calibri" w:hAnsi="Calibri" w:cs="Calibri"/>
          <w:bCs/>
          <w:sz w:val="24"/>
        </w:rPr>
        <w:t>Based Enumeration operation population to be in</w:t>
      </w:r>
      <w:r w:rsidR="00D837B0">
        <w:rPr>
          <w:rFonts w:ascii="Calibri" w:hAnsi="Calibri" w:cs="Calibri"/>
          <w:bCs/>
          <w:sz w:val="24"/>
        </w:rPr>
        <w:t xml:space="preserve"> </w:t>
      </w:r>
      <w:r w:rsidRPr="00C63588">
        <w:rPr>
          <w:rFonts w:ascii="Calibri" w:hAnsi="Calibri" w:cs="Calibri"/>
          <w:bCs/>
          <w:sz w:val="24"/>
        </w:rPr>
        <w:t>scope</w:t>
      </w:r>
      <w:r w:rsidR="00BE1E07">
        <w:rPr>
          <w:rFonts w:ascii="Calibri" w:hAnsi="Calibri" w:cs="Calibri"/>
          <w:bCs/>
          <w:sz w:val="24"/>
        </w:rPr>
        <w:t xml:space="preserve"> for</w:t>
      </w:r>
      <w:r w:rsidRPr="00C63588">
        <w:rPr>
          <w:rFonts w:ascii="Calibri" w:hAnsi="Calibri" w:cs="Calibri"/>
          <w:bCs/>
          <w:sz w:val="24"/>
        </w:rPr>
        <w:t xml:space="preserve"> CQR</w:t>
      </w:r>
      <w:r w:rsidR="00C43285">
        <w:rPr>
          <w:rFonts w:ascii="Calibri" w:hAnsi="Calibri" w:cs="Calibri"/>
          <w:bCs/>
          <w:sz w:val="24"/>
        </w:rPr>
        <w:t>.</w:t>
      </w:r>
    </w:p>
    <w:p w:rsidR="00934A88" w:rsidP="008E5DB9" w:rsidRDefault="008E5DB9" w14:paraId="67F47ADF" w14:textId="77777777">
      <w:pPr>
        <w:spacing w:before="161"/>
        <w:ind w:left="1080"/>
        <w:rPr>
          <w:rFonts w:ascii="Calibri" w:hAnsi="Calibri" w:cs="Calibri"/>
          <w:bCs/>
          <w:sz w:val="24"/>
        </w:rPr>
      </w:pPr>
      <w:r w:rsidRPr="00C63588">
        <w:rPr>
          <w:rFonts w:ascii="Calibri" w:hAnsi="Calibri" w:cs="Calibri"/>
          <w:bCs/>
          <w:i/>
          <w:iCs/>
          <w:sz w:val="24"/>
        </w:rPr>
        <w:t xml:space="preserve">The </w:t>
      </w:r>
      <w:r w:rsidRPr="007323B2" w:rsidR="00C16258">
        <w:rPr>
          <w:rFonts w:ascii="Calibri" w:hAnsi="Calibri" w:cs="Calibri"/>
          <w:bCs/>
          <w:i/>
          <w:iCs/>
          <w:sz w:val="24"/>
        </w:rPr>
        <w:t>Census Bureau does not allow for revisions to the population count collected during the Service-Based Enumeration Operation. CQR may only revise housing and population counts based on resolving certain boundary or housing count (e.g., geocoding or coverage) errors within the Census data discovered during CQR research</w:t>
      </w:r>
      <w:r w:rsidRPr="00C63588">
        <w:rPr>
          <w:rFonts w:ascii="Calibri" w:hAnsi="Calibri" w:cs="Calibri"/>
          <w:bCs/>
          <w:sz w:val="24"/>
        </w:rPr>
        <w:t>.</w:t>
      </w:r>
      <w:r w:rsidR="00DD5779">
        <w:rPr>
          <w:rFonts w:ascii="Calibri" w:hAnsi="Calibri" w:cs="Calibri"/>
          <w:bCs/>
          <w:sz w:val="24"/>
        </w:rPr>
        <w:t xml:space="preserve"> </w:t>
      </w:r>
    </w:p>
    <w:p w:rsidR="00FE79A1" w:rsidP="008E5DB9" w:rsidRDefault="00934A88" w14:paraId="26EE8606" w14:textId="76658AF8">
      <w:pPr>
        <w:spacing w:before="161"/>
        <w:ind w:left="1080"/>
        <w:rPr>
          <w:rFonts w:ascii="Calibri" w:hAnsi="Calibri" w:cs="Calibri"/>
          <w:bCs/>
          <w:sz w:val="24"/>
        </w:rPr>
      </w:pPr>
      <w:r w:rsidRPr="00332499">
        <w:rPr>
          <w:rFonts w:ascii="Calibri" w:hAnsi="Calibri" w:cs="Calibri"/>
          <w:bCs/>
          <w:i/>
          <w:iCs/>
          <w:sz w:val="24"/>
        </w:rPr>
        <w:t>The</w:t>
      </w:r>
      <w:r>
        <w:rPr>
          <w:rFonts w:ascii="Calibri" w:hAnsi="Calibri" w:cs="Calibri"/>
          <w:bCs/>
          <w:i/>
          <w:iCs/>
          <w:sz w:val="24"/>
        </w:rPr>
        <w:t xml:space="preserve"> law</w:t>
      </w:r>
      <w:r w:rsidR="00AB1C9B">
        <w:rPr>
          <w:rFonts w:ascii="Calibri" w:hAnsi="Calibri" w:cs="Calibri"/>
          <w:bCs/>
          <w:i/>
          <w:iCs/>
          <w:sz w:val="24"/>
        </w:rPr>
        <w:t xml:space="preserve"> </w:t>
      </w:r>
      <w:r w:rsidRPr="00817363" w:rsidR="00AB1C9B">
        <w:rPr>
          <w:rFonts w:ascii="Calibri" w:hAnsi="Calibri" w:cs="Calibri"/>
          <w:i/>
          <w:iCs/>
          <w:sz w:val="24"/>
          <w:szCs w:val="24"/>
        </w:rPr>
        <w:t>governing CQR</w:t>
      </w:r>
      <w:r w:rsidR="00AB1C9B">
        <w:rPr>
          <w:rFonts w:ascii="Calibri" w:hAnsi="Calibri" w:cs="Calibri"/>
          <w:i/>
          <w:iCs/>
          <w:sz w:val="24"/>
          <w:szCs w:val="24"/>
        </w:rPr>
        <w:t>,</w:t>
      </w:r>
      <w:r w:rsidRPr="00817363" w:rsidR="00AB1C9B">
        <w:rPr>
          <w:rFonts w:ascii="Calibri" w:hAnsi="Calibri" w:cs="Calibri"/>
          <w:i/>
          <w:iCs/>
          <w:sz w:val="24"/>
          <w:szCs w:val="24"/>
        </w:rPr>
        <w:t xml:space="preserve"> Title 13, U.S.C., Section 141, states that the Census Bureau does not permit for the collection or ingestion of new information beyond the decennial census enumeration, meaning that CQR can only correct the mishandling of previously collected information</w:t>
      </w:r>
      <w:r w:rsidR="00AB1C9B">
        <w:rPr>
          <w:rFonts w:ascii="Calibri" w:hAnsi="Calibri" w:cs="Calibri"/>
          <w:i/>
          <w:iCs/>
          <w:sz w:val="24"/>
          <w:szCs w:val="24"/>
        </w:rPr>
        <w:t>. T</w:t>
      </w:r>
      <w:r w:rsidRPr="007A7AAB" w:rsidR="00AB1C9B">
        <w:rPr>
          <w:rFonts w:ascii="Calibri" w:hAnsi="Calibri" w:cs="Calibri"/>
          <w:i/>
          <w:iCs/>
          <w:sz w:val="24"/>
          <w:szCs w:val="24"/>
        </w:rPr>
        <w:t xml:space="preserve">he Census Bureau is legally unable to make </w:t>
      </w:r>
      <w:r w:rsidR="00AB1C9B">
        <w:rPr>
          <w:rFonts w:ascii="Calibri" w:hAnsi="Calibri" w:cs="Calibri"/>
          <w:i/>
          <w:iCs/>
          <w:sz w:val="24"/>
          <w:szCs w:val="24"/>
        </w:rPr>
        <w:t xml:space="preserve">the </w:t>
      </w:r>
      <w:r w:rsidRPr="007A7AAB" w:rsidR="00AB1C9B">
        <w:rPr>
          <w:rFonts w:ascii="Calibri" w:hAnsi="Calibri" w:cs="Calibri"/>
          <w:i/>
          <w:iCs/>
          <w:sz w:val="24"/>
          <w:szCs w:val="24"/>
        </w:rPr>
        <w:t xml:space="preserve">changes to CQR </w:t>
      </w:r>
      <w:r w:rsidR="00AB1C9B">
        <w:rPr>
          <w:rFonts w:ascii="Calibri" w:hAnsi="Calibri" w:cs="Calibri"/>
          <w:i/>
          <w:iCs/>
          <w:sz w:val="24"/>
          <w:szCs w:val="24"/>
        </w:rPr>
        <w:t>suggested by</w:t>
      </w:r>
      <w:r w:rsidRPr="007A7AAB" w:rsidR="00AB1C9B">
        <w:rPr>
          <w:rFonts w:ascii="Calibri" w:hAnsi="Calibri" w:cs="Calibri"/>
          <w:i/>
          <w:iCs/>
          <w:sz w:val="24"/>
          <w:szCs w:val="24"/>
        </w:rPr>
        <w:t xml:space="preserve"> th</w:t>
      </w:r>
      <w:r w:rsidR="00AB1C9B">
        <w:rPr>
          <w:rFonts w:ascii="Calibri" w:hAnsi="Calibri" w:cs="Calibri"/>
          <w:i/>
          <w:iCs/>
          <w:sz w:val="24"/>
          <w:szCs w:val="24"/>
        </w:rPr>
        <w:t>is</w:t>
      </w:r>
      <w:r w:rsidRPr="007A7AAB" w:rsidR="00AB1C9B">
        <w:rPr>
          <w:rFonts w:ascii="Calibri" w:hAnsi="Calibri" w:cs="Calibri"/>
          <w:i/>
          <w:iCs/>
          <w:sz w:val="24"/>
          <w:szCs w:val="24"/>
        </w:rPr>
        <w:t xml:space="preserve"> comment</w:t>
      </w:r>
      <w:r>
        <w:rPr>
          <w:rFonts w:ascii="Calibri" w:hAnsi="Calibri" w:cs="Calibri"/>
          <w:i/>
          <w:iCs/>
          <w:sz w:val="24"/>
          <w:szCs w:val="24"/>
        </w:rPr>
        <w:t>.</w:t>
      </w:r>
      <w:r w:rsidRPr="001D4480">
        <w:rPr>
          <w:rFonts w:ascii="Calibri" w:hAnsi="Calibri" w:cs="Calibri"/>
          <w:i/>
          <w:iCs/>
          <w:sz w:val="24"/>
          <w:szCs w:val="24"/>
        </w:rPr>
        <w:t xml:space="preserve"> </w:t>
      </w:r>
      <w:r w:rsidR="00D027BC">
        <w:rPr>
          <w:rFonts w:ascii="Calibri" w:hAnsi="Calibri" w:cs="Calibri"/>
          <w:i/>
          <w:sz w:val="24"/>
          <w:szCs w:val="24"/>
        </w:rPr>
        <w:t>The Census Bureau is looking into other mechanisms to allow governmental units to provide information by group quarters facility for the purposes of updating the census totals we use to build our population estimates each year</w:t>
      </w:r>
      <w:r w:rsidR="00DD5779">
        <w:rPr>
          <w:rFonts w:ascii="Calibri" w:hAnsi="Calibri" w:cs="Calibri"/>
          <w:i/>
          <w:sz w:val="24"/>
          <w:szCs w:val="24"/>
        </w:rPr>
        <w:t>.</w:t>
      </w:r>
    </w:p>
    <w:p w:rsidR="00111074" w:rsidRDefault="00111074" w14:paraId="5897AD1D" w14:textId="77777777">
      <w:pPr>
        <w:rPr>
          <w:rFonts w:ascii="Calibri" w:hAnsi="Calibri" w:cs="Calibri"/>
          <w:bCs/>
          <w:sz w:val="24"/>
        </w:rPr>
      </w:pPr>
      <w:r>
        <w:rPr>
          <w:rFonts w:ascii="Calibri" w:hAnsi="Calibri" w:cs="Calibri"/>
          <w:bCs/>
          <w:sz w:val="24"/>
        </w:rPr>
        <w:br w:type="page"/>
      </w:r>
    </w:p>
    <w:p w:rsidRPr="00FE79A1" w:rsidR="008E5DB9" w:rsidP="00FE79A1" w:rsidRDefault="008E5DB9" w14:paraId="6D3E7A85" w14:textId="763133A8">
      <w:pPr>
        <w:pStyle w:val="ListParagraph"/>
        <w:numPr>
          <w:ilvl w:val="1"/>
          <w:numId w:val="18"/>
        </w:numPr>
        <w:ind w:left="1080"/>
        <w:rPr>
          <w:rFonts w:ascii="Calibri" w:hAnsi="Calibri" w:cs="Calibri"/>
          <w:bCs/>
          <w:sz w:val="24"/>
        </w:rPr>
      </w:pPr>
      <w:r w:rsidRPr="00FE79A1">
        <w:rPr>
          <w:rFonts w:ascii="Calibri" w:hAnsi="Calibri" w:cs="Calibri"/>
          <w:bCs/>
          <w:sz w:val="24"/>
        </w:rPr>
        <w:lastRenderedPageBreak/>
        <w:t xml:space="preserve">Wants the Census Bureau to expand the definition of "existing in census records as of </w:t>
      </w:r>
      <w:r w:rsidR="00192BE1">
        <w:rPr>
          <w:rFonts w:ascii="Calibri" w:hAnsi="Calibri" w:cs="Calibri"/>
          <w:bCs/>
          <w:sz w:val="24"/>
        </w:rPr>
        <w:br/>
      </w:r>
      <w:r w:rsidRPr="00FE79A1">
        <w:rPr>
          <w:rFonts w:ascii="Calibri" w:hAnsi="Calibri" w:cs="Calibri"/>
          <w:bCs/>
          <w:sz w:val="24"/>
        </w:rPr>
        <w:t>April 1, 2020" to include all addresses submitted (not accepted) through LUCA and Count Review</w:t>
      </w:r>
      <w:r w:rsidR="00C43285">
        <w:rPr>
          <w:rFonts w:ascii="Calibri" w:hAnsi="Calibri" w:cs="Calibri"/>
          <w:bCs/>
          <w:sz w:val="24"/>
        </w:rPr>
        <w:t>.</w:t>
      </w:r>
    </w:p>
    <w:p w:rsidRPr="00C63588" w:rsidR="00A02275" w:rsidP="008E5DB9" w:rsidRDefault="008E5DB9" w14:paraId="5A9016D7" w14:textId="33ED3BDB">
      <w:pPr>
        <w:spacing w:before="161"/>
        <w:ind w:left="1080"/>
        <w:rPr>
          <w:rFonts w:ascii="Calibri" w:hAnsi="Calibri" w:cs="Calibri"/>
          <w:bCs/>
          <w:sz w:val="24"/>
        </w:rPr>
      </w:pPr>
      <w:r w:rsidRPr="00C63588">
        <w:rPr>
          <w:rFonts w:ascii="Calibri" w:hAnsi="Calibri" w:cs="Calibri"/>
          <w:bCs/>
          <w:i/>
          <w:iCs/>
          <w:sz w:val="24"/>
        </w:rPr>
        <w:t>The Census Bureau conducts robust analysis and quality control on all addresses that are added to or updated within our Master Address File. Our experience has been that not all address records submitted to the Census Bureau represent valid residential addresses. For example, some addresses submitted through LUCA were determined to be duplicates of existing records in our inventory or addresses that represented non-housing points used solely for E-911 purposes (e.g., addresses for mile markers or intersections</w:t>
      </w:r>
      <w:r w:rsidR="00293AED">
        <w:rPr>
          <w:rFonts w:ascii="Calibri" w:hAnsi="Calibri" w:cs="Calibri"/>
          <w:bCs/>
          <w:i/>
          <w:iCs/>
          <w:sz w:val="24"/>
        </w:rPr>
        <w:t>.</w:t>
      </w:r>
      <w:r w:rsidRPr="00C63588">
        <w:rPr>
          <w:rFonts w:ascii="Calibri" w:hAnsi="Calibri" w:cs="Calibri"/>
          <w:bCs/>
          <w:i/>
          <w:iCs/>
          <w:sz w:val="24"/>
        </w:rPr>
        <w:t>) An address received by the Census Bureau through various programs does not always equate to an address accepted into the 2020 Census enumeration universe; therefore, not all addresses are in scope for CQR</w:t>
      </w:r>
      <w:r w:rsidRPr="00C63588">
        <w:rPr>
          <w:rFonts w:ascii="Calibri" w:hAnsi="Calibri" w:cs="Calibri"/>
          <w:bCs/>
          <w:sz w:val="24"/>
        </w:rPr>
        <w:t>.</w:t>
      </w:r>
    </w:p>
    <w:p w:rsidRPr="00C63588" w:rsidR="008E5DB9" w:rsidP="008E5DB9" w:rsidRDefault="008E5DB9" w14:paraId="64881F09" w14:textId="4EB9B005">
      <w:pPr>
        <w:pStyle w:val="ListParagraph"/>
        <w:numPr>
          <w:ilvl w:val="0"/>
          <w:numId w:val="18"/>
        </w:numPr>
        <w:rPr>
          <w:rFonts w:ascii="Calibri" w:hAnsi="Calibri" w:cs="Calibri"/>
          <w:bCs/>
          <w:sz w:val="24"/>
        </w:rPr>
      </w:pPr>
      <w:r w:rsidRPr="00C63588">
        <w:rPr>
          <w:rFonts w:ascii="Calibri" w:hAnsi="Calibri" w:cs="Calibri"/>
          <w:bCs/>
          <w:sz w:val="24"/>
        </w:rPr>
        <w:t>Wants the Census Bureau to allow for the inclusion of missed housing, not just misallocated housing</w:t>
      </w:r>
      <w:r w:rsidR="00C43285">
        <w:rPr>
          <w:rFonts w:ascii="Calibri" w:hAnsi="Calibri" w:cs="Calibri"/>
          <w:bCs/>
          <w:sz w:val="24"/>
        </w:rPr>
        <w:t>.</w:t>
      </w:r>
    </w:p>
    <w:p w:rsidRPr="00C63588" w:rsidR="008E5DB9" w:rsidP="008E5DB9" w:rsidRDefault="00D118C7" w14:paraId="137A22B5" w14:textId="10B24674">
      <w:pPr>
        <w:spacing w:before="161"/>
        <w:ind w:left="1080"/>
        <w:rPr>
          <w:rFonts w:ascii="Calibri" w:hAnsi="Calibri" w:cs="Calibri"/>
          <w:bCs/>
          <w:sz w:val="24"/>
        </w:rPr>
      </w:pPr>
      <w:r>
        <w:rPr>
          <w:rFonts w:ascii="Calibri" w:hAnsi="Calibri" w:cs="Calibri"/>
          <w:bCs/>
          <w:i/>
          <w:iCs/>
          <w:sz w:val="24"/>
        </w:rPr>
        <w:t>Only housing initially included in the Census but omitted from the final count due to a processing error are in</w:t>
      </w:r>
      <w:r w:rsidR="00D837B0">
        <w:rPr>
          <w:rFonts w:ascii="Calibri" w:hAnsi="Calibri" w:cs="Calibri"/>
          <w:bCs/>
          <w:i/>
          <w:iCs/>
          <w:sz w:val="24"/>
        </w:rPr>
        <w:t xml:space="preserve"> </w:t>
      </w:r>
      <w:r>
        <w:rPr>
          <w:rFonts w:ascii="Calibri" w:hAnsi="Calibri" w:cs="Calibri"/>
          <w:bCs/>
          <w:i/>
          <w:iCs/>
          <w:sz w:val="24"/>
        </w:rPr>
        <w:t>scope for 2020 Census CQR.</w:t>
      </w:r>
      <w:r w:rsidRPr="00C63588">
        <w:rPr>
          <w:rFonts w:ascii="Calibri" w:hAnsi="Calibri" w:cs="Calibri"/>
          <w:bCs/>
          <w:i/>
          <w:iCs/>
          <w:sz w:val="24"/>
        </w:rPr>
        <w:t xml:space="preserve"> </w:t>
      </w:r>
      <w:r w:rsidRPr="00C63588" w:rsidR="008E5DB9">
        <w:rPr>
          <w:rFonts w:ascii="Calibri" w:hAnsi="Calibri" w:cs="Calibri"/>
          <w:bCs/>
          <w:i/>
          <w:iCs/>
          <w:sz w:val="24"/>
        </w:rPr>
        <w:t>If a governmental unit provides evidence establishing that specific residential addresses were valid and available for occupancy in a 2020 tabulation block on Census Day, April 1, 2020, then the discrepancy could be resolved through 2020 Census CQR. Census staff will review the evidence provided by the governmental unit and acknowledge any revisions needed. The updated counts resulting from the CQR correction would be published for that governmental unit on the CQR website</w:t>
      </w:r>
      <w:r w:rsidRPr="00C63588" w:rsidR="008E5DB9">
        <w:rPr>
          <w:rFonts w:ascii="Calibri" w:hAnsi="Calibri" w:cs="Calibri"/>
          <w:bCs/>
          <w:sz w:val="24"/>
        </w:rPr>
        <w:t>.</w:t>
      </w:r>
    </w:p>
    <w:p w:rsidRPr="00C63588" w:rsidR="008E5DB9" w:rsidP="00CC17B4" w:rsidRDefault="008E5DB9" w14:paraId="0558D4C0" w14:textId="2CACCB01">
      <w:pPr>
        <w:pStyle w:val="ListParagraph"/>
        <w:numPr>
          <w:ilvl w:val="0"/>
          <w:numId w:val="18"/>
        </w:numPr>
        <w:rPr>
          <w:rFonts w:ascii="Calibri" w:hAnsi="Calibri" w:cs="Calibri"/>
          <w:bCs/>
          <w:sz w:val="24"/>
        </w:rPr>
      </w:pPr>
      <w:r w:rsidRPr="00C63588">
        <w:rPr>
          <w:rFonts w:ascii="Calibri" w:hAnsi="Calibri" w:cs="Calibri"/>
          <w:bCs/>
          <w:sz w:val="24"/>
        </w:rPr>
        <w:t>Expresses concern regarding “the ability of small areas to effectively make challenges and to see those challenges reflected in the data”</w:t>
      </w:r>
      <w:r w:rsidR="00C43285">
        <w:rPr>
          <w:rFonts w:ascii="Calibri" w:hAnsi="Calibri" w:cs="Calibri"/>
          <w:bCs/>
          <w:sz w:val="24"/>
        </w:rPr>
        <w:t>.</w:t>
      </w:r>
    </w:p>
    <w:p w:rsidRPr="00C63588" w:rsidR="008E5DB9" w:rsidP="008E5DB9" w:rsidRDefault="008E5DB9" w14:paraId="16A9515D" w14:textId="686EAE22">
      <w:pPr>
        <w:spacing w:before="161"/>
        <w:ind w:left="1080"/>
        <w:rPr>
          <w:rFonts w:ascii="Calibri" w:hAnsi="Calibri" w:cs="Calibri"/>
          <w:bCs/>
          <w:i/>
          <w:iCs/>
          <w:sz w:val="24"/>
        </w:rPr>
      </w:pPr>
      <w:r w:rsidRPr="00C63588">
        <w:rPr>
          <w:rFonts w:ascii="Calibri" w:hAnsi="Calibri" w:cs="Calibri"/>
          <w:bCs/>
          <w:i/>
          <w:iCs/>
          <w:sz w:val="24"/>
        </w:rPr>
        <w:t xml:space="preserve">The 2020 Census CQR reviews cases from governmental units that suspect issues with their housing counts </w:t>
      </w:r>
      <w:r w:rsidR="0044154E">
        <w:rPr>
          <w:rFonts w:ascii="Calibri" w:hAnsi="Calibri" w:cs="Calibri"/>
          <w:bCs/>
          <w:i/>
          <w:iCs/>
          <w:sz w:val="24"/>
        </w:rPr>
        <w:t xml:space="preserve">or </w:t>
      </w:r>
      <w:r w:rsidRPr="00C63588">
        <w:rPr>
          <w:rFonts w:ascii="Calibri" w:hAnsi="Calibri" w:cs="Calibri"/>
          <w:bCs/>
          <w:i/>
          <w:iCs/>
          <w:sz w:val="24"/>
        </w:rPr>
        <w:t>with their boundaries that affect their housing counts.</w:t>
      </w:r>
      <w:r w:rsidR="00606EB5">
        <w:rPr>
          <w:rFonts w:ascii="Calibri" w:hAnsi="Calibri" w:cs="Calibri"/>
          <w:bCs/>
          <w:i/>
          <w:iCs/>
          <w:sz w:val="24"/>
        </w:rPr>
        <w:t xml:space="preserve"> </w:t>
      </w:r>
      <w:r w:rsidRPr="00C63588">
        <w:rPr>
          <w:rFonts w:ascii="Calibri" w:hAnsi="Calibri" w:cs="Calibri"/>
          <w:bCs/>
          <w:i/>
          <w:iCs/>
          <w:sz w:val="24"/>
        </w:rPr>
        <w:t xml:space="preserve">As part of researching a CQR case, Census Bureau staff examine the </w:t>
      </w:r>
      <w:r w:rsidR="004F26AC">
        <w:rPr>
          <w:rFonts w:ascii="Calibri" w:hAnsi="Calibri" w:cs="Calibri"/>
          <w:bCs/>
          <w:i/>
          <w:iCs/>
          <w:sz w:val="24"/>
        </w:rPr>
        <w:t>census</w:t>
      </w:r>
      <w:r w:rsidRPr="00C63588" w:rsidR="004F26AC">
        <w:rPr>
          <w:rFonts w:ascii="Calibri" w:hAnsi="Calibri" w:cs="Calibri"/>
          <w:bCs/>
          <w:i/>
          <w:iCs/>
          <w:sz w:val="24"/>
        </w:rPr>
        <w:t xml:space="preserve"> </w:t>
      </w:r>
      <w:r w:rsidRPr="00C63588">
        <w:rPr>
          <w:rFonts w:ascii="Calibri" w:hAnsi="Calibri" w:cs="Calibri"/>
          <w:bCs/>
          <w:i/>
          <w:iCs/>
          <w:sz w:val="24"/>
        </w:rPr>
        <w:t xml:space="preserve">records </w:t>
      </w:r>
      <w:r w:rsidR="000564FD">
        <w:rPr>
          <w:rFonts w:ascii="Calibri" w:hAnsi="Calibri" w:cs="Calibri"/>
          <w:bCs/>
          <w:i/>
          <w:iCs/>
          <w:sz w:val="24"/>
        </w:rPr>
        <w:t xml:space="preserve">and the supporting documentation provided by the governmental unit </w:t>
      </w:r>
      <w:r w:rsidRPr="00C63588">
        <w:rPr>
          <w:rFonts w:ascii="Calibri" w:hAnsi="Calibri" w:cs="Calibri"/>
          <w:bCs/>
          <w:i/>
          <w:iCs/>
          <w:sz w:val="24"/>
        </w:rPr>
        <w:t>for the specified blocks questioned within the case. If warranted</w:t>
      </w:r>
      <w:r w:rsidR="001C4CC9">
        <w:rPr>
          <w:rFonts w:ascii="Calibri" w:hAnsi="Calibri" w:cs="Calibri"/>
          <w:bCs/>
          <w:i/>
          <w:iCs/>
          <w:sz w:val="24"/>
        </w:rPr>
        <w:t>,</w:t>
      </w:r>
      <w:r w:rsidRPr="00C63588">
        <w:rPr>
          <w:rFonts w:ascii="Calibri" w:hAnsi="Calibri" w:cs="Calibri"/>
          <w:bCs/>
          <w:i/>
          <w:iCs/>
          <w:sz w:val="24"/>
        </w:rPr>
        <w:t xml:space="preserve"> based on research, Census Bureau staff</w:t>
      </w:r>
      <w:r w:rsidR="000564FD">
        <w:rPr>
          <w:rFonts w:ascii="Calibri" w:hAnsi="Calibri" w:cs="Calibri"/>
          <w:bCs/>
          <w:i/>
          <w:iCs/>
          <w:sz w:val="24"/>
        </w:rPr>
        <w:t xml:space="preserve"> can</w:t>
      </w:r>
      <w:r w:rsidRPr="00C63588">
        <w:rPr>
          <w:rFonts w:ascii="Calibri" w:hAnsi="Calibri" w:cs="Calibri"/>
          <w:bCs/>
          <w:i/>
          <w:iCs/>
          <w:sz w:val="24"/>
        </w:rPr>
        <w:t xml:space="preserve"> correct the location of housing by moving it into the proper 2020 tabulation block</w:t>
      </w:r>
      <w:r w:rsidR="0044154E">
        <w:rPr>
          <w:rFonts w:ascii="Calibri" w:hAnsi="Calibri" w:cs="Calibri"/>
          <w:bCs/>
          <w:i/>
          <w:iCs/>
          <w:sz w:val="24"/>
        </w:rPr>
        <w:t xml:space="preserve"> </w:t>
      </w:r>
      <w:r w:rsidR="00B500B6">
        <w:rPr>
          <w:rFonts w:ascii="Calibri" w:hAnsi="Calibri" w:cs="Calibri"/>
          <w:bCs/>
          <w:i/>
          <w:iCs/>
          <w:sz w:val="24"/>
        </w:rPr>
        <w:t>and/or</w:t>
      </w:r>
      <w:r w:rsidRPr="00C63588">
        <w:rPr>
          <w:rFonts w:ascii="Calibri" w:hAnsi="Calibri" w:cs="Calibri"/>
          <w:bCs/>
          <w:i/>
          <w:iCs/>
          <w:sz w:val="24"/>
        </w:rPr>
        <w:t xml:space="preserve"> </w:t>
      </w:r>
      <w:r w:rsidR="00784752">
        <w:rPr>
          <w:rFonts w:ascii="Calibri" w:hAnsi="Calibri" w:cs="Calibri"/>
          <w:bCs/>
          <w:i/>
          <w:iCs/>
          <w:sz w:val="24"/>
        </w:rPr>
        <w:t>reinstate</w:t>
      </w:r>
      <w:r w:rsidRPr="00C63588" w:rsidR="00784752">
        <w:rPr>
          <w:rFonts w:ascii="Calibri" w:hAnsi="Calibri" w:cs="Calibri"/>
          <w:bCs/>
          <w:i/>
          <w:iCs/>
          <w:sz w:val="24"/>
        </w:rPr>
        <w:t xml:space="preserve"> </w:t>
      </w:r>
      <w:r w:rsidRPr="00C63588">
        <w:rPr>
          <w:rFonts w:ascii="Calibri" w:hAnsi="Calibri" w:cs="Calibri"/>
          <w:bCs/>
          <w:i/>
          <w:iCs/>
          <w:sz w:val="24"/>
        </w:rPr>
        <w:t>housing that was erroneously excluded from enumeration or tabulation due to a processing error.</w:t>
      </w:r>
    </w:p>
    <w:p w:rsidRPr="00C63588" w:rsidR="008E5DB9" w:rsidP="008E5DB9" w:rsidRDefault="008E5DB9" w14:paraId="17D9A0AD" w14:textId="744D029B">
      <w:pPr>
        <w:pStyle w:val="ListParagraph"/>
        <w:numPr>
          <w:ilvl w:val="0"/>
          <w:numId w:val="18"/>
        </w:numPr>
        <w:rPr>
          <w:rFonts w:ascii="Calibri" w:hAnsi="Calibri" w:cs="Calibri"/>
          <w:bCs/>
          <w:sz w:val="24"/>
        </w:rPr>
      </w:pPr>
      <w:r w:rsidRPr="00C63588">
        <w:rPr>
          <w:rFonts w:ascii="Calibri" w:hAnsi="Calibri" w:cs="Calibri"/>
          <w:bCs/>
          <w:sz w:val="24"/>
        </w:rPr>
        <w:t>Wants the Census Bureau to use administrative records, not imputation</w:t>
      </w:r>
      <w:r w:rsidR="00BE1E07">
        <w:rPr>
          <w:rFonts w:ascii="Calibri" w:hAnsi="Calibri" w:cs="Calibri"/>
          <w:bCs/>
          <w:sz w:val="24"/>
        </w:rPr>
        <w:t>,</w:t>
      </w:r>
      <w:r w:rsidRPr="00C63588">
        <w:rPr>
          <w:rFonts w:ascii="Calibri" w:hAnsi="Calibri" w:cs="Calibri"/>
          <w:bCs/>
          <w:sz w:val="24"/>
        </w:rPr>
        <w:t xml:space="preserve"> when adding population for count cases with coverage errors</w:t>
      </w:r>
      <w:r w:rsidR="00C43285">
        <w:rPr>
          <w:rFonts w:ascii="Calibri" w:hAnsi="Calibri" w:cs="Calibri"/>
          <w:bCs/>
          <w:sz w:val="24"/>
        </w:rPr>
        <w:t>.</w:t>
      </w:r>
    </w:p>
    <w:p w:rsidRPr="00C63588" w:rsidR="008E5DB9" w:rsidP="008E5DB9" w:rsidRDefault="005B2518" w14:paraId="1AC34B56" w14:textId="22BC4DEC">
      <w:pPr>
        <w:spacing w:before="161"/>
        <w:ind w:left="1080"/>
        <w:rPr>
          <w:rFonts w:ascii="Calibri" w:hAnsi="Calibri" w:cs="Calibri"/>
          <w:bCs/>
          <w:sz w:val="24"/>
        </w:rPr>
      </w:pPr>
      <w:r w:rsidRPr="63061467">
        <w:rPr>
          <w:rFonts w:ascii="Calibri" w:hAnsi="Calibri" w:cs="Calibri"/>
          <w:i/>
          <w:iCs/>
          <w:sz w:val="24"/>
          <w:szCs w:val="24"/>
        </w:rPr>
        <w:t>The Census Bureau is confident that application of its count imputation procedures will improve data quality for the small percentage of housing units for which it</w:t>
      </w:r>
      <w:r>
        <w:rPr>
          <w:rFonts w:ascii="Calibri" w:hAnsi="Calibri" w:cs="Calibri"/>
          <w:i/>
          <w:iCs/>
          <w:sz w:val="24"/>
          <w:szCs w:val="24"/>
        </w:rPr>
        <w:t xml:space="preserve"> could </w:t>
      </w:r>
      <w:r w:rsidRPr="63061467">
        <w:rPr>
          <w:rFonts w:ascii="Calibri" w:hAnsi="Calibri" w:cs="Calibri"/>
          <w:i/>
          <w:iCs/>
          <w:sz w:val="24"/>
          <w:szCs w:val="24"/>
        </w:rPr>
        <w:t>not account during enumeration operations</w:t>
      </w:r>
      <w:r w:rsidRPr="00C63588" w:rsidR="008E5DB9">
        <w:rPr>
          <w:rFonts w:ascii="Calibri" w:hAnsi="Calibri" w:cs="Calibri"/>
          <w:bCs/>
          <w:i/>
          <w:iCs/>
          <w:sz w:val="24"/>
        </w:rPr>
        <w:t xml:space="preserve">. Additionally, the Census Bureau’s administrative records are not available for the entire country, whereas the use of imputation helps to ensure consistency and fairness. Therefore, housing that gets incorporated as a result of CQR </w:t>
      </w:r>
      <w:r w:rsidRPr="63061467">
        <w:rPr>
          <w:rFonts w:ascii="Calibri" w:hAnsi="Calibri" w:cs="Calibri"/>
          <w:i/>
          <w:iCs/>
          <w:sz w:val="24"/>
          <w:szCs w:val="24"/>
        </w:rPr>
        <w:t>will be assigned a population count using CQR imputation procedures</w:t>
      </w:r>
      <w:r w:rsidRPr="00C63588" w:rsidR="008E5DB9">
        <w:rPr>
          <w:rFonts w:ascii="Calibri" w:hAnsi="Calibri" w:cs="Calibri"/>
          <w:bCs/>
          <w:i/>
          <w:iCs/>
          <w:sz w:val="24"/>
        </w:rPr>
        <w:t>. The imputed household size is the mean household size for the 2020 tabulation block in which the housing exists</w:t>
      </w:r>
      <w:r w:rsidRPr="00C63588" w:rsidR="00CC17B4">
        <w:rPr>
          <w:rFonts w:ascii="Calibri" w:hAnsi="Calibri" w:cs="Calibri"/>
          <w:bCs/>
          <w:sz w:val="24"/>
        </w:rPr>
        <w:t>.</w:t>
      </w:r>
    </w:p>
    <w:p w:rsidRPr="00C63588" w:rsidR="00CC17B4" w:rsidP="00CC17B4" w:rsidRDefault="00CC17B4" w14:paraId="703E3288" w14:textId="016B909E">
      <w:pPr>
        <w:pStyle w:val="ListParagraph"/>
        <w:numPr>
          <w:ilvl w:val="0"/>
          <w:numId w:val="18"/>
        </w:numPr>
        <w:rPr>
          <w:rFonts w:ascii="Calibri" w:hAnsi="Calibri" w:cs="Calibri"/>
          <w:bCs/>
          <w:sz w:val="24"/>
        </w:rPr>
      </w:pPr>
      <w:r w:rsidRPr="00C63588">
        <w:rPr>
          <w:rFonts w:ascii="Calibri" w:hAnsi="Calibri" w:cs="Calibri"/>
          <w:bCs/>
          <w:sz w:val="24"/>
        </w:rPr>
        <w:lastRenderedPageBreak/>
        <w:t>Wants the Census Bureau to allow universities to provide both on-campus and off-campus counts/data to use for revising counts</w:t>
      </w:r>
      <w:r w:rsidR="00C43285">
        <w:rPr>
          <w:rFonts w:ascii="Calibri" w:hAnsi="Calibri" w:cs="Calibri"/>
          <w:bCs/>
          <w:sz w:val="24"/>
        </w:rPr>
        <w:t>.</w:t>
      </w:r>
    </w:p>
    <w:p w:rsidRPr="00C63588" w:rsidR="00CC17B4" w:rsidP="00CC17B4" w:rsidRDefault="00CC17B4" w14:paraId="1D256ED7" w14:textId="2077EFDB">
      <w:pPr>
        <w:spacing w:before="161"/>
        <w:ind w:left="1080"/>
        <w:rPr>
          <w:rFonts w:ascii="Calibri" w:hAnsi="Calibri" w:cs="Calibri"/>
          <w:bCs/>
          <w:i/>
          <w:iCs/>
          <w:sz w:val="24"/>
        </w:rPr>
      </w:pPr>
      <w:r w:rsidRPr="00C63588">
        <w:rPr>
          <w:rFonts w:ascii="Calibri" w:hAnsi="Calibri" w:cs="Calibri"/>
          <w:bCs/>
          <w:i/>
          <w:iCs/>
          <w:sz w:val="24"/>
        </w:rPr>
        <w:t>In advance of the 2020 Census Group Quarters Enumeration operation, the Census Bureau contacted colleges and universities to ask them how they preferred to have their student populations enumerated, and then worked with them to conduct the enumeration in the manner requested. In addition, the Census Bureau requested administrative records for students living in off-campus housing from colleges and universities with large off-campus student populations to ensure they were properly enumerated.</w:t>
      </w:r>
    </w:p>
    <w:p w:rsidR="00DD5779" w:rsidP="00CC17B4" w:rsidRDefault="00CC17B4" w14:paraId="7B5A806E" w14:textId="2CFDC6D7">
      <w:pPr>
        <w:spacing w:before="161"/>
        <w:ind w:left="1080"/>
        <w:rPr>
          <w:rFonts w:ascii="Calibri" w:hAnsi="Calibri" w:cs="Calibri"/>
          <w:bCs/>
          <w:i/>
          <w:iCs/>
          <w:sz w:val="24"/>
        </w:rPr>
      </w:pPr>
      <w:r w:rsidRPr="00C63588">
        <w:rPr>
          <w:rFonts w:ascii="Calibri" w:hAnsi="Calibri" w:cs="Calibri"/>
          <w:bCs/>
          <w:i/>
          <w:iCs/>
          <w:sz w:val="24"/>
        </w:rPr>
        <w:t xml:space="preserve">Despite the pandemic, the Census Bureau completed enumeration for 99.98% of the country during the 2020 Census. </w:t>
      </w:r>
      <w:r w:rsidR="00041DB5">
        <w:rPr>
          <w:rFonts w:ascii="Calibri" w:hAnsi="Calibri" w:cs="Calibri"/>
          <w:bCs/>
          <w:i/>
          <w:iCs/>
          <w:sz w:val="24"/>
        </w:rPr>
        <w:t xml:space="preserve">All </w:t>
      </w:r>
      <w:r w:rsidRPr="007323B2" w:rsidR="00231C9B">
        <w:rPr>
          <w:rFonts w:ascii="Calibri" w:hAnsi="Calibri" w:cs="Calibri"/>
          <w:bCs/>
          <w:i/>
          <w:iCs/>
          <w:sz w:val="24"/>
        </w:rPr>
        <w:t xml:space="preserve">the enumeration operations </w:t>
      </w:r>
      <w:r w:rsidR="00041DB5">
        <w:rPr>
          <w:rFonts w:ascii="Calibri" w:hAnsi="Calibri" w:cs="Calibri"/>
          <w:bCs/>
          <w:i/>
          <w:iCs/>
          <w:sz w:val="24"/>
        </w:rPr>
        <w:t xml:space="preserve">were </w:t>
      </w:r>
      <w:r w:rsidRPr="007323B2" w:rsidR="00231C9B">
        <w:rPr>
          <w:rFonts w:ascii="Calibri" w:hAnsi="Calibri" w:cs="Calibri"/>
          <w:bCs/>
          <w:i/>
          <w:iCs/>
          <w:sz w:val="24"/>
        </w:rPr>
        <w:t>completed successfully, and with quality control measures in place</w:t>
      </w:r>
      <w:r w:rsidR="00041DB5">
        <w:rPr>
          <w:rFonts w:ascii="Calibri" w:hAnsi="Calibri" w:cs="Calibri"/>
          <w:bCs/>
          <w:i/>
          <w:iCs/>
          <w:sz w:val="24"/>
        </w:rPr>
        <w:t>.</w:t>
      </w:r>
      <w:r w:rsidRPr="007323B2" w:rsidR="00231C9B">
        <w:rPr>
          <w:rFonts w:ascii="Calibri" w:hAnsi="Calibri" w:cs="Calibri"/>
          <w:bCs/>
          <w:i/>
          <w:iCs/>
          <w:sz w:val="24"/>
        </w:rPr>
        <w:t xml:space="preserve"> </w:t>
      </w:r>
      <w:r w:rsidR="00041DB5">
        <w:rPr>
          <w:rFonts w:ascii="Calibri" w:hAnsi="Calibri" w:cs="Calibri"/>
          <w:bCs/>
          <w:i/>
          <w:iCs/>
          <w:sz w:val="24"/>
        </w:rPr>
        <w:t xml:space="preserve">Because the enumeration operations are complete, </w:t>
      </w:r>
      <w:r w:rsidRPr="007323B2" w:rsidR="00231C9B">
        <w:rPr>
          <w:rFonts w:ascii="Calibri" w:hAnsi="Calibri" w:cs="Calibri"/>
          <w:bCs/>
          <w:i/>
          <w:iCs/>
          <w:sz w:val="24"/>
        </w:rPr>
        <w:t xml:space="preserve">the Census Bureau </w:t>
      </w:r>
      <w:r w:rsidR="00041DB5">
        <w:rPr>
          <w:rFonts w:ascii="Calibri" w:hAnsi="Calibri" w:cs="Calibri"/>
          <w:bCs/>
          <w:i/>
          <w:iCs/>
          <w:sz w:val="24"/>
        </w:rPr>
        <w:t>cannot</w:t>
      </w:r>
      <w:r w:rsidRPr="007323B2" w:rsidR="00231C9B">
        <w:rPr>
          <w:rFonts w:ascii="Calibri" w:hAnsi="Calibri" w:cs="Calibri"/>
          <w:bCs/>
          <w:i/>
          <w:iCs/>
          <w:sz w:val="24"/>
        </w:rPr>
        <w:t xml:space="preserve"> allow for revisions to the population count collected during the enumeration operations. CQR may only revise housing and population counts based on resolving certain boundary or housing count (e.g., geocoding or coverage) errors within the Census data discovered during CQR research</w:t>
      </w:r>
      <w:r w:rsidR="004345D4">
        <w:rPr>
          <w:rFonts w:ascii="Calibri" w:hAnsi="Calibri" w:cs="Calibri"/>
          <w:bCs/>
          <w:sz w:val="24"/>
        </w:rPr>
        <w:t>.</w:t>
      </w:r>
      <w:r w:rsidR="00125E94">
        <w:rPr>
          <w:rFonts w:ascii="Calibri" w:hAnsi="Calibri" w:cs="Calibri"/>
          <w:bCs/>
          <w:sz w:val="24"/>
        </w:rPr>
        <w:t xml:space="preserve"> </w:t>
      </w:r>
      <w:r w:rsidR="00D027BC">
        <w:rPr>
          <w:rFonts w:ascii="Calibri" w:hAnsi="Calibri" w:cs="Calibri"/>
          <w:i/>
          <w:sz w:val="24"/>
          <w:szCs w:val="24"/>
        </w:rPr>
        <w:t>The Census Bureau is looking into other mechanisms to allow governmental units to provide information by group quarters facility for the purposes of updating the census totals we use to build our population estimates each year</w:t>
      </w:r>
      <w:r w:rsidR="00DD5779">
        <w:rPr>
          <w:rFonts w:ascii="Calibri" w:hAnsi="Calibri" w:cs="Calibri"/>
          <w:i/>
          <w:sz w:val="24"/>
          <w:szCs w:val="24"/>
        </w:rPr>
        <w:t>.</w:t>
      </w:r>
      <w:r w:rsidRPr="00125E94" w:rsidR="00DD5779">
        <w:rPr>
          <w:rFonts w:ascii="Calibri" w:hAnsi="Calibri" w:cs="Calibri"/>
          <w:bCs/>
          <w:i/>
          <w:iCs/>
          <w:sz w:val="24"/>
        </w:rPr>
        <w:t xml:space="preserve"> </w:t>
      </w:r>
    </w:p>
    <w:p w:rsidRPr="00C63588" w:rsidR="00CC17B4" w:rsidP="00CC17B4" w:rsidRDefault="00125E94" w14:paraId="2E711D6E" w14:textId="4D98D61A">
      <w:pPr>
        <w:spacing w:before="161"/>
        <w:ind w:left="1080"/>
        <w:rPr>
          <w:rFonts w:ascii="Calibri" w:hAnsi="Calibri" w:cs="Calibri"/>
          <w:bCs/>
          <w:sz w:val="24"/>
        </w:rPr>
      </w:pPr>
      <w:r w:rsidRPr="00125E94">
        <w:rPr>
          <w:rFonts w:ascii="Calibri" w:hAnsi="Calibri" w:cs="Calibri"/>
          <w:bCs/>
          <w:i/>
          <w:iCs/>
          <w:sz w:val="24"/>
        </w:rPr>
        <w:t>Note that off-campus student housing are not group quarters. Any correction that occurs related to off-campus student housing will result in a revision to the housing counts</w:t>
      </w:r>
      <w:r>
        <w:rPr>
          <w:rFonts w:ascii="Calibri" w:hAnsi="Calibri" w:cs="Calibri"/>
          <w:bCs/>
          <w:i/>
          <w:iCs/>
          <w:sz w:val="24"/>
        </w:rPr>
        <w:t>.</w:t>
      </w:r>
    </w:p>
    <w:p w:rsidRPr="00C63588" w:rsidR="00CC17B4" w:rsidP="00CC17B4" w:rsidRDefault="00CC17B4" w14:paraId="1287DB5E" w14:textId="52050E98">
      <w:pPr>
        <w:pStyle w:val="ListParagraph"/>
        <w:numPr>
          <w:ilvl w:val="0"/>
          <w:numId w:val="18"/>
        </w:numPr>
        <w:rPr>
          <w:rFonts w:ascii="Calibri" w:hAnsi="Calibri" w:cs="Calibri"/>
          <w:bCs/>
          <w:sz w:val="24"/>
        </w:rPr>
      </w:pPr>
      <w:r w:rsidRPr="00C63588">
        <w:rPr>
          <w:rFonts w:ascii="Calibri" w:hAnsi="Calibri" w:cs="Calibri"/>
          <w:bCs/>
          <w:sz w:val="24"/>
        </w:rPr>
        <w:t>Wants the Census Bureau to include guidance with advice and examples of specific resources to calculate preferred alternative counts to compare with Census counts</w:t>
      </w:r>
      <w:r w:rsidR="00C43285">
        <w:rPr>
          <w:rFonts w:ascii="Calibri" w:hAnsi="Calibri" w:cs="Calibri"/>
          <w:bCs/>
          <w:sz w:val="24"/>
        </w:rPr>
        <w:t>.</w:t>
      </w:r>
    </w:p>
    <w:p w:rsidRPr="00C63588" w:rsidR="00CC17B4" w:rsidP="00CC17B4" w:rsidRDefault="00CC17B4" w14:paraId="00F770D5" w14:textId="1BF8D52D">
      <w:pPr>
        <w:spacing w:before="161"/>
        <w:ind w:left="1080"/>
        <w:rPr>
          <w:rFonts w:ascii="Calibri" w:hAnsi="Calibri" w:cs="Calibri"/>
          <w:bCs/>
          <w:i/>
          <w:iCs/>
          <w:sz w:val="24"/>
        </w:rPr>
      </w:pPr>
      <w:r w:rsidRPr="00C63588">
        <w:rPr>
          <w:rFonts w:ascii="Calibri" w:hAnsi="Calibri" w:cs="Calibri"/>
          <w:bCs/>
          <w:i/>
          <w:iCs/>
          <w:sz w:val="24"/>
        </w:rPr>
        <w:t xml:space="preserve">Any geocoded residential address data or geographic information system (GIS)-based residential address points that a governmental unit maintains will be useful to calculate locally derived housing counts. If a governmental unit does not have geocoded residential address data or GIS-based residential address points, but does have a residential address list, consider use of the Census Geocoder (available at </w:t>
      </w:r>
      <w:hyperlink w:history="1" r:id="rId12">
        <w:r w:rsidRPr="00950370">
          <w:rPr>
            <w:rStyle w:val="Hyperlink"/>
            <w:rFonts w:ascii="Calibri" w:hAnsi="Calibri" w:cs="Calibri"/>
            <w:bCs/>
            <w:i/>
            <w:iCs/>
            <w:sz w:val="24"/>
            <w:u w:val="none"/>
          </w:rPr>
          <w:t>geocoding.geo.census.gov/geocoder</w:t>
        </w:r>
      </w:hyperlink>
      <w:r w:rsidRPr="00C63588">
        <w:rPr>
          <w:rFonts w:ascii="Calibri" w:hAnsi="Calibri" w:cs="Calibri"/>
          <w:bCs/>
          <w:i/>
          <w:iCs/>
          <w:sz w:val="24"/>
        </w:rPr>
        <w:t xml:space="preserve">) to find the state, county, census tract and census block geocodes for the addresses. Once geocoded, sum the addresses by 2020 tabulation block to compare to the published 2020 Census results. In addition, parcel data and property tax records might be good residential address sources to use in evaluating the number of housing units and group quarters by block. </w:t>
      </w:r>
    </w:p>
    <w:p w:rsidRPr="00C63588" w:rsidR="00A02275" w:rsidP="00CC17B4" w:rsidRDefault="00CC17B4" w14:paraId="6133332C" w14:textId="5970DADD">
      <w:pPr>
        <w:spacing w:before="161"/>
        <w:ind w:left="1080"/>
        <w:rPr>
          <w:rFonts w:ascii="Calibri" w:hAnsi="Calibri" w:cs="Calibri"/>
          <w:bCs/>
          <w:sz w:val="24"/>
        </w:rPr>
      </w:pPr>
      <w:r w:rsidRPr="00C63588">
        <w:rPr>
          <w:rFonts w:ascii="Calibri" w:hAnsi="Calibri" w:cs="Calibri"/>
          <w:bCs/>
          <w:i/>
          <w:iCs/>
          <w:sz w:val="24"/>
        </w:rPr>
        <w:t>Of great importance within any source material is the ability to discern residential from non-residential addresses, as well as knowing the vintage of the address record. For instance, a governmental unit must be able to determine the valid residential addresses available for occupancy as of April 1, 2020. The source material(s) must not include non-residential addresses or residential addresses that were available for occupancy after that date when creating their locally derived housing counts</w:t>
      </w:r>
      <w:r w:rsidRPr="00C63588">
        <w:rPr>
          <w:rFonts w:ascii="Calibri" w:hAnsi="Calibri" w:cs="Calibri"/>
          <w:bCs/>
          <w:sz w:val="24"/>
        </w:rPr>
        <w:t>.</w:t>
      </w:r>
    </w:p>
    <w:p w:rsidR="00111074" w:rsidRDefault="00111074" w14:paraId="1DA4105F" w14:textId="77777777">
      <w:pPr>
        <w:rPr>
          <w:rFonts w:ascii="Calibri" w:hAnsi="Calibri" w:cs="Calibri"/>
          <w:bCs/>
          <w:sz w:val="24"/>
        </w:rPr>
      </w:pPr>
      <w:r>
        <w:rPr>
          <w:rFonts w:ascii="Calibri" w:hAnsi="Calibri" w:cs="Calibri"/>
          <w:bCs/>
          <w:sz w:val="24"/>
        </w:rPr>
        <w:br w:type="page"/>
      </w:r>
    </w:p>
    <w:p w:rsidRPr="00C63588" w:rsidR="00CC17B4" w:rsidP="00CC17B4" w:rsidRDefault="00544631" w14:paraId="1D06255A" w14:textId="4DD91FC1">
      <w:pPr>
        <w:pStyle w:val="ListParagraph"/>
        <w:numPr>
          <w:ilvl w:val="0"/>
          <w:numId w:val="18"/>
        </w:numPr>
        <w:rPr>
          <w:rFonts w:ascii="Calibri" w:hAnsi="Calibri" w:cs="Calibri"/>
          <w:bCs/>
          <w:sz w:val="24"/>
        </w:rPr>
      </w:pPr>
      <w:r>
        <w:rPr>
          <w:rFonts w:ascii="Calibri" w:hAnsi="Calibri" w:cs="Calibri"/>
          <w:bCs/>
          <w:sz w:val="24"/>
        </w:rPr>
        <w:lastRenderedPageBreak/>
        <w:t>Questions if</w:t>
      </w:r>
      <w:r w:rsidRPr="00C63588">
        <w:rPr>
          <w:rFonts w:ascii="Calibri" w:hAnsi="Calibri" w:cs="Calibri"/>
          <w:bCs/>
          <w:sz w:val="24"/>
        </w:rPr>
        <w:t xml:space="preserve"> </w:t>
      </w:r>
      <w:r w:rsidRPr="00C63588" w:rsidR="00CC17B4">
        <w:rPr>
          <w:rFonts w:ascii="Calibri" w:hAnsi="Calibri" w:cs="Calibri"/>
          <w:bCs/>
          <w:sz w:val="24"/>
        </w:rPr>
        <w:t xml:space="preserve">the population estimate for a governmental unit in CQR </w:t>
      </w:r>
      <w:r>
        <w:rPr>
          <w:rFonts w:ascii="Calibri" w:hAnsi="Calibri" w:cs="Calibri"/>
          <w:bCs/>
          <w:sz w:val="24"/>
        </w:rPr>
        <w:t xml:space="preserve">will </w:t>
      </w:r>
      <w:r w:rsidRPr="00C63588" w:rsidR="00CC17B4">
        <w:rPr>
          <w:rFonts w:ascii="Calibri" w:hAnsi="Calibri" w:cs="Calibri"/>
          <w:bCs/>
          <w:sz w:val="24"/>
        </w:rPr>
        <w:t>reflect revised 2020 counts</w:t>
      </w:r>
      <w:r w:rsidR="00C43285">
        <w:rPr>
          <w:rFonts w:ascii="Calibri" w:hAnsi="Calibri" w:cs="Calibri"/>
          <w:bCs/>
          <w:sz w:val="24"/>
        </w:rPr>
        <w:t>.</w:t>
      </w:r>
    </w:p>
    <w:p w:rsidRPr="00C63588" w:rsidR="00CC17B4" w:rsidP="00CC17B4" w:rsidRDefault="00CC17B4" w14:paraId="3316A79F" w14:textId="29F5C757">
      <w:pPr>
        <w:spacing w:before="161"/>
        <w:ind w:left="1080"/>
        <w:rPr>
          <w:rFonts w:ascii="Calibri" w:hAnsi="Calibri" w:cs="Calibri"/>
          <w:bCs/>
          <w:sz w:val="24"/>
        </w:rPr>
      </w:pPr>
      <w:r w:rsidRPr="00C63588">
        <w:rPr>
          <w:rFonts w:ascii="Calibri" w:hAnsi="Calibri" w:cs="Calibri"/>
          <w:bCs/>
          <w:i/>
          <w:iCs/>
          <w:sz w:val="24"/>
        </w:rPr>
        <w:t>Yes, future population estimates, which are also subject to disclosure avoidance methods, will reflect revisions made during 2020 Census CQR</w:t>
      </w:r>
      <w:r w:rsidRPr="00C63588">
        <w:rPr>
          <w:rFonts w:ascii="Calibri" w:hAnsi="Calibri" w:cs="Calibri"/>
          <w:bCs/>
          <w:sz w:val="24"/>
        </w:rPr>
        <w:t>.</w:t>
      </w:r>
    </w:p>
    <w:p w:rsidRPr="00C63588" w:rsidR="00CC17B4" w:rsidP="00CC17B4" w:rsidRDefault="00544631" w14:paraId="016F92A8" w14:textId="0BF86B7E">
      <w:pPr>
        <w:pStyle w:val="ListParagraph"/>
        <w:numPr>
          <w:ilvl w:val="0"/>
          <w:numId w:val="18"/>
        </w:numPr>
        <w:rPr>
          <w:rFonts w:ascii="Calibri" w:hAnsi="Calibri" w:cs="Calibri"/>
          <w:bCs/>
          <w:sz w:val="24"/>
        </w:rPr>
      </w:pPr>
      <w:r>
        <w:rPr>
          <w:rFonts w:ascii="Calibri" w:hAnsi="Calibri" w:cs="Calibri"/>
          <w:bCs/>
          <w:sz w:val="24"/>
        </w:rPr>
        <w:t>Questions if</w:t>
      </w:r>
      <w:r w:rsidRPr="00C63588">
        <w:rPr>
          <w:rFonts w:ascii="Calibri" w:hAnsi="Calibri" w:cs="Calibri"/>
          <w:bCs/>
          <w:sz w:val="24"/>
        </w:rPr>
        <w:t xml:space="preserve"> </w:t>
      </w:r>
      <w:r w:rsidRPr="00C63588" w:rsidR="00CC17B4">
        <w:rPr>
          <w:rFonts w:ascii="Calibri" w:hAnsi="Calibri" w:cs="Calibri"/>
          <w:bCs/>
          <w:sz w:val="24"/>
        </w:rPr>
        <w:t xml:space="preserve">the national, state, and census tract level 2020 Census counts and population estimates </w:t>
      </w:r>
      <w:r>
        <w:rPr>
          <w:rFonts w:ascii="Calibri" w:hAnsi="Calibri" w:cs="Calibri"/>
          <w:bCs/>
          <w:sz w:val="24"/>
        </w:rPr>
        <w:t xml:space="preserve">will </w:t>
      </w:r>
      <w:r w:rsidRPr="00C63588" w:rsidR="00CC17B4">
        <w:rPr>
          <w:rFonts w:ascii="Calibri" w:hAnsi="Calibri" w:cs="Calibri"/>
          <w:bCs/>
          <w:sz w:val="24"/>
        </w:rPr>
        <w:t>reflect revisions from CQR</w:t>
      </w:r>
      <w:r w:rsidR="00C43285">
        <w:rPr>
          <w:rFonts w:ascii="Calibri" w:hAnsi="Calibri" w:cs="Calibri"/>
          <w:bCs/>
          <w:sz w:val="24"/>
        </w:rPr>
        <w:t>.</w:t>
      </w:r>
    </w:p>
    <w:p w:rsidRPr="00C63588" w:rsidR="00CC17B4" w:rsidP="00CC17B4" w:rsidRDefault="00CC17B4" w14:paraId="48796C82" w14:textId="59E52769">
      <w:pPr>
        <w:spacing w:before="161"/>
        <w:ind w:left="1080"/>
        <w:rPr>
          <w:rFonts w:ascii="Calibri" w:hAnsi="Calibri" w:cs="Calibri"/>
          <w:bCs/>
          <w:sz w:val="24"/>
        </w:rPr>
      </w:pPr>
      <w:r w:rsidRPr="00C63588">
        <w:rPr>
          <w:rFonts w:ascii="Calibri" w:hAnsi="Calibri" w:cs="Calibri"/>
          <w:bCs/>
          <w:i/>
          <w:iCs/>
          <w:sz w:val="24"/>
        </w:rPr>
        <w:t>Revisions made as part of 2020 Census CQR will not be applied to any 2020 Census related data products. However, population estimates released after CQR case results are published will include the revisions from 2020 Census CQR</w:t>
      </w:r>
      <w:r w:rsidRPr="00C63588">
        <w:rPr>
          <w:rFonts w:ascii="Calibri" w:hAnsi="Calibri" w:cs="Calibri"/>
          <w:bCs/>
          <w:sz w:val="24"/>
        </w:rPr>
        <w:t>.</w:t>
      </w:r>
    </w:p>
    <w:p w:rsidRPr="00C63588" w:rsidR="00CC17B4" w:rsidP="00CC17B4" w:rsidRDefault="00544631" w14:paraId="18788F13" w14:textId="45ECA19D">
      <w:pPr>
        <w:pStyle w:val="ListParagraph"/>
        <w:numPr>
          <w:ilvl w:val="0"/>
          <w:numId w:val="18"/>
        </w:numPr>
        <w:rPr>
          <w:rFonts w:ascii="Calibri" w:hAnsi="Calibri" w:cs="Calibri"/>
          <w:bCs/>
          <w:sz w:val="24"/>
        </w:rPr>
      </w:pPr>
      <w:r>
        <w:rPr>
          <w:rFonts w:ascii="Calibri" w:hAnsi="Calibri" w:cs="Calibri"/>
          <w:bCs/>
          <w:sz w:val="24"/>
        </w:rPr>
        <w:t>Questions if</w:t>
      </w:r>
      <w:r w:rsidRPr="00C63588">
        <w:rPr>
          <w:rFonts w:ascii="Calibri" w:hAnsi="Calibri" w:cs="Calibri"/>
          <w:bCs/>
          <w:sz w:val="24"/>
        </w:rPr>
        <w:t xml:space="preserve"> </w:t>
      </w:r>
      <w:r w:rsidRPr="00C63588" w:rsidR="00CC17B4">
        <w:rPr>
          <w:rFonts w:ascii="Calibri" w:hAnsi="Calibri" w:cs="Calibri"/>
          <w:bCs/>
          <w:sz w:val="24"/>
        </w:rPr>
        <w:t xml:space="preserve">the American Community Survey figures for a governmental unit and its census tracts </w:t>
      </w:r>
      <w:r>
        <w:rPr>
          <w:rFonts w:ascii="Calibri" w:hAnsi="Calibri" w:cs="Calibri"/>
          <w:bCs/>
          <w:sz w:val="24"/>
        </w:rPr>
        <w:t xml:space="preserve">will </w:t>
      </w:r>
      <w:r w:rsidRPr="00C63588" w:rsidR="00CC17B4">
        <w:rPr>
          <w:rFonts w:ascii="Calibri" w:hAnsi="Calibri" w:cs="Calibri"/>
          <w:bCs/>
          <w:sz w:val="24"/>
        </w:rPr>
        <w:t>reflect revisions made during CQR and if so, how</w:t>
      </w:r>
      <w:r w:rsidR="00C43285">
        <w:rPr>
          <w:rFonts w:ascii="Calibri" w:hAnsi="Calibri" w:cs="Calibri"/>
          <w:bCs/>
          <w:sz w:val="24"/>
        </w:rPr>
        <w:t>.</w:t>
      </w:r>
    </w:p>
    <w:p w:rsidRPr="00C63588" w:rsidR="00CC17B4" w:rsidP="00CC17B4" w:rsidRDefault="00CC17B4" w14:paraId="7AF2B8CE" w14:textId="151E9695">
      <w:pPr>
        <w:spacing w:before="161"/>
        <w:ind w:left="1080"/>
        <w:rPr>
          <w:rFonts w:ascii="Calibri" w:hAnsi="Calibri" w:cs="Calibri"/>
          <w:bCs/>
          <w:sz w:val="24"/>
        </w:rPr>
      </w:pPr>
      <w:r w:rsidRPr="00C63588">
        <w:rPr>
          <w:rFonts w:ascii="Calibri" w:hAnsi="Calibri" w:cs="Calibri"/>
          <w:bCs/>
          <w:i/>
          <w:iCs/>
          <w:sz w:val="24"/>
        </w:rPr>
        <w:t>The American Community Survey uses population totals from the Population Estimates Program at the place, minor civil division (in states where they are functioning governmental units), and county level to adjust the population totals published by the survey. Thus, to the extent that the population estimates incorporate the 2020 Census CQR results (see the next answer), the American Community Survey will also reflect those revisions. For geographies other than those listed above, no population estimates exist for those summary levels, including census tracts. Thus, the 2020 Census CQR results apply to the extent that the estimates at the place and minor civil divisions affect the lower-level geographies</w:t>
      </w:r>
      <w:r w:rsidRPr="00C63588">
        <w:rPr>
          <w:rFonts w:ascii="Calibri" w:hAnsi="Calibri" w:cs="Calibri"/>
          <w:bCs/>
          <w:sz w:val="24"/>
        </w:rPr>
        <w:t>.</w:t>
      </w:r>
    </w:p>
    <w:p w:rsidRPr="00C63588" w:rsidR="00CC17B4" w:rsidP="00CC17B4" w:rsidRDefault="00544631" w14:paraId="06EC1007" w14:textId="2200E49F">
      <w:pPr>
        <w:pStyle w:val="ListParagraph"/>
        <w:numPr>
          <w:ilvl w:val="0"/>
          <w:numId w:val="18"/>
        </w:numPr>
        <w:rPr>
          <w:rFonts w:ascii="Calibri" w:hAnsi="Calibri" w:cs="Calibri"/>
          <w:bCs/>
          <w:sz w:val="24"/>
        </w:rPr>
      </w:pPr>
      <w:r>
        <w:rPr>
          <w:rFonts w:ascii="Calibri" w:hAnsi="Calibri" w:cs="Calibri"/>
          <w:bCs/>
          <w:sz w:val="24"/>
        </w:rPr>
        <w:t>Questions if</w:t>
      </w:r>
      <w:r w:rsidRPr="00C63588">
        <w:rPr>
          <w:rFonts w:ascii="Calibri" w:hAnsi="Calibri" w:cs="Calibri"/>
          <w:bCs/>
          <w:sz w:val="24"/>
        </w:rPr>
        <w:t xml:space="preserve"> </w:t>
      </w:r>
      <w:r w:rsidRPr="00C63588" w:rsidR="00CC17B4">
        <w:rPr>
          <w:rFonts w:ascii="Calibri" w:hAnsi="Calibri" w:cs="Calibri"/>
          <w:bCs/>
          <w:sz w:val="24"/>
        </w:rPr>
        <w:t xml:space="preserve">the national, state, and local population estimates and the American Community Survey datasets (to the census tract level) </w:t>
      </w:r>
      <w:r>
        <w:rPr>
          <w:rFonts w:ascii="Calibri" w:hAnsi="Calibri" w:cs="Calibri"/>
          <w:bCs/>
          <w:sz w:val="24"/>
        </w:rPr>
        <w:t xml:space="preserve">will </w:t>
      </w:r>
      <w:r w:rsidRPr="00C63588" w:rsidR="00CC17B4">
        <w:rPr>
          <w:rFonts w:ascii="Calibri" w:hAnsi="Calibri" w:cs="Calibri"/>
          <w:bCs/>
          <w:sz w:val="24"/>
        </w:rPr>
        <w:t>reflect CQR revisions? What is the utility, or lack of utility, of the revision in ensuring communities that obtain a revised count can receive a share of federal financial assistance that reflects their revised numbers?</w:t>
      </w:r>
    </w:p>
    <w:p w:rsidRPr="00C63588" w:rsidR="00CC17B4" w:rsidP="00CC17B4" w:rsidRDefault="00CC17B4" w14:paraId="7972DDFA" w14:textId="30F061B3">
      <w:pPr>
        <w:spacing w:before="161"/>
        <w:ind w:left="1080"/>
        <w:rPr>
          <w:rFonts w:ascii="Calibri" w:hAnsi="Calibri" w:cs="Calibri"/>
          <w:bCs/>
          <w:sz w:val="24"/>
        </w:rPr>
      </w:pPr>
      <w:r w:rsidRPr="00C63588">
        <w:rPr>
          <w:rFonts w:ascii="Calibri" w:hAnsi="Calibri" w:cs="Calibri"/>
          <w:bCs/>
          <w:i/>
          <w:iCs/>
          <w:sz w:val="24"/>
        </w:rPr>
        <w:t>Governmental units that receive revised counts as a result of a 2020 Census CQR case may use the information in their determination letter when applying for federal or other grants, or using the data for other purposes. Their revised counts are integrated into all population estimates released after the 2020 Census CQR case is closed</w:t>
      </w:r>
      <w:r w:rsidRPr="00C63588">
        <w:rPr>
          <w:rFonts w:ascii="Calibri" w:hAnsi="Calibri" w:cs="Calibri"/>
          <w:bCs/>
          <w:sz w:val="24"/>
        </w:rPr>
        <w:t>.</w:t>
      </w:r>
    </w:p>
    <w:p w:rsidRPr="00C63588" w:rsidR="00CC17B4" w:rsidP="00CC17B4" w:rsidRDefault="00CC17B4" w14:paraId="149D2319" w14:textId="5B325BE8">
      <w:pPr>
        <w:pStyle w:val="ListParagraph"/>
        <w:numPr>
          <w:ilvl w:val="0"/>
          <w:numId w:val="18"/>
        </w:numPr>
        <w:rPr>
          <w:rFonts w:ascii="Calibri" w:hAnsi="Calibri" w:cs="Calibri"/>
          <w:bCs/>
          <w:sz w:val="24"/>
        </w:rPr>
      </w:pPr>
      <w:r w:rsidRPr="00C63588">
        <w:rPr>
          <w:rFonts w:ascii="Calibri" w:hAnsi="Calibri" w:cs="Calibri"/>
          <w:bCs/>
          <w:sz w:val="24"/>
        </w:rPr>
        <w:t>Wants the Census Bureau to conduct a "COVID CQR" that allows for one-time special response to the pandemic</w:t>
      </w:r>
      <w:r w:rsidR="00C43285">
        <w:rPr>
          <w:rFonts w:ascii="Calibri" w:hAnsi="Calibri" w:cs="Calibri"/>
          <w:bCs/>
          <w:sz w:val="24"/>
        </w:rPr>
        <w:t>.</w:t>
      </w:r>
    </w:p>
    <w:p w:rsidR="00111074" w:rsidP="005D4700" w:rsidRDefault="007E2707" w14:paraId="4D82ABA1" w14:textId="77777777">
      <w:pPr>
        <w:spacing w:before="161"/>
        <w:ind w:left="1080"/>
        <w:rPr>
          <w:rFonts w:ascii="Calibri" w:hAnsi="Calibri" w:cs="Calibri"/>
          <w:i/>
          <w:sz w:val="24"/>
          <w:szCs w:val="24"/>
        </w:rPr>
      </w:pPr>
      <w:r w:rsidRPr="00C63588">
        <w:rPr>
          <w:rFonts w:ascii="Calibri" w:hAnsi="Calibri" w:cs="Calibri"/>
          <w:bCs/>
          <w:i/>
          <w:iCs/>
          <w:sz w:val="24"/>
        </w:rPr>
        <w:t>Despite the pandemic, the Census Bureau completed enumeration for 99.98% of the country during the 2020 Census</w:t>
      </w:r>
      <w:r>
        <w:rPr>
          <w:rFonts w:ascii="Calibri" w:hAnsi="Calibri" w:cs="Calibri"/>
          <w:bCs/>
          <w:i/>
          <w:iCs/>
          <w:sz w:val="24"/>
        </w:rPr>
        <w:t>.</w:t>
      </w:r>
      <w:r w:rsidRPr="00C63588" w:rsidDel="007E2707">
        <w:rPr>
          <w:rFonts w:ascii="Calibri" w:hAnsi="Calibri" w:cs="Calibri"/>
          <w:bCs/>
          <w:i/>
          <w:iCs/>
          <w:sz w:val="24"/>
        </w:rPr>
        <w:t xml:space="preserve"> </w:t>
      </w:r>
      <w:r w:rsidR="005E026D">
        <w:rPr>
          <w:rFonts w:ascii="Calibri" w:hAnsi="Calibri" w:cs="Calibri"/>
          <w:bCs/>
          <w:i/>
          <w:iCs/>
          <w:sz w:val="24"/>
        </w:rPr>
        <w:t>All</w:t>
      </w:r>
      <w:r w:rsidRPr="00C63588" w:rsidR="00CC17B4">
        <w:rPr>
          <w:rFonts w:ascii="Calibri" w:hAnsi="Calibri" w:cs="Calibri"/>
          <w:bCs/>
          <w:i/>
          <w:iCs/>
          <w:sz w:val="24"/>
        </w:rPr>
        <w:t xml:space="preserve"> the enumeration operations </w:t>
      </w:r>
      <w:r w:rsidR="005E026D">
        <w:rPr>
          <w:rFonts w:ascii="Calibri" w:hAnsi="Calibri" w:cs="Calibri"/>
          <w:bCs/>
          <w:i/>
          <w:iCs/>
          <w:sz w:val="24"/>
        </w:rPr>
        <w:t xml:space="preserve">were </w:t>
      </w:r>
      <w:r w:rsidRPr="00C63588" w:rsidR="00CC17B4">
        <w:rPr>
          <w:rFonts w:ascii="Calibri" w:hAnsi="Calibri" w:cs="Calibri"/>
          <w:bCs/>
          <w:i/>
          <w:iCs/>
          <w:sz w:val="24"/>
        </w:rPr>
        <w:t>completed successfully and with quality control measures in place</w:t>
      </w:r>
      <w:r w:rsidR="005E026D">
        <w:rPr>
          <w:rFonts w:ascii="Calibri" w:hAnsi="Calibri" w:cs="Calibri"/>
          <w:bCs/>
          <w:i/>
          <w:iCs/>
          <w:sz w:val="24"/>
        </w:rPr>
        <w:t>.</w:t>
      </w:r>
      <w:r w:rsidRPr="00C63588" w:rsidR="00CC17B4">
        <w:rPr>
          <w:rFonts w:ascii="Calibri" w:hAnsi="Calibri" w:cs="Calibri"/>
          <w:bCs/>
          <w:i/>
          <w:iCs/>
          <w:sz w:val="24"/>
        </w:rPr>
        <w:t xml:space="preserve"> </w:t>
      </w:r>
      <w:r w:rsidR="005E026D">
        <w:rPr>
          <w:rFonts w:ascii="Calibri" w:hAnsi="Calibri" w:cs="Calibri"/>
          <w:bCs/>
          <w:i/>
          <w:iCs/>
          <w:sz w:val="24"/>
        </w:rPr>
        <w:t xml:space="preserve">Because the enumeration operations are complete, </w:t>
      </w:r>
      <w:r w:rsidRPr="00C63588" w:rsidR="00CC17B4">
        <w:rPr>
          <w:rFonts w:ascii="Calibri" w:hAnsi="Calibri" w:cs="Calibri"/>
          <w:bCs/>
          <w:i/>
          <w:iCs/>
          <w:sz w:val="24"/>
        </w:rPr>
        <w:t xml:space="preserve">the Census Bureau </w:t>
      </w:r>
      <w:r w:rsidR="005E026D">
        <w:rPr>
          <w:rFonts w:ascii="Calibri" w:hAnsi="Calibri" w:cs="Calibri"/>
          <w:bCs/>
          <w:i/>
          <w:iCs/>
          <w:sz w:val="24"/>
        </w:rPr>
        <w:t>cannot</w:t>
      </w:r>
      <w:r w:rsidRPr="00C63588" w:rsidR="00CC17B4">
        <w:rPr>
          <w:rFonts w:ascii="Calibri" w:hAnsi="Calibri" w:cs="Calibri"/>
          <w:bCs/>
          <w:i/>
          <w:iCs/>
          <w:sz w:val="24"/>
        </w:rPr>
        <w:t xml:space="preserve"> </w:t>
      </w:r>
      <w:r>
        <w:rPr>
          <w:rFonts w:ascii="Calibri" w:hAnsi="Calibri" w:cs="Calibri"/>
          <w:bCs/>
          <w:i/>
          <w:iCs/>
          <w:sz w:val="24"/>
        </w:rPr>
        <w:t xml:space="preserve">allow for revisions to the population count collected during enumeration operations or </w:t>
      </w:r>
      <w:r w:rsidRPr="00C63588" w:rsidR="00CC17B4">
        <w:rPr>
          <w:rFonts w:ascii="Calibri" w:hAnsi="Calibri" w:cs="Calibri"/>
          <w:bCs/>
          <w:i/>
          <w:iCs/>
          <w:sz w:val="24"/>
        </w:rPr>
        <w:t xml:space="preserve">broaden the scope of 2020 Census CQR </w:t>
      </w:r>
      <w:r w:rsidR="001876EE">
        <w:rPr>
          <w:rFonts w:ascii="Calibri" w:hAnsi="Calibri" w:cs="Calibri"/>
          <w:bCs/>
          <w:i/>
          <w:iCs/>
          <w:sz w:val="24"/>
        </w:rPr>
        <w:t xml:space="preserve">beyond what is stated in the 30-day Federal Register Notice </w:t>
      </w:r>
      <w:r w:rsidRPr="00C63588" w:rsidR="00CC17B4">
        <w:rPr>
          <w:rFonts w:ascii="Calibri" w:hAnsi="Calibri" w:cs="Calibri"/>
          <w:bCs/>
          <w:i/>
          <w:iCs/>
          <w:sz w:val="24"/>
        </w:rPr>
        <w:t>because of the pandemic</w:t>
      </w:r>
      <w:r w:rsidRPr="00C63588" w:rsidR="00CC17B4">
        <w:rPr>
          <w:rFonts w:ascii="Calibri" w:hAnsi="Calibri" w:cs="Calibri"/>
          <w:bCs/>
          <w:sz w:val="24"/>
        </w:rPr>
        <w:t>.</w:t>
      </w:r>
      <w:r w:rsidR="005D4700">
        <w:rPr>
          <w:rFonts w:ascii="Calibri" w:hAnsi="Calibri" w:cs="Calibri"/>
          <w:bCs/>
          <w:sz w:val="24"/>
        </w:rPr>
        <w:t xml:space="preserve"> </w:t>
      </w:r>
      <w:r w:rsidRPr="007323B2">
        <w:rPr>
          <w:rFonts w:ascii="Calibri" w:hAnsi="Calibri" w:cs="Calibri"/>
          <w:bCs/>
          <w:i/>
          <w:iCs/>
          <w:sz w:val="24"/>
        </w:rPr>
        <w:t>CQR may only revise housing and population counts based on resolving certain boundary or housing count (e.g., geocoding or coverage) errors within the Census data discovered during CQR research</w:t>
      </w:r>
      <w:r>
        <w:rPr>
          <w:rFonts w:ascii="Calibri" w:hAnsi="Calibri" w:cs="Calibri"/>
          <w:bCs/>
          <w:i/>
          <w:iCs/>
          <w:sz w:val="24"/>
        </w:rPr>
        <w:t>.</w:t>
      </w:r>
      <w:r>
        <w:rPr>
          <w:rFonts w:ascii="Calibri" w:hAnsi="Calibri" w:cs="Calibri"/>
          <w:i/>
          <w:sz w:val="24"/>
          <w:szCs w:val="24"/>
        </w:rPr>
        <w:t xml:space="preserve"> </w:t>
      </w:r>
    </w:p>
    <w:p w:rsidR="00111074" w:rsidRDefault="00111074" w14:paraId="5B8D136E" w14:textId="77777777">
      <w:pPr>
        <w:rPr>
          <w:rFonts w:ascii="Calibri" w:hAnsi="Calibri" w:cs="Calibri"/>
          <w:i/>
          <w:sz w:val="24"/>
          <w:szCs w:val="24"/>
        </w:rPr>
      </w:pPr>
      <w:r>
        <w:rPr>
          <w:rFonts w:ascii="Calibri" w:hAnsi="Calibri" w:cs="Calibri"/>
          <w:i/>
          <w:sz w:val="24"/>
          <w:szCs w:val="24"/>
        </w:rPr>
        <w:br w:type="page"/>
      </w:r>
    </w:p>
    <w:p w:rsidRPr="00C63588" w:rsidR="00E81C1F" w:rsidP="005D4700" w:rsidRDefault="00D027BC" w14:paraId="1138C6B1" w14:textId="28FF0C71">
      <w:pPr>
        <w:spacing w:before="161"/>
        <w:ind w:left="1080"/>
        <w:rPr>
          <w:rFonts w:ascii="Calibri" w:hAnsi="Calibri" w:cs="Calibri"/>
          <w:bCs/>
          <w:sz w:val="24"/>
        </w:rPr>
      </w:pPr>
      <w:r>
        <w:rPr>
          <w:rFonts w:ascii="Calibri" w:hAnsi="Calibri" w:cs="Calibri"/>
          <w:i/>
          <w:sz w:val="24"/>
          <w:szCs w:val="24"/>
        </w:rPr>
        <w:lastRenderedPageBreak/>
        <w:t>The Census Bureau is looking into other mechanisms to allow governmental units to provide information by group quarters facility for the purposes of updating the census totals we use to build our population estimates each year</w:t>
      </w:r>
      <w:r w:rsidR="00E81C1F">
        <w:rPr>
          <w:rFonts w:ascii="Calibri" w:hAnsi="Calibri" w:cs="Calibri"/>
          <w:i/>
          <w:sz w:val="24"/>
          <w:szCs w:val="24"/>
        </w:rPr>
        <w:t>.</w:t>
      </w:r>
    </w:p>
    <w:p w:rsidRPr="00C63588" w:rsidR="00CC17B4" w:rsidP="00CC17B4" w:rsidRDefault="00CC17B4" w14:paraId="15F9C609" w14:textId="0D15B1B9">
      <w:pPr>
        <w:pStyle w:val="ListParagraph"/>
        <w:numPr>
          <w:ilvl w:val="0"/>
          <w:numId w:val="18"/>
        </w:numPr>
        <w:rPr>
          <w:rFonts w:ascii="Calibri" w:hAnsi="Calibri" w:cs="Calibri"/>
          <w:bCs/>
          <w:sz w:val="24"/>
        </w:rPr>
      </w:pPr>
      <w:r w:rsidRPr="00C63588">
        <w:rPr>
          <w:rFonts w:ascii="Calibri" w:hAnsi="Calibri" w:cs="Calibri"/>
          <w:bCs/>
          <w:sz w:val="24"/>
        </w:rPr>
        <w:t>Wants the Census Bureau to expand current CQR criteria to allow for use of administrative records to supplement hard-to-count populations (e.g., university records for off-campus housing, homeless management info systems, SNAP, Indian Health Services, missed group quarters, childcare assistance</w:t>
      </w:r>
      <w:r w:rsidR="00293AED">
        <w:rPr>
          <w:rFonts w:ascii="Calibri" w:hAnsi="Calibri" w:cs="Calibri"/>
          <w:bCs/>
          <w:sz w:val="24"/>
        </w:rPr>
        <w:t>.</w:t>
      </w:r>
      <w:r w:rsidRPr="00C63588">
        <w:rPr>
          <w:rFonts w:ascii="Calibri" w:hAnsi="Calibri" w:cs="Calibri"/>
          <w:bCs/>
          <w:sz w:val="24"/>
        </w:rPr>
        <w:t>)</w:t>
      </w:r>
    </w:p>
    <w:p w:rsidRPr="00C63588" w:rsidR="00CC17B4" w:rsidP="00CC17B4" w:rsidRDefault="001A5DA4" w14:paraId="77A3AD85" w14:textId="5EBE267F">
      <w:pPr>
        <w:spacing w:before="161"/>
        <w:ind w:left="1080"/>
        <w:rPr>
          <w:rFonts w:ascii="Calibri" w:hAnsi="Calibri" w:cs="Calibri"/>
          <w:bCs/>
          <w:sz w:val="24"/>
        </w:rPr>
      </w:pPr>
      <w:r>
        <w:rPr>
          <w:rFonts w:ascii="Calibri" w:hAnsi="Calibri" w:cs="Calibri"/>
          <w:bCs/>
          <w:i/>
          <w:iCs/>
          <w:sz w:val="24"/>
        </w:rPr>
        <w:t>The</w:t>
      </w:r>
      <w:r w:rsidRPr="00C63588" w:rsidR="00CC17B4">
        <w:rPr>
          <w:rFonts w:ascii="Calibri" w:hAnsi="Calibri" w:cs="Calibri"/>
          <w:bCs/>
          <w:i/>
          <w:iCs/>
          <w:sz w:val="24"/>
        </w:rPr>
        <w:t xml:space="preserve"> Census Bureau </w:t>
      </w:r>
      <w:r w:rsidR="00406E31">
        <w:rPr>
          <w:rFonts w:ascii="Calibri" w:hAnsi="Calibri" w:cs="Calibri"/>
          <w:bCs/>
          <w:i/>
          <w:iCs/>
          <w:sz w:val="24"/>
        </w:rPr>
        <w:t>cannot</w:t>
      </w:r>
      <w:r w:rsidRPr="007323B2" w:rsidR="000A76B0">
        <w:rPr>
          <w:rFonts w:ascii="Calibri" w:hAnsi="Calibri" w:cs="Calibri"/>
          <w:bCs/>
          <w:i/>
          <w:iCs/>
          <w:sz w:val="24"/>
        </w:rPr>
        <w:t xml:space="preserve"> allow for revisions to the population count collected during enumeration operations. </w:t>
      </w:r>
      <w:r w:rsidR="004B26D5">
        <w:rPr>
          <w:rFonts w:ascii="Calibri" w:hAnsi="Calibri" w:cs="Calibri"/>
          <w:bCs/>
          <w:i/>
          <w:iCs/>
          <w:sz w:val="24"/>
        </w:rPr>
        <w:t xml:space="preserve">The law </w:t>
      </w:r>
      <w:r w:rsidRPr="00817363" w:rsidR="004B26D5">
        <w:rPr>
          <w:rFonts w:ascii="Calibri" w:hAnsi="Calibri" w:cs="Calibri"/>
          <w:i/>
          <w:iCs/>
          <w:sz w:val="24"/>
          <w:szCs w:val="24"/>
        </w:rPr>
        <w:t>governing CQR</w:t>
      </w:r>
      <w:r w:rsidR="004B26D5">
        <w:rPr>
          <w:rFonts w:ascii="Calibri" w:hAnsi="Calibri" w:cs="Calibri"/>
          <w:i/>
          <w:iCs/>
          <w:sz w:val="24"/>
          <w:szCs w:val="24"/>
        </w:rPr>
        <w:t>,</w:t>
      </w:r>
      <w:r w:rsidRPr="00817363" w:rsidR="004B26D5">
        <w:rPr>
          <w:rFonts w:ascii="Calibri" w:hAnsi="Calibri" w:cs="Calibri"/>
          <w:i/>
          <w:iCs/>
          <w:sz w:val="24"/>
          <w:szCs w:val="24"/>
        </w:rPr>
        <w:t xml:space="preserve"> Title 13, U.S.C., Section 141, states that the Census Bureau does not permit for the collection or ingestion of new information beyond the decennial census enumeration, meaning that CQR can only correct the mishandling of previously collected information</w:t>
      </w:r>
      <w:r w:rsidR="004B26D5">
        <w:rPr>
          <w:rFonts w:ascii="Calibri" w:hAnsi="Calibri" w:cs="Calibri"/>
          <w:i/>
          <w:iCs/>
          <w:sz w:val="24"/>
          <w:szCs w:val="24"/>
        </w:rPr>
        <w:t xml:space="preserve">. Therefore, </w:t>
      </w:r>
      <w:r w:rsidRPr="007323B2" w:rsidR="000A76B0">
        <w:rPr>
          <w:rFonts w:ascii="Calibri" w:hAnsi="Calibri" w:cs="Calibri"/>
          <w:bCs/>
          <w:i/>
          <w:iCs/>
          <w:sz w:val="24"/>
        </w:rPr>
        <w:t>CQR may only revise housing and population counts based on resolving certain boundary or housing count (e.g., geocoding or coverage) errors within the Census data discovered during CQR research</w:t>
      </w:r>
      <w:r w:rsidRPr="00C63588" w:rsidR="00CC17B4">
        <w:rPr>
          <w:rFonts w:ascii="Calibri" w:hAnsi="Calibri" w:cs="Calibri"/>
          <w:bCs/>
          <w:sz w:val="24"/>
        </w:rPr>
        <w:t>.</w:t>
      </w:r>
    </w:p>
    <w:p w:rsidRPr="00C63588" w:rsidR="00CC17B4" w:rsidP="00CC17B4" w:rsidRDefault="00CC17B4" w14:paraId="7402196E" w14:textId="3CDA4106">
      <w:pPr>
        <w:pStyle w:val="ListParagraph"/>
        <w:numPr>
          <w:ilvl w:val="0"/>
          <w:numId w:val="18"/>
        </w:numPr>
        <w:rPr>
          <w:rFonts w:ascii="Calibri" w:hAnsi="Calibri" w:cs="Calibri"/>
          <w:bCs/>
          <w:sz w:val="24"/>
        </w:rPr>
      </w:pPr>
      <w:r w:rsidRPr="00C63588">
        <w:rPr>
          <w:rFonts w:ascii="Calibri" w:hAnsi="Calibri" w:cs="Calibri"/>
          <w:bCs/>
          <w:sz w:val="24"/>
        </w:rPr>
        <w:t>Wants the Census Bureau to change deadline for COVID CQR related submissions to allow for inclusion before release of the P.L. 94-171 redistricting data materials</w:t>
      </w:r>
      <w:r w:rsidR="00C43285">
        <w:rPr>
          <w:rFonts w:ascii="Calibri" w:hAnsi="Calibri" w:cs="Calibri"/>
          <w:bCs/>
          <w:sz w:val="24"/>
        </w:rPr>
        <w:t>.</w:t>
      </w:r>
    </w:p>
    <w:p w:rsidRPr="00C63588" w:rsidR="00CC17B4" w:rsidP="00CC17B4" w:rsidRDefault="00CC17B4" w14:paraId="043FD10A" w14:textId="0A0D5F1C">
      <w:pPr>
        <w:spacing w:before="161"/>
        <w:ind w:left="1080"/>
        <w:rPr>
          <w:rFonts w:ascii="Calibri" w:hAnsi="Calibri" w:cs="Calibri"/>
          <w:bCs/>
          <w:sz w:val="24"/>
        </w:rPr>
      </w:pPr>
      <w:r w:rsidRPr="00C63588">
        <w:rPr>
          <w:rFonts w:ascii="Calibri" w:hAnsi="Calibri" w:cs="Calibri"/>
          <w:bCs/>
          <w:i/>
          <w:iCs/>
          <w:sz w:val="24"/>
        </w:rPr>
        <w:t xml:space="preserve">The timeline for our decennial data products in relation to 2020 Census CQR does not allow for additional data to be created or ingested. The CQR is not a continuation of the census and does not collect new data. </w:t>
      </w:r>
      <w:r w:rsidR="00406E31">
        <w:rPr>
          <w:rFonts w:ascii="Calibri" w:hAnsi="Calibri" w:cs="Calibri"/>
          <w:bCs/>
          <w:i/>
          <w:iCs/>
          <w:sz w:val="24"/>
        </w:rPr>
        <w:t xml:space="preserve">No </w:t>
      </w:r>
      <w:r w:rsidRPr="00C63588">
        <w:rPr>
          <w:rFonts w:ascii="Calibri" w:hAnsi="Calibri" w:cs="Calibri"/>
          <w:bCs/>
          <w:i/>
          <w:iCs/>
          <w:sz w:val="24"/>
        </w:rPr>
        <w:t>decennial data products will be revised as a result of CQR to ensure the timely release of data and to allow for consistency between data products necessary for comparison</w:t>
      </w:r>
      <w:r w:rsidRPr="00C63588">
        <w:rPr>
          <w:rFonts w:ascii="Calibri" w:hAnsi="Calibri" w:cs="Calibri"/>
          <w:bCs/>
          <w:sz w:val="24"/>
        </w:rPr>
        <w:t>.</w:t>
      </w:r>
    </w:p>
    <w:p w:rsidRPr="00C63588" w:rsidR="00CC17B4" w:rsidP="00CC17B4" w:rsidRDefault="00CC17B4" w14:paraId="137367BF" w14:textId="5F54181A">
      <w:pPr>
        <w:pStyle w:val="ListParagraph"/>
        <w:numPr>
          <w:ilvl w:val="0"/>
          <w:numId w:val="18"/>
        </w:numPr>
        <w:rPr>
          <w:rFonts w:ascii="Calibri" w:hAnsi="Calibri" w:cs="Calibri"/>
          <w:bCs/>
          <w:sz w:val="24"/>
        </w:rPr>
      </w:pPr>
      <w:r w:rsidRPr="00C63588">
        <w:rPr>
          <w:rFonts w:ascii="Calibri" w:hAnsi="Calibri" w:cs="Calibri"/>
          <w:bCs/>
          <w:sz w:val="24"/>
        </w:rPr>
        <w:t>Wants the Census Bureau to add Census staffing to provide technical assistance to governmental units participating in CQR</w:t>
      </w:r>
      <w:r w:rsidR="00C43285">
        <w:rPr>
          <w:rFonts w:ascii="Calibri" w:hAnsi="Calibri" w:cs="Calibri"/>
          <w:bCs/>
          <w:sz w:val="24"/>
        </w:rPr>
        <w:t>.</w:t>
      </w:r>
    </w:p>
    <w:p w:rsidRPr="00C63588" w:rsidR="00CC17B4" w:rsidP="00CC17B4" w:rsidRDefault="00CC17B4" w14:paraId="33997F32" w14:textId="119AC38D">
      <w:pPr>
        <w:spacing w:before="161"/>
        <w:ind w:left="1080"/>
        <w:rPr>
          <w:rFonts w:ascii="Calibri" w:hAnsi="Calibri" w:cs="Calibri"/>
          <w:bCs/>
          <w:sz w:val="24"/>
        </w:rPr>
      </w:pPr>
      <w:r w:rsidRPr="00C63588">
        <w:rPr>
          <w:rFonts w:ascii="Calibri" w:hAnsi="Calibri" w:cs="Calibri"/>
          <w:bCs/>
          <w:i/>
          <w:iCs/>
          <w:sz w:val="24"/>
        </w:rPr>
        <w:t xml:space="preserve">The Census Bureau provides technical assistance to support 2020 Census CQR in several ways: 1) the CQR Support Desk </w:t>
      </w:r>
      <w:r w:rsidR="00645852">
        <w:rPr>
          <w:rFonts w:ascii="Calibri" w:hAnsi="Calibri" w:cs="Calibri"/>
          <w:bCs/>
          <w:i/>
          <w:iCs/>
          <w:sz w:val="24"/>
        </w:rPr>
        <w:t>(</w:t>
      </w:r>
      <w:r w:rsidR="004B26D5">
        <w:rPr>
          <w:rFonts w:ascii="Calibri" w:hAnsi="Calibri" w:cs="Calibri"/>
          <w:bCs/>
          <w:i/>
          <w:iCs/>
          <w:sz w:val="24"/>
        </w:rPr>
        <w:t xml:space="preserve">888-369-3617 or </w:t>
      </w:r>
      <w:hyperlink w:history="1" r:id="rId13">
        <w:r w:rsidRPr="00360F96" w:rsidR="006B3A04">
          <w:rPr>
            <w:rStyle w:val="Hyperlink"/>
            <w:rFonts w:ascii="Calibri" w:hAnsi="Calibri" w:cs="Calibri"/>
            <w:bCs/>
            <w:i/>
            <w:iCs/>
            <w:sz w:val="24"/>
            <w:u w:val="none"/>
          </w:rPr>
          <w:t>dcmd.2020.cqr.submissions@census.gov</w:t>
        </w:r>
      </w:hyperlink>
      <w:r w:rsidR="004B26D5">
        <w:rPr>
          <w:rFonts w:ascii="Calibri" w:hAnsi="Calibri" w:cs="Calibri"/>
          <w:bCs/>
          <w:i/>
          <w:iCs/>
          <w:sz w:val="24"/>
        </w:rPr>
        <w:t xml:space="preserve">) </w:t>
      </w:r>
      <w:r w:rsidRPr="00C63588">
        <w:rPr>
          <w:rFonts w:ascii="Calibri" w:hAnsi="Calibri" w:cs="Calibri"/>
          <w:bCs/>
          <w:i/>
          <w:iCs/>
          <w:sz w:val="24"/>
        </w:rPr>
        <w:t xml:space="preserve">that includes a tiered phone system which covers frequently asked questions, advisory technical assistance, and subject matter expert support from across multiple divisions, 2) the Geographic Customer Service Branch staff </w:t>
      </w:r>
      <w:r w:rsidR="004B26D5">
        <w:rPr>
          <w:rFonts w:ascii="Calibri" w:hAnsi="Calibri" w:cs="Calibri"/>
          <w:bCs/>
          <w:i/>
          <w:iCs/>
          <w:sz w:val="24"/>
        </w:rPr>
        <w:t>(301-763-1128</w:t>
      </w:r>
      <w:r w:rsidR="00645852">
        <w:rPr>
          <w:rFonts w:ascii="Calibri" w:hAnsi="Calibri" w:cs="Calibri"/>
          <w:bCs/>
          <w:i/>
          <w:iCs/>
          <w:sz w:val="24"/>
        </w:rPr>
        <w:t xml:space="preserve"> or </w:t>
      </w:r>
      <w:hyperlink w:history="1" r:id="rId14">
        <w:r w:rsidRPr="00360F96" w:rsidR="006B3A04">
          <w:rPr>
            <w:rStyle w:val="Hyperlink"/>
            <w:rFonts w:ascii="Calibri" w:hAnsi="Calibri" w:cs="Calibri"/>
            <w:bCs/>
            <w:i/>
            <w:iCs/>
            <w:sz w:val="24"/>
            <w:u w:val="none"/>
          </w:rPr>
          <w:t>geo.geography@census.gov</w:t>
        </w:r>
      </w:hyperlink>
      <w:r w:rsidR="004B26D5">
        <w:rPr>
          <w:rFonts w:ascii="Calibri" w:hAnsi="Calibri" w:cs="Calibri"/>
          <w:bCs/>
          <w:i/>
          <w:iCs/>
          <w:sz w:val="24"/>
        </w:rPr>
        <w:t xml:space="preserve">) </w:t>
      </w:r>
      <w:r w:rsidRPr="00C63588">
        <w:rPr>
          <w:rFonts w:ascii="Calibri" w:hAnsi="Calibri" w:cs="Calibri"/>
          <w:bCs/>
          <w:i/>
          <w:iCs/>
          <w:sz w:val="24"/>
        </w:rPr>
        <w:t xml:space="preserve">answer questions about geographic data products, and 3) the Data Dissemination Specialists </w:t>
      </w:r>
      <w:r w:rsidR="004B26D5">
        <w:rPr>
          <w:rFonts w:ascii="Calibri" w:hAnsi="Calibri" w:cs="Calibri"/>
          <w:bCs/>
          <w:i/>
          <w:iCs/>
          <w:sz w:val="24"/>
        </w:rPr>
        <w:t xml:space="preserve">(844-275-3282 or </w:t>
      </w:r>
      <w:hyperlink w:history="1" r:id="rId15">
        <w:r w:rsidRPr="00360F96" w:rsidR="004B26D5">
          <w:rPr>
            <w:rStyle w:val="Hyperlink"/>
            <w:rFonts w:ascii="Calibri" w:hAnsi="Calibri" w:cs="Calibri"/>
            <w:bCs/>
            <w:i/>
            <w:iCs/>
            <w:sz w:val="24"/>
            <w:u w:val="none"/>
          </w:rPr>
          <w:t>census.askdata@census.gov</w:t>
        </w:r>
      </w:hyperlink>
      <w:r w:rsidR="004B26D5">
        <w:rPr>
          <w:rFonts w:ascii="Calibri" w:hAnsi="Calibri" w:cs="Calibri"/>
          <w:bCs/>
          <w:i/>
          <w:iCs/>
          <w:sz w:val="24"/>
        </w:rPr>
        <w:t xml:space="preserve">) </w:t>
      </w:r>
      <w:r w:rsidRPr="00C63588">
        <w:rPr>
          <w:rFonts w:ascii="Calibri" w:hAnsi="Calibri" w:cs="Calibri"/>
          <w:bCs/>
          <w:i/>
          <w:iCs/>
          <w:sz w:val="24"/>
        </w:rPr>
        <w:t>provide assistance to locate the data people need for any reason, not just for CQR</w:t>
      </w:r>
      <w:r w:rsidRPr="00C63588">
        <w:rPr>
          <w:rFonts w:ascii="Calibri" w:hAnsi="Calibri" w:cs="Calibri"/>
          <w:bCs/>
          <w:sz w:val="24"/>
        </w:rPr>
        <w:t>.</w:t>
      </w:r>
    </w:p>
    <w:p w:rsidRPr="00C63588" w:rsidR="00CC17B4" w:rsidP="00CC17B4" w:rsidRDefault="00CC17B4" w14:paraId="57940252" w14:textId="46A73644">
      <w:pPr>
        <w:pStyle w:val="ListParagraph"/>
        <w:numPr>
          <w:ilvl w:val="0"/>
          <w:numId w:val="18"/>
        </w:numPr>
        <w:rPr>
          <w:rFonts w:ascii="Calibri" w:hAnsi="Calibri" w:cs="Calibri"/>
          <w:bCs/>
          <w:sz w:val="24"/>
        </w:rPr>
      </w:pPr>
      <w:r w:rsidRPr="00C63588">
        <w:rPr>
          <w:rFonts w:ascii="Calibri" w:hAnsi="Calibri" w:cs="Calibri"/>
          <w:bCs/>
          <w:sz w:val="24"/>
        </w:rPr>
        <w:t>Wants the Census Bureau to ensure technical assistance curriculum is available to support awareness of CQR</w:t>
      </w:r>
      <w:r w:rsidR="00C43285">
        <w:rPr>
          <w:rFonts w:ascii="Calibri" w:hAnsi="Calibri" w:cs="Calibri"/>
          <w:bCs/>
          <w:sz w:val="24"/>
        </w:rPr>
        <w:t>.</w:t>
      </w:r>
    </w:p>
    <w:p w:rsidRPr="00C63588" w:rsidR="00CC17B4" w:rsidP="00CC17B4" w:rsidRDefault="00CC17B4" w14:paraId="4C032A97" w14:textId="61CC86EA">
      <w:pPr>
        <w:spacing w:before="161"/>
        <w:ind w:left="1080"/>
        <w:rPr>
          <w:rFonts w:ascii="Calibri" w:hAnsi="Calibri" w:cs="Calibri"/>
          <w:bCs/>
          <w:sz w:val="24"/>
        </w:rPr>
      </w:pPr>
      <w:r w:rsidRPr="00C63588">
        <w:rPr>
          <w:rFonts w:ascii="Calibri" w:hAnsi="Calibri" w:cs="Calibri"/>
          <w:bCs/>
          <w:i/>
          <w:iCs/>
          <w:sz w:val="24"/>
        </w:rPr>
        <w:t xml:space="preserve">After </w:t>
      </w:r>
      <w:r w:rsidR="001502BD">
        <w:rPr>
          <w:rFonts w:ascii="Calibri" w:hAnsi="Calibri" w:cs="Calibri"/>
          <w:bCs/>
          <w:i/>
          <w:iCs/>
          <w:sz w:val="24"/>
        </w:rPr>
        <w:t>notifying</w:t>
      </w:r>
      <w:r w:rsidRPr="00C63588">
        <w:rPr>
          <w:rFonts w:ascii="Calibri" w:hAnsi="Calibri" w:cs="Calibri"/>
          <w:bCs/>
          <w:i/>
          <w:iCs/>
          <w:sz w:val="24"/>
        </w:rPr>
        <w:t xml:space="preserve"> all eligible governmental units (e.g., ~40,000 tribal chairpersons and highest elected officials) by distributing an introductory communication (email/letter), the Census Bureau makes participant guides with the technical instructions for participating in 2020 Census CQR and the final Federal Register Notice with the operational details available on the CQR website. The Census Bureau will launch the CQR Support Desk that includes a tiered phone system covering frequently asked questions, advisory technical assistance, and </w:t>
      </w:r>
      <w:r w:rsidRPr="00C63588">
        <w:rPr>
          <w:rFonts w:ascii="Calibri" w:hAnsi="Calibri" w:cs="Calibri"/>
          <w:bCs/>
          <w:i/>
          <w:iCs/>
          <w:sz w:val="24"/>
        </w:rPr>
        <w:lastRenderedPageBreak/>
        <w:t>subject matter expert support from across multiple divisions and will activate a dedicated email address to field questions directly from governmental units participating in 2020 Census CQR. These two technical assistance mechanisms will be available throughout the duration of the operation</w:t>
      </w:r>
      <w:r w:rsidRPr="00C63588">
        <w:rPr>
          <w:rFonts w:ascii="Calibri" w:hAnsi="Calibri" w:cs="Calibri"/>
          <w:bCs/>
          <w:sz w:val="24"/>
        </w:rPr>
        <w:t>.</w:t>
      </w:r>
    </w:p>
    <w:p w:rsidRPr="00C63588" w:rsidR="00CC17B4" w:rsidP="00CC17B4" w:rsidRDefault="00CC17B4" w14:paraId="178102E8" w14:textId="1226E510">
      <w:pPr>
        <w:pStyle w:val="ListParagraph"/>
        <w:numPr>
          <w:ilvl w:val="0"/>
          <w:numId w:val="18"/>
        </w:numPr>
        <w:rPr>
          <w:rFonts w:ascii="Calibri" w:hAnsi="Calibri" w:cs="Calibri"/>
          <w:bCs/>
          <w:sz w:val="24"/>
        </w:rPr>
      </w:pPr>
      <w:r w:rsidRPr="00C63588">
        <w:rPr>
          <w:rFonts w:ascii="Calibri" w:hAnsi="Calibri" w:cs="Calibri"/>
          <w:bCs/>
          <w:sz w:val="24"/>
        </w:rPr>
        <w:t>Wants the Census Bureau to issue a Request for Information (RFI) so governmental units can submit their observations on potential census data quality issues and suggest remedial measures</w:t>
      </w:r>
      <w:r w:rsidR="00C43285">
        <w:rPr>
          <w:rFonts w:ascii="Calibri" w:hAnsi="Calibri" w:cs="Calibri"/>
          <w:bCs/>
          <w:sz w:val="24"/>
        </w:rPr>
        <w:t>.</w:t>
      </w:r>
    </w:p>
    <w:p w:rsidRPr="00C63588" w:rsidR="00CC17B4" w:rsidP="00CC17B4" w:rsidRDefault="00CC17B4" w14:paraId="3D794EEB" w14:textId="2324E5FD">
      <w:pPr>
        <w:spacing w:before="161"/>
        <w:ind w:left="1080"/>
        <w:rPr>
          <w:rFonts w:ascii="Calibri" w:hAnsi="Calibri" w:cs="Calibri"/>
          <w:bCs/>
          <w:sz w:val="24"/>
        </w:rPr>
      </w:pPr>
      <w:r w:rsidRPr="00C63588">
        <w:rPr>
          <w:rFonts w:ascii="Calibri" w:hAnsi="Calibri" w:cs="Calibri"/>
          <w:bCs/>
          <w:i/>
          <w:iCs/>
          <w:sz w:val="24"/>
        </w:rPr>
        <w:t>The Census Bureau has both 2020 Census CQR and the Special Census program in place to handle inquiries originating after the decennial census results are released. If a governmental unit wants to file a 2020 Census CQR case or request a Special Census, they can</w:t>
      </w:r>
      <w:r w:rsidRPr="00C63588">
        <w:rPr>
          <w:rFonts w:ascii="Calibri" w:hAnsi="Calibri" w:cs="Calibri"/>
          <w:bCs/>
          <w:sz w:val="24"/>
        </w:rPr>
        <w:t>.</w:t>
      </w:r>
      <w:r w:rsidR="00E81C1F">
        <w:rPr>
          <w:rFonts w:ascii="Calibri" w:hAnsi="Calibri" w:cs="Calibri"/>
          <w:bCs/>
          <w:sz w:val="24"/>
        </w:rPr>
        <w:t xml:space="preserve"> </w:t>
      </w:r>
      <w:r w:rsidR="00D027BC">
        <w:rPr>
          <w:rFonts w:ascii="Calibri" w:hAnsi="Calibri" w:cs="Calibri"/>
          <w:i/>
          <w:sz w:val="24"/>
          <w:szCs w:val="24"/>
        </w:rPr>
        <w:t>The Census Bureau is looking into other mechanisms to allow governmental units to provide information by group quarters facility for the purposes of updating the census totals we use to build our population estimates each year</w:t>
      </w:r>
      <w:r w:rsidR="00E81C1F">
        <w:rPr>
          <w:rFonts w:ascii="Calibri" w:hAnsi="Calibri" w:cs="Calibri"/>
          <w:i/>
          <w:sz w:val="24"/>
          <w:szCs w:val="24"/>
        </w:rPr>
        <w:t>.</w:t>
      </w:r>
    </w:p>
    <w:p w:rsidRPr="00C63588" w:rsidR="00CC17B4" w:rsidP="00CC17B4" w:rsidRDefault="00CC17B4" w14:paraId="1B584AEB" w14:textId="792E4A5C">
      <w:pPr>
        <w:pStyle w:val="ListParagraph"/>
        <w:numPr>
          <w:ilvl w:val="0"/>
          <w:numId w:val="18"/>
        </w:numPr>
        <w:rPr>
          <w:rFonts w:ascii="Calibri" w:hAnsi="Calibri" w:cs="Calibri"/>
          <w:bCs/>
          <w:sz w:val="24"/>
        </w:rPr>
      </w:pPr>
      <w:r w:rsidRPr="00C63588">
        <w:rPr>
          <w:rFonts w:ascii="Calibri" w:hAnsi="Calibri" w:cs="Calibri"/>
          <w:bCs/>
          <w:sz w:val="24"/>
        </w:rPr>
        <w:t>The estimated level of effort for 2020 Census CQR is unchanged from 2010. Despite the unprecedented challenges faced in 2020, does the Census Bureau think the pandemic will influence the CQR process? If yes, how should CQR adapt?</w:t>
      </w:r>
    </w:p>
    <w:p w:rsidRPr="00C63588" w:rsidR="00CC17B4" w:rsidP="00CC17B4" w:rsidRDefault="00CC17B4" w14:paraId="042F6840" w14:textId="63B50699">
      <w:pPr>
        <w:spacing w:before="161"/>
        <w:ind w:left="1080"/>
        <w:rPr>
          <w:rFonts w:ascii="Calibri" w:hAnsi="Calibri" w:cs="Calibri"/>
          <w:bCs/>
          <w:sz w:val="24"/>
        </w:rPr>
      </w:pPr>
      <w:r w:rsidRPr="00C63588">
        <w:rPr>
          <w:rFonts w:ascii="Calibri" w:hAnsi="Calibri" w:cs="Calibri"/>
          <w:bCs/>
          <w:i/>
          <w:iCs/>
          <w:sz w:val="24"/>
        </w:rPr>
        <w:t>Other than the adjusted scheduled start date, the Census Bureau does not anticipate that the COVID-19 pandemic will influence the CQR process</w:t>
      </w:r>
      <w:r w:rsidRPr="00C63588">
        <w:rPr>
          <w:rFonts w:ascii="Calibri" w:hAnsi="Calibri" w:cs="Calibri"/>
          <w:bCs/>
          <w:sz w:val="24"/>
        </w:rPr>
        <w:t>.</w:t>
      </w:r>
    </w:p>
    <w:p w:rsidRPr="00C63588" w:rsidR="0098187A" w:rsidP="0098187A" w:rsidRDefault="0098187A" w14:paraId="1ECDB52E" w14:textId="7581ECF0">
      <w:pPr>
        <w:pStyle w:val="ListParagraph"/>
        <w:numPr>
          <w:ilvl w:val="0"/>
          <w:numId w:val="18"/>
        </w:numPr>
        <w:rPr>
          <w:rFonts w:ascii="Calibri" w:hAnsi="Calibri" w:cs="Calibri"/>
          <w:bCs/>
          <w:sz w:val="24"/>
        </w:rPr>
      </w:pPr>
      <w:r w:rsidRPr="00C63588">
        <w:rPr>
          <w:rFonts w:ascii="Calibri" w:hAnsi="Calibri" w:cs="Calibri"/>
          <w:bCs/>
          <w:sz w:val="24"/>
        </w:rPr>
        <w:t xml:space="preserve">Requests </w:t>
      </w:r>
      <w:r w:rsidR="00FB2D34">
        <w:rPr>
          <w:rFonts w:ascii="Calibri" w:hAnsi="Calibri" w:cs="Calibri"/>
          <w:bCs/>
          <w:sz w:val="24"/>
        </w:rPr>
        <w:t xml:space="preserve">an </w:t>
      </w:r>
      <w:r w:rsidRPr="00C63588">
        <w:rPr>
          <w:rFonts w:ascii="Calibri" w:hAnsi="Calibri" w:cs="Calibri"/>
          <w:bCs/>
          <w:sz w:val="24"/>
        </w:rPr>
        <w:t>opportunity to discuss options to expand CQR to include a special COVID Count Question Resolution process</w:t>
      </w:r>
      <w:r w:rsidR="00C43285">
        <w:rPr>
          <w:rFonts w:ascii="Calibri" w:hAnsi="Calibri" w:cs="Calibri"/>
          <w:bCs/>
          <w:sz w:val="24"/>
        </w:rPr>
        <w:t>.</w:t>
      </w:r>
    </w:p>
    <w:p w:rsidR="0082486E" w:rsidP="0098187A" w:rsidRDefault="0098187A" w14:paraId="603FE7F2" w14:textId="604EC6F3">
      <w:pPr>
        <w:spacing w:before="161"/>
        <w:ind w:left="1080"/>
        <w:rPr>
          <w:rFonts w:ascii="Calibri" w:hAnsi="Calibri" w:cs="Calibri"/>
          <w:bCs/>
          <w:sz w:val="24"/>
        </w:rPr>
      </w:pPr>
      <w:r w:rsidRPr="00C63588">
        <w:rPr>
          <w:rFonts w:ascii="Calibri" w:hAnsi="Calibri" w:cs="Calibri"/>
          <w:bCs/>
          <w:i/>
          <w:iCs/>
          <w:sz w:val="24"/>
        </w:rPr>
        <w:t xml:space="preserve">The Census Bureau does not intend to expand the 2020 Census CQR </w:t>
      </w:r>
      <w:r w:rsidR="00F60C0A">
        <w:rPr>
          <w:rFonts w:ascii="Calibri" w:hAnsi="Calibri" w:cs="Calibri"/>
          <w:bCs/>
          <w:i/>
          <w:iCs/>
          <w:sz w:val="24"/>
        </w:rPr>
        <w:t xml:space="preserve">beyond </w:t>
      </w:r>
      <w:r w:rsidRPr="00F60C0A" w:rsidR="00F60C0A">
        <w:rPr>
          <w:rStyle w:val="eop"/>
          <w:rFonts w:ascii="Calibri" w:hAnsi="Calibri" w:cs="Calibri"/>
          <w:i/>
          <w:iCs/>
          <w:color w:val="000000"/>
          <w:sz w:val="24"/>
          <w:szCs w:val="24"/>
        </w:rPr>
        <w:t>what is stated in the 30-day Federal Register Notice</w:t>
      </w:r>
      <w:r w:rsidRPr="00C63588">
        <w:rPr>
          <w:rFonts w:ascii="Calibri" w:hAnsi="Calibri" w:cs="Calibri"/>
          <w:bCs/>
          <w:sz w:val="24"/>
        </w:rPr>
        <w:t>.</w:t>
      </w:r>
    </w:p>
    <w:p w:rsidRPr="00C63588" w:rsidR="0098187A" w:rsidP="0098187A" w:rsidRDefault="0098187A" w14:paraId="2E77A8FE" w14:textId="022CDC52">
      <w:pPr>
        <w:pStyle w:val="ListParagraph"/>
        <w:numPr>
          <w:ilvl w:val="0"/>
          <w:numId w:val="18"/>
        </w:numPr>
        <w:rPr>
          <w:rFonts w:ascii="Calibri" w:hAnsi="Calibri" w:cs="Calibri"/>
          <w:bCs/>
          <w:sz w:val="24"/>
        </w:rPr>
      </w:pPr>
      <w:r w:rsidRPr="00C63588">
        <w:rPr>
          <w:rFonts w:ascii="Calibri" w:hAnsi="Calibri" w:cs="Calibri"/>
          <w:bCs/>
          <w:sz w:val="24"/>
        </w:rPr>
        <w:t>Wants the Census Bureau to release the following data sources, at the census block level, to governmental units for CQR research</w:t>
      </w:r>
      <w:r w:rsidR="00C43285">
        <w:rPr>
          <w:rFonts w:ascii="Calibri" w:hAnsi="Calibri" w:cs="Calibri"/>
          <w:bCs/>
          <w:sz w:val="24"/>
        </w:rPr>
        <w:t>.</w:t>
      </w:r>
    </w:p>
    <w:p w:rsidRPr="00C63588" w:rsidR="0098187A" w:rsidP="00CB37FB" w:rsidRDefault="0098187A" w14:paraId="3F9AE766" w14:textId="2BE65C0E">
      <w:pPr>
        <w:pStyle w:val="ListParagraph"/>
        <w:numPr>
          <w:ilvl w:val="0"/>
          <w:numId w:val="21"/>
        </w:numPr>
        <w:ind w:left="1440"/>
        <w:rPr>
          <w:rFonts w:ascii="Calibri" w:hAnsi="Calibri" w:cs="Calibri"/>
          <w:bCs/>
          <w:sz w:val="24"/>
        </w:rPr>
      </w:pPr>
      <w:r w:rsidRPr="00C63588">
        <w:rPr>
          <w:rFonts w:ascii="Calibri" w:hAnsi="Calibri" w:cs="Calibri"/>
          <w:bCs/>
          <w:sz w:val="24"/>
        </w:rPr>
        <w:t>Original DMAF housing unit universe</w:t>
      </w:r>
      <w:r w:rsidR="00293AED">
        <w:rPr>
          <w:rFonts w:ascii="Calibri" w:hAnsi="Calibri" w:cs="Calibri"/>
          <w:bCs/>
          <w:sz w:val="24"/>
        </w:rPr>
        <w:t xml:space="preserve">, </w:t>
      </w:r>
      <w:r w:rsidRPr="00C63588">
        <w:rPr>
          <w:rFonts w:ascii="Calibri" w:hAnsi="Calibri" w:cs="Calibri"/>
          <w:bCs/>
          <w:sz w:val="24"/>
        </w:rPr>
        <w:t>from time of mailout</w:t>
      </w:r>
      <w:r w:rsidR="00293AED">
        <w:rPr>
          <w:rFonts w:ascii="Calibri" w:hAnsi="Calibri" w:cs="Calibri"/>
          <w:bCs/>
          <w:sz w:val="24"/>
        </w:rPr>
        <w:t>.</w:t>
      </w:r>
    </w:p>
    <w:p w:rsidRPr="00C63588" w:rsidR="0098187A" w:rsidP="00C26E6B" w:rsidRDefault="0098187A" w14:paraId="34AC06B4" w14:textId="081A3946">
      <w:pPr>
        <w:pStyle w:val="ListParagraph"/>
        <w:numPr>
          <w:ilvl w:val="0"/>
          <w:numId w:val="21"/>
        </w:numPr>
        <w:spacing w:before="0"/>
        <w:ind w:left="1440"/>
        <w:rPr>
          <w:rFonts w:ascii="Calibri" w:hAnsi="Calibri" w:cs="Calibri"/>
          <w:bCs/>
          <w:sz w:val="24"/>
        </w:rPr>
      </w:pPr>
      <w:r w:rsidRPr="00C63588">
        <w:rPr>
          <w:rFonts w:ascii="Calibri" w:hAnsi="Calibri" w:cs="Calibri"/>
          <w:bCs/>
          <w:sz w:val="24"/>
        </w:rPr>
        <w:t>Volume of Non-ID responses.</w:t>
      </w:r>
    </w:p>
    <w:p w:rsidRPr="00C63588" w:rsidR="0098187A" w:rsidP="00C26E6B" w:rsidRDefault="0098187A" w14:paraId="4689E847" w14:textId="21961BE8">
      <w:pPr>
        <w:pStyle w:val="ListParagraph"/>
        <w:numPr>
          <w:ilvl w:val="0"/>
          <w:numId w:val="21"/>
        </w:numPr>
        <w:spacing w:before="0"/>
        <w:ind w:left="1440"/>
        <w:rPr>
          <w:rFonts w:ascii="Calibri" w:hAnsi="Calibri" w:cs="Calibri"/>
          <w:bCs/>
          <w:sz w:val="24"/>
        </w:rPr>
      </w:pPr>
      <w:r w:rsidRPr="00C63588">
        <w:rPr>
          <w:rFonts w:ascii="Calibri" w:hAnsi="Calibri" w:cs="Calibri"/>
          <w:bCs/>
          <w:sz w:val="24"/>
        </w:rPr>
        <w:t>Count obtained during Non-Response Follow-Up operations:</w:t>
      </w:r>
    </w:p>
    <w:p w:rsidRPr="00C63588" w:rsidR="0098187A" w:rsidP="00C26E6B" w:rsidRDefault="0098187A" w14:paraId="33A0D12C" w14:textId="5F1B3848">
      <w:pPr>
        <w:pStyle w:val="ListParagraph"/>
        <w:numPr>
          <w:ilvl w:val="1"/>
          <w:numId w:val="21"/>
        </w:numPr>
        <w:spacing w:before="0"/>
        <w:rPr>
          <w:rFonts w:ascii="Calibri" w:hAnsi="Calibri" w:cs="Calibri"/>
          <w:bCs/>
          <w:sz w:val="24"/>
        </w:rPr>
      </w:pPr>
      <w:r w:rsidRPr="00C63588">
        <w:rPr>
          <w:rFonts w:ascii="Calibri" w:hAnsi="Calibri" w:cs="Calibri"/>
          <w:bCs/>
          <w:sz w:val="24"/>
        </w:rPr>
        <w:t>Proxy response counts.</w:t>
      </w:r>
    </w:p>
    <w:p w:rsidRPr="00C63588" w:rsidR="0098187A" w:rsidP="00C26E6B" w:rsidRDefault="0098187A" w14:paraId="3B85559C" w14:textId="0497D5F2">
      <w:pPr>
        <w:pStyle w:val="ListParagraph"/>
        <w:numPr>
          <w:ilvl w:val="1"/>
          <w:numId w:val="21"/>
        </w:numPr>
        <w:spacing w:before="0"/>
        <w:rPr>
          <w:rFonts w:ascii="Calibri" w:hAnsi="Calibri" w:cs="Calibri"/>
          <w:bCs/>
          <w:sz w:val="24"/>
        </w:rPr>
      </w:pPr>
      <w:r w:rsidRPr="00C63588">
        <w:rPr>
          <w:rFonts w:ascii="Calibri" w:hAnsi="Calibri" w:cs="Calibri"/>
          <w:bCs/>
          <w:sz w:val="24"/>
        </w:rPr>
        <w:t>Household member response counts.</w:t>
      </w:r>
    </w:p>
    <w:p w:rsidRPr="00C63588" w:rsidR="0098187A" w:rsidP="00C26E6B" w:rsidRDefault="0098187A" w14:paraId="0532063C" w14:textId="609933E5">
      <w:pPr>
        <w:pStyle w:val="ListParagraph"/>
        <w:numPr>
          <w:ilvl w:val="1"/>
          <w:numId w:val="21"/>
        </w:numPr>
        <w:spacing w:before="0"/>
        <w:rPr>
          <w:rFonts w:ascii="Calibri" w:hAnsi="Calibri" w:cs="Calibri"/>
          <w:bCs/>
          <w:sz w:val="24"/>
        </w:rPr>
      </w:pPr>
      <w:r w:rsidRPr="00C63588">
        <w:rPr>
          <w:rFonts w:ascii="Calibri" w:hAnsi="Calibri" w:cs="Calibri"/>
          <w:bCs/>
          <w:sz w:val="24"/>
        </w:rPr>
        <w:t>Number of vacancies.</w:t>
      </w:r>
    </w:p>
    <w:p w:rsidRPr="00C63588" w:rsidR="0098187A" w:rsidP="00C26E6B" w:rsidRDefault="0098187A" w14:paraId="6B25E6FD" w14:textId="7B37F1F0">
      <w:pPr>
        <w:pStyle w:val="ListParagraph"/>
        <w:numPr>
          <w:ilvl w:val="1"/>
          <w:numId w:val="21"/>
        </w:numPr>
        <w:spacing w:before="0"/>
        <w:rPr>
          <w:rFonts w:ascii="Calibri" w:hAnsi="Calibri" w:cs="Calibri"/>
          <w:bCs/>
          <w:sz w:val="24"/>
        </w:rPr>
      </w:pPr>
      <w:r w:rsidRPr="00C63588">
        <w:rPr>
          <w:rFonts w:ascii="Calibri" w:hAnsi="Calibri" w:cs="Calibri"/>
          <w:bCs/>
          <w:sz w:val="24"/>
        </w:rPr>
        <w:t>Number of deletions.</w:t>
      </w:r>
    </w:p>
    <w:p w:rsidRPr="00C63588" w:rsidR="0098187A" w:rsidP="00C26E6B" w:rsidRDefault="0098187A" w14:paraId="281B64C8" w14:textId="1A26D090">
      <w:pPr>
        <w:pStyle w:val="ListParagraph"/>
        <w:numPr>
          <w:ilvl w:val="1"/>
          <w:numId w:val="21"/>
        </w:numPr>
        <w:spacing w:before="0"/>
        <w:rPr>
          <w:rFonts w:ascii="Calibri" w:hAnsi="Calibri" w:cs="Calibri"/>
          <w:bCs/>
          <w:sz w:val="24"/>
        </w:rPr>
      </w:pPr>
      <w:r w:rsidRPr="00C63588">
        <w:rPr>
          <w:rFonts w:ascii="Calibri" w:hAnsi="Calibri" w:cs="Calibri"/>
          <w:bCs/>
          <w:sz w:val="24"/>
        </w:rPr>
        <w:t>Counts of housing units and population dropped through de-duplication.</w:t>
      </w:r>
    </w:p>
    <w:p w:rsidRPr="00C63588" w:rsidR="0098187A" w:rsidP="00C26E6B" w:rsidRDefault="0098187A" w14:paraId="3DF623A6" w14:textId="6E5A44BB">
      <w:pPr>
        <w:pStyle w:val="ListParagraph"/>
        <w:numPr>
          <w:ilvl w:val="1"/>
          <w:numId w:val="21"/>
        </w:numPr>
        <w:spacing w:before="0"/>
        <w:rPr>
          <w:rFonts w:ascii="Calibri" w:hAnsi="Calibri" w:cs="Calibri"/>
          <w:bCs/>
          <w:sz w:val="24"/>
        </w:rPr>
      </w:pPr>
      <w:r w:rsidRPr="00C63588">
        <w:rPr>
          <w:rFonts w:ascii="Calibri" w:hAnsi="Calibri" w:cs="Calibri"/>
          <w:bCs/>
          <w:sz w:val="24"/>
        </w:rPr>
        <w:t>Count of vacancies and housing units where administrative records were used to determine occupancy status.</w:t>
      </w:r>
    </w:p>
    <w:p w:rsidRPr="00C63588" w:rsidR="0098187A" w:rsidP="00C26E6B" w:rsidRDefault="0098187A" w14:paraId="26C26CBA" w14:textId="21D8679F">
      <w:pPr>
        <w:pStyle w:val="ListParagraph"/>
        <w:numPr>
          <w:ilvl w:val="0"/>
          <w:numId w:val="21"/>
        </w:numPr>
        <w:spacing w:before="0"/>
        <w:ind w:left="1440"/>
        <w:rPr>
          <w:rFonts w:ascii="Calibri" w:hAnsi="Calibri" w:cs="Calibri"/>
          <w:bCs/>
          <w:sz w:val="24"/>
        </w:rPr>
      </w:pPr>
      <w:r w:rsidRPr="00C63588">
        <w:rPr>
          <w:rFonts w:ascii="Calibri" w:hAnsi="Calibri" w:cs="Calibri"/>
          <w:bCs/>
          <w:sz w:val="24"/>
        </w:rPr>
        <w:t>Volume of count imputations.</w:t>
      </w:r>
    </w:p>
    <w:p w:rsidRPr="00C63588" w:rsidR="0098187A" w:rsidP="00C26E6B" w:rsidRDefault="0098187A" w14:paraId="0BD1D1BF" w14:textId="152A8AE2">
      <w:pPr>
        <w:pStyle w:val="ListParagraph"/>
        <w:numPr>
          <w:ilvl w:val="0"/>
          <w:numId w:val="21"/>
        </w:numPr>
        <w:spacing w:before="0"/>
        <w:ind w:left="1440"/>
        <w:rPr>
          <w:rFonts w:ascii="Calibri" w:hAnsi="Calibri" w:cs="Calibri"/>
          <w:bCs/>
          <w:sz w:val="24"/>
        </w:rPr>
      </w:pPr>
      <w:r w:rsidRPr="00C63588">
        <w:rPr>
          <w:rFonts w:ascii="Calibri" w:hAnsi="Calibri" w:cs="Calibri"/>
          <w:bCs/>
          <w:sz w:val="24"/>
        </w:rPr>
        <w:t>Count of housing units deleted during In-Office Address Canvassing.</w:t>
      </w:r>
    </w:p>
    <w:p w:rsidRPr="00C63588" w:rsidR="0098187A" w:rsidP="00C26E6B" w:rsidRDefault="0098187A" w14:paraId="0B684C61" w14:textId="643A5FA3">
      <w:pPr>
        <w:pStyle w:val="ListParagraph"/>
        <w:numPr>
          <w:ilvl w:val="0"/>
          <w:numId w:val="21"/>
        </w:numPr>
        <w:spacing w:before="0"/>
        <w:ind w:left="1440"/>
        <w:rPr>
          <w:rFonts w:ascii="Calibri" w:hAnsi="Calibri" w:cs="Calibri"/>
          <w:bCs/>
          <w:sz w:val="24"/>
        </w:rPr>
      </w:pPr>
      <w:r w:rsidRPr="00C63588">
        <w:rPr>
          <w:rFonts w:ascii="Calibri" w:hAnsi="Calibri" w:cs="Calibri"/>
          <w:bCs/>
          <w:sz w:val="24"/>
        </w:rPr>
        <w:t>Count of housing units deleted during In-Field Address Canvassing.</w:t>
      </w:r>
    </w:p>
    <w:p w:rsidRPr="00C63588" w:rsidR="0098187A" w:rsidP="00C26E6B" w:rsidRDefault="0098187A" w14:paraId="3601E9DB" w14:textId="50A1D939">
      <w:pPr>
        <w:pStyle w:val="ListParagraph"/>
        <w:numPr>
          <w:ilvl w:val="0"/>
          <w:numId w:val="21"/>
        </w:numPr>
        <w:spacing w:before="0" w:after="240"/>
        <w:ind w:left="1440"/>
        <w:rPr>
          <w:rFonts w:ascii="Calibri" w:hAnsi="Calibri" w:cs="Calibri"/>
          <w:bCs/>
          <w:sz w:val="24"/>
        </w:rPr>
      </w:pPr>
      <w:r w:rsidRPr="00C63588">
        <w:rPr>
          <w:rFonts w:ascii="Calibri" w:hAnsi="Calibri" w:cs="Calibri"/>
          <w:bCs/>
          <w:sz w:val="24"/>
        </w:rPr>
        <w:t>Volume of administrative records enumeration</w:t>
      </w:r>
      <w:r w:rsidRPr="00C63588" w:rsidR="009B054C">
        <w:rPr>
          <w:rFonts w:ascii="Calibri" w:hAnsi="Calibri" w:cs="Calibri"/>
          <w:bCs/>
          <w:sz w:val="24"/>
        </w:rPr>
        <w:t>.</w:t>
      </w:r>
    </w:p>
    <w:p w:rsidRPr="00C63588" w:rsidR="00C26E6B" w:rsidP="00C26E6B" w:rsidRDefault="00D118C7" w14:paraId="2C77F7B1" w14:textId="31ECA9CB">
      <w:pPr>
        <w:ind w:left="1080"/>
        <w:rPr>
          <w:rFonts w:ascii="Calibri" w:hAnsi="Calibri" w:cs="Calibri"/>
          <w:bCs/>
          <w:i/>
          <w:iCs/>
          <w:sz w:val="24"/>
          <w:szCs w:val="24"/>
        </w:rPr>
      </w:pPr>
      <w:r>
        <w:rPr>
          <w:rFonts w:ascii="Calibri" w:hAnsi="Calibri" w:cs="Calibri"/>
          <w:bCs/>
          <w:i/>
          <w:iCs/>
          <w:sz w:val="24"/>
          <w:szCs w:val="24"/>
        </w:rPr>
        <w:lastRenderedPageBreak/>
        <w:t>The</w:t>
      </w:r>
      <w:r w:rsidRPr="00C63588" w:rsidR="00C26E6B">
        <w:rPr>
          <w:rFonts w:ascii="Calibri" w:hAnsi="Calibri" w:cs="Calibri"/>
          <w:bCs/>
          <w:i/>
          <w:iCs/>
          <w:sz w:val="24"/>
          <w:szCs w:val="24"/>
        </w:rPr>
        <w:t xml:space="preserve"> Census Bureau plans to release only summary level </w:t>
      </w:r>
      <w:r w:rsidR="00F11AD6">
        <w:rPr>
          <w:rFonts w:ascii="Calibri" w:hAnsi="Calibri" w:cs="Calibri"/>
          <w:bCs/>
          <w:i/>
          <w:iCs/>
          <w:sz w:val="24"/>
          <w:szCs w:val="24"/>
        </w:rPr>
        <w:t xml:space="preserve">operational metrics </w:t>
      </w:r>
      <w:r w:rsidRPr="00C63588" w:rsidR="00C26E6B">
        <w:rPr>
          <w:rFonts w:ascii="Calibri" w:hAnsi="Calibri" w:cs="Calibri"/>
          <w:bCs/>
          <w:i/>
          <w:iCs/>
          <w:sz w:val="24"/>
          <w:szCs w:val="24"/>
        </w:rPr>
        <w:t>at the sub-state geographies when redistricting data product</w:t>
      </w:r>
      <w:r w:rsidR="00CC43E9">
        <w:rPr>
          <w:rFonts w:ascii="Calibri" w:hAnsi="Calibri" w:cs="Calibri"/>
          <w:bCs/>
          <w:i/>
          <w:iCs/>
          <w:sz w:val="24"/>
          <w:szCs w:val="24"/>
        </w:rPr>
        <w:t>s</w:t>
      </w:r>
      <w:r w:rsidRPr="00C63588" w:rsidR="00C26E6B">
        <w:rPr>
          <w:rFonts w:ascii="Calibri" w:hAnsi="Calibri" w:cs="Calibri"/>
          <w:bCs/>
          <w:i/>
          <w:iCs/>
          <w:sz w:val="24"/>
          <w:szCs w:val="24"/>
        </w:rPr>
        <w:t xml:space="preserve"> are complete. Individual block data will not be provided.</w:t>
      </w:r>
    </w:p>
    <w:p w:rsidRPr="00C63588" w:rsidR="0098187A" w:rsidP="0098187A" w:rsidRDefault="0098187A" w14:paraId="10908E30" w14:textId="216EBB18">
      <w:pPr>
        <w:pStyle w:val="ListParagraph"/>
        <w:numPr>
          <w:ilvl w:val="0"/>
          <w:numId w:val="18"/>
        </w:numPr>
        <w:rPr>
          <w:rFonts w:ascii="Calibri" w:hAnsi="Calibri" w:cs="Calibri"/>
          <w:bCs/>
          <w:sz w:val="24"/>
        </w:rPr>
      </w:pPr>
      <w:r w:rsidRPr="00C63588">
        <w:rPr>
          <w:rFonts w:ascii="Calibri" w:hAnsi="Calibri" w:cs="Calibri"/>
          <w:bCs/>
          <w:sz w:val="24"/>
        </w:rPr>
        <w:t>Wants the Census Bureau to provide a mechanism for review of population characteristics and population counts through the Federal-State Cooperative for Population Estimates Count Review process to identify errors due to differential privacy</w:t>
      </w:r>
      <w:r w:rsidR="00C43285">
        <w:rPr>
          <w:rFonts w:ascii="Calibri" w:hAnsi="Calibri" w:cs="Calibri"/>
          <w:bCs/>
          <w:sz w:val="24"/>
        </w:rPr>
        <w:t>.</w:t>
      </w:r>
    </w:p>
    <w:p w:rsidR="00094DD6" w:rsidP="0098187A" w:rsidRDefault="0098187A" w14:paraId="0583E239" w14:textId="4E869E3D">
      <w:pPr>
        <w:spacing w:before="161"/>
        <w:ind w:left="1080"/>
        <w:rPr>
          <w:rFonts w:ascii="Calibri" w:hAnsi="Calibri" w:cs="Calibri"/>
          <w:bCs/>
          <w:i/>
          <w:iCs/>
          <w:sz w:val="24"/>
        </w:rPr>
      </w:pPr>
      <w:r w:rsidRPr="00C63588">
        <w:rPr>
          <w:rFonts w:ascii="Calibri" w:hAnsi="Calibri" w:cs="Calibri"/>
          <w:bCs/>
          <w:i/>
          <w:iCs/>
          <w:sz w:val="24"/>
        </w:rPr>
        <w:t>The 2020 Census CQR reviews cases from governmental units that suspect issues with their housing counts</w:t>
      </w:r>
      <w:r w:rsidR="00094DD6">
        <w:rPr>
          <w:rFonts w:ascii="Calibri" w:hAnsi="Calibri" w:cs="Calibri"/>
          <w:bCs/>
          <w:i/>
          <w:iCs/>
          <w:sz w:val="24"/>
        </w:rPr>
        <w:t xml:space="preserve"> and/or</w:t>
      </w:r>
      <w:r w:rsidRPr="00C63588">
        <w:rPr>
          <w:rFonts w:ascii="Calibri" w:hAnsi="Calibri" w:cs="Calibri"/>
          <w:bCs/>
          <w:i/>
          <w:iCs/>
          <w:sz w:val="24"/>
        </w:rPr>
        <w:t xml:space="preserve"> with their boundaries that affect their housing counts.</w:t>
      </w:r>
      <w:r w:rsidR="00606EB5">
        <w:rPr>
          <w:rFonts w:ascii="Calibri" w:hAnsi="Calibri" w:cs="Calibri"/>
          <w:bCs/>
          <w:i/>
          <w:iCs/>
          <w:sz w:val="24"/>
        </w:rPr>
        <w:t xml:space="preserve"> </w:t>
      </w:r>
      <w:r w:rsidRPr="007323B2" w:rsidR="00094DD6">
        <w:rPr>
          <w:rFonts w:ascii="Calibri" w:hAnsi="Calibri" w:cs="Calibri"/>
          <w:bCs/>
          <w:i/>
          <w:iCs/>
          <w:sz w:val="24"/>
        </w:rPr>
        <w:t>However, requesting corrections to population characteristics at any level of geography is not in scope for 2020 Census CQR</w:t>
      </w:r>
      <w:r w:rsidR="00094DD6">
        <w:rPr>
          <w:rFonts w:ascii="Calibri" w:hAnsi="Calibri" w:cs="Calibri"/>
          <w:bCs/>
          <w:i/>
          <w:iCs/>
          <w:sz w:val="24"/>
        </w:rPr>
        <w:t>.</w:t>
      </w:r>
      <w:r w:rsidRPr="00C63588" w:rsidR="00094DD6">
        <w:rPr>
          <w:rFonts w:ascii="Calibri" w:hAnsi="Calibri" w:cs="Calibri"/>
          <w:bCs/>
          <w:i/>
          <w:iCs/>
          <w:sz w:val="24"/>
        </w:rPr>
        <w:t xml:space="preserve"> </w:t>
      </w:r>
    </w:p>
    <w:p w:rsidR="00FE79A1" w:rsidP="008D3972" w:rsidRDefault="005B7E6B" w14:paraId="26FED1AF" w14:textId="010055F6">
      <w:pPr>
        <w:spacing w:before="240"/>
        <w:ind w:left="360"/>
        <w:rPr>
          <w:rFonts w:ascii="Calibri" w:hAnsi="Calibri" w:cs="Calibri"/>
          <w:sz w:val="24"/>
          <w:szCs w:val="24"/>
        </w:rPr>
      </w:pPr>
      <w:bookmarkStart w:name="_Hlk89407594" w:id="13"/>
      <w:r w:rsidRPr="008D3972">
        <w:rPr>
          <w:rFonts w:ascii="Calibri" w:hAnsi="Calibri" w:cs="Calibri"/>
          <w:sz w:val="24"/>
          <w:szCs w:val="24"/>
        </w:rPr>
        <w:t xml:space="preserve">The public had an </w:t>
      </w:r>
      <w:r w:rsidR="000800BD">
        <w:rPr>
          <w:rFonts w:ascii="Calibri" w:hAnsi="Calibri" w:cs="Calibri"/>
          <w:sz w:val="24"/>
          <w:szCs w:val="24"/>
        </w:rPr>
        <w:t xml:space="preserve">additional </w:t>
      </w:r>
      <w:r w:rsidRPr="008D3972">
        <w:rPr>
          <w:rFonts w:ascii="Calibri" w:hAnsi="Calibri" w:cs="Calibri"/>
          <w:sz w:val="24"/>
          <w:szCs w:val="24"/>
        </w:rPr>
        <w:t xml:space="preserve">opportunity to review and submit comments on the 2020 Census CQR during the </w:t>
      </w:r>
      <w:r>
        <w:rPr>
          <w:rFonts w:ascii="Calibri" w:hAnsi="Calibri" w:cs="Calibri"/>
          <w:sz w:val="24"/>
          <w:szCs w:val="24"/>
        </w:rPr>
        <w:t>30</w:t>
      </w:r>
      <w:r w:rsidRPr="008D3972">
        <w:rPr>
          <w:rFonts w:ascii="Calibri" w:hAnsi="Calibri" w:cs="Calibri"/>
          <w:sz w:val="24"/>
          <w:szCs w:val="24"/>
        </w:rPr>
        <w:t xml:space="preserve">-Day Notice of the Proposed Information Collection. The notice for public comment, titled “2020 Census Count Question Resolution </w:t>
      </w:r>
      <w:r>
        <w:rPr>
          <w:rFonts w:ascii="Calibri" w:hAnsi="Calibri" w:cs="Calibri"/>
          <w:sz w:val="24"/>
          <w:szCs w:val="24"/>
        </w:rPr>
        <w:t>Operation</w:t>
      </w:r>
      <w:r w:rsidRPr="008D3972">
        <w:rPr>
          <w:rFonts w:ascii="Calibri" w:hAnsi="Calibri" w:cs="Calibri"/>
          <w:sz w:val="24"/>
          <w:szCs w:val="24"/>
        </w:rPr>
        <w:t xml:space="preserve">”, appeared in the Federal Register </w:t>
      </w:r>
      <w:r>
        <w:rPr>
          <w:rFonts w:ascii="Calibri" w:hAnsi="Calibri" w:cs="Calibri"/>
          <w:sz w:val="24"/>
          <w:szCs w:val="24"/>
        </w:rPr>
        <w:t>October 29</w:t>
      </w:r>
      <w:r w:rsidRPr="008D3972">
        <w:rPr>
          <w:rFonts w:ascii="Calibri" w:hAnsi="Calibri" w:cs="Calibri"/>
          <w:sz w:val="24"/>
          <w:szCs w:val="24"/>
        </w:rPr>
        <w:t>, 202</w:t>
      </w:r>
      <w:r>
        <w:rPr>
          <w:rFonts w:ascii="Calibri" w:hAnsi="Calibri" w:cs="Calibri"/>
          <w:sz w:val="24"/>
          <w:szCs w:val="24"/>
        </w:rPr>
        <w:t>1</w:t>
      </w:r>
      <w:r w:rsidRPr="008D3972">
        <w:rPr>
          <w:rFonts w:ascii="Calibri" w:hAnsi="Calibri" w:cs="Calibri"/>
          <w:sz w:val="24"/>
          <w:szCs w:val="24"/>
        </w:rPr>
        <w:t xml:space="preserve"> (Vol. 8</w:t>
      </w:r>
      <w:r>
        <w:rPr>
          <w:rFonts w:ascii="Calibri" w:hAnsi="Calibri" w:cs="Calibri"/>
          <w:sz w:val="24"/>
          <w:szCs w:val="24"/>
        </w:rPr>
        <w:t>6 FR 59980</w:t>
      </w:r>
      <w:r w:rsidRPr="008D3972">
        <w:rPr>
          <w:rFonts w:ascii="Calibri" w:hAnsi="Calibri" w:cs="Calibri"/>
          <w:sz w:val="24"/>
          <w:szCs w:val="24"/>
        </w:rPr>
        <w:t xml:space="preserve">), with a consideration period ending </w:t>
      </w:r>
      <w:r>
        <w:rPr>
          <w:rFonts w:ascii="Calibri" w:hAnsi="Calibri" w:cs="Calibri"/>
          <w:sz w:val="24"/>
          <w:szCs w:val="24"/>
        </w:rPr>
        <w:t>November</w:t>
      </w:r>
      <w:r w:rsidRPr="008D3972">
        <w:rPr>
          <w:rFonts w:ascii="Calibri" w:hAnsi="Calibri" w:cs="Calibri"/>
          <w:sz w:val="24"/>
          <w:szCs w:val="24"/>
        </w:rPr>
        <w:t xml:space="preserve"> </w:t>
      </w:r>
      <w:r>
        <w:rPr>
          <w:rFonts w:ascii="Calibri" w:hAnsi="Calibri" w:cs="Calibri"/>
          <w:sz w:val="24"/>
          <w:szCs w:val="24"/>
        </w:rPr>
        <w:t>29,</w:t>
      </w:r>
      <w:r w:rsidRPr="008D3972">
        <w:rPr>
          <w:rFonts w:ascii="Calibri" w:hAnsi="Calibri" w:cs="Calibri"/>
          <w:sz w:val="24"/>
          <w:szCs w:val="24"/>
        </w:rPr>
        <w:t xml:space="preserve"> 202</w:t>
      </w:r>
      <w:r>
        <w:rPr>
          <w:rFonts w:ascii="Calibri" w:hAnsi="Calibri" w:cs="Calibri"/>
          <w:sz w:val="24"/>
          <w:szCs w:val="24"/>
        </w:rPr>
        <w:t>1</w:t>
      </w:r>
      <w:r w:rsidRPr="008D3972">
        <w:rPr>
          <w:rFonts w:ascii="Calibri" w:hAnsi="Calibri" w:cs="Calibri"/>
          <w:sz w:val="24"/>
          <w:szCs w:val="24"/>
        </w:rPr>
        <w:t xml:space="preserve">. The Census Bureau received </w:t>
      </w:r>
      <w:r>
        <w:rPr>
          <w:rFonts w:ascii="Calibri" w:hAnsi="Calibri" w:cs="Calibri"/>
          <w:sz w:val="24"/>
          <w:szCs w:val="24"/>
        </w:rPr>
        <w:t>nine</w:t>
      </w:r>
      <w:r w:rsidRPr="008D3972">
        <w:rPr>
          <w:rFonts w:ascii="Calibri" w:hAnsi="Calibri" w:cs="Calibri"/>
          <w:sz w:val="24"/>
          <w:szCs w:val="24"/>
        </w:rPr>
        <w:t xml:space="preserve"> set</w:t>
      </w:r>
      <w:r>
        <w:rPr>
          <w:rFonts w:ascii="Calibri" w:hAnsi="Calibri" w:cs="Calibri"/>
          <w:sz w:val="24"/>
          <w:szCs w:val="24"/>
        </w:rPr>
        <w:t>s</w:t>
      </w:r>
      <w:r w:rsidRPr="008D3972">
        <w:rPr>
          <w:rFonts w:ascii="Calibri" w:hAnsi="Calibri" w:cs="Calibri"/>
          <w:sz w:val="24"/>
          <w:szCs w:val="24"/>
        </w:rPr>
        <w:t xml:space="preserve"> of comments during the </w:t>
      </w:r>
      <w:r>
        <w:rPr>
          <w:rFonts w:ascii="Calibri" w:hAnsi="Calibri" w:cs="Calibri"/>
          <w:sz w:val="24"/>
          <w:szCs w:val="24"/>
        </w:rPr>
        <w:t>comment</w:t>
      </w:r>
      <w:r w:rsidRPr="008D3972">
        <w:rPr>
          <w:rFonts w:ascii="Calibri" w:hAnsi="Calibri" w:cs="Calibri"/>
          <w:sz w:val="24"/>
          <w:szCs w:val="24"/>
        </w:rPr>
        <w:t xml:space="preserve"> period</w:t>
      </w:r>
      <w:r w:rsidRPr="003728B8">
        <w:rPr>
          <w:rFonts w:ascii="Calibri" w:hAnsi="Calibri" w:cs="Calibri"/>
          <w:bCs/>
          <w:sz w:val="24"/>
        </w:rPr>
        <w:t xml:space="preserve"> </w:t>
      </w:r>
      <w:r w:rsidRPr="00C63588">
        <w:rPr>
          <w:rFonts w:ascii="Calibri" w:hAnsi="Calibri" w:cs="Calibri"/>
          <w:bCs/>
          <w:sz w:val="24"/>
        </w:rPr>
        <w:t xml:space="preserve">and one additional set of comments </w:t>
      </w:r>
      <w:r>
        <w:rPr>
          <w:rFonts w:ascii="Calibri" w:hAnsi="Calibri" w:cs="Calibri"/>
          <w:bCs/>
          <w:sz w:val="24"/>
        </w:rPr>
        <w:t xml:space="preserve">was </w:t>
      </w:r>
      <w:r w:rsidRPr="00C63588">
        <w:rPr>
          <w:rFonts w:ascii="Calibri" w:hAnsi="Calibri" w:cs="Calibri"/>
          <w:bCs/>
          <w:sz w:val="24"/>
        </w:rPr>
        <w:t>deemed out of scope</w:t>
      </w:r>
      <w:r w:rsidRPr="00C63588">
        <w:rPr>
          <w:rFonts w:ascii="Calibri" w:hAnsi="Calibri" w:cs="Calibri"/>
          <w:bCs/>
          <w:i/>
          <w:iCs/>
          <w:sz w:val="24"/>
        </w:rPr>
        <w:t>.</w:t>
      </w:r>
      <w:r w:rsidRPr="00C63588">
        <w:rPr>
          <w:rFonts w:ascii="Calibri" w:hAnsi="Calibri" w:cs="Calibri"/>
          <w:bCs/>
          <w:sz w:val="24"/>
        </w:rPr>
        <w:t xml:space="preserve"> The Census Bureau’s summarization of the comments received and its replies to those comments are below</w:t>
      </w:r>
      <w:bookmarkEnd w:id="13"/>
      <w:r w:rsidRPr="008D3972" w:rsidR="008D3972">
        <w:rPr>
          <w:rFonts w:ascii="Calibri" w:hAnsi="Calibri" w:cs="Calibri"/>
          <w:sz w:val="24"/>
          <w:szCs w:val="24"/>
        </w:rPr>
        <w:t>.</w:t>
      </w:r>
    </w:p>
    <w:p w:rsidR="008A7456" w:rsidP="008D3972" w:rsidRDefault="00380DF2" w14:paraId="7CCE1BF5" w14:textId="618D6C27">
      <w:pPr>
        <w:spacing w:before="240"/>
        <w:ind w:left="360"/>
        <w:rPr>
          <w:rFonts w:ascii="Calibri" w:hAnsi="Calibri" w:cs="Calibri"/>
          <w:sz w:val="24"/>
          <w:szCs w:val="24"/>
        </w:rPr>
      </w:pPr>
      <w:r>
        <w:rPr>
          <w:rFonts w:ascii="Calibri" w:hAnsi="Calibri" w:cs="Calibri"/>
          <w:sz w:val="24"/>
          <w:szCs w:val="24"/>
        </w:rPr>
        <w:t>Five of the nine sets of comments contained comparable language regarding support and suggestions for a proposed new program, 2020 Post-Census Group Quarters Review (</w:t>
      </w:r>
      <w:r w:rsidR="005B7E6B">
        <w:rPr>
          <w:rFonts w:ascii="Calibri" w:hAnsi="Calibri" w:cs="Calibri"/>
          <w:sz w:val="24"/>
          <w:szCs w:val="24"/>
        </w:rPr>
        <w:t xml:space="preserve">2020 </w:t>
      </w:r>
      <w:r>
        <w:rPr>
          <w:rFonts w:ascii="Calibri" w:hAnsi="Calibri" w:cs="Calibri"/>
          <w:sz w:val="24"/>
          <w:szCs w:val="24"/>
        </w:rPr>
        <w:t xml:space="preserve">PCGQR), as well as “capacity building” remarks related to leveraging assistance from notable, long-time Census partners such as Federal-State Cooperative on Population Estimates, State Data Centers, and other stakeholder associations. The 2020 PCGQR </w:t>
      </w:r>
      <w:r w:rsidRPr="00786A8C">
        <w:rPr>
          <w:rFonts w:ascii="Calibri" w:hAnsi="Calibri" w:cs="Calibri"/>
          <w:i/>
          <w:iCs/>
          <w:sz w:val="24"/>
          <w:szCs w:val="24"/>
        </w:rPr>
        <w:t>Federal Register</w:t>
      </w:r>
      <w:r>
        <w:rPr>
          <w:rFonts w:ascii="Calibri" w:hAnsi="Calibri" w:cs="Calibri"/>
          <w:sz w:val="24"/>
          <w:szCs w:val="24"/>
        </w:rPr>
        <w:t xml:space="preserve"> Notice (Vol. 86 FR 64896) is open for public comment until January 18, 2022. Comments on 2020 PCGQR should be submitted on or before that date. Find more information at </w:t>
      </w:r>
      <w:hyperlink w:history="1" r:id="rId16">
        <w:r w:rsidRPr="00360F96">
          <w:rPr>
            <w:rStyle w:val="Hyperlink"/>
            <w:rFonts w:ascii="Calibri" w:hAnsi="Calibri" w:cs="Calibri"/>
            <w:sz w:val="24"/>
            <w:szCs w:val="24"/>
            <w:u w:val="none"/>
          </w:rPr>
          <w:t>www.federalregister.gov/citation/86-FR-64896</w:t>
        </w:r>
      </w:hyperlink>
      <w:r w:rsidR="00786A8C">
        <w:t>.</w:t>
      </w:r>
    </w:p>
    <w:p w:rsidR="00F352E2" w:rsidP="008D3972" w:rsidRDefault="00380DF2" w14:paraId="15E924C6" w14:textId="6F03F1DC">
      <w:pPr>
        <w:spacing w:before="240"/>
        <w:ind w:left="360"/>
        <w:rPr>
          <w:rFonts w:ascii="Calibri" w:hAnsi="Calibri" w:cs="Calibri"/>
          <w:sz w:val="24"/>
          <w:szCs w:val="24"/>
        </w:rPr>
      </w:pPr>
      <w:r>
        <w:rPr>
          <w:rFonts w:ascii="Calibri" w:hAnsi="Calibri" w:cs="Calibri"/>
          <w:sz w:val="24"/>
          <w:szCs w:val="24"/>
        </w:rPr>
        <w:t>In general, the five commenters suggest the new program involve more than just matters of geographic misallocation and processing errors of data collected during the 2020 Census. They suggest expanding the scope of 2020 PCGQR to include a review of the counts of group quarters facilities and populations, as well as housing unit populations that were missed during enumeration, but can be verified and captured using high-quality administrative records from higher education institutions, public housing agencies, skilled nursing facilities, and other reliable sources</w:t>
      </w:r>
      <w:r w:rsidR="00F352E2">
        <w:rPr>
          <w:rFonts w:ascii="Calibri" w:hAnsi="Calibri" w:cs="Calibri"/>
          <w:sz w:val="24"/>
          <w:szCs w:val="24"/>
        </w:rPr>
        <w:t xml:space="preserve">. </w:t>
      </w:r>
    </w:p>
    <w:p w:rsidR="00DA3972" w:rsidP="008D3972" w:rsidRDefault="00DC5032" w14:paraId="3BA8AAB7" w14:textId="744ECA2B">
      <w:pPr>
        <w:spacing w:before="240"/>
        <w:ind w:left="360"/>
        <w:rPr>
          <w:rFonts w:ascii="Calibri" w:hAnsi="Calibri" w:cs="Calibri"/>
          <w:sz w:val="24"/>
          <w:szCs w:val="24"/>
        </w:rPr>
      </w:pPr>
      <w:r>
        <w:rPr>
          <w:rFonts w:ascii="Calibri" w:hAnsi="Calibri" w:cs="Calibri"/>
          <w:sz w:val="24"/>
          <w:szCs w:val="24"/>
        </w:rPr>
        <w:t>Specific recommendations, which overlap previous comments related to CQR scope modification, include the following</w:t>
      </w:r>
      <w:r w:rsidR="00CB37FB">
        <w:rPr>
          <w:rFonts w:ascii="Calibri" w:hAnsi="Calibri" w:cs="Calibri"/>
          <w:sz w:val="24"/>
          <w:szCs w:val="24"/>
        </w:rPr>
        <w:t>:</w:t>
      </w:r>
    </w:p>
    <w:p w:rsidR="00CB37FB" w:rsidP="00CB37FB" w:rsidRDefault="00DC5032" w14:paraId="6650F5B3" w14:textId="22458724">
      <w:pPr>
        <w:pStyle w:val="ListParagraph"/>
        <w:numPr>
          <w:ilvl w:val="0"/>
          <w:numId w:val="25"/>
        </w:numPr>
        <w:spacing w:before="240"/>
        <w:rPr>
          <w:rFonts w:ascii="Calibri" w:hAnsi="Calibri" w:cs="Calibri"/>
          <w:sz w:val="24"/>
          <w:szCs w:val="24"/>
        </w:rPr>
      </w:pPr>
      <w:r>
        <w:rPr>
          <w:rFonts w:ascii="Calibri" w:hAnsi="Calibri" w:cs="Calibri"/>
          <w:sz w:val="24"/>
          <w:szCs w:val="24"/>
        </w:rPr>
        <w:t>Permit a census block level review of counts of group quarters facilities by type with consideration paid to the use of administrative records to help determine the group quarters types in</w:t>
      </w:r>
      <w:r w:rsidR="00D837B0">
        <w:rPr>
          <w:rFonts w:ascii="Calibri" w:hAnsi="Calibri" w:cs="Calibri"/>
          <w:sz w:val="24"/>
          <w:szCs w:val="24"/>
        </w:rPr>
        <w:t xml:space="preserve"> </w:t>
      </w:r>
      <w:r>
        <w:rPr>
          <w:rFonts w:ascii="Calibri" w:hAnsi="Calibri" w:cs="Calibri"/>
          <w:sz w:val="24"/>
          <w:szCs w:val="24"/>
        </w:rPr>
        <w:t>scope for the new program</w:t>
      </w:r>
      <w:r w:rsidR="00CB37FB">
        <w:rPr>
          <w:rFonts w:ascii="Calibri" w:hAnsi="Calibri" w:cs="Calibri"/>
          <w:sz w:val="24"/>
          <w:szCs w:val="24"/>
        </w:rPr>
        <w:t>.</w:t>
      </w:r>
    </w:p>
    <w:p w:rsidR="00111074" w:rsidRDefault="00111074" w14:paraId="07E8775E" w14:textId="77777777">
      <w:pPr>
        <w:rPr>
          <w:rFonts w:ascii="Calibri" w:hAnsi="Calibri" w:cs="Calibri"/>
          <w:sz w:val="24"/>
          <w:szCs w:val="24"/>
        </w:rPr>
      </w:pPr>
      <w:r>
        <w:rPr>
          <w:rFonts w:ascii="Calibri" w:hAnsi="Calibri" w:cs="Calibri"/>
          <w:sz w:val="24"/>
          <w:szCs w:val="24"/>
        </w:rPr>
        <w:br w:type="page"/>
      </w:r>
    </w:p>
    <w:p w:rsidR="00CB37FB" w:rsidP="00CB37FB" w:rsidRDefault="00DC5032" w14:paraId="2C1B85E7" w14:textId="4E2F4EA2">
      <w:pPr>
        <w:pStyle w:val="ListParagraph"/>
        <w:numPr>
          <w:ilvl w:val="0"/>
          <w:numId w:val="25"/>
        </w:numPr>
        <w:spacing w:before="0"/>
        <w:rPr>
          <w:rFonts w:ascii="Calibri" w:hAnsi="Calibri" w:cs="Calibri"/>
          <w:sz w:val="24"/>
          <w:szCs w:val="24"/>
        </w:rPr>
      </w:pPr>
      <w:r>
        <w:rPr>
          <w:rFonts w:ascii="Calibri" w:hAnsi="Calibri" w:cs="Calibri"/>
          <w:sz w:val="24"/>
          <w:szCs w:val="24"/>
        </w:rPr>
        <w:lastRenderedPageBreak/>
        <w:t>Permit a census block level review of the population counts of group quarters facilities by type with special consideration paid to use of administrative records to capture missing group quarters population for the new program</w:t>
      </w:r>
      <w:r w:rsidR="00B55E27">
        <w:rPr>
          <w:rFonts w:ascii="Calibri" w:hAnsi="Calibri" w:cs="Calibri"/>
          <w:sz w:val="24"/>
          <w:szCs w:val="24"/>
        </w:rPr>
        <w:t>.</w:t>
      </w:r>
    </w:p>
    <w:p w:rsidR="00B55E27" w:rsidP="00CB37FB" w:rsidRDefault="00DC5032" w14:paraId="58E96B6D" w14:textId="490F5C26">
      <w:pPr>
        <w:pStyle w:val="ListParagraph"/>
        <w:numPr>
          <w:ilvl w:val="0"/>
          <w:numId w:val="25"/>
        </w:numPr>
        <w:spacing w:before="0"/>
        <w:rPr>
          <w:rFonts w:ascii="Calibri" w:hAnsi="Calibri" w:cs="Calibri"/>
          <w:sz w:val="24"/>
          <w:szCs w:val="24"/>
        </w:rPr>
      </w:pPr>
      <w:r>
        <w:rPr>
          <w:rFonts w:ascii="Calibri" w:hAnsi="Calibri" w:cs="Calibri"/>
          <w:sz w:val="24"/>
          <w:szCs w:val="24"/>
        </w:rPr>
        <w:t>Permit the use of high-quality administrative data/records for the purpose of improving the count of students residing off-campus on April 1, 2020, enumerating other housing unit populations beyond group quarters such as multi-unit housing, housing units located on American Indian Reservations or other tribally controlled land, and mitigating count issues related to service-based locations where the enumeration occurred in September 2020 rather than April 1, 2020</w:t>
      </w:r>
      <w:r w:rsidR="007E6DBC">
        <w:rPr>
          <w:rFonts w:ascii="Calibri" w:hAnsi="Calibri" w:cs="Calibri"/>
          <w:sz w:val="24"/>
          <w:szCs w:val="24"/>
        </w:rPr>
        <w:t>.</w:t>
      </w:r>
    </w:p>
    <w:p w:rsidR="00DC5032" w:rsidP="00057597" w:rsidRDefault="00DC5032" w14:paraId="39DF415B" w14:textId="5405A828">
      <w:pPr>
        <w:spacing w:before="240"/>
        <w:ind w:left="360"/>
        <w:rPr>
          <w:rFonts w:ascii="Calibri" w:hAnsi="Calibri" w:cs="Calibri"/>
          <w:sz w:val="24"/>
          <w:szCs w:val="24"/>
        </w:rPr>
      </w:pPr>
      <w:bookmarkStart w:name="_Hlk89262609" w:id="14"/>
      <w:r>
        <w:rPr>
          <w:rFonts w:ascii="Calibri" w:hAnsi="Calibri" w:cs="Calibri"/>
          <w:sz w:val="24"/>
          <w:szCs w:val="24"/>
        </w:rPr>
        <w:t>The law governing CQR</w:t>
      </w:r>
      <w:r w:rsidR="001D4480">
        <w:rPr>
          <w:rFonts w:ascii="Calibri" w:hAnsi="Calibri" w:cs="Calibri"/>
          <w:sz w:val="24"/>
          <w:szCs w:val="24"/>
        </w:rPr>
        <w:t>,</w:t>
      </w:r>
      <w:r>
        <w:rPr>
          <w:rFonts w:ascii="Calibri" w:hAnsi="Calibri" w:cs="Calibri"/>
          <w:sz w:val="24"/>
          <w:szCs w:val="24"/>
        </w:rPr>
        <w:t xml:space="preserve"> Title 13, </w:t>
      </w:r>
      <w:r w:rsidR="00462B36">
        <w:rPr>
          <w:rFonts w:ascii="Calibri" w:hAnsi="Calibri" w:cs="Calibri"/>
          <w:sz w:val="24"/>
          <w:szCs w:val="24"/>
        </w:rPr>
        <w:t>U.S.C.</w:t>
      </w:r>
      <w:r>
        <w:rPr>
          <w:rFonts w:ascii="Calibri" w:hAnsi="Calibri" w:cs="Calibri"/>
          <w:sz w:val="24"/>
          <w:szCs w:val="24"/>
        </w:rPr>
        <w:t>, Section 141, states that the Census Bureau does not permit for the collection or ingestion of new information beyond the decennial census enumeration, meaning that CQR can only correct the mishandling of previously collected information. B</w:t>
      </w:r>
      <w:r w:rsidRPr="00D73D04">
        <w:rPr>
          <w:rFonts w:ascii="Calibri" w:hAnsi="Calibri" w:cs="Calibri"/>
          <w:sz w:val="24"/>
          <w:szCs w:val="24"/>
        </w:rPr>
        <w:t xml:space="preserve">ecause the </w:t>
      </w:r>
      <w:r>
        <w:rPr>
          <w:rFonts w:ascii="Calibri" w:hAnsi="Calibri" w:cs="Calibri"/>
          <w:sz w:val="24"/>
          <w:szCs w:val="24"/>
        </w:rPr>
        <w:t xml:space="preserve">2020 </w:t>
      </w:r>
      <w:r w:rsidRPr="00D73D04">
        <w:rPr>
          <w:rFonts w:ascii="Calibri" w:hAnsi="Calibri" w:cs="Calibri"/>
          <w:sz w:val="24"/>
          <w:szCs w:val="24"/>
        </w:rPr>
        <w:t xml:space="preserve">CQR cannot be an extension of the decennial enumeration, the Census Bureau </w:t>
      </w:r>
      <w:r>
        <w:rPr>
          <w:rFonts w:ascii="Calibri" w:hAnsi="Calibri" w:cs="Calibri"/>
          <w:sz w:val="24"/>
          <w:szCs w:val="24"/>
        </w:rPr>
        <w:t>i</w:t>
      </w:r>
      <w:r w:rsidRPr="00D73D04">
        <w:rPr>
          <w:rFonts w:ascii="Calibri" w:hAnsi="Calibri" w:cs="Calibri"/>
          <w:sz w:val="24"/>
          <w:szCs w:val="24"/>
        </w:rPr>
        <w:t xml:space="preserve">s </w:t>
      </w:r>
      <w:r>
        <w:rPr>
          <w:rFonts w:ascii="Calibri" w:hAnsi="Calibri" w:cs="Calibri"/>
          <w:sz w:val="24"/>
          <w:szCs w:val="24"/>
        </w:rPr>
        <w:t xml:space="preserve">legally </w:t>
      </w:r>
      <w:r w:rsidRPr="00D73D04">
        <w:rPr>
          <w:rFonts w:ascii="Calibri" w:hAnsi="Calibri" w:cs="Calibri"/>
          <w:sz w:val="24"/>
          <w:szCs w:val="24"/>
        </w:rPr>
        <w:t>unable to make changes to CQR consistent with these comments</w:t>
      </w:r>
      <w:bookmarkEnd w:id="14"/>
      <w:r w:rsidRPr="00D73D04">
        <w:rPr>
          <w:rFonts w:ascii="Calibri" w:hAnsi="Calibri" w:cs="Calibri"/>
          <w:sz w:val="24"/>
          <w:szCs w:val="24"/>
        </w:rPr>
        <w:t xml:space="preserve">. </w:t>
      </w:r>
      <w:bookmarkStart w:name="_Hlk89951735" w:id="15"/>
      <w:r w:rsidRPr="00D73D04">
        <w:rPr>
          <w:rFonts w:ascii="Calibri" w:hAnsi="Calibri" w:cs="Calibri"/>
          <w:sz w:val="24"/>
          <w:szCs w:val="24"/>
        </w:rPr>
        <w:t>Ho</w:t>
      </w:r>
      <w:bookmarkStart w:name="_Hlk89951595" w:id="16"/>
      <w:r w:rsidRPr="00D73D04">
        <w:rPr>
          <w:rFonts w:ascii="Calibri" w:hAnsi="Calibri" w:cs="Calibri"/>
          <w:sz w:val="24"/>
          <w:szCs w:val="24"/>
        </w:rPr>
        <w:t>wever, the Census Burea</w:t>
      </w:r>
      <w:r>
        <w:rPr>
          <w:rFonts w:ascii="Calibri" w:hAnsi="Calibri" w:cs="Calibri"/>
          <w:sz w:val="24"/>
          <w:szCs w:val="24"/>
        </w:rPr>
        <w:t>u</w:t>
      </w:r>
      <w:r w:rsidRPr="00D73D04">
        <w:rPr>
          <w:rFonts w:ascii="Calibri" w:hAnsi="Calibri" w:cs="Calibri"/>
          <w:sz w:val="24"/>
          <w:szCs w:val="24"/>
        </w:rPr>
        <w:t xml:space="preserve"> </w:t>
      </w:r>
      <w:r>
        <w:rPr>
          <w:rFonts w:ascii="Calibri" w:hAnsi="Calibri" w:cs="Calibri"/>
          <w:sz w:val="24"/>
          <w:szCs w:val="24"/>
        </w:rPr>
        <w:t xml:space="preserve">has proposed </w:t>
      </w:r>
      <w:r w:rsidRPr="00D73D04">
        <w:rPr>
          <w:rFonts w:ascii="Calibri" w:hAnsi="Calibri" w:cs="Calibri"/>
          <w:sz w:val="24"/>
          <w:szCs w:val="24"/>
        </w:rPr>
        <w:t>conduct</w:t>
      </w:r>
      <w:r>
        <w:rPr>
          <w:rFonts w:ascii="Calibri" w:hAnsi="Calibri" w:cs="Calibri"/>
          <w:sz w:val="24"/>
          <w:szCs w:val="24"/>
        </w:rPr>
        <w:t>ing</w:t>
      </w:r>
      <w:r w:rsidRPr="00D73D04">
        <w:rPr>
          <w:rFonts w:ascii="Calibri" w:hAnsi="Calibri" w:cs="Calibri"/>
          <w:sz w:val="24"/>
          <w:szCs w:val="24"/>
        </w:rPr>
        <w:t xml:space="preserve"> a </w:t>
      </w:r>
      <w:r w:rsidR="004D7F2D">
        <w:rPr>
          <w:rFonts w:ascii="Calibri" w:hAnsi="Calibri" w:cs="Calibri"/>
          <w:sz w:val="24"/>
          <w:szCs w:val="24"/>
        </w:rPr>
        <w:t xml:space="preserve">program, i.e., the </w:t>
      </w:r>
      <w:r w:rsidRPr="00D73D04">
        <w:rPr>
          <w:rFonts w:ascii="Calibri" w:hAnsi="Calibri" w:cs="Calibri"/>
          <w:sz w:val="24"/>
          <w:szCs w:val="24"/>
        </w:rPr>
        <w:t>2020 PCGQR</w:t>
      </w:r>
      <w:r w:rsidR="004D7F2D">
        <w:rPr>
          <w:rFonts w:ascii="Calibri" w:hAnsi="Calibri" w:cs="Calibri"/>
          <w:sz w:val="24"/>
          <w:szCs w:val="24"/>
        </w:rPr>
        <w:t>,</w:t>
      </w:r>
      <w:r w:rsidRPr="00D73D04">
        <w:rPr>
          <w:rFonts w:ascii="Calibri" w:hAnsi="Calibri" w:cs="Calibri"/>
          <w:sz w:val="24"/>
          <w:szCs w:val="24"/>
        </w:rPr>
        <w:t xml:space="preserve"> to collect information in support of its ongoing </w:t>
      </w:r>
      <w:r>
        <w:rPr>
          <w:rFonts w:ascii="Calibri" w:hAnsi="Calibri" w:cs="Calibri"/>
          <w:sz w:val="24"/>
          <w:szCs w:val="24"/>
        </w:rPr>
        <w:t xml:space="preserve">comprehensive </w:t>
      </w:r>
      <w:r w:rsidRPr="00D73D04">
        <w:rPr>
          <w:rFonts w:ascii="Calibri" w:hAnsi="Calibri" w:cs="Calibri"/>
          <w:sz w:val="24"/>
          <w:szCs w:val="24"/>
        </w:rPr>
        <w:t>programs to improve the quality of the group quarters and associated population</w:t>
      </w:r>
      <w:bookmarkEnd w:id="15"/>
      <w:r w:rsidRPr="00D73D04">
        <w:rPr>
          <w:rFonts w:ascii="Calibri" w:hAnsi="Calibri" w:cs="Calibri"/>
          <w:sz w:val="24"/>
          <w:szCs w:val="24"/>
        </w:rPr>
        <w:t>.</w:t>
      </w:r>
      <w:r>
        <w:rPr>
          <w:rFonts w:ascii="Calibri" w:hAnsi="Calibri" w:cs="Calibri"/>
          <w:sz w:val="24"/>
          <w:szCs w:val="24"/>
        </w:rPr>
        <w:t xml:space="preserve"> These comments have been shared with the staff who are planning the 2020 PCGQR, the program for which these comments are directly relevant</w:t>
      </w:r>
      <w:bookmarkEnd w:id="16"/>
      <w:r>
        <w:rPr>
          <w:rFonts w:ascii="Calibri" w:hAnsi="Calibri" w:cs="Calibri"/>
          <w:sz w:val="24"/>
          <w:szCs w:val="24"/>
        </w:rPr>
        <w:t>.</w:t>
      </w:r>
    </w:p>
    <w:p w:rsidR="00067B64" w:rsidP="00057597" w:rsidRDefault="00DF7F49" w14:paraId="7F4D4C78" w14:textId="58D283FB">
      <w:pPr>
        <w:spacing w:before="240"/>
        <w:ind w:left="360"/>
        <w:rPr>
          <w:rFonts w:ascii="Calibri" w:hAnsi="Calibri" w:cs="Calibri"/>
          <w:sz w:val="24"/>
          <w:szCs w:val="24"/>
        </w:rPr>
      </w:pPr>
      <w:bookmarkStart w:name="_Hlk89407815" w:id="17"/>
      <w:r>
        <w:rPr>
          <w:rFonts w:ascii="Calibri" w:hAnsi="Calibri" w:cs="Calibri"/>
          <w:sz w:val="24"/>
          <w:szCs w:val="24"/>
        </w:rPr>
        <w:t xml:space="preserve">Requests and questions from the four sets of comments that did apply to 2020 Census CQR are included below and follow the style used above for the 60-day </w:t>
      </w:r>
      <w:r w:rsidRPr="00A719FC">
        <w:rPr>
          <w:rFonts w:ascii="Calibri" w:hAnsi="Calibri" w:cs="Calibri"/>
          <w:i/>
          <w:iCs/>
          <w:sz w:val="24"/>
          <w:szCs w:val="24"/>
        </w:rPr>
        <w:t>Federal Register</w:t>
      </w:r>
      <w:r>
        <w:rPr>
          <w:rFonts w:ascii="Calibri" w:hAnsi="Calibri" w:cs="Calibri"/>
          <w:sz w:val="24"/>
          <w:szCs w:val="24"/>
        </w:rPr>
        <w:t xml:space="preserve"> Notice replies. Please note that some of the comments received during the 30-day </w:t>
      </w:r>
      <w:r w:rsidRPr="003D58A3">
        <w:rPr>
          <w:rFonts w:ascii="Calibri" w:hAnsi="Calibri" w:cs="Calibri"/>
          <w:i/>
          <w:iCs/>
          <w:sz w:val="24"/>
          <w:szCs w:val="24"/>
        </w:rPr>
        <w:t>Federal Register</w:t>
      </w:r>
      <w:r>
        <w:rPr>
          <w:rFonts w:ascii="Calibri" w:hAnsi="Calibri" w:cs="Calibri"/>
          <w:sz w:val="24"/>
          <w:szCs w:val="24"/>
        </w:rPr>
        <w:t xml:space="preserve"> Notice </w:t>
      </w:r>
      <w:r w:rsidR="00816F6A">
        <w:rPr>
          <w:rFonts w:ascii="Calibri" w:hAnsi="Calibri" w:cs="Calibri"/>
          <w:sz w:val="24"/>
          <w:szCs w:val="24"/>
        </w:rPr>
        <w:t>comment</w:t>
      </w:r>
      <w:r>
        <w:rPr>
          <w:rFonts w:ascii="Calibri" w:hAnsi="Calibri" w:cs="Calibri"/>
          <w:sz w:val="24"/>
          <w:szCs w:val="24"/>
        </w:rPr>
        <w:t xml:space="preserve"> period were previously submitted during the 60-day </w:t>
      </w:r>
      <w:r w:rsidRPr="00A719FC">
        <w:rPr>
          <w:rFonts w:ascii="Calibri" w:hAnsi="Calibri" w:cs="Calibri"/>
          <w:i/>
          <w:iCs/>
          <w:sz w:val="24"/>
          <w:szCs w:val="24"/>
        </w:rPr>
        <w:t>Federal Register</w:t>
      </w:r>
      <w:r>
        <w:rPr>
          <w:rFonts w:ascii="Calibri" w:hAnsi="Calibri" w:cs="Calibri"/>
          <w:sz w:val="24"/>
          <w:szCs w:val="24"/>
        </w:rPr>
        <w:t xml:space="preserve"> Notice </w:t>
      </w:r>
      <w:r w:rsidR="00816F6A">
        <w:rPr>
          <w:rFonts w:ascii="Calibri" w:hAnsi="Calibri" w:cs="Calibri"/>
          <w:sz w:val="24"/>
          <w:szCs w:val="24"/>
        </w:rPr>
        <w:t>comment</w:t>
      </w:r>
      <w:r>
        <w:rPr>
          <w:rFonts w:ascii="Calibri" w:hAnsi="Calibri" w:cs="Calibri"/>
          <w:sz w:val="24"/>
          <w:szCs w:val="24"/>
        </w:rPr>
        <w:t xml:space="preserve"> period. They are included </w:t>
      </w:r>
      <w:r w:rsidR="00E049B2">
        <w:rPr>
          <w:rFonts w:ascii="Calibri" w:hAnsi="Calibri" w:cs="Calibri"/>
          <w:sz w:val="24"/>
          <w:szCs w:val="24"/>
        </w:rPr>
        <w:t xml:space="preserve">again </w:t>
      </w:r>
      <w:r>
        <w:rPr>
          <w:rFonts w:ascii="Calibri" w:hAnsi="Calibri" w:cs="Calibri"/>
          <w:sz w:val="24"/>
          <w:szCs w:val="24"/>
        </w:rPr>
        <w:t>below to acknowledge their receipt</w:t>
      </w:r>
      <w:bookmarkEnd w:id="17"/>
      <w:r>
        <w:rPr>
          <w:rFonts w:ascii="Calibri" w:hAnsi="Calibri" w:cs="Calibri"/>
          <w:sz w:val="24"/>
          <w:szCs w:val="24"/>
        </w:rPr>
        <w:t xml:space="preserve"> during the 30-day </w:t>
      </w:r>
      <w:r w:rsidRPr="007A10B8">
        <w:rPr>
          <w:rFonts w:ascii="Calibri" w:hAnsi="Calibri" w:cs="Calibri"/>
          <w:i/>
          <w:iCs/>
          <w:sz w:val="24"/>
          <w:szCs w:val="24"/>
        </w:rPr>
        <w:t>Federal Register</w:t>
      </w:r>
      <w:r>
        <w:rPr>
          <w:rFonts w:ascii="Calibri" w:hAnsi="Calibri" w:cs="Calibri"/>
          <w:sz w:val="24"/>
          <w:szCs w:val="24"/>
        </w:rPr>
        <w:t xml:space="preserve"> Notice </w:t>
      </w:r>
      <w:r w:rsidR="00816F6A">
        <w:rPr>
          <w:rFonts w:ascii="Calibri" w:hAnsi="Calibri" w:cs="Calibri"/>
          <w:sz w:val="24"/>
          <w:szCs w:val="24"/>
        </w:rPr>
        <w:t>comment</w:t>
      </w:r>
      <w:r>
        <w:rPr>
          <w:rFonts w:ascii="Calibri" w:hAnsi="Calibri" w:cs="Calibri"/>
          <w:sz w:val="24"/>
          <w:szCs w:val="24"/>
        </w:rPr>
        <w:t xml:space="preserve"> period and provide additional information about the proposed new program, 2020 Post-Census Group Quarters Review</w:t>
      </w:r>
      <w:r w:rsidR="00E049B2">
        <w:rPr>
          <w:rFonts w:ascii="Calibri" w:hAnsi="Calibri" w:cs="Calibri"/>
          <w:sz w:val="24"/>
          <w:szCs w:val="24"/>
        </w:rPr>
        <w:t xml:space="preserve"> in the Census Bureau’s reply</w:t>
      </w:r>
      <w:r w:rsidR="007E6362">
        <w:rPr>
          <w:rFonts w:ascii="Calibri" w:hAnsi="Calibri" w:cs="Calibri"/>
          <w:sz w:val="24"/>
          <w:szCs w:val="24"/>
        </w:rPr>
        <w:t>.</w:t>
      </w:r>
    </w:p>
    <w:p w:rsidRPr="00842660" w:rsidR="00C00746" w:rsidP="00C00746" w:rsidRDefault="00C00746" w14:paraId="4748BE77" w14:textId="6DE5346E">
      <w:pPr>
        <w:pStyle w:val="ListParagraph"/>
        <w:numPr>
          <w:ilvl w:val="0"/>
          <w:numId w:val="18"/>
        </w:numPr>
        <w:spacing w:before="240"/>
        <w:rPr>
          <w:rFonts w:ascii="Calibri" w:hAnsi="Calibri" w:cs="Calibri"/>
          <w:sz w:val="24"/>
          <w:szCs w:val="24"/>
        </w:rPr>
      </w:pPr>
      <w:r w:rsidRPr="00C00746">
        <w:rPr>
          <w:rFonts w:ascii="Calibri" w:hAnsi="Calibri" w:cs="Calibri"/>
          <w:bCs/>
          <w:sz w:val="24"/>
        </w:rPr>
        <w:t>Wants</w:t>
      </w:r>
      <w:r>
        <w:rPr>
          <w:rFonts w:ascii="Calibri" w:hAnsi="Calibri" w:cs="Calibri"/>
          <w:bCs/>
          <w:sz w:val="24"/>
        </w:rPr>
        <w:t xml:space="preserve"> the Census Bureau to allow</w:t>
      </w:r>
      <w:r w:rsidR="00762DD3">
        <w:rPr>
          <w:rFonts w:ascii="Calibri" w:hAnsi="Calibri" w:cs="Calibri"/>
          <w:bCs/>
          <w:sz w:val="24"/>
        </w:rPr>
        <w:t xml:space="preserve"> for the resubmission of administrative records for college students in and outside of group quarters</w:t>
      </w:r>
      <w:r w:rsidR="00EC78AA">
        <w:rPr>
          <w:rFonts w:ascii="Calibri" w:hAnsi="Calibri" w:cs="Calibri"/>
          <w:bCs/>
          <w:sz w:val="24"/>
        </w:rPr>
        <w:t>.</w:t>
      </w:r>
    </w:p>
    <w:p w:rsidR="00955851" w:rsidP="00842660" w:rsidRDefault="007E0E7B" w14:paraId="7BE511A0" w14:textId="7F64B8DA">
      <w:pPr>
        <w:spacing w:before="240"/>
        <w:ind w:left="1080"/>
        <w:rPr>
          <w:rFonts w:ascii="Calibri" w:hAnsi="Calibri" w:cs="Calibri"/>
          <w:i/>
          <w:iCs/>
          <w:sz w:val="24"/>
          <w:szCs w:val="24"/>
        </w:rPr>
      </w:pPr>
      <w:r>
        <w:rPr>
          <w:rFonts w:ascii="Calibri" w:hAnsi="Calibri" w:cs="Calibri"/>
          <w:i/>
          <w:iCs/>
          <w:sz w:val="24"/>
          <w:szCs w:val="24"/>
        </w:rPr>
        <w:t>The Census Bureau does not limit the type of supporting documentation submitted in support of a CQR case but will not use administrative records received as part of supporting documentation in place of the count that occurred during the 2020 Census</w:t>
      </w:r>
      <w:r w:rsidR="00955851">
        <w:rPr>
          <w:rFonts w:ascii="Calibri" w:hAnsi="Calibri" w:cs="Calibri"/>
          <w:i/>
          <w:iCs/>
          <w:sz w:val="24"/>
          <w:szCs w:val="24"/>
        </w:rPr>
        <w:t xml:space="preserve">. </w:t>
      </w:r>
    </w:p>
    <w:p w:rsidRPr="00842660" w:rsidR="00842660" w:rsidP="00842660" w:rsidRDefault="007E0E7B" w14:paraId="4315C068" w14:textId="17902919">
      <w:pPr>
        <w:spacing w:before="240"/>
        <w:ind w:left="1080"/>
        <w:rPr>
          <w:rFonts w:ascii="Calibri" w:hAnsi="Calibri" w:cs="Calibri"/>
          <w:i/>
          <w:iCs/>
          <w:sz w:val="24"/>
          <w:szCs w:val="24"/>
        </w:rPr>
      </w:pPr>
      <w:r>
        <w:rPr>
          <w:rFonts w:ascii="Calibri" w:hAnsi="Calibri" w:cs="Calibri"/>
          <w:i/>
          <w:iCs/>
          <w:sz w:val="24"/>
          <w:szCs w:val="24"/>
        </w:rPr>
        <w:t>For specific count concerns related to group quarters, please refer to the 2020 Post-Census Group Quarters Review (2020 PCGQR). The 2020 PCGQR is a mechanism for tribal, state, and local governmental units in the United States and Puerto Rico, or their designated representatives, to submit a request that the Census Bureau review their population counts for group quarters facilities by block to correct error(s) affecting the inclusion of group quarters and their population from the 2020 Census. The 2020 PCGQR Federal Register Notice was published on November 19, 2021 (Vol. 86 FR 64896) is open for public comment until January 18, 2022</w:t>
      </w:r>
      <w:r w:rsidR="008A5AF6">
        <w:rPr>
          <w:rFonts w:ascii="Calibri" w:hAnsi="Calibri" w:cs="Calibri"/>
          <w:i/>
          <w:iCs/>
          <w:sz w:val="24"/>
          <w:szCs w:val="24"/>
        </w:rPr>
        <w:t>.</w:t>
      </w:r>
      <w:r w:rsidR="00955851">
        <w:rPr>
          <w:rFonts w:ascii="Calibri" w:hAnsi="Calibri" w:cs="Calibri"/>
          <w:i/>
          <w:iCs/>
          <w:sz w:val="24"/>
          <w:szCs w:val="24"/>
        </w:rPr>
        <w:t xml:space="preserve"> </w:t>
      </w:r>
    </w:p>
    <w:p w:rsidR="00111074" w:rsidRDefault="00111074" w14:paraId="0E8323DE" w14:textId="77777777">
      <w:pPr>
        <w:rPr>
          <w:rFonts w:ascii="Calibri" w:hAnsi="Calibri" w:cs="Calibri"/>
          <w:bCs/>
          <w:sz w:val="24"/>
        </w:rPr>
      </w:pPr>
      <w:r>
        <w:rPr>
          <w:rFonts w:ascii="Calibri" w:hAnsi="Calibri" w:cs="Calibri"/>
          <w:bCs/>
          <w:sz w:val="24"/>
        </w:rPr>
        <w:br w:type="page"/>
      </w:r>
    </w:p>
    <w:p w:rsidRPr="00A01FC5" w:rsidR="00762DD3" w:rsidP="00C00746" w:rsidRDefault="007E0E7B" w14:paraId="11033408" w14:textId="7C3814CE">
      <w:pPr>
        <w:pStyle w:val="ListParagraph"/>
        <w:numPr>
          <w:ilvl w:val="0"/>
          <w:numId w:val="18"/>
        </w:numPr>
        <w:spacing w:before="240"/>
        <w:rPr>
          <w:rFonts w:ascii="Calibri" w:hAnsi="Calibri" w:cs="Calibri"/>
          <w:sz w:val="24"/>
          <w:szCs w:val="24"/>
        </w:rPr>
      </w:pPr>
      <w:r>
        <w:rPr>
          <w:rFonts w:ascii="Calibri" w:hAnsi="Calibri" w:cs="Calibri"/>
          <w:bCs/>
          <w:sz w:val="24"/>
        </w:rPr>
        <w:lastRenderedPageBreak/>
        <w:t>Wants the Census Bureau to count off-campus dormitories as group quarters so coverage issues associated with that type of housing could be researched during 2020 Census CQR</w:t>
      </w:r>
      <w:r w:rsidR="00EC78AA">
        <w:rPr>
          <w:rFonts w:ascii="Calibri" w:hAnsi="Calibri" w:cs="Calibri"/>
          <w:bCs/>
          <w:sz w:val="24"/>
        </w:rPr>
        <w:t>.</w:t>
      </w:r>
    </w:p>
    <w:p w:rsidR="00A01FC5" w:rsidP="00A01FC5" w:rsidRDefault="007E0E7B" w14:paraId="7BD8D885" w14:textId="0513A27E">
      <w:pPr>
        <w:spacing w:before="240"/>
        <w:ind w:left="1080"/>
        <w:rPr>
          <w:rFonts w:ascii="Calibri" w:hAnsi="Calibri" w:cs="Calibri"/>
          <w:i/>
          <w:iCs/>
          <w:sz w:val="24"/>
          <w:szCs w:val="24"/>
        </w:rPr>
      </w:pPr>
      <w:r w:rsidRPr="00C76AD9">
        <w:rPr>
          <w:rFonts w:ascii="Calibri" w:hAnsi="Calibri" w:cs="Calibri"/>
          <w:i/>
          <w:iCs/>
          <w:sz w:val="24"/>
          <w:szCs w:val="24"/>
        </w:rPr>
        <w:t>For the purpose of 2020 Census CQR, the Census Bureau cannot recategorize</w:t>
      </w:r>
      <w:r>
        <w:rPr>
          <w:rFonts w:ascii="Calibri" w:hAnsi="Calibri" w:cs="Calibri"/>
          <w:i/>
          <w:iCs/>
          <w:sz w:val="24"/>
          <w:szCs w:val="24"/>
        </w:rPr>
        <w:t xml:space="preserve"> or revise</w:t>
      </w:r>
      <w:r w:rsidRPr="00C76AD9">
        <w:rPr>
          <w:rFonts w:ascii="Calibri" w:hAnsi="Calibri" w:cs="Calibri"/>
          <w:i/>
          <w:iCs/>
          <w:sz w:val="24"/>
          <w:szCs w:val="24"/>
        </w:rPr>
        <w:t xml:space="preserve"> housing </w:t>
      </w:r>
      <w:r>
        <w:rPr>
          <w:rFonts w:ascii="Calibri" w:hAnsi="Calibri" w:cs="Calibri"/>
          <w:i/>
          <w:iCs/>
          <w:sz w:val="24"/>
          <w:szCs w:val="24"/>
        </w:rPr>
        <w:t xml:space="preserve">categories </w:t>
      </w:r>
      <w:r w:rsidRPr="00C76AD9">
        <w:rPr>
          <w:rFonts w:ascii="Calibri" w:hAnsi="Calibri" w:cs="Calibri"/>
          <w:i/>
          <w:iCs/>
          <w:sz w:val="24"/>
          <w:szCs w:val="24"/>
        </w:rPr>
        <w:t>established for the 2020 Census.</w:t>
      </w:r>
      <w:r w:rsidRPr="004B7764">
        <w:rPr>
          <w:rFonts w:ascii="Calibri" w:hAnsi="Calibri" w:cs="Calibri"/>
          <w:bCs/>
          <w:i/>
          <w:iCs/>
          <w:sz w:val="24"/>
        </w:rPr>
        <w:t xml:space="preserve"> </w:t>
      </w:r>
      <w:r>
        <w:rPr>
          <w:rFonts w:ascii="Calibri" w:hAnsi="Calibri" w:cs="Calibri"/>
          <w:i/>
          <w:iCs/>
          <w:sz w:val="24"/>
          <w:szCs w:val="24"/>
        </w:rPr>
        <w:t>However, the</w:t>
      </w:r>
      <w:r w:rsidRPr="00C76AD9">
        <w:rPr>
          <w:rFonts w:ascii="Calibri" w:hAnsi="Calibri" w:cs="Calibri"/>
          <w:i/>
          <w:iCs/>
          <w:sz w:val="24"/>
          <w:szCs w:val="24"/>
        </w:rPr>
        <w:t xml:space="preserve"> 2020 Census CQR does not </w:t>
      </w:r>
      <w:r>
        <w:rPr>
          <w:rFonts w:ascii="Calibri" w:hAnsi="Calibri" w:cs="Calibri"/>
          <w:i/>
          <w:iCs/>
          <w:sz w:val="24"/>
          <w:szCs w:val="24"/>
        </w:rPr>
        <w:t>limit a</w:t>
      </w:r>
      <w:r w:rsidRPr="00C76AD9">
        <w:rPr>
          <w:rFonts w:ascii="Calibri" w:hAnsi="Calibri" w:cs="Calibri"/>
          <w:i/>
          <w:iCs/>
          <w:sz w:val="24"/>
          <w:szCs w:val="24"/>
        </w:rPr>
        <w:t xml:space="preserve"> governmental unit</w:t>
      </w:r>
      <w:r>
        <w:rPr>
          <w:rFonts w:ascii="Calibri" w:hAnsi="Calibri" w:cs="Calibri"/>
          <w:i/>
          <w:iCs/>
          <w:sz w:val="24"/>
          <w:szCs w:val="24"/>
        </w:rPr>
        <w:t xml:space="preserve">’s ability to request a review of the housing counts in blocks where </w:t>
      </w:r>
      <w:r w:rsidRPr="00C76AD9">
        <w:rPr>
          <w:rFonts w:ascii="Calibri" w:hAnsi="Calibri" w:cs="Calibri"/>
          <w:i/>
          <w:iCs/>
          <w:sz w:val="24"/>
          <w:szCs w:val="24"/>
        </w:rPr>
        <w:t>off-campus dormitor</w:t>
      </w:r>
      <w:r>
        <w:rPr>
          <w:rFonts w:ascii="Calibri" w:hAnsi="Calibri" w:cs="Calibri"/>
          <w:i/>
          <w:iCs/>
          <w:sz w:val="24"/>
          <w:szCs w:val="24"/>
        </w:rPr>
        <w:t>y(s) exist</w:t>
      </w:r>
      <w:r w:rsidRPr="00C76AD9">
        <w:rPr>
          <w:rFonts w:ascii="Calibri" w:hAnsi="Calibri" w:cs="Calibri"/>
          <w:i/>
          <w:iCs/>
          <w:sz w:val="24"/>
          <w:szCs w:val="24"/>
        </w:rPr>
        <w:t xml:space="preserve">. Regardless of </w:t>
      </w:r>
      <w:r>
        <w:rPr>
          <w:rFonts w:ascii="Calibri" w:hAnsi="Calibri" w:cs="Calibri"/>
          <w:i/>
          <w:iCs/>
          <w:sz w:val="24"/>
          <w:szCs w:val="24"/>
        </w:rPr>
        <w:t>the categorization of</w:t>
      </w:r>
      <w:r w:rsidRPr="00C76AD9">
        <w:rPr>
          <w:rFonts w:ascii="Calibri" w:hAnsi="Calibri" w:cs="Calibri"/>
          <w:i/>
          <w:iCs/>
          <w:sz w:val="24"/>
          <w:szCs w:val="24"/>
        </w:rPr>
        <w:t xml:space="preserve"> </w:t>
      </w:r>
      <w:r>
        <w:rPr>
          <w:rFonts w:ascii="Calibri" w:hAnsi="Calibri" w:cs="Calibri"/>
          <w:i/>
          <w:iCs/>
          <w:sz w:val="24"/>
          <w:szCs w:val="24"/>
        </w:rPr>
        <w:t xml:space="preserve">off-campus dormitories, </w:t>
      </w:r>
      <w:r w:rsidRPr="00C76AD9">
        <w:rPr>
          <w:rFonts w:ascii="Calibri" w:hAnsi="Calibri" w:cs="Calibri"/>
          <w:i/>
          <w:iCs/>
          <w:sz w:val="24"/>
          <w:szCs w:val="24"/>
        </w:rPr>
        <w:t xml:space="preserve">a </w:t>
      </w:r>
      <w:r>
        <w:rPr>
          <w:rFonts w:ascii="Calibri" w:hAnsi="Calibri" w:cs="Calibri"/>
          <w:i/>
          <w:iCs/>
          <w:sz w:val="24"/>
          <w:szCs w:val="24"/>
        </w:rPr>
        <w:t>governmental unit</w:t>
      </w:r>
      <w:r w:rsidRPr="00C76AD9">
        <w:rPr>
          <w:rFonts w:ascii="Calibri" w:hAnsi="Calibri" w:cs="Calibri"/>
          <w:i/>
          <w:iCs/>
          <w:sz w:val="24"/>
          <w:szCs w:val="24"/>
        </w:rPr>
        <w:t xml:space="preserve"> </w:t>
      </w:r>
      <w:r>
        <w:rPr>
          <w:rFonts w:ascii="Calibri" w:hAnsi="Calibri" w:cs="Calibri"/>
          <w:i/>
          <w:iCs/>
          <w:sz w:val="24"/>
          <w:szCs w:val="24"/>
        </w:rPr>
        <w:t>may</w:t>
      </w:r>
      <w:r w:rsidRPr="00C76AD9">
        <w:rPr>
          <w:rFonts w:ascii="Calibri" w:hAnsi="Calibri" w:cs="Calibri"/>
          <w:i/>
          <w:iCs/>
          <w:sz w:val="24"/>
          <w:szCs w:val="24"/>
        </w:rPr>
        <w:t xml:space="preserve"> request the Census Bureau review the </w:t>
      </w:r>
      <w:r>
        <w:rPr>
          <w:rFonts w:ascii="Calibri" w:hAnsi="Calibri" w:cs="Calibri"/>
          <w:i/>
          <w:iCs/>
          <w:sz w:val="24"/>
          <w:szCs w:val="24"/>
        </w:rPr>
        <w:t xml:space="preserve">census </w:t>
      </w:r>
      <w:r w:rsidRPr="00C76AD9">
        <w:rPr>
          <w:rFonts w:ascii="Calibri" w:hAnsi="Calibri" w:cs="Calibri"/>
          <w:i/>
          <w:iCs/>
          <w:sz w:val="24"/>
          <w:szCs w:val="24"/>
        </w:rPr>
        <w:t>block in which the off-campus dormitory resides</w:t>
      </w:r>
      <w:r>
        <w:rPr>
          <w:rFonts w:ascii="Calibri" w:hAnsi="Calibri" w:cs="Calibri"/>
          <w:i/>
          <w:iCs/>
          <w:sz w:val="24"/>
          <w:szCs w:val="24"/>
        </w:rPr>
        <w:t xml:space="preserve"> as part of 2020 Census CQR. In doing so</w:t>
      </w:r>
      <w:r w:rsidRPr="00C76AD9">
        <w:rPr>
          <w:rFonts w:ascii="Calibri" w:hAnsi="Calibri" w:cs="Calibri"/>
          <w:i/>
          <w:iCs/>
          <w:sz w:val="24"/>
          <w:szCs w:val="24"/>
        </w:rPr>
        <w:t>, the</w:t>
      </w:r>
      <w:r>
        <w:rPr>
          <w:rFonts w:ascii="Calibri" w:hAnsi="Calibri" w:cs="Calibri"/>
          <w:i/>
          <w:iCs/>
          <w:sz w:val="24"/>
          <w:szCs w:val="24"/>
        </w:rPr>
        <w:t xml:space="preserve"> GU must provide supporting documentation showing proof the off-campus dormitory(s) existed and was available for occupancy as of April 1, 2020</w:t>
      </w:r>
      <w:r w:rsidR="00C76AD9">
        <w:rPr>
          <w:rFonts w:ascii="Calibri" w:hAnsi="Calibri" w:cs="Calibri"/>
          <w:i/>
          <w:iCs/>
          <w:sz w:val="24"/>
          <w:szCs w:val="24"/>
        </w:rPr>
        <w:t>.</w:t>
      </w:r>
    </w:p>
    <w:p w:rsidRPr="00680B05" w:rsidR="003728B8" w:rsidP="003728B8" w:rsidRDefault="007E0E7B" w14:paraId="6618324B" w14:textId="38B2D49E">
      <w:pPr>
        <w:pStyle w:val="ListParagraph"/>
        <w:numPr>
          <w:ilvl w:val="0"/>
          <w:numId w:val="18"/>
        </w:numPr>
      </w:pPr>
      <w:r>
        <w:rPr>
          <w:rFonts w:ascii="Calibri" w:hAnsi="Calibri" w:cs="Calibri"/>
          <w:sz w:val="24"/>
          <w:szCs w:val="24"/>
        </w:rPr>
        <w:t>Wants the Census Bureau to allow for cases based on issues caused by disclosure avoidance measures and differential privacy</w:t>
      </w:r>
      <w:r w:rsidR="00EC78AA">
        <w:rPr>
          <w:rFonts w:ascii="Calibri" w:hAnsi="Calibri" w:cs="Calibri"/>
          <w:sz w:val="24"/>
          <w:szCs w:val="24"/>
        </w:rPr>
        <w:t>.</w:t>
      </w:r>
    </w:p>
    <w:p w:rsidR="008357EF" w:rsidP="00B26518" w:rsidRDefault="007E0E7B" w14:paraId="48B14F06" w14:textId="56D14EED">
      <w:pPr>
        <w:spacing w:before="240"/>
        <w:ind w:left="1080"/>
        <w:rPr>
          <w:rFonts w:ascii="Calibri" w:hAnsi="Calibri" w:cs="Calibri"/>
          <w:i/>
          <w:iCs/>
          <w:sz w:val="24"/>
          <w:szCs w:val="24"/>
        </w:rPr>
      </w:pPr>
      <w:r>
        <w:rPr>
          <w:rFonts w:ascii="Calibri" w:hAnsi="Calibri" w:cs="Calibri"/>
          <w:i/>
          <w:iCs/>
          <w:sz w:val="24"/>
          <w:szCs w:val="24"/>
        </w:rPr>
        <w:t>The 2020 Census CQR permits the submission of cases from governmental units that suspect issues with their housing counts (i.e., housing count case) and/or with their boundaries that affect their housing counts (i.e., boundary case</w:t>
      </w:r>
      <w:r w:rsidR="00293AED">
        <w:rPr>
          <w:rFonts w:ascii="Calibri" w:hAnsi="Calibri" w:cs="Calibri"/>
          <w:i/>
          <w:iCs/>
          <w:sz w:val="24"/>
          <w:szCs w:val="24"/>
        </w:rPr>
        <w:t>.</w:t>
      </w:r>
      <w:r>
        <w:rPr>
          <w:rFonts w:ascii="Calibri" w:hAnsi="Calibri" w:cs="Calibri"/>
          <w:i/>
          <w:iCs/>
          <w:sz w:val="24"/>
          <w:szCs w:val="24"/>
        </w:rPr>
        <w:t xml:space="preserve">) Requesting a case based on the application of disclosure avoidance measures </w:t>
      </w:r>
      <w:r w:rsidR="00E06EFE">
        <w:rPr>
          <w:rFonts w:ascii="Calibri" w:hAnsi="Calibri" w:cs="Calibri"/>
          <w:i/>
          <w:iCs/>
          <w:sz w:val="24"/>
          <w:szCs w:val="24"/>
        </w:rPr>
        <w:t xml:space="preserve">is not within the scope of the </w:t>
      </w:r>
      <w:r>
        <w:rPr>
          <w:rFonts w:ascii="Calibri" w:hAnsi="Calibri" w:cs="Calibri"/>
          <w:i/>
          <w:iCs/>
          <w:sz w:val="24"/>
          <w:szCs w:val="24"/>
        </w:rPr>
        <w:t>2020 Census CQR</w:t>
      </w:r>
      <w:r w:rsidR="00E06EFE">
        <w:rPr>
          <w:rFonts w:ascii="Calibri" w:hAnsi="Calibri" w:cs="Calibri"/>
          <w:i/>
          <w:iCs/>
          <w:sz w:val="24"/>
          <w:szCs w:val="24"/>
        </w:rPr>
        <w:t>.</w:t>
      </w:r>
      <w:r>
        <w:rPr>
          <w:rFonts w:ascii="Calibri" w:hAnsi="Calibri" w:cs="Calibri"/>
          <w:i/>
          <w:iCs/>
          <w:sz w:val="24"/>
          <w:szCs w:val="24"/>
        </w:rPr>
        <w:t xml:space="preserve"> </w:t>
      </w:r>
      <w:r w:rsidR="00E06EFE">
        <w:rPr>
          <w:rFonts w:ascii="Calibri" w:hAnsi="Calibri" w:cs="Calibri"/>
          <w:i/>
          <w:iCs/>
          <w:sz w:val="24"/>
          <w:szCs w:val="24"/>
        </w:rPr>
        <w:t xml:space="preserve">CQR </w:t>
      </w:r>
      <w:r w:rsidR="00C8030D">
        <w:rPr>
          <w:rFonts w:ascii="Calibri" w:hAnsi="Calibri" w:cs="Calibri"/>
          <w:i/>
          <w:iCs/>
          <w:sz w:val="24"/>
          <w:szCs w:val="24"/>
        </w:rPr>
        <w:t xml:space="preserve">review </w:t>
      </w:r>
      <w:r>
        <w:rPr>
          <w:rFonts w:ascii="Calibri" w:hAnsi="Calibri" w:cs="Calibri"/>
          <w:i/>
          <w:iCs/>
          <w:sz w:val="24"/>
          <w:szCs w:val="24"/>
        </w:rPr>
        <w:t xml:space="preserve">can only affect population counts that are associated with processing errors that impact housing counts, such as housing and demographic data collected in the field on paper materials that was not passed on to automated post-data collection processing, or housing that was assigned to an incorrect census block. Differential privacy is an intentional data disclosure avoidance technique to ensure the privacy of individual census respondents. </w:t>
      </w:r>
    </w:p>
    <w:p w:rsidRPr="00733D85" w:rsidR="00235FDC" w:rsidP="008357EF" w:rsidRDefault="007E0E7B" w14:paraId="4F0818B9" w14:textId="061E04F8">
      <w:pPr>
        <w:pStyle w:val="ListParagraph"/>
        <w:numPr>
          <w:ilvl w:val="0"/>
          <w:numId w:val="18"/>
        </w:numPr>
        <w:spacing w:before="240"/>
      </w:pPr>
      <w:r w:rsidRPr="008357EF">
        <w:rPr>
          <w:rFonts w:ascii="Calibri" w:hAnsi="Calibri" w:cs="Calibri"/>
          <w:sz w:val="24"/>
          <w:szCs w:val="24"/>
        </w:rPr>
        <w:t>Questions how a Special Census would be handled with respect to disclosure avoidance measures and differential privacy. Specifically, would a Special Census be subject to disclosure avoidance measures and differential privacy</w:t>
      </w:r>
      <w:r w:rsidRPr="008357EF" w:rsidR="00235FDC">
        <w:rPr>
          <w:rFonts w:ascii="Calibri" w:hAnsi="Calibri" w:cs="Calibri"/>
          <w:sz w:val="24"/>
          <w:szCs w:val="24"/>
        </w:rPr>
        <w:t>?</w:t>
      </w:r>
    </w:p>
    <w:p w:rsidRPr="00733D85" w:rsidR="00733D85" w:rsidP="00733D85" w:rsidRDefault="007E0E7B" w14:paraId="7ADBAC7A" w14:textId="7430483C">
      <w:pPr>
        <w:spacing w:before="240"/>
        <w:ind w:left="1080"/>
        <w:rPr>
          <w:rFonts w:ascii="Calibri" w:hAnsi="Calibri" w:cs="Calibri"/>
          <w:i/>
          <w:iCs/>
          <w:sz w:val="24"/>
          <w:szCs w:val="24"/>
        </w:rPr>
      </w:pPr>
      <w:r w:rsidRPr="00BE004F">
        <w:rPr>
          <w:rFonts w:ascii="Calibri" w:hAnsi="Calibri" w:cs="Calibri"/>
          <w:i/>
          <w:iCs/>
          <w:sz w:val="24"/>
          <w:szCs w:val="24"/>
        </w:rPr>
        <w:t>All Census Bureau data products undergo disclosure avoidance before public release in order to ensure the confidentiality of respondent data. Any Special Census results would be protected using the differentially private Disclosure Avoidance System prior to publication</w:t>
      </w:r>
      <w:r w:rsidRPr="00733D85" w:rsidR="00733D85">
        <w:rPr>
          <w:rFonts w:ascii="Calibri" w:hAnsi="Calibri" w:cs="Calibri"/>
          <w:i/>
          <w:iCs/>
          <w:sz w:val="24"/>
          <w:szCs w:val="24"/>
        </w:rPr>
        <w:t>.</w:t>
      </w:r>
    </w:p>
    <w:p w:rsidRPr="00733D85" w:rsidR="00235FDC" w:rsidP="003728B8" w:rsidRDefault="007E0E7B" w14:paraId="52A56597" w14:textId="54742FB1">
      <w:pPr>
        <w:pStyle w:val="ListParagraph"/>
        <w:numPr>
          <w:ilvl w:val="0"/>
          <w:numId w:val="18"/>
        </w:numPr>
      </w:pPr>
      <w:r>
        <w:rPr>
          <w:rFonts w:ascii="Calibri" w:hAnsi="Calibri" w:cs="Calibri"/>
          <w:sz w:val="24"/>
          <w:szCs w:val="24"/>
        </w:rPr>
        <w:t>Questions whether disclosure avoidance measures and differential privacy would distort the real count of a governmental unit in such a way that the governmental unit could not determine whether it should conduct and pay for a Special Census</w:t>
      </w:r>
      <w:r w:rsidR="00235FDC">
        <w:rPr>
          <w:rFonts w:ascii="Calibri" w:hAnsi="Calibri" w:cs="Calibri"/>
          <w:sz w:val="24"/>
          <w:szCs w:val="24"/>
        </w:rPr>
        <w:t>?</w:t>
      </w:r>
    </w:p>
    <w:p w:rsidR="00A3202F" w:rsidP="00733D85" w:rsidRDefault="007E0E7B" w14:paraId="58B7CEBE" w14:textId="2D876439">
      <w:pPr>
        <w:spacing w:before="240"/>
        <w:ind w:left="1080"/>
        <w:rPr>
          <w:rFonts w:ascii="Calibri" w:hAnsi="Calibri" w:cs="Calibri"/>
          <w:i/>
          <w:iCs/>
          <w:sz w:val="24"/>
          <w:szCs w:val="24"/>
        </w:rPr>
      </w:pPr>
      <w:r>
        <w:rPr>
          <w:rFonts w:ascii="Calibri" w:hAnsi="Calibri" w:cs="Calibri"/>
          <w:i/>
          <w:iCs/>
          <w:sz w:val="24"/>
          <w:szCs w:val="24"/>
        </w:rPr>
        <w:t>The 2020 Census Disclosure Avoidance System has been tuned to ensure the reliability of statistics for places, minor civil divisions, and other governmental units. If a governmental unit disagrees with the Census published population counts, they can consider requesting a Special Census, especially if the governmental unit believes that the cost of a Special Census will be offset by the financial benefits of having new population and housing counts</w:t>
      </w:r>
      <w:r w:rsidRPr="00733D85" w:rsidR="00733D85">
        <w:rPr>
          <w:rFonts w:ascii="Calibri" w:hAnsi="Calibri" w:cs="Calibri"/>
          <w:i/>
          <w:iCs/>
          <w:sz w:val="24"/>
          <w:szCs w:val="24"/>
        </w:rPr>
        <w:t>.</w:t>
      </w:r>
    </w:p>
    <w:p w:rsidR="00111074" w:rsidRDefault="00111074" w14:paraId="1F2BBE44" w14:textId="77777777">
      <w:pPr>
        <w:rPr>
          <w:rFonts w:ascii="Calibri" w:hAnsi="Calibri" w:cs="Calibri"/>
          <w:sz w:val="24"/>
          <w:szCs w:val="24"/>
        </w:rPr>
      </w:pPr>
      <w:r>
        <w:rPr>
          <w:rFonts w:ascii="Calibri" w:hAnsi="Calibri" w:cs="Calibri"/>
          <w:sz w:val="24"/>
          <w:szCs w:val="24"/>
        </w:rPr>
        <w:br w:type="page"/>
      </w:r>
    </w:p>
    <w:p w:rsidRPr="00733D85" w:rsidR="00235FDC" w:rsidP="003728B8" w:rsidRDefault="007E0E7B" w14:paraId="736D7D6A" w14:textId="5803A708">
      <w:pPr>
        <w:pStyle w:val="ListParagraph"/>
        <w:numPr>
          <w:ilvl w:val="0"/>
          <w:numId w:val="18"/>
        </w:numPr>
      </w:pPr>
      <w:r>
        <w:rPr>
          <w:rFonts w:ascii="Calibri" w:hAnsi="Calibri" w:cs="Calibri"/>
          <w:sz w:val="24"/>
          <w:szCs w:val="24"/>
        </w:rPr>
        <w:lastRenderedPageBreak/>
        <w:t>Wants the Census Bureau to expand the scope of 2020 Census CQR to include errors that occurred while collecting</w:t>
      </w:r>
      <w:r w:rsidRPr="00DB769E">
        <w:rPr>
          <w:rFonts w:ascii="Calibri" w:hAnsi="Calibri" w:cs="Calibri"/>
          <w:sz w:val="24"/>
          <w:szCs w:val="24"/>
        </w:rPr>
        <w:t xml:space="preserve"> </w:t>
      </w:r>
      <w:r>
        <w:rPr>
          <w:rFonts w:ascii="Calibri" w:hAnsi="Calibri" w:cs="Calibri"/>
          <w:sz w:val="24"/>
          <w:szCs w:val="24"/>
        </w:rPr>
        <w:t>information</w:t>
      </w:r>
      <w:r w:rsidRPr="00DB769E">
        <w:rPr>
          <w:rFonts w:ascii="Calibri" w:hAnsi="Calibri" w:cs="Calibri"/>
          <w:sz w:val="24"/>
          <w:szCs w:val="24"/>
        </w:rPr>
        <w:t xml:space="preserve"> during 2020 enumeration and</w:t>
      </w:r>
      <w:r>
        <w:rPr>
          <w:rFonts w:ascii="Calibri" w:hAnsi="Calibri" w:cs="Calibri"/>
          <w:sz w:val="24"/>
          <w:szCs w:val="24"/>
        </w:rPr>
        <w:t xml:space="preserve"> while preparing</w:t>
      </w:r>
      <w:r w:rsidRPr="00DB769E">
        <w:rPr>
          <w:rFonts w:ascii="Calibri" w:hAnsi="Calibri" w:cs="Calibri"/>
          <w:sz w:val="24"/>
          <w:szCs w:val="24"/>
        </w:rPr>
        <w:t xml:space="preserve"> for 2020 enumeration, not just during the processing of the information collected during 2020 enumeration</w:t>
      </w:r>
      <w:r w:rsidR="00EC78AA">
        <w:rPr>
          <w:rFonts w:ascii="Calibri" w:hAnsi="Calibri" w:cs="Calibri"/>
          <w:sz w:val="24"/>
          <w:szCs w:val="24"/>
        </w:rPr>
        <w:t>.</w:t>
      </w:r>
    </w:p>
    <w:p w:rsidRPr="00733D85" w:rsidR="00733D85" w:rsidP="00733D85" w:rsidRDefault="007E0E7B" w14:paraId="56E9B040" w14:textId="7810E670">
      <w:pPr>
        <w:spacing w:before="240"/>
        <w:ind w:left="1080"/>
        <w:rPr>
          <w:rFonts w:ascii="Calibri" w:hAnsi="Calibri" w:cs="Calibri"/>
          <w:i/>
          <w:iCs/>
          <w:sz w:val="24"/>
          <w:szCs w:val="24"/>
        </w:rPr>
      </w:pPr>
      <w:r w:rsidRPr="00F833EE">
        <w:rPr>
          <w:rFonts w:ascii="Calibri" w:hAnsi="Calibri" w:cs="Calibri"/>
          <w:i/>
          <w:iCs/>
          <w:sz w:val="24"/>
          <w:szCs w:val="24"/>
        </w:rPr>
        <w:t xml:space="preserve">The scope of 2020 Census CQR cannot include errors that occurred during collection of information or during the preparation for 2020 </w:t>
      </w:r>
      <w:r>
        <w:rPr>
          <w:rFonts w:ascii="Calibri" w:hAnsi="Calibri" w:cs="Calibri"/>
          <w:i/>
          <w:iCs/>
          <w:sz w:val="24"/>
          <w:szCs w:val="24"/>
        </w:rPr>
        <w:t xml:space="preserve">Census </w:t>
      </w:r>
      <w:r w:rsidRPr="00F833EE">
        <w:rPr>
          <w:rFonts w:ascii="Calibri" w:hAnsi="Calibri" w:cs="Calibri"/>
          <w:i/>
          <w:iCs/>
          <w:sz w:val="24"/>
          <w:szCs w:val="24"/>
        </w:rPr>
        <w:t>enumeration because</w:t>
      </w:r>
      <w:r>
        <w:rPr>
          <w:rFonts w:ascii="Calibri" w:hAnsi="Calibri" w:cs="Calibri"/>
          <w:i/>
          <w:iCs/>
          <w:sz w:val="24"/>
          <w:szCs w:val="24"/>
        </w:rPr>
        <w:t xml:space="preserve"> t</w:t>
      </w:r>
      <w:r w:rsidRPr="007A7AAB">
        <w:rPr>
          <w:rFonts w:ascii="Calibri" w:hAnsi="Calibri" w:cs="Calibri"/>
          <w:i/>
          <w:iCs/>
          <w:sz w:val="24"/>
          <w:szCs w:val="24"/>
        </w:rPr>
        <w:t>he law governing CQR</w:t>
      </w:r>
      <w:r w:rsidR="001D4480">
        <w:rPr>
          <w:rFonts w:ascii="Calibri" w:hAnsi="Calibri" w:cs="Calibri"/>
          <w:i/>
          <w:iCs/>
          <w:sz w:val="24"/>
          <w:szCs w:val="24"/>
        </w:rPr>
        <w:t>,</w:t>
      </w:r>
      <w:r w:rsidRPr="007A7AAB">
        <w:rPr>
          <w:rFonts w:ascii="Calibri" w:hAnsi="Calibri" w:cs="Calibri"/>
          <w:i/>
          <w:iCs/>
          <w:sz w:val="24"/>
          <w:szCs w:val="24"/>
        </w:rPr>
        <w:t xml:space="preserve"> Title 13, U</w:t>
      </w:r>
      <w:r w:rsidR="00462B36">
        <w:rPr>
          <w:rFonts w:ascii="Calibri" w:hAnsi="Calibri" w:cs="Calibri"/>
          <w:i/>
          <w:iCs/>
          <w:sz w:val="24"/>
          <w:szCs w:val="24"/>
        </w:rPr>
        <w:t>.S.C.</w:t>
      </w:r>
      <w:r w:rsidRPr="007A7AAB">
        <w:rPr>
          <w:rFonts w:ascii="Calibri" w:hAnsi="Calibri" w:cs="Calibri"/>
          <w:i/>
          <w:iCs/>
          <w:sz w:val="24"/>
          <w:szCs w:val="24"/>
        </w:rPr>
        <w:t xml:space="preserve">, Section 141, states that the Census Bureau does not permit for the collection or ingestion of new information beyond the decennial census enumeration, meaning that CQR can only correct the mishandling of previously collected information. Because the 2020 </w:t>
      </w:r>
      <w:r>
        <w:rPr>
          <w:rFonts w:ascii="Calibri" w:hAnsi="Calibri" w:cs="Calibri"/>
          <w:i/>
          <w:iCs/>
          <w:sz w:val="24"/>
          <w:szCs w:val="24"/>
        </w:rPr>
        <w:t xml:space="preserve">Census </w:t>
      </w:r>
      <w:r w:rsidRPr="007A7AAB">
        <w:rPr>
          <w:rFonts w:ascii="Calibri" w:hAnsi="Calibri" w:cs="Calibri"/>
          <w:i/>
          <w:iCs/>
          <w:sz w:val="24"/>
          <w:szCs w:val="24"/>
        </w:rPr>
        <w:t>CQR cannot be an extension of the decennial enumeration, the Census Bureau is legally unable to make changes to CQR consistent with th</w:t>
      </w:r>
      <w:r>
        <w:rPr>
          <w:rFonts w:ascii="Calibri" w:hAnsi="Calibri" w:cs="Calibri"/>
          <w:i/>
          <w:iCs/>
          <w:sz w:val="24"/>
          <w:szCs w:val="24"/>
        </w:rPr>
        <w:t>is</w:t>
      </w:r>
      <w:r w:rsidRPr="007A7AAB">
        <w:rPr>
          <w:rFonts w:ascii="Calibri" w:hAnsi="Calibri" w:cs="Calibri"/>
          <w:i/>
          <w:iCs/>
          <w:sz w:val="24"/>
          <w:szCs w:val="24"/>
        </w:rPr>
        <w:t xml:space="preserve"> comment</w:t>
      </w:r>
      <w:r w:rsidRPr="00462B36">
        <w:rPr>
          <w:rFonts w:ascii="Calibri" w:hAnsi="Calibri" w:cs="Calibri"/>
          <w:sz w:val="24"/>
          <w:szCs w:val="24"/>
        </w:rPr>
        <w:t>.</w:t>
      </w:r>
    </w:p>
    <w:p w:rsidRPr="00733D85" w:rsidR="00A500F8" w:rsidP="003728B8" w:rsidRDefault="00462B36" w14:paraId="166180BA" w14:textId="605E2FFE">
      <w:pPr>
        <w:pStyle w:val="ListParagraph"/>
        <w:numPr>
          <w:ilvl w:val="0"/>
          <w:numId w:val="18"/>
        </w:numPr>
      </w:pPr>
      <w:r>
        <w:rPr>
          <w:rFonts w:ascii="Calibri" w:hAnsi="Calibri" w:cs="Calibri"/>
          <w:sz w:val="24"/>
          <w:szCs w:val="24"/>
        </w:rPr>
        <w:t>Wants the Census Bureau to define and describe the varieties of possible errors that are in</w:t>
      </w:r>
      <w:r w:rsidR="00D837B0">
        <w:rPr>
          <w:rFonts w:ascii="Calibri" w:hAnsi="Calibri" w:cs="Calibri"/>
          <w:sz w:val="24"/>
          <w:szCs w:val="24"/>
        </w:rPr>
        <w:t xml:space="preserve"> </w:t>
      </w:r>
      <w:r>
        <w:rPr>
          <w:rFonts w:ascii="Calibri" w:hAnsi="Calibri" w:cs="Calibri"/>
          <w:sz w:val="24"/>
          <w:szCs w:val="24"/>
        </w:rPr>
        <w:t>scope for 2020 Census CQR</w:t>
      </w:r>
      <w:r w:rsidR="00EC78AA">
        <w:rPr>
          <w:rFonts w:ascii="Calibri" w:hAnsi="Calibri" w:cs="Calibri"/>
          <w:sz w:val="24"/>
          <w:szCs w:val="24"/>
        </w:rPr>
        <w:t>.</w:t>
      </w:r>
    </w:p>
    <w:p w:rsidRPr="00733D85" w:rsidR="00733D85" w:rsidP="00733D85" w:rsidRDefault="00462B36" w14:paraId="75B0E62E" w14:textId="5D50DF08">
      <w:pPr>
        <w:spacing w:before="240"/>
        <w:ind w:left="1080"/>
        <w:rPr>
          <w:rFonts w:ascii="Calibri" w:hAnsi="Calibri" w:cs="Calibri"/>
          <w:i/>
          <w:iCs/>
          <w:sz w:val="24"/>
          <w:szCs w:val="24"/>
        </w:rPr>
      </w:pPr>
      <w:r>
        <w:rPr>
          <w:rFonts w:ascii="Calibri" w:hAnsi="Calibri" w:cs="Calibri"/>
          <w:i/>
          <w:iCs/>
          <w:sz w:val="24"/>
          <w:szCs w:val="24"/>
        </w:rPr>
        <w:t>The 2020 Census CQR can correct boundary errors that affect housing counts</w:t>
      </w:r>
      <w:r w:rsidR="00BF5CD5">
        <w:rPr>
          <w:rFonts w:ascii="Calibri" w:hAnsi="Calibri" w:cs="Calibri"/>
          <w:i/>
          <w:iCs/>
          <w:sz w:val="24"/>
          <w:szCs w:val="24"/>
        </w:rPr>
        <w:t>;</w:t>
      </w:r>
      <w:r>
        <w:rPr>
          <w:rFonts w:ascii="Calibri" w:hAnsi="Calibri" w:cs="Calibri"/>
          <w:i/>
          <w:iCs/>
          <w:sz w:val="24"/>
          <w:szCs w:val="24"/>
        </w:rPr>
        <w:t xml:space="preserve"> housing geocoding errors</w:t>
      </w:r>
      <w:r w:rsidR="00BF5CD5">
        <w:rPr>
          <w:rFonts w:ascii="Calibri" w:hAnsi="Calibri" w:cs="Calibri"/>
          <w:i/>
          <w:iCs/>
          <w:sz w:val="24"/>
          <w:szCs w:val="24"/>
        </w:rPr>
        <w:t>;</w:t>
      </w:r>
      <w:r>
        <w:rPr>
          <w:rFonts w:ascii="Calibri" w:hAnsi="Calibri" w:cs="Calibri"/>
          <w:i/>
          <w:iCs/>
          <w:sz w:val="24"/>
          <w:szCs w:val="24"/>
        </w:rPr>
        <w:t xml:space="preserve"> and</w:t>
      </w:r>
      <w:r w:rsidR="00BF5CD5">
        <w:rPr>
          <w:rFonts w:ascii="Calibri" w:hAnsi="Calibri" w:cs="Calibri"/>
          <w:i/>
          <w:iCs/>
          <w:sz w:val="24"/>
          <w:szCs w:val="24"/>
        </w:rPr>
        <w:t>,</w:t>
      </w:r>
      <w:r>
        <w:rPr>
          <w:rFonts w:ascii="Calibri" w:hAnsi="Calibri" w:cs="Calibri"/>
          <w:i/>
          <w:iCs/>
          <w:sz w:val="24"/>
          <w:szCs w:val="24"/>
        </w:rPr>
        <w:t xml:space="preserve"> in specific circumstances</w:t>
      </w:r>
      <w:r w:rsidR="00BF5CD5">
        <w:rPr>
          <w:rFonts w:ascii="Calibri" w:hAnsi="Calibri" w:cs="Calibri"/>
          <w:i/>
          <w:iCs/>
          <w:sz w:val="24"/>
          <w:szCs w:val="24"/>
        </w:rPr>
        <w:t>,</w:t>
      </w:r>
      <w:r>
        <w:rPr>
          <w:rFonts w:ascii="Calibri" w:hAnsi="Calibri" w:cs="Calibri"/>
          <w:i/>
          <w:iCs/>
          <w:sz w:val="24"/>
          <w:szCs w:val="24"/>
        </w:rPr>
        <w:t xml:space="preserve"> c</w:t>
      </w:r>
      <w:r w:rsidRPr="007A7AAB">
        <w:rPr>
          <w:rFonts w:ascii="Calibri" w:hAnsi="Calibri" w:cs="Calibri"/>
          <w:i/>
          <w:iCs/>
          <w:sz w:val="24"/>
          <w:szCs w:val="24"/>
        </w:rPr>
        <w:t xml:space="preserve">overage </w:t>
      </w:r>
      <w:r>
        <w:rPr>
          <w:rFonts w:ascii="Calibri" w:hAnsi="Calibri" w:cs="Calibri"/>
          <w:i/>
          <w:iCs/>
          <w:sz w:val="24"/>
          <w:szCs w:val="24"/>
        </w:rPr>
        <w:t xml:space="preserve">errors. Coverage </w:t>
      </w:r>
      <w:r w:rsidRPr="007A7AAB">
        <w:rPr>
          <w:rFonts w:ascii="Calibri" w:hAnsi="Calibri" w:cs="Calibri"/>
          <w:i/>
          <w:iCs/>
          <w:sz w:val="24"/>
          <w:szCs w:val="24"/>
        </w:rPr>
        <w:t xml:space="preserve">corrections can only occur if </w:t>
      </w:r>
      <w:r>
        <w:rPr>
          <w:rFonts w:ascii="Calibri" w:hAnsi="Calibri" w:cs="Calibri"/>
          <w:i/>
          <w:iCs/>
          <w:sz w:val="24"/>
          <w:szCs w:val="24"/>
        </w:rPr>
        <w:t>housing was</w:t>
      </w:r>
      <w:r w:rsidRPr="007A7AAB">
        <w:rPr>
          <w:rFonts w:ascii="Calibri" w:hAnsi="Calibri" w:cs="Calibri"/>
          <w:i/>
          <w:iCs/>
          <w:sz w:val="24"/>
          <w:szCs w:val="24"/>
        </w:rPr>
        <w:t xml:space="preserve"> excluded due to a processing error(s)</w:t>
      </w:r>
      <w:r>
        <w:rPr>
          <w:rFonts w:ascii="Calibri" w:hAnsi="Calibri" w:cs="Calibri"/>
          <w:i/>
          <w:iCs/>
          <w:sz w:val="24"/>
          <w:szCs w:val="24"/>
        </w:rPr>
        <w:t>, which</w:t>
      </w:r>
      <w:r w:rsidRPr="007A7AAB">
        <w:rPr>
          <w:rFonts w:ascii="Calibri" w:hAnsi="Calibri" w:cs="Calibri"/>
          <w:i/>
          <w:iCs/>
          <w:sz w:val="24"/>
          <w:szCs w:val="24"/>
        </w:rPr>
        <w:t xml:space="preserve"> </w:t>
      </w:r>
      <w:r w:rsidR="00BF5CD5">
        <w:rPr>
          <w:rFonts w:ascii="Calibri" w:hAnsi="Calibri" w:cs="Calibri"/>
          <w:i/>
          <w:iCs/>
          <w:sz w:val="24"/>
          <w:szCs w:val="24"/>
        </w:rPr>
        <w:t>were</w:t>
      </w:r>
      <w:r w:rsidRPr="007A7AAB" w:rsidR="00BF5CD5">
        <w:rPr>
          <w:rFonts w:ascii="Calibri" w:hAnsi="Calibri" w:cs="Calibri"/>
          <w:i/>
          <w:iCs/>
          <w:sz w:val="24"/>
          <w:szCs w:val="24"/>
        </w:rPr>
        <w:t xml:space="preserve"> </w:t>
      </w:r>
      <w:r w:rsidRPr="007A7AAB">
        <w:rPr>
          <w:rFonts w:ascii="Calibri" w:hAnsi="Calibri" w:cs="Calibri"/>
          <w:i/>
          <w:iCs/>
          <w:sz w:val="24"/>
          <w:szCs w:val="24"/>
        </w:rPr>
        <w:t xml:space="preserve">caused by data capture issues </w:t>
      </w:r>
      <w:r>
        <w:rPr>
          <w:rFonts w:ascii="Calibri" w:hAnsi="Calibri" w:cs="Calibri"/>
          <w:i/>
          <w:iCs/>
          <w:sz w:val="24"/>
          <w:szCs w:val="24"/>
        </w:rPr>
        <w:t xml:space="preserve">following data collection in the field, </w:t>
      </w:r>
      <w:r w:rsidRPr="007A7AAB">
        <w:rPr>
          <w:rFonts w:ascii="Calibri" w:hAnsi="Calibri" w:cs="Calibri"/>
          <w:i/>
          <w:iCs/>
          <w:sz w:val="24"/>
          <w:szCs w:val="24"/>
        </w:rPr>
        <w:t xml:space="preserve">or other automated </w:t>
      </w:r>
      <w:r>
        <w:rPr>
          <w:rFonts w:ascii="Calibri" w:hAnsi="Calibri" w:cs="Calibri"/>
          <w:i/>
          <w:iCs/>
          <w:sz w:val="24"/>
          <w:szCs w:val="24"/>
        </w:rPr>
        <w:t xml:space="preserve">processing </w:t>
      </w:r>
      <w:r w:rsidRPr="007A7AAB">
        <w:rPr>
          <w:rFonts w:ascii="Calibri" w:hAnsi="Calibri" w:cs="Calibri"/>
          <w:i/>
          <w:iCs/>
          <w:sz w:val="24"/>
          <w:szCs w:val="24"/>
        </w:rPr>
        <w:t>errors</w:t>
      </w:r>
      <w:r>
        <w:rPr>
          <w:rFonts w:ascii="Calibri" w:hAnsi="Calibri" w:cs="Calibri"/>
          <w:i/>
          <w:iCs/>
          <w:sz w:val="24"/>
          <w:szCs w:val="24"/>
        </w:rPr>
        <w:t xml:space="preserve"> that may have occurred prior to data tabulation</w:t>
      </w:r>
      <w:r w:rsidR="00733D85">
        <w:rPr>
          <w:rFonts w:ascii="Calibri" w:hAnsi="Calibri" w:cs="Calibri"/>
          <w:i/>
          <w:iCs/>
          <w:sz w:val="24"/>
          <w:szCs w:val="24"/>
        </w:rPr>
        <w:t>.</w:t>
      </w:r>
    </w:p>
    <w:p w:rsidRPr="00C419E5" w:rsidR="00A500F8" w:rsidP="003728B8" w:rsidRDefault="00462B36" w14:paraId="50C438D7" w14:textId="50067892">
      <w:pPr>
        <w:pStyle w:val="ListParagraph"/>
        <w:numPr>
          <w:ilvl w:val="0"/>
          <w:numId w:val="18"/>
        </w:numPr>
      </w:pPr>
      <w:r>
        <w:rPr>
          <w:rFonts w:ascii="Calibri" w:hAnsi="Calibri" w:cs="Calibri"/>
          <w:sz w:val="24"/>
          <w:szCs w:val="24"/>
        </w:rPr>
        <w:t>Wants the Census Bureau to expand the scope of 2020 Census CQR to include “human errors” that occurred during Census field operations if such errors are detected and substantiated</w:t>
      </w:r>
      <w:r w:rsidR="00EC78AA">
        <w:rPr>
          <w:rFonts w:ascii="Calibri" w:hAnsi="Calibri" w:cs="Calibri"/>
          <w:sz w:val="24"/>
          <w:szCs w:val="24"/>
        </w:rPr>
        <w:t>.</w:t>
      </w:r>
    </w:p>
    <w:p w:rsidRPr="00C419E5" w:rsidR="00C419E5" w:rsidP="00C419E5" w:rsidRDefault="009364A8" w14:paraId="0CE813E0" w14:textId="3B654F2C">
      <w:pPr>
        <w:spacing w:before="240"/>
        <w:ind w:left="1080"/>
        <w:rPr>
          <w:rFonts w:ascii="Calibri" w:hAnsi="Calibri" w:cs="Calibri"/>
          <w:i/>
          <w:iCs/>
          <w:sz w:val="24"/>
          <w:szCs w:val="24"/>
        </w:rPr>
      </w:pPr>
      <w:r w:rsidRPr="00F833EE">
        <w:rPr>
          <w:rFonts w:ascii="Calibri" w:hAnsi="Calibri" w:cs="Calibri"/>
          <w:i/>
          <w:iCs/>
          <w:sz w:val="24"/>
          <w:szCs w:val="24"/>
        </w:rPr>
        <w:t xml:space="preserve">The </w:t>
      </w:r>
      <w:r w:rsidRPr="007A7AAB">
        <w:rPr>
          <w:rFonts w:ascii="Calibri" w:hAnsi="Calibri" w:cs="Calibri"/>
          <w:i/>
          <w:iCs/>
          <w:sz w:val="24"/>
          <w:szCs w:val="24"/>
        </w:rPr>
        <w:t>law governing CQR</w:t>
      </w:r>
      <w:r w:rsidR="001D4480">
        <w:rPr>
          <w:rFonts w:ascii="Calibri" w:hAnsi="Calibri" w:cs="Calibri"/>
          <w:i/>
          <w:iCs/>
          <w:sz w:val="24"/>
          <w:szCs w:val="24"/>
        </w:rPr>
        <w:t>,</w:t>
      </w:r>
      <w:r w:rsidRPr="007A7AAB">
        <w:rPr>
          <w:rFonts w:ascii="Calibri" w:hAnsi="Calibri" w:cs="Calibri"/>
          <w:i/>
          <w:iCs/>
          <w:sz w:val="24"/>
          <w:szCs w:val="24"/>
        </w:rPr>
        <w:t xml:space="preserve"> Title 13, U</w:t>
      </w:r>
      <w:r>
        <w:rPr>
          <w:rFonts w:ascii="Calibri" w:hAnsi="Calibri" w:cs="Calibri"/>
          <w:i/>
          <w:iCs/>
          <w:sz w:val="24"/>
          <w:szCs w:val="24"/>
        </w:rPr>
        <w:t>.</w:t>
      </w:r>
      <w:r w:rsidRPr="007A7AAB">
        <w:rPr>
          <w:rFonts w:ascii="Calibri" w:hAnsi="Calibri" w:cs="Calibri"/>
          <w:i/>
          <w:iCs/>
          <w:sz w:val="24"/>
          <w:szCs w:val="24"/>
        </w:rPr>
        <w:t>S</w:t>
      </w:r>
      <w:r>
        <w:rPr>
          <w:rFonts w:ascii="Calibri" w:hAnsi="Calibri" w:cs="Calibri"/>
          <w:i/>
          <w:iCs/>
          <w:sz w:val="24"/>
          <w:szCs w:val="24"/>
        </w:rPr>
        <w:t>.C.</w:t>
      </w:r>
      <w:r w:rsidRPr="007A7AAB">
        <w:rPr>
          <w:rFonts w:ascii="Calibri" w:hAnsi="Calibri" w:cs="Calibri"/>
          <w:i/>
          <w:iCs/>
          <w:sz w:val="24"/>
          <w:szCs w:val="24"/>
        </w:rPr>
        <w:t xml:space="preserve">, Section 141, states that the Census Bureau does not permit for the collection or ingestion of new information beyond the decennial census enumeration. </w:t>
      </w:r>
      <w:r>
        <w:rPr>
          <w:rFonts w:ascii="Calibri" w:hAnsi="Calibri" w:cs="Calibri"/>
          <w:i/>
          <w:iCs/>
          <w:sz w:val="24"/>
          <w:szCs w:val="24"/>
        </w:rPr>
        <w:t>The scope of CQR is limited to errors found within census processing. Quality Control processes during the operations have the purpose of identifying enumeration errors, which are not within the scope of the CQR program.</w:t>
      </w:r>
      <w:r w:rsidR="00AF6584">
        <w:rPr>
          <w:rFonts w:ascii="Calibri" w:hAnsi="Calibri" w:cs="Calibri"/>
          <w:i/>
          <w:iCs/>
          <w:sz w:val="24"/>
          <w:szCs w:val="24"/>
        </w:rPr>
        <w:t xml:space="preserve"> </w:t>
      </w:r>
      <w:bookmarkStart w:name="_Hlk89949657" w:id="18"/>
      <w:r w:rsidRPr="007A7AAB" w:rsidR="00462B36">
        <w:rPr>
          <w:rFonts w:ascii="Calibri" w:hAnsi="Calibri" w:cs="Calibri"/>
          <w:i/>
          <w:iCs/>
          <w:sz w:val="24"/>
          <w:szCs w:val="24"/>
        </w:rPr>
        <w:t>Because the 2020 CQR cannot be an extension of the decennial enumeration, the Census Bureau is legally unable to make changes to CQR consistent with th</w:t>
      </w:r>
      <w:r w:rsidR="00462B36">
        <w:rPr>
          <w:rFonts w:ascii="Calibri" w:hAnsi="Calibri" w:cs="Calibri"/>
          <w:i/>
          <w:iCs/>
          <w:sz w:val="24"/>
          <w:szCs w:val="24"/>
        </w:rPr>
        <w:t>is</w:t>
      </w:r>
      <w:r w:rsidRPr="007A7AAB" w:rsidR="00462B36">
        <w:rPr>
          <w:rFonts w:ascii="Calibri" w:hAnsi="Calibri" w:cs="Calibri"/>
          <w:i/>
          <w:iCs/>
          <w:sz w:val="24"/>
          <w:szCs w:val="24"/>
        </w:rPr>
        <w:t xml:space="preserve"> comment</w:t>
      </w:r>
      <w:bookmarkEnd w:id="18"/>
      <w:r w:rsidR="00C419E5">
        <w:rPr>
          <w:rFonts w:ascii="Calibri" w:hAnsi="Calibri" w:cs="Calibri"/>
          <w:i/>
          <w:iCs/>
          <w:sz w:val="24"/>
          <w:szCs w:val="24"/>
        </w:rPr>
        <w:t>.</w:t>
      </w:r>
    </w:p>
    <w:p w:rsidRPr="000D0F1C" w:rsidR="00733D85" w:rsidP="003728B8" w:rsidRDefault="00520A87" w14:paraId="348D8C49" w14:textId="6205A02F">
      <w:pPr>
        <w:pStyle w:val="ListParagraph"/>
        <w:numPr>
          <w:ilvl w:val="0"/>
          <w:numId w:val="18"/>
        </w:numPr>
      </w:pPr>
      <w:r>
        <w:rPr>
          <w:rFonts w:ascii="Calibri" w:hAnsi="Calibri" w:cs="Calibri"/>
          <w:sz w:val="24"/>
          <w:szCs w:val="24"/>
        </w:rPr>
        <w:t xml:space="preserve">Wants the Census Bureau to allow for </w:t>
      </w:r>
      <w:r w:rsidR="005D4F06">
        <w:rPr>
          <w:rFonts w:ascii="Calibri" w:hAnsi="Calibri" w:cs="Calibri"/>
          <w:sz w:val="24"/>
          <w:szCs w:val="24"/>
        </w:rPr>
        <w:t xml:space="preserve">the </w:t>
      </w:r>
      <w:r>
        <w:rPr>
          <w:rFonts w:ascii="Calibri" w:hAnsi="Calibri" w:cs="Calibri"/>
          <w:sz w:val="24"/>
          <w:szCs w:val="24"/>
        </w:rPr>
        <w:t>review of population counts by census block or by group quarters facility using administrative records</w:t>
      </w:r>
      <w:r w:rsidR="00EC78AA">
        <w:rPr>
          <w:rFonts w:ascii="Calibri" w:hAnsi="Calibri" w:cs="Calibri"/>
          <w:sz w:val="24"/>
          <w:szCs w:val="24"/>
        </w:rPr>
        <w:t>.</w:t>
      </w:r>
    </w:p>
    <w:p w:rsidR="005A57DA" w:rsidP="000D0F1C" w:rsidRDefault="00520A87" w14:paraId="24BA9513" w14:textId="763222C9">
      <w:pPr>
        <w:spacing w:before="161"/>
        <w:ind w:left="1080"/>
        <w:rPr>
          <w:rFonts w:ascii="Calibri" w:hAnsi="Calibri" w:cs="Calibri"/>
          <w:i/>
          <w:iCs/>
          <w:sz w:val="24"/>
          <w:szCs w:val="24"/>
        </w:rPr>
      </w:pPr>
      <w:r>
        <w:rPr>
          <w:rFonts w:ascii="Calibri" w:hAnsi="Calibri" w:cs="Calibri"/>
          <w:i/>
          <w:iCs/>
          <w:sz w:val="24"/>
          <w:szCs w:val="24"/>
        </w:rPr>
        <w:t xml:space="preserve">This question was previously addressed during the 60-day Federal Register Notice </w:t>
      </w:r>
      <w:r w:rsidR="00816F6A">
        <w:rPr>
          <w:rFonts w:ascii="Calibri" w:hAnsi="Calibri" w:cs="Calibri"/>
          <w:i/>
          <w:iCs/>
          <w:sz w:val="24"/>
          <w:szCs w:val="24"/>
        </w:rPr>
        <w:t>comment</w:t>
      </w:r>
      <w:r>
        <w:rPr>
          <w:rFonts w:ascii="Calibri" w:hAnsi="Calibri" w:cs="Calibri"/>
          <w:i/>
          <w:iCs/>
          <w:sz w:val="24"/>
          <w:szCs w:val="24"/>
        </w:rPr>
        <w:t xml:space="preserve"> period and appears above within this same question (Question 8) of the Supporting Statement Part A. To acknowledge its resubmission with the 30-day Federal Register Notice </w:t>
      </w:r>
      <w:r w:rsidR="00816F6A">
        <w:rPr>
          <w:rFonts w:ascii="Calibri" w:hAnsi="Calibri" w:cs="Calibri"/>
          <w:i/>
          <w:iCs/>
          <w:sz w:val="24"/>
          <w:szCs w:val="24"/>
        </w:rPr>
        <w:t>comment</w:t>
      </w:r>
      <w:r>
        <w:rPr>
          <w:rFonts w:ascii="Calibri" w:hAnsi="Calibri" w:cs="Calibri"/>
          <w:i/>
          <w:iCs/>
          <w:sz w:val="24"/>
          <w:szCs w:val="24"/>
        </w:rPr>
        <w:t xml:space="preserve"> period, the Census Bureau’s original reply is paraphrased below. In addition, a closing paragraph has been added to reference the proposed 2020 Post-Census Group Quarters Review (2020 PCGQR) and its 60-day Federal Register Notice</w:t>
      </w:r>
      <w:r w:rsidR="005A57DA">
        <w:rPr>
          <w:rFonts w:ascii="Calibri" w:hAnsi="Calibri" w:cs="Calibri"/>
          <w:i/>
          <w:iCs/>
          <w:sz w:val="24"/>
          <w:szCs w:val="24"/>
        </w:rPr>
        <w:t>.</w:t>
      </w:r>
    </w:p>
    <w:p w:rsidR="00111074" w:rsidP="00520A87" w:rsidRDefault="00520A87" w14:paraId="623ED153" w14:textId="77777777">
      <w:pPr>
        <w:spacing w:before="161"/>
        <w:ind w:left="1080"/>
        <w:rPr>
          <w:rFonts w:ascii="Calibri" w:hAnsi="Calibri" w:cs="Calibri"/>
          <w:bCs/>
          <w:i/>
          <w:iCs/>
          <w:sz w:val="24"/>
        </w:rPr>
      </w:pPr>
      <w:r w:rsidRPr="007323B2">
        <w:rPr>
          <w:rFonts w:ascii="Calibri" w:hAnsi="Calibri" w:cs="Calibri"/>
          <w:bCs/>
          <w:i/>
          <w:iCs/>
          <w:sz w:val="24"/>
        </w:rPr>
        <w:t xml:space="preserve">The 2020 Census CQR will accept and review cases from governmental units that suspect issues with their housing counts or with their boundaries that affect their housing counts. </w:t>
      </w:r>
      <w:bookmarkStart w:name="_Hlk90032004" w:id="19"/>
    </w:p>
    <w:p w:rsidR="00111074" w:rsidRDefault="00111074" w14:paraId="29FC5BBC" w14:textId="77777777">
      <w:pPr>
        <w:rPr>
          <w:rFonts w:ascii="Calibri" w:hAnsi="Calibri" w:cs="Calibri"/>
          <w:bCs/>
          <w:i/>
          <w:iCs/>
          <w:sz w:val="24"/>
        </w:rPr>
      </w:pPr>
      <w:r>
        <w:rPr>
          <w:rFonts w:ascii="Calibri" w:hAnsi="Calibri" w:cs="Calibri"/>
          <w:bCs/>
          <w:i/>
          <w:iCs/>
          <w:sz w:val="24"/>
        </w:rPr>
        <w:br w:type="page"/>
      </w:r>
    </w:p>
    <w:p w:rsidRPr="00C63588" w:rsidR="00520A87" w:rsidP="00520A87" w:rsidRDefault="00520A87" w14:paraId="6CD33EBA" w14:textId="1EF14BF9">
      <w:pPr>
        <w:spacing w:before="161"/>
        <w:ind w:left="1080"/>
        <w:rPr>
          <w:rFonts w:ascii="Calibri" w:hAnsi="Calibri" w:cs="Calibri"/>
          <w:bCs/>
          <w:i/>
          <w:iCs/>
          <w:sz w:val="24"/>
        </w:rPr>
      </w:pPr>
      <w:r w:rsidRPr="007323B2">
        <w:rPr>
          <w:rFonts w:ascii="Calibri" w:hAnsi="Calibri" w:cs="Calibri"/>
          <w:bCs/>
          <w:i/>
          <w:iCs/>
          <w:sz w:val="24"/>
        </w:rPr>
        <w:lastRenderedPageBreak/>
        <w:t xml:space="preserve">However, </w:t>
      </w:r>
      <w:r w:rsidR="00AE7368">
        <w:rPr>
          <w:rFonts w:ascii="Calibri" w:hAnsi="Calibri" w:cs="Calibri"/>
          <w:bCs/>
          <w:i/>
          <w:iCs/>
          <w:sz w:val="24"/>
        </w:rPr>
        <w:t>allowing for the review of</w:t>
      </w:r>
      <w:r w:rsidRPr="007323B2" w:rsidR="00AE7368">
        <w:rPr>
          <w:rFonts w:ascii="Calibri" w:hAnsi="Calibri" w:cs="Calibri"/>
          <w:bCs/>
          <w:i/>
          <w:iCs/>
          <w:sz w:val="24"/>
        </w:rPr>
        <w:t xml:space="preserve"> </w:t>
      </w:r>
      <w:r w:rsidRPr="007323B2">
        <w:rPr>
          <w:rFonts w:ascii="Calibri" w:hAnsi="Calibri" w:cs="Calibri"/>
          <w:bCs/>
          <w:i/>
          <w:iCs/>
          <w:sz w:val="24"/>
        </w:rPr>
        <w:t>population counts at the block level, facility level, or any level of geography is not in scope for 2020 Census CQR</w:t>
      </w:r>
      <w:r w:rsidRPr="00C63588">
        <w:rPr>
          <w:rFonts w:ascii="Calibri" w:hAnsi="Calibri" w:cs="Calibri"/>
          <w:bCs/>
          <w:i/>
          <w:iCs/>
          <w:sz w:val="24"/>
        </w:rPr>
        <w:t>.</w:t>
      </w:r>
      <w:bookmarkEnd w:id="19"/>
    </w:p>
    <w:p w:rsidR="000D0F1C" w:rsidP="00520A87" w:rsidRDefault="00520A87" w14:paraId="20DF8E15" w14:textId="225486D9">
      <w:pPr>
        <w:spacing w:before="161"/>
        <w:ind w:left="1080"/>
        <w:rPr>
          <w:rFonts w:ascii="Calibri" w:hAnsi="Calibri" w:cs="Calibri"/>
          <w:bCs/>
          <w:sz w:val="24"/>
        </w:rPr>
      </w:pPr>
      <w:r w:rsidRPr="006023E8">
        <w:rPr>
          <w:rFonts w:ascii="Calibri" w:hAnsi="Calibri" w:cs="Calibri"/>
          <w:i/>
          <w:sz w:val="24"/>
          <w:szCs w:val="24"/>
        </w:rPr>
        <w:t xml:space="preserve">As part of researching a CQR case, </w:t>
      </w:r>
      <w:r w:rsidRPr="007323B2">
        <w:rPr>
          <w:rFonts w:ascii="Calibri" w:hAnsi="Calibri" w:cs="Calibri"/>
          <w:bCs/>
          <w:i/>
          <w:iCs/>
          <w:sz w:val="24"/>
        </w:rPr>
        <w:t>Census Bureau staff examine the Census records and documentation provided by the governmental unit for the specified blocks questioned within the case. If warranted</w:t>
      </w:r>
      <w:r w:rsidR="00BF5CD5">
        <w:rPr>
          <w:rFonts w:ascii="Calibri" w:hAnsi="Calibri" w:cs="Calibri"/>
          <w:bCs/>
          <w:i/>
          <w:iCs/>
          <w:sz w:val="24"/>
        </w:rPr>
        <w:t>,</w:t>
      </w:r>
      <w:r w:rsidRPr="007323B2">
        <w:rPr>
          <w:rFonts w:ascii="Calibri" w:hAnsi="Calibri" w:cs="Calibri"/>
          <w:bCs/>
          <w:i/>
          <w:iCs/>
          <w:sz w:val="24"/>
        </w:rPr>
        <w:t xml:space="preserve"> based on research, Census Bureau staff can correct the location of housing by moving it into the proper 2020 tabulation block and/or reinstate housing that was erroneously excluded from enumeration or tabulation due to a processing error</w:t>
      </w:r>
      <w:r w:rsidRPr="00C63588" w:rsidR="000D0F1C">
        <w:rPr>
          <w:rFonts w:ascii="Calibri" w:hAnsi="Calibri" w:cs="Calibri"/>
          <w:bCs/>
          <w:sz w:val="24"/>
        </w:rPr>
        <w:t>.</w:t>
      </w:r>
    </w:p>
    <w:p w:rsidRPr="00AA5EFD" w:rsidR="000D0F1C" w:rsidP="000D0F1C" w:rsidRDefault="00520A87" w14:paraId="3B68D08A" w14:textId="239FD2D6">
      <w:pPr>
        <w:spacing w:before="240"/>
        <w:ind w:left="1080"/>
        <w:rPr>
          <w:rFonts w:ascii="Calibri" w:hAnsi="Calibri" w:cs="Calibri"/>
          <w:i/>
          <w:iCs/>
          <w:sz w:val="24"/>
          <w:szCs w:val="24"/>
        </w:rPr>
      </w:pPr>
      <w:r w:rsidRPr="00AA5EFD">
        <w:rPr>
          <w:rFonts w:ascii="Calibri" w:hAnsi="Calibri" w:cs="Calibri"/>
          <w:i/>
          <w:iCs/>
          <w:sz w:val="24"/>
          <w:szCs w:val="24"/>
          <w:bdr w:val="none" w:color="auto" w:sz="0" w:space="0" w:frame="1"/>
          <w:shd w:val="clear" w:color="auto" w:fill="FFFFFF"/>
        </w:rPr>
        <w:t xml:space="preserve">The Census Bureau received several comments urging the Census Bureau to expand </w:t>
      </w:r>
      <w:r>
        <w:rPr>
          <w:rFonts w:ascii="Calibri" w:hAnsi="Calibri" w:cs="Calibri"/>
          <w:i/>
          <w:iCs/>
          <w:sz w:val="24"/>
          <w:szCs w:val="24"/>
          <w:bdr w:val="none" w:color="auto" w:sz="0" w:space="0" w:frame="1"/>
          <w:shd w:val="clear" w:color="auto" w:fill="FFFFFF"/>
        </w:rPr>
        <w:t>2020 Census</w:t>
      </w:r>
      <w:r w:rsidRPr="00AA5EFD">
        <w:rPr>
          <w:rFonts w:ascii="Calibri" w:hAnsi="Calibri" w:cs="Calibri"/>
          <w:i/>
          <w:iCs/>
          <w:sz w:val="24"/>
          <w:szCs w:val="24"/>
          <w:bdr w:val="none" w:color="auto" w:sz="0" w:space="0" w:frame="1"/>
          <w:shd w:val="clear" w:color="auto" w:fill="FFFFFF"/>
        </w:rPr>
        <w:t xml:space="preserve"> CQR to accept and process submissions of population counts for group quarters facilities that the eligible governmental unit believed </w:t>
      </w:r>
      <w:r>
        <w:rPr>
          <w:rFonts w:ascii="Calibri" w:hAnsi="Calibri" w:cs="Calibri"/>
          <w:i/>
          <w:iCs/>
          <w:sz w:val="24"/>
          <w:szCs w:val="24"/>
          <w:bdr w:val="none" w:color="auto" w:sz="0" w:space="0" w:frame="1"/>
          <w:shd w:val="clear" w:color="auto" w:fill="FFFFFF"/>
        </w:rPr>
        <w:t>were</w:t>
      </w:r>
      <w:r w:rsidRPr="00AA5EFD">
        <w:rPr>
          <w:rFonts w:ascii="Calibri" w:hAnsi="Calibri" w:cs="Calibri"/>
          <w:i/>
          <w:iCs/>
          <w:sz w:val="24"/>
          <w:szCs w:val="24"/>
          <w:bdr w:val="none" w:color="auto" w:sz="0" w:space="0" w:frame="1"/>
          <w:shd w:val="clear" w:color="auto" w:fill="FFFFFF"/>
        </w:rPr>
        <w:t xml:space="preserve"> not collected by the Census Bureau in the 2020 </w:t>
      </w:r>
      <w:r>
        <w:rPr>
          <w:rFonts w:ascii="Calibri" w:hAnsi="Calibri" w:cs="Calibri"/>
          <w:i/>
          <w:iCs/>
          <w:sz w:val="24"/>
          <w:szCs w:val="24"/>
          <w:bdr w:val="none" w:color="auto" w:sz="0" w:space="0" w:frame="1"/>
          <w:shd w:val="clear" w:color="auto" w:fill="FFFFFF"/>
        </w:rPr>
        <w:t>C</w:t>
      </w:r>
      <w:r w:rsidRPr="00AA5EFD">
        <w:rPr>
          <w:rFonts w:ascii="Calibri" w:hAnsi="Calibri" w:cs="Calibri"/>
          <w:i/>
          <w:iCs/>
          <w:sz w:val="24"/>
          <w:szCs w:val="24"/>
          <w:bdr w:val="none" w:color="auto" w:sz="0" w:space="0" w:frame="1"/>
          <w:shd w:val="clear" w:color="auto" w:fill="FFFFFF"/>
        </w:rPr>
        <w:t xml:space="preserve">ensus enumeration. </w:t>
      </w:r>
      <w:r>
        <w:rPr>
          <w:rFonts w:ascii="Calibri" w:hAnsi="Calibri" w:cs="Calibri"/>
          <w:i/>
          <w:iCs/>
          <w:sz w:val="24"/>
          <w:szCs w:val="24"/>
          <w:bdr w:val="none" w:color="auto" w:sz="0" w:space="0" w:frame="1"/>
          <w:shd w:val="clear" w:color="auto" w:fill="FFFFFF"/>
        </w:rPr>
        <w:t>Legally, 2020</w:t>
      </w:r>
      <w:r w:rsidRPr="00AA5EFD">
        <w:rPr>
          <w:rFonts w:ascii="Calibri" w:hAnsi="Calibri" w:cs="Calibri"/>
          <w:i/>
          <w:iCs/>
          <w:sz w:val="24"/>
          <w:szCs w:val="24"/>
          <w:bdr w:val="none" w:color="auto" w:sz="0" w:space="0" w:frame="1"/>
          <w:shd w:val="clear" w:color="auto" w:fill="FFFFFF"/>
        </w:rPr>
        <w:t xml:space="preserve"> CQR cannot be an extension of the decennial enumeration, </w:t>
      </w:r>
      <w:r>
        <w:rPr>
          <w:rFonts w:ascii="Calibri" w:hAnsi="Calibri" w:cs="Calibri"/>
          <w:i/>
          <w:iCs/>
          <w:sz w:val="24"/>
          <w:szCs w:val="24"/>
          <w:bdr w:val="none" w:color="auto" w:sz="0" w:space="0" w:frame="1"/>
          <w:shd w:val="clear" w:color="auto" w:fill="FFFFFF"/>
        </w:rPr>
        <w:t xml:space="preserve">so </w:t>
      </w:r>
      <w:r w:rsidRPr="00AA5EFD">
        <w:rPr>
          <w:rFonts w:ascii="Calibri" w:hAnsi="Calibri" w:cs="Calibri"/>
          <w:i/>
          <w:iCs/>
          <w:sz w:val="24"/>
          <w:szCs w:val="24"/>
          <w:bdr w:val="none" w:color="auto" w:sz="0" w:space="0" w:frame="1"/>
          <w:shd w:val="clear" w:color="auto" w:fill="FFFFFF"/>
        </w:rPr>
        <w:t xml:space="preserve">the Census Bureau </w:t>
      </w:r>
      <w:r>
        <w:rPr>
          <w:rFonts w:ascii="Calibri" w:hAnsi="Calibri" w:cs="Calibri"/>
          <w:i/>
          <w:iCs/>
          <w:sz w:val="24"/>
          <w:szCs w:val="24"/>
          <w:bdr w:val="none" w:color="auto" w:sz="0" w:space="0" w:frame="1"/>
          <w:shd w:val="clear" w:color="auto" w:fill="FFFFFF"/>
        </w:rPr>
        <w:t>i</w:t>
      </w:r>
      <w:r w:rsidRPr="00AA5EFD">
        <w:rPr>
          <w:rFonts w:ascii="Calibri" w:hAnsi="Calibri" w:cs="Calibri"/>
          <w:i/>
          <w:iCs/>
          <w:sz w:val="24"/>
          <w:szCs w:val="24"/>
          <w:bdr w:val="none" w:color="auto" w:sz="0" w:space="0" w:frame="1"/>
          <w:shd w:val="clear" w:color="auto" w:fill="FFFFFF"/>
        </w:rPr>
        <w:t xml:space="preserve">s unable to make changes to the operation consistent with these comments. However, </w:t>
      </w:r>
      <w:r>
        <w:rPr>
          <w:rFonts w:ascii="Calibri" w:hAnsi="Calibri" w:cs="Calibri"/>
          <w:i/>
          <w:iCs/>
          <w:sz w:val="24"/>
          <w:szCs w:val="24"/>
          <w:bdr w:val="none" w:color="auto" w:sz="0" w:space="0" w:frame="1"/>
          <w:shd w:val="clear" w:color="auto" w:fill="FFFFFF"/>
        </w:rPr>
        <w:t>t</w:t>
      </w:r>
      <w:r w:rsidRPr="00AA5EFD">
        <w:rPr>
          <w:rFonts w:ascii="Calibri" w:hAnsi="Calibri" w:cs="Calibri"/>
          <w:i/>
          <w:iCs/>
          <w:sz w:val="24"/>
          <w:szCs w:val="24"/>
          <w:bdr w:val="none" w:color="auto" w:sz="0" w:space="0" w:frame="1"/>
          <w:shd w:val="clear" w:color="auto" w:fill="FFFFFF"/>
        </w:rPr>
        <w:t xml:space="preserve">he Census Bureau </w:t>
      </w:r>
      <w:r>
        <w:rPr>
          <w:rFonts w:ascii="Calibri" w:hAnsi="Calibri" w:cs="Calibri"/>
          <w:i/>
          <w:iCs/>
          <w:sz w:val="24"/>
          <w:szCs w:val="24"/>
          <w:bdr w:val="none" w:color="auto" w:sz="0" w:space="0" w:frame="1"/>
          <w:shd w:val="clear" w:color="auto" w:fill="FFFFFF"/>
        </w:rPr>
        <w:t>proposes to</w:t>
      </w:r>
      <w:r w:rsidRPr="00AA5EFD">
        <w:rPr>
          <w:rFonts w:ascii="Calibri" w:hAnsi="Calibri" w:cs="Calibri"/>
          <w:i/>
          <w:iCs/>
          <w:sz w:val="24"/>
          <w:szCs w:val="24"/>
          <w:bdr w:val="none" w:color="auto" w:sz="0" w:space="0" w:frame="1"/>
          <w:shd w:val="clear" w:color="auto" w:fill="FFFFFF"/>
        </w:rPr>
        <w:t xml:space="preserve"> conduct </w:t>
      </w:r>
      <w:r>
        <w:rPr>
          <w:rFonts w:ascii="Calibri" w:hAnsi="Calibri" w:cs="Calibri"/>
          <w:i/>
          <w:iCs/>
          <w:sz w:val="24"/>
          <w:szCs w:val="24"/>
          <w:bdr w:val="none" w:color="auto" w:sz="0" w:space="0" w:frame="1"/>
          <w:shd w:val="clear" w:color="auto" w:fill="FFFFFF"/>
        </w:rPr>
        <w:t>the</w:t>
      </w:r>
      <w:r w:rsidRPr="00AA5EFD">
        <w:rPr>
          <w:rFonts w:ascii="Calibri" w:hAnsi="Calibri" w:cs="Calibri"/>
          <w:i/>
          <w:iCs/>
          <w:sz w:val="24"/>
          <w:szCs w:val="24"/>
          <w:bdr w:val="none" w:color="auto" w:sz="0" w:space="0" w:frame="1"/>
          <w:shd w:val="clear" w:color="auto" w:fill="FFFFFF"/>
        </w:rPr>
        <w:t xml:space="preserve"> 2020 PCGQR to collect </w:t>
      </w:r>
      <w:r w:rsidR="00177C7D">
        <w:rPr>
          <w:rFonts w:ascii="Calibri" w:hAnsi="Calibri" w:cs="Calibri"/>
          <w:i/>
          <w:iCs/>
          <w:sz w:val="24"/>
          <w:szCs w:val="24"/>
          <w:bdr w:val="none" w:color="auto" w:sz="0" w:space="0" w:frame="1"/>
          <w:shd w:val="clear" w:color="auto" w:fill="FFFFFF"/>
        </w:rPr>
        <w:t xml:space="preserve">population </w:t>
      </w:r>
      <w:r w:rsidRPr="00AA5EFD">
        <w:rPr>
          <w:rFonts w:ascii="Calibri" w:hAnsi="Calibri" w:cs="Calibri"/>
          <w:i/>
          <w:iCs/>
          <w:sz w:val="24"/>
          <w:szCs w:val="24"/>
          <w:bdr w:val="none" w:color="auto" w:sz="0" w:space="0" w:frame="1"/>
          <w:shd w:val="clear" w:color="auto" w:fill="FFFFFF"/>
        </w:rPr>
        <w:t>information</w:t>
      </w:r>
      <w:r>
        <w:rPr>
          <w:rFonts w:ascii="Calibri" w:hAnsi="Calibri" w:cs="Calibri"/>
          <w:i/>
          <w:iCs/>
          <w:sz w:val="24"/>
          <w:szCs w:val="24"/>
          <w:bdr w:val="none" w:color="auto" w:sz="0" w:space="0" w:frame="1"/>
          <w:shd w:val="clear" w:color="auto" w:fill="FFFFFF"/>
        </w:rPr>
        <w:t xml:space="preserve"> about Group Quarters</w:t>
      </w:r>
      <w:r w:rsidRPr="00AA5EFD">
        <w:rPr>
          <w:rFonts w:ascii="Calibri" w:hAnsi="Calibri" w:cs="Calibri"/>
          <w:i/>
          <w:iCs/>
          <w:sz w:val="24"/>
          <w:szCs w:val="24"/>
          <w:bdr w:val="none" w:color="auto" w:sz="0" w:space="0" w:frame="1"/>
          <w:shd w:val="clear" w:color="auto" w:fill="FFFFFF"/>
        </w:rPr>
        <w:t xml:space="preserve"> in support of its ongoing programs, such as the Population Estimates Program and the American Community Survey. </w:t>
      </w:r>
      <w:r>
        <w:rPr>
          <w:rFonts w:ascii="Calibri" w:hAnsi="Calibri" w:cs="Calibri"/>
          <w:i/>
          <w:iCs/>
          <w:sz w:val="24"/>
          <w:szCs w:val="24"/>
          <w:bdr w:val="none" w:color="auto" w:sz="0" w:space="0" w:frame="1"/>
          <w:shd w:val="clear" w:color="auto" w:fill="FFFFFF"/>
        </w:rPr>
        <w:t xml:space="preserve">If the </w:t>
      </w:r>
      <w:r w:rsidR="00177C7D">
        <w:rPr>
          <w:rFonts w:ascii="Calibri" w:hAnsi="Calibri" w:cs="Calibri"/>
          <w:i/>
          <w:iCs/>
          <w:sz w:val="24"/>
          <w:szCs w:val="24"/>
          <w:bdr w:val="none" w:color="auto" w:sz="0" w:space="0" w:frame="1"/>
          <w:shd w:val="clear" w:color="auto" w:fill="FFFFFF"/>
        </w:rPr>
        <w:t>program</w:t>
      </w:r>
      <w:r>
        <w:rPr>
          <w:rFonts w:ascii="Calibri" w:hAnsi="Calibri" w:cs="Calibri"/>
          <w:i/>
          <w:iCs/>
          <w:sz w:val="24"/>
          <w:szCs w:val="24"/>
          <w:bdr w:val="none" w:color="auto" w:sz="0" w:space="0" w:frame="1"/>
          <w:shd w:val="clear" w:color="auto" w:fill="FFFFFF"/>
        </w:rPr>
        <w:t xml:space="preserve"> is approved, the </w:t>
      </w:r>
      <w:r w:rsidRPr="00AA5EFD">
        <w:rPr>
          <w:rFonts w:ascii="Calibri" w:hAnsi="Calibri" w:cs="Calibri"/>
          <w:i/>
          <w:iCs/>
          <w:sz w:val="24"/>
          <w:szCs w:val="24"/>
          <w:bdr w:val="none" w:color="auto" w:sz="0" w:space="0" w:frame="1"/>
          <w:shd w:val="clear" w:color="auto" w:fill="FFFFFF"/>
        </w:rPr>
        <w:t>Census Bureau w</w:t>
      </w:r>
      <w:r>
        <w:rPr>
          <w:rFonts w:ascii="Calibri" w:hAnsi="Calibri" w:cs="Calibri"/>
          <w:i/>
          <w:iCs/>
          <w:sz w:val="24"/>
          <w:szCs w:val="24"/>
          <w:bdr w:val="none" w:color="auto" w:sz="0" w:space="0" w:frame="1"/>
          <w:shd w:val="clear" w:color="auto" w:fill="FFFFFF"/>
        </w:rPr>
        <w:t>ould</w:t>
      </w:r>
      <w:r w:rsidRPr="00AA5EFD">
        <w:rPr>
          <w:rFonts w:ascii="Calibri" w:hAnsi="Calibri" w:cs="Calibri"/>
          <w:i/>
          <w:iCs/>
          <w:sz w:val="24"/>
          <w:szCs w:val="24"/>
          <w:bdr w:val="none" w:color="auto" w:sz="0" w:space="0" w:frame="1"/>
          <w:shd w:val="clear" w:color="auto" w:fill="FFFFFF"/>
        </w:rPr>
        <w:t xml:space="preserve"> issue certified population correction counts</w:t>
      </w:r>
      <w:r>
        <w:rPr>
          <w:rFonts w:ascii="Calibri" w:hAnsi="Calibri" w:cs="Calibri"/>
          <w:i/>
          <w:iCs/>
          <w:sz w:val="24"/>
          <w:szCs w:val="24"/>
          <w:bdr w:val="none" w:color="auto" w:sz="0" w:space="0" w:frame="1"/>
          <w:shd w:val="clear" w:color="auto" w:fill="FFFFFF"/>
        </w:rPr>
        <w:t xml:space="preserve"> for Group Quarters</w:t>
      </w:r>
      <w:r w:rsidRPr="00AA5EFD">
        <w:rPr>
          <w:rFonts w:ascii="Calibri" w:hAnsi="Calibri" w:cs="Calibri"/>
          <w:i/>
          <w:iCs/>
          <w:sz w:val="24"/>
          <w:szCs w:val="24"/>
          <w:bdr w:val="none" w:color="auto" w:sz="0" w:space="0" w:frame="1"/>
          <w:shd w:val="clear" w:color="auto" w:fill="FFFFFF"/>
        </w:rPr>
        <w:t>, as determined by Census Bureau research</w:t>
      </w:r>
      <w:r>
        <w:rPr>
          <w:rFonts w:ascii="Calibri" w:hAnsi="Calibri" w:cs="Calibri"/>
          <w:i/>
          <w:iCs/>
          <w:sz w:val="24"/>
          <w:szCs w:val="24"/>
          <w:bdr w:val="none" w:color="auto" w:sz="0" w:space="0" w:frame="1"/>
          <w:shd w:val="clear" w:color="auto" w:fill="FFFFFF"/>
        </w:rPr>
        <w:t>,</w:t>
      </w:r>
      <w:r w:rsidRPr="00AA5EFD">
        <w:rPr>
          <w:rFonts w:ascii="Calibri" w:hAnsi="Calibri" w:cs="Calibri"/>
          <w:i/>
          <w:iCs/>
          <w:sz w:val="24"/>
          <w:szCs w:val="24"/>
          <w:bdr w:val="none" w:color="auto" w:sz="0" w:space="0" w:frame="1"/>
          <w:shd w:val="clear" w:color="auto" w:fill="FFFFFF"/>
        </w:rPr>
        <w:t xml:space="preserve"> incorporate </w:t>
      </w:r>
      <w:r>
        <w:rPr>
          <w:rFonts w:ascii="Calibri" w:hAnsi="Calibri" w:cs="Calibri"/>
          <w:i/>
          <w:iCs/>
          <w:sz w:val="24"/>
          <w:szCs w:val="24"/>
          <w:bdr w:val="none" w:color="auto" w:sz="0" w:space="0" w:frame="1"/>
          <w:shd w:val="clear" w:color="auto" w:fill="FFFFFF"/>
        </w:rPr>
        <w:t xml:space="preserve">any </w:t>
      </w:r>
      <w:r w:rsidRPr="00AA5EFD">
        <w:rPr>
          <w:rFonts w:ascii="Calibri" w:hAnsi="Calibri" w:cs="Calibri"/>
          <w:i/>
          <w:iCs/>
          <w:sz w:val="24"/>
          <w:szCs w:val="24"/>
          <w:bdr w:val="none" w:color="auto" w:sz="0" w:space="0" w:frame="1"/>
          <w:shd w:val="clear" w:color="auto" w:fill="FFFFFF"/>
        </w:rPr>
        <w:t>revisions into the intercensal population estimates and American Community Survey estimates</w:t>
      </w:r>
      <w:r>
        <w:rPr>
          <w:rFonts w:ascii="Calibri" w:hAnsi="Calibri" w:cs="Calibri"/>
          <w:i/>
          <w:iCs/>
          <w:sz w:val="24"/>
          <w:szCs w:val="24"/>
          <w:bdr w:val="none" w:color="auto" w:sz="0" w:space="0" w:frame="1"/>
          <w:shd w:val="clear" w:color="auto" w:fill="FFFFFF"/>
        </w:rPr>
        <w:t>,</w:t>
      </w:r>
      <w:r w:rsidR="00782631">
        <w:rPr>
          <w:rFonts w:ascii="Calibri" w:hAnsi="Calibri" w:cs="Calibri"/>
          <w:i/>
          <w:iCs/>
          <w:sz w:val="24"/>
          <w:szCs w:val="24"/>
          <w:bdr w:val="none" w:color="auto" w:sz="0" w:space="0" w:frame="1"/>
          <w:shd w:val="clear" w:color="auto" w:fill="FFFFFF"/>
        </w:rPr>
        <w:t xml:space="preserve"> </w:t>
      </w:r>
      <w:r w:rsidRPr="00AA5EFD">
        <w:rPr>
          <w:rFonts w:ascii="Calibri" w:hAnsi="Calibri" w:cs="Calibri"/>
          <w:i/>
          <w:iCs/>
          <w:sz w:val="24"/>
          <w:szCs w:val="24"/>
          <w:bdr w:val="none" w:color="auto" w:sz="0" w:space="0" w:frame="1"/>
          <w:shd w:val="clear" w:color="auto" w:fill="FFFFFF"/>
        </w:rPr>
        <w:t>and post the results on the Census Bureau 2020 PCGQR website</w:t>
      </w:r>
      <w:r w:rsidRPr="00AA5EFD">
        <w:rPr>
          <w:rFonts w:ascii="Calibri" w:hAnsi="Calibri" w:cs="Calibri"/>
          <w:i/>
          <w:iCs/>
          <w:sz w:val="24"/>
          <w:szCs w:val="24"/>
        </w:rPr>
        <w:t xml:space="preserve">. </w:t>
      </w:r>
      <w:r>
        <w:rPr>
          <w:rFonts w:ascii="Calibri" w:hAnsi="Calibri" w:cs="Calibri"/>
          <w:i/>
          <w:iCs/>
          <w:sz w:val="24"/>
          <w:szCs w:val="24"/>
        </w:rPr>
        <w:t>The 2020 PCGQR Federal Register Notice was published on November 19, 2021 (Vol. 86 FR 64896) is open for public comment until January 18, 2022</w:t>
      </w:r>
      <w:r w:rsidR="00AA5EFD">
        <w:rPr>
          <w:rFonts w:ascii="Calibri" w:hAnsi="Calibri" w:cs="Calibri"/>
          <w:i/>
          <w:iCs/>
          <w:sz w:val="24"/>
          <w:szCs w:val="24"/>
        </w:rPr>
        <w:t>.</w:t>
      </w:r>
    </w:p>
    <w:p w:rsidRPr="00D9629F" w:rsidR="00B54C4F" w:rsidP="003728B8" w:rsidRDefault="00520A87" w14:paraId="7C004640" w14:textId="3112C0D7">
      <w:pPr>
        <w:pStyle w:val="ListParagraph"/>
        <w:numPr>
          <w:ilvl w:val="0"/>
          <w:numId w:val="18"/>
        </w:numPr>
      </w:pPr>
      <w:r>
        <w:rPr>
          <w:rFonts w:ascii="Calibri" w:hAnsi="Calibri" w:cs="Calibri"/>
          <w:sz w:val="24"/>
          <w:szCs w:val="24"/>
        </w:rPr>
        <w:t>Wants the Census Bureau to allow for the review of occupancy status</w:t>
      </w:r>
      <w:r w:rsidR="00EC78AA">
        <w:rPr>
          <w:rFonts w:ascii="Calibri" w:hAnsi="Calibri" w:cs="Calibri"/>
          <w:sz w:val="24"/>
          <w:szCs w:val="24"/>
        </w:rPr>
        <w:t>.</w:t>
      </w:r>
    </w:p>
    <w:p w:rsidR="00D9629F" w:rsidP="00D9629F" w:rsidRDefault="00B76053" w14:paraId="203E5BC3" w14:textId="2CBC09E9">
      <w:pPr>
        <w:spacing w:before="240"/>
        <w:ind w:left="1080"/>
        <w:rPr>
          <w:rFonts w:ascii="Calibri" w:hAnsi="Calibri" w:cs="Calibri"/>
          <w:i/>
          <w:iCs/>
          <w:sz w:val="24"/>
          <w:szCs w:val="24"/>
        </w:rPr>
      </w:pPr>
      <w:bookmarkStart w:name="_Hlk89410145" w:id="20"/>
      <w:r>
        <w:rPr>
          <w:rFonts w:ascii="Calibri" w:hAnsi="Calibri" w:cs="Calibri"/>
          <w:i/>
          <w:iCs/>
          <w:sz w:val="24"/>
          <w:szCs w:val="24"/>
        </w:rPr>
        <w:t xml:space="preserve">This question was previously addressed during the 60-day Federal Register Notice </w:t>
      </w:r>
      <w:r w:rsidR="00816F6A">
        <w:rPr>
          <w:rFonts w:ascii="Calibri" w:hAnsi="Calibri" w:cs="Calibri"/>
          <w:i/>
          <w:iCs/>
          <w:sz w:val="24"/>
          <w:szCs w:val="24"/>
        </w:rPr>
        <w:t>comment</w:t>
      </w:r>
      <w:r>
        <w:rPr>
          <w:rFonts w:ascii="Calibri" w:hAnsi="Calibri" w:cs="Calibri"/>
          <w:i/>
          <w:iCs/>
          <w:sz w:val="24"/>
          <w:szCs w:val="24"/>
        </w:rPr>
        <w:t xml:space="preserve"> period within this section of the Supporting Statement Part A. The answer is repeated below for completeness</w:t>
      </w:r>
      <w:bookmarkEnd w:id="20"/>
      <w:r w:rsidR="00D9629F">
        <w:rPr>
          <w:rFonts w:ascii="Calibri" w:hAnsi="Calibri" w:cs="Calibri"/>
          <w:i/>
          <w:iCs/>
          <w:sz w:val="24"/>
          <w:szCs w:val="24"/>
        </w:rPr>
        <w:t>.</w:t>
      </w:r>
    </w:p>
    <w:p w:rsidRPr="00B54C4F" w:rsidR="00D9629F" w:rsidP="00D9629F" w:rsidRDefault="001A5DA4" w14:paraId="2463A924" w14:textId="389B27D2">
      <w:pPr>
        <w:spacing w:before="240"/>
        <w:ind w:left="1080"/>
      </w:pPr>
      <w:r>
        <w:rPr>
          <w:rFonts w:ascii="Calibri" w:hAnsi="Calibri" w:cs="Calibri"/>
          <w:bCs/>
          <w:i/>
          <w:iCs/>
          <w:sz w:val="24"/>
        </w:rPr>
        <w:t>As with 2010 CQR, r</w:t>
      </w:r>
      <w:r w:rsidR="009F5CA8">
        <w:rPr>
          <w:rFonts w:ascii="Calibri" w:hAnsi="Calibri" w:cs="Calibri"/>
          <w:bCs/>
          <w:i/>
          <w:iCs/>
          <w:sz w:val="24"/>
        </w:rPr>
        <w:t xml:space="preserve">evising </w:t>
      </w:r>
      <w:r w:rsidRPr="00C63588" w:rsidR="009F5CA8">
        <w:rPr>
          <w:rFonts w:ascii="Calibri" w:hAnsi="Calibri" w:cs="Calibri"/>
          <w:bCs/>
          <w:i/>
          <w:iCs/>
          <w:sz w:val="24"/>
        </w:rPr>
        <w:t xml:space="preserve">the occupancy status of housing collected in the field during the decennial census is outside of the scope of 2020 Census CQR. The Census Bureau relies on accurate self-reporting, field enumeration results that were subject to quality control, and the use of high-quality administrative records to determine occupancy status. As such, the Census Bureau </w:t>
      </w:r>
      <w:r w:rsidRPr="007323B2" w:rsidR="009F5CA8">
        <w:rPr>
          <w:rFonts w:ascii="Calibri" w:hAnsi="Calibri" w:cs="Calibri"/>
          <w:bCs/>
          <w:i/>
          <w:iCs/>
          <w:sz w:val="24"/>
        </w:rPr>
        <w:t>may only revise housing and population counts based on resolving certain boundary or housing count (e.g., geocoding or coverage) errors within the Census data discovered during CQR research</w:t>
      </w:r>
      <w:r w:rsidR="00D9629F">
        <w:rPr>
          <w:rFonts w:ascii="Calibri" w:hAnsi="Calibri" w:cs="Calibri"/>
          <w:bCs/>
          <w:i/>
          <w:iCs/>
          <w:sz w:val="24"/>
        </w:rPr>
        <w:t>.</w:t>
      </w:r>
    </w:p>
    <w:p w:rsidRPr="00202D9E" w:rsidR="00B54C4F" w:rsidP="003728B8" w:rsidRDefault="00B76053" w14:paraId="3F429C14" w14:textId="0F89039A">
      <w:pPr>
        <w:pStyle w:val="ListParagraph"/>
        <w:numPr>
          <w:ilvl w:val="0"/>
          <w:numId w:val="18"/>
        </w:numPr>
      </w:pPr>
      <w:r>
        <w:rPr>
          <w:rFonts w:ascii="Calibri" w:hAnsi="Calibri" w:cs="Calibri"/>
          <w:sz w:val="24"/>
          <w:szCs w:val="24"/>
        </w:rPr>
        <w:t>Wants the Census Bureau to allow the Service-Based Enumeration operation population to be in</w:t>
      </w:r>
      <w:r w:rsidR="00D837B0">
        <w:rPr>
          <w:rFonts w:ascii="Calibri" w:hAnsi="Calibri" w:cs="Calibri"/>
          <w:sz w:val="24"/>
          <w:szCs w:val="24"/>
        </w:rPr>
        <w:t xml:space="preserve"> </w:t>
      </w:r>
      <w:r>
        <w:rPr>
          <w:rFonts w:ascii="Calibri" w:hAnsi="Calibri" w:cs="Calibri"/>
          <w:sz w:val="24"/>
          <w:szCs w:val="24"/>
        </w:rPr>
        <w:t>scope for 2020 Census CQR</w:t>
      </w:r>
      <w:r w:rsidR="009F5CA8">
        <w:rPr>
          <w:rFonts w:ascii="Calibri" w:hAnsi="Calibri" w:cs="Calibri"/>
          <w:sz w:val="24"/>
          <w:szCs w:val="24"/>
        </w:rPr>
        <w:t>.</w:t>
      </w:r>
    </w:p>
    <w:p w:rsidR="00111074" w:rsidP="00202D9E" w:rsidRDefault="00B76053" w14:paraId="3AAB7756" w14:textId="46B7F24C">
      <w:pPr>
        <w:spacing w:before="240"/>
        <w:ind w:left="1080"/>
        <w:rPr>
          <w:rFonts w:ascii="Calibri" w:hAnsi="Calibri" w:cs="Calibri"/>
          <w:i/>
          <w:iCs/>
          <w:sz w:val="24"/>
          <w:szCs w:val="24"/>
        </w:rPr>
      </w:pPr>
      <w:r>
        <w:rPr>
          <w:rFonts w:ascii="Calibri" w:hAnsi="Calibri" w:cs="Calibri"/>
          <w:i/>
          <w:iCs/>
          <w:sz w:val="24"/>
          <w:szCs w:val="24"/>
        </w:rPr>
        <w:t>This question was previously addressed during the 60-day Federal Register Notice comment period and appears above within this same question (Question 8) of the Supporting Statement Part A. To acknowledge its resubmission with the 30-day Federal Register Notice</w:t>
      </w:r>
      <w:r w:rsidR="00111074">
        <w:rPr>
          <w:rFonts w:ascii="Calibri" w:hAnsi="Calibri" w:cs="Calibri"/>
          <w:i/>
          <w:iCs/>
          <w:sz w:val="24"/>
          <w:szCs w:val="24"/>
        </w:rPr>
        <w:t xml:space="preserve"> </w:t>
      </w:r>
    </w:p>
    <w:p w:rsidR="00111074" w:rsidRDefault="00111074" w14:paraId="358B93F5" w14:textId="77777777">
      <w:pPr>
        <w:rPr>
          <w:rFonts w:ascii="Calibri" w:hAnsi="Calibri" w:cs="Calibri"/>
          <w:i/>
          <w:iCs/>
          <w:sz w:val="24"/>
          <w:szCs w:val="24"/>
        </w:rPr>
      </w:pPr>
      <w:r>
        <w:rPr>
          <w:rFonts w:ascii="Calibri" w:hAnsi="Calibri" w:cs="Calibri"/>
          <w:i/>
          <w:iCs/>
          <w:sz w:val="24"/>
          <w:szCs w:val="24"/>
        </w:rPr>
        <w:br w:type="page"/>
      </w:r>
    </w:p>
    <w:p w:rsidR="003D759F" w:rsidP="00202D9E" w:rsidRDefault="00B76053" w14:paraId="4CC615B9" w14:textId="19D734B7">
      <w:pPr>
        <w:spacing w:before="240"/>
        <w:ind w:left="1080"/>
        <w:rPr>
          <w:rFonts w:ascii="Calibri" w:hAnsi="Calibri" w:cs="Calibri"/>
          <w:i/>
          <w:iCs/>
          <w:sz w:val="24"/>
          <w:szCs w:val="24"/>
        </w:rPr>
      </w:pPr>
      <w:r>
        <w:rPr>
          <w:rFonts w:ascii="Calibri" w:hAnsi="Calibri" w:cs="Calibri"/>
          <w:i/>
          <w:iCs/>
          <w:sz w:val="24"/>
          <w:szCs w:val="24"/>
        </w:rPr>
        <w:lastRenderedPageBreak/>
        <w:t>comment period, the Census Bureau’s original reply is paraphrased below. In addition, a closing paragraph has been added to reference the proposed 2020 Post-Census Group Quarters Review (2020 PCGQR) and its 60-day Federal Register Notice</w:t>
      </w:r>
      <w:r w:rsidR="003D759F">
        <w:rPr>
          <w:rFonts w:ascii="Calibri" w:hAnsi="Calibri" w:cs="Calibri"/>
          <w:i/>
          <w:iCs/>
          <w:sz w:val="24"/>
          <w:szCs w:val="24"/>
        </w:rPr>
        <w:t>.</w:t>
      </w:r>
    </w:p>
    <w:p w:rsidR="00202D9E" w:rsidP="00202D9E" w:rsidRDefault="00B76053" w14:paraId="5E4B647D" w14:textId="10717086">
      <w:pPr>
        <w:spacing w:before="240"/>
        <w:ind w:left="1080"/>
        <w:rPr>
          <w:rFonts w:ascii="Calibri" w:hAnsi="Calibri" w:cs="Calibri"/>
          <w:i/>
          <w:sz w:val="24"/>
          <w:szCs w:val="24"/>
        </w:rPr>
      </w:pPr>
      <w:r>
        <w:rPr>
          <w:rFonts w:ascii="Calibri" w:hAnsi="Calibri" w:cs="Calibri"/>
          <w:i/>
          <w:iCs/>
          <w:sz w:val="24"/>
          <w:szCs w:val="24"/>
          <w:bdr w:val="none" w:color="auto" w:sz="0" w:space="0" w:frame="1"/>
          <w:shd w:val="clear" w:color="auto" w:fill="FFFFFF"/>
        </w:rPr>
        <w:t xml:space="preserve">The </w:t>
      </w:r>
      <w:r w:rsidRPr="007323B2">
        <w:rPr>
          <w:rFonts w:ascii="Calibri" w:hAnsi="Calibri" w:cs="Calibri"/>
          <w:bCs/>
          <w:i/>
          <w:iCs/>
          <w:sz w:val="24"/>
        </w:rPr>
        <w:t xml:space="preserve">Census Bureau does not allow for revisions to the population count collected during the Service-Based Enumeration Operation. </w:t>
      </w:r>
      <w:r>
        <w:rPr>
          <w:rFonts w:ascii="Calibri" w:hAnsi="Calibri" w:cs="Calibri"/>
          <w:bCs/>
          <w:i/>
          <w:iCs/>
          <w:sz w:val="24"/>
        </w:rPr>
        <w:t xml:space="preserve">The 2020 Census </w:t>
      </w:r>
      <w:r w:rsidRPr="007323B2">
        <w:rPr>
          <w:rFonts w:ascii="Calibri" w:hAnsi="Calibri" w:cs="Calibri"/>
          <w:bCs/>
          <w:i/>
          <w:iCs/>
          <w:sz w:val="24"/>
        </w:rPr>
        <w:t>CQR may only revise housing and population counts based on resolving certain boundary or housing count (e.g., geocoding or coverage) errors within the Census data discovered during CQR research</w:t>
      </w:r>
      <w:r w:rsidRPr="00C63588" w:rsidR="00202D9E">
        <w:rPr>
          <w:rFonts w:ascii="Calibri" w:hAnsi="Calibri" w:cs="Calibri"/>
          <w:bCs/>
          <w:sz w:val="24"/>
        </w:rPr>
        <w:t>.</w:t>
      </w:r>
    </w:p>
    <w:p w:rsidRPr="00202D9E" w:rsidR="00202D9E" w:rsidP="00202D9E" w:rsidRDefault="00B76053" w14:paraId="61E3FF13" w14:textId="45681DD4">
      <w:pPr>
        <w:spacing w:before="240"/>
        <w:ind w:left="1080"/>
        <w:rPr>
          <w:rFonts w:ascii="Calibri" w:hAnsi="Calibri" w:cs="Calibri"/>
          <w:i/>
          <w:iCs/>
          <w:sz w:val="24"/>
          <w:szCs w:val="24"/>
        </w:rPr>
      </w:pPr>
      <w:r w:rsidRPr="00AA5EFD">
        <w:rPr>
          <w:rFonts w:ascii="Calibri" w:hAnsi="Calibri" w:cs="Calibri"/>
          <w:i/>
          <w:iCs/>
          <w:sz w:val="24"/>
          <w:szCs w:val="24"/>
          <w:bdr w:val="none" w:color="auto" w:sz="0" w:space="0" w:frame="1"/>
          <w:shd w:val="clear" w:color="auto" w:fill="FFFFFF"/>
        </w:rPr>
        <w:t xml:space="preserve">The Census Bureau received several comments urging the Census Bureau to expand </w:t>
      </w:r>
      <w:r>
        <w:rPr>
          <w:rFonts w:ascii="Calibri" w:hAnsi="Calibri" w:cs="Calibri"/>
          <w:i/>
          <w:iCs/>
          <w:sz w:val="24"/>
          <w:szCs w:val="24"/>
          <w:bdr w:val="none" w:color="auto" w:sz="0" w:space="0" w:frame="1"/>
          <w:shd w:val="clear" w:color="auto" w:fill="FFFFFF"/>
        </w:rPr>
        <w:t>2020 Census</w:t>
      </w:r>
      <w:r w:rsidRPr="00AA5EFD">
        <w:rPr>
          <w:rFonts w:ascii="Calibri" w:hAnsi="Calibri" w:cs="Calibri"/>
          <w:i/>
          <w:iCs/>
          <w:sz w:val="24"/>
          <w:szCs w:val="24"/>
          <w:bdr w:val="none" w:color="auto" w:sz="0" w:space="0" w:frame="1"/>
          <w:shd w:val="clear" w:color="auto" w:fill="FFFFFF"/>
        </w:rPr>
        <w:t xml:space="preserve"> CQR to accept and process submissions of population counts for group quarters facilities that the eligible governmental unit believed </w:t>
      </w:r>
      <w:r>
        <w:rPr>
          <w:rFonts w:ascii="Calibri" w:hAnsi="Calibri" w:cs="Calibri"/>
          <w:i/>
          <w:iCs/>
          <w:sz w:val="24"/>
          <w:szCs w:val="24"/>
          <w:bdr w:val="none" w:color="auto" w:sz="0" w:space="0" w:frame="1"/>
          <w:shd w:val="clear" w:color="auto" w:fill="FFFFFF"/>
        </w:rPr>
        <w:t>were</w:t>
      </w:r>
      <w:r w:rsidRPr="00AA5EFD">
        <w:rPr>
          <w:rFonts w:ascii="Calibri" w:hAnsi="Calibri" w:cs="Calibri"/>
          <w:i/>
          <w:iCs/>
          <w:sz w:val="24"/>
          <w:szCs w:val="24"/>
          <w:bdr w:val="none" w:color="auto" w:sz="0" w:space="0" w:frame="1"/>
          <w:shd w:val="clear" w:color="auto" w:fill="FFFFFF"/>
        </w:rPr>
        <w:t xml:space="preserve"> not collected by the Census Bureau in the 2020 </w:t>
      </w:r>
      <w:r>
        <w:rPr>
          <w:rFonts w:ascii="Calibri" w:hAnsi="Calibri" w:cs="Calibri"/>
          <w:i/>
          <w:iCs/>
          <w:sz w:val="24"/>
          <w:szCs w:val="24"/>
          <w:bdr w:val="none" w:color="auto" w:sz="0" w:space="0" w:frame="1"/>
          <w:shd w:val="clear" w:color="auto" w:fill="FFFFFF"/>
        </w:rPr>
        <w:t>C</w:t>
      </w:r>
      <w:r w:rsidRPr="00AA5EFD">
        <w:rPr>
          <w:rFonts w:ascii="Calibri" w:hAnsi="Calibri" w:cs="Calibri"/>
          <w:i/>
          <w:iCs/>
          <w:sz w:val="24"/>
          <w:szCs w:val="24"/>
          <w:bdr w:val="none" w:color="auto" w:sz="0" w:space="0" w:frame="1"/>
          <w:shd w:val="clear" w:color="auto" w:fill="FFFFFF"/>
        </w:rPr>
        <w:t xml:space="preserve">ensus enumeration. </w:t>
      </w:r>
      <w:r>
        <w:rPr>
          <w:rFonts w:ascii="Calibri" w:hAnsi="Calibri" w:cs="Calibri"/>
          <w:i/>
          <w:iCs/>
          <w:sz w:val="24"/>
          <w:szCs w:val="24"/>
          <w:bdr w:val="none" w:color="auto" w:sz="0" w:space="0" w:frame="1"/>
          <w:shd w:val="clear" w:color="auto" w:fill="FFFFFF"/>
        </w:rPr>
        <w:t>Legally, 2020</w:t>
      </w:r>
      <w:r w:rsidRPr="00AA5EFD">
        <w:rPr>
          <w:rFonts w:ascii="Calibri" w:hAnsi="Calibri" w:cs="Calibri"/>
          <w:i/>
          <w:iCs/>
          <w:sz w:val="24"/>
          <w:szCs w:val="24"/>
          <w:bdr w:val="none" w:color="auto" w:sz="0" w:space="0" w:frame="1"/>
          <w:shd w:val="clear" w:color="auto" w:fill="FFFFFF"/>
        </w:rPr>
        <w:t xml:space="preserve"> CQR cannot be an extension of the decennial enumeration, </w:t>
      </w:r>
      <w:r>
        <w:rPr>
          <w:rFonts w:ascii="Calibri" w:hAnsi="Calibri" w:cs="Calibri"/>
          <w:i/>
          <w:iCs/>
          <w:sz w:val="24"/>
          <w:szCs w:val="24"/>
          <w:bdr w:val="none" w:color="auto" w:sz="0" w:space="0" w:frame="1"/>
          <w:shd w:val="clear" w:color="auto" w:fill="FFFFFF"/>
        </w:rPr>
        <w:t xml:space="preserve">so </w:t>
      </w:r>
      <w:r w:rsidRPr="00AA5EFD">
        <w:rPr>
          <w:rFonts w:ascii="Calibri" w:hAnsi="Calibri" w:cs="Calibri"/>
          <w:i/>
          <w:iCs/>
          <w:sz w:val="24"/>
          <w:szCs w:val="24"/>
          <w:bdr w:val="none" w:color="auto" w:sz="0" w:space="0" w:frame="1"/>
          <w:shd w:val="clear" w:color="auto" w:fill="FFFFFF"/>
        </w:rPr>
        <w:t xml:space="preserve">the Census Bureau </w:t>
      </w:r>
      <w:r>
        <w:rPr>
          <w:rFonts w:ascii="Calibri" w:hAnsi="Calibri" w:cs="Calibri"/>
          <w:i/>
          <w:iCs/>
          <w:sz w:val="24"/>
          <w:szCs w:val="24"/>
          <w:bdr w:val="none" w:color="auto" w:sz="0" w:space="0" w:frame="1"/>
          <w:shd w:val="clear" w:color="auto" w:fill="FFFFFF"/>
        </w:rPr>
        <w:t>i</w:t>
      </w:r>
      <w:r w:rsidRPr="00AA5EFD">
        <w:rPr>
          <w:rFonts w:ascii="Calibri" w:hAnsi="Calibri" w:cs="Calibri"/>
          <w:i/>
          <w:iCs/>
          <w:sz w:val="24"/>
          <w:szCs w:val="24"/>
          <w:bdr w:val="none" w:color="auto" w:sz="0" w:space="0" w:frame="1"/>
          <w:shd w:val="clear" w:color="auto" w:fill="FFFFFF"/>
        </w:rPr>
        <w:t xml:space="preserve">s unable to make changes to the operation consistent with these comments. However, </w:t>
      </w:r>
      <w:r>
        <w:rPr>
          <w:rFonts w:ascii="Calibri" w:hAnsi="Calibri" w:cs="Calibri"/>
          <w:i/>
          <w:iCs/>
          <w:sz w:val="24"/>
          <w:szCs w:val="24"/>
          <w:bdr w:val="none" w:color="auto" w:sz="0" w:space="0" w:frame="1"/>
          <w:shd w:val="clear" w:color="auto" w:fill="FFFFFF"/>
        </w:rPr>
        <w:t>t</w:t>
      </w:r>
      <w:r w:rsidRPr="00AA5EFD">
        <w:rPr>
          <w:rFonts w:ascii="Calibri" w:hAnsi="Calibri" w:cs="Calibri"/>
          <w:i/>
          <w:iCs/>
          <w:sz w:val="24"/>
          <w:szCs w:val="24"/>
          <w:bdr w:val="none" w:color="auto" w:sz="0" w:space="0" w:frame="1"/>
          <w:shd w:val="clear" w:color="auto" w:fill="FFFFFF"/>
        </w:rPr>
        <w:t xml:space="preserve">he Census Bureau </w:t>
      </w:r>
      <w:r>
        <w:rPr>
          <w:rFonts w:ascii="Calibri" w:hAnsi="Calibri" w:cs="Calibri"/>
          <w:i/>
          <w:iCs/>
          <w:sz w:val="24"/>
          <w:szCs w:val="24"/>
          <w:bdr w:val="none" w:color="auto" w:sz="0" w:space="0" w:frame="1"/>
          <w:shd w:val="clear" w:color="auto" w:fill="FFFFFF"/>
        </w:rPr>
        <w:t>proposes to</w:t>
      </w:r>
      <w:r w:rsidRPr="00AA5EFD">
        <w:rPr>
          <w:rFonts w:ascii="Calibri" w:hAnsi="Calibri" w:cs="Calibri"/>
          <w:i/>
          <w:iCs/>
          <w:sz w:val="24"/>
          <w:szCs w:val="24"/>
          <w:bdr w:val="none" w:color="auto" w:sz="0" w:space="0" w:frame="1"/>
          <w:shd w:val="clear" w:color="auto" w:fill="FFFFFF"/>
        </w:rPr>
        <w:t xml:space="preserve"> conduct </w:t>
      </w:r>
      <w:r>
        <w:rPr>
          <w:rFonts w:ascii="Calibri" w:hAnsi="Calibri" w:cs="Calibri"/>
          <w:i/>
          <w:iCs/>
          <w:sz w:val="24"/>
          <w:szCs w:val="24"/>
          <w:bdr w:val="none" w:color="auto" w:sz="0" w:space="0" w:frame="1"/>
          <w:shd w:val="clear" w:color="auto" w:fill="FFFFFF"/>
        </w:rPr>
        <w:t>the</w:t>
      </w:r>
      <w:r w:rsidRPr="00AA5EFD">
        <w:rPr>
          <w:rFonts w:ascii="Calibri" w:hAnsi="Calibri" w:cs="Calibri"/>
          <w:i/>
          <w:iCs/>
          <w:sz w:val="24"/>
          <w:szCs w:val="24"/>
          <w:bdr w:val="none" w:color="auto" w:sz="0" w:space="0" w:frame="1"/>
          <w:shd w:val="clear" w:color="auto" w:fill="FFFFFF"/>
        </w:rPr>
        <w:t xml:space="preserve"> 2020 PCGQR to collect</w:t>
      </w:r>
      <w:r w:rsidR="00177C7D">
        <w:rPr>
          <w:rFonts w:ascii="Calibri" w:hAnsi="Calibri" w:cs="Calibri"/>
          <w:i/>
          <w:iCs/>
          <w:sz w:val="24"/>
          <w:szCs w:val="24"/>
          <w:bdr w:val="none" w:color="auto" w:sz="0" w:space="0" w:frame="1"/>
          <w:shd w:val="clear" w:color="auto" w:fill="FFFFFF"/>
        </w:rPr>
        <w:t xml:space="preserve"> population</w:t>
      </w:r>
      <w:r w:rsidRPr="00AA5EFD">
        <w:rPr>
          <w:rFonts w:ascii="Calibri" w:hAnsi="Calibri" w:cs="Calibri"/>
          <w:i/>
          <w:iCs/>
          <w:sz w:val="24"/>
          <w:szCs w:val="24"/>
          <w:bdr w:val="none" w:color="auto" w:sz="0" w:space="0" w:frame="1"/>
          <w:shd w:val="clear" w:color="auto" w:fill="FFFFFF"/>
        </w:rPr>
        <w:t xml:space="preserve"> information</w:t>
      </w:r>
      <w:r>
        <w:rPr>
          <w:rFonts w:ascii="Calibri" w:hAnsi="Calibri" w:cs="Calibri"/>
          <w:i/>
          <w:iCs/>
          <w:sz w:val="24"/>
          <w:szCs w:val="24"/>
          <w:bdr w:val="none" w:color="auto" w:sz="0" w:space="0" w:frame="1"/>
          <w:shd w:val="clear" w:color="auto" w:fill="FFFFFF"/>
        </w:rPr>
        <w:t xml:space="preserve"> about Group Quarters</w:t>
      </w:r>
      <w:r w:rsidRPr="00AA5EFD">
        <w:rPr>
          <w:rFonts w:ascii="Calibri" w:hAnsi="Calibri" w:cs="Calibri"/>
          <w:i/>
          <w:iCs/>
          <w:sz w:val="24"/>
          <w:szCs w:val="24"/>
          <w:bdr w:val="none" w:color="auto" w:sz="0" w:space="0" w:frame="1"/>
          <w:shd w:val="clear" w:color="auto" w:fill="FFFFFF"/>
        </w:rPr>
        <w:t xml:space="preserve"> in support of its ongoing programs, such as the Population Estimates Program and the American Community Survey. </w:t>
      </w:r>
      <w:r>
        <w:rPr>
          <w:rFonts w:ascii="Calibri" w:hAnsi="Calibri" w:cs="Calibri"/>
          <w:i/>
          <w:iCs/>
          <w:sz w:val="24"/>
          <w:szCs w:val="24"/>
          <w:bdr w:val="none" w:color="auto" w:sz="0" w:space="0" w:frame="1"/>
          <w:shd w:val="clear" w:color="auto" w:fill="FFFFFF"/>
        </w:rPr>
        <w:t xml:space="preserve">If the </w:t>
      </w:r>
      <w:r w:rsidR="00177C7D">
        <w:rPr>
          <w:rFonts w:ascii="Calibri" w:hAnsi="Calibri" w:cs="Calibri"/>
          <w:i/>
          <w:iCs/>
          <w:sz w:val="24"/>
          <w:szCs w:val="24"/>
          <w:bdr w:val="none" w:color="auto" w:sz="0" w:space="0" w:frame="1"/>
          <w:shd w:val="clear" w:color="auto" w:fill="FFFFFF"/>
        </w:rPr>
        <w:t>program</w:t>
      </w:r>
      <w:r>
        <w:rPr>
          <w:rFonts w:ascii="Calibri" w:hAnsi="Calibri" w:cs="Calibri"/>
          <w:i/>
          <w:iCs/>
          <w:sz w:val="24"/>
          <w:szCs w:val="24"/>
          <w:bdr w:val="none" w:color="auto" w:sz="0" w:space="0" w:frame="1"/>
          <w:shd w:val="clear" w:color="auto" w:fill="FFFFFF"/>
        </w:rPr>
        <w:t xml:space="preserve"> is approved, the </w:t>
      </w:r>
      <w:r w:rsidRPr="00AA5EFD">
        <w:rPr>
          <w:rFonts w:ascii="Calibri" w:hAnsi="Calibri" w:cs="Calibri"/>
          <w:i/>
          <w:iCs/>
          <w:sz w:val="24"/>
          <w:szCs w:val="24"/>
          <w:bdr w:val="none" w:color="auto" w:sz="0" w:space="0" w:frame="1"/>
          <w:shd w:val="clear" w:color="auto" w:fill="FFFFFF"/>
        </w:rPr>
        <w:t>Census Bureau w</w:t>
      </w:r>
      <w:r>
        <w:rPr>
          <w:rFonts w:ascii="Calibri" w:hAnsi="Calibri" w:cs="Calibri"/>
          <w:i/>
          <w:iCs/>
          <w:sz w:val="24"/>
          <w:szCs w:val="24"/>
          <w:bdr w:val="none" w:color="auto" w:sz="0" w:space="0" w:frame="1"/>
          <w:shd w:val="clear" w:color="auto" w:fill="FFFFFF"/>
        </w:rPr>
        <w:t>ould</w:t>
      </w:r>
      <w:r w:rsidRPr="00AA5EFD">
        <w:rPr>
          <w:rFonts w:ascii="Calibri" w:hAnsi="Calibri" w:cs="Calibri"/>
          <w:i/>
          <w:iCs/>
          <w:sz w:val="24"/>
          <w:szCs w:val="24"/>
          <w:bdr w:val="none" w:color="auto" w:sz="0" w:space="0" w:frame="1"/>
          <w:shd w:val="clear" w:color="auto" w:fill="FFFFFF"/>
        </w:rPr>
        <w:t xml:space="preserve"> issue certified population correction counts</w:t>
      </w:r>
      <w:r>
        <w:rPr>
          <w:rFonts w:ascii="Calibri" w:hAnsi="Calibri" w:cs="Calibri"/>
          <w:i/>
          <w:iCs/>
          <w:sz w:val="24"/>
          <w:szCs w:val="24"/>
          <w:bdr w:val="none" w:color="auto" w:sz="0" w:space="0" w:frame="1"/>
          <w:shd w:val="clear" w:color="auto" w:fill="FFFFFF"/>
        </w:rPr>
        <w:t xml:space="preserve"> for Group Quarters</w:t>
      </w:r>
      <w:r w:rsidRPr="00AA5EFD">
        <w:rPr>
          <w:rFonts w:ascii="Calibri" w:hAnsi="Calibri" w:cs="Calibri"/>
          <w:i/>
          <w:iCs/>
          <w:sz w:val="24"/>
          <w:szCs w:val="24"/>
          <w:bdr w:val="none" w:color="auto" w:sz="0" w:space="0" w:frame="1"/>
          <w:shd w:val="clear" w:color="auto" w:fill="FFFFFF"/>
        </w:rPr>
        <w:t>, as determined by Census Bureau research</w:t>
      </w:r>
      <w:r>
        <w:rPr>
          <w:rFonts w:ascii="Calibri" w:hAnsi="Calibri" w:cs="Calibri"/>
          <w:i/>
          <w:iCs/>
          <w:sz w:val="24"/>
          <w:szCs w:val="24"/>
          <w:bdr w:val="none" w:color="auto" w:sz="0" w:space="0" w:frame="1"/>
          <w:shd w:val="clear" w:color="auto" w:fill="FFFFFF"/>
        </w:rPr>
        <w:t>,</w:t>
      </w:r>
      <w:r w:rsidRPr="00AA5EFD">
        <w:rPr>
          <w:rFonts w:ascii="Calibri" w:hAnsi="Calibri" w:cs="Calibri"/>
          <w:i/>
          <w:iCs/>
          <w:sz w:val="24"/>
          <w:szCs w:val="24"/>
          <w:bdr w:val="none" w:color="auto" w:sz="0" w:space="0" w:frame="1"/>
          <w:shd w:val="clear" w:color="auto" w:fill="FFFFFF"/>
        </w:rPr>
        <w:t xml:space="preserve"> incorporate </w:t>
      </w:r>
      <w:r>
        <w:rPr>
          <w:rFonts w:ascii="Calibri" w:hAnsi="Calibri" w:cs="Calibri"/>
          <w:i/>
          <w:iCs/>
          <w:sz w:val="24"/>
          <w:szCs w:val="24"/>
          <w:bdr w:val="none" w:color="auto" w:sz="0" w:space="0" w:frame="1"/>
          <w:shd w:val="clear" w:color="auto" w:fill="FFFFFF"/>
        </w:rPr>
        <w:t xml:space="preserve">any </w:t>
      </w:r>
      <w:r w:rsidRPr="00AA5EFD">
        <w:rPr>
          <w:rFonts w:ascii="Calibri" w:hAnsi="Calibri" w:cs="Calibri"/>
          <w:i/>
          <w:iCs/>
          <w:sz w:val="24"/>
          <w:szCs w:val="24"/>
          <w:bdr w:val="none" w:color="auto" w:sz="0" w:space="0" w:frame="1"/>
          <w:shd w:val="clear" w:color="auto" w:fill="FFFFFF"/>
        </w:rPr>
        <w:t>revisions into the intercensal population estimates and American Community Survey estimates</w:t>
      </w:r>
      <w:r>
        <w:rPr>
          <w:rFonts w:ascii="Calibri" w:hAnsi="Calibri" w:cs="Calibri"/>
          <w:i/>
          <w:iCs/>
          <w:sz w:val="24"/>
          <w:szCs w:val="24"/>
          <w:bdr w:val="none" w:color="auto" w:sz="0" w:space="0" w:frame="1"/>
          <w:shd w:val="clear" w:color="auto" w:fill="FFFFFF"/>
        </w:rPr>
        <w:t>,</w:t>
      </w:r>
      <w:r w:rsidR="00782631">
        <w:rPr>
          <w:rFonts w:ascii="Calibri" w:hAnsi="Calibri" w:cs="Calibri"/>
          <w:i/>
          <w:iCs/>
          <w:sz w:val="24"/>
          <w:szCs w:val="24"/>
          <w:bdr w:val="none" w:color="auto" w:sz="0" w:space="0" w:frame="1"/>
          <w:shd w:val="clear" w:color="auto" w:fill="FFFFFF"/>
        </w:rPr>
        <w:t xml:space="preserve"> </w:t>
      </w:r>
      <w:r w:rsidRPr="00AA5EFD">
        <w:rPr>
          <w:rFonts w:ascii="Calibri" w:hAnsi="Calibri" w:cs="Calibri"/>
          <w:i/>
          <w:iCs/>
          <w:sz w:val="24"/>
          <w:szCs w:val="24"/>
          <w:bdr w:val="none" w:color="auto" w:sz="0" w:space="0" w:frame="1"/>
          <w:shd w:val="clear" w:color="auto" w:fill="FFFFFF"/>
        </w:rPr>
        <w:t>and post the results on the Census Bureau 2020 PCGQR website</w:t>
      </w:r>
      <w:r w:rsidRPr="00AA5EFD">
        <w:rPr>
          <w:rFonts w:ascii="Calibri" w:hAnsi="Calibri" w:cs="Calibri"/>
          <w:i/>
          <w:iCs/>
          <w:sz w:val="24"/>
          <w:szCs w:val="24"/>
        </w:rPr>
        <w:t xml:space="preserve">. </w:t>
      </w:r>
      <w:r>
        <w:rPr>
          <w:rFonts w:ascii="Calibri" w:hAnsi="Calibri" w:cs="Calibri"/>
          <w:i/>
          <w:iCs/>
          <w:sz w:val="24"/>
          <w:szCs w:val="24"/>
        </w:rPr>
        <w:t>The 2020 PCGQR Federal Register Notice was published on November 19, 2021 (Vol. 86 FR 64896) is open for public comment until January 18, 2022</w:t>
      </w:r>
      <w:r w:rsidRPr="00202D9E" w:rsidR="00202D9E">
        <w:rPr>
          <w:rFonts w:ascii="Calibri" w:hAnsi="Calibri" w:cs="Calibri"/>
          <w:i/>
          <w:iCs/>
          <w:sz w:val="24"/>
          <w:szCs w:val="24"/>
        </w:rPr>
        <w:t>.</w:t>
      </w:r>
    </w:p>
    <w:p w:rsidRPr="00D9629F" w:rsidR="00B54C4F" w:rsidP="003728B8" w:rsidRDefault="00B76053" w14:paraId="7B814F24" w14:textId="09A5395B">
      <w:pPr>
        <w:pStyle w:val="ListParagraph"/>
        <w:numPr>
          <w:ilvl w:val="0"/>
          <w:numId w:val="18"/>
        </w:numPr>
      </w:pPr>
      <w:r>
        <w:rPr>
          <w:rFonts w:ascii="Calibri" w:hAnsi="Calibri" w:cs="Calibri"/>
          <w:sz w:val="24"/>
          <w:szCs w:val="24"/>
        </w:rPr>
        <w:t>Wants the Census Bureau to expand the definition of “existing in census records as of April 1, 2020” to include all addresses submitted (not accepted) through LUCA, LUCA Appeals, New Construction, and Count Review</w:t>
      </w:r>
      <w:r w:rsidR="009F5CA8">
        <w:rPr>
          <w:rFonts w:ascii="Calibri" w:hAnsi="Calibri" w:cs="Calibri"/>
          <w:sz w:val="24"/>
          <w:szCs w:val="24"/>
        </w:rPr>
        <w:t>.</w:t>
      </w:r>
    </w:p>
    <w:p w:rsidR="009F5CA8" w:rsidP="00D9629F" w:rsidRDefault="00B76053" w14:paraId="1117CBA5" w14:textId="08C5C157">
      <w:pPr>
        <w:spacing w:before="240"/>
        <w:ind w:left="1080"/>
        <w:rPr>
          <w:rFonts w:ascii="Calibri" w:hAnsi="Calibri" w:cs="Calibri"/>
          <w:bCs/>
          <w:i/>
          <w:iCs/>
          <w:sz w:val="24"/>
        </w:rPr>
      </w:pPr>
      <w:r>
        <w:rPr>
          <w:rFonts w:ascii="Calibri" w:hAnsi="Calibri" w:cs="Calibri"/>
          <w:i/>
          <w:iCs/>
          <w:sz w:val="24"/>
          <w:szCs w:val="24"/>
        </w:rPr>
        <w:t>This question was previously addressed during the 60-day Federal Register Notice comment period and appears above within this same question (Question 8) of the Supporting Statement Part A. To acknowledge its resubmission with the 30-day Federal Register Notice comment period, the Census Bureau’s original reply is paraphrased below</w:t>
      </w:r>
      <w:r w:rsidR="009F5CA8">
        <w:rPr>
          <w:rFonts w:ascii="Calibri" w:hAnsi="Calibri" w:cs="Calibri"/>
          <w:bCs/>
          <w:i/>
          <w:iCs/>
          <w:sz w:val="24"/>
        </w:rPr>
        <w:t>.</w:t>
      </w:r>
    </w:p>
    <w:p w:rsidRPr="00B54C4F" w:rsidR="00D9629F" w:rsidP="00D9629F" w:rsidRDefault="00B76053" w14:paraId="29879EB0" w14:textId="6818E6B5">
      <w:pPr>
        <w:spacing w:before="240"/>
        <w:ind w:left="1080"/>
      </w:pPr>
      <w:r>
        <w:rPr>
          <w:rFonts w:ascii="Calibri" w:hAnsi="Calibri" w:cs="Calibri"/>
          <w:bCs/>
          <w:i/>
          <w:iCs/>
          <w:sz w:val="24"/>
        </w:rPr>
        <w:t xml:space="preserve">The </w:t>
      </w:r>
      <w:r w:rsidRPr="00C63588">
        <w:rPr>
          <w:rFonts w:ascii="Calibri" w:hAnsi="Calibri" w:cs="Calibri"/>
          <w:bCs/>
          <w:i/>
          <w:iCs/>
          <w:sz w:val="24"/>
        </w:rPr>
        <w:t>Census Bureau conducts robust analysis and quality control on all addresses that are added to or updated within our Master Address File. Our experience has been that not all address records submitted to the Census Bureau represent valid residential addresses. For example, some addresses submitted through LUCA were determined to be duplicates of existing records in our inventory or addresses that represented non-housing points used solely for E-911 purposes (e.g., addresses for mile markers or intersections</w:t>
      </w:r>
      <w:r w:rsidR="00293AED">
        <w:rPr>
          <w:rFonts w:ascii="Calibri" w:hAnsi="Calibri" w:cs="Calibri"/>
          <w:bCs/>
          <w:i/>
          <w:iCs/>
          <w:sz w:val="24"/>
        </w:rPr>
        <w:t>.</w:t>
      </w:r>
      <w:r w:rsidRPr="00C63588">
        <w:rPr>
          <w:rFonts w:ascii="Calibri" w:hAnsi="Calibri" w:cs="Calibri"/>
          <w:bCs/>
          <w:i/>
          <w:iCs/>
          <w:sz w:val="24"/>
        </w:rPr>
        <w:t xml:space="preserve">) An address received by the Census Bureau through various programs does not always equate to an address accepted into the 2020 Census enumeration universe; therefore, not all addresses </w:t>
      </w:r>
      <w:r>
        <w:rPr>
          <w:rFonts w:ascii="Calibri" w:hAnsi="Calibri" w:cs="Calibri"/>
          <w:bCs/>
          <w:i/>
          <w:iCs/>
          <w:sz w:val="24"/>
        </w:rPr>
        <w:t xml:space="preserve">submitted through the various decennial partnership programs </w:t>
      </w:r>
      <w:r w:rsidRPr="00C63588">
        <w:rPr>
          <w:rFonts w:ascii="Calibri" w:hAnsi="Calibri" w:cs="Calibri"/>
          <w:bCs/>
          <w:i/>
          <w:iCs/>
          <w:sz w:val="24"/>
        </w:rPr>
        <w:t>are in scope for CQR</w:t>
      </w:r>
      <w:r w:rsidR="00D9629F">
        <w:rPr>
          <w:rFonts w:ascii="Calibri" w:hAnsi="Calibri" w:cs="Calibri"/>
          <w:bCs/>
          <w:i/>
          <w:iCs/>
          <w:sz w:val="24"/>
        </w:rPr>
        <w:t>.</w:t>
      </w:r>
    </w:p>
    <w:p w:rsidR="00111074" w:rsidRDefault="00111074" w14:paraId="645EA3D0" w14:textId="77777777">
      <w:pPr>
        <w:rPr>
          <w:rFonts w:ascii="Calibri" w:hAnsi="Calibri" w:cs="Calibri"/>
          <w:bCs/>
          <w:sz w:val="24"/>
        </w:rPr>
      </w:pPr>
      <w:r>
        <w:rPr>
          <w:rFonts w:ascii="Calibri" w:hAnsi="Calibri" w:cs="Calibri"/>
          <w:bCs/>
          <w:sz w:val="24"/>
        </w:rPr>
        <w:br w:type="page"/>
      </w:r>
    </w:p>
    <w:p w:rsidRPr="0041271A" w:rsidR="0041271A" w:rsidP="0041271A" w:rsidRDefault="00B76053" w14:paraId="66C2A50A" w14:textId="700E018E">
      <w:pPr>
        <w:pStyle w:val="ListParagraph"/>
        <w:numPr>
          <w:ilvl w:val="0"/>
          <w:numId w:val="18"/>
        </w:numPr>
        <w:rPr>
          <w:rFonts w:ascii="Calibri" w:hAnsi="Calibri" w:cs="Calibri"/>
          <w:bCs/>
          <w:sz w:val="24"/>
        </w:rPr>
      </w:pPr>
      <w:r>
        <w:rPr>
          <w:rFonts w:ascii="Calibri" w:hAnsi="Calibri" w:cs="Calibri"/>
          <w:bCs/>
          <w:sz w:val="24"/>
        </w:rPr>
        <w:lastRenderedPageBreak/>
        <w:t xml:space="preserve">Wants </w:t>
      </w:r>
      <w:r w:rsidRPr="0041271A">
        <w:rPr>
          <w:rFonts w:ascii="Calibri" w:hAnsi="Calibri" w:cs="Calibri"/>
          <w:bCs/>
          <w:sz w:val="24"/>
        </w:rPr>
        <w:t>the Census Bureau to allow for the review of persons per household for sub-state geographies at the block level because of disclosure avoidance</w:t>
      </w:r>
      <w:r w:rsidR="009F5CA8">
        <w:rPr>
          <w:rFonts w:ascii="Calibri" w:hAnsi="Calibri" w:cs="Calibri"/>
          <w:bCs/>
          <w:sz w:val="24"/>
        </w:rPr>
        <w:t>.</w:t>
      </w:r>
    </w:p>
    <w:p w:rsidR="00062136" w:rsidP="0041271A" w:rsidRDefault="00B76053" w14:paraId="2941121B" w14:textId="5E3D736F">
      <w:pPr>
        <w:spacing w:before="240"/>
        <w:ind w:left="1080"/>
        <w:rPr>
          <w:rFonts w:ascii="Calibri" w:hAnsi="Calibri" w:cs="Calibri"/>
          <w:i/>
          <w:iCs/>
          <w:sz w:val="24"/>
          <w:szCs w:val="24"/>
        </w:rPr>
      </w:pPr>
      <w:r>
        <w:rPr>
          <w:rFonts w:ascii="Calibri" w:hAnsi="Calibri" w:cs="Calibri"/>
          <w:i/>
          <w:iCs/>
          <w:sz w:val="24"/>
          <w:szCs w:val="24"/>
        </w:rPr>
        <w:t>This question was previously addressed during the 60-day Federal Register Notice comment period and appears above within this same question (Question 8) of the Supporting Statement Part A. To acknowledge its resubmission with the 30-day Federal Register Notice comment period, the Census Bureau’s original reply is paraphrased below</w:t>
      </w:r>
      <w:r w:rsidR="000D0F1C">
        <w:rPr>
          <w:rFonts w:ascii="Calibri" w:hAnsi="Calibri" w:cs="Calibri"/>
          <w:i/>
          <w:iCs/>
          <w:sz w:val="24"/>
          <w:szCs w:val="24"/>
        </w:rPr>
        <w:t xml:space="preserve">. </w:t>
      </w:r>
    </w:p>
    <w:p w:rsidRPr="0041271A" w:rsidR="0041271A" w:rsidP="0041271A" w:rsidRDefault="00B76053" w14:paraId="54426AC4" w14:textId="01C646DD">
      <w:pPr>
        <w:spacing w:before="240"/>
        <w:ind w:left="1080"/>
        <w:rPr>
          <w:rFonts w:ascii="Calibri" w:hAnsi="Calibri" w:cs="Calibri"/>
          <w:i/>
          <w:iCs/>
          <w:sz w:val="24"/>
          <w:szCs w:val="24"/>
        </w:rPr>
      </w:pPr>
      <w:r w:rsidRPr="0041271A">
        <w:rPr>
          <w:rFonts w:ascii="Calibri" w:hAnsi="Calibri" w:cs="Calibri"/>
          <w:i/>
          <w:iCs/>
          <w:sz w:val="24"/>
          <w:szCs w:val="24"/>
        </w:rPr>
        <w:t xml:space="preserve">The 2020 Census CQR reviews cases from governmental units that suspect issues with their housing counts or with their boundaries that affect their housing counts. </w:t>
      </w:r>
      <w:bookmarkStart w:name="_Hlk90032012" w:id="21"/>
      <w:r w:rsidRPr="0041271A">
        <w:rPr>
          <w:rFonts w:ascii="Calibri" w:hAnsi="Calibri" w:cs="Calibri"/>
          <w:i/>
          <w:iCs/>
          <w:sz w:val="24"/>
          <w:szCs w:val="24"/>
        </w:rPr>
        <w:t xml:space="preserve">However, </w:t>
      </w:r>
      <w:r w:rsidR="00AE7368">
        <w:rPr>
          <w:rFonts w:ascii="Calibri" w:hAnsi="Calibri" w:cs="Calibri"/>
          <w:i/>
          <w:iCs/>
          <w:sz w:val="24"/>
          <w:szCs w:val="24"/>
        </w:rPr>
        <w:t>allowing for the review of</w:t>
      </w:r>
      <w:r w:rsidRPr="0041271A">
        <w:rPr>
          <w:rFonts w:ascii="Calibri" w:hAnsi="Calibri" w:cs="Calibri"/>
          <w:i/>
          <w:iCs/>
          <w:sz w:val="24"/>
          <w:szCs w:val="24"/>
        </w:rPr>
        <w:t xml:space="preserve"> population counts at the block level, facility level, or any level of geography is not in scope for 2020 Census CQR</w:t>
      </w:r>
      <w:r w:rsidRPr="0041271A" w:rsidR="0041271A">
        <w:rPr>
          <w:rFonts w:ascii="Calibri" w:hAnsi="Calibri" w:cs="Calibri"/>
          <w:i/>
          <w:iCs/>
          <w:sz w:val="24"/>
          <w:szCs w:val="24"/>
        </w:rPr>
        <w:t>.</w:t>
      </w:r>
      <w:bookmarkEnd w:id="21"/>
    </w:p>
    <w:p w:rsidR="008D3972" w:rsidP="0041271A" w:rsidRDefault="00B76053" w14:paraId="0B2FF6D8" w14:textId="20979145">
      <w:pPr>
        <w:spacing w:before="240"/>
        <w:ind w:left="1080"/>
        <w:rPr>
          <w:rFonts w:ascii="Calibri" w:hAnsi="Calibri" w:cs="Calibri"/>
          <w:i/>
          <w:iCs/>
          <w:sz w:val="24"/>
          <w:szCs w:val="24"/>
        </w:rPr>
      </w:pPr>
      <w:r w:rsidRPr="0041271A">
        <w:rPr>
          <w:rFonts w:ascii="Calibri" w:hAnsi="Calibri" w:cs="Calibri"/>
          <w:i/>
          <w:iCs/>
          <w:sz w:val="24"/>
          <w:szCs w:val="24"/>
        </w:rPr>
        <w:t>As part of any CQR inquiry, governmental units should focus on their housing counts, which can include housing units (e.g., houses, townhouses, apartments, etc.) and group quarters (e.g., prisons, military barracks, or other kinds group housing facilities</w:t>
      </w:r>
      <w:r w:rsidR="00293AED">
        <w:rPr>
          <w:rFonts w:ascii="Calibri" w:hAnsi="Calibri" w:cs="Calibri"/>
          <w:i/>
          <w:iCs/>
          <w:sz w:val="24"/>
          <w:szCs w:val="24"/>
        </w:rPr>
        <w:t>.</w:t>
      </w:r>
      <w:r w:rsidRPr="0041271A">
        <w:rPr>
          <w:rFonts w:ascii="Calibri" w:hAnsi="Calibri" w:cs="Calibri"/>
          <w:i/>
          <w:iCs/>
          <w:sz w:val="24"/>
          <w:szCs w:val="24"/>
        </w:rPr>
        <w:t>) 2020 Census CQR submissions should identify the specific 2020 tabulation blocks in their jurisdiction where there may be a concern about the housing counts as well as include their corrected housing counts for both housing units and group quarters (as applicable) in those blocks</w:t>
      </w:r>
      <w:r w:rsidR="0041271A">
        <w:rPr>
          <w:rFonts w:ascii="Calibri" w:hAnsi="Calibri" w:cs="Calibri"/>
          <w:i/>
          <w:iCs/>
          <w:sz w:val="24"/>
          <w:szCs w:val="24"/>
        </w:rPr>
        <w:t>.</w:t>
      </w:r>
    </w:p>
    <w:p w:rsidRPr="0041271A" w:rsidR="000D0F1C" w:rsidP="001C1CDD" w:rsidRDefault="000D0F1C" w14:paraId="25FF03C9" w14:textId="77777777"/>
    <w:p w:rsidRPr="00124446" w:rsidR="00201347" w:rsidP="003E0C52" w:rsidRDefault="001F2674" w14:paraId="457CD419" w14:textId="3603116C">
      <w:pPr>
        <w:pStyle w:val="Heading1"/>
        <w:numPr>
          <w:ilvl w:val="0"/>
          <w:numId w:val="24"/>
        </w:numPr>
        <w:spacing w:before="161"/>
        <w:ind w:left="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Pr="00124446">
        <w:rPr>
          <w:rFonts w:ascii="Calibri" w:hAnsi="Calibri" w:cs="Calibri"/>
        </w:rPr>
        <w:t>than re</w:t>
      </w:r>
      <w:r w:rsidR="00EB19C2">
        <w:rPr>
          <w:rFonts w:ascii="Calibri" w:hAnsi="Calibri" w:cs="Calibri"/>
        </w:rPr>
        <w:t xml:space="preserve">muneration </w:t>
      </w:r>
      <w:r w:rsidRPr="00124446">
        <w:rPr>
          <w:rFonts w:ascii="Calibri" w:hAnsi="Calibri" w:cs="Calibri"/>
        </w:rPr>
        <w:t>of contractors or</w:t>
      </w:r>
      <w:r w:rsidRPr="00124446">
        <w:rPr>
          <w:rFonts w:ascii="Calibri" w:hAnsi="Calibri" w:cs="Calibri"/>
          <w:spacing w:val="-2"/>
        </w:rPr>
        <w:t xml:space="preserve"> </w:t>
      </w:r>
      <w:r w:rsidRPr="00124446">
        <w:rPr>
          <w:rFonts w:ascii="Calibri" w:hAnsi="Calibri" w:cs="Calibri"/>
        </w:rPr>
        <w:t>grantees.</w:t>
      </w:r>
    </w:p>
    <w:p w:rsidRPr="00C63588" w:rsidR="00060FAF" w:rsidP="00BA3FDC" w:rsidRDefault="00666816" w14:paraId="2A428A0D" w14:textId="69A2A6BA">
      <w:pPr>
        <w:spacing w:before="161"/>
        <w:ind w:left="360"/>
        <w:rPr>
          <w:rFonts w:ascii="Calibri" w:hAnsi="Calibri" w:cs="Calibri"/>
          <w:bCs/>
          <w:sz w:val="24"/>
        </w:rPr>
      </w:pPr>
      <w:r w:rsidRPr="00C63588">
        <w:rPr>
          <w:rFonts w:ascii="Calibri" w:hAnsi="Calibri" w:cs="Calibri"/>
          <w:bCs/>
          <w:sz w:val="24"/>
        </w:rPr>
        <w:t xml:space="preserve">The Census Bureau does not pay or provide gifts to governmental units </w:t>
      </w:r>
      <w:r w:rsidRPr="00C63588" w:rsidR="00044DA8">
        <w:rPr>
          <w:rFonts w:ascii="Calibri" w:hAnsi="Calibri" w:cs="Calibri"/>
          <w:bCs/>
          <w:sz w:val="24"/>
        </w:rPr>
        <w:t>that participate</w:t>
      </w:r>
      <w:r w:rsidRPr="00C63588">
        <w:rPr>
          <w:rFonts w:ascii="Calibri" w:hAnsi="Calibri" w:cs="Calibri"/>
          <w:bCs/>
          <w:sz w:val="24"/>
        </w:rPr>
        <w:t xml:space="preserve"> in </w:t>
      </w:r>
      <w:r w:rsidR="00BE1E07">
        <w:rPr>
          <w:rFonts w:ascii="Calibri" w:hAnsi="Calibri" w:cs="Calibri"/>
          <w:bCs/>
          <w:sz w:val="24"/>
        </w:rPr>
        <w:t xml:space="preserve">the </w:t>
      </w:r>
      <w:r w:rsidRPr="00C63588">
        <w:rPr>
          <w:rFonts w:ascii="Calibri" w:hAnsi="Calibri" w:cs="Calibri"/>
          <w:bCs/>
          <w:sz w:val="24"/>
        </w:rPr>
        <w:t>2020 Census CQR.</w:t>
      </w:r>
    </w:p>
    <w:p w:rsidRPr="0067216D" w:rsidR="00A102DD" w:rsidRDefault="00A102DD" w14:paraId="2593D1EC" w14:textId="3B903388"/>
    <w:p w:rsidRPr="00124446" w:rsidR="00201347" w:rsidP="003E0C52" w:rsidRDefault="001F2674" w14:paraId="0C7002A8" w14:textId="1B018D3B">
      <w:pPr>
        <w:pStyle w:val="Heading1"/>
        <w:numPr>
          <w:ilvl w:val="0"/>
          <w:numId w:val="24"/>
        </w:numPr>
        <w:tabs>
          <w:tab w:val="left" w:pos="804"/>
        </w:tabs>
        <w:spacing w:before="161"/>
        <w:ind w:left="360"/>
        <w:rPr>
          <w:rFonts w:ascii="Calibri" w:hAnsi="Calibri" w:cs="Calibri"/>
        </w:rPr>
      </w:pPr>
      <w:r w:rsidRPr="00124446">
        <w:rPr>
          <w:rFonts w:ascii="Calibri" w:hAnsi="Calibri" w:cs="Calibri"/>
        </w:rPr>
        <w:t>Describe any assurance of confidentiality provided to respondents and the ba</w:t>
      </w:r>
      <w:r w:rsidR="00950370">
        <w:rPr>
          <w:rFonts w:ascii="Calibri" w:hAnsi="Calibri" w:cs="Calibri"/>
        </w:rPr>
        <w:t>sis f</w:t>
      </w:r>
      <w:r w:rsidRPr="00124446">
        <w:rPr>
          <w:rFonts w:ascii="Calibri" w:hAnsi="Calibri" w:cs="Calibri"/>
        </w:rPr>
        <w:t>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Pr="00C63588" w:rsidR="00060FAF" w:rsidP="00BA3FDC" w:rsidRDefault="00044DA8" w14:paraId="1AF7AC59" w14:textId="2A0EC1D8">
      <w:pPr>
        <w:spacing w:before="161"/>
        <w:ind w:left="360"/>
        <w:rPr>
          <w:rFonts w:ascii="Calibri" w:hAnsi="Calibri" w:cs="Calibri"/>
          <w:bCs/>
          <w:sz w:val="24"/>
        </w:rPr>
      </w:pPr>
      <w:r w:rsidRPr="00C63588">
        <w:rPr>
          <w:rFonts w:ascii="Calibri" w:hAnsi="Calibri" w:cs="Calibri"/>
          <w:bCs/>
          <w:sz w:val="24"/>
        </w:rPr>
        <w:t>The</w:t>
      </w:r>
      <w:r w:rsidRPr="00C63588" w:rsidR="00624A9E">
        <w:rPr>
          <w:rFonts w:ascii="Calibri" w:hAnsi="Calibri" w:cs="Calibri"/>
          <w:bCs/>
          <w:sz w:val="24"/>
        </w:rPr>
        <w:t xml:space="preserve"> Privacy Act does not apply to 2020 Census CQR. However, the</w:t>
      </w:r>
      <w:r w:rsidRPr="00C63588">
        <w:rPr>
          <w:rFonts w:ascii="Calibri" w:hAnsi="Calibri" w:cs="Calibri"/>
          <w:bCs/>
          <w:sz w:val="24"/>
        </w:rPr>
        <w:t xml:space="preserve"> requirements under Title 13, U.S.C. </w:t>
      </w:r>
      <w:r w:rsidR="009E0889">
        <w:rPr>
          <w:rFonts w:ascii="Calibri" w:hAnsi="Calibri" w:cs="Calibri"/>
          <w:bCs/>
          <w:sz w:val="24"/>
        </w:rPr>
        <w:t>as applied to Census Bureau handling</w:t>
      </w:r>
      <w:r w:rsidRPr="00C63588">
        <w:rPr>
          <w:rFonts w:ascii="Calibri" w:hAnsi="Calibri" w:cs="Calibri"/>
          <w:bCs/>
          <w:sz w:val="24"/>
        </w:rPr>
        <w:t xml:space="preserve"> confidentiality </w:t>
      </w:r>
      <w:r w:rsidR="009E0889">
        <w:rPr>
          <w:rFonts w:ascii="Calibri" w:hAnsi="Calibri" w:cs="Calibri"/>
          <w:bCs/>
          <w:sz w:val="24"/>
        </w:rPr>
        <w:t>for</w:t>
      </w:r>
      <w:r w:rsidRPr="00C63588" w:rsidR="009E0889">
        <w:rPr>
          <w:rFonts w:ascii="Calibri" w:hAnsi="Calibri" w:cs="Calibri"/>
          <w:bCs/>
          <w:sz w:val="24"/>
        </w:rPr>
        <w:t xml:space="preserve"> </w:t>
      </w:r>
      <w:r w:rsidRPr="00C63588">
        <w:rPr>
          <w:rFonts w:ascii="Calibri" w:hAnsi="Calibri" w:cs="Calibri"/>
          <w:bCs/>
          <w:sz w:val="24"/>
        </w:rPr>
        <w:t xml:space="preserve">address list data are applicable for any individual addresses received as part of a 2020 Census CQR </w:t>
      </w:r>
      <w:r w:rsidR="000D4262">
        <w:rPr>
          <w:rFonts w:ascii="Calibri" w:hAnsi="Calibri" w:cs="Calibri"/>
          <w:bCs/>
          <w:sz w:val="24"/>
        </w:rPr>
        <w:t xml:space="preserve">boundary </w:t>
      </w:r>
      <w:r w:rsidRPr="00C63588">
        <w:rPr>
          <w:rFonts w:ascii="Calibri" w:hAnsi="Calibri" w:cs="Calibri"/>
          <w:bCs/>
          <w:sz w:val="24"/>
        </w:rPr>
        <w:t>case. Safeguards are in place to ensure only sworn Census Bureau employees, associated with 2020 Census CQR, have access to individual addresses provided with a CQR case</w:t>
      </w:r>
      <w:r w:rsidR="00A92153">
        <w:rPr>
          <w:rFonts w:ascii="Calibri" w:hAnsi="Calibri" w:cs="Calibri"/>
          <w:bCs/>
          <w:sz w:val="24"/>
        </w:rPr>
        <w:t xml:space="preserve"> submission</w:t>
      </w:r>
      <w:r w:rsidRPr="00C63588">
        <w:rPr>
          <w:rFonts w:ascii="Calibri" w:hAnsi="Calibri" w:cs="Calibri"/>
          <w:bCs/>
          <w:sz w:val="24"/>
        </w:rPr>
        <w:t xml:space="preserve">. </w:t>
      </w:r>
    </w:p>
    <w:p w:rsidRPr="0067216D" w:rsidR="000D4262" w:rsidP="004C5582" w:rsidRDefault="000D4262" w14:paraId="201EE3F9" w14:textId="242F4C1F"/>
    <w:p w:rsidRPr="00124446" w:rsidR="00201347" w:rsidP="003E0C52" w:rsidRDefault="001F2674" w14:paraId="06337390" w14:textId="42F084AE">
      <w:pPr>
        <w:pStyle w:val="Heading1"/>
        <w:numPr>
          <w:ilvl w:val="0"/>
          <w:numId w:val="24"/>
        </w:numPr>
        <w:tabs>
          <w:tab w:val="left" w:pos="804"/>
        </w:tabs>
        <w:spacing w:before="185"/>
        <w:ind w:left="36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63588" w:rsidR="00060FAF" w:rsidP="00060FAF" w:rsidRDefault="00044DA8" w14:paraId="44C537F1" w14:textId="3DBD7C5F">
      <w:pPr>
        <w:spacing w:before="161"/>
        <w:ind w:left="400"/>
        <w:rPr>
          <w:rFonts w:ascii="Calibri" w:hAnsi="Calibri" w:cs="Calibri"/>
          <w:bCs/>
          <w:sz w:val="24"/>
        </w:rPr>
      </w:pPr>
      <w:r w:rsidRPr="00C63588">
        <w:rPr>
          <w:rFonts w:ascii="Calibri" w:hAnsi="Calibri" w:cs="Calibri"/>
          <w:bCs/>
          <w:sz w:val="24"/>
        </w:rPr>
        <w:t xml:space="preserve">There are no questions of a sensitive nature included in 2020 Census CQR. </w:t>
      </w:r>
    </w:p>
    <w:p w:rsidR="00FE79A1" w:rsidP="004C5582" w:rsidRDefault="00FE79A1" w14:paraId="336D93DD" w14:textId="6B5A6C79"/>
    <w:p w:rsidRPr="00124446" w:rsidR="00201347" w:rsidP="003E0C52" w:rsidRDefault="001F2674" w14:paraId="5B7A8C0D" w14:textId="0C53668E">
      <w:pPr>
        <w:pStyle w:val="Heading1"/>
        <w:numPr>
          <w:ilvl w:val="0"/>
          <w:numId w:val="24"/>
        </w:numPr>
        <w:tabs>
          <w:tab w:val="left" w:pos="540"/>
        </w:tabs>
        <w:spacing w:before="122"/>
        <w:ind w:left="360"/>
        <w:rPr>
          <w:rFonts w:ascii="Calibri" w:hAnsi="Calibri" w:cs="Calibri"/>
        </w:rPr>
      </w:pPr>
      <w:r w:rsidRPr="00124446">
        <w:rPr>
          <w:rFonts w:ascii="Calibri" w:hAnsi="Calibri" w:cs="Calibri"/>
        </w:rPr>
        <w:lastRenderedPageBreak/>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Pr="004656F6" w:rsidR="004656F6" w:rsidP="004656F6" w:rsidRDefault="004656F6" w14:paraId="2DBA9E45" w14:textId="4DD9814D">
      <w:pPr>
        <w:pStyle w:val="Caption"/>
        <w:keepNext/>
        <w:spacing w:before="240"/>
        <w:jc w:val="center"/>
        <w:rPr>
          <w:rFonts w:ascii="Calibri" w:hAnsi="Calibri" w:cs="Calibri"/>
          <w:b/>
          <w:i w:val="0"/>
          <w:color w:val="auto"/>
          <w:sz w:val="20"/>
        </w:rPr>
      </w:pPr>
      <w:r w:rsidRPr="004656F6">
        <w:rPr>
          <w:rFonts w:ascii="Calibri" w:hAnsi="Calibri" w:cs="Calibri"/>
          <w:b/>
          <w:i w:val="0"/>
          <w:color w:val="auto"/>
          <w:sz w:val="20"/>
        </w:rPr>
        <w:t xml:space="preserve">Table </w:t>
      </w:r>
      <w:r w:rsidRPr="004656F6">
        <w:rPr>
          <w:rFonts w:ascii="Calibri" w:hAnsi="Calibri" w:cs="Calibri"/>
          <w:b/>
          <w:i w:val="0"/>
          <w:color w:val="auto"/>
          <w:sz w:val="20"/>
        </w:rPr>
        <w:fldChar w:fldCharType="begin"/>
      </w:r>
      <w:r w:rsidRPr="004656F6">
        <w:rPr>
          <w:rFonts w:ascii="Calibri" w:hAnsi="Calibri" w:cs="Calibri"/>
          <w:b/>
          <w:i w:val="0"/>
          <w:color w:val="auto"/>
          <w:sz w:val="20"/>
        </w:rPr>
        <w:instrText xml:space="preserve"> SEQ Table \* ARABIC </w:instrText>
      </w:r>
      <w:r w:rsidRPr="004656F6">
        <w:rPr>
          <w:rFonts w:ascii="Calibri" w:hAnsi="Calibri" w:cs="Calibri"/>
          <w:b/>
          <w:i w:val="0"/>
          <w:color w:val="auto"/>
          <w:sz w:val="20"/>
        </w:rPr>
        <w:fldChar w:fldCharType="separate"/>
      </w:r>
      <w:r w:rsidR="00562317">
        <w:rPr>
          <w:rFonts w:ascii="Calibri" w:hAnsi="Calibri" w:cs="Calibri"/>
          <w:b/>
          <w:i w:val="0"/>
          <w:noProof/>
          <w:color w:val="auto"/>
          <w:sz w:val="20"/>
        </w:rPr>
        <w:t>1</w:t>
      </w:r>
      <w:r w:rsidRPr="004656F6">
        <w:rPr>
          <w:rFonts w:ascii="Calibri" w:hAnsi="Calibri" w:cs="Calibri"/>
          <w:b/>
          <w:i w:val="0"/>
          <w:color w:val="auto"/>
          <w:sz w:val="20"/>
        </w:rPr>
        <w:fldChar w:fldCharType="end"/>
      </w:r>
      <w:r w:rsidRPr="004656F6">
        <w:rPr>
          <w:rFonts w:ascii="Calibri" w:hAnsi="Calibri" w:cs="Calibri"/>
          <w:b/>
          <w:i w:val="0"/>
          <w:color w:val="auto"/>
          <w:sz w:val="20"/>
        </w:rPr>
        <w:t xml:space="preserve">: Estimated </w:t>
      </w:r>
      <w:r w:rsidR="0081336F">
        <w:rPr>
          <w:rFonts w:ascii="Calibri" w:hAnsi="Calibri" w:cs="Calibri"/>
          <w:b/>
          <w:i w:val="0"/>
          <w:color w:val="auto"/>
          <w:sz w:val="20"/>
        </w:rPr>
        <w:t xml:space="preserve">Annual </w:t>
      </w:r>
      <w:r w:rsidRPr="004656F6">
        <w:rPr>
          <w:rFonts w:ascii="Calibri" w:hAnsi="Calibri" w:cs="Calibri"/>
          <w:b/>
          <w:i w:val="0"/>
          <w:color w:val="auto"/>
          <w:sz w:val="20"/>
        </w:rPr>
        <w:t>Respondent Burden Hours</w:t>
      </w:r>
    </w:p>
    <w:tbl>
      <w:tblPr>
        <w:tblW w:w="918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51"/>
        <w:gridCol w:w="1531"/>
        <w:gridCol w:w="1620"/>
        <w:gridCol w:w="1440"/>
        <w:gridCol w:w="1355"/>
        <w:gridCol w:w="1890"/>
      </w:tblGrid>
      <w:tr w:rsidRPr="00124446" w:rsidR="00BB3545" w:rsidTr="002A5655" w14:paraId="1B815FF9" w14:textId="77777777">
        <w:trPr>
          <w:trHeight w:val="1074"/>
          <w:jc w:val="center"/>
        </w:trPr>
        <w:tc>
          <w:tcPr>
            <w:tcW w:w="1351" w:type="dxa"/>
            <w:shd w:val="clear" w:color="auto" w:fill="B6DDE8" w:themeFill="accent5" w:themeFillTint="66"/>
          </w:tcPr>
          <w:p w:rsidRPr="00124446" w:rsidR="00BB3545" w:rsidP="00CE748B" w:rsidRDefault="00BB3545" w14:paraId="208B483A" w14:textId="57DE430E">
            <w:pPr>
              <w:pStyle w:val="TableParagraph"/>
              <w:spacing w:before="133"/>
              <w:ind w:left="124" w:right="104"/>
              <w:jc w:val="center"/>
              <w:rPr>
                <w:rFonts w:ascii="Calibri" w:hAnsi="Calibri" w:cs="Calibri"/>
                <w:b/>
              </w:rPr>
            </w:pPr>
            <w:r w:rsidRPr="00124446">
              <w:rPr>
                <w:rFonts w:ascii="Calibri" w:hAnsi="Calibri" w:cs="Calibri"/>
                <w:b/>
              </w:rPr>
              <w:t xml:space="preserve">Information Collection </w:t>
            </w:r>
          </w:p>
        </w:tc>
        <w:tc>
          <w:tcPr>
            <w:tcW w:w="1531" w:type="dxa"/>
            <w:shd w:val="clear" w:color="auto" w:fill="B6DDE8" w:themeFill="accent5" w:themeFillTint="66"/>
          </w:tcPr>
          <w:p w:rsidRPr="00124446" w:rsidR="00BB3545" w:rsidRDefault="00BB3545" w14:paraId="7AA6ABE9" w14:textId="1BC9E868">
            <w:pPr>
              <w:pStyle w:val="TableParagraph"/>
              <w:spacing w:before="133"/>
              <w:ind w:left="122" w:right="109" w:hanging="1"/>
              <w:jc w:val="center"/>
              <w:rPr>
                <w:rFonts w:ascii="Calibri" w:hAnsi="Calibri" w:cs="Calibri"/>
                <w:b/>
              </w:rPr>
            </w:pPr>
            <w:r>
              <w:rPr>
                <w:rFonts w:ascii="Calibri" w:hAnsi="Calibri" w:cs="Calibri"/>
                <w:b/>
              </w:rPr>
              <w:t xml:space="preserve">Estimated </w:t>
            </w:r>
            <w:r w:rsidRPr="00124446">
              <w:rPr>
                <w:rFonts w:ascii="Calibri" w:hAnsi="Calibri" w:cs="Calibri"/>
                <w:b/>
              </w:rPr>
              <w:t xml:space="preserve"># </w:t>
            </w:r>
            <w:r w:rsidRPr="00124446" w:rsidR="00C62C63">
              <w:rPr>
                <w:rFonts w:ascii="Calibri" w:hAnsi="Calibri" w:cs="Calibri"/>
                <w:b/>
              </w:rPr>
              <w:t>of Respondents</w:t>
            </w:r>
            <w:r w:rsidRPr="00124446">
              <w:rPr>
                <w:rFonts w:ascii="Calibri" w:hAnsi="Calibri" w:cs="Calibri"/>
                <w:b/>
              </w:rPr>
              <w:t xml:space="preserve"> (a)</w:t>
            </w:r>
          </w:p>
        </w:tc>
        <w:tc>
          <w:tcPr>
            <w:tcW w:w="1620" w:type="dxa"/>
            <w:shd w:val="clear" w:color="auto" w:fill="B6DDE8" w:themeFill="accent5" w:themeFillTint="66"/>
          </w:tcPr>
          <w:p w:rsidRPr="00124446" w:rsidR="00BB3545" w:rsidP="00CE748B" w:rsidRDefault="00BB3545" w14:paraId="302FB430" w14:textId="2BE59A2D">
            <w:pPr>
              <w:pStyle w:val="TableParagraph"/>
              <w:ind w:left="256" w:right="242" w:firstLine="26"/>
              <w:jc w:val="center"/>
              <w:rPr>
                <w:rFonts w:ascii="Calibri" w:hAnsi="Calibri" w:cs="Calibri"/>
                <w:b/>
              </w:rPr>
            </w:pPr>
            <w:r>
              <w:rPr>
                <w:rFonts w:ascii="Calibri" w:hAnsi="Calibri" w:cs="Calibri"/>
                <w:b/>
              </w:rPr>
              <w:t xml:space="preserve">Estimated </w:t>
            </w:r>
            <w:r w:rsidRPr="00124446">
              <w:rPr>
                <w:rFonts w:ascii="Calibri" w:hAnsi="Calibri" w:cs="Calibri"/>
                <w:b/>
              </w:rPr>
              <w:t># of Responses/ Respondent</w:t>
            </w:r>
          </w:p>
          <w:p w:rsidRPr="00124446" w:rsidR="00BB3545" w:rsidP="00CE748B" w:rsidRDefault="00BB3545" w14:paraId="3715BE68" w14:textId="77777777">
            <w:pPr>
              <w:pStyle w:val="TableParagraph"/>
              <w:spacing w:line="249" w:lineRule="exact"/>
              <w:ind w:left="658" w:right="645"/>
              <w:jc w:val="center"/>
              <w:rPr>
                <w:rFonts w:ascii="Calibri" w:hAnsi="Calibri" w:cs="Calibri"/>
                <w:b/>
              </w:rPr>
            </w:pPr>
            <w:r w:rsidRPr="00124446">
              <w:rPr>
                <w:rFonts w:ascii="Calibri" w:hAnsi="Calibri" w:cs="Calibri"/>
                <w:b/>
              </w:rPr>
              <w:t>(b)</w:t>
            </w:r>
          </w:p>
        </w:tc>
        <w:tc>
          <w:tcPr>
            <w:tcW w:w="1440" w:type="dxa"/>
            <w:shd w:val="clear" w:color="auto" w:fill="B6DDE8" w:themeFill="accent5" w:themeFillTint="66"/>
          </w:tcPr>
          <w:p w:rsidRPr="00124446" w:rsidR="00BB3545" w:rsidP="00CE748B" w:rsidRDefault="00BB3545" w14:paraId="20947B22" w14:textId="22587343">
            <w:pPr>
              <w:pStyle w:val="TableParagraph"/>
              <w:ind w:left="234" w:right="218" w:firstLine="48"/>
              <w:jc w:val="center"/>
              <w:rPr>
                <w:rFonts w:ascii="Calibri" w:hAnsi="Calibri" w:cs="Calibri"/>
                <w:b/>
              </w:rPr>
            </w:pPr>
            <w:r w:rsidRPr="00124446">
              <w:rPr>
                <w:rFonts w:ascii="Calibri" w:hAnsi="Calibri" w:cs="Calibri"/>
                <w:b/>
              </w:rPr>
              <w:t>Total # of Responses</w:t>
            </w:r>
          </w:p>
          <w:p w:rsidRPr="00124446" w:rsidR="00BB3545" w:rsidP="00CE748B" w:rsidRDefault="00BB3545" w14:paraId="3DEF959C" w14:textId="77777777">
            <w:pPr>
              <w:pStyle w:val="TableParagraph"/>
              <w:spacing w:line="249" w:lineRule="exact"/>
              <w:ind w:left="146"/>
              <w:jc w:val="center"/>
              <w:rPr>
                <w:rFonts w:ascii="Calibri" w:hAnsi="Calibri" w:cs="Calibri"/>
                <w:b/>
              </w:rPr>
            </w:pPr>
            <w:r w:rsidRPr="00124446">
              <w:rPr>
                <w:rFonts w:ascii="Calibri" w:hAnsi="Calibri" w:cs="Calibri"/>
                <w:b/>
              </w:rPr>
              <w:t>(c) = (a) x (b)</w:t>
            </w:r>
          </w:p>
        </w:tc>
        <w:tc>
          <w:tcPr>
            <w:tcW w:w="1355" w:type="dxa"/>
            <w:shd w:val="clear" w:color="auto" w:fill="B6DDE8" w:themeFill="accent5" w:themeFillTint="66"/>
          </w:tcPr>
          <w:p w:rsidRPr="00124446" w:rsidR="00BB3545" w:rsidP="00CE748B" w:rsidRDefault="00BB3545" w14:paraId="44DC162C" w14:textId="77777777">
            <w:pPr>
              <w:pStyle w:val="TableParagraph"/>
              <w:spacing w:before="133"/>
              <w:ind w:left="170" w:right="155"/>
              <w:jc w:val="center"/>
              <w:rPr>
                <w:rFonts w:ascii="Calibri" w:hAnsi="Calibri" w:cs="Calibri"/>
                <w:b/>
              </w:rPr>
            </w:pPr>
            <w:r w:rsidRPr="00124446">
              <w:rPr>
                <w:rFonts w:ascii="Calibri" w:hAnsi="Calibri" w:cs="Calibri"/>
                <w:b/>
              </w:rPr>
              <w:t>Burden Hours/ Response (d)</w:t>
            </w:r>
          </w:p>
        </w:tc>
        <w:tc>
          <w:tcPr>
            <w:tcW w:w="1890" w:type="dxa"/>
            <w:shd w:val="clear" w:color="auto" w:fill="B6DDE8" w:themeFill="accent5" w:themeFillTint="66"/>
          </w:tcPr>
          <w:p w:rsidRPr="00124446" w:rsidR="00BB3545" w:rsidP="00CE748B" w:rsidRDefault="00BB3545" w14:paraId="67B61B73" w14:textId="364A8CAF">
            <w:pPr>
              <w:pStyle w:val="TableParagraph"/>
              <w:ind w:left="134" w:right="115"/>
              <w:jc w:val="center"/>
              <w:rPr>
                <w:rFonts w:ascii="Calibri" w:hAnsi="Calibri" w:cs="Calibri"/>
                <w:b/>
              </w:rPr>
            </w:pPr>
            <w:r w:rsidRPr="00124446">
              <w:rPr>
                <w:rFonts w:ascii="Calibri" w:hAnsi="Calibri" w:cs="Calibri"/>
                <w:b/>
              </w:rPr>
              <w:t>Total Burden Hours</w:t>
            </w:r>
          </w:p>
          <w:p w:rsidRPr="00124446" w:rsidR="00BB3545" w:rsidP="00CE748B" w:rsidRDefault="00BB3545" w14:paraId="235C524F" w14:textId="77777777">
            <w:pPr>
              <w:pStyle w:val="TableParagraph"/>
              <w:spacing w:line="249" w:lineRule="exact"/>
              <w:ind w:left="148"/>
              <w:jc w:val="center"/>
              <w:rPr>
                <w:rFonts w:ascii="Calibri" w:hAnsi="Calibri" w:cs="Calibri"/>
                <w:b/>
              </w:rPr>
            </w:pPr>
            <w:r w:rsidRPr="00124446">
              <w:rPr>
                <w:rFonts w:ascii="Calibri" w:hAnsi="Calibri" w:cs="Calibri"/>
                <w:b/>
              </w:rPr>
              <w:t>(e) = (c) x (d)</w:t>
            </w:r>
          </w:p>
        </w:tc>
      </w:tr>
      <w:tr w:rsidRPr="00124446" w:rsidR="00BB3545" w:rsidTr="001D41C5" w14:paraId="2CB66F6B" w14:textId="77777777">
        <w:trPr>
          <w:trHeight w:val="289"/>
          <w:jc w:val="center"/>
        </w:trPr>
        <w:tc>
          <w:tcPr>
            <w:tcW w:w="1351" w:type="dxa"/>
            <w:tcBorders>
              <w:bottom w:val="single" w:color="000000" w:sz="4" w:space="0"/>
              <w:right w:val="single" w:color="000000" w:sz="4" w:space="0"/>
            </w:tcBorders>
          </w:tcPr>
          <w:p w:rsidRPr="00C63588" w:rsidR="00BB3545" w:rsidRDefault="00BB3545" w14:paraId="5316D17B" w14:textId="0F2EAC32">
            <w:pPr>
              <w:pStyle w:val="TableParagraph"/>
              <w:spacing w:line="267" w:lineRule="exact"/>
              <w:ind w:left="10"/>
              <w:jc w:val="center"/>
              <w:rPr>
                <w:rFonts w:ascii="Calibri" w:hAnsi="Calibri" w:cs="Calibri"/>
                <w:bCs/>
              </w:rPr>
            </w:pPr>
            <w:r w:rsidRPr="00C63588">
              <w:rPr>
                <w:rFonts w:ascii="Calibri" w:hAnsi="Calibri" w:cs="Calibri"/>
                <w:bCs/>
              </w:rPr>
              <w:t>2020 Census CQR</w:t>
            </w:r>
          </w:p>
        </w:tc>
        <w:tc>
          <w:tcPr>
            <w:tcW w:w="1531" w:type="dxa"/>
            <w:tcBorders>
              <w:left w:val="single" w:color="000000" w:sz="4" w:space="0"/>
              <w:bottom w:val="single" w:color="000000" w:sz="4" w:space="0"/>
              <w:right w:val="single" w:color="000000" w:sz="4" w:space="0"/>
            </w:tcBorders>
          </w:tcPr>
          <w:p w:rsidRPr="00C63588" w:rsidR="00BB3545" w:rsidRDefault="00C62C63" w14:paraId="4D28E7F5" w14:textId="7F3F24A4">
            <w:pPr>
              <w:pStyle w:val="TableParagraph"/>
              <w:spacing w:line="267" w:lineRule="exact"/>
              <w:ind w:left="449" w:right="435"/>
              <w:jc w:val="center"/>
              <w:rPr>
                <w:rFonts w:ascii="Calibri" w:hAnsi="Calibri" w:cs="Calibri"/>
                <w:bCs/>
              </w:rPr>
            </w:pPr>
            <w:r>
              <w:rPr>
                <w:rFonts w:ascii="Calibri" w:hAnsi="Calibri" w:cs="Calibri"/>
                <w:bCs/>
              </w:rPr>
              <w:t>1,500</w:t>
            </w:r>
          </w:p>
        </w:tc>
        <w:tc>
          <w:tcPr>
            <w:tcW w:w="1620" w:type="dxa"/>
            <w:tcBorders>
              <w:left w:val="single" w:color="000000" w:sz="4" w:space="0"/>
              <w:bottom w:val="single" w:color="000000" w:sz="4" w:space="0"/>
              <w:right w:val="single" w:color="000000" w:sz="4" w:space="0"/>
            </w:tcBorders>
          </w:tcPr>
          <w:p w:rsidRPr="00C63588" w:rsidR="00BB3545" w:rsidRDefault="00BB3545" w14:paraId="56B20A0C" w14:textId="77777777">
            <w:pPr>
              <w:pStyle w:val="TableParagraph"/>
              <w:spacing w:line="267" w:lineRule="exact"/>
              <w:ind w:left="756"/>
              <w:rPr>
                <w:rFonts w:ascii="Calibri" w:hAnsi="Calibri" w:cs="Calibri"/>
                <w:bCs/>
              </w:rPr>
            </w:pPr>
            <w:r w:rsidRPr="00C63588">
              <w:rPr>
                <w:rFonts w:ascii="Calibri" w:hAnsi="Calibri" w:cs="Calibri"/>
                <w:bCs/>
              </w:rPr>
              <w:t>1</w:t>
            </w:r>
          </w:p>
        </w:tc>
        <w:tc>
          <w:tcPr>
            <w:tcW w:w="1440" w:type="dxa"/>
            <w:tcBorders>
              <w:left w:val="single" w:color="000000" w:sz="4" w:space="0"/>
              <w:bottom w:val="single" w:color="000000" w:sz="4" w:space="0"/>
              <w:right w:val="single" w:color="000000" w:sz="4" w:space="0"/>
            </w:tcBorders>
          </w:tcPr>
          <w:p w:rsidRPr="00C63588" w:rsidR="00BB3545" w:rsidRDefault="00C62C63" w14:paraId="1D9186CA" w14:textId="6CBBE4A3">
            <w:pPr>
              <w:pStyle w:val="TableParagraph"/>
              <w:spacing w:line="267" w:lineRule="exact"/>
              <w:ind w:left="449" w:right="435"/>
              <w:jc w:val="center"/>
              <w:rPr>
                <w:rFonts w:ascii="Calibri" w:hAnsi="Calibri" w:cs="Calibri"/>
                <w:bCs/>
              </w:rPr>
            </w:pPr>
            <w:r>
              <w:rPr>
                <w:rFonts w:ascii="Calibri" w:hAnsi="Calibri" w:cs="Calibri"/>
                <w:bCs/>
              </w:rPr>
              <w:t>1,500</w:t>
            </w:r>
          </w:p>
        </w:tc>
        <w:tc>
          <w:tcPr>
            <w:tcW w:w="1355" w:type="dxa"/>
            <w:tcBorders>
              <w:left w:val="single" w:color="000000" w:sz="4" w:space="0"/>
              <w:bottom w:val="single" w:color="000000" w:sz="4" w:space="0"/>
              <w:right w:val="single" w:color="000000" w:sz="4" w:space="0"/>
            </w:tcBorders>
          </w:tcPr>
          <w:p w:rsidRPr="00C63588" w:rsidR="00BB3545" w:rsidRDefault="00BB3545" w14:paraId="221ECF4F" w14:textId="70EE00B8">
            <w:pPr>
              <w:pStyle w:val="TableParagraph"/>
              <w:spacing w:line="267" w:lineRule="exact"/>
              <w:ind w:left="538" w:right="521"/>
              <w:jc w:val="center"/>
              <w:rPr>
                <w:rFonts w:ascii="Calibri" w:hAnsi="Calibri" w:cs="Calibri"/>
                <w:bCs/>
              </w:rPr>
            </w:pPr>
            <w:r w:rsidRPr="00C63588">
              <w:rPr>
                <w:rFonts w:ascii="Calibri" w:hAnsi="Calibri" w:cs="Calibri"/>
                <w:bCs/>
              </w:rPr>
              <w:t>5.2</w:t>
            </w:r>
          </w:p>
        </w:tc>
        <w:tc>
          <w:tcPr>
            <w:tcW w:w="1890" w:type="dxa"/>
            <w:tcBorders>
              <w:left w:val="single" w:color="000000" w:sz="4" w:space="0"/>
              <w:bottom w:val="single" w:color="000000" w:sz="4" w:space="0"/>
              <w:right w:val="single" w:color="000000" w:sz="4" w:space="0"/>
            </w:tcBorders>
          </w:tcPr>
          <w:p w:rsidRPr="00C63588" w:rsidR="00BB3545" w:rsidRDefault="00C62C63" w14:paraId="6185078C" w14:textId="77F77E79">
            <w:pPr>
              <w:pStyle w:val="TableParagraph"/>
              <w:spacing w:line="267" w:lineRule="exact"/>
              <w:ind w:left="449" w:right="433"/>
              <w:jc w:val="center"/>
              <w:rPr>
                <w:rFonts w:ascii="Calibri" w:hAnsi="Calibri" w:cs="Calibri"/>
                <w:bCs/>
              </w:rPr>
            </w:pPr>
            <w:r>
              <w:rPr>
                <w:rFonts w:ascii="Calibri" w:hAnsi="Calibri" w:cs="Calibri"/>
                <w:bCs/>
              </w:rPr>
              <w:t>7,800</w:t>
            </w:r>
          </w:p>
        </w:tc>
      </w:tr>
    </w:tbl>
    <w:p w:rsidRPr="004656F6" w:rsidR="004656F6" w:rsidP="004656F6" w:rsidRDefault="004656F6" w14:paraId="2C5A94D4" w14:textId="254C4F1D">
      <w:pPr>
        <w:pStyle w:val="Caption"/>
        <w:keepNext/>
        <w:spacing w:before="240"/>
        <w:jc w:val="center"/>
        <w:rPr>
          <w:rFonts w:ascii="Calibri" w:hAnsi="Calibri" w:cs="Calibri"/>
          <w:b/>
          <w:i w:val="0"/>
          <w:color w:val="auto"/>
          <w:sz w:val="20"/>
        </w:rPr>
      </w:pPr>
      <w:r w:rsidRPr="004656F6">
        <w:rPr>
          <w:rFonts w:ascii="Calibri" w:hAnsi="Calibri" w:cs="Calibri"/>
          <w:b/>
          <w:i w:val="0"/>
          <w:color w:val="auto"/>
          <w:sz w:val="20"/>
        </w:rPr>
        <w:t xml:space="preserve">Table </w:t>
      </w:r>
      <w:r w:rsidRPr="004656F6">
        <w:rPr>
          <w:rFonts w:ascii="Calibri" w:hAnsi="Calibri" w:cs="Calibri"/>
          <w:b/>
          <w:i w:val="0"/>
          <w:color w:val="auto"/>
          <w:sz w:val="20"/>
        </w:rPr>
        <w:fldChar w:fldCharType="begin"/>
      </w:r>
      <w:r w:rsidRPr="004656F6">
        <w:rPr>
          <w:rFonts w:ascii="Calibri" w:hAnsi="Calibri" w:cs="Calibri"/>
          <w:b/>
          <w:i w:val="0"/>
          <w:color w:val="auto"/>
          <w:sz w:val="20"/>
        </w:rPr>
        <w:instrText xml:space="preserve"> SEQ Table \* ARABIC </w:instrText>
      </w:r>
      <w:r w:rsidRPr="004656F6">
        <w:rPr>
          <w:rFonts w:ascii="Calibri" w:hAnsi="Calibri" w:cs="Calibri"/>
          <w:b/>
          <w:i w:val="0"/>
          <w:color w:val="auto"/>
          <w:sz w:val="20"/>
        </w:rPr>
        <w:fldChar w:fldCharType="separate"/>
      </w:r>
      <w:r w:rsidR="00562317">
        <w:rPr>
          <w:rFonts w:ascii="Calibri" w:hAnsi="Calibri" w:cs="Calibri"/>
          <w:b/>
          <w:i w:val="0"/>
          <w:noProof/>
          <w:color w:val="auto"/>
          <w:sz w:val="20"/>
        </w:rPr>
        <w:t>2</w:t>
      </w:r>
      <w:r w:rsidRPr="004656F6">
        <w:rPr>
          <w:rFonts w:ascii="Calibri" w:hAnsi="Calibri" w:cs="Calibri"/>
          <w:b/>
          <w:i w:val="0"/>
          <w:color w:val="auto"/>
          <w:sz w:val="20"/>
        </w:rPr>
        <w:fldChar w:fldCharType="end"/>
      </w:r>
      <w:r w:rsidRPr="004656F6">
        <w:rPr>
          <w:rFonts w:ascii="Calibri" w:hAnsi="Calibri" w:cs="Calibri"/>
          <w:b/>
          <w:i w:val="0"/>
          <w:color w:val="auto"/>
          <w:sz w:val="20"/>
        </w:rPr>
        <w:t xml:space="preserve">: Estimated </w:t>
      </w:r>
      <w:r w:rsidR="0081336F">
        <w:rPr>
          <w:rFonts w:ascii="Calibri" w:hAnsi="Calibri" w:cs="Calibri"/>
          <w:b/>
          <w:i w:val="0"/>
          <w:color w:val="auto"/>
          <w:sz w:val="20"/>
        </w:rPr>
        <w:t xml:space="preserve">Annual </w:t>
      </w:r>
      <w:r w:rsidRPr="004656F6">
        <w:rPr>
          <w:rFonts w:ascii="Calibri" w:hAnsi="Calibri" w:cs="Calibri"/>
          <w:b/>
          <w:i w:val="0"/>
          <w:color w:val="auto"/>
          <w:sz w:val="20"/>
        </w:rPr>
        <w:t>Respondent Costs</w:t>
      </w:r>
    </w:p>
    <w:tbl>
      <w:tblPr>
        <w:tblW w:w="91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30"/>
        <w:gridCol w:w="1440"/>
        <w:gridCol w:w="1620"/>
        <w:gridCol w:w="1170"/>
        <w:gridCol w:w="1260"/>
      </w:tblGrid>
      <w:tr w:rsidRPr="00124446" w:rsidR="00201347" w:rsidTr="002A5655" w14:paraId="501E4E6C" w14:textId="77777777">
        <w:trPr>
          <w:trHeight w:val="551"/>
          <w:jc w:val="center"/>
        </w:trPr>
        <w:tc>
          <w:tcPr>
            <w:tcW w:w="2160" w:type="dxa"/>
            <w:shd w:val="clear" w:color="auto" w:fill="B6DDE8" w:themeFill="accent5" w:themeFillTint="66"/>
          </w:tcPr>
          <w:p w:rsidRPr="00124446" w:rsidR="00201347" w:rsidP="00F47263" w:rsidRDefault="001F2674" w14:paraId="01428458" w14:textId="1CC41CC4">
            <w:pPr>
              <w:pStyle w:val="TableParagraph"/>
              <w:spacing w:line="268" w:lineRule="exact"/>
              <w:ind w:left="92" w:right="82"/>
              <w:jc w:val="center"/>
              <w:rPr>
                <w:rFonts w:ascii="Calibri" w:hAnsi="Calibri" w:cs="Calibri"/>
                <w:b/>
              </w:rPr>
            </w:pPr>
            <w:r w:rsidRPr="00124446">
              <w:rPr>
                <w:rFonts w:ascii="Calibri" w:hAnsi="Calibri" w:cs="Calibri"/>
                <w:b/>
              </w:rPr>
              <w:t>Type of Respondent/</w:t>
            </w:r>
            <w:r w:rsidR="00F47263">
              <w:rPr>
                <w:rFonts w:ascii="Calibri" w:hAnsi="Calibri" w:cs="Calibri"/>
                <w:b/>
              </w:rPr>
              <w:t xml:space="preserve"> </w:t>
            </w:r>
            <w:r w:rsidRPr="00124446">
              <w:rPr>
                <w:rFonts w:ascii="Calibri" w:hAnsi="Calibri" w:cs="Calibri"/>
                <w:b/>
              </w:rPr>
              <w:t>Occupational Title</w:t>
            </w:r>
          </w:p>
        </w:tc>
        <w:tc>
          <w:tcPr>
            <w:tcW w:w="1530" w:type="dxa"/>
            <w:shd w:val="clear" w:color="auto" w:fill="B6DDE8" w:themeFill="accent5" w:themeFillTint="66"/>
          </w:tcPr>
          <w:p w:rsidRPr="00124446" w:rsidR="00201347" w:rsidP="00A82C0C" w:rsidRDefault="001F2674" w14:paraId="2514E71D"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sidR="00A82C0C">
              <w:rPr>
                <w:rFonts w:ascii="Calibri" w:hAnsi="Calibri" w:cs="Calibri"/>
                <w:b/>
              </w:rPr>
              <w:t xml:space="preserve"> </w:t>
            </w:r>
            <w:r w:rsidRPr="00124446">
              <w:rPr>
                <w:rFonts w:ascii="Calibri" w:hAnsi="Calibri" w:cs="Calibri"/>
                <w:b/>
              </w:rPr>
              <w:t>Respondents</w:t>
            </w:r>
          </w:p>
        </w:tc>
        <w:tc>
          <w:tcPr>
            <w:tcW w:w="1440" w:type="dxa"/>
            <w:shd w:val="clear" w:color="auto" w:fill="B6DDE8" w:themeFill="accent5" w:themeFillTint="66"/>
          </w:tcPr>
          <w:p w:rsidRPr="00124446" w:rsidR="00201347" w:rsidP="00A82C0C" w:rsidRDefault="001F2674" w14:paraId="7F5F9E4B"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sidR="00A82C0C">
              <w:rPr>
                <w:rFonts w:ascii="Calibri" w:hAnsi="Calibri" w:cs="Calibri"/>
                <w:b/>
              </w:rPr>
              <w:t xml:space="preserve"> </w:t>
            </w:r>
            <w:r w:rsidRPr="00124446">
              <w:rPr>
                <w:rFonts w:ascii="Calibri" w:hAnsi="Calibri" w:cs="Calibri"/>
                <w:b/>
              </w:rPr>
              <w:t>per Respondent</w:t>
            </w:r>
          </w:p>
        </w:tc>
        <w:tc>
          <w:tcPr>
            <w:tcW w:w="1620" w:type="dxa"/>
            <w:shd w:val="clear" w:color="auto" w:fill="B6DDE8" w:themeFill="accent5" w:themeFillTint="66"/>
          </w:tcPr>
          <w:p w:rsidRPr="00124446" w:rsidR="00201347" w:rsidP="00A82C0C" w:rsidRDefault="00A82C0C" w14:paraId="7BBDED52"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sidR="001F2674">
              <w:rPr>
                <w:rFonts w:ascii="Calibri" w:hAnsi="Calibri" w:cs="Calibri"/>
                <w:b/>
              </w:rPr>
              <w:t>per Response</w:t>
            </w:r>
          </w:p>
        </w:tc>
        <w:tc>
          <w:tcPr>
            <w:tcW w:w="1170" w:type="dxa"/>
            <w:shd w:val="clear" w:color="auto" w:fill="B6DDE8" w:themeFill="accent5" w:themeFillTint="66"/>
          </w:tcPr>
          <w:p w:rsidRPr="00124446" w:rsidR="00201347" w:rsidP="00A82C0C" w:rsidRDefault="001F2674" w14:paraId="7B9CFFDE" w14:textId="77777777">
            <w:pPr>
              <w:pStyle w:val="TableParagraph"/>
              <w:spacing w:line="268" w:lineRule="exact"/>
              <w:ind w:left="99" w:right="89"/>
              <w:jc w:val="center"/>
              <w:rPr>
                <w:rFonts w:ascii="Calibri" w:hAnsi="Calibri" w:cs="Calibri"/>
                <w:b/>
              </w:rPr>
            </w:pPr>
            <w:r w:rsidRPr="00124446">
              <w:rPr>
                <w:rFonts w:ascii="Calibri" w:hAnsi="Calibri" w:cs="Calibri"/>
                <w:b/>
              </w:rPr>
              <w:t>Hourly</w:t>
            </w:r>
            <w:r w:rsidR="00A82C0C">
              <w:rPr>
                <w:rFonts w:ascii="Calibri" w:hAnsi="Calibri" w:cs="Calibri"/>
                <w:b/>
              </w:rPr>
              <w:t xml:space="preserve"> </w:t>
            </w:r>
            <w:r w:rsidRPr="00124446">
              <w:rPr>
                <w:rFonts w:ascii="Calibri" w:hAnsi="Calibri" w:cs="Calibri"/>
                <w:b/>
              </w:rPr>
              <w:t>Wage Rate</w:t>
            </w:r>
            <w:r w:rsidRPr="00E25D93">
              <w:rPr>
                <w:rFonts w:ascii="Calibri" w:hAnsi="Calibri" w:cs="Calibri"/>
                <w:b/>
              </w:rPr>
              <w:t>*</w:t>
            </w:r>
          </w:p>
        </w:tc>
        <w:tc>
          <w:tcPr>
            <w:tcW w:w="1260" w:type="dxa"/>
            <w:shd w:val="clear" w:color="auto" w:fill="B6DDE8" w:themeFill="accent5" w:themeFillTint="66"/>
          </w:tcPr>
          <w:p w:rsidRPr="00124446" w:rsidR="00201347" w:rsidP="00A82C0C" w:rsidRDefault="001F2674" w14:paraId="686AA4AA"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sidR="00A82C0C">
              <w:rPr>
                <w:rFonts w:ascii="Calibri" w:hAnsi="Calibri" w:cs="Calibri"/>
                <w:b/>
              </w:rPr>
              <w:t xml:space="preserve"> </w:t>
            </w:r>
            <w:r w:rsidRPr="00124446">
              <w:rPr>
                <w:rFonts w:ascii="Calibri" w:hAnsi="Calibri" w:cs="Calibri"/>
                <w:b/>
              </w:rPr>
              <w:t>Costs</w:t>
            </w:r>
          </w:p>
        </w:tc>
      </w:tr>
      <w:tr w:rsidRPr="00124446" w:rsidR="00201347" w:rsidTr="001D41C5" w14:paraId="219AC9D7" w14:textId="77777777">
        <w:trPr>
          <w:trHeight w:val="373"/>
          <w:jc w:val="center"/>
        </w:trPr>
        <w:tc>
          <w:tcPr>
            <w:tcW w:w="2160" w:type="dxa"/>
          </w:tcPr>
          <w:p w:rsidRPr="00C63588" w:rsidR="00201347" w:rsidP="00F47263" w:rsidRDefault="00CF684C" w14:paraId="1848DBC0" w14:textId="12F836BD">
            <w:pPr>
              <w:pStyle w:val="TableParagraph"/>
              <w:spacing w:before="1"/>
              <w:ind w:right="683"/>
              <w:jc w:val="center"/>
              <w:rPr>
                <w:rFonts w:ascii="Calibri" w:hAnsi="Calibri" w:cs="Calibri"/>
                <w:bCs/>
              </w:rPr>
            </w:pPr>
            <w:r w:rsidRPr="00C63588">
              <w:rPr>
                <w:rFonts w:ascii="Calibri" w:hAnsi="Calibri" w:cs="Calibri"/>
                <w:bCs/>
              </w:rPr>
              <w:t xml:space="preserve">See </w:t>
            </w:r>
            <w:r w:rsidRPr="00C63588" w:rsidR="00F47263">
              <w:rPr>
                <w:rFonts w:ascii="Calibri" w:hAnsi="Calibri" w:cs="Calibri"/>
                <w:bCs/>
              </w:rPr>
              <w:t xml:space="preserve">* </w:t>
            </w:r>
            <w:r w:rsidRPr="00C63588" w:rsidR="00E02EE3">
              <w:rPr>
                <w:rFonts w:ascii="Calibri" w:hAnsi="Calibri" w:cs="Calibri"/>
                <w:bCs/>
              </w:rPr>
              <w:t xml:space="preserve">note </w:t>
            </w:r>
            <w:r w:rsidRPr="00C63588" w:rsidR="00F47263">
              <w:rPr>
                <w:rFonts w:ascii="Calibri" w:hAnsi="Calibri" w:cs="Calibri"/>
                <w:bCs/>
              </w:rPr>
              <w:t>for Hourly Wage Rate column</w:t>
            </w:r>
          </w:p>
        </w:tc>
        <w:tc>
          <w:tcPr>
            <w:tcW w:w="1530" w:type="dxa"/>
          </w:tcPr>
          <w:p w:rsidRPr="00C63588" w:rsidR="00201347" w:rsidRDefault="00C62C63" w14:paraId="04273F3D" w14:textId="4E97EA34">
            <w:pPr>
              <w:pStyle w:val="TableParagraph"/>
              <w:spacing w:before="1"/>
              <w:ind w:left="102" w:right="88"/>
              <w:jc w:val="center"/>
              <w:rPr>
                <w:rFonts w:ascii="Calibri" w:hAnsi="Calibri" w:cs="Calibri"/>
                <w:bCs/>
              </w:rPr>
            </w:pPr>
            <w:r>
              <w:rPr>
                <w:rFonts w:ascii="Calibri" w:hAnsi="Calibri" w:cs="Calibri"/>
                <w:bCs/>
              </w:rPr>
              <w:t>1,500</w:t>
            </w:r>
          </w:p>
        </w:tc>
        <w:tc>
          <w:tcPr>
            <w:tcW w:w="1440" w:type="dxa"/>
          </w:tcPr>
          <w:p w:rsidRPr="00C63588" w:rsidR="00201347" w:rsidRDefault="001F2674" w14:paraId="19F14E3C" w14:textId="77777777">
            <w:pPr>
              <w:pStyle w:val="TableParagraph"/>
              <w:spacing w:before="1"/>
              <w:ind w:left="13"/>
              <w:jc w:val="center"/>
              <w:rPr>
                <w:rFonts w:ascii="Calibri" w:hAnsi="Calibri" w:cs="Calibri"/>
                <w:bCs/>
              </w:rPr>
            </w:pPr>
            <w:r w:rsidRPr="00C63588">
              <w:rPr>
                <w:rFonts w:ascii="Calibri" w:hAnsi="Calibri" w:cs="Calibri"/>
                <w:bCs/>
              </w:rPr>
              <w:t>1</w:t>
            </w:r>
          </w:p>
        </w:tc>
        <w:tc>
          <w:tcPr>
            <w:tcW w:w="1620" w:type="dxa"/>
          </w:tcPr>
          <w:p w:rsidRPr="00C63588" w:rsidR="00201347" w:rsidRDefault="00CE748B" w14:paraId="327E2719" w14:textId="723DC9D2">
            <w:pPr>
              <w:pStyle w:val="TableParagraph"/>
              <w:spacing w:before="1"/>
              <w:ind w:left="99" w:right="85"/>
              <w:jc w:val="center"/>
              <w:rPr>
                <w:rFonts w:ascii="Calibri" w:hAnsi="Calibri" w:cs="Calibri"/>
                <w:bCs/>
              </w:rPr>
            </w:pPr>
            <w:r w:rsidRPr="00C63588">
              <w:rPr>
                <w:rFonts w:ascii="Calibri" w:hAnsi="Calibri" w:cs="Calibri"/>
                <w:bCs/>
              </w:rPr>
              <w:t>5.2 hours</w:t>
            </w:r>
          </w:p>
        </w:tc>
        <w:tc>
          <w:tcPr>
            <w:tcW w:w="1170" w:type="dxa"/>
          </w:tcPr>
          <w:p w:rsidRPr="00C63588" w:rsidR="00201347" w:rsidP="00CF684C" w:rsidRDefault="00CE748B" w14:paraId="4F46DA0D" w14:textId="6529B10A">
            <w:pPr>
              <w:pStyle w:val="TableParagraph"/>
              <w:spacing w:before="1"/>
              <w:ind w:left="103" w:right="89"/>
              <w:jc w:val="center"/>
              <w:rPr>
                <w:rFonts w:ascii="Calibri" w:hAnsi="Calibri" w:cs="Calibri"/>
                <w:bCs/>
              </w:rPr>
            </w:pPr>
            <w:r w:rsidRPr="00C63588">
              <w:rPr>
                <w:rFonts w:ascii="Calibri" w:hAnsi="Calibri" w:cs="Calibri"/>
                <w:bCs/>
              </w:rPr>
              <w:t>$</w:t>
            </w:r>
            <w:r w:rsidRPr="00C63588" w:rsidR="00CF684C">
              <w:rPr>
                <w:rFonts w:ascii="Calibri" w:hAnsi="Calibri" w:cs="Calibri"/>
                <w:bCs/>
              </w:rPr>
              <w:t>33</w:t>
            </w:r>
          </w:p>
        </w:tc>
        <w:tc>
          <w:tcPr>
            <w:tcW w:w="1260" w:type="dxa"/>
          </w:tcPr>
          <w:p w:rsidRPr="00C63588" w:rsidR="00201347" w:rsidP="00CF684C" w:rsidRDefault="004521BB" w14:paraId="730535B5" w14:textId="549E0E50">
            <w:pPr>
              <w:pStyle w:val="TableParagraph"/>
              <w:spacing w:before="1"/>
              <w:ind w:left="186" w:right="175"/>
              <w:jc w:val="center"/>
              <w:rPr>
                <w:rFonts w:ascii="Calibri" w:hAnsi="Calibri" w:cs="Calibri"/>
                <w:bCs/>
              </w:rPr>
            </w:pPr>
            <w:r>
              <w:rPr>
                <w:rFonts w:ascii="Calibri" w:hAnsi="Calibri" w:cs="Calibri"/>
                <w:bCs/>
              </w:rPr>
              <w:t>$257,400</w:t>
            </w:r>
          </w:p>
        </w:tc>
      </w:tr>
      <w:tr w:rsidRPr="00124446" w:rsidR="00201347" w:rsidTr="001D41C5" w14:paraId="2693AA05" w14:textId="77777777">
        <w:trPr>
          <w:trHeight w:val="289"/>
          <w:jc w:val="center"/>
        </w:trPr>
        <w:tc>
          <w:tcPr>
            <w:tcW w:w="2160" w:type="dxa"/>
            <w:tcBorders>
              <w:bottom w:val="single" w:color="000000" w:sz="4" w:space="0"/>
            </w:tcBorders>
          </w:tcPr>
          <w:p w:rsidRPr="00C63588" w:rsidR="00201347" w:rsidP="001D41C5" w:rsidRDefault="001F2674" w14:paraId="46FE0C09" w14:textId="77777777">
            <w:pPr>
              <w:pStyle w:val="TableParagraph"/>
              <w:spacing w:line="268" w:lineRule="exact"/>
              <w:ind w:left="92" w:right="80"/>
              <w:jc w:val="center"/>
              <w:rPr>
                <w:rFonts w:ascii="Calibri" w:hAnsi="Calibri" w:cs="Calibri"/>
                <w:bCs/>
              </w:rPr>
            </w:pPr>
            <w:r w:rsidRPr="00C63588">
              <w:rPr>
                <w:rFonts w:ascii="Calibri" w:hAnsi="Calibri" w:cs="Calibri"/>
                <w:bCs/>
              </w:rPr>
              <w:t>Total</w:t>
            </w:r>
          </w:p>
        </w:tc>
        <w:tc>
          <w:tcPr>
            <w:tcW w:w="1530" w:type="dxa"/>
            <w:tcBorders>
              <w:bottom w:val="single" w:color="000000" w:sz="4" w:space="0"/>
            </w:tcBorders>
          </w:tcPr>
          <w:p w:rsidRPr="00C63588" w:rsidR="00201347" w:rsidRDefault="001F2674" w14:paraId="680408FD" w14:textId="77777777">
            <w:pPr>
              <w:pStyle w:val="TableParagraph"/>
              <w:spacing w:line="268" w:lineRule="exact"/>
              <w:ind w:left="102" w:right="88"/>
              <w:jc w:val="center"/>
              <w:rPr>
                <w:rFonts w:ascii="Calibri" w:hAnsi="Calibri" w:cs="Calibri"/>
                <w:bCs/>
              </w:rPr>
            </w:pPr>
            <w:r w:rsidRPr="00C63588">
              <w:rPr>
                <w:rFonts w:ascii="Calibri" w:hAnsi="Calibri" w:cs="Calibri"/>
                <w:bCs/>
              </w:rPr>
              <w:t>--</w:t>
            </w:r>
          </w:p>
        </w:tc>
        <w:tc>
          <w:tcPr>
            <w:tcW w:w="1440" w:type="dxa"/>
            <w:tcBorders>
              <w:bottom w:val="single" w:color="000000" w:sz="4" w:space="0"/>
            </w:tcBorders>
          </w:tcPr>
          <w:p w:rsidRPr="00C63588" w:rsidR="00201347" w:rsidRDefault="001F2674" w14:paraId="23FA389C" w14:textId="77777777">
            <w:pPr>
              <w:pStyle w:val="TableParagraph"/>
              <w:spacing w:line="268" w:lineRule="exact"/>
              <w:ind w:left="148" w:right="137"/>
              <w:jc w:val="center"/>
              <w:rPr>
                <w:rFonts w:ascii="Calibri" w:hAnsi="Calibri" w:cs="Calibri"/>
                <w:bCs/>
              </w:rPr>
            </w:pPr>
            <w:r w:rsidRPr="00C63588">
              <w:rPr>
                <w:rFonts w:ascii="Calibri" w:hAnsi="Calibri" w:cs="Calibri"/>
                <w:bCs/>
              </w:rPr>
              <w:t>--</w:t>
            </w:r>
          </w:p>
        </w:tc>
        <w:tc>
          <w:tcPr>
            <w:tcW w:w="1620" w:type="dxa"/>
            <w:tcBorders>
              <w:bottom w:val="single" w:color="000000" w:sz="4" w:space="0"/>
            </w:tcBorders>
          </w:tcPr>
          <w:p w:rsidRPr="00C63588" w:rsidR="00201347" w:rsidRDefault="001F2674" w14:paraId="56A9C498" w14:textId="77777777">
            <w:pPr>
              <w:pStyle w:val="TableParagraph"/>
              <w:spacing w:line="268" w:lineRule="exact"/>
              <w:ind w:left="97" w:right="88"/>
              <w:jc w:val="center"/>
              <w:rPr>
                <w:rFonts w:ascii="Calibri" w:hAnsi="Calibri" w:cs="Calibri"/>
                <w:bCs/>
              </w:rPr>
            </w:pPr>
            <w:r w:rsidRPr="00C63588">
              <w:rPr>
                <w:rFonts w:ascii="Calibri" w:hAnsi="Calibri" w:cs="Calibri"/>
                <w:bCs/>
              </w:rPr>
              <w:t>--</w:t>
            </w:r>
          </w:p>
        </w:tc>
        <w:tc>
          <w:tcPr>
            <w:tcW w:w="1170" w:type="dxa"/>
            <w:tcBorders>
              <w:bottom w:val="single" w:color="000000" w:sz="4" w:space="0"/>
            </w:tcBorders>
          </w:tcPr>
          <w:p w:rsidRPr="00C63588" w:rsidR="00201347" w:rsidRDefault="001F2674" w14:paraId="5FE80228" w14:textId="77777777">
            <w:pPr>
              <w:pStyle w:val="TableParagraph"/>
              <w:spacing w:line="268" w:lineRule="exact"/>
              <w:ind w:left="100" w:right="89"/>
              <w:jc w:val="center"/>
              <w:rPr>
                <w:rFonts w:ascii="Calibri" w:hAnsi="Calibri" w:cs="Calibri"/>
                <w:bCs/>
              </w:rPr>
            </w:pPr>
            <w:r w:rsidRPr="00C63588">
              <w:rPr>
                <w:rFonts w:ascii="Calibri" w:hAnsi="Calibri" w:cs="Calibri"/>
                <w:bCs/>
              </w:rPr>
              <w:t>--</w:t>
            </w:r>
          </w:p>
        </w:tc>
        <w:tc>
          <w:tcPr>
            <w:tcW w:w="1260" w:type="dxa"/>
            <w:tcBorders>
              <w:bottom w:val="single" w:color="000000" w:sz="4" w:space="0"/>
            </w:tcBorders>
          </w:tcPr>
          <w:p w:rsidRPr="00C63588" w:rsidR="00201347" w:rsidP="00CF684C" w:rsidRDefault="001F2674" w14:paraId="09E68E27" w14:textId="346F5F01">
            <w:pPr>
              <w:pStyle w:val="TableParagraph"/>
              <w:spacing w:line="268" w:lineRule="exact"/>
              <w:ind w:left="186" w:right="173"/>
              <w:jc w:val="center"/>
              <w:rPr>
                <w:rFonts w:ascii="Calibri" w:hAnsi="Calibri" w:cs="Calibri"/>
                <w:bCs/>
              </w:rPr>
            </w:pPr>
            <w:r w:rsidRPr="00C63588">
              <w:rPr>
                <w:rFonts w:ascii="Calibri" w:hAnsi="Calibri" w:cs="Calibri"/>
                <w:bCs/>
              </w:rPr>
              <w:t>$</w:t>
            </w:r>
            <w:r w:rsidR="004521BB">
              <w:rPr>
                <w:rFonts w:ascii="Calibri" w:hAnsi="Calibri" w:cs="Calibri"/>
                <w:bCs/>
              </w:rPr>
              <w:t>257,400</w:t>
            </w:r>
          </w:p>
        </w:tc>
      </w:tr>
    </w:tbl>
    <w:p w:rsidRPr="000A791B" w:rsidR="00A93D97" w:rsidP="0020300A" w:rsidRDefault="00E25D93" w14:paraId="0FB78278" w14:textId="322C6A97">
      <w:pPr>
        <w:spacing w:line="259" w:lineRule="auto"/>
        <w:ind w:left="360" w:right="359"/>
        <w:rPr>
          <w:rFonts w:asciiTheme="minorHAnsi" w:hAnsiTheme="minorHAnsi" w:cstheme="minorHAnsi"/>
          <w:bCs/>
          <w:sz w:val="20"/>
          <w:szCs w:val="20"/>
        </w:rPr>
      </w:pPr>
      <w:r w:rsidRPr="000A791B">
        <w:rPr>
          <w:rFonts w:asciiTheme="minorHAnsi" w:hAnsiTheme="minorHAnsi" w:cstheme="minorHAnsi"/>
          <w:bCs/>
          <w:sz w:val="20"/>
          <w:szCs w:val="20"/>
        </w:rPr>
        <w:t>*H</w:t>
      </w:r>
      <w:r w:rsidRPr="000A791B" w:rsidR="001F2674">
        <w:rPr>
          <w:rFonts w:asciiTheme="minorHAnsi" w:hAnsiTheme="minorHAnsi" w:cstheme="minorHAnsi"/>
          <w:bCs/>
          <w:sz w:val="20"/>
          <w:szCs w:val="20"/>
        </w:rPr>
        <w:t xml:space="preserve">ourly wage rate </w:t>
      </w:r>
      <w:r w:rsidRPr="000A791B">
        <w:rPr>
          <w:rFonts w:asciiTheme="minorHAnsi" w:hAnsiTheme="minorHAnsi" w:cstheme="minorHAnsi"/>
          <w:bCs/>
          <w:sz w:val="20"/>
          <w:szCs w:val="20"/>
        </w:rPr>
        <w:t xml:space="preserve">derived from the May 2019 National Occupational Employment and Wage Estimates report located at the following website: </w:t>
      </w:r>
      <w:hyperlink w:history="1" r:id="rId17">
        <w:r w:rsidRPr="00627659" w:rsidR="0077593B">
          <w:rPr>
            <w:rStyle w:val="Hyperlink"/>
            <w:rFonts w:asciiTheme="minorHAnsi" w:hAnsiTheme="minorHAnsi" w:cstheme="minorHAnsi"/>
            <w:bCs/>
            <w:sz w:val="20"/>
            <w:szCs w:val="20"/>
            <w:u w:val="none"/>
          </w:rPr>
          <w:t>www.bls.gov/bls/blswage.htm</w:t>
        </w:r>
      </w:hyperlink>
      <w:r w:rsidRPr="000A791B" w:rsidR="00E02EE3">
        <w:rPr>
          <w:rFonts w:asciiTheme="minorHAnsi" w:hAnsiTheme="minorHAnsi" w:cstheme="minorHAnsi"/>
          <w:bCs/>
          <w:sz w:val="20"/>
          <w:szCs w:val="20"/>
        </w:rPr>
        <w:t xml:space="preserve"> averaging five common position types that normally respond to C</w:t>
      </w:r>
      <w:r w:rsidRPr="000A791B" w:rsidR="00CF684C">
        <w:rPr>
          <w:rFonts w:asciiTheme="minorHAnsi" w:hAnsiTheme="minorHAnsi" w:cstheme="minorHAnsi"/>
          <w:bCs/>
          <w:sz w:val="20"/>
          <w:szCs w:val="20"/>
        </w:rPr>
        <w:t>ensus Bureau geographic program</w:t>
      </w:r>
      <w:r w:rsidRPr="000A791B" w:rsidR="00BE52B0">
        <w:rPr>
          <w:rFonts w:asciiTheme="minorHAnsi" w:hAnsiTheme="minorHAnsi" w:cstheme="minorHAnsi"/>
          <w:bCs/>
          <w:sz w:val="20"/>
          <w:szCs w:val="20"/>
        </w:rPr>
        <w:t>s</w:t>
      </w:r>
      <w:r w:rsidRPr="000A791B" w:rsidR="00CF684C">
        <w:rPr>
          <w:rFonts w:asciiTheme="minorHAnsi" w:hAnsiTheme="minorHAnsi" w:cstheme="minorHAnsi"/>
          <w:bCs/>
          <w:sz w:val="20"/>
          <w:szCs w:val="20"/>
        </w:rPr>
        <w:t xml:space="preserve">, </w:t>
      </w:r>
      <w:r w:rsidRPr="000A791B" w:rsidR="00E02EE3">
        <w:rPr>
          <w:rFonts w:asciiTheme="minorHAnsi" w:hAnsiTheme="minorHAnsi" w:cstheme="minorHAnsi"/>
          <w:bCs/>
          <w:sz w:val="20"/>
          <w:szCs w:val="20"/>
        </w:rPr>
        <w:t>e.g., Geographer</w:t>
      </w:r>
      <w:r w:rsidRPr="000A791B" w:rsidR="00CF684C">
        <w:rPr>
          <w:rFonts w:asciiTheme="minorHAnsi" w:hAnsiTheme="minorHAnsi" w:cstheme="minorHAnsi"/>
          <w:bCs/>
          <w:sz w:val="20"/>
          <w:szCs w:val="20"/>
        </w:rPr>
        <w:t xml:space="preserve"> ($39.41)</w:t>
      </w:r>
      <w:r w:rsidRPr="000A791B" w:rsidR="00E02EE3">
        <w:rPr>
          <w:rFonts w:asciiTheme="minorHAnsi" w:hAnsiTheme="minorHAnsi" w:cstheme="minorHAnsi"/>
          <w:bCs/>
          <w:sz w:val="20"/>
          <w:szCs w:val="20"/>
        </w:rPr>
        <w:t>, Cartographer/Photogrammetrist</w:t>
      </w:r>
      <w:r w:rsidRPr="000A791B" w:rsidR="00CF684C">
        <w:rPr>
          <w:rFonts w:asciiTheme="minorHAnsi" w:hAnsiTheme="minorHAnsi" w:cstheme="minorHAnsi"/>
          <w:bCs/>
          <w:sz w:val="20"/>
          <w:szCs w:val="20"/>
        </w:rPr>
        <w:t xml:space="preserve"> ($33.55)</w:t>
      </w:r>
      <w:r w:rsidRPr="000A791B" w:rsidR="00E02EE3">
        <w:rPr>
          <w:rFonts w:asciiTheme="minorHAnsi" w:hAnsiTheme="minorHAnsi" w:cstheme="minorHAnsi"/>
          <w:bCs/>
          <w:sz w:val="20"/>
          <w:szCs w:val="20"/>
        </w:rPr>
        <w:t>, Surveyor</w:t>
      </w:r>
      <w:r w:rsidRPr="000A791B" w:rsidR="00CF684C">
        <w:rPr>
          <w:rFonts w:asciiTheme="minorHAnsi" w:hAnsiTheme="minorHAnsi" w:cstheme="minorHAnsi"/>
          <w:bCs/>
          <w:sz w:val="20"/>
          <w:szCs w:val="20"/>
        </w:rPr>
        <w:t xml:space="preserve"> ($32.66)</w:t>
      </w:r>
      <w:r w:rsidRPr="000A791B" w:rsidR="00E02EE3">
        <w:rPr>
          <w:rFonts w:asciiTheme="minorHAnsi" w:hAnsiTheme="minorHAnsi" w:cstheme="minorHAnsi"/>
          <w:bCs/>
          <w:sz w:val="20"/>
          <w:szCs w:val="20"/>
        </w:rPr>
        <w:t>, Surveying/Mapping Technician</w:t>
      </w:r>
      <w:r w:rsidRPr="000A791B" w:rsidR="00CF684C">
        <w:rPr>
          <w:rFonts w:asciiTheme="minorHAnsi" w:hAnsiTheme="minorHAnsi" w:cstheme="minorHAnsi"/>
          <w:bCs/>
          <w:sz w:val="20"/>
          <w:szCs w:val="20"/>
        </w:rPr>
        <w:t xml:space="preserve"> ($23.32)</w:t>
      </w:r>
      <w:r w:rsidRPr="000A791B" w:rsidR="00E02EE3">
        <w:rPr>
          <w:rFonts w:asciiTheme="minorHAnsi" w:hAnsiTheme="minorHAnsi" w:cstheme="minorHAnsi"/>
          <w:bCs/>
          <w:sz w:val="20"/>
          <w:szCs w:val="20"/>
        </w:rPr>
        <w:t>, and Urban/Regional Planner</w:t>
      </w:r>
      <w:r w:rsidRPr="000A791B" w:rsidR="00CF684C">
        <w:rPr>
          <w:rFonts w:asciiTheme="minorHAnsi" w:hAnsiTheme="minorHAnsi" w:cstheme="minorHAnsi"/>
          <w:bCs/>
          <w:sz w:val="20"/>
          <w:szCs w:val="20"/>
        </w:rPr>
        <w:t xml:space="preserve"> ($37.38</w:t>
      </w:r>
      <w:r w:rsidRPr="000A791B" w:rsidR="00E02EE3">
        <w:rPr>
          <w:rFonts w:asciiTheme="minorHAnsi" w:hAnsiTheme="minorHAnsi" w:cstheme="minorHAnsi"/>
          <w:bCs/>
          <w:sz w:val="20"/>
          <w:szCs w:val="20"/>
        </w:rPr>
        <w:t>).</w:t>
      </w:r>
    </w:p>
    <w:p w:rsidRPr="0067216D" w:rsidR="00E25D93" w:rsidP="0067216D" w:rsidRDefault="00E25D93" w14:paraId="25A739DC" w14:textId="77777777">
      <w:pPr>
        <w:spacing w:line="259" w:lineRule="auto"/>
        <w:ind w:right="359"/>
        <w:rPr>
          <w:bCs/>
          <w:szCs w:val="20"/>
        </w:rPr>
      </w:pPr>
    </w:p>
    <w:p w:rsidRPr="00C63588" w:rsidR="009339EA" w:rsidP="009339EA" w:rsidRDefault="009339EA" w14:paraId="53EAA6E5" w14:textId="77777777">
      <w:pPr>
        <w:spacing w:line="259" w:lineRule="auto"/>
        <w:ind w:left="360" w:right="359"/>
        <w:rPr>
          <w:rFonts w:ascii="Calibri" w:hAnsi="Calibri" w:cs="Calibri"/>
          <w:bCs/>
          <w:sz w:val="24"/>
        </w:rPr>
      </w:pPr>
      <w:r w:rsidRPr="00C63588">
        <w:rPr>
          <w:rFonts w:ascii="Calibri" w:hAnsi="Calibri" w:cs="Calibri"/>
          <w:bCs/>
          <w:sz w:val="24"/>
        </w:rPr>
        <w:t>Using information from 2010 CQR, the Census Bureau expects to receive no more than 1,500 case inquiries</w:t>
      </w:r>
      <w:r>
        <w:rPr>
          <w:rFonts w:ascii="Calibri" w:hAnsi="Calibri" w:cs="Calibri"/>
          <w:bCs/>
          <w:sz w:val="24"/>
        </w:rPr>
        <w:t xml:space="preserve"> per year. </w:t>
      </w:r>
      <w:r w:rsidRPr="00C63588">
        <w:rPr>
          <w:rFonts w:ascii="Calibri" w:hAnsi="Calibri" w:cs="Calibri"/>
          <w:bCs/>
          <w:sz w:val="24"/>
        </w:rPr>
        <w:t xml:space="preserve">The Census Bureau estimates that a governmental unit will spend 5.2 hours to prepare and submit documentation for their case. This estimate uses an average of 40 records per case, </w:t>
      </w:r>
      <w:r>
        <w:rPr>
          <w:rFonts w:ascii="Calibri" w:hAnsi="Calibri" w:cs="Calibri"/>
          <w:bCs/>
          <w:sz w:val="24"/>
        </w:rPr>
        <w:t xml:space="preserve">the same figure that was used for 2010 CQR, </w:t>
      </w:r>
      <w:r w:rsidRPr="00C63588">
        <w:rPr>
          <w:rFonts w:ascii="Calibri" w:hAnsi="Calibri" w:cs="Calibri"/>
          <w:bCs/>
          <w:sz w:val="24"/>
        </w:rPr>
        <w:t>where the term “records” could represent individual block count corrections</w:t>
      </w:r>
      <w:r>
        <w:rPr>
          <w:rFonts w:ascii="Calibri" w:hAnsi="Calibri" w:cs="Calibri"/>
          <w:bCs/>
          <w:sz w:val="24"/>
        </w:rPr>
        <w:t xml:space="preserve"> to support a housing count case and/or</w:t>
      </w:r>
      <w:r w:rsidRPr="00C63588">
        <w:rPr>
          <w:rFonts w:ascii="Calibri" w:hAnsi="Calibri" w:cs="Calibri"/>
          <w:bCs/>
          <w:sz w:val="24"/>
        </w:rPr>
        <w:t xml:space="preserve"> individual addresses records to support a boundary </w:t>
      </w:r>
      <w:r>
        <w:rPr>
          <w:rFonts w:ascii="Calibri" w:hAnsi="Calibri" w:cs="Calibri"/>
          <w:bCs/>
          <w:sz w:val="24"/>
        </w:rPr>
        <w:t>case or a combination of both</w:t>
      </w:r>
      <w:r w:rsidRPr="00C63588">
        <w:rPr>
          <w:rFonts w:ascii="Calibri" w:hAnsi="Calibri" w:cs="Calibri"/>
          <w:bCs/>
          <w:sz w:val="24"/>
        </w:rPr>
        <w:t xml:space="preserve">. The total number of </w:t>
      </w:r>
      <w:r>
        <w:rPr>
          <w:rFonts w:ascii="Calibri" w:hAnsi="Calibri" w:cs="Calibri"/>
          <w:bCs/>
          <w:sz w:val="24"/>
        </w:rPr>
        <w:t xml:space="preserve">annual </w:t>
      </w:r>
      <w:r w:rsidRPr="00C63588">
        <w:rPr>
          <w:rFonts w:ascii="Calibri" w:hAnsi="Calibri" w:cs="Calibri"/>
          <w:bCs/>
          <w:sz w:val="24"/>
        </w:rPr>
        <w:t>burden hours for the operation is 7,800 hours (i.e., 5.2 hours x 1,500 cases</w:t>
      </w:r>
      <w:r>
        <w:rPr>
          <w:rFonts w:ascii="Calibri" w:hAnsi="Calibri" w:cs="Calibri"/>
          <w:bCs/>
          <w:sz w:val="24"/>
        </w:rPr>
        <w:t>.</w:t>
      </w:r>
      <w:r w:rsidRPr="00C63588">
        <w:rPr>
          <w:rFonts w:ascii="Calibri" w:hAnsi="Calibri" w:cs="Calibri"/>
          <w:bCs/>
          <w:sz w:val="24"/>
        </w:rPr>
        <w:t>)</w:t>
      </w:r>
    </w:p>
    <w:p w:rsidR="00A82C0C" w:rsidP="004C5582" w:rsidRDefault="00A82C0C" w14:paraId="1FC39945" w14:textId="2DDD5BDE"/>
    <w:p w:rsidRPr="004B124F" w:rsidR="00201347" w:rsidP="003E0C52" w:rsidRDefault="001F2674" w14:paraId="3F30C93F" w14:textId="77777777">
      <w:pPr>
        <w:pStyle w:val="Heading1"/>
        <w:numPr>
          <w:ilvl w:val="0"/>
          <w:numId w:val="24"/>
        </w:numPr>
        <w:ind w:left="360"/>
        <w:rPr>
          <w:rFonts w:ascii="Calibri" w:hAnsi="Calibri" w:cs="Calibri"/>
        </w:rPr>
      </w:pPr>
      <w:r w:rsidRPr="004B124F">
        <w:rPr>
          <w:rFonts w:ascii="Calibri" w:hAnsi="Calibri" w:cs="Calibri"/>
        </w:rPr>
        <w:t>Provide an estimate for the total annual cost burden to respondents or record</w:t>
      </w:r>
      <w:r w:rsidRPr="004B124F">
        <w:rPr>
          <w:rFonts w:ascii="Calibri" w:hAnsi="Calibri" w:cs="Calibri"/>
          <w:spacing w:val="-44"/>
        </w:rPr>
        <w:t xml:space="preserve"> </w:t>
      </w:r>
      <w:r w:rsidRPr="004B124F">
        <w:rPr>
          <w:rFonts w:ascii="Calibri" w:hAnsi="Calibri" w:cs="Calibri"/>
        </w:rPr>
        <w:t>keepers resulting from the collection of information. (Do not include the cost of any hour burden already reflected on the burden worksheet).</w:t>
      </w:r>
    </w:p>
    <w:p w:rsidRPr="00C63588" w:rsidR="006E1125" w:rsidP="00CA6D31" w:rsidRDefault="00444BE6" w14:paraId="7D514C9B" w14:textId="166B1BB7">
      <w:pPr>
        <w:spacing w:before="240" w:line="259" w:lineRule="auto"/>
        <w:ind w:left="360" w:right="359"/>
        <w:rPr>
          <w:rFonts w:ascii="Calibri" w:hAnsi="Calibri" w:cs="Calibri"/>
          <w:bCs/>
        </w:rPr>
      </w:pPr>
      <w:r w:rsidRPr="00C63588">
        <w:rPr>
          <w:rFonts w:ascii="Calibri" w:hAnsi="Calibri" w:cs="Calibri"/>
          <w:bCs/>
          <w:sz w:val="24"/>
        </w:rPr>
        <w:t xml:space="preserve">Participation in </w:t>
      </w:r>
      <w:r w:rsidR="00C546F2">
        <w:rPr>
          <w:rFonts w:ascii="Calibri" w:hAnsi="Calibri" w:cs="Calibri"/>
          <w:bCs/>
          <w:sz w:val="24"/>
        </w:rPr>
        <w:t xml:space="preserve">the </w:t>
      </w:r>
      <w:r w:rsidRPr="00C63588">
        <w:rPr>
          <w:rFonts w:ascii="Calibri" w:hAnsi="Calibri" w:cs="Calibri"/>
          <w:bCs/>
          <w:sz w:val="24"/>
        </w:rPr>
        <w:t>2020 Census CQR is voluntary. Other than the staff time to prepare the case submission,</w:t>
      </w:r>
      <w:r w:rsidRPr="00C63588" w:rsidR="00194E39">
        <w:rPr>
          <w:rFonts w:ascii="Calibri" w:hAnsi="Calibri" w:cs="Calibri"/>
          <w:bCs/>
          <w:sz w:val="24"/>
        </w:rPr>
        <w:t xml:space="preserve"> </w:t>
      </w:r>
      <w:r w:rsidRPr="00C63588" w:rsidR="00194E39">
        <w:rPr>
          <w:rFonts w:ascii="Calibri" w:hAnsi="Calibri" w:cs="Calibri"/>
          <w:bCs/>
          <w:sz w:val="24"/>
          <w:szCs w:val="24"/>
        </w:rPr>
        <w:t>there are no capital/start-up or ongoing operation/maintenance costs associated with this information collection.</w:t>
      </w:r>
      <w:r w:rsidRPr="00C63588" w:rsidR="00194E39">
        <w:rPr>
          <w:rFonts w:ascii="Calibri" w:hAnsi="Calibri" w:cs="Calibri"/>
          <w:bCs/>
        </w:rPr>
        <w:t xml:space="preserve"> </w:t>
      </w:r>
    </w:p>
    <w:p w:rsidR="00111074" w:rsidRDefault="00111074" w14:paraId="637805D2" w14:textId="1DBF4CE3">
      <w:r>
        <w:br w:type="page"/>
      </w:r>
    </w:p>
    <w:p w:rsidRPr="009A6767" w:rsidR="00201347" w:rsidP="003E0C52" w:rsidRDefault="001F2674" w14:paraId="1A5067AE" w14:textId="5D190979">
      <w:pPr>
        <w:pStyle w:val="Heading1"/>
        <w:numPr>
          <w:ilvl w:val="0"/>
          <w:numId w:val="24"/>
        </w:numPr>
        <w:spacing w:before="0"/>
        <w:ind w:left="360"/>
        <w:rPr>
          <w:rFonts w:ascii="Calibri" w:hAnsi="Calibri" w:cs="Calibri"/>
        </w:rPr>
      </w:pPr>
      <w:r w:rsidRPr="009A6767">
        <w:rPr>
          <w:rFonts w:ascii="Calibri" w:hAnsi="Calibri" w:cs="Calibri"/>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9A6767">
        <w:rPr>
          <w:rFonts w:ascii="Calibri" w:hAnsi="Calibri" w:cs="Calibri"/>
          <w:spacing w:val="-24"/>
        </w:rPr>
        <w:t xml:space="preserve"> </w:t>
      </w:r>
      <w:r w:rsidRPr="009A6767">
        <w:rPr>
          <w:rFonts w:ascii="Calibri" w:hAnsi="Calibri" w:cs="Calibri"/>
        </w:rPr>
        <w:t>information.</w:t>
      </w:r>
    </w:p>
    <w:p w:rsidR="00A02275" w:rsidP="001848AA" w:rsidRDefault="001F2674" w14:paraId="244EE354" w14:textId="04FD0A03">
      <w:pPr>
        <w:spacing w:before="159" w:after="240"/>
        <w:ind w:left="360"/>
        <w:rPr>
          <w:rFonts w:ascii="Calibri" w:hAnsi="Calibri" w:cs="Calibri"/>
          <w:b/>
          <w:sz w:val="24"/>
        </w:rPr>
      </w:pPr>
      <w:r w:rsidRPr="009A6767">
        <w:rPr>
          <w:rFonts w:ascii="Calibri" w:hAnsi="Calibri" w:cs="Calibri"/>
          <w:b/>
          <w:sz w:val="24"/>
        </w:rPr>
        <w:t>Agencies may also aggregate cost estimates from Question 12, 13, and 14 in a single table</w:t>
      </w:r>
      <w:r w:rsidRPr="00124446">
        <w:rPr>
          <w:rFonts w:ascii="Calibri" w:hAnsi="Calibri" w:cs="Calibri"/>
          <w:b/>
          <w:sz w:val="24"/>
        </w:rPr>
        <w:t>.</w:t>
      </w:r>
    </w:p>
    <w:p w:rsidRPr="00C63588" w:rsidR="00061D50" w:rsidP="00CA6D31" w:rsidRDefault="006E1125" w14:paraId="1B78B0AD" w14:textId="3636C5E6">
      <w:pPr>
        <w:spacing w:line="259" w:lineRule="auto"/>
        <w:ind w:left="360" w:right="359"/>
        <w:rPr>
          <w:rFonts w:ascii="Calibri" w:hAnsi="Calibri" w:cs="Calibri"/>
          <w:bCs/>
          <w:sz w:val="24"/>
        </w:rPr>
      </w:pPr>
      <w:r w:rsidRPr="00C63588">
        <w:rPr>
          <w:rFonts w:ascii="Calibri" w:hAnsi="Calibri" w:cs="Calibri"/>
          <w:bCs/>
          <w:sz w:val="24"/>
        </w:rPr>
        <w:t>The cost estimat</w:t>
      </w:r>
      <w:r w:rsidRPr="00C63588" w:rsidR="004725D0">
        <w:rPr>
          <w:rFonts w:ascii="Calibri" w:hAnsi="Calibri" w:cs="Calibri"/>
          <w:bCs/>
          <w:sz w:val="24"/>
        </w:rPr>
        <w:t>e to conduct 2020 Census CQR is</w:t>
      </w:r>
      <w:r w:rsidRPr="00C63588">
        <w:rPr>
          <w:rFonts w:ascii="Calibri" w:hAnsi="Calibri" w:cs="Calibri"/>
          <w:bCs/>
          <w:sz w:val="24"/>
        </w:rPr>
        <w:t xml:space="preserve"> $</w:t>
      </w:r>
      <w:r w:rsidRPr="00C63588" w:rsidR="004725D0">
        <w:rPr>
          <w:rFonts w:ascii="Calibri" w:hAnsi="Calibri" w:cs="Calibri"/>
          <w:bCs/>
          <w:sz w:val="24"/>
        </w:rPr>
        <w:t>17,429,683</w:t>
      </w:r>
      <w:r w:rsidRPr="00C63588">
        <w:rPr>
          <w:rFonts w:ascii="Calibri" w:hAnsi="Calibri" w:cs="Calibri"/>
          <w:bCs/>
          <w:sz w:val="24"/>
        </w:rPr>
        <w:t xml:space="preserve">. This estimate includes cost for the </w:t>
      </w:r>
      <w:r w:rsidRPr="00C63588" w:rsidR="00627D7C">
        <w:rPr>
          <w:rFonts w:ascii="Calibri" w:hAnsi="Calibri" w:cs="Calibri"/>
          <w:bCs/>
          <w:sz w:val="24"/>
        </w:rPr>
        <w:t xml:space="preserve">various divisions at Census Bureau headquarters and </w:t>
      </w:r>
      <w:r w:rsidRPr="00C63588">
        <w:rPr>
          <w:rFonts w:ascii="Calibri" w:hAnsi="Calibri" w:cs="Calibri"/>
          <w:bCs/>
          <w:sz w:val="24"/>
        </w:rPr>
        <w:t xml:space="preserve">the National Processing Center, starting in </w:t>
      </w:r>
      <w:r w:rsidRPr="00C63588" w:rsidR="00E25311">
        <w:rPr>
          <w:rFonts w:ascii="Calibri" w:hAnsi="Calibri" w:cs="Calibri"/>
          <w:bCs/>
          <w:sz w:val="24"/>
        </w:rPr>
        <w:t>FY</w:t>
      </w:r>
      <w:r w:rsidRPr="00C63588">
        <w:rPr>
          <w:rFonts w:ascii="Calibri" w:hAnsi="Calibri" w:cs="Calibri"/>
          <w:bCs/>
          <w:sz w:val="24"/>
        </w:rPr>
        <w:t xml:space="preserve"> 20</w:t>
      </w:r>
      <w:r w:rsidRPr="00C63588" w:rsidR="00411EB3">
        <w:rPr>
          <w:rFonts w:ascii="Calibri" w:hAnsi="Calibri" w:cs="Calibri"/>
          <w:bCs/>
          <w:sz w:val="24"/>
        </w:rPr>
        <w:t>21</w:t>
      </w:r>
      <w:r w:rsidRPr="00C63588">
        <w:rPr>
          <w:rFonts w:ascii="Calibri" w:hAnsi="Calibri" w:cs="Calibri"/>
          <w:bCs/>
          <w:sz w:val="24"/>
        </w:rPr>
        <w:t xml:space="preserve">, through the completion of the operation at the end of </w:t>
      </w:r>
      <w:r w:rsidRPr="00C63588" w:rsidR="00E25311">
        <w:rPr>
          <w:rFonts w:ascii="Calibri" w:hAnsi="Calibri" w:cs="Calibri"/>
          <w:bCs/>
          <w:sz w:val="24"/>
        </w:rPr>
        <w:t>FY</w:t>
      </w:r>
      <w:r w:rsidRPr="00C63588">
        <w:rPr>
          <w:rFonts w:ascii="Calibri" w:hAnsi="Calibri" w:cs="Calibri"/>
          <w:bCs/>
          <w:sz w:val="24"/>
        </w:rPr>
        <w:t xml:space="preserve"> 2023. </w:t>
      </w:r>
    </w:p>
    <w:p w:rsidRPr="00A87C34" w:rsidR="00D91BAE" w:rsidP="004C5582" w:rsidRDefault="00D91BAE" w14:paraId="1CEC6B95" w14:textId="77777777"/>
    <w:p w:rsidRPr="004B124F" w:rsidR="00201347" w:rsidP="003E0C52" w:rsidRDefault="001F2674" w14:paraId="33D48EDE" w14:textId="2274CCCC">
      <w:pPr>
        <w:pStyle w:val="Heading1"/>
        <w:numPr>
          <w:ilvl w:val="0"/>
          <w:numId w:val="24"/>
        </w:numPr>
        <w:ind w:left="360"/>
        <w:rPr>
          <w:rFonts w:ascii="Calibri" w:hAnsi="Calibri" w:cs="Calibri"/>
        </w:rPr>
      </w:pPr>
      <w:r w:rsidRPr="004B124F">
        <w:rPr>
          <w:rFonts w:ascii="Calibri" w:hAnsi="Calibri" w:cs="Calibri"/>
        </w:rPr>
        <w:t>Explain the reasons for any program changes or adjustments reported in</w:t>
      </w:r>
      <w:r w:rsidRPr="004B124F">
        <w:rPr>
          <w:rFonts w:ascii="Calibri" w:hAnsi="Calibri" w:cs="Calibri"/>
          <w:spacing w:val="-11"/>
        </w:rPr>
        <w:t xml:space="preserve"> </w:t>
      </w:r>
      <w:r w:rsidRPr="004B124F">
        <w:rPr>
          <w:rFonts w:ascii="Calibri" w:hAnsi="Calibri" w:cs="Calibri"/>
        </w:rPr>
        <w:t>ROCIS.</w:t>
      </w:r>
    </w:p>
    <w:p w:rsidRPr="00C63588" w:rsidR="006F4629" w:rsidP="003A6ED0" w:rsidRDefault="006F4629" w14:paraId="4D9D02D2" w14:textId="263AA3B1">
      <w:pPr>
        <w:spacing w:before="240" w:line="259" w:lineRule="auto"/>
        <w:ind w:left="360" w:right="359"/>
        <w:rPr>
          <w:rFonts w:ascii="Calibri" w:hAnsi="Calibri" w:cs="Calibri"/>
          <w:bCs/>
          <w:sz w:val="24"/>
        </w:rPr>
      </w:pPr>
      <w:r w:rsidRPr="00C63588">
        <w:rPr>
          <w:rFonts w:ascii="Calibri" w:hAnsi="Calibri" w:cs="Calibri"/>
          <w:bCs/>
          <w:sz w:val="24"/>
        </w:rPr>
        <w:t>The</w:t>
      </w:r>
      <w:r w:rsidR="00BA7649">
        <w:rPr>
          <w:rFonts w:ascii="Calibri" w:hAnsi="Calibri" w:cs="Calibri"/>
          <w:bCs/>
          <w:sz w:val="24"/>
        </w:rPr>
        <w:t>re is no</w:t>
      </w:r>
      <w:r w:rsidRPr="00C63588">
        <w:rPr>
          <w:rFonts w:ascii="Calibri" w:hAnsi="Calibri" w:cs="Calibri"/>
          <w:bCs/>
          <w:sz w:val="24"/>
        </w:rPr>
        <w:t xml:space="preserve"> change in burden for the 2020 Census CQR from the 2010 </w:t>
      </w:r>
      <w:r w:rsidR="00C546F2">
        <w:rPr>
          <w:rFonts w:ascii="Calibri" w:hAnsi="Calibri" w:cs="Calibri"/>
          <w:bCs/>
          <w:sz w:val="24"/>
        </w:rPr>
        <w:t xml:space="preserve">Census CQR </w:t>
      </w:r>
      <w:r w:rsidRPr="00C63588">
        <w:rPr>
          <w:rFonts w:ascii="Calibri" w:hAnsi="Calibri" w:cs="Calibri"/>
          <w:bCs/>
          <w:sz w:val="24"/>
        </w:rPr>
        <w:t xml:space="preserve">program. </w:t>
      </w:r>
    </w:p>
    <w:p w:rsidRPr="00083733" w:rsidR="00A102DD" w:rsidRDefault="00A102DD" w14:paraId="33C2BD5F" w14:textId="2615C77E"/>
    <w:p w:rsidRPr="004B124F" w:rsidR="00201347" w:rsidP="003E0C52" w:rsidRDefault="001F2674" w14:paraId="6B0C3B9C" w14:textId="32E91B22">
      <w:pPr>
        <w:pStyle w:val="Heading1"/>
        <w:numPr>
          <w:ilvl w:val="0"/>
          <w:numId w:val="24"/>
        </w:numPr>
        <w:ind w:left="360"/>
        <w:rPr>
          <w:rFonts w:ascii="Calibri" w:hAnsi="Calibri" w:cs="Calibri"/>
        </w:rPr>
      </w:pPr>
      <w:r w:rsidRPr="004B124F">
        <w:rPr>
          <w:rFonts w:ascii="Calibri" w:hAnsi="Calibri" w:cs="Calibri"/>
        </w:rPr>
        <w:t>For collections of information whose results will</w:t>
      </w:r>
      <w:r w:rsidRPr="004B124F" w:rsidR="008D6D12">
        <w:rPr>
          <w:rFonts w:ascii="Calibri" w:hAnsi="Calibri" w:cs="Calibri"/>
        </w:rPr>
        <w:t xml:space="preserve"> be published, outline plans for </w:t>
      </w:r>
      <w:r w:rsidRPr="004B124F">
        <w:rPr>
          <w:rFonts w:ascii="Calibri" w:hAnsi="Calibri" w:cs="Calibri"/>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4B124F">
        <w:rPr>
          <w:rFonts w:ascii="Calibri" w:hAnsi="Calibri" w:cs="Calibri"/>
          <w:spacing w:val="-9"/>
        </w:rPr>
        <w:t xml:space="preserve"> </w:t>
      </w:r>
      <w:r w:rsidRPr="004B124F">
        <w:rPr>
          <w:rFonts w:ascii="Calibri" w:hAnsi="Calibri" w:cs="Calibri"/>
        </w:rPr>
        <w:t>actions.</w:t>
      </w:r>
    </w:p>
    <w:p w:rsidRPr="00C63588" w:rsidR="006218D1" w:rsidP="009D2D7B" w:rsidRDefault="007654CD" w14:paraId="5CFDF299" w14:textId="5C1B4858">
      <w:pPr>
        <w:spacing w:before="240" w:line="259" w:lineRule="auto"/>
        <w:ind w:left="360" w:right="359"/>
        <w:rPr>
          <w:rFonts w:ascii="Calibri" w:hAnsi="Calibri" w:cs="Calibri"/>
          <w:bCs/>
          <w:sz w:val="24"/>
        </w:rPr>
      </w:pPr>
      <w:r w:rsidRPr="00C63588">
        <w:rPr>
          <w:rFonts w:ascii="Calibri" w:hAnsi="Calibri" w:cs="Calibri"/>
          <w:bCs/>
          <w:sz w:val="24"/>
        </w:rPr>
        <w:t xml:space="preserve">Upon completion of </w:t>
      </w:r>
      <w:r w:rsidRPr="00C63588" w:rsidR="009344CF">
        <w:rPr>
          <w:rFonts w:ascii="Calibri" w:hAnsi="Calibri" w:cs="Calibri"/>
          <w:bCs/>
          <w:sz w:val="24"/>
        </w:rPr>
        <w:t xml:space="preserve">case </w:t>
      </w:r>
      <w:r w:rsidRPr="00C63588">
        <w:rPr>
          <w:rFonts w:ascii="Calibri" w:hAnsi="Calibri" w:cs="Calibri"/>
          <w:bCs/>
          <w:sz w:val="24"/>
        </w:rPr>
        <w:t xml:space="preserve">research, the Census Bureau will issue case determination letters to the governmental unit that filed the case and to all </w:t>
      </w:r>
      <w:r w:rsidRPr="00C63588" w:rsidR="009344CF">
        <w:rPr>
          <w:rFonts w:ascii="Calibri" w:hAnsi="Calibri" w:cs="Calibri"/>
          <w:bCs/>
          <w:sz w:val="24"/>
        </w:rPr>
        <w:t xml:space="preserve">other </w:t>
      </w:r>
      <w:r w:rsidRPr="00C63588">
        <w:rPr>
          <w:rFonts w:ascii="Calibri" w:hAnsi="Calibri" w:cs="Calibri"/>
          <w:bCs/>
          <w:sz w:val="24"/>
        </w:rPr>
        <w:t>governmental units affe</w:t>
      </w:r>
      <w:r w:rsidRPr="00C63588" w:rsidR="00704C77">
        <w:rPr>
          <w:rFonts w:ascii="Calibri" w:hAnsi="Calibri" w:cs="Calibri"/>
          <w:bCs/>
          <w:sz w:val="24"/>
        </w:rPr>
        <w:t>cted by results of the case. If research indicates corrections are required, t</w:t>
      </w:r>
      <w:r w:rsidRPr="00C63588">
        <w:rPr>
          <w:rFonts w:ascii="Calibri" w:hAnsi="Calibri" w:cs="Calibri"/>
          <w:bCs/>
          <w:sz w:val="24"/>
        </w:rPr>
        <w:t xml:space="preserve">hese letters include </w:t>
      </w:r>
      <w:bookmarkStart w:name="_Hlk79572786" w:id="22"/>
      <w:r w:rsidR="009C4670">
        <w:rPr>
          <w:rFonts w:ascii="Calibri" w:hAnsi="Calibri" w:cs="Calibri"/>
          <w:bCs/>
          <w:sz w:val="24"/>
        </w:rPr>
        <w:t>certified housing and population count corrections</w:t>
      </w:r>
      <w:bookmarkEnd w:id="22"/>
      <w:r w:rsidRPr="00C63588">
        <w:rPr>
          <w:rFonts w:ascii="Calibri" w:hAnsi="Calibri" w:cs="Calibri"/>
          <w:bCs/>
          <w:sz w:val="24"/>
        </w:rPr>
        <w:t xml:space="preserve">. </w:t>
      </w:r>
      <w:r w:rsidRPr="00C63588" w:rsidR="00704C77">
        <w:rPr>
          <w:rFonts w:ascii="Calibri" w:hAnsi="Calibri" w:cs="Calibri"/>
          <w:bCs/>
          <w:sz w:val="24"/>
        </w:rPr>
        <w:t>Otherwise, these letters simply serve as a statement of Census Bureau research.</w:t>
      </w:r>
    </w:p>
    <w:p w:rsidRPr="00C63588" w:rsidR="002A5655" w:rsidP="009D2D7B" w:rsidRDefault="006218D1" w14:paraId="5DAE8933" w14:textId="00EB8F4A">
      <w:pPr>
        <w:spacing w:before="240" w:line="259" w:lineRule="auto"/>
        <w:ind w:left="360" w:right="359"/>
        <w:rPr>
          <w:rFonts w:ascii="Calibri" w:hAnsi="Calibri" w:cs="Calibri"/>
          <w:bCs/>
          <w:sz w:val="24"/>
        </w:rPr>
      </w:pPr>
      <w:r w:rsidRPr="00C63588">
        <w:rPr>
          <w:rFonts w:ascii="Calibri" w:hAnsi="Calibri" w:cs="Calibri"/>
          <w:bCs/>
          <w:sz w:val="24"/>
        </w:rPr>
        <w:t xml:space="preserve">Governmental units, and the public, </w:t>
      </w:r>
      <w:r w:rsidRPr="00C63588" w:rsidR="007654CD">
        <w:rPr>
          <w:rFonts w:ascii="Calibri" w:hAnsi="Calibri" w:cs="Calibri"/>
          <w:bCs/>
          <w:sz w:val="24"/>
        </w:rPr>
        <w:t xml:space="preserve">may use these revised counts in future programs requiring official 2020 Census data and in annual postcensal estimates released for the years after a decennial census. </w:t>
      </w:r>
      <w:r w:rsidRPr="00C63588" w:rsidR="002A5655">
        <w:rPr>
          <w:rFonts w:ascii="Calibri" w:hAnsi="Calibri" w:cs="Calibri"/>
          <w:bCs/>
          <w:sz w:val="24"/>
        </w:rPr>
        <w:t xml:space="preserve">In addition to issuing determination letters to all affected governmental units, the Census Bureau </w:t>
      </w:r>
      <w:r w:rsidRPr="00C63588">
        <w:rPr>
          <w:rFonts w:ascii="Calibri" w:hAnsi="Calibri" w:cs="Calibri"/>
          <w:bCs/>
          <w:sz w:val="24"/>
        </w:rPr>
        <w:t>will post</w:t>
      </w:r>
      <w:r w:rsidRPr="00C63588" w:rsidR="002A5655">
        <w:rPr>
          <w:rFonts w:ascii="Calibri" w:hAnsi="Calibri" w:cs="Calibri"/>
          <w:bCs/>
          <w:sz w:val="24"/>
        </w:rPr>
        <w:t xml:space="preserve"> errata data resulting from a CQR correction for the 2020 Census counts on </w:t>
      </w:r>
      <w:r w:rsidRPr="00C63588" w:rsidR="00163C04">
        <w:rPr>
          <w:rFonts w:ascii="Calibri" w:hAnsi="Calibri" w:cs="Calibri"/>
          <w:bCs/>
          <w:sz w:val="24"/>
        </w:rPr>
        <w:t xml:space="preserve">a flow basis to </w:t>
      </w:r>
      <w:r w:rsidRPr="00C63588" w:rsidR="002A5655">
        <w:rPr>
          <w:rFonts w:ascii="Calibri" w:hAnsi="Calibri" w:cs="Calibri"/>
          <w:bCs/>
          <w:sz w:val="24"/>
        </w:rPr>
        <w:t xml:space="preserve">the web. </w:t>
      </w:r>
    </w:p>
    <w:p w:rsidRPr="00C63588" w:rsidR="00972981" w:rsidP="009D2D7B" w:rsidRDefault="007654CD" w14:paraId="7D8DF3A4" w14:textId="33780AF7">
      <w:pPr>
        <w:spacing w:before="240" w:line="259" w:lineRule="auto"/>
        <w:ind w:left="360" w:right="359"/>
        <w:rPr>
          <w:rFonts w:ascii="Calibri" w:hAnsi="Calibri" w:cs="Calibri"/>
          <w:bCs/>
          <w:sz w:val="24"/>
        </w:rPr>
      </w:pPr>
      <w:r w:rsidRPr="00C63588">
        <w:rPr>
          <w:rFonts w:ascii="Calibri" w:hAnsi="Calibri" w:cs="Calibri"/>
          <w:bCs/>
          <w:sz w:val="24"/>
        </w:rPr>
        <w:t>Included below is a schedule for the 2020 Census CQR.</w:t>
      </w:r>
      <w:r w:rsidR="00F40F97">
        <w:rPr>
          <w:rFonts w:ascii="Calibri" w:hAnsi="Calibri" w:cs="Calibri"/>
          <w:bCs/>
          <w:sz w:val="24"/>
        </w:rPr>
        <w:t xml:space="preserve"> T</w:t>
      </w:r>
      <w:r w:rsidR="00017E49">
        <w:rPr>
          <w:rFonts w:ascii="Calibri" w:hAnsi="Calibri" w:cs="Calibri"/>
          <w:bCs/>
          <w:sz w:val="24"/>
        </w:rPr>
        <w:t>he</w:t>
      </w:r>
      <w:r w:rsidR="00F40F97">
        <w:rPr>
          <w:rFonts w:ascii="Calibri" w:hAnsi="Calibri" w:cs="Calibri"/>
          <w:bCs/>
          <w:sz w:val="24"/>
        </w:rPr>
        <w:t xml:space="preserve"> timeframe for the operation changed </w:t>
      </w:r>
      <w:r w:rsidR="00017E49">
        <w:rPr>
          <w:rFonts w:ascii="Calibri" w:hAnsi="Calibri" w:cs="Calibri"/>
          <w:bCs/>
          <w:sz w:val="24"/>
        </w:rPr>
        <w:t xml:space="preserve">from the published dates in the 60-day </w:t>
      </w:r>
      <w:r w:rsidRPr="00017E49" w:rsidR="00017E49">
        <w:rPr>
          <w:rFonts w:ascii="Calibri" w:hAnsi="Calibri" w:cs="Calibri"/>
          <w:bCs/>
          <w:i/>
          <w:iCs/>
          <w:sz w:val="24"/>
        </w:rPr>
        <w:t>Federal Register</w:t>
      </w:r>
      <w:r w:rsidR="00017E49">
        <w:rPr>
          <w:rFonts w:ascii="Calibri" w:hAnsi="Calibri" w:cs="Calibri"/>
          <w:bCs/>
          <w:sz w:val="24"/>
        </w:rPr>
        <w:t xml:space="preserve"> Notice </w:t>
      </w:r>
      <w:r w:rsidR="00222DA3">
        <w:rPr>
          <w:rFonts w:ascii="Calibri" w:hAnsi="Calibri" w:cs="Calibri"/>
          <w:bCs/>
          <w:sz w:val="24"/>
        </w:rPr>
        <w:t xml:space="preserve">because of research required to </w:t>
      </w:r>
      <w:r w:rsidR="004268AE">
        <w:rPr>
          <w:rFonts w:ascii="Calibri" w:hAnsi="Calibri" w:cs="Calibri"/>
          <w:bCs/>
          <w:sz w:val="24"/>
        </w:rPr>
        <w:t xml:space="preserve">investigate </w:t>
      </w:r>
      <w:r w:rsidR="008E0A61">
        <w:rPr>
          <w:rFonts w:ascii="Calibri" w:hAnsi="Calibri" w:cs="Calibri"/>
          <w:bCs/>
          <w:sz w:val="24"/>
        </w:rPr>
        <w:t>questions regarding the</w:t>
      </w:r>
      <w:r w:rsidR="004268AE">
        <w:rPr>
          <w:rFonts w:ascii="Calibri" w:hAnsi="Calibri" w:cs="Calibri"/>
          <w:bCs/>
          <w:sz w:val="24"/>
        </w:rPr>
        <w:t xml:space="preserve"> </w:t>
      </w:r>
      <w:r w:rsidR="00222DA3">
        <w:rPr>
          <w:rFonts w:ascii="Calibri" w:hAnsi="Calibri" w:cs="Calibri"/>
          <w:bCs/>
          <w:sz w:val="24"/>
        </w:rPr>
        <w:t xml:space="preserve">scope </w:t>
      </w:r>
      <w:r w:rsidR="008E0A61">
        <w:rPr>
          <w:rFonts w:ascii="Calibri" w:hAnsi="Calibri" w:cs="Calibri"/>
          <w:bCs/>
          <w:sz w:val="24"/>
        </w:rPr>
        <w:t xml:space="preserve">of CQR </w:t>
      </w:r>
      <w:r w:rsidR="00222DA3">
        <w:rPr>
          <w:rFonts w:ascii="Calibri" w:hAnsi="Calibri" w:cs="Calibri"/>
          <w:bCs/>
          <w:sz w:val="24"/>
        </w:rPr>
        <w:t xml:space="preserve">requested </w:t>
      </w:r>
      <w:r w:rsidR="00017E49">
        <w:rPr>
          <w:rFonts w:ascii="Calibri" w:hAnsi="Calibri" w:cs="Calibri"/>
          <w:bCs/>
          <w:sz w:val="24"/>
        </w:rPr>
        <w:t>during</w:t>
      </w:r>
      <w:r w:rsidR="00222DA3">
        <w:rPr>
          <w:rFonts w:ascii="Calibri" w:hAnsi="Calibri" w:cs="Calibri"/>
          <w:bCs/>
          <w:sz w:val="24"/>
        </w:rPr>
        <w:t xml:space="preserve"> </w:t>
      </w:r>
      <w:r w:rsidR="007A546B">
        <w:rPr>
          <w:rFonts w:ascii="Calibri" w:hAnsi="Calibri" w:cs="Calibri"/>
          <w:bCs/>
          <w:sz w:val="24"/>
        </w:rPr>
        <w:t>the</w:t>
      </w:r>
      <w:r w:rsidR="00222DA3">
        <w:rPr>
          <w:rFonts w:ascii="Calibri" w:hAnsi="Calibri" w:cs="Calibri"/>
          <w:bCs/>
          <w:sz w:val="24"/>
        </w:rPr>
        <w:t xml:space="preserve"> </w:t>
      </w:r>
      <w:r w:rsidR="00240B93">
        <w:rPr>
          <w:rFonts w:ascii="Calibri" w:hAnsi="Calibri" w:cs="Calibri"/>
          <w:bCs/>
          <w:sz w:val="24"/>
        </w:rPr>
        <w:t xml:space="preserve">public’s </w:t>
      </w:r>
      <w:r w:rsidR="00133876">
        <w:rPr>
          <w:rFonts w:ascii="Calibri" w:hAnsi="Calibri" w:cs="Calibri"/>
          <w:bCs/>
          <w:sz w:val="24"/>
        </w:rPr>
        <w:t xml:space="preserve">review of the 60-day </w:t>
      </w:r>
      <w:r w:rsidRPr="00017E49" w:rsidR="00133876">
        <w:rPr>
          <w:rFonts w:ascii="Calibri" w:hAnsi="Calibri" w:cs="Calibri"/>
          <w:bCs/>
          <w:i/>
          <w:iCs/>
          <w:sz w:val="24"/>
        </w:rPr>
        <w:t>Federal Register</w:t>
      </w:r>
      <w:r w:rsidR="00133876">
        <w:rPr>
          <w:rFonts w:ascii="Calibri" w:hAnsi="Calibri" w:cs="Calibri"/>
          <w:bCs/>
          <w:sz w:val="24"/>
        </w:rPr>
        <w:t xml:space="preserve"> Notice</w:t>
      </w:r>
      <w:r w:rsidR="00222DA3">
        <w:rPr>
          <w:rFonts w:ascii="Calibri" w:hAnsi="Calibri" w:cs="Calibri"/>
          <w:bCs/>
          <w:sz w:val="24"/>
        </w:rPr>
        <w:t xml:space="preserve">. The 2020 Census CQR scope </w:t>
      </w:r>
      <w:r w:rsidR="004268AE">
        <w:rPr>
          <w:rFonts w:ascii="Calibri" w:hAnsi="Calibri" w:cs="Calibri"/>
          <w:bCs/>
          <w:sz w:val="24"/>
        </w:rPr>
        <w:t xml:space="preserve">remains </w:t>
      </w:r>
      <w:r w:rsidR="0044437B">
        <w:rPr>
          <w:rFonts w:ascii="Calibri" w:hAnsi="Calibri" w:cs="Calibri"/>
          <w:bCs/>
          <w:sz w:val="24"/>
        </w:rPr>
        <w:t>unchanged after research concluded</w:t>
      </w:r>
      <w:r w:rsidR="002F69D2">
        <w:rPr>
          <w:rFonts w:ascii="Calibri" w:hAnsi="Calibri" w:cs="Calibri"/>
          <w:bCs/>
          <w:sz w:val="24"/>
        </w:rPr>
        <w:t xml:space="preserve"> </w:t>
      </w:r>
      <w:r w:rsidRPr="00545305" w:rsidR="002F69D2">
        <w:rPr>
          <w:rFonts w:ascii="Calibri" w:hAnsi="Calibri" w:cs="Calibri"/>
          <w:bCs/>
          <w:sz w:val="24"/>
        </w:rPr>
        <w:t>that</w:t>
      </w:r>
      <w:r w:rsidR="008E0A61">
        <w:rPr>
          <w:rFonts w:ascii="Calibri" w:hAnsi="Calibri" w:cs="Calibri"/>
          <w:bCs/>
          <w:sz w:val="24"/>
        </w:rPr>
        <w:t xml:space="preserve"> the scope of CQR requests and corrections must be consistent with the law governing the enumeration</w:t>
      </w:r>
      <w:r w:rsidR="00222DA3">
        <w:rPr>
          <w:rFonts w:ascii="Calibri" w:hAnsi="Calibri" w:cs="Calibri"/>
          <w:bCs/>
          <w:sz w:val="24"/>
        </w:rPr>
        <w:t>.</w:t>
      </w:r>
    </w:p>
    <w:p w:rsidRPr="002A5655" w:rsidR="002A5655" w:rsidP="006218D1" w:rsidRDefault="002A5655" w14:paraId="71E32FDB" w14:textId="38CCBDD5">
      <w:pPr>
        <w:pStyle w:val="Caption"/>
        <w:keepNext/>
        <w:spacing w:before="240"/>
        <w:jc w:val="center"/>
        <w:rPr>
          <w:rFonts w:ascii="Calibri" w:hAnsi="Calibri" w:cs="Calibri"/>
          <w:b/>
          <w:i w:val="0"/>
          <w:color w:val="auto"/>
          <w:sz w:val="20"/>
        </w:rPr>
      </w:pPr>
      <w:r w:rsidRPr="002A5655">
        <w:rPr>
          <w:rFonts w:ascii="Calibri" w:hAnsi="Calibri" w:cs="Calibri"/>
          <w:b/>
          <w:i w:val="0"/>
          <w:color w:val="auto"/>
          <w:sz w:val="20"/>
        </w:rPr>
        <w:t xml:space="preserve">Table </w:t>
      </w:r>
      <w:r w:rsidRPr="002A5655">
        <w:rPr>
          <w:rFonts w:ascii="Calibri" w:hAnsi="Calibri" w:cs="Calibri"/>
          <w:b/>
          <w:i w:val="0"/>
          <w:color w:val="auto"/>
          <w:sz w:val="20"/>
        </w:rPr>
        <w:fldChar w:fldCharType="begin"/>
      </w:r>
      <w:r w:rsidRPr="002A5655">
        <w:rPr>
          <w:rFonts w:ascii="Calibri" w:hAnsi="Calibri" w:cs="Calibri"/>
          <w:b/>
          <w:i w:val="0"/>
          <w:color w:val="auto"/>
          <w:sz w:val="20"/>
        </w:rPr>
        <w:instrText xml:space="preserve"> SEQ Table \* ARABIC </w:instrText>
      </w:r>
      <w:r w:rsidRPr="002A5655">
        <w:rPr>
          <w:rFonts w:ascii="Calibri" w:hAnsi="Calibri" w:cs="Calibri"/>
          <w:b/>
          <w:i w:val="0"/>
          <w:color w:val="auto"/>
          <w:sz w:val="20"/>
        </w:rPr>
        <w:fldChar w:fldCharType="separate"/>
      </w:r>
      <w:r w:rsidR="002F69D2">
        <w:rPr>
          <w:rFonts w:ascii="Calibri" w:hAnsi="Calibri" w:cs="Calibri"/>
          <w:b/>
          <w:i w:val="0"/>
          <w:noProof/>
          <w:color w:val="auto"/>
          <w:sz w:val="20"/>
        </w:rPr>
        <w:t>3</w:t>
      </w:r>
      <w:r w:rsidRPr="002A5655">
        <w:rPr>
          <w:rFonts w:ascii="Calibri" w:hAnsi="Calibri" w:cs="Calibri"/>
          <w:b/>
          <w:i w:val="0"/>
          <w:color w:val="auto"/>
          <w:sz w:val="20"/>
        </w:rPr>
        <w:fldChar w:fldCharType="end"/>
      </w:r>
      <w:r w:rsidRPr="002A5655">
        <w:rPr>
          <w:rFonts w:ascii="Calibri" w:hAnsi="Calibri" w:cs="Calibri"/>
          <w:b/>
          <w:i w:val="0"/>
          <w:color w:val="auto"/>
          <w:sz w:val="20"/>
        </w:rPr>
        <w:t>: 2020 Census CQR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753DCC" w:rsidR="00753DCC" w:rsidTr="002A5655" w14:paraId="59727A0C" w14:textId="77777777">
        <w:trPr>
          <w:jc w:val="center"/>
        </w:trPr>
        <w:tc>
          <w:tcPr>
            <w:tcW w:w="4788" w:type="dxa"/>
            <w:shd w:val="clear" w:color="auto" w:fill="B6DDE8" w:themeFill="accent5" w:themeFillTint="66"/>
          </w:tcPr>
          <w:p w:rsidRPr="00B12208" w:rsidR="00753DCC" w:rsidP="002A5655" w:rsidRDefault="00753DCC" w14:paraId="776CDF41" w14:textId="77777777">
            <w:pPr>
              <w:spacing w:line="259" w:lineRule="auto"/>
              <w:ind w:left="60" w:right="359"/>
              <w:jc w:val="center"/>
              <w:rPr>
                <w:rFonts w:ascii="Calibri" w:hAnsi="Calibri" w:cs="Calibri"/>
                <w:b/>
                <w:sz w:val="24"/>
              </w:rPr>
            </w:pPr>
            <w:r w:rsidRPr="00B12208">
              <w:rPr>
                <w:rFonts w:ascii="Calibri" w:hAnsi="Calibri" w:cs="Calibri"/>
                <w:b/>
                <w:sz w:val="24"/>
              </w:rPr>
              <w:t>Date</w:t>
            </w:r>
          </w:p>
        </w:tc>
        <w:tc>
          <w:tcPr>
            <w:tcW w:w="4788" w:type="dxa"/>
            <w:shd w:val="clear" w:color="auto" w:fill="B6DDE8" w:themeFill="accent5" w:themeFillTint="66"/>
          </w:tcPr>
          <w:p w:rsidRPr="00B12208" w:rsidR="00753DCC" w:rsidP="002A5655" w:rsidRDefault="00753DCC" w14:paraId="26BDC670" w14:textId="77777777">
            <w:pPr>
              <w:spacing w:line="259" w:lineRule="auto"/>
              <w:ind w:right="359"/>
              <w:jc w:val="center"/>
              <w:rPr>
                <w:rFonts w:ascii="Calibri" w:hAnsi="Calibri" w:cs="Calibri"/>
                <w:b/>
                <w:sz w:val="24"/>
              </w:rPr>
            </w:pPr>
            <w:r w:rsidRPr="00B12208">
              <w:rPr>
                <w:rFonts w:ascii="Calibri" w:hAnsi="Calibri" w:cs="Calibri"/>
                <w:b/>
                <w:sz w:val="24"/>
              </w:rPr>
              <w:t>Activity</w:t>
            </w:r>
          </w:p>
        </w:tc>
      </w:tr>
      <w:tr w:rsidRPr="00753DCC" w:rsidR="00753DCC" w:rsidTr="002A5655" w14:paraId="2C2A8969" w14:textId="77777777">
        <w:trPr>
          <w:jc w:val="center"/>
        </w:trPr>
        <w:tc>
          <w:tcPr>
            <w:tcW w:w="4788" w:type="dxa"/>
            <w:shd w:val="clear" w:color="auto" w:fill="FFFFFF"/>
          </w:tcPr>
          <w:p w:rsidRPr="00C63588" w:rsidR="00753DCC" w:rsidP="002A5655" w:rsidRDefault="00D52CA4" w14:paraId="17C10384" w14:textId="222FBBA2">
            <w:pPr>
              <w:spacing w:line="259" w:lineRule="auto"/>
              <w:ind w:left="60" w:right="359"/>
              <w:rPr>
                <w:rFonts w:ascii="Calibri" w:hAnsi="Calibri" w:cs="Calibri"/>
                <w:bCs/>
                <w:sz w:val="24"/>
              </w:rPr>
            </w:pPr>
            <w:r>
              <w:rPr>
                <w:rFonts w:ascii="Calibri" w:hAnsi="Calibri" w:cs="Calibri"/>
                <w:bCs/>
                <w:sz w:val="24"/>
              </w:rPr>
              <w:t>December</w:t>
            </w:r>
            <w:r w:rsidRPr="00C63588">
              <w:rPr>
                <w:rFonts w:ascii="Calibri" w:hAnsi="Calibri" w:cs="Calibri"/>
                <w:bCs/>
                <w:sz w:val="24"/>
              </w:rPr>
              <w:t xml:space="preserve"> </w:t>
            </w:r>
            <w:r w:rsidRPr="00C63588" w:rsidR="00753DCC">
              <w:rPr>
                <w:rFonts w:ascii="Calibri" w:hAnsi="Calibri" w:cs="Calibri"/>
                <w:bCs/>
                <w:sz w:val="24"/>
              </w:rPr>
              <w:t>2021</w:t>
            </w:r>
          </w:p>
        </w:tc>
        <w:tc>
          <w:tcPr>
            <w:tcW w:w="4788" w:type="dxa"/>
            <w:shd w:val="clear" w:color="auto" w:fill="FFFFFF"/>
          </w:tcPr>
          <w:p w:rsidRPr="00C63588" w:rsidR="00753DCC" w:rsidP="005538D3" w:rsidRDefault="00753DCC" w14:paraId="62B09AAB" w14:textId="780930DD">
            <w:pPr>
              <w:spacing w:line="259" w:lineRule="auto"/>
              <w:ind w:right="359"/>
              <w:rPr>
                <w:rFonts w:ascii="Calibri" w:hAnsi="Calibri" w:cs="Calibri"/>
                <w:bCs/>
                <w:sz w:val="24"/>
              </w:rPr>
            </w:pPr>
            <w:r w:rsidRPr="00C63588">
              <w:rPr>
                <w:rFonts w:ascii="Calibri" w:hAnsi="Calibri" w:cs="Calibri"/>
                <w:bCs/>
                <w:sz w:val="24"/>
              </w:rPr>
              <w:t xml:space="preserve">Census Bureau emails or mails the 2020 Census CQR </w:t>
            </w:r>
            <w:r w:rsidRPr="00C63588" w:rsidR="005538D3">
              <w:rPr>
                <w:rFonts w:ascii="Calibri" w:hAnsi="Calibri" w:cs="Calibri"/>
                <w:bCs/>
                <w:sz w:val="24"/>
              </w:rPr>
              <w:t>introduction</w:t>
            </w:r>
            <w:r w:rsidRPr="00C63588">
              <w:rPr>
                <w:rFonts w:ascii="Calibri" w:hAnsi="Calibri" w:cs="Calibri"/>
                <w:bCs/>
                <w:sz w:val="24"/>
              </w:rPr>
              <w:t xml:space="preserve"> letter and flyer to </w:t>
            </w:r>
            <w:r w:rsidRPr="00C63588">
              <w:rPr>
                <w:rFonts w:ascii="Calibri" w:hAnsi="Calibri" w:cs="Calibri"/>
                <w:bCs/>
                <w:sz w:val="24"/>
              </w:rPr>
              <w:lastRenderedPageBreak/>
              <w:t xml:space="preserve">the highest elected officials or chairpersons of tribal, state, and local governmental units. </w:t>
            </w:r>
          </w:p>
        </w:tc>
      </w:tr>
      <w:tr w:rsidRPr="00753DCC" w:rsidR="00753DCC" w:rsidTr="002A5655" w14:paraId="6B42A73D" w14:textId="77777777">
        <w:trPr>
          <w:jc w:val="center"/>
        </w:trPr>
        <w:tc>
          <w:tcPr>
            <w:tcW w:w="4788" w:type="dxa"/>
            <w:shd w:val="clear" w:color="auto" w:fill="FFFFFF"/>
          </w:tcPr>
          <w:p w:rsidRPr="00C63588" w:rsidR="00753DCC" w:rsidP="002A5655" w:rsidRDefault="00D52CA4" w14:paraId="76E63B36" w14:textId="12E736BF">
            <w:pPr>
              <w:spacing w:line="259" w:lineRule="auto"/>
              <w:ind w:left="60" w:right="359"/>
              <w:rPr>
                <w:rFonts w:ascii="Calibri" w:hAnsi="Calibri" w:cs="Calibri"/>
                <w:bCs/>
                <w:sz w:val="24"/>
              </w:rPr>
            </w:pPr>
            <w:r>
              <w:rPr>
                <w:rFonts w:ascii="Calibri" w:hAnsi="Calibri" w:cs="Calibri"/>
                <w:bCs/>
                <w:sz w:val="24"/>
              </w:rPr>
              <w:lastRenderedPageBreak/>
              <w:t>January 3</w:t>
            </w:r>
            <w:r w:rsidRPr="00C63588" w:rsidR="00753DCC">
              <w:rPr>
                <w:rFonts w:ascii="Calibri" w:hAnsi="Calibri" w:cs="Calibri"/>
                <w:bCs/>
                <w:sz w:val="24"/>
              </w:rPr>
              <w:t>, 202</w:t>
            </w:r>
            <w:r>
              <w:rPr>
                <w:rFonts w:ascii="Calibri" w:hAnsi="Calibri" w:cs="Calibri"/>
                <w:bCs/>
                <w:sz w:val="24"/>
              </w:rPr>
              <w:t>2</w:t>
            </w:r>
            <w:r w:rsidRPr="00C63588" w:rsidR="00753DCC">
              <w:rPr>
                <w:rFonts w:ascii="Calibri" w:hAnsi="Calibri" w:cs="Calibri"/>
                <w:bCs/>
                <w:sz w:val="24"/>
              </w:rPr>
              <w:t xml:space="preserve"> – June 30, 2023</w:t>
            </w:r>
          </w:p>
        </w:tc>
        <w:tc>
          <w:tcPr>
            <w:tcW w:w="4788" w:type="dxa"/>
            <w:shd w:val="clear" w:color="auto" w:fill="FFFFFF"/>
          </w:tcPr>
          <w:p w:rsidRPr="00C63588" w:rsidR="00753DCC" w:rsidP="002A5655" w:rsidRDefault="00753DCC" w14:paraId="797A7E0D" w14:textId="77777777">
            <w:pPr>
              <w:spacing w:line="259" w:lineRule="auto"/>
              <w:ind w:right="359"/>
              <w:rPr>
                <w:rFonts w:ascii="Calibri" w:hAnsi="Calibri" w:cs="Calibri"/>
                <w:bCs/>
                <w:sz w:val="24"/>
              </w:rPr>
            </w:pPr>
            <w:r w:rsidRPr="00C63588">
              <w:rPr>
                <w:rFonts w:ascii="Calibri" w:hAnsi="Calibri" w:cs="Calibri"/>
                <w:bCs/>
                <w:sz w:val="24"/>
              </w:rPr>
              <w:t>Census Bureau receives CQR cases submitted by governmental units.</w:t>
            </w:r>
          </w:p>
        </w:tc>
      </w:tr>
      <w:tr w:rsidRPr="00753DCC" w:rsidR="00753DCC" w:rsidTr="002A5655" w14:paraId="7A3A5A36" w14:textId="77777777">
        <w:trPr>
          <w:jc w:val="center"/>
        </w:trPr>
        <w:tc>
          <w:tcPr>
            <w:tcW w:w="4788" w:type="dxa"/>
            <w:shd w:val="clear" w:color="auto" w:fill="FFFFFF"/>
          </w:tcPr>
          <w:p w:rsidRPr="00C63588" w:rsidR="00753DCC" w:rsidP="002A5655" w:rsidRDefault="00D52CA4" w14:paraId="7716CC5D" w14:textId="6E684F9A">
            <w:pPr>
              <w:spacing w:line="259" w:lineRule="auto"/>
              <w:ind w:left="60" w:right="359"/>
              <w:rPr>
                <w:rFonts w:ascii="Calibri" w:hAnsi="Calibri" w:cs="Calibri"/>
                <w:bCs/>
                <w:sz w:val="24"/>
              </w:rPr>
            </w:pPr>
            <w:r>
              <w:rPr>
                <w:rFonts w:ascii="Calibri" w:hAnsi="Calibri" w:cs="Calibri"/>
                <w:bCs/>
                <w:sz w:val="24"/>
              </w:rPr>
              <w:t>January 3</w:t>
            </w:r>
            <w:r w:rsidRPr="00C63588" w:rsidR="00753DCC">
              <w:rPr>
                <w:rFonts w:ascii="Calibri" w:hAnsi="Calibri" w:cs="Calibri"/>
                <w:bCs/>
                <w:sz w:val="24"/>
              </w:rPr>
              <w:t>, 202</w:t>
            </w:r>
            <w:r>
              <w:rPr>
                <w:rFonts w:ascii="Calibri" w:hAnsi="Calibri" w:cs="Calibri"/>
                <w:bCs/>
                <w:sz w:val="24"/>
              </w:rPr>
              <w:t>2</w:t>
            </w:r>
            <w:r w:rsidRPr="00C63588" w:rsidR="00753DCC">
              <w:rPr>
                <w:rFonts w:ascii="Calibri" w:hAnsi="Calibri" w:cs="Calibri"/>
                <w:bCs/>
                <w:sz w:val="24"/>
              </w:rPr>
              <w:t xml:space="preserve"> – September 30, 2023</w:t>
            </w:r>
          </w:p>
        </w:tc>
        <w:tc>
          <w:tcPr>
            <w:tcW w:w="4788" w:type="dxa"/>
            <w:shd w:val="clear" w:color="auto" w:fill="FFFFFF"/>
          </w:tcPr>
          <w:p w:rsidRPr="00C63588" w:rsidR="00753DCC" w:rsidP="0059057B" w:rsidRDefault="00753DCC" w14:paraId="40AAF9B5" w14:textId="75F112D5">
            <w:pPr>
              <w:spacing w:line="259" w:lineRule="auto"/>
              <w:ind w:right="359"/>
              <w:rPr>
                <w:rFonts w:ascii="Calibri" w:hAnsi="Calibri" w:cs="Calibri"/>
                <w:bCs/>
                <w:sz w:val="24"/>
              </w:rPr>
            </w:pPr>
            <w:r w:rsidRPr="00C63588">
              <w:rPr>
                <w:rFonts w:ascii="Calibri" w:hAnsi="Calibri" w:cs="Calibri"/>
                <w:bCs/>
                <w:sz w:val="24"/>
              </w:rPr>
              <w:t xml:space="preserve">Census Bureau determines the validity of cases, conducts research, generates revised counts and/or boundary maps (if applicable), and provides the governmental unit and </w:t>
            </w:r>
            <w:r w:rsidRPr="00C63588" w:rsidR="0059057B">
              <w:rPr>
                <w:rFonts w:ascii="Calibri" w:hAnsi="Calibri" w:cs="Calibri"/>
                <w:bCs/>
                <w:sz w:val="24"/>
              </w:rPr>
              <w:t>all</w:t>
            </w:r>
            <w:r w:rsidRPr="00C63588">
              <w:rPr>
                <w:rFonts w:ascii="Calibri" w:hAnsi="Calibri" w:cs="Calibri"/>
                <w:bCs/>
                <w:sz w:val="24"/>
              </w:rPr>
              <w:t xml:space="preserve"> affected governmental units with results of their research/findings.</w:t>
            </w:r>
          </w:p>
        </w:tc>
      </w:tr>
    </w:tbl>
    <w:p w:rsidRPr="00B12208" w:rsidR="00753DCC" w:rsidP="004C5582" w:rsidRDefault="00753DCC" w14:paraId="51246188" w14:textId="77777777"/>
    <w:p w:rsidRPr="00124446" w:rsidR="00201347" w:rsidP="003E0C52" w:rsidRDefault="001F2674" w14:paraId="18D08025" w14:textId="424BF828">
      <w:pPr>
        <w:pStyle w:val="Heading1"/>
        <w:numPr>
          <w:ilvl w:val="0"/>
          <w:numId w:val="24"/>
        </w:numPr>
        <w:spacing w:before="116"/>
        <w:ind w:left="360" w:right="509"/>
        <w:rPr>
          <w:rFonts w:ascii="Calibri" w:hAnsi="Calibri" w:cs="Calibri"/>
        </w:rPr>
      </w:pPr>
      <w:r w:rsidRPr="00B12208">
        <w:rPr>
          <w:rFonts w:ascii="Calibri" w:hAnsi="Calibri" w:cs="Calibri"/>
        </w:rPr>
        <w:t xml:space="preserve">If seeking </w:t>
      </w:r>
      <w:r w:rsidRPr="00124446">
        <w:rPr>
          <w:rFonts w:ascii="Calibri" w:hAnsi="Calibri" w:cs="Calibri"/>
        </w:rPr>
        <w:t xml:space="preserve">approval to not display the expiration date for OMB approval </w:t>
      </w:r>
      <w:r w:rsidR="0059057B">
        <w:rPr>
          <w:rFonts w:ascii="Calibri" w:hAnsi="Calibri" w:cs="Calibri"/>
        </w:rPr>
        <w:t>of the information</w:t>
      </w:r>
      <w:r w:rsidRPr="00124446">
        <w:rPr>
          <w:rFonts w:ascii="Calibri" w:hAnsi="Calibri" w:cs="Calibri"/>
        </w:rPr>
        <w:t xml:space="preserve">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Pr="00CB686E" w:rsidR="00220406" w:rsidP="003A6ED0" w:rsidRDefault="006F4629" w14:paraId="3276CBAA" w14:textId="1B15BEFD">
      <w:pPr>
        <w:spacing w:before="240" w:line="259" w:lineRule="auto"/>
        <w:ind w:left="360" w:right="359"/>
        <w:rPr>
          <w:rFonts w:ascii="Calibri" w:hAnsi="Calibri" w:cs="Calibri"/>
          <w:bCs/>
          <w:sz w:val="24"/>
        </w:rPr>
      </w:pPr>
      <w:r w:rsidRPr="00CB686E">
        <w:rPr>
          <w:rFonts w:ascii="Calibri" w:hAnsi="Calibri" w:cs="Calibri"/>
          <w:bCs/>
          <w:sz w:val="24"/>
        </w:rPr>
        <w:t xml:space="preserve">The </w:t>
      </w:r>
      <w:r w:rsidRPr="00CB686E" w:rsidR="005538D3">
        <w:rPr>
          <w:rFonts w:ascii="Calibri" w:hAnsi="Calibri" w:cs="Calibri"/>
          <w:bCs/>
          <w:sz w:val="24"/>
        </w:rPr>
        <w:t>Census Bureau</w:t>
      </w:r>
      <w:r w:rsidRPr="00CB686E">
        <w:rPr>
          <w:rFonts w:ascii="Calibri" w:hAnsi="Calibri" w:cs="Calibri"/>
          <w:bCs/>
          <w:sz w:val="24"/>
        </w:rPr>
        <w:t xml:space="preserve"> </w:t>
      </w:r>
      <w:r w:rsidR="0062531B">
        <w:rPr>
          <w:rFonts w:ascii="Calibri" w:hAnsi="Calibri" w:cs="Calibri"/>
          <w:bCs/>
          <w:sz w:val="24"/>
        </w:rPr>
        <w:t>will</w:t>
      </w:r>
      <w:r w:rsidRPr="00CB686E">
        <w:rPr>
          <w:rFonts w:ascii="Calibri" w:hAnsi="Calibri" w:cs="Calibri"/>
          <w:bCs/>
          <w:sz w:val="24"/>
        </w:rPr>
        <w:t xml:space="preserve"> display the expiration date </w:t>
      </w:r>
      <w:r w:rsidR="0062531B">
        <w:rPr>
          <w:rFonts w:ascii="Calibri" w:hAnsi="Calibri" w:cs="Calibri"/>
          <w:bCs/>
          <w:sz w:val="24"/>
        </w:rPr>
        <w:t>for OMB approval on the</w:t>
      </w:r>
      <w:r w:rsidRPr="00CB686E">
        <w:rPr>
          <w:rFonts w:ascii="Calibri" w:hAnsi="Calibri" w:cs="Calibri"/>
          <w:bCs/>
          <w:sz w:val="24"/>
        </w:rPr>
        <w:t xml:space="preserve"> </w:t>
      </w:r>
      <w:r w:rsidRPr="00CB686E" w:rsidR="005538D3">
        <w:rPr>
          <w:rFonts w:ascii="Calibri" w:hAnsi="Calibri" w:cs="Calibri"/>
          <w:bCs/>
          <w:sz w:val="24"/>
        </w:rPr>
        <w:t>introductory</w:t>
      </w:r>
      <w:r w:rsidRPr="00CB686E">
        <w:rPr>
          <w:rFonts w:ascii="Calibri" w:hAnsi="Calibri" w:cs="Calibri"/>
          <w:bCs/>
          <w:sz w:val="24"/>
        </w:rPr>
        <w:t xml:space="preserve"> </w:t>
      </w:r>
      <w:r w:rsidRPr="00CB686E" w:rsidR="006218D1">
        <w:rPr>
          <w:rFonts w:ascii="Calibri" w:hAnsi="Calibri" w:cs="Calibri"/>
          <w:bCs/>
          <w:sz w:val="24"/>
        </w:rPr>
        <w:t>email/</w:t>
      </w:r>
      <w:r w:rsidRPr="00CB686E">
        <w:rPr>
          <w:rFonts w:ascii="Calibri" w:hAnsi="Calibri" w:cs="Calibri"/>
          <w:bCs/>
          <w:sz w:val="24"/>
        </w:rPr>
        <w:t>letter</w:t>
      </w:r>
      <w:r w:rsidR="00F25CDE">
        <w:rPr>
          <w:rFonts w:ascii="Calibri" w:hAnsi="Calibri" w:cs="Calibri"/>
          <w:bCs/>
          <w:sz w:val="24"/>
        </w:rPr>
        <w:t xml:space="preserve"> that announces the operation as well as in the participant guides and collection instruments</w:t>
      </w:r>
      <w:r w:rsidRPr="00CB686E" w:rsidR="00753DCC">
        <w:rPr>
          <w:rFonts w:ascii="Calibri" w:hAnsi="Calibri" w:cs="Calibri"/>
          <w:bCs/>
          <w:sz w:val="24"/>
        </w:rPr>
        <w:t>.</w:t>
      </w:r>
    </w:p>
    <w:p w:rsidRPr="00220406" w:rsidR="00220406" w:rsidP="004C5582" w:rsidRDefault="00220406" w14:paraId="675E05EE" w14:textId="77777777"/>
    <w:p w:rsidRPr="00124446" w:rsidR="00201347" w:rsidP="003E0C52" w:rsidRDefault="001F2674" w14:paraId="47E11939" w14:textId="77777777">
      <w:pPr>
        <w:pStyle w:val="Heading1"/>
        <w:numPr>
          <w:ilvl w:val="0"/>
          <w:numId w:val="24"/>
        </w:numPr>
        <w:spacing w:line="259" w:lineRule="auto"/>
        <w:ind w:left="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0D4262" w:rsidP="000D4262" w:rsidRDefault="007C32FC" w14:paraId="6D9BD889" w14:textId="77777777">
      <w:pPr>
        <w:spacing w:before="221" w:line="259" w:lineRule="auto"/>
        <w:ind w:left="360" w:right="477"/>
        <w:rPr>
          <w:rFonts w:ascii="Calibri" w:hAnsi="Calibri" w:cs="Calibri"/>
          <w:bCs/>
          <w:i/>
          <w:sz w:val="24"/>
          <w:u w:val="thick" w:color="0563C1"/>
        </w:rPr>
      </w:pPr>
      <w:r w:rsidRPr="00CB686E">
        <w:rPr>
          <w:rFonts w:ascii="Calibri" w:hAnsi="Calibri" w:cs="Calibri"/>
          <w:bCs/>
          <w:sz w:val="24"/>
        </w:rPr>
        <w:t xml:space="preserve">There are no exceptions. </w:t>
      </w:r>
      <w:r w:rsidRPr="00CB686E" w:rsidR="001F2674">
        <w:rPr>
          <w:rFonts w:ascii="Calibri" w:hAnsi="Calibri" w:cs="Calibri"/>
          <w:bCs/>
          <w:sz w:val="24"/>
        </w:rPr>
        <w:t xml:space="preserve">The agency certifies compliance with </w:t>
      </w:r>
      <w:hyperlink r:id="rId18">
        <w:r w:rsidRPr="00CB686E" w:rsidR="001F2674">
          <w:rPr>
            <w:rFonts w:ascii="Calibri" w:hAnsi="Calibri" w:cs="Calibri"/>
            <w:bCs/>
            <w:sz w:val="24"/>
            <w:u w:val="thick" w:color="0563C1"/>
          </w:rPr>
          <w:t>5 CFR 1320.9</w:t>
        </w:r>
        <w:r w:rsidRPr="00CB686E" w:rsidR="001F2674">
          <w:rPr>
            <w:rFonts w:ascii="Calibri" w:hAnsi="Calibri" w:cs="Calibri"/>
            <w:bCs/>
            <w:sz w:val="24"/>
          </w:rPr>
          <w:t xml:space="preserve"> </w:t>
        </w:r>
      </w:hyperlink>
      <w:r w:rsidRPr="00CB686E" w:rsidR="001F2674">
        <w:rPr>
          <w:rFonts w:ascii="Calibri" w:hAnsi="Calibri" w:cs="Calibri"/>
          <w:bCs/>
          <w:sz w:val="24"/>
        </w:rPr>
        <w:t xml:space="preserve">and the related provisions of </w:t>
      </w:r>
      <w:hyperlink r:id="rId19">
        <w:r w:rsidRPr="00CB686E" w:rsidR="001F2674">
          <w:rPr>
            <w:rFonts w:ascii="Calibri" w:hAnsi="Calibri" w:cs="Calibri"/>
            <w:bCs/>
            <w:sz w:val="24"/>
            <w:u w:val="thick" w:color="0563C1"/>
          </w:rPr>
          <w:t>5 CFR</w:t>
        </w:r>
      </w:hyperlink>
      <w:r w:rsidRPr="00CB686E" w:rsidR="001F2674">
        <w:rPr>
          <w:rFonts w:ascii="Calibri" w:hAnsi="Calibri" w:cs="Calibri"/>
          <w:bCs/>
          <w:sz w:val="24"/>
        </w:rPr>
        <w:t xml:space="preserve"> </w:t>
      </w:r>
      <w:hyperlink r:id="rId20">
        <w:r w:rsidRPr="00CB686E" w:rsidR="001F2674">
          <w:rPr>
            <w:rFonts w:ascii="Calibri" w:hAnsi="Calibri" w:cs="Calibri"/>
            <w:bCs/>
            <w:sz w:val="24"/>
            <w:u w:val="thick" w:color="0563C1"/>
          </w:rPr>
          <w:t>1320.8(b)(3)</w:t>
        </w:r>
      </w:hyperlink>
      <w:r w:rsidRPr="000D4262" w:rsidR="008F1A58">
        <w:rPr>
          <w:rFonts w:ascii="Calibri" w:hAnsi="Calibri" w:cs="Calibri"/>
          <w:bCs/>
          <w:iCs/>
          <w:sz w:val="24"/>
          <w:u w:color="0563C1"/>
        </w:rPr>
        <w:t>.</w:t>
      </w:r>
      <w:r w:rsidRPr="000D4262" w:rsidR="000D4262">
        <w:rPr>
          <w:rFonts w:ascii="Calibri" w:hAnsi="Calibri" w:cs="Calibri"/>
          <w:bCs/>
          <w:iCs/>
          <w:sz w:val="24"/>
          <w:u w:color="0563C1"/>
        </w:rPr>
        <w:t xml:space="preserve"> </w:t>
      </w:r>
    </w:p>
    <w:p w:rsidR="004F26AC" w:rsidRDefault="004F26AC" w14:paraId="5A48533E" w14:textId="77777777">
      <w:pPr>
        <w:rPr>
          <w:rFonts w:ascii="Calibri" w:hAnsi="Calibri" w:cs="Calibri"/>
          <w:b/>
          <w:bCs/>
          <w:sz w:val="24"/>
          <w:szCs w:val="24"/>
        </w:rPr>
      </w:pPr>
      <w:r>
        <w:rPr>
          <w:rFonts w:ascii="Calibri" w:hAnsi="Calibri" w:cs="Calibri"/>
          <w:b/>
          <w:bCs/>
          <w:sz w:val="24"/>
          <w:szCs w:val="24"/>
        </w:rPr>
        <w:br w:type="page"/>
      </w:r>
    </w:p>
    <w:p w:rsidR="00DD2F59" w:rsidP="00DD2F59" w:rsidRDefault="00CB686E" w14:paraId="0627C633" w14:textId="15B19FB3">
      <w:pPr>
        <w:spacing w:before="221" w:line="259" w:lineRule="auto"/>
        <w:ind w:right="477"/>
        <w:rPr>
          <w:rFonts w:ascii="Calibri" w:hAnsi="Calibri" w:cs="Calibri"/>
          <w:sz w:val="24"/>
          <w:szCs w:val="24"/>
        </w:rPr>
      </w:pPr>
      <w:r>
        <w:rPr>
          <w:rFonts w:ascii="Calibri" w:hAnsi="Calibri" w:cs="Calibri"/>
          <w:b/>
          <w:bCs/>
          <w:sz w:val="24"/>
          <w:szCs w:val="24"/>
        </w:rPr>
        <w:lastRenderedPageBreak/>
        <w:t>Appendix A</w:t>
      </w:r>
      <w:r w:rsidRPr="00DD2F59" w:rsidR="00204830">
        <w:rPr>
          <w:rFonts w:ascii="Calibri" w:hAnsi="Calibri" w:cs="Calibri"/>
          <w:sz w:val="24"/>
          <w:szCs w:val="24"/>
        </w:rPr>
        <w:t xml:space="preserve">: </w:t>
      </w:r>
    </w:p>
    <w:p w:rsidR="00384BEA" w:rsidP="00DD2F59" w:rsidRDefault="00204830" w14:paraId="2E1402B3" w14:textId="5B2EF841">
      <w:pPr>
        <w:rPr>
          <w:rFonts w:ascii="Calibri" w:hAnsi="Calibri" w:cs="Calibri"/>
          <w:i/>
          <w:sz w:val="24"/>
        </w:rPr>
      </w:pPr>
      <w:r w:rsidRPr="00DD2F59">
        <w:rPr>
          <w:rFonts w:ascii="Calibri" w:hAnsi="Calibri" w:cs="Calibri"/>
          <w:b/>
          <w:bCs/>
          <w:sz w:val="24"/>
          <w:szCs w:val="24"/>
        </w:rPr>
        <w:t>Title 13 U.S.C</w:t>
      </w:r>
      <w:r w:rsidR="002E15A0">
        <w:rPr>
          <w:rFonts w:ascii="Calibri" w:hAnsi="Calibri" w:cs="Calibri"/>
          <w:b/>
          <w:bCs/>
          <w:sz w:val="24"/>
          <w:szCs w:val="24"/>
        </w:rPr>
        <w:t>.</w:t>
      </w:r>
      <w:r w:rsidRPr="00DD2F59">
        <w:rPr>
          <w:rFonts w:ascii="Calibri" w:hAnsi="Calibri" w:cs="Calibri"/>
          <w:b/>
          <w:bCs/>
          <w:sz w:val="24"/>
          <w:szCs w:val="24"/>
        </w:rPr>
        <w:t xml:space="preserve"> Section 141</w:t>
      </w:r>
      <w:r w:rsidR="00384BEA">
        <w:rPr>
          <w:rFonts w:ascii="Calibri" w:hAnsi="Calibri" w:cs="Calibri"/>
          <w:b/>
          <w:bCs/>
          <w:sz w:val="24"/>
          <w:szCs w:val="24"/>
        </w:rPr>
        <w:t xml:space="preserve"> </w:t>
      </w:r>
      <w:r w:rsidRPr="00597A9D" w:rsidR="00597A9D">
        <w:rPr>
          <w:rFonts w:ascii="Calibri" w:hAnsi="Calibri" w:cs="Calibri"/>
          <w:sz w:val="24"/>
          <w:szCs w:val="24"/>
        </w:rPr>
        <w:t>(</w:t>
      </w:r>
      <w:r w:rsidRPr="00B5476B" w:rsidR="00DD2F59">
        <w:rPr>
          <w:rFonts w:ascii="Calibri" w:hAnsi="Calibri" w:cs="Calibri"/>
          <w:i/>
          <w:sz w:val="24"/>
        </w:rPr>
        <w:t>Excerpt from Title 13 U.S.C.</w:t>
      </w:r>
      <w:r w:rsidRPr="00DD2F59" w:rsidR="00DD2F59">
        <w:rPr>
          <w:rStyle w:val="FootnoteReference"/>
          <w:rFonts w:ascii="Calibri" w:hAnsi="Calibri" w:cs="Calibri"/>
          <w:i/>
          <w:sz w:val="24"/>
          <w:vertAlign w:val="superscript"/>
        </w:rPr>
        <w:footnoteReference w:id="2"/>
      </w:r>
      <w:r w:rsidRPr="00597A9D" w:rsidR="00597A9D">
        <w:rPr>
          <w:rFonts w:ascii="Calibri" w:hAnsi="Calibri" w:cs="Calibri"/>
          <w:iCs/>
          <w:sz w:val="24"/>
        </w:rPr>
        <w:t>)</w:t>
      </w:r>
      <w:r w:rsidRPr="00597A9D" w:rsidR="00DD2F59">
        <w:rPr>
          <w:rFonts w:ascii="Calibri" w:hAnsi="Calibri" w:cs="Calibri"/>
          <w:iCs/>
          <w:sz w:val="24"/>
        </w:rPr>
        <w:t xml:space="preserve"> </w:t>
      </w:r>
    </w:p>
    <w:p w:rsidRPr="00384BEA" w:rsidR="006A0D7F" w:rsidP="004C5582" w:rsidRDefault="006A0D7F" w14:paraId="5CF5A94D" w14:textId="77777777"/>
    <w:p w:rsidRPr="004E6822" w:rsidR="00204830" w:rsidP="00204830" w:rsidRDefault="00204830" w14:paraId="33125000" w14:textId="02125C5C">
      <w:pPr>
        <w:spacing w:before="150" w:after="45"/>
        <w:outlineLvl w:val="2"/>
        <w:rPr>
          <w:rFonts w:ascii="Calibri" w:hAnsi="Calibri" w:eastAsia="Times New Roman" w:cs="Calibri"/>
          <w:b/>
          <w:bCs/>
          <w:color w:val="000000"/>
          <w:sz w:val="24"/>
          <w:szCs w:val="24"/>
        </w:rPr>
      </w:pPr>
      <w:r w:rsidRPr="004E6822">
        <w:rPr>
          <w:rFonts w:ascii="Calibri" w:hAnsi="Calibri" w:eastAsia="Times New Roman" w:cs="Calibri"/>
          <w:b/>
          <w:bCs/>
          <w:color w:val="000000"/>
          <w:sz w:val="24"/>
          <w:szCs w:val="24"/>
        </w:rPr>
        <w:t>§141. Population and other census information</w:t>
      </w:r>
    </w:p>
    <w:p w:rsidRPr="004E6822" w:rsidR="00204830" w:rsidP="00204830" w:rsidRDefault="00204830" w14:paraId="6093E411"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(a) The Secretary shall, in the year 1980 and every 10 years thereafter, take a decennial census of population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Pr="004E6822" w:rsidR="00204830" w:rsidP="00204830" w:rsidRDefault="00204830" w14:paraId="24A158BD"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(b) 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Pr="004E6822" w:rsidR="00204830" w:rsidP="00204830" w:rsidRDefault="00204830" w14:paraId="5CD6081A"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(c) 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Pr="004E6822" w:rsidR="00204830" w:rsidP="00204830" w:rsidRDefault="00204830" w14:paraId="1A01A530"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(d) Without regard to subsections (a), (b), and (c) of this section, the Secretary, in the year 1985 and every 10 years thereafter, shall conduct a mid-decade census of population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Pr="004E6822" w:rsidR="00204830" w:rsidP="00204830" w:rsidRDefault="00204830" w14:paraId="4C2AF0D0"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(e)(1) If—</w:t>
      </w:r>
    </w:p>
    <w:p w:rsidRPr="004E6822" w:rsidR="00204830" w:rsidP="00204830" w:rsidRDefault="00204830" w14:paraId="26653541"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 xml:space="preserve">(A) in the administration of any program established by or under Federal law which provides </w:t>
      </w:r>
      <w:r w:rsidRPr="004E6822">
        <w:rPr>
          <w:rFonts w:ascii="Calibri" w:hAnsi="Calibri" w:eastAsia="Times New Roman" w:cs="Calibri"/>
          <w:color w:val="000000"/>
          <w:sz w:val="24"/>
          <w:szCs w:val="24"/>
        </w:rPr>
        <w:lastRenderedPageBreak/>
        <w:t>benefits to State or local governments or to other recipients, eligibility for or the amount of such benefits would (without regard to this paragraph) be determined by taking into account data obtained in the most recent decennial census, and</w:t>
      </w:r>
    </w:p>
    <w:p w:rsidRPr="004E6822" w:rsidR="00204830" w:rsidP="00204830" w:rsidRDefault="00204830" w14:paraId="13B8C25A"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(B) comparable data is obtained in a mid-decade census conducted after such decennial census,</w:t>
      </w:r>
      <w:r w:rsidRPr="00A17815">
        <w:rPr>
          <w:rFonts w:ascii="Calibri" w:hAnsi="Calibri" w:eastAsia="Times New Roman" w:cs="Calibri"/>
          <w:color w:val="000000"/>
          <w:sz w:val="24"/>
          <w:szCs w:val="24"/>
        </w:rPr>
        <w:t xml:space="preserve"> </w:t>
      </w:r>
      <w:r w:rsidRPr="004E6822">
        <w:rPr>
          <w:rFonts w:ascii="Calibri" w:hAnsi="Calibri" w:eastAsia="Times New Roman" w:cs="Calibri"/>
          <w:color w:val="000000"/>
          <w:sz w:val="24"/>
          <w:szCs w:val="24"/>
        </w:rPr>
        <w:t>then in the determination of such eligibility or amount of benefits the most recent data available from either the mid-decade or decennial census shall be used.</w:t>
      </w:r>
    </w:p>
    <w:p w:rsidRPr="004E6822" w:rsidR="00204830" w:rsidP="00204830" w:rsidRDefault="00204830" w14:paraId="3204B1F7"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(2) Information obtained in any mid-decade census shall not be used for apportionment of Representatives in Congress among the several States, nor shall such information be used in prescribing congressional districts.</w:t>
      </w:r>
    </w:p>
    <w:p w:rsidRPr="004E6822" w:rsidR="00204830" w:rsidP="00204830" w:rsidRDefault="00204830" w14:paraId="792C1E34"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(f) With respect to each decennial and mid-decade census conducted under subsection (a) or (d) of this section, the Secretary shall submit to the committees of Congress having legislative jurisdiction over the census—</w:t>
      </w:r>
    </w:p>
    <w:p w:rsidRPr="004E6822" w:rsidR="00204830" w:rsidP="00204830" w:rsidRDefault="00204830" w14:paraId="2C8FAA0D"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(1) not later than 3 years before the appropriate census date, a report containing the Secretary's determination of the subjects proposed to be included, and the types of information to be compiled, in such census;</w:t>
      </w:r>
    </w:p>
    <w:p w:rsidRPr="004E6822" w:rsidR="00204830" w:rsidP="00204830" w:rsidRDefault="00204830" w14:paraId="1E7B83A0" w14:textId="77777777">
      <w:pPr>
        <w:ind w:left="240"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(2) not later than 2 years before the appropriate census date, a report containing the Secretary's determination of the questions proposed to be included in such census; and</w:t>
      </w:r>
    </w:p>
    <w:p w:rsidRPr="004E6822" w:rsidR="00204830" w:rsidP="00204830" w:rsidRDefault="00204830" w14:paraId="03754EDF" w14:textId="77777777">
      <w:pPr>
        <w:ind w:left="240" w:firstLine="240"/>
        <w:rPr>
          <w:rFonts w:ascii="Calibri" w:hAnsi="Calibri" w:eastAsia="Times New Roman" w:cs="Calibri"/>
        </w:rPr>
      </w:pPr>
      <w:r w:rsidRPr="004E6822">
        <w:rPr>
          <w:rFonts w:ascii="Calibri" w:hAnsi="Calibri" w:eastAsia="Times New Roman" w:cs="Calibri"/>
          <w:color w:val="000000"/>
          <w:sz w:val="24"/>
          <w:szCs w:val="24"/>
        </w:rPr>
        <w:t>(3) 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Pr="004E6822" w:rsidR="00204830" w:rsidP="00204830" w:rsidRDefault="00204830" w14:paraId="465F67E6" w14:textId="77777777">
      <w:pPr>
        <w:ind w:firstLine="240"/>
        <w:rPr>
          <w:rFonts w:ascii="Calibri" w:hAnsi="Calibri" w:eastAsia="Times New Roman" w:cs="Calibri"/>
          <w:color w:val="000000"/>
          <w:sz w:val="24"/>
          <w:szCs w:val="24"/>
        </w:rPr>
      </w:pPr>
      <w:r w:rsidRPr="004E6822">
        <w:rPr>
          <w:rFonts w:ascii="Calibri" w:hAnsi="Calibri" w:eastAsia="Times New Roman" w:cs="Calibri"/>
          <w:color w:val="000000"/>
          <w:sz w:val="24"/>
          <w:szCs w:val="24"/>
        </w:rPr>
        <w:t>(g) As used in this section, “census of population” means a census of population, housing, and matters relating to population and housing.</w:t>
      </w:r>
    </w:p>
    <w:p w:rsidRPr="004E6822" w:rsidR="00204830" w:rsidP="00204830" w:rsidRDefault="00204830" w14:paraId="5521C6CF" w14:textId="77777777">
      <w:pPr>
        <w:spacing w:before="75"/>
        <w:rPr>
          <w:rFonts w:ascii="Calibri" w:hAnsi="Calibri" w:eastAsia="Times New Roman" w:cs="Calibri"/>
          <w:color w:val="000000"/>
          <w:sz w:val="24"/>
          <w:szCs w:val="24"/>
        </w:rPr>
      </w:pPr>
      <w:r w:rsidRPr="004E6822">
        <w:rPr>
          <w:rFonts w:ascii="Calibri" w:hAnsi="Calibri" w:eastAsia="Times New Roman" w:cs="Calibri"/>
          <w:color w:val="000000"/>
          <w:sz w:val="24"/>
          <w:szCs w:val="24"/>
        </w:rPr>
        <w:t>(Aug. 31, 1954, ch. 1158, 68 Stat. 1019; Pub. L. 85–207, §9, Aug. 28, 1957, 71 Stat. 483; Pub. L. 94–171, §§1, 2(a), Dec. 23, 1975, 89 Stat. 1023, 1024; Pub. L. 94–521, §7(a), Oct. 17, 1976, 90 Stat. 2461.)</w:t>
      </w:r>
    </w:p>
    <w:p w:rsidRPr="00124446" w:rsidR="00204830" w:rsidP="00DC2234" w:rsidRDefault="00204830" w14:paraId="3E82981C" w14:textId="77777777">
      <w:pPr>
        <w:spacing w:before="221" w:line="259" w:lineRule="auto"/>
        <w:ind w:left="360" w:right="477"/>
        <w:rPr>
          <w:rFonts w:ascii="Calibri" w:hAnsi="Calibri" w:cs="Calibri"/>
        </w:rPr>
      </w:pPr>
    </w:p>
    <w:sectPr w:rsidRPr="00124446" w:rsidR="00204830" w:rsidSect="002A1D08">
      <w:footerReference w:type="default" r:id="rId2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54A69" w14:textId="77777777" w:rsidR="00BA7649" w:rsidRDefault="00BA7649">
      <w:r>
        <w:separator/>
      </w:r>
    </w:p>
  </w:endnote>
  <w:endnote w:type="continuationSeparator" w:id="0">
    <w:p w14:paraId="5DCC71F4" w14:textId="77777777" w:rsidR="00BA7649" w:rsidRDefault="00BA7649">
      <w:r>
        <w:continuationSeparator/>
      </w:r>
    </w:p>
  </w:endnote>
  <w:endnote w:type="continuationNotice" w:id="1">
    <w:p w14:paraId="3AA5C2F8" w14:textId="77777777" w:rsidR="00BA7649" w:rsidRDefault="00BA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1B736E5E" w:rsidR="00BA7649" w:rsidRDefault="00BA7649">
        <w:pPr>
          <w:pStyle w:val="Footer"/>
        </w:pPr>
        <w:r>
          <w:t xml:space="preserve">Page | </w:t>
        </w:r>
        <w:r>
          <w:fldChar w:fldCharType="begin"/>
        </w:r>
        <w:r>
          <w:instrText xml:space="preserve"> PAGE   \* MERGEFORMAT </w:instrText>
        </w:r>
        <w:r>
          <w:fldChar w:fldCharType="separate"/>
        </w:r>
        <w:r>
          <w:rPr>
            <w:noProof/>
          </w:rPr>
          <w:t>10</w:t>
        </w:r>
        <w:r>
          <w:rPr>
            <w:noProof/>
          </w:rPr>
          <w:fldChar w:fldCharType="end"/>
        </w:r>
      </w:p>
    </w:sdtContent>
  </w:sdt>
  <w:p w14:paraId="5AE48A43" w14:textId="77777777" w:rsidR="00BA7649" w:rsidRDefault="00BA764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743F2" w14:textId="77777777" w:rsidR="00BA7649" w:rsidRDefault="00BA7649">
      <w:r>
        <w:separator/>
      </w:r>
    </w:p>
  </w:footnote>
  <w:footnote w:type="continuationSeparator" w:id="0">
    <w:p w14:paraId="75AA791E" w14:textId="77777777" w:rsidR="00BA7649" w:rsidRDefault="00BA7649">
      <w:r>
        <w:continuationSeparator/>
      </w:r>
    </w:p>
  </w:footnote>
  <w:footnote w:type="continuationNotice" w:id="1">
    <w:p w14:paraId="0D4048F5" w14:textId="77777777" w:rsidR="00BA7649" w:rsidRDefault="00BA7649"/>
  </w:footnote>
  <w:footnote w:id="2">
    <w:p w14:paraId="0BF6739A" w14:textId="7E3CE1DF" w:rsidR="00BA7649" w:rsidRDefault="00BA7649" w:rsidP="00DD2F59">
      <w:pPr>
        <w:pStyle w:val="FootnoteText"/>
      </w:pPr>
      <w:r>
        <w:rPr>
          <w:rStyle w:val="FootnoteReference"/>
        </w:rPr>
        <w:footnoteRef/>
      </w:r>
      <w:r>
        <w:t xml:space="preserve"> </w:t>
      </w:r>
      <w:r w:rsidRPr="005826A1">
        <w:rPr>
          <w:rFonts w:ascii="Calibri" w:hAnsi="Calibri" w:cs="Calibri"/>
          <w:sz w:val="22"/>
          <w:szCs w:val="22"/>
        </w:rPr>
        <w:t xml:space="preserve">For a complete reference to Title 13 U.S.C., refer to the following URL: </w:t>
      </w:r>
      <w:r w:rsidRPr="005826A1">
        <w:rPr>
          <w:rFonts w:ascii="Calibri" w:hAnsi="Calibri" w:cs="Calibri"/>
          <w:sz w:val="22"/>
          <w:szCs w:val="22"/>
        </w:rPr>
        <w:br/>
      </w:r>
      <w:bookmarkStart w:id="23" w:name="_Hlk65762278"/>
      <w:r w:rsidRPr="00D20928">
        <w:rPr>
          <w:rFonts w:ascii="Calibri" w:hAnsi="Calibri" w:cs="Calibri"/>
          <w:sz w:val="22"/>
          <w:szCs w:val="22"/>
        </w:rPr>
        <w:fldChar w:fldCharType="begin"/>
      </w:r>
      <w:r w:rsidRPr="00D20928">
        <w:rPr>
          <w:rFonts w:ascii="Calibri" w:hAnsi="Calibri" w:cs="Calibri"/>
          <w:sz w:val="22"/>
          <w:szCs w:val="22"/>
        </w:rPr>
        <w:instrText xml:space="preserve"> HYPERLINK "http://www.govinfo.gov/content/pkg/USCODE-2007-title13/pdf/USCODE-2007-title13.pdf" </w:instrText>
      </w:r>
      <w:r w:rsidRPr="00D20928">
        <w:rPr>
          <w:rFonts w:ascii="Calibri" w:hAnsi="Calibri" w:cs="Calibri"/>
          <w:sz w:val="22"/>
          <w:szCs w:val="22"/>
        </w:rPr>
        <w:fldChar w:fldCharType="separate"/>
      </w:r>
      <w:r w:rsidRPr="00D20928">
        <w:rPr>
          <w:rStyle w:val="Hyperlink"/>
          <w:rFonts w:ascii="Calibri" w:hAnsi="Calibri" w:cs="Calibri"/>
          <w:sz w:val="22"/>
          <w:szCs w:val="22"/>
          <w:u w:val="none"/>
        </w:rPr>
        <w:t>www.govinfo.gov/content/pkg/USCODE-2007-title13/pdf/USCODE-2007-title13.pdf</w:t>
      </w:r>
      <w:bookmarkEnd w:id="23"/>
      <w:r w:rsidRPr="00D20928">
        <w:rPr>
          <w:rFonts w:ascii="Calibri" w:hAnsi="Calibri" w:cs="Calibri"/>
          <w:sz w:val="22"/>
          <w:szCs w:val="22"/>
        </w:rPr>
        <w:fldChar w:fldCharType="end"/>
      </w:r>
      <w:r w:rsidRPr="005826A1">
        <w:rPr>
          <w:rFonts w:ascii="Calibri" w:hAnsi="Calibri" w:cs="Calibr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CDE63A0"/>
    <w:multiLevelType w:val="hybridMultilevel"/>
    <w:tmpl w:val="EAC4060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1AC274C"/>
    <w:multiLevelType w:val="hybridMultilevel"/>
    <w:tmpl w:val="EC5051D4"/>
    <w:lvl w:ilvl="0" w:tplc="0409000F">
      <w:start w:val="1"/>
      <w:numFmt w:val="decimal"/>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51A3B"/>
    <w:multiLevelType w:val="hybridMultilevel"/>
    <w:tmpl w:val="B7FCF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7"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9" w15:restartNumberingAfterBreak="0">
    <w:nsid w:val="23106860"/>
    <w:multiLevelType w:val="hybridMultilevel"/>
    <w:tmpl w:val="C6787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B14B83"/>
    <w:multiLevelType w:val="hybridMultilevel"/>
    <w:tmpl w:val="E5A2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2"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3"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7"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8" w15:restartNumberingAfterBreak="0">
    <w:nsid w:val="4AEE4495"/>
    <w:multiLevelType w:val="hybridMultilevel"/>
    <w:tmpl w:val="A06CE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395B48"/>
    <w:multiLevelType w:val="hybridMultilevel"/>
    <w:tmpl w:val="4F4CA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0D74E4"/>
    <w:multiLevelType w:val="hybridMultilevel"/>
    <w:tmpl w:val="4E06B01A"/>
    <w:lvl w:ilvl="0" w:tplc="F8849752">
      <w:start w:val="9"/>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B2FD9"/>
    <w:multiLevelType w:val="hybridMultilevel"/>
    <w:tmpl w:val="AA60C5B2"/>
    <w:lvl w:ilvl="0" w:tplc="04090001">
      <w:start w:val="1"/>
      <w:numFmt w:val="bullet"/>
      <w:lvlText w:val=""/>
      <w:lvlJc w:val="left"/>
      <w:pPr>
        <w:ind w:left="1080" w:hanging="360"/>
      </w:pPr>
      <w:rPr>
        <w:rFonts w:ascii="Symbol" w:hAnsi="Symbol" w:hint="default"/>
      </w:rPr>
    </w:lvl>
    <w:lvl w:ilvl="1" w:tplc="B5FABD5E">
      <w:numFmt w:val="bullet"/>
      <w:lvlText w:val="•"/>
      <w:lvlJc w:val="left"/>
      <w:pPr>
        <w:ind w:left="1800" w:hanging="360"/>
      </w:pPr>
      <w:rPr>
        <w:rFonts w:ascii="Calibri" w:eastAsia="Arial"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23"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15:restartNumberingAfterBreak="0">
    <w:nsid w:val="78774F04"/>
    <w:multiLevelType w:val="hybridMultilevel"/>
    <w:tmpl w:val="9EC46B3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8"/>
  </w:num>
  <w:num w:numId="3">
    <w:abstractNumId w:val="22"/>
  </w:num>
  <w:num w:numId="4">
    <w:abstractNumId w:val="12"/>
  </w:num>
  <w:num w:numId="5">
    <w:abstractNumId w:val="1"/>
  </w:num>
  <w:num w:numId="6">
    <w:abstractNumId w:val="11"/>
  </w:num>
  <w:num w:numId="7">
    <w:abstractNumId w:val="17"/>
  </w:num>
  <w:num w:numId="8">
    <w:abstractNumId w:val="6"/>
  </w:num>
  <w:num w:numId="9">
    <w:abstractNumId w:val="13"/>
  </w:num>
  <w:num w:numId="10">
    <w:abstractNumId w:val="23"/>
  </w:num>
  <w:num w:numId="11">
    <w:abstractNumId w:val="24"/>
  </w:num>
  <w:num w:numId="12">
    <w:abstractNumId w:val="14"/>
  </w:num>
  <w:num w:numId="13">
    <w:abstractNumId w:val="7"/>
  </w:num>
  <w:num w:numId="14">
    <w:abstractNumId w:val="16"/>
  </w:num>
  <w:num w:numId="15">
    <w:abstractNumId w:val="4"/>
  </w:num>
  <w:num w:numId="16">
    <w:abstractNumId w:val="15"/>
  </w:num>
  <w:num w:numId="17">
    <w:abstractNumId w:val="25"/>
  </w:num>
  <w:num w:numId="18">
    <w:abstractNumId w:val="21"/>
  </w:num>
  <w:num w:numId="19">
    <w:abstractNumId w:val="9"/>
  </w:num>
  <w:num w:numId="20">
    <w:abstractNumId w:val="5"/>
  </w:num>
  <w:num w:numId="21">
    <w:abstractNumId w:val="3"/>
  </w:num>
  <w:num w:numId="22">
    <w:abstractNumId w:val="19"/>
  </w:num>
  <w:num w:numId="23">
    <w:abstractNumId w:val="2"/>
  </w:num>
  <w:num w:numId="24">
    <w:abstractNumId w:val="20"/>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167B"/>
    <w:rsid w:val="000142DC"/>
    <w:rsid w:val="000145E2"/>
    <w:rsid w:val="000169F9"/>
    <w:rsid w:val="00017E49"/>
    <w:rsid w:val="000311EF"/>
    <w:rsid w:val="00041DB5"/>
    <w:rsid w:val="00044DA8"/>
    <w:rsid w:val="00046F26"/>
    <w:rsid w:val="00047022"/>
    <w:rsid w:val="000526A4"/>
    <w:rsid w:val="000564FD"/>
    <w:rsid w:val="00057509"/>
    <w:rsid w:val="00057597"/>
    <w:rsid w:val="00060387"/>
    <w:rsid w:val="00060FAF"/>
    <w:rsid w:val="00061A1D"/>
    <w:rsid w:val="00061D50"/>
    <w:rsid w:val="00062136"/>
    <w:rsid w:val="00064276"/>
    <w:rsid w:val="00067B64"/>
    <w:rsid w:val="000800BD"/>
    <w:rsid w:val="00081F5B"/>
    <w:rsid w:val="00083733"/>
    <w:rsid w:val="00087454"/>
    <w:rsid w:val="00094DD6"/>
    <w:rsid w:val="000A512E"/>
    <w:rsid w:val="000A76B0"/>
    <w:rsid w:val="000A791B"/>
    <w:rsid w:val="000B72E7"/>
    <w:rsid w:val="000B7CCF"/>
    <w:rsid w:val="000C1788"/>
    <w:rsid w:val="000D0F1C"/>
    <w:rsid w:val="000D4262"/>
    <w:rsid w:val="000D47F5"/>
    <w:rsid w:val="000F3221"/>
    <w:rsid w:val="000F7506"/>
    <w:rsid w:val="00100E57"/>
    <w:rsid w:val="00107046"/>
    <w:rsid w:val="001100E1"/>
    <w:rsid w:val="00111074"/>
    <w:rsid w:val="00111430"/>
    <w:rsid w:val="001215B2"/>
    <w:rsid w:val="001229FA"/>
    <w:rsid w:val="001231A7"/>
    <w:rsid w:val="001235D4"/>
    <w:rsid w:val="00124446"/>
    <w:rsid w:val="00125E94"/>
    <w:rsid w:val="00126FA9"/>
    <w:rsid w:val="00133581"/>
    <w:rsid w:val="00133876"/>
    <w:rsid w:val="00140B35"/>
    <w:rsid w:val="001440C2"/>
    <w:rsid w:val="00147F27"/>
    <w:rsid w:val="001502BD"/>
    <w:rsid w:val="00157254"/>
    <w:rsid w:val="001610E9"/>
    <w:rsid w:val="00162267"/>
    <w:rsid w:val="00163C04"/>
    <w:rsid w:val="00165137"/>
    <w:rsid w:val="001672F9"/>
    <w:rsid w:val="001724D9"/>
    <w:rsid w:val="00177C7D"/>
    <w:rsid w:val="001831B3"/>
    <w:rsid w:val="001848AA"/>
    <w:rsid w:val="001857FD"/>
    <w:rsid w:val="00185AC0"/>
    <w:rsid w:val="001876EE"/>
    <w:rsid w:val="00192BE1"/>
    <w:rsid w:val="00194E39"/>
    <w:rsid w:val="00195106"/>
    <w:rsid w:val="00196E89"/>
    <w:rsid w:val="001A5DA4"/>
    <w:rsid w:val="001B07E2"/>
    <w:rsid w:val="001B17AC"/>
    <w:rsid w:val="001B333E"/>
    <w:rsid w:val="001B6016"/>
    <w:rsid w:val="001B6E53"/>
    <w:rsid w:val="001C1CDD"/>
    <w:rsid w:val="001C4CC9"/>
    <w:rsid w:val="001D0313"/>
    <w:rsid w:val="001D41C5"/>
    <w:rsid w:val="001D42C6"/>
    <w:rsid w:val="001D4480"/>
    <w:rsid w:val="001D75D4"/>
    <w:rsid w:val="001E068F"/>
    <w:rsid w:val="001E1B91"/>
    <w:rsid w:val="001E22D7"/>
    <w:rsid w:val="001E6734"/>
    <w:rsid w:val="001F259D"/>
    <w:rsid w:val="001F2674"/>
    <w:rsid w:val="001F3A8B"/>
    <w:rsid w:val="001F612C"/>
    <w:rsid w:val="001F6E42"/>
    <w:rsid w:val="00201347"/>
    <w:rsid w:val="00202D9E"/>
    <w:rsid w:val="0020300A"/>
    <w:rsid w:val="00204830"/>
    <w:rsid w:val="002104A3"/>
    <w:rsid w:val="002160C1"/>
    <w:rsid w:val="00220406"/>
    <w:rsid w:val="002214CD"/>
    <w:rsid w:val="00222DA3"/>
    <w:rsid w:val="00224C7E"/>
    <w:rsid w:val="0022598F"/>
    <w:rsid w:val="0023055B"/>
    <w:rsid w:val="00231C9B"/>
    <w:rsid w:val="002323A1"/>
    <w:rsid w:val="002331BF"/>
    <w:rsid w:val="00235FDC"/>
    <w:rsid w:val="00240B93"/>
    <w:rsid w:val="00241D51"/>
    <w:rsid w:val="00271AD1"/>
    <w:rsid w:val="00277DE3"/>
    <w:rsid w:val="00280DCD"/>
    <w:rsid w:val="002830B9"/>
    <w:rsid w:val="0028755B"/>
    <w:rsid w:val="00292A6C"/>
    <w:rsid w:val="00293AED"/>
    <w:rsid w:val="00293D78"/>
    <w:rsid w:val="00296972"/>
    <w:rsid w:val="002A05C1"/>
    <w:rsid w:val="002A1D08"/>
    <w:rsid w:val="002A5655"/>
    <w:rsid w:val="002B4B6E"/>
    <w:rsid w:val="002B7431"/>
    <w:rsid w:val="002C272F"/>
    <w:rsid w:val="002C3A41"/>
    <w:rsid w:val="002C43C2"/>
    <w:rsid w:val="002D0C88"/>
    <w:rsid w:val="002D0D06"/>
    <w:rsid w:val="002D2382"/>
    <w:rsid w:val="002D53D8"/>
    <w:rsid w:val="002D6530"/>
    <w:rsid w:val="002E15A0"/>
    <w:rsid w:val="002E1EFA"/>
    <w:rsid w:val="002E350F"/>
    <w:rsid w:val="002F69D2"/>
    <w:rsid w:val="002F76FC"/>
    <w:rsid w:val="00300105"/>
    <w:rsid w:val="00302B72"/>
    <w:rsid w:val="0030672F"/>
    <w:rsid w:val="0031374F"/>
    <w:rsid w:val="003230A2"/>
    <w:rsid w:val="00323ED1"/>
    <w:rsid w:val="0032712A"/>
    <w:rsid w:val="00332499"/>
    <w:rsid w:val="003412AD"/>
    <w:rsid w:val="00342DF9"/>
    <w:rsid w:val="00343755"/>
    <w:rsid w:val="003511F9"/>
    <w:rsid w:val="00352D61"/>
    <w:rsid w:val="00360F96"/>
    <w:rsid w:val="00372020"/>
    <w:rsid w:val="003728B8"/>
    <w:rsid w:val="00380DF2"/>
    <w:rsid w:val="00384BEA"/>
    <w:rsid w:val="00387C44"/>
    <w:rsid w:val="0039000C"/>
    <w:rsid w:val="0039099E"/>
    <w:rsid w:val="003A6ED0"/>
    <w:rsid w:val="003A781B"/>
    <w:rsid w:val="003B0EA2"/>
    <w:rsid w:val="003B1309"/>
    <w:rsid w:val="003B24ED"/>
    <w:rsid w:val="003B3EAE"/>
    <w:rsid w:val="003B6696"/>
    <w:rsid w:val="003C208B"/>
    <w:rsid w:val="003C453F"/>
    <w:rsid w:val="003C66B9"/>
    <w:rsid w:val="003D347D"/>
    <w:rsid w:val="003D3FC1"/>
    <w:rsid w:val="003D759F"/>
    <w:rsid w:val="003E0C52"/>
    <w:rsid w:val="003E78E3"/>
    <w:rsid w:val="003F492F"/>
    <w:rsid w:val="003F683C"/>
    <w:rsid w:val="004005FB"/>
    <w:rsid w:val="00402E71"/>
    <w:rsid w:val="00406E31"/>
    <w:rsid w:val="004073F5"/>
    <w:rsid w:val="00411EB3"/>
    <w:rsid w:val="0041271A"/>
    <w:rsid w:val="004135D6"/>
    <w:rsid w:val="00415C7F"/>
    <w:rsid w:val="0041641B"/>
    <w:rsid w:val="004268AE"/>
    <w:rsid w:val="00431125"/>
    <w:rsid w:val="00433964"/>
    <w:rsid w:val="004345D4"/>
    <w:rsid w:val="0044154E"/>
    <w:rsid w:val="0044437B"/>
    <w:rsid w:val="00444BE6"/>
    <w:rsid w:val="0044520F"/>
    <w:rsid w:val="004521BB"/>
    <w:rsid w:val="004601E5"/>
    <w:rsid w:val="00462B36"/>
    <w:rsid w:val="00463799"/>
    <w:rsid w:val="004649A2"/>
    <w:rsid w:val="004656F6"/>
    <w:rsid w:val="00465832"/>
    <w:rsid w:val="004725D0"/>
    <w:rsid w:val="0049088E"/>
    <w:rsid w:val="00495079"/>
    <w:rsid w:val="004A0644"/>
    <w:rsid w:val="004A30FD"/>
    <w:rsid w:val="004A33F0"/>
    <w:rsid w:val="004A478E"/>
    <w:rsid w:val="004B124F"/>
    <w:rsid w:val="004B26D5"/>
    <w:rsid w:val="004B5C29"/>
    <w:rsid w:val="004B6F77"/>
    <w:rsid w:val="004B7764"/>
    <w:rsid w:val="004B7EFA"/>
    <w:rsid w:val="004C5582"/>
    <w:rsid w:val="004C66AA"/>
    <w:rsid w:val="004C6F21"/>
    <w:rsid w:val="004D4B2A"/>
    <w:rsid w:val="004D7F2D"/>
    <w:rsid w:val="004E33A6"/>
    <w:rsid w:val="004E4DA0"/>
    <w:rsid w:val="004E6C59"/>
    <w:rsid w:val="004F0710"/>
    <w:rsid w:val="004F26AC"/>
    <w:rsid w:val="004F5719"/>
    <w:rsid w:val="0050012F"/>
    <w:rsid w:val="005122C5"/>
    <w:rsid w:val="00520A87"/>
    <w:rsid w:val="00524019"/>
    <w:rsid w:val="005274C1"/>
    <w:rsid w:val="00544631"/>
    <w:rsid w:val="00545305"/>
    <w:rsid w:val="0054598C"/>
    <w:rsid w:val="00545A05"/>
    <w:rsid w:val="005538D3"/>
    <w:rsid w:val="005545C1"/>
    <w:rsid w:val="00555D80"/>
    <w:rsid w:val="00562082"/>
    <w:rsid w:val="00562317"/>
    <w:rsid w:val="005624BF"/>
    <w:rsid w:val="00564713"/>
    <w:rsid w:val="0056581F"/>
    <w:rsid w:val="005726C3"/>
    <w:rsid w:val="0058298D"/>
    <w:rsid w:val="00584169"/>
    <w:rsid w:val="005848AD"/>
    <w:rsid w:val="00584FED"/>
    <w:rsid w:val="00585648"/>
    <w:rsid w:val="0059057B"/>
    <w:rsid w:val="00596964"/>
    <w:rsid w:val="00597A9D"/>
    <w:rsid w:val="00597AA3"/>
    <w:rsid w:val="005A1458"/>
    <w:rsid w:val="005A152B"/>
    <w:rsid w:val="005A57DA"/>
    <w:rsid w:val="005A7565"/>
    <w:rsid w:val="005B2518"/>
    <w:rsid w:val="005B7E6B"/>
    <w:rsid w:val="005C690C"/>
    <w:rsid w:val="005D194B"/>
    <w:rsid w:val="005D4700"/>
    <w:rsid w:val="005D4F06"/>
    <w:rsid w:val="005E026D"/>
    <w:rsid w:val="005E370C"/>
    <w:rsid w:val="005E3DB7"/>
    <w:rsid w:val="0060005E"/>
    <w:rsid w:val="00600AA0"/>
    <w:rsid w:val="006023E8"/>
    <w:rsid w:val="00603A22"/>
    <w:rsid w:val="00603C30"/>
    <w:rsid w:val="00606B6B"/>
    <w:rsid w:val="00606EB5"/>
    <w:rsid w:val="00610617"/>
    <w:rsid w:val="00614009"/>
    <w:rsid w:val="00616AFD"/>
    <w:rsid w:val="006218D1"/>
    <w:rsid w:val="00624A9E"/>
    <w:rsid w:val="0062531B"/>
    <w:rsid w:val="00626A14"/>
    <w:rsid w:val="00627659"/>
    <w:rsid w:val="00627D7C"/>
    <w:rsid w:val="00640E9C"/>
    <w:rsid w:val="00645852"/>
    <w:rsid w:val="006540B1"/>
    <w:rsid w:val="006600D9"/>
    <w:rsid w:val="0066217C"/>
    <w:rsid w:val="006666C7"/>
    <w:rsid w:val="00666816"/>
    <w:rsid w:val="00667BD4"/>
    <w:rsid w:val="0067216D"/>
    <w:rsid w:val="00672336"/>
    <w:rsid w:val="006741B7"/>
    <w:rsid w:val="00675967"/>
    <w:rsid w:val="00677175"/>
    <w:rsid w:val="00680B05"/>
    <w:rsid w:val="00683754"/>
    <w:rsid w:val="00684E39"/>
    <w:rsid w:val="00691534"/>
    <w:rsid w:val="00697F38"/>
    <w:rsid w:val="006A0D7F"/>
    <w:rsid w:val="006B3A04"/>
    <w:rsid w:val="006B5B73"/>
    <w:rsid w:val="006B73F4"/>
    <w:rsid w:val="006E1125"/>
    <w:rsid w:val="006E4F14"/>
    <w:rsid w:val="006E55B1"/>
    <w:rsid w:val="006E7CDD"/>
    <w:rsid w:val="006F4629"/>
    <w:rsid w:val="006F6847"/>
    <w:rsid w:val="00700158"/>
    <w:rsid w:val="00704C77"/>
    <w:rsid w:val="00705942"/>
    <w:rsid w:val="007068AF"/>
    <w:rsid w:val="0071099C"/>
    <w:rsid w:val="00710DB3"/>
    <w:rsid w:val="00721739"/>
    <w:rsid w:val="007227D7"/>
    <w:rsid w:val="0073232A"/>
    <w:rsid w:val="00733D85"/>
    <w:rsid w:val="00736F46"/>
    <w:rsid w:val="00740E2A"/>
    <w:rsid w:val="00747B3A"/>
    <w:rsid w:val="007509C5"/>
    <w:rsid w:val="00753DCC"/>
    <w:rsid w:val="00754BF0"/>
    <w:rsid w:val="0075658F"/>
    <w:rsid w:val="00760E8D"/>
    <w:rsid w:val="00762DD3"/>
    <w:rsid w:val="007654CD"/>
    <w:rsid w:val="007671E4"/>
    <w:rsid w:val="00770EA5"/>
    <w:rsid w:val="0077593B"/>
    <w:rsid w:val="00776F77"/>
    <w:rsid w:val="00781556"/>
    <w:rsid w:val="007816F0"/>
    <w:rsid w:val="00782125"/>
    <w:rsid w:val="00782631"/>
    <w:rsid w:val="00782B45"/>
    <w:rsid w:val="00784752"/>
    <w:rsid w:val="00786A8C"/>
    <w:rsid w:val="00793856"/>
    <w:rsid w:val="007A546B"/>
    <w:rsid w:val="007B5A80"/>
    <w:rsid w:val="007C32FC"/>
    <w:rsid w:val="007D1E36"/>
    <w:rsid w:val="007D28AE"/>
    <w:rsid w:val="007D4450"/>
    <w:rsid w:val="007D6F83"/>
    <w:rsid w:val="007E0E7B"/>
    <w:rsid w:val="007E2707"/>
    <w:rsid w:val="007E413B"/>
    <w:rsid w:val="007E6362"/>
    <w:rsid w:val="007E6DBC"/>
    <w:rsid w:val="007F0F1C"/>
    <w:rsid w:val="007F2304"/>
    <w:rsid w:val="007F7009"/>
    <w:rsid w:val="007F7F2B"/>
    <w:rsid w:val="00801977"/>
    <w:rsid w:val="0080391B"/>
    <w:rsid w:val="0081336F"/>
    <w:rsid w:val="00816F6A"/>
    <w:rsid w:val="00817363"/>
    <w:rsid w:val="00817794"/>
    <w:rsid w:val="00821E33"/>
    <w:rsid w:val="008226A0"/>
    <w:rsid w:val="00824799"/>
    <w:rsid w:val="0082486E"/>
    <w:rsid w:val="008357EF"/>
    <w:rsid w:val="00836E4B"/>
    <w:rsid w:val="00842660"/>
    <w:rsid w:val="00844D2F"/>
    <w:rsid w:val="00845E9B"/>
    <w:rsid w:val="00845FF9"/>
    <w:rsid w:val="00850579"/>
    <w:rsid w:val="00854BAA"/>
    <w:rsid w:val="00855395"/>
    <w:rsid w:val="00856144"/>
    <w:rsid w:val="0085625C"/>
    <w:rsid w:val="00864A3C"/>
    <w:rsid w:val="00870E39"/>
    <w:rsid w:val="00872BA0"/>
    <w:rsid w:val="00880861"/>
    <w:rsid w:val="008948A6"/>
    <w:rsid w:val="008A418D"/>
    <w:rsid w:val="008A5AF6"/>
    <w:rsid w:val="008A6B72"/>
    <w:rsid w:val="008A7456"/>
    <w:rsid w:val="008B7F30"/>
    <w:rsid w:val="008C4885"/>
    <w:rsid w:val="008C52FB"/>
    <w:rsid w:val="008C5DE3"/>
    <w:rsid w:val="008C63D0"/>
    <w:rsid w:val="008C7F76"/>
    <w:rsid w:val="008D2D25"/>
    <w:rsid w:val="008D3972"/>
    <w:rsid w:val="008D6017"/>
    <w:rsid w:val="008D6D12"/>
    <w:rsid w:val="008E0A61"/>
    <w:rsid w:val="008E5DB9"/>
    <w:rsid w:val="008F1A58"/>
    <w:rsid w:val="00901EC1"/>
    <w:rsid w:val="0090518E"/>
    <w:rsid w:val="00911F80"/>
    <w:rsid w:val="009339EA"/>
    <w:rsid w:val="009344CF"/>
    <w:rsid w:val="00934A88"/>
    <w:rsid w:val="00935C50"/>
    <w:rsid w:val="009364A8"/>
    <w:rsid w:val="00940247"/>
    <w:rsid w:val="0094028F"/>
    <w:rsid w:val="00950370"/>
    <w:rsid w:val="009533B7"/>
    <w:rsid w:val="00955851"/>
    <w:rsid w:val="009601F3"/>
    <w:rsid w:val="0096082B"/>
    <w:rsid w:val="00962EC2"/>
    <w:rsid w:val="00965AD0"/>
    <w:rsid w:val="00972981"/>
    <w:rsid w:val="0098187A"/>
    <w:rsid w:val="00981B12"/>
    <w:rsid w:val="009A6767"/>
    <w:rsid w:val="009B054C"/>
    <w:rsid w:val="009B36EA"/>
    <w:rsid w:val="009B39BC"/>
    <w:rsid w:val="009B7DE5"/>
    <w:rsid w:val="009C4670"/>
    <w:rsid w:val="009D2D7B"/>
    <w:rsid w:val="009D36F5"/>
    <w:rsid w:val="009E0889"/>
    <w:rsid w:val="009E4224"/>
    <w:rsid w:val="009E5FCC"/>
    <w:rsid w:val="009F1580"/>
    <w:rsid w:val="009F3383"/>
    <w:rsid w:val="009F3CE2"/>
    <w:rsid w:val="009F58E8"/>
    <w:rsid w:val="009F5CA8"/>
    <w:rsid w:val="00A00161"/>
    <w:rsid w:val="00A01FC5"/>
    <w:rsid w:val="00A02275"/>
    <w:rsid w:val="00A0466B"/>
    <w:rsid w:val="00A102DD"/>
    <w:rsid w:val="00A10317"/>
    <w:rsid w:val="00A10DFC"/>
    <w:rsid w:val="00A14973"/>
    <w:rsid w:val="00A15C74"/>
    <w:rsid w:val="00A23A69"/>
    <w:rsid w:val="00A3100A"/>
    <w:rsid w:val="00A3202F"/>
    <w:rsid w:val="00A37DA3"/>
    <w:rsid w:val="00A43777"/>
    <w:rsid w:val="00A4516B"/>
    <w:rsid w:val="00A500F8"/>
    <w:rsid w:val="00A514D9"/>
    <w:rsid w:val="00A57CDE"/>
    <w:rsid w:val="00A62D83"/>
    <w:rsid w:val="00A67E44"/>
    <w:rsid w:val="00A70C80"/>
    <w:rsid w:val="00A76DB6"/>
    <w:rsid w:val="00A82C0C"/>
    <w:rsid w:val="00A86C67"/>
    <w:rsid w:val="00A87C34"/>
    <w:rsid w:val="00A92153"/>
    <w:rsid w:val="00A93D97"/>
    <w:rsid w:val="00A95F32"/>
    <w:rsid w:val="00AA0347"/>
    <w:rsid w:val="00AA5EFD"/>
    <w:rsid w:val="00AB1C9B"/>
    <w:rsid w:val="00AB1D23"/>
    <w:rsid w:val="00AD382B"/>
    <w:rsid w:val="00AE7368"/>
    <w:rsid w:val="00AF0861"/>
    <w:rsid w:val="00AF4D91"/>
    <w:rsid w:val="00AF60F1"/>
    <w:rsid w:val="00AF6584"/>
    <w:rsid w:val="00B04782"/>
    <w:rsid w:val="00B100E0"/>
    <w:rsid w:val="00B12208"/>
    <w:rsid w:val="00B1354C"/>
    <w:rsid w:val="00B16B11"/>
    <w:rsid w:val="00B2644A"/>
    <w:rsid w:val="00B26518"/>
    <w:rsid w:val="00B3658A"/>
    <w:rsid w:val="00B36F1A"/>
    <w:rsid w:val="00B425B1"/>
    <w:rsid w:val="00B500B6"/>
    <w:rsid w:val="00B50E16"/>
    <w:rsid w:val="00B54C4F"/>
    <w:rsid w:val="00B55E27"/>
    <w:rsid w:val="00B56FB5"/>
    <w:rsid w:val="00B579E7"/>
    <w:rsid w:val="00B62C11"/>
    <w:rsid w:val="00B64883"/>
    <w:rsid w:val="00B76053"/>
    <w:rsid w:val="00B816AF"/>
    <w:rsid w:val="00B82768"/>
    <w:rsid w:val="00B87F44"/>
    <w:rsid w:val="00BA3FDC"/>
    <w:rsid w:val="00BA7649"/>
    <w:rsid w:val="00BB0141"/>
    <w:rsid w:val="00BB1801"/>
    <w:rsid w:val="00BB3545"/>
    <w:rsid w:val="00BB7A05"/>
    <w:rsid w:val="00BC3B45"/>
    <w:rsid w:val="00BC5F36"/>
    <w:rsid w:val="00BC6CD7"/>
    <w:rsid w:val="00BC6E2B"/>
    <w:rsid w:val="00BD1153"/>
    <w:rsid w:val="00BD6CE5"/>
    <w:rsid w:val="00BE1E07"/>
    <w:rsid w:val="00BE52B0"/>
    <w:rsid w:val="00BF2558"/>
    <w:rsid w:val="00BF38A3"/>
    <w:rsid w:val="00BF4FF7"/>
    <w:rsid w:val="00BF5CD5"/>
    <w:rsid w:val="00C00746"/>
    <w:rsid w:val="00C014E9"/>
    <w:rsid w:val="00C102E8"/>
    <w:rsid w:val="00C16258"/>
    <w:rsid w:val="00C16DDB"/>
    <w:rsid w:val="00C176CD"/>
    <w:rsid w:val="00C20A2F"/>
    <w:rsid w:val="00C26E6B"/>
    <w:rsid w:val="00C419E5"/>
    <w:rsid w:val="00C43285"/>
    <w:rsid w:val="00C43327"/>
    <w:rsid w:val="00C46D59"/>
    <w:rsid w:val="00C546F2"/>
    <w:rsid w:val="00C62C63"/>
    <w:rsid w:val="00C63588"/>
    <w:rsid w:val="00C6695D"/>
    <w:rsid w:val="00C67797"/>
    <w:rsid w:val="00C73896"/>
    <w:rsid w:val="00C75544"/>
    <w:rsid w:val="00C76AD9"/>
    <w:rsid w:val="00C8030D"/>
    <w:rsid w:val="00C86BCE"/>
    <w:rsid w:val="00C925C6"/>
    <w:rsid w:val="00C94F86"/>
    <w:rsid w:val="00CA4E80"/>
    <w:rsid w:val="00CA6D31"/>
    <w:rsid w:val="00CA70A7"/>
    <w:rsid w:val="00CB2985"/>
    <w:rsid w:val="00CB37FB"/>
    <w:rsid w:val="00CB6851"/>
    <w:rsid w:val="00CB686E"/>
    <w:rsid w:val="00CB6D69"/>
    <w:rsid w:val="00CB7B68"/>
    <w:rsid w:val="00CC17B4"/>
    <w:rsid w:val="00CC43E9"/>
    <w:rsid w:val="00CD19F7"/>
    <w:rsid w:val="00CD5BF3"/>
    <w:rsid w:val="00CE388E"/>
    <w:rsid w:val="00CE748B"/>
    <w:rsid w:val="00CF50F6"/>
    <w:rsid w:val="00CF55E1"/>
    <w:rsid w:val="00CF684C"/>
    <w:rsid w:val="00D027BC"/>
    <w:rsid w:val="00D05728"/>
    <w:rsid w:val="00D06EAB"/>
    <w:rsid w:val="00D118C7"/>
    <w:rsid w:val="00D12F6D"/>
    <w:rsid w:val="00D17CFC"/>
    <w:rsid w:val="00D20928"/>
    <w:rsid w:val="00D221F9"/>
    <w:rsid w:val="00D22A1C"/>
    <w:rsid w:val="00D2470D"/>
    <w:rsid w:val="00D3681D"/>
    <w:rsid w:val="00D40D35"/>
    <w:rsid w:val="00D52CA4"/>
    <w:rsid w:val="00D53934"/>
    <w:rsid w:val="00D63872"/>
    <w:rsid w:val="00D66AC4"/>
    <w:rsid w:val="00D66D5C"/>
    <w:rsid w:val="00D7014F"/>
    <w:rsid w:val="00D8081E"/>
    <w:rsid w:val="00D837B0"/>
    <w:rsid w:val="00D84552"/>
    <w:rsid w:val="00D91BAE"/>
    <w:rsid w:val="00D9629F"/>
    <w:rsid w:val="00DA3972"/>
    <w:rsid w:val="00DB0102"/>
    <w:rsid w:val="00DB0839"/>
    <w:rsid w:val="00DB5528"/>
    <w:rsid w:val="00DC0066"/>
    <w:rsid w:val="00DC2234"/>
    <w:rsid w:val="00DC394C"/>
    <w:rsid w:val="00DC46E4"/>
    <w:rsid w:val="00DC5032"/>
    <w:rsid w:val="00DC700F"/>
    <w:rsid w:val="00DD0428"/>
    <w:rsid w:val="00DD2F59"/>
    <w:rsid w:val="00DD5779"/>
    <w:rsid w:val="00DD6D51"/>
    <w:rsid w:val="00DE3D85"/>
    <w:rsid w:val="00DF02EF"/>
    <w:rsid w:val="00DF04CF"/>
    <w:rsid w:val="00DF3982"/>
    <w:rsid w:val="00DF7F49"/>
    <w:rsid w:val="00E0090B"/>
    <w:rsid w:val="00E02EE3"/>
    <w:rsid w:val="00E040EA"/>
    <w:rsid w:val="00E049B2"/>
    <w:rsid w:val="00E06EFE"/>
    <w:rsid w:val="00E12A81"/>
    <w:rsid w:val="00E15614"/>
    <w:rsid w:val="00E16B19"/>
    <w:rsid w:val="00E20B8C"/>
    <w:rsid w:val="00E25311"/>
    <w:rsid w:val="00E25D93"/>
    <w:rsid w:val="00E27D36"/>
    <w:rsid w:val="00E316FC"/>
    <w:rsid w:val="00E31EBB"/>
    <w:rsid w:val="00E3323F"/>
    <w:rsid w:val="00E346F2"/>
    <w:rsid w:val="00E40D82"/>
    <w:rsid w:val="00E419EC"/>
    <w:rsid w:val="00E43714"/>
    <w:rsid w:val="00E45F79"/>
    <w:rsid w:val="00E47D3D"/>
    <w:rsid w:val="00E6080F"/>
    <w:rsid w:val="00E81C1F"/>
    <w:rsid w:val="00E842D7"/>
    <w:rsid w:val="00E914D5"/>
    <w:rsid w:val="00EB19C2"/>
    <w:rsid w:val="00EB59A8"/>
    <w:rsid w:val="00EC0B9A"/>
    <w:rsid w:val="00EC47CC"/>
    <w:rsid w:val="00EC4C6C"/>
    <w:rsid w:val="00EC78AA"/>
    <w:rsid w:val="00ED2DEE"/>
    <w:rsid w:val="00EE02EE"/>
    <w:rsid w:val="00EE46BC"/>
    <w:rsid w:val="00EF0B6E"/>
    <w:rsid w:val="00EF56CD"/>
    <w:rsid w:val="00F02FE3"/>
    <w:rsid w:val="00F056E5"/>
    <w:rsid w:val="00F11AD6"/>
    <w:rsid w:val="00F148E8"/>
    <w:rsid w:val="00F16E1C"/>
    <w:rsid w:val="00F25CDE"/>
    <w:rsid w:val="00F25CEE"/>
    <w:rsid w:val="00F309A4"/>
    <w:rsid w:val="00F32082"/>
    <w:rsid w:val="00F352E2"/>
    <w:rsid w:val="00F37D10"/>
    <w:rsid w:val="00F40F97"/>
    <w:rsid w:val="00F47263"/>
    <w:rsid w:val="00F53277"/>
    <w:rsid w:val="00F60C0A"/>
    <w:rsid w:val="00F61798"/>
    <w:rsid w:val="00F833EE"/>
    <w:rsid w:val="00F84D16"/>
    <w:rsid w:val="00F904F8"/>
    <w:rsid w:val="00F925FD"/>
    <w:rsid w:val="00F92824"/>
    <w:rsid w:val="00F95DC8"/>
    <w:rsid w:val="00FA1A36"/>
    <w:rsid w:val="00FB2D34"/>
    <w:rsid w:val="00FB43FD"/>
    <w:rsid w:val="00FC3371"/>
    <w:rsid w:val="00FD3E3C"/>
    <w:rsid w:val="00FD5546"/>
    <w:rsid w:val="00FE3BF6"/>
    <w:rsid w:val="00FE79A1"/>
    <w:rsid w:val="00FF1DEB"/>
    <w:rsid w:val="00FF5C30"/>
    <w:rsid w:val="00FF7CE7"/>
    <w:rsid w:val="2B1C5838"/>
    <w:rsid w:val="2FC41E9D"/>
    <w:rsid w:val="3523695D"/>
    <w:rsid w:val="4EE99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E6080F"/>
    <w:rPr>
      <w:sz w:val="16"/>
      <w:szCs w:val="16"/>
    </w:rPr>
  </w:style>
  <w:style w:type="paragraph" w:styleId="CommentText">
    <w:name w:val="annotation text"/>
    <w:basedOn w:val="Normal"/>
    <w:link w:val="CommentTextChar"/>
    <w:uiPriority w:val="99"/>
    <w:unhideWhenUsed/>
    <w:rsid w:val="00E6080F"/>
    <w:rPr>
      <w:sz w:val="20"/>
      <w:szCs w:val="20"/>
    </w:rPr>
  </w:style>
  <w:style w:type="character" w:customStyle="1" w:styleId="CommentTextChar">
    <w:name w:val="Comment Text Char"/>
    <w:basedOn w:val="DefaultParagraphFont"/>
    <w:link w:val="CommentText"/>
    <w:uiPriority w:val="99"/>
    <w:rsid w:val="00E6080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6080F"/>
    <w:rPr>
      <w:b/>
      <w:bCs/>
    </w:rPr>
  </w:style>
  <w:style w:type="character" w:customStyle="1" w:styleId="CommentSubjectChar">
    <w:name w:val="Comment Subject Char"/>
    <w:basedOn w:val="CommentTextChar"/>
    <w:link w:val="CommentSubject"/>
    <w:uiPriority w:val="99"/>
    <w:semiHidden/>
    <w:rsid w:val="00E6080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6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0F"/>
    <w:rPr>
      <w:rFonts w:ascii="Segoe UI" w:eastAsia="Arial" w:hAnsi="Segoe UI" w:cs="Segoe UI"/>
      <w:sz w:val="18"/>
      <w:szCs w:val="18"/>
      <w:lang w:bidi="en-US"/>
    </w:rPr>
  </w:style>
  <w:style w:type="paragraph" w:styleId="Revision">
    <w:name w:val="Revision"/>
    <w:hidden/>
    <w:uiPriority w:val="99"/>
    <w:semiHidden/>
    <w:rsid w:val="003230A2"/>
    <w:pPr>
      <w:widowControl/>
      <w:autoSpaceDE/>
      <w:autoSpaceDN/>
    </w:pPr>
    <w:rPr>
      <w:rFonts w:ascii="Arial" w:eastAsia="Arial" w:hAnsi="Arial" w:cs="Arial"/>
      <w:lang w:bidi="en-US"/>
    </w:rPr>
  </w:style>
  <w:style w:type="paragraph" w:customStyle="1" w:styleId="MemoLevel1">
    <w:name w:val="Memo Level 1"/>
    <w:basedOn w:val="Heading1"/>
    <w:next w:val="Normal"/>
    <w:rsid w:val="00666816"/>
    <w:pPr>
      <w:keepNext/>
      <w:widowControl/>
      <w:numPr>
        <w:numId w:val="16"/>
      </w:numPr>
      <w:tabs>
        <w:tab w:val="left" w:pos="720"/>
      </w:tabs>
      <w:autoSpaceDE/>
      <w:autoSpaceDN/>
      <w:spacing w:before="240" w:after="120"/>
      <w:ind w:left="0" w:firstLine="0"/>
    </w:pPr>
    <w:rPr>
      <w:rFonts w:ascii="Times New Roman" w:eastAsia="Times New Roman" w:hAnsi="Times New Roman" w:cs="Times New Roman"/>
      <w:bCs w:val="0"/>
      <w:caps/>
      <w:kern w:val="32"/>
      <w:szCs w:val="20"/>
      <w:lang w:bidi="ar-SA"/>
    </w:rPr>
  </w:style>
  <w:style w:type="paragraph" w:customStyle="1" w:styleId="MemoLevel3">
    <w:name w:val="Memo Level 3"/>
    <w:basedOn w:val="Normal"/>
    <w:next w:val="Normal"/>
    <w:rsid w:val="00666816"/>
    <w:pPr>
      <w:keepNext/>
      <w:widowControl/>
      <w:numPr>
        <w:ilvl w:val="2"/>
        <w:numId w:val="16"/>
      </w:numPr>
      <w:tabs>
        <w:tab w:val="clear" w:pos="1800"/>
        <w:tab w:val="num" w:pos="360"/>
        <w:tab w:val="left" w:pos="720"/>
      </w:tabs>
      <w:autoSpaceDE/>
      <w:autoSpaceDN/>
      <w:spacing w:before="240" w:after="120"/>
      <w:ind w:left="2160" w:hanging="720"/>
      <w:outlineLvl w:val="2"/>
    </w:pPr>
    <w:rPr>
      <w:rFonts w:ascii="Times New Roman" w:eastAsia="Times New Roman" w:hAnsi="Times New Roman" w:cs="Times New Roman"/>
      <w:b/>
      <w:kern w:val="32"/>
      <w:sz w:val="24"/>
      <w:szCs w:val="20"/>
      <w:lang w:bidi="ar-SA"/>
    </w:rPr>
  </w:style>
  <w:style w:type="paragraph" w:customStyle="1" w:styleId="Level1">
    <w:name w:val="Level 1"/>
    <w:basedOn w:val="Normal"/>
    <w:rsid w:val="00F309A4"/>
    <w:pPr>
      <w:adjustRightInd w:val="0"/>
      <w:ind w:left="720" w:hanging="720"/>
    </w:pPr>
    <w:rPr>
      <w:rFonts w:ascii="Courier" w:eastAsia="Times New Roman" w:hAnsi="Courier" w:cs="Times New Roman"/>
      <w:sz w:val="24"/>
      <w:szCs w:val="24"/>
      <w:lang w:bidi="ar-SA"/>
    </w:rPr>
  </w:style>
  <w:style w:type="character" w:styleId="Hyperlink">
    <w:name w:val="Hyperlink"/>
    <w:aliases w:val="T-Web Link"/>
    <w:basedOn w:val="DefaultParagraphFont"/>
    <w:uiPriority w:val="99"/>
    <w:unhideWhenUsed/>
    <w:qFormat/>
    <w:rsid w:val="00E25D93"/>
    <w:rPr>
      <w:color w:val="0000FF" w:themeColor="hyperlink"/>
      <w:u w:val="single"/>
    </w:rPr>
  </w:style>
  <w:style w:type="paragraph" w:styleId="NormalWeb">
    <w:name w:val="Normal (Web)"/>
    <w:basedOn w:val="Normal"/>
    <w:uiPriority w:val="99"/>
    <w:semiHidden/>
    <w:unhideWhenUsed/>
    <w:rsid w:val="00935C5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otnoteReference">
    <w:name w:val="footnote reference"/>
    <w:uiPriority w:val="99"/>
    <w:semiHidden/>
    <w:rsid w:val="00935C50"/>
  </w:style>
  <w:style w:type="paragraph" w:styleId="FootnoteText">
    <w:name w:val="footnote text"/>
    <w:basedOn w:val="Normal"/>
    <w:link w:val="FootnoteTextChar"/>
    <w:uiPriority w:val="99"/>
    <w:semiHidden/>
    <w:unhideWhenUsed/>
    <w:rsid w:val="00935C50"/>
    <w:pPr>
      <w:adjustRightInd w:val="0"/>
    </w:pPr>
    <w:rPr>
      <w:rFonts w:ascii="Shruti" w:eastAsia="Times New Roman" w:hAnsi="Shruti" w:cs="Times New Roman"/>
      <w:sz w:val="20"/>
      <w:szCs w:val="20"/>
      <w:lang w:bidi="ar-SA"/>
    </w:rPr>
  </w:style>
  <w:style w:type="character" w:customStyle="1" w:styleId="FootnoteTextChar">
    <w:name w:val="Footnote Text Char"/>
    <w:basedOn w:val="DefaultParagraphFont"/>
    <w:link w:val="FootnoteText"/>
    <w:uiPriority w:val="99"/>
    <w:semiHidden/>
    <w:rsid w:val="00935C50"/>
    <w:rPr>
      <w:rFonts w:ascii="Shruti" w:eastAsia="Times New Roman" w:hAnsi="Shruti" w:cs="Times New Roman"/>
      <w:sz w:val="20"/>
      <w:szCs w:val="20"/>
    </w:rPr>
  </w:style>
  <w:style w:type="paragraph" w:styleId="Caption">
    <w:name w:val="caption"/>
    <w:basedOn w:val="Normal"/>
    <w:next w:val="Normal"/>
    <w:uiPriority w:val="35"/>
    <w:unhideWhenUsed/>
    <w:qFormat/>
    <w:rsid w:val="0060005E"/>
    <w:pPr>
      <w:spacing w:after="200"/>
    </w:pPr>
    <w:rPr>
      <w:i/>
      <w:iCs/>
      <w:color w:val="1F497D" w:themeColor="text2"/>
      <w:sz w:val="18"/>
      <w:szCs w:val="18"/>
    </w:rPr>
  </w:style>
  <w:style w:type="paragraph" w:customStyle="1" w:styleId="commentcontentpara">
    <w:name w:val="commentcontentpara"/>
    <w:basedOn w:val="Normal"/>
    <w:rsid w:val="00E31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2830B9"/>
    <w:rPr>
      <w:color w:val="605E5C"/>
      <w:shd w:val="clear" w:color="auto" w:fill="E1DFDD"/>
    </w:rPr>
  </w:style>
  <w:style w:type="character" w:customStyle="1" w:styleId="eop">
    <w:name w:val="eop"/>
    <w:basedOn w:val="DefaultParagraphFont"/>
    <w:rsid w:val="00F60C0A"/>
  </w:style>
  <w:style w:type="character" w:styleId="FollowedHyperlink">
    <w:name w:val="FollowedHyperlink"/>
    <w:basedOn w:val="DefaultParagraphFont"/>
    <w:uiPriority w:val="99"/>
    <w:semiHidden/>
    <w:unhideWhenUsed/>
    <w:rsid w:val="00271AD1"/>
    <w:rPr>
      <w:color w:val="800080" w:themeColor="followedHyperlink"/>
      <w:u w:val="single"/>
    </w:rPr>
  </w:style>
  <w:style w:type="character" w:customStyle="1" w:styleId="BodyTextChar">
    <w:name w:val="Body Text Char"/>
    <w:basedOn w:val="DefaultParagraphFont"/>
    <w:link w:val="BodyText"/>
    <w:uiPriority w:val="1"/>
    <w:rsid w:val="00302B7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193547">
      <w:bodyDiv w:val="1"/>
      <w:marLeft w:val="0"/>
      <w:marRight w:val="0"/>
      <w:marTop w:val="0"/>
      <w:marBottom w:val="0"/>
      <w:divBdr>
        <w:top w:val="none" w:sz="0" w:space="0" w:color="auto"/>
        <w:left w:val="none" w:sz="0" w:space="0" w:color="auto"/>
        <w:bottom w:val="none" w:sz="0" w:space="0" w:color="auto"/>
        <w:right w:val="none" w:sz="0" w:space="0" w:color="auto"/>
      </w:divBdr>
      <w:divsChild>
        <w:div w:id="1250581254">
          <w:marLeft w:val="0"/>
          <w:marRight w:val="0"/>
          <w:marTop w:val="0"/>
          <w:marBottom w:val="0"/>
          <w:divBdr>
            <w:top w:val="none" w:sz="0" w:space="0" w:color="auto"/>
            <w:left w:val="none" w:sz="0" w:space="0" w:color="auto"/>
            <w:bottom w:val="none" w:sz="0" w:space="0" w:color="auto"/>
            <w:right w:val="none" w:sz="0" w:space="0" w:color="auto"/>
          </w:divBdr>
        </w:div>
      </w:divsChild>
    </w:div>
    <w:div w:id="1273513096">
      <w:bodyDiv w:val="1"/>
      <w:marLeft w:val="0"/>
      <w:marRight w:val="0"/>
      <w:marTop w:val="0"/>
      <w:marBottom w:val="0"/>
      <w:divBdr>
        <w:top w:val="none" w:sz="0" w:space="0" w:color="auto"/>
        <w:left w:val="none" w:sz="0" w:space="0" w:color="auto"/>
        <w:bottom w:val="none" w:sz="0" w:space="0" w:color="auto"/>
        <w:right w:val="none" w:sz="0" w:space="0" w:color="auto"/>
      </w:divBdr>
      <w:divsChild>
        <w:div w:id="506987222">
          <w:marLeft w:val="0"/>
          <w:marRight w:val="0"/>
          <w:marTop w:val="0"/>
          <w:marBottom w:val="0"/>
          <w:divBdr>
            <w:top w:val="none" w:sz="0" w:space="0" w:color="auto"/>
            <w:left w:val="none" w:sz="0" w:space="0" w:color="auto"/>
            <w:bottom w:val="none" w:sz="0" w:space="0" w:color="auto"/>
            <w:right w:val="none" w:sz="0" w:space="0" w:color="auto"/>
          </w:divBdr>
        </w:div>
      </w:divsChild>
    </w:div>
    <w:div w:id="1900627188">
      <w:bodyDiv w:val="1"/>
      <w:marLeft w:val="0"/>
      <w:marRight w:val="0"/>
      <w:marTop w:val="0"/>
      <w:marBottom w:val="0"/>
      <w:divBdr>
        <w:top w:val="none" w:sz="0" w:space="0" w:color="auto"/>
        <w:left w:val="none" w:sz="0" w:space="0" w:color="auto"/>
        <w:bottom w:val="none" w:sz="0" w:space="0" w:color="auto"/>
        <w:right w:val="none" w:sz="0" w:space="0" w:color="auto"/>
      </w:divBdr>
      <w:divsChild>
        <w:div w:id="1412577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md.2020.cqr.submissions@census.gov"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eocoding.geo.census.gov/geocoder" TargetMode="External"/><Relationship Id="rId17" Type="http://schemas.openxmlformats.org/officeDocument/2006/relationships/hyperlink" Target="http://www.bls.gov/bls/blswage.htm" TargetMode="External"/><Relationship Id="rId2" Type="http://schemas.openxmlformats.org/officeDocument/2006/relationships/customXml" Target="../customXml/item2.xml"/><Relationship Id="rId16" Type="http://schemas.openxmlformats.org/officeDocument/2006/relationships/hyperlink" Target="http://www.federalregister.gov/citation/86-FR-64896"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decennial/2020/program-management/working-papers/Uses-of-Census-Bureau-Data-in-Federal-Funds-Distribution.pdf" TargetMode="External"/><Relationship Id="rId5" Type="http://schemas.openxmlformats.org/officeDocument/2006/relationships/numbering" Target="numbering.xml"/><Relationship Id="rId15" Type="http://schemas.openxmlformats.org/officeDocument/2006/relationships/hyperlink" Target="mailto:census.askdata@censu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4-title5-vol3/pdf/CFR-2014-title5-vol3-sec132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o.geography@censu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D1C81-AD5C-47C9-AD9A-ED6DFA6AD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45F0BF-6D79-4337-B408-5DE389176E9C}">
  <ds:schemaRefs>
    <ds:schemaRef ds:uri="http://schemas.openxmlformats.org/officeDocument/2006/bibliography"/>
  </ds:schemaRefs>
</ds:datastoreItem>
</file>

<file path=customXml/itemProps3.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4.xml><?xml version="1.0" encoding="utf-8"?>
<ds:datastoreItem xmlns:ds="http://schemas.openxmlformats.org/officeDocument/2006/customXml" ds:itemID="{2AD35AEB-8027-4B31-AFFF-7ED3D289F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11225</Words>
  <Characters>63984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75059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Beth Clarke Tyszka (CENSUS/DCMD FED)</cp:lastModifiedBy>
  <cp:revision>2</cp:revision>
  <dcterms:created xsi:type="dcterms:W3CDTF">2021-12-10T21:33:00Z</dcterms:created>
  <dcterms:modified xsi:type="dcterms:W3CDTF">2021-12-10T21:33:00Z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