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F1E" w:rsidRPr="00465769" w:rsidP="00DB7232" w14:paraId="1F3D6E1C" w14:textId="77777777">
      <w:pPr>
        <w:spacing w:after="0" w:line="480" w:lineRule="auto"/>
        <w:jc w:val="center"/>
        <w:rPr>
          <w:rFonts w:ascii="Times" w:hAnsi="Times" w:cs="Times New Roman"/>
          <w:sz w:val="28"/>
          <w:szCs w:val="28"/>
          <w:u w:val="single"/>
        </w:rPr>
      </w:pPr>
      <w:r w:rsidRPr="00465769">
        <w:rPr>
          <w:rFonts w:ascii="Times" w:hAnsi="Times" w:cs="Times New Roman"/>
          <w:sz w:val="28"/>
          <w:szCs w:val="28"/>
          <w:u w:val="single"/>
        </w:rPr>
        <w:t>PAPERWORK REDUCTION ACT REQUEST for 32 CFR</w:t>
      </w:r>
    </w:p>
    <w:p w:rsidR="008D1294" w:rsidRPr="00465769" w:rsidP="00DB7232" w14:paraId="12B5F534" w14:textId="77777777">
      <w:pPr>
        <w:spacing w:after="0" w:line="480" w:lineRule="auto"/>
        <w:jc w:val="center"/>
        <w:rPr>
          <w:rFonts w:ascii="Times" w:hAnsi="Times" w:cs="Times New Roman"/>
          <w:sz w:val="28"/>
          <w:szCs w:val="28"/>
          <w:u w:val="single"/>
        </w:rPr>
      </w:pPr>
      <w:r w:rsidRPr="00465769">
        <w:rPr>
          <w:rFonts w:ascii="Times" w:hAnsi="Times" w:cs="Times New Roman"/>
          <w:sz w:val="28"/>
          <w:szCs w:val="28"/>
          <w:u w:val="single"/>
        </w:rPr>
        <w:t xml:space="preserve">SUPPORTING </w:t>
      </w:r>
      <w:r w:rsidRPr="00465769" w:rsidR="00127B46">
        <w:rPr>
          <w:rFonts w:ascii="Times" w:hAnsi="Times" w:cs="Times New Roman"/>
          <w:sz w:val="28"/>
          <w:szCs w:val="28"/>
          <w:u w:val="single"/>
        </w:rPr>
        <w:t>STATEMENT -</w:t>
      </w:r>
      <w:r w:rsidRPr="00465769">
        <w:rPr>
          <w:rFonts w:ascii="Times" w:hAnsi="Times" w:cs="Times New Roman"/>
          <w:sz w:val="28"/>
          <w:szCs w:val="28"/>
          <w:u w:val="single"/>
        </w:rPr>
        <w:t xml:space="preserve"> PART A</w:t>
      </w:r>
    </w:p>
    <w:p w:rsidR="00EA6C04" w:rsidRPr="00465769" w:rsidP="00DB7232" w14:paraId="698C74E0" w14:textId="4349FAAE">
      <w:pPr>
        <w:spacing w:after="0" w:line="480" w:lineRule="auto"/>
        <w:jc w:val="center"/>
        <w:rPr>
          <w:rFonts w:ascii="Times" w:hAnsi="Times" w:cs="Times New Roman"/>
          <w:b/>
          <w:sz w:val="24"/>
          <w:szCs w:val="24"/>
        </w:rPr>
      </w:pPr>
      <w:r w:rsidRPr="00465769">
        <w:rPr>
          <w:rFonts w:ascii="Times" w:hAnsi="Times" w:cs="Times New Roman"/>
          <w:b/>
          <w:sz w:val="24"/>
          <w:szCs w:val="24"/>
        </w:rPr>
        <w:t>Cybersecurity Maturity Model Certification</w:t>
      </w:r>
      <w:r w:rsidRPr="00465769" w:rsidR="00F9511A">
        <w:rPr>
          <w:rFonts w:ascii="Times" w:hAnsi="Times" w:cs="Times New Roman"/>
          <w:b/>
          <w:sz w:val="24"/>
          <w:szCs w:val="24"/>
        </w:rPr>
        <w:t xml:space="preserve"> </w:t>
      </w:r>
      <w:r w:rsidRPr="00465769">
        <w:rPr>
          <w:rFonts w:ascii="Times" w:hAnsi="Times" w:cs="Times New Roman"/>
          <w:b/>
          <w:sz w:val="24"/>
          <w:szCs w:val="24"/>
        </w:rPr>
        <w:t xml:space="preserve">Assessment Information </w:t>
      </w:r>
      <w:r w:rsidRPr="00465769">
        <w:rPr>
          <w:rFonts w:ascii="Times" w:hAnsi="Times" w:cs="Times New Roman"/>
          <w:b/>
          <w:sz w:val="24"/>
          <w:szCs w:val="24"/>
        </w:rPr>
        <w:t xml:space="preserve">– </w:t>
      </w:r>
      <w:r w:rsidRPr="00465769" w:rsidR="00116CEC">
        <w:rPr>
          <w:rFonts w:ascii="Times" w:hAnsi="Times" w:cs="Times New Roman"/>
          <w:b/>
          <w:sz w:val="24"/>
          <w:szCs w:val="24"/>
        </w:rPr>
        <w:t>0704-XXXX</w:t>
      </w:r>
    </w:p>
    <w:p w:rsidR="005C7428" w:rsidRPr="00465769" w:rsidP="000A384E" w14:paraId="4C6C9CED" w14:textId="3A2FEABE">
      <w:pPr>
        <w:spacing w:after="0" w:line="480" w:lineRule="auto"/>
        <w:rPr>
          <w:rFonts w:ascii="Times" w:hAnsi="Times" w:cs="Times New Roman"/>
          <w:sz w:val="24"/>
          <w:szCs w:val="24"/>
        </w:rPr>
      </w:pPr>
      <w:r w:rsidRPr="00465769">
        <w:rPr>
          <w:rFonts w:ascii="Times" w:hAnsi="Times" w:cs="Times New Roman"/>
          <w:sz w:val="24"/>
          <w:szCs w:val="24"/>
        </w:rPr>
        <w:t xml:space="preserve">1. </w:t>
      </w:r>
      <w:r w:rsidRPr="00465769">
        <w:rPr>
          <w:rFonts w:ascii="Times" w:hAnsi="Times" w:cs="Times New Roman"/>
          <w:sz w:val="24"/>
          <w:szCs w:val="24"/>
        </w:rPr>
        <w:tab/>
      </w:r>
      <w:r w:rsidRPr="00465769">
        <w:rPr>
          <w:rFonts w:ascii="Times" w:hAnsi="Times" w:cs="Times New Roman"/>
          <w:sz w:val="24"/>
          <w:szCs w:val="24"/>
          <w:u w:val="single"/>
        </w:rPr>
        <w:t xml:space="preserve">Need for the Information </w:t>
      </w:r>
      <w:r w:rsidRPr="00465769" w:rsidR="0085688C">
        <w:rPr>
          <w:rFonts w:ascii="Times" w:hAnsi="Times" w:cs="Times New Roman"/>
          <w:sz w:val="24"/>
          <w:szCs w:val="24"/>
          <w:u w:val="single"/>
        </w:rPr>
        <w:t>Collection</w:t>
      </w:r>
    </w:p>
    <w:p w:rsidR="00CE7A73" w:rsidRPr="00465769" w:rsidP="00DB7232" w14:paraId="7DCD0AFB" w14:textId="5AB141AB">
      <w:pPr>
        <w:pStyle w:val="BodyText2"/>
        <w:widowControl w:val="0"/>
        <w:tabs>
          <w:tab w:val="left" w:pos="360"/>
        </w:tabs>
        <w:spacing w:line="480" w:lineRule="auto"/>
        <w:rPr>
          <w:rFonts w:ascii="Times" w:hAnsi="Times" w:eastAsiaTheme="minorEastAsia"/>
          <w:b w:val="0"/>
          <w:szCs w:val="24"/>
          <w:lang w:val="en-US" w:eastAsia="en-US"/>
        </w:rPr>
      </w:pPr>
      <w:r w:rsidRPr="00465769">
        <w:rPr>
          <w:rFonts w:ascii="Times" w:hAnsi="Times" w:eastAsiaTheme="minorHAnsi"/>
          <w:b w:val="0"/>
          <w:szCs w:val="24"/>
          <w:lang w:val="en-US" w:eastAsia="en-US"/>
        </w:rPr>
        <w:tab/>
      </w:r>
      <w:r w:rsidRPr="00465769" w:rsidR="00FB13F8">
        <w:rPr>
          <w:rFonts w:ascii="Times" w:hAnsi="Times" w:eastAsiaTheme="minorEastAsia"/>
          <w:b w:val="0"/>
          <w:szCs w:val="24"/>
          <w:lang w:val="en-US" w:eastAsia="en-US"/>
        </w:rPr>
        <w:t xml:space="preserve">The </w:t>
      </w:r>
      <w:r w:rsidRPr="00465769" w:rsidR="0022766D">
        <w:rPr>
          <w:rFonts w:ascii="Times" w:hAnsi="Times" w:eastAsiaTheme="minorEastAsia"/>
          <w:b w:val="0"/>
          <w:szCs w:val="24"/>
          <w:lang w:val="en-US" w:eastAsia="en-US"/>
        </w:rPr>
        <w:t>Cybersecurity Maturity Model Certification</w:t>
      </w:r>
      <w:r w:rsidRPr="00465769" w:rsidR="00F9511A">
        <w:rPr>
          <w:rFonts w:ascii="Times" w:hAnsi="Times" w:eastAsiaTheme="minorEastAsia"/>
          <w:b w:val="0"/>
          <w:szCs w:val="24"/>
          <w:lang w:val="en-US" w:eastAsia="en-US"/>
        </w:rPr>
        <w:t xml:space="preserve"> </w:t>
      </w:r>
      <w:r w:rsidRPr="00465769" w:rsidR="008D339A">
        <w:rPr>
          <w:rFonts w:ascii="Times" w:hAnsi="Times" w:eastAsiaTheme="minorEastAsia"/>
          <w:b w:val="0"/>
          <w:szCs w:val="24"/>
          <w:lang w:val="en-US" w:eastAsia="en-US"/>
        </w:rPr>
        <w:t xml:space="preserve">(CMMC) </w:t>
      </w:r>
      <w:r w:rsidRPr="00465769" w:rsidR="00E602DA">
        <w:rPr>
          <w:rFonts w:ascii="Times" w:hAnsi="Times" w:eastAsiaTheme="minorEastAsia"/>
          <w:b w:val="0"/>
          <w:szCs w:val="24"/>
          <w:lang w:val="en-US" w:eastAsia="en-US"/>
        </w:rPr>
        <w:t xml:space="preserve">Program </w:t>
      </w:r>
      <w:r w:rsidRPr="00465769" w:rsidR="00FB13F8">
        <w:rPr>
          <w:rFonts w:ascii="Times" w:hAnsi="Times" w:eastAsiaTheme="minorEastAsia"/>
          <w:b w:val="0"/>
          <w:szCs w:val="24"/>
          <w:lang w:val="en-US" w:eastAsia="en-US"/>
        </w:rPr>
        <w:t>provides for the</w:t>
      </w:r>
      <w:r w:rsidRPr="00465769" w:rsidR="0022766D">
        <w:rPr>
          <w:rFonts w:ascii="Times" w:hAnsi="Times" w:eastAsiaTheme="minorEastAsia"/>
          <w:b w:val="0"/>
          <w:szCs w:val="24"/>
          <w:lang w:val="en-US" w:eastAsia="en-US"/>
        </w:rPr>
        <w:t xml:space="preserve"> assess</w:t>
      </w:r>
      <w:r w:rsidRPr="00465769" w:rsidR="00FB13F8">
        <w:rPr>
          <w:rFonts w:ascii="Times" w:hAnsi="Times" w:eastAsiaTheme="minorEastAsia"/>
          <w:b w:val="0"/>
          <w:szCs w:val="24"/>
          <w:lang w:val="en-US" w:eastAsia="en-US"/>
        </w:rPr>
        <w:t>ment of</w:t>
      </w:r>
      <w:r w:rsidRPr="00465769" w:rsidR="0022766D">
        <w:rPr>
          <w:rFonts w:ascii="Times" w:hAnsi="Times" w:eastAsiaTheme="minorEastAsia"/>
          <w:b w:val="0"/>
          <w:szCs w:val="24"/>
          <w:lang w:val="en-US" w:eastAsia="en-US"/>
        </w:rPr>
        <w:t xml:space="preserve"> contractor implementation of cybersecurity requirements</w:t>
      </w:r>
      <w:r w:rsidRPr="00465769" w:rsidR="005D2F2D">
        <w:rPr>
          <w:rFonts w:ascii="Times" w:hAnsi="Times" w:eastAsiaTheme="minorEastAsia"/>
          <w:b w:val="0"/>
          <w:szCs w:val="24"/>
          <w:lang w:val="en-US" w:eastAsia="en-US"/>
        </w:rPr>
        <w:t xml:space="preserve"> to </w:t>
      </w:r>
      <w:r w:rsidRPr="00465769" w:rsidR="0022766D">
        <w:rPr>
          <w:rFonts w:ascii="Times" w:hAnsi="Times" w:eastAsiaTheme="minorEastAsia"/>
          <w:b w:val="0"/>
          <w:szCs w:val="24"/>
          <w:lang w:val="en-US" w:eastAsia="en-US"/>
        </w:rPr>
        <w:t xml:space="preserve">enhance </w:t>
      </w:r>
      <w:r w:rsidRPr="00465769" w:rsidR="00B40AA2">
        <w:rPr>
          <w:rFonts w:ascii="Times" w:hAnsi="Times" w:eastAsiaTheme="minorEastAsia"/>
          <w:b w:val="0"/>
          <w:szCs w:val="24"/>
          <w:lang w:val="en-US" w:eastAsia="en-US"/>
        </w:rPr>
        <w:t xml:space="preserve">confidence in contactor </w:t>
      </w:r>
      <w:r w:rsidRPr="00465769" w:rsidR="0022766D">
        <w:rPr>
          <w:rFonts w:ascii="Times" w:hAnsi="Times" w:eastAsiaTheme="minorEastAsia"/>
          <w:b w:val="0"/>
          <w:szCs w:val="24"/>
          <w:lang w:val="en-US" w:eastAsia="en-US"/>
        </w:rPr>
        <w:t xml:space="preserve">protection of unclassified information within the DoD supply chain.  The CMMC </w:t>
      </w:r>
      <w:r w:rsidRPr="00465769" w:rsidR="000224B6">
        <w:rPr>
          <w:rFonts w:ascii="Times" w:hAnsi="Times" w:eastAsiaTheme="minorEastAsia"/>
          <w:b w:val="0"/>
          <w:szCs w:val="24"/>
          <w:lang w:val="en-US" w:eastAsia="en-US"/>
        </w:rPr>
        <w:t xml:space="preserve">Program </w:t>
      </w:r>
      <w:r w:rsidRPr="00465769" w:rsidR="0022766D">
        <w:rPr>
          <w:rFonts w:ascii="Times" w:hAnsi="Times" w:eastAsiaTheme="minorEastAsia"/>
          <w:b w:val="0"/>
          <w:szCs w:val="24"/>
          <w:lang w:val="en-US" w:eastAsia="en-US"/>
        </w:rPr>
        <w:t>is implemented under 48 CFR</w:t>
      </w:r>
      <w:r w:rsidRPr="00465769" w:rsidR="00896B0C">
        <w:rPr>
          <w:rFonts w:ascii="Times" w:hAnsi="Times" w:eastAsiaTheme="minorEastAsia"/>
          <w:b w:val="0"/>
          <w:szCs w:val="24"/>
          <w:lang w:val="en-US" w:eastAsia="en-US"/>
        </w:rPr>
        <w:t>, with</w:t>
      </w:r>
      <w:r w:rsidRPr="00465769" w:rsidR="0022766D">
        <w:rPr>
          <w:rFonts w:ascii="Times" w:hAnsi="Times" w:eastAsiaTheme="minorEastAsia"/>
          <w:b w:val="0"/>
          <w:szCs w:val="24"/>
          <w:lang w:val="en-US" w:eastAsia="en-US"/>
        </w:rPr>
        <w:t xml:space="preserve"> associated rulemaking for CMMC </w:t>
      </w:r>
      <w:r w:rsidRPr="00465769" w:rsidR="006D190B">
        <w:rPr>
          <w:rFonts w:ascii="Times" w:hAnsi="Times" w:eastAsiaTheme="minorEastAsia"/>
          <w:b w:val="0"/>
          <w:szCs w:val="24"/>
          <w:lang w:val="en-US" w:eastAsia="en-US"/>
        </w:rPr>
        <w:t xml:space="preserve">to align </w:t>
      </w:r>
      <w:r w:rsidRPr="00465769" w:rsidR="0022766D">
        <w:rPr>
          <w:rFonts w:ascii="Times" w:hAnsi="Times" w:eastAsiaTheme="minorEastAsia"/>
          <w:b w:val="0"/>
          <w:szCs w:val="24"/>
          <w:lang w:val="en-US" w:eastAsia="en-US"/>
        </w:rPr>
        <w:t xml:space="preserve">CMMC </w:t>
      </w:r>
      <w:r w:rsidRPr="00465769" w:rsidR="006D190B">
        <w:rPr>
          <w:rFonts w:ascii="Times" w:hAnsi="Times" w:eastAsiaTheme="minorEastAsia"/>
          <w:b w:val="0"/>
          <w:szCs w:val="24"/>
          <w:lang w:val="en-US" w:eastAsia="en-US"/>
        </w:rPr>
        <w:t xml:space="preserve">Program </w:t>
      </w:r>
      <w:r w:rsidRPr="00465769" w:rsidR="0022766D">
        <w:rPr>
          <w:rFonts w:ascii="Times" w:hAnsi="Times" w:eastAsiaTheme="minorEastAsia"/>
          <w:b w:val="0"/>
          <w:szCs w:val="24"/>
          <w:lang w:val="en-US" w:eastAsia="en-US"/>
        </w:rPr>
        <w:t>requirements (e.g.</w:t>
      </w:r>
      <w:r w:rsidRPr="00465769" w:rsidR="00106D4E">
        <w:rPr>
          <w:rFonts w:ascii="Times" w:hAnsi="Times" w:eastAsiaTheme="minorEastAsia"/>
          <w:b w:val="0"/>
          <w:szCs w:val="24"/>
          <w:lang w:val="en-US" w:eastAsia="en-US"/>
        </w:rPr>
        <w:t>,</w:t>
      </w:r>
      <w:r w:rsidRPr="00465769" w:rsidR="0022766D">
        <w:rPr>
          <w:rFonts w:ascii="Times" w:hAnsi="Times" w:eastAsiaTheme="minorEastAsia"/>
          <w:b w:val="0"/>
          <w:szCs w:val="24"/>
          <w:lang w:val="en-US" w:eastAsia="en-US"/>
        </w:rPr>
        <w:t xml:space="preserve"> CMMC S</w:t>
      </w:r>
      <w:r w:rsidRPr="00465769" w:rsidR="00B40AA2">
        <w:rPr>
          <w:rFonts w:ascii="Times" w:hAnsi="Times" w:eastAsiaTheme="minorEastAsia"/>
          <w:b w:val="0"/>
          <w:szCs w:val="24"/>
          <w:lang w:val="en-US" w:eastAsia="en-US"/>
        </w:rPr>
        <w:t xml:space="preserve">coring Methodology, certificate issuance, </w:t>
      </w:r>
      <w:r w:rsidRPr="00465769" w:rsidR="002D785A">
        <w:rPr>
          <w:rFonts w:ascii="Times" w:hAnsi="Times" w:eastAsiaTheme="minorEastAsia"/>
          <w:b w:val="0"/>
          <w:szCs w:val="24"/>
          <w:lang w:val="en-US" w:eastAsia="en-US"/>
        </w:rPr>
        <w:t>information accessibility</w:t>
      </w:r>
      <w:r w:rsidRPr="00465769" w:rsidR="0022766D">
        <w:rPr>
          <w:rFonts w:ascii="Times" w:hAnsi="Times" w:eastAsiaTheme="minorEastAsia"/>
          <w:b w:val="0"/>
          <w:szCs w:val="24"/>
          <w:lang w:val="en-US" w:eastAsia="en-US"/>
        </w:rPr>
        <w:t>) under 32 CFR</w:t>
      </w:r>
      <w:r w:rsidRPr="00465769" w:rsidR="00F34AB0">
        <w:rPr>
          <w:rFonts w:ascii="Times" w:hAnsi="Times" w:eastAsiaTheme="minorEastAsia"/>
          <w:b w:val="0"/>
          <w:szCs w:val="24"/>
          <w:lang w:val="en-US" w:eastAsia="en-US"/>
        </w:rPr>
        <w:t xml:space="preserve"> Subpart D</w:t>
      </w:r>
      <w:r w:rsidRPr="00465769" w:rsidR="0022766D">
        <w:rPr>
          <w:rFonts w:ascii="Times" w:hAnsi="Times" w:eastAsiaTheme="minorEastAsia"/>
          <w:b w:val="0"/>
          <w:szCs w:val="24"/>
          <w:lang w:val="en-US" w:eastAsia="en-US"/>
        </w:rPr>
        <w:t xml:space="preserve">.  </w:t>
      </w:r>
    </w:p>
    <w:p w:rsidR="001D06BA" w:rsidRPr="00465769" w:rsidP="00DB7232" w14:paraId="5F082DD0" w14:textId="2AB2F810">
      <w:pPr>
        <w:pStyle w:val="BodyText2"/>
        <w:widowControl w:val="0"/>
        <w:tabs>
          <w:tab w:val="left" w:pos="360"/>
        </w:tabs>
        <w:spacing w:line="480" w:lineRule="auto"/>
        <w:rPr>
          <w:rFonts w:ascii="Times" w:hAnsi="Times" w:eastAsiaTheme="minorEastAsia"/>
          <w:b w:val="0"/>
          <w:szCs w:val="24"/>
          <w:lang w:val="en-US" w:eastAsia="en-US"/>
        </w:rPr>
      </w:pPr>
      <w:r w:rsidRPr="00465769">
        <w:rPr>
          <w:rFonts w:ascii="Times" w:hAnsi="Times" w:eastAsiaTheme="minorEastAsia"/>
          <w:b w:val="0"/>
          <w:szCs w:val="24"/>
          <w:lang w:val="en-US" w:eastAsia="en-US"/>
        </w:rPr>
        <w:tab/>
      </w:r>
      <w:r w:rsidRPr="00465769" w:rsidR="2A891509">
        <w:rPr>
          <w:rFonts w:ascii="Times" w:hAnsi="Times" w:eastAsiaTheme="minorEastAsia"/>
          <w:b w:val="0"/>
          <w:szCs w:val="24"/>
          <w:lang w:val="en-US" w:eastAsia="en-US"/>
        </w:rPr>
        <w:t xml:space="preserve">This </w:t>
      </w:r>
      <w:bookmarkStart w:id="0" w:name="_Hlk67301878"/>
      <w:r w:rsidRPr="00465769" w:rsidR="2A891509">
        <w:rPr>
          <w:rFonts w:ascii="Times" w:hAnsi="Times" w:eastAsiaTheme="minorEastAsia"/>
          <w:b w:val="0"/>
          <w:szCs w:val="24"/>
          <w:lang w:val="en-US" w:eastAsia="en-US"/>
        </w:rPr>
        <w:t xml:space="preserve">information collection is necessary to </w:t>
      </w:r>
      <w:r w:rsidRPr="00465769" w:rsidR="6D8230AD">
        <w:rPr>
          <w:rFonts w:ascii="Times" w:hAnsi="Times" w:eastAsiaTheme="minorEastAsia"/>
          <w:b w:val="0"/>
          <w:szCs w:val="24"/>
          <w:lang w:val="en-US" w:eastAsia="en-US"/>
        </w:rPr>
        <w:t xml:space="preserve">support </w:t>
      </w:r>
      <w:r w:rsidRPr="00465769" w:rsidR="00CE7A73">
        <w:rPr>
          <w:rFonts w:ascii="Times" w:hAnsi="Times" w:eastAsiaTheme="minorEastAsia"/>
          <w:b w:val="0"/>
          <w:szCs w:val="24"/>
          <w:lang w:val="en-US" w:eastAsia="en-US"/>
        </w:rPr>
        <w:t xml:space="preserve">the </w:t>
      </w:r>
      <w:r w:rsidRPr="00465769" w:rsidR="2A891509">
        <w:rPr>
          <w:rFonts w:ascii="Times" w:hAnsi="Times" w:eastAsiaTheme="minorEastAsia"/>
          <w:b w:val="0"/>
          <w:szCs w:val="24"/>
          <w:lang w:val="en-US" w:eastAsia="en-US"/>
        </w:rPr>
        <w:t>implement</w:t>
      </w:r>
      <w:r w:rsidRPr="00465769" w:rsidR="6D8230AD">
        <w:rPr>
          <w:rFonts w:ascii="Times" w:hAnsi="Times" w:eastAsiaTheme="minorEastAsia"/>
          <w:b w:val="0"/>
          <w:szCs w:val="24"/>
          <w:lang w:val="en-US" w:eastAsia="en-US"/>
        </w:rPr>
        <w:t>ation</w:t>
      </w:r>
      <w:r w:rsidRPr="00465769" w:rsidR="2A891509">
        <w:rPr>
          <w:rFonts w:ascii="Times" w:hAnsi="Times" w:eastAsiaTheme="minorEastAsia"/>
          <w:b w:val="0"/>
          <w:szCs w:val="24"/>
          <w:lang w:val="en-US" w:eastAsia="en-US"/>
        </w:rPr>
        <w:t xml:space="preserve"> </w:t>
      </w:r>
      <w:r w:rsidRPr="00465769" w:rsidR="79A0F8C4">
        <w:rPr>
          <w:rFonts w:ascii="Times" w:hAnsi="Times" w:eastAsiaTheme="minorEastAsia"/>
          <w:b w:val="0"/>
          <w:szCs w:val="24"/>
          <w:lang w:val="en-US" w:eastAsia="en-US"/>
        </w:rPr>
        <w:t xml:space="preserve">of </w:t>
      </w:r>
      <w:r w:rsidRPr="00465769" w:rsidR="2A891509">
        <w:rPr>
          <w:rFonts w:ascii="Times" w:hAnsi="Times" w:eastAsiaTheme="minorEastAsia"/>
          <w:b w:val="0"/>
          <w:szCs w:val="24"/>
          <w:lang w:val="en-US" w:eastAsia="en-US"/>
        </w:rPr>
        <w:t xml:space="preserve">the </w:t>
      </w:r>
      <w:bookmarkEnd w:id="0"/>
      <w:r w:rsidRPr="00465769" w:rsidR="2A891509">
        <w:rPr>
          <w:rFonts w:ascii="Times" w:hAnsi="Times" w:eastAsiaTheme="minorEastAsia"/>
          <w:b w:val="0"/>
          <w:szCs w:val="24"/>
          <w:lang w:val="en-US" w:eastAsia="en-US"/>
        </w:rPr>
        <w:t>CMMC assessment process</w:t>
      </w:r>
      <w:r w:rsidRPr="00465769" w:rsidR="14F92DAA">
        <w:rPr>
          <w:rFonts w:ascii="Times" w:hAnsi="Times" w:eastAsiaTheme="minorEastAsia"/>
          <w:b w:val="0"/>
          <w:szCs w:val="24"/>
          <w:lang w:val="en-US" w:eastAsia="en-US"/>
        </w:rPr>
        <w:t xml:space="preserve"> for </w:t>
      </w:r>
      <w:r w:rsidRPr="00465769" w:rsidR="0051164C">
        <w:rPr>
          <w:rFonts w:ascii="Times" w:hAnsi="Times" w:eastAsiaTheme="minorEastAsia"/>
          <w:b w:val="0"/>
          <w:szCs w:val="24"/>
          <w:lang w:val="en-US" w:eastAsia="en-US"/>
        </w:rPr>
        <w:t>Levels 1 and 2 self-assessment, as defined in 32 CFR Part § 170.</w:t>
      </w:r>
      <w:r w:rsidR="00573357">
        <w:rPr>
          <w:rFonts w:ascii="Times" w:hAnsi="Times" w:eastAsiaTheme="minorEastAsia"/>
          <w:b w:val="0"/>
          <w:szCs w:val="24"/>
          <w:lang w:val="en-US" w:eastAsia="en-US"/>
        </w:rPr>
        <w:t>15</w:t>
      </w:r>
      <w:r w:rsidRPr="00465769" w:rsidR="0051164C">
        <w:rPr>
          <w:rFonts w:ascii="Times" w:hAnsi="Times" w:eastAsiaTheme="minorEastAsia"/>
          <w:b w:val="0"/>
          <w:szCs w:val="24"/>
          <w:lang w:val="en-US" w:eastAsia="en-US"/>
        </w:rPr>
        <w:t xml:space="preserve"> and 32 CFR Part § 170.</w:t>
      </w:r>
      <w:r w:rsidR="00573357">
        <w:rPr>
          <w:rFonts w:ascii="Times" w:hAnsi="Times" w:eastAsiaTheme="minorEastAsia"/>
          <w:b w:val="0"/>
          <w:szCs w:val="24"/>
          <w:lang w:val="en-US" w:eastAsia="en-US"/>
        </w:rPr>
        <w:t>16</w:t>
      </w:r>
      <w:r w:rsidRPr="00465769" w:rsidR="0051164C">
        <w:rPr>
          <w:rFonts w:ascii="Times" w:hAnsi="Times" w:eastAsiaTheme="minorEastAsia"/>
          <w:b w:val="0"/>
          <w:szCs w:val="24"/>
          <w:lang w:val="en-US" w:eastAsia="en-US"/>
        </w:rPr>
        <w:t xml:space="preserve"> respectively, and </w:t>
      </w:r>
      <w:r w:rsidRPr="00465769" w:rsidR="14F92DAA">
        <w:rPr>
          <w:rFonts w:ascii="Times" w:hAnsi="Times" w:eastAsiaTheme="minorEastAsia"/>
          <w:b w:val="0"/>
          <w:szCs w:val="24"/>
          <w:lang w:val="en-US" w:eastAsia="en-US"/>
        </w:rPr>
        <w:t>Level</w:t>
      </w:r>
      <w:r w:rsidRPr="00465769" w:rsidR="009A4204">
        <w:rPr>
          <w:rFonts w:ascii="Times" w:hAnsi="Times" w:eastAsiaTheme="minorEastAsia"/>
          <w:b w:val="0"/>
          <w:szCs w:val="24"/>
          <w:lang w:val="en-US" w:eastAsia="en-US"/>
        </w:rPr>
        <w:t>s</w:t>
      </w:r>
      <w:r w:rsidRPr="00465769" w:rsidR="14F92DAA">
        <w:rPr>
          <w:rFonts w:ascii="Times" w:hAnsi="Times" w:eastAsiaTheme="minorEastAsia"/>
          <w:b w:val="0"/>
          <w:szCs w:val="24"/>
          <w:lang w:val="en-US" w:eastAsia="en-US"/>
        </w:rPr>
        <w:t xml:space="preserve"> 2 </w:t>
      </w:r>
      <w:r w:rsidRPr="00465769" w:rsidR="00F52BC6">
        <w:rPr>
          <w:rFonts w:ascii="Times" w:hAnsi="Times" w:eastAsiaTheme="minorEastAsia"/>
          <w:b w:val="0"/>
          <w:szCs w:val="24"/>
          <w:lang w:val="en-US" w:eastAsia="en-US"/>
        </w:rPr>
        <w:t xml:space="preserve"> and 3 </w:t>
      </w:r>
      <w:r w:rsidRPr="00465769" w:rsidR="0051164C">
        <w:rPr>
          <w:rFonts w:ascii="Times" w:hAnsi="Times" w:eastAsiaTheme="minorEastAsia"/>
          <w:b w:val="0"/>
          <w:szCs w:val="24"/>
          <w:lang w:val="en-US" w:eastAsia="en-US"/>
        </w:rPr>
        <w:t>certification assessment</w:t>
      </w:r>
      <w:r w:rsidRPr="00465769" w:rsidR="14F92DAA">
        <w:rPr>
          <w:rFonts w:ascii="Times" w:hAnsi="Times" w:eastAsiaTheme="minorEastAsia"/>
          <w:b w:val="0"/>
          <w:szCs w:val="24"/>
          <w:lang w:val="en-US" w:eastAsia="en-US"/>
        </w:rPr>
        <w:t xml:space="preserve">, as </w:t>
      </w:r>
      <w:r w:rsidRPr="00465769" w:rsidR="00A82FCD">
        <w:rPr>
          <w:rFonts w:ascii="Times" w:hAnsi="Times" w:eastAsiaTheme="minorEastAsia"/>
          <w:b w:val="0"/>
          <w:szCs w:val="24"/>
          <w:lang w:val="en-US" w:eastAsia="en-US"/>
        </w:rPr>
        <w:t xml:space="preserve">defined </w:t>
      </w:r>
      <w:r w:rsidRPr="00465769" w:rsidR="14F92DAA">
        <w:rPr>
          <w:rFonts w:ascii="Times" w:hAnsi="Times" w:eastAsiaTheme="minorEastAsia"/>
          <w:b w:val="0"/>
          <w:szCs w:val="24"/>
          <w:lang w:val="en-US" w:eastAsia="en-US"/>
        </w:rPr>
        <w:t>in 32 CFR</w:t>
      </w:r>
      <w:r w:rsidRPr="00465769" w:rsidR="00F34AB0">
        <w:rPr>
          <w:rFonts w:ascii="Times" w:hAnsi="Times" w:eastAsiaTheme="minorEastAsia"/>
          <w:b w:val="0"/>
          <w:szCs w:val="24"/>
          <w:lang w:val="en-US" w:eastAsia="en-US"/>
        </w:rPr>
        <w:t xml:space="preserve"> Part § 170.</w:t>
      </w:r>
      <w:r w:rsidR="00573357">
        <w:rPr>
          <w:rFonts w:ascii="Times" w:hAnsi="Times" w:eastAsiaTheme="minorEastAsia"/>
          <w:b w:val="0"/>
          <w:szCs w:val="24"/>
          <w:lang w:val="en-US" w:eastAsia="en-US"/>
        </w:rPr>
        <w:t>17</w:t>
      </w:r>
      <w:r w:rsidRPr="00465769" w:rsidR="00F52BC6">
        <w:rPr>
          <w:rFonts w:ascii="Times" w:hAnsi="Times" w:eastAsiaTheme="minorEastAsia"/>
          <w:b w:val="0"/>
          <w:szCs w:val="24"/>
          <w:lang w:val="en-US" w:eastAsia="en-US"/>
        </w:rPr>
        <w:t xml:space="preserve"> and 32 CFR Part § 170.</w:t>
      </w:r>
      <w:r w:rsidR="00573357">
        <w:rPr>
          <w:rFonts w:ascii="Times" w:hAnsi="Times" w:eastAsiaTheme="minorEastAsia"/>
          <w:b w:val="0"/>
          <w:szCs w:val="24"/>
          <w:lang w:val="en-US" w:eastAsia="en-US"/>
        </w:rPr>
        <w:t>18</w:t>
      </w:r>
      <w:r w:rsidRPr="00465769" w:rsidR="00F52BC6">
        <w:rPr>
          <w:rFonts w:ascii="Times" w:hAnsi="Times" w:eastAsiaTheme="minorEastAsia"/>
          <w:b w:val="0"/>
          <w:szCs w:val="24"/>
          <w:lang w:val="en-US" w:eastAsia="en-US"/>
        </w:rPr>
        <w:t xml:space="preserve"> respectively</w:t>
      </w:r>
      <w:r w:rsidRPr="00465769" w:rsidR="6C1B80B4">
        <w:rPr>
          <w:rFonts w:ascii="Times" w:hAnsi="Times" w:eastAsiaTheme="minorEastAsia"/>
          <w:b w:val="0"/>
          <w:szCs w:val="24"/>
          <w:lang w:val="en-US" w:eastAsia="en-US"/>
        </w:rPr>
        <w:t xml:space="preserve">.  </w:t>
      </w:r>
    </w:p>
    <w:p w:rsidR="00D102BD" w:rsidRPr="00465769" w:rsidP="00DB7232" w14:paraId="19EE5021" w14:textId="398C44A3">
      <w:pPr>
        <w:pStyle w:val="BodyText2"/>
        <w:widowControl w:val="0"/>
        <w:tabs>
          <w:tab w:val="left" w:pos="360"/>
        </w:tabs>
        <w:spacing w:line="480" w:lineRule="auto"/>
        <w:rPr>
          <w:rFonts w:ascii="Times" w:hAnsi="Times" w:eastAsiaTheme="minorEastAsia"/>
          <w:b w:val="0"/>
          <w:szCs w:val="24"/>
          <w:lang w:val="en-US" w:eastAsia="en-US"/>
        </w:rPr>
      </w:pPr>
      <w:r w:rsidRPr="00465769">
        <w:rPr>
          <w:rFonts w:ascii="Times" w:hAnsi="Times" w:eastAsiaTheme="minorEastAsia"/>
          <w:b w:val="0"/>
          <w:szCs w:val="24"/>
          <w:lang w:val="en-US" w:eastAsia="en-US"/>
        </w:rPr>
        <w:tab/>
      </w:r>
      <w:r w:rsidRPr="00465769" w:rsidR="0F441E37">
        <w:rPr>
          <w:rFonts w:ascii="Times" w:hAnsi="Times"/>
          <w:b w:val="0"/>
          <w:szCs w:val="24"/>
        </w:rPr>
        <w:t xml:space="preserve">The CMMC </w:t>
      </w:r>
      <w:r w:rsidRPr="00465769" w:rsidR="14F92DAA">
        <w:rPr>
          <w:rFonts w:ascii="Times" w:hAnsi="Times"/>
          <w:b w:val="0"/>
          <w:szCs w:val="24"/>
        </w:rPr>
        <w:t xml:space="preserve">Level 2 certification </w:t>
      </w:r>
      <w:r w:rsidRPr="00465769" w:rsidR="0F441E37">
        <w:rPr>
          <w:rFonts w:ascii="Times" w:hAnsi="Times"/>
          <w:b w:val="0"/>
          <w:szCs w:val="24"/>
        </w:rPr>
        <w:t xml:space="preserve">assessment process </w:t>
      </w:r>
      <w:r w:rsidRPr="00465769" w:rsidR="008D339A">
        <w:rPr>
          <w:rFonts w:ascii="Times" w:hAnsi="Times"/>
          <w:b w:val="0"/>
          <w:szCs w:val="24"/>
        </w:rPr>
        <w:t>is conducted by</w:t>
      </w:r>
      <w:r w:rsidRPr="00465769" w:rsidR="2BDE21DB">
        <w:rPr>
          <w:rFonts w:ascii="Times" w:hAnsi="Times"/>
          <w:b w:val="0"/>
          <w:szCs w:val="24"/>
        </w:rPr>
        <w:t xml:space="preserve"> </w:t>
      </w:r>
      <w:r w:rsidRPr="00465769" w:rsidR="00820A41">
        <w:rPr>
          <w:rFonts w:ascii="Times" w:hAnsi="Times"/>
          <w:b w:val="0"/>
          <w:szCs w:val="24"/>
          <w:lang w:val="en-US"/>
        </w:rPr>
        <w:t xml:space="preserve">Certified </w:t>
      </w:r>
      <w:r w:rsidRPr="00465769" w:rsidR="2BDE21DB">
        <w:rPr>
          <w:rFonts w:ascii="Times" w:hAnsi="Times"/>
          <w:b w:val="0"/>
          <w:szCs w:val="24"/>
        </w:rPr>
        <w:t>Assessors, employed by</w:t>
      </w:r>
      <w:r w:rsidRPr="00465769" w:rsidR="21F6914A">
        <w:rPr>
          <w:rFonts w:ascii="Times" w:hAnsi="Times"/>
          <w:b w:val="0"/>
          <w:szCs w:val="24"/>
        </w:rPr>
        <w:t xml:space="preserve"> </w:t>
      </w:r>
      <w:r w:rsidRPr="00465769" w:rsidR="03CF1872">
        <w:rPr>
          <w:rFonts w:ascii="Times" w:eastAsia="Calibri" w:hAnsi="Times"/>
          <w:b w:val="0"/>
          <w:color w:val="000000" w:themeColor="text1"/>
          <w:szCs w:val="24"/>
        </w:rPr>
        <w:t>CMMC Third</w:t>
      </w:r>
      <w:r w:rsidRPr="00465769" w:rsidR="00CC2EE2">
        <w:rPr>
          <w:rFonts w:ascii="Times" w:eastAsia="Calibri" w:hAnsi="Times"/>
          <w:b w:val="0"/>
          <w:color w:val="000000" w:themeColor="text1"/>
          <w:szCs w:val="24"/>
          <w:lang w:val="en-US"/>
        </w:rPr>
        <w:t>-</w:t>
      </w:r>
      <w:r w:rsidRPr="00465769" w:rsidR="03CF1872">
        <w:rPr>
          <w:rFonts w:ascii="Times" w:eastAsia="Calibri" w:hAnsi="Times"/>
          <w:b w:val="0"/>
          <w:color w:val="000000" w:themeColor="text1"/>
          <w:szCs w:val="24"/>
        </w:rPr>
        <w:t>Party Assessment Organizations (C3PAOs</w:t>
      </w:r>
      <w:r w:rsidRPr="00465769" w:rsidR="005D2F2D">
        <w:rPr>
          <w:rFonts w:ascii="Times" w:eastAsia="Calibri" w:hAnsi="Times"/>
          <w:b w:val="0"/>
          <w:color w:val="000000" w:themeColor="text1"/>
          <w:szCs w:val="24"/>
        </w:rPr>
        <w:t>)</w:t>
      </w:r>
      <w:r w:rsidRPr="00465769" w:rsidR="0F441E37">
        <w:rPr>
          <w:rFonts w:ascii="Times" w:hAnsi="Times"/>
          <w:b w:val="0"/>
          <w:szCs w:val="24"/>
        </w:rPr>
        <w:t xml:space="preserve">. </w:t>
      </w:r>
      <w:r w:rsidRPr="00465769" w:rsidR="00B37C7D">
        <w:rPr>
          <w:rFonts w:ascii="Times" w:hAnsi="Times"/>
          <w:b w:val="0"/>
          <w:szCs w:val="24"/>
        </w:rPr>
        <w:t xml:space="preserve"> </w:t>
      </w:r>
      <w:r w:rsidR="00573357">
        <w:rPr>
          <w:rFonts w:ascii="Times" w:hAnsi="Times"/>
          <w:b w:val="0"/>
          <w:szCs w:val="24"/>
          <w:lang w:val="en-US"/>
        </w:rPr>
        <w:t>During</w:t>
      </w:r>
      <w:r w:rsidRPr="00465769">
        <w:rPr>
          <w:rFonts w:ascii="Times" w:hAnsi="Times"/>
          <w:b w:val="0"/>
          <w:szCs w:val="24"/>
        </w:rPr>
        <w:t xml:space="preserve"> the assessment process, </w:t>
      </w:r>
      <w:r w:rsidR="00AA416D">
        <w:rPr>
          <w:rFonts w:ascii="Times" w:hAnsi="Times"/>
          <w:b w:val="0"/>
          <w:szCs w:val="24"/>
          <w:lang w:val="en-US"/>
        </w:rPr>
        <w:t>Organizations Seeking Certification</w:t>
      </w:r>
      <w:r>
        <w:rPr>
          <w:rStyle w:val="FootnoteReference"/>
          <w:rFonts w:ascii="Times" w:hAnsi="Times"/>
          <w:b w:val="0"/>
          <w:szCs w:val="24"/>
          <w:lang w:val="en-US"/>
        </w:rPr>
        <w:footnoteReference w:id="3"/>
      </w:r>
      <w:r w:rsidR="00AA416D">
        <w:rPr>
          <w:rFonts w:ascii="Times" w:hAnsi="Times"/>
          <w:b w:val="0"/>
          <w:szCs w:val="24"/>
          <w:lang w:val="en-US"/>
        </w:rPr>
        <w:t xml:space="preserve"> (</w:t>
      </w:r>
      <w:r w:rsidRPr="00465769" w:rsidR="00652C8E">
        <w:rPr>
          <w:rFonts w:ascii="Times" w:hAnsi="Times"/>
          <w:b w:val="0"/>
          <w:szCs w:val="24"/>
        </w:rPr>
        <w:t>OSCs</w:t>
      </w:r>
      <w:r w:rsidR="00AA416D">
        <w:rPr>
          <w:rFonts w:ascii="Times" w:hAnsi="Times"/>
          <w:b w:val="0"/>
          <w:szCs w:val="24"/>
          <w:lang w:val="en-US"/>
        </w:rPr>
        <w:t>)</w:t>
      </w:r>
      <w:r w:rsidRPr="00465769" w:rsidR="00652C8E">
        <w:rPr>
          <w:rFonts w:ascii="Times" w:hAnsi="Times"/>
          <w:b w:val="0"/>
          <w:szCs w:val="24"/>
        </w:rPr>
        <w:t xml:space="preserve"> </w:t>
      </w:r>
      <w:r w:rsidRPr="00465769">
        <w:rPr>
          <w:rFonts w:ascii="Times" w:hAnsi="Times"/>
          <w:b w:val="0"/>
          <w:szCs w:val="24"/>
        </w:rPr>
        <w:t xml:space="preserve">hire </w:t>
      </w:r>
      <w:r w:rsidRPr="00465769" w:rsidR="00B37C7D">
        <w:rPr>
          <w:rFonts w:ascii="Times" w:hAnsi="Times"/>
          <w:b w:val="0"/>
          <w:szCs w:val="24"/>
        </w:rPr>
        <w:t xml:space="preserve">C3PAOs </w:t>
      </w:r>
      <w:r w:rsidRPr="00465769">
        <w:rPr>
          <w:rFonts w:ascii="Times" w:hAnsi="Times"/>
          <w:b w:val="0"/>
          <w:szCs w:val="24"/>
        </w:rPr>
        <w:t xml:space="preserve">to conduct the </w:t>
      </w:r>
      <w:r w:rsidRPr="00465769" w:rsidR="00652C8E">
        <w:rPr>
          <w:rFonts w:ascii="Times" w:hAnsi="Times"/>
          <w:b w:val="0"/>
          <w:szCs w:val="24"/>
          <w:lang w:val="en-US"/>
        </w:rPr>
        <w:t xml:space="preserve">third-party </w:t>
      </w:r>
      <w:r w:rsidRPr="00465769">
        <w:rPr>
          <w:rFonts w:ascii="Times" w:hAnsi="Times"/>
          <w:b w:val="0"/>
          <w:szCs w:val="24"/>
        </w:rPr>
        <w:t>assessment</w:t>
      </w:r>
      <w:r w:rsidRPr="00465769" w:rsidR="00652C8E">
        <w:rPr>
          <w:rFonts w:ascii="Times" w:hAnsi="Times"/>
          <w:b w:val="0"/>
          <w:szCs w:val="24"/>
          <w:lang w:val="en-US"/>
        </w:rPr>
        <w:t xml:space="preserve"> required for certification</w:t>
      </w:r>
      <w:r w:rsidRPr="00465769">
        <w:rPr>
          <w:rFonts w:ascii="Times" w:hAnsi="Times"/>
          <w:b w:val="0"/>
          <w:szCs w:val="24"/>
        </w:rPr>
        <w:t xml:space="preserve">. The CMMC Assessors </w:t>
      </w:r>
      <w:r w:rsidRPr="00465769" w:rsidR="00C278C6">
        <w:rPr>
          <w:rFonts w:ascii="Times" w:hAnsi="Times"/>
          <w:b w:val="0"/>
          <w:szCs w:val="24"/>
          <w:lang w:val="en-US"/>
        </w:rPr>
        <w:t>upload</w:t>
      </w:r>
      <w:r w:rsidRPr="00465769">
        <w:rPr>
          <w:rFonts w:ascii="Times" w:hAnsi="Times"/>
          <w:b w:val="0"/>
          <w:szCs w:val="24"/>
        </w:rPr>
        <w:t xml:space="preserve"> select assessment data and results in</w:t>
      </w:r>
      <w:r w:rsidRPr="00465769" w:rsidR="005D2F2D">
        <w:rPr>
          <w:rFonts w:ascii="Times" w:eastAsia="Calibri" w:hAnsi="Times"/>
          <w:b w:val="0"/>
          <w:color w:val="000000" w:themeColor="text1"/>
          <w:szCs w:val="24"/>
        </w:rPr>
        <w:t>to</w:t>
      </w:r>
      <w:r w:rsidRPr="00465769">
        <w:rPr>
          <w:rFonts w:ascii="Times" w:eastAsia="Calibri" w:hAnsi="Times"/>
          <w:b w:val="0"/>
          <w:color w:val="000000" w:themeColor="text1"/>
          <w:szCs w:val="24"/>
        </w:rPr>
        <w:t xml:space="preserve"> </w:t>
      </w:r>
      <w:r w:rsidRPr="00465769">
        <w:rPr>
          <w:rFonts w:ascii="Times" w:hAnsi="Times"/>
          <w:b w:val="0"/>
          <w:szCs w:val="24"/>
        </w:rPr>
        <w:t xml:space="preserve">CMMC </w:t>
      </w:r>
      <w:r w:rsidRPr="00465769" w:rsidR="00992E2A">
        <w:rPr>
          <w:rFonts w:ascii="Times" w:hAnsi="Times"/>
          <w:b w:val="0"/>
          <w:szCs w:val="24"/>
        </w:rPr>
        <w:t xml:space="preserve">Enterprise Mission Assurance Support Service </w:t>
      </w:r>
      <w:r w:rsidRPr="00465769" w:rsidR="00992E2A">
        <w:rPr>
          <w:rFonts w:ascii="Times" w:hAnsi="Times"/>
          <w:b w:val="0"/>
          <w:szCs w:val="24"/>
          <w:lang w:val="en-US"/>
        </w:rPr>
        <w:t>(</w:t>
      </w:r>
      <w:r w:rsidRPr="00465769" w:rsidR="002532E1">
        <w:rPr>
          <w:rFonts w:ascii="Times" w:hAnsi="Times"/>
          <w:b w:val="0"/>
          <w:szCs w:val="24"/>
          <w:lang w:val="en-US"/>
        </w:rPr>
        <w:t xml:space="preserve">CMMC </w:t>
      </w:r>
      <w:r w:rsidRPr="00465769">
        <w:rPr>
          <w:rFonts w:ascii="Times" w:hAnsi="Times"/>
          <w:b w:val="0"/>
          <w:szCs w:val="24"/>
        </w:rPr>
        <w:t>eMASS</w:t>
      </w:r>
      <w:r w:rsidRPr="00465769" w:rsidR="00992E2A">
        <w:rPr>
          <w:rFonts w:ascii="Times" w:hAnsi="Times"/>
          <w:b w:val="0"/>
          <w:szCs w:val="24"/>
          <w:lang w:val="en-US"/>
        </w:rPr>
        <w:t>)</w:t>
      </w:r>
      <w:r w:rsidRPr="00465769">
        <w:rPr>
          <w:rFonts w:ascii="Times" w:hAnsi="Times"/>
          <w:b w:val="0"/>
          <w:szCs w:val="24"/>
        </w:rPr>
        <w:t>,</w:t>
      </w:r>
      <w:r w:rsidRPr="00465769" w:rsidR="00BC673C">
        <w:rPr>
          <w:rFonts w:ascii="Times" w:hAnsi="Times"/>
          <w:b w:val="0"/>
          <w:szCs w:val="24"/>
        </w:rPr>
        <w:t xml:space="preserve"> which</w:t>
      </w:r>
      <w:r w:rsidRPr="00465769">
        <w:rPr>
          <w:rFonts w:ascii="Times" w:hAnsi="Times"/>
          <w:b w:val="0"/>
          <w:szCs w:val="24"/>
        </w:rPr>
        <w:t xml:space="preserve"> provides </w:t>
      </w:r>
      <w:r w:rsidRPr="00465769" w:rsidR="00992E2A">
        <w:rPr>
          <w:rFonts w:ascii="Times" w:hAnsi="Times"/>
          <w:b w:val="0"/>
          <w:szCs w:val="24"/>
          <w:lang w:val="en-US"/>
        </w:rPr>
        <w:t>the Department of Defense (</w:t>
      </w:r>
      <w:r w:rsidRPr="00465769">
        <w:rPr>
          <w:rFonts w:ascii="Times" w:hAnsi="Times"/>
          <w:b w:val="0"/>
          <w:szCs w:val="24"/>
        </w:rPr>
        <w:t>DoD</w:t>
      </w:r>
      <w:r w:rsidRPr="00465769" w:rsidR="00992E2A">
        <w:rPr>
          <w:rFonts w:ascii="Times" w:hAnsi="Times"/>
          <w:b w:val="0"/>
          <w:szCs w:val="24"/>
          <w:lang w:val="en-US"/>
        </w:rPr>
        <w:t>)</w:t>
      </w:r>
      <w:r w:rsidRPr="00465769">
        <w:rPr>
          <w:rFonts w:ascii="Times" w:hAnsi="Times"/>
          <w:b w:val="0"/>
          <w:szCs w:val="24"/>
        </w:rPr>
        <w:t xml:space="preserve"> visibility.   </w:t>
      </w:r>
    </w:p>
    <w:p w:rsidR="005B7797" w:rsidRPr="00573357" w:rsidP="006C61BC" w14:paraId="6684C2CD" w14:textId="62841332">
      <w:pPr>
        <w:pStyle w:val="BodyText2"/>
        <w:widowControl w:val="0"/>
        <w:tabs>
          <w:tab w:val="left" w:pos="360"/>
        </w:tabs>
        <w:spacing w:line="480" w:lineRule="auto"/>
        <w:rPr>
          <w:rFonts w:ascii="Times" w:hAnsi="Times" w:eastAsiaTheme="minorEastAsia"/>
          <w:b w:val="0"/>
          <w:szCs w:val="24"/>
          <w:lang w:val="en-US" w:eastAsia="en-US"/>
        </w:rPr>
      </w:pPr>
      <w:r w:rsidRPr="00465769">
        <w:rPr>
          <w:rFonts w:ascii="Times" w:hAnsi="Times"/>
          <w:b w:val="0"/>
          <w:szCs w:val="24"/>
          <w:lang w:val="en-US" w:eastAsia="en-US"/>
        </w:rPr>
        <w:tab/>
      </w:r>
      <w:r w:rsidRPr="00465769" w:rsidR="3DE2293A">
        <w:rPr>
          <w:rFonts w:ascii="Times" w:hAnsi="Times"/>
          <w:b w:val="0"/>
          <w:szCs w:val="24"/>
          <w:lang w:val="en-US" w:eastAsia="en-US"/>
        </w:rPr>
        <w:t>The CMMC</w:t>
      </w:r>
      <w:r w:rsidR="0039592A">
        <w:rPr>
          <w:rFonts w:ascii="Times" w:hAnsi="Times"/>
          <w:b w:val="0"/>
          <w:szCs w:val="24"/>
          <w:lang w:val="en-US" w:eastAsia="en-US"/>
        </w:rPr>
        <w:t xml:space="preserve"> public comment</w:t>
      </w:r>
      <w:r w:rsidRPr="00465769" w:rsidR="3DE2293A">
        <w:rPr>
          <w:rFonts w:ascii="Times" w:hAnsi="Times"/>
          <w:b w:val="0"/>
          <w:szCs w:val="24"/>
          <w:lang w:val="en-US" w:eastAsia="en-US"/>
        </w:rPr>
        <w:t xml:space="preserve"> data collection activities </w:t>
      </w:r>
      <w:r w:rsidRPr="00465769" w:rsidR="00DF3E81">
        <w:rPr>
          <w:rFonts w:ascii="Times" w:hAnsi="Times"/>
          <w:b w:val="0"/>
          <w:szCs w:val="24"/>
          <w:lang w:val="en-US" w:eastAsia="en-US"/>
        </w:rPr>
        <w:t xml:space="preserve">can be received from 30 to 60 days </w:t>
      </w:r>
      <w:r w:rsidRPr="00465769" w:rsidR="00DF3E81">
        <w:rPr>
          <w:rFonts w:ascii="Times" w:hAnsi="Times"/>
          <w:b w:val="0"/>
          <w:szCs w:val="24"/>
          <w:lang w:val="en-US" w:eastAsia="en-US"/>
        </w:rPr>
        <w:t>after the date of this notice</w:t>
      </w:r>
      <w:r w:rsidRPr="00573357" w:rsidR="00DF3E81">
        <w:rPr>
          <w:rFonts w:ascii="Times" w:hAnsi="Times"/>
          <w:b w:val="0"/>
          <w:szCs w:val="24"/>
          <w:lang w:val="en-US" w:eastAsia="en-US"/>
        </w:rPr>
        <w:t xml:space="preserve"> </w:t>
      </w:r>
      <w:r w:rsidRPr="00573357" w:rsidR="7B7037BE">
        <w:rPr>
          <w:rFonts w:ascii="Times" w:hAnsi="Times" w:eastAsiaTheme="minorEastAsia"/>
          <w:b w:val="0"/>
          <w:szCs w:val="24"/>
          <w:lang w:val="en-US" w:eastAsia="en-US"/>
        </w:rPr>
        <w:t>(60 days after posting to the Federal Register)</w:t>
      </w:r>
      <w:r w:rsidRPr="00573357" w:rsidR="3DE2293A">
        <w:rPr>
          <w:rFonts w:ascii="Times" w:hAnsi="Times" w:eastAsiaTheme="minorEastAsia"/>
          <w:b w:val="0"/>
          <w:szCs w:val="24"/>
          <w:lang w:val="en-US" w:eastAsia="en-US"/>
        </w:rPr>
        <w:t xml:space="preserve">. </w:t>
      </w:r>
    </w:p>
    <w:p w:rsidR="00E602DA" w:rsidRPr="00573357" w:rsidP="000A384E" w14:paraId="74AE8304" w14:textId="1B8E7C7D">
      <w:pPr>
        <w:spacing w:before="240" w:after="0" w:line="480" w:lineRule="auto"/>
        <w:rPr>
          <w:rFonts w:ascii="Times" w:hAnsi="Times" w:cs="Times New Roman"/>
          <w:sz w:val="24"/>
          <w:szCs w:val="24"/>
          <w:u w:val="single"/>
        </w:rPr>
      </w:pPr>
      <w:r w:rsidRPr="00573357">
        <w:rPr>
          <w:rFonts w:ascii="Times" w:hAnsi="Times" w:cs="Times New Roman"/>
          <w:sz w:val="24"/>
          <w:szCs w:val="24"/>
        </w:rPr>
        <w:t xml:space="preserve">2. </w:t>
      </w:r>
      <w:r w:rsidRPr="00573357">
        <w:rPr>
          <w:rFonts w:ascii="Times" w:hAnsi="Times" w:cs="Times New Roman"/>
          <w:sz w:val="24"/>
          <w:szCs w:val="24"/>
        </w:rPr>
        <w:tab/>
      </w:r>
      <w:r w:rsidRPr="00573357">
        <w:rPr>
          <w:rFonts w:ascii="Times" w:hAnsi="Times" w:cs="Times New Roman"/>
          <w:sz w:val="24"/>
          <w:szCs w:val="24"/>
          <w:u w:val="single"/>
        </w:rPr>
        <w:t xml:space="preserve">Use of the Information </w:t>
      </w:r>
    </w:p>
    <w:p w:rsidR="00734588" w:rsidRPr="00573357" w:rsidP="000A384E" w14:paraId="444A99D5" w14:textId="777F5A60">
      <w:pPr>
        <w:spacing w:before="240" w:after="0" w:line="480" w:lineRule="auto"/>
        <w:rPr>
          <w:rFonts w:ascii="Times" w:hAnsi="Times" w:cs="Times New Roman"/>
          <w:b/>
          <w:sz w:val="24"/>
          <w:szCs w:val="24"/>
        </w:rPr>
      </w:pPr>
      <w:r w:rsidRPr="00573357">
        <w:rPr>
          <w:rFonts w:ascii="Times" w:hAnsi="Times" w:cs="Times New Roman"/>
          <w:b/>
          <w:sz w:val="24"/>
          <w:szCs w:val="24"/>
        </w:rPr>
        <w:t xml:space="preserve">Level 1 and Level 2 </w:t>
      </w:r>
      <w:r w:rsidRPr="00573357">
        <w:rPr>
          <w:rFonts w:ascii="Times" w:hAnsi="Times" w:cs="Times New Roman"/>
          <w:b/>
          <w:sz w:val="24"/>
          <w:szCs w:val="24"/>
        </w:rPr>
        <w:t>CMMC Self-Assessments</w:t>
      </w:r>
    </w:p>
    <w:p w:rsidR="0051164C" w:rsidRPr="00573357" w:rsidP="005E05F2" w14:paraId="5C879C02" w14:textId="0AF14078">
      <w:pPr>
        <w:pStyle w:val="ListParagraph"/>
        <w:widowControl w:val="0"/>
        <w:numPr>
          <w:ilvl w:val="0"/>
          <w:numId w:val="2"/>
        </w:numPr>
        <w:tabs>
          <w:tab w:val="left" w:pos="720"/>
        </w:tabs>
        <w:spacing w:after="0" w:line="480" w:lineRule="auto"/>
        <w:ind w:left="720"/>
        <w:rPr>
          <w:rFonts w:ascii="Times" w:hAnsi="Times" w:cs="Times New Roman"/>
          <w:color w:val="000000" w:themeColor="text1"/>
          <w:sz w:val="24"/>
          <w:szCs w:val="24"/>
        </w:rPr>
      </w:pPr>
      <w:r w:rsidRPr="00AA416D">
        <w:rPr>
          <w:rFonts w:ascii="Times" w:hAnsi="Times"/>
          <w:sz w:val="24"/>
          <w:szCs w:val="24"/>
        </w:rPr>
        <w:t>Organization</w:t>
      </w:r>
      <w:r>
        <w:rPr>
          <w:rFonts w:ascii="Times" w:hAnsi="Times"/>
          <w:sz w:val="24"/>
          <w:szCs w:val="24"/>
        </w:rPr>
        <w:t>s</w:t>
      </w:r>
      <w:r w:rsidRPr="00AA416D">
        <w:rPr>
          <w:rFonts w:ascii="Times" w:hAnsi="Times"/>
          <w:sz w:val="24"/>
          <w:szCs w:val="24"/>
        </w:rPr>
        <w:t xml:space="preserve"> Seeking Assessment</w:t>
      </w:r>
      <w:r>
        <w:rPr>
          <w:rStyle w:val="FootnoteReference"/>
          <w:rFonts w:ascii="Times" w:hAnsi="Times"/>
          <w:sz w:val="24"/>
          <w:szCs w:val="24"/>
        </w:rPr>
        <w:footnoteReference w:id="4"/>
      </w:r>
      <w:r w:rsidRPr="00AA416D">
        <w:rPr>
          <w:rFonts w:ascii="Times" w:hAnsi="Times"/>
          <w:sz w:val="24"/>
          <w:szCs w:val="24"/>
        </w:rPr>
        <w:t xml:space="preserve"> </w:t>
      </w:r>
      <w:r>
        <w:rPr>
          <w:rFonts w:ascii="Times" w:hAnsi="Times"/>
          <w:sz w:val="24"/>
          <w:szCs w:val="24"/>
        </w:rPr>
        <w:t>(</w:t>
      </w:r>
      <w:r w:rsidRPr="00573357" w:rsidR="00D33B09">
        <w:rPr>
          <w:rFonts w:ascii="Times" w:hAnsi="Times"/>
          <w:sz w:val="24"/>
          <w:szCs w:val="24"/>
        </w:rPr>
        <w:t>OSAs</w:t>
      </w:r>
      <w:r>
        <w:rPr>
          <w:rFonts w:ascii="Times" w:hAnsi="Times"/>
          <w:sz w:val="24"/>
          <w:szCs w:val="24"/>
        </w:rPr>
        <w:t>)</w:t>
      </w:r>
      <w:r w:rsidRPr="00573357" w:rsidR="000A64B3">
        <w:rPr>
          <w:rFonts w:ascii="Times" w:hAnsi="Times" w:cs="Times New Roman"/>
          <w:color w:val="000000" w:themeColor="text1"/>
          <w:sz w:val="24"/>
          <w:szCs w:val="24"/>
        </w:rPr>
        <w:t xml:space="preserve"> follow procedures as</w:t>
      </w:r>
      <w:r w:rsidRPr="00573357" w:rsidR="00652C8E">
        <w:rPr>
          <w:rFonts w:ascii="Times" w:hAnsi="Times" w:cs="Times New Roman"/>
          <w:color w:val="000000" w:themeColor="text1"/>
          <w:sz w:val="24"/>
          <w:szCs w:val="24"/>
        </w:rPr>
        <w:t xml:space="preserve"> defined </w:t>
      </w:r>
      <w:r w:rsidRPr="00573357" w:rsidR="005E05F2">
        <w:rPr>
          <w:rFonts w:ascii="Times" w:hAnsi="Times" w:cs="Times New Roman"/>
          <w:color w:val="000000" w:themeColor="text1"/>
          <w:sz w:val="24"/>
          <w:szCs w:val="24"/>
        </w:rPr>
        <w:t>in 32 CFR Part §170.</w:t>
      </w:r>
      <w:r w:rsidR="00573357">
        <w:rPr>
          <w:rFonts w:ascii="Times" w:hAnsi="Times" w:cs="Times New Roman"/>
          <w:color w:val="000000" w:themeColor="text1"/>
          <w:sz w:val="24"/>
          <w:szCs w:val="24"/>
        </w:rPr>
        <w:t>15</w:t>
      </w:r>
      <w:r w:rsidRPr="00573357" w:rsidR="00CC2EE2">
        <w:rPr>
          <w:rFonts w:ascii="Times" w:hAnsi="Times" w:cs="Times New Roman"/>
          <w:color w:val="000000" w:themeColor="text1"/>
          <w:sz w:val="24"/>
          <w:szCs w:val="24"/>
        </w:rPr>
        <w:t>(a)(1)</w:t>
      </w:r>
      <w:r w:rsidRPr="00573357" w:rsidR="00990377">
        <w:rPr>
          <w:rFonts w:ascii="Times" w:hAnsi="Times" w:cs="Times New Roman"/>
          <w:color w:val="000000" w:themeColor="text1"/>
          <w:sz w:val="24"/>
          <w:szCs w:val="24"/>
        </w:rPr>
        <w:t xml:space="preserve"> and 32 CFR Part §170.</w:t>
      </w:r>
      <w:r w:rsidR="00573357">
        <w:rPr>
          <w:rFonts w:ascii="Times" w:hAnsi="Times" w:cs="Times New Roman"/>
          <w:color w:val="000000" w:themeColor="text1"/>
          <w:sz w:val="24"/>
          <w:szCs w:val="24"/>
        </w:rPr>
        <w:t>16</w:t>
      </w:r>
      <w:r w:rsidRPr="00573357" w:rsidR="00CC2EE2">
        <w:rPr>
          <w:rFonts w:ascii="Times" w:hAnsi="Times" w:cs="Times New Roman"/>
          <w:color w:val="000000" w:themeColor="text1"/>
          <w:sz w:val="24"/>
          <w:szCs w:val="24"/>
        </w:rPr>
        <w:t>(a)(1)</w:t>
      </w:r>
      <w:r w:rsidRPr="00573357" w:rsidR="00DF3E81">
        <w:rPr>
          <w:rFonts w:ascii="Times" w:hAnsi="Times" w:cs="Times New Roman"/>
          <w:color w:val="000000" w:themeColor="text1"/>
          <w:sz w:val="24"/>
          <w:szCs w:val="24"/>
        </w:rPr>
        <w:t xml:space="preserve"> to</w:t>
      </w:r>
      <w:r w:rsidRPr="00573357" w:rsidR="00652C8E">
        <w:rPr>
          <w:rFonts w:ascii="Times" w:hAnsi="Times" w:cs="Times New Roman"/>
          <w:color w:val="000000" w:themeColor="text1"/>
          <w:sz w:val="24"/>
          <w:szCs w:val="24"/>
        </w:rPr>
        <w:t xml:space="preserve"> conduct CMMC Level 1 and</w:t>
      </w:r>
      <w:r w:rsidRPr="00573357" w:rsidR="00960E57">
        <w:rPr>
          <w:rFonts w:ascii="Times" w:hAnsi="Times" w:cs="Times New Roman"/>
          <w:color w:val="000000" w:themeColor="text1"/>
          <w:sz w:val="24"/>
          <w:szCs w:val="24"/>
        </w:rPr>
        <w:t xml:space="preserve"> </w:t>
      </w:r>
      <w:r w:rsidRPr="00573357" w:rsidR="00652C8E">
        <w:rPr>
          <w:rFonts w:ascii="Times" w:hAnsi="Times" w:cs="Times New Roman"/>
          <w:color w:val="000000" w:themeColor="text1"/>
          <w:sz w:val="24"/>
          <w:szCs w:val="24"/>
        </w:rPr>
        <w:t xml:space="preserve">Level 2 </w:t>
      </w:r>
      <w:r w:rsidRPr="00573357" w:rsidR="00960E57">
        <w:rPr>
          <w:rFonts w:ascii="Times" w:hAnsi="Times" w:cs="Times New Roman"/>
          <w:color w:val="000000" w:themeColor="text1"/>
          <w:sz w:val="24"/>
          <w:szCs w:val="24"/>
        </w:rPr>
        <w:t>S</w:t>
      </w:r>
      <w:r w:rsidRPr="00573357" w:rsidR="00652C8E">
        <w:rPr>
          <w:rFonts w:ascii="Times" w:hAnsi="Times" w:cs="Times New Roman"/>
          <w:color w:val="000000" w:themeColor="text1"/>
          <w:sz w:val="24"/>
          <w:szCs w:val="24"/>
        </w:rPr>
        <w:t>elf</w:t>
      </w:r>
      <w:r w:rsidRPr="00573357" w:rsidR="00960E57">
        <w:rPr>
          <w:rFonts w:ascii="Times" w:hAnsi="Times" w:cs="Times New Roman"/>
          <w:color w:val="000000" w:themeColor="text1"/>
          <w:sz w:val="24"/>
          <w:szCs w:val="24"/>
        </w:rPr>
        <w:t>-A</w:t>
      </w:r>
      <w:r w:rsidRPr="00573357" w:rsidR="00652C8E">
        <w:rPr>
          <w:rFonts w:ascii="Times" w:hAnsi="Times" w:cs="Times New Roman"/>
          <w:color w:val="000000" w:themeColor="text1"/>
          <w:sz w:val="24"/>
          <w:szCs w:val="24"/>
        </w:rPr>
        <w:t>ssessments on their information systems to determine conformance with the information safeguarding requirements associated with a CMMC level.</w:t>
      </w:r>
    </w:p>
    <w:p w:rsidR="00B302A0" w:rsidRPr="00573357" w:rsidP="0051164C" w14:paraId="6F2C3944" w14:textId="6442E04F">
      <w:pPr>
        <w:pStyle w:val="ListParagraph"/>
        <w:widowControl w:val="0"/>
        <w:numPr>
          <w:ilvl w:val="0"/>
          <w:numId w:val="2"/>
        </w:numPr>
        <w:tabs>
          <w:tab w:val="left" w:pos="720"/>
        </w:tabs>
        <w:spacing w:after="0" w:line="480" w:lineRule="auto"/>
        <w:ind w:left="720"/>
        <w:rPr>
          <w:rFonts w:ascii="Times" w:hAnsi="Times" w:cs="Times New Roman"/>
          <w:color w:val="000000" w:themeColor="text1"/>
          <w:sz w:val="24"/>
          <w:szCs w:val="24"/>
        </w:rPr>
      </w:pPr>
      <w:r w:rsidRPr="00573357">
        <w:rPr>
          <w:rFonts w:ascii="Times" w:hAnsi="Times" w:cs="Times New Roman"/>
          <w:sz w:val="24"/>
          <w:szCs w:val="24"/>
        </w:rPr>
        <w:t xml:space="preserve">To maintain compliance with CMMC Level 1 </w:t>
      </w:r>
      <w:r w:rsidRPr="00573357" w:rsidR="00960E57">
        <w:rPr>
          <w:rFonts w:ascii="Times" w:hAnsi="Times" w:cs="Times New Roman"/>
          <w:sz w:val="24"/>
          <w:szCs w:val="24"/>
        </w:rPr>
        <w:t xml:space="preserve">and Level 2 </w:t>
      </w:r>
      <w:r w:rsidRPr="00573357">
        <w:rPr>
          <w:rFonts w:ascii="Times" w:hAnsi="Times" w:cs="Times New Roman"/>
          <w:sz w:val="24"/>
          <w:szCs w:val="24"/>
        </w:rPr>
        <w:t>Self-Assessment requirements, the contractor must perform a</w:t>
      </w:r>
      <w:r w:rsidRPr="00573357" w:rsidR="009136C4">
        <w:rPr>
          <w:rFonts w:ascii="Times" w:hAnsi="Times" w:cs="Times New Roman"/>
          <w:sz w:val="24"/>
          <w:szCs w:val="24"/>
        </w:rPr>
        <w:t>n annual CMMC Level 1</w:t>
      </w:r>
      <w:r w:rsidRPr="00573357">
        <w:rPr>
          <w:rFonts w:ascii="Times" w:hAnsi="Times" w:cs="Times New Roman"/>
          <w:sz w:val="24"/>
          <w:szCs w:val="24"/>
        </w:rPr>
        <w:t xml:space="preserve"> self-assessment </w:t>
      </w:r>
      <w:r w:rsidRPr="00573357" w:rsidR="009136C4">
        <w:rPr>
          <w:rFonts w:ascii="Times" w:hAnsi="Times" w:cs="Times New Roman"/>
          <w:sz w:val="24"/>
          <w:szCs w:val="24"/>
        </w:rPr>
        <w:t xml:space="preserve">or </w:t>
      </w:r>
      <w:r w:rsidRPr="00573357" w:rsidR="00990377">
        <w:rPr>
          <w:rFonts w:ascii="Times" w:hAnsi="Times" w:cs="Times New Roman"/>
          <w:sz w:val="24"/>
          <w:szCs w:val="24"/>
        </w:rPr>
        <w:t xml:space="preserve">a </w:t>
      </w:r>
      <w:r w:rsidRPr="00573357" w:rsidR="009136C4">
        <w:rPr>
          <w:rFonts w:ascii="Times" w:hAnsi="Times" w:cs="Times New Roman"/>
          <w:sz w:val="24"/>
          <w:szCs w:val="24"/>
        </w:rPr>
        <w:t>CMMC</w:t>
      </w:r>
      <w:r w:rsidRPr="00573357" w:rsidR="00960E57">
        <w:rPr>
          <w:rFonts w:ascii="Times" w:hAnsi="Times" w:cs="Times New Roman"/>
          <w:sz w:val="24"/>
          <w:szCs w:val="24"/>
        </w:rPr>
        <w:t xml:space="preserve"> Level 2 </w:t>
      </w:r>
      <w:r w:rsidRPr="00573357" w:rsidR="009136C4">
        <w:rPr>
          <w:rFonts w:ascii="Times" w:hAnsi="Times" w:cs="Times New Roman"/>
          <w:sz w:val="24"/>
          <w:szCs w:val="24"/>
        </w:rPr>
        <w:t>self-assessment</w:t>
      </w:r>
      <w:r w:rsidRPr="00573357" w:rsidR="00990377">
        <w:rPr>
          <w:rFonts w:ascii="Times" w:hAnsi="Times" w:cs="Times New Roman"/>
          <w:sz w:val="24"/>
          <w:szCs w:val="24"/>
        </w:rPr>
        <w:t xml:space="preserve"> on a triennial basis</w:t>
      </w:r>
      <w:r w:rsidRPr="00573357" w:rsidR="009136C4">
        <w:rPr>
          <w:rFonts w:ascii="Times" w:hAnsi="Times" w:cs="Times New Roman"/>
          <w:sz w:val="24"/>
          <w:szCs w:val="24"/>
        </w:rPr>
        <w:t xml:space="preserve"> </w:t>
      </w:r>
      <w:r w:rsidRPr="00573357">
        <w:rPr>
          <w:rFonts w:ascii="Times" w:hAnsi="Times" w:cs="Times New Roman"/>
          <w:sz w:val="24"/>
          <w:szCs w:val="24"/>
        </w:rPr>
        <w:t xml:space="preserve">and submit compliance results in </w:t>
      </w:r>
      <w:r w:rsidRPr="00573357" w:rsidR="00251BCF">
        <w:rPr>
          <w:rFonts w:ascii="Times" w:hAnsi="Times" w:cs="Times New Roman"/>
          <w:sz w:val="24"/>
          <w:szCs w:val="24"/>
        </w:rPr>
        <w:t xml:space="preserve">the </w:t>
      </w:r>
      <w:r w:rsidRPr="00573357" w:rsidR="00251BCF">
        <w:rPr>
          <w:rFonts w:ascii="Times" w:eastAsia="Times" w:hAnsi="Times" w:cs="Times"/>
          <w:sz w:val="24"/>
          <w:szCs w:val="24"/>
        </w:rPr>
        <w:t>Supplier Performance Risk System (</w:t>
      </w:r>
      <w:r w:rsidRPr="00573357" w:rsidR="00251BCF">
        <w:rPr>
          <w:rFonts w:ascii="Times" w:hAnsi="Times" w:cs="Times New Roman"/>
          <w:sz w:val="24"/>
          <w:szCs w:val="24"/>
        </w:rPr>
        <w:t>SPRS)</w:t>
      </w:r>
      <w:r w:rsidRPr="00573357">
        <w:rPr>
          <w:rFonts w:ascii="Times" w:hAnsi="Times" w:cs="Times New Roman"/>
          <w:sz w:val="24"/>
          <w:szCs w:val="24"/>
        </w:rPr>
        <w:t>.</w:t>
      </w:r>
    </w:p>
    <w:p w:rsidR="006003FC" w:rsidRPr="00573357" w:rsidP="006003FC" w14:paraId="0550336B" w14:textId="74A410AF">
      <w:pPr>
        <w:pStyle w:val="a"/>
        <w:ind w:firstLine="360"/>
        <w:rPr>
          <w:rFonts w:ascii="Times" w:hAnsi="Times" w:eastAsiaTheme="minorHAnsi"/>
          <w:color w:val="auto"/>
          <w:sz w:val="24"/>
          <w:szCs w:val="24"/>
        </w:rPr>
      </w:pPr>
      <w:r w:rsidRPr="00573357">
        <w:rPr>
          <w:rFonts w:ascii="Times" w:hAnsi="Times" w:eastAsiaTheme="minorHAnsi"/>
          <w:color w:val="auto"/>
          <w:sz w:val="24"/>
          <w:szCs w:val="24"/>
        </w:rPr>
        <w:t xml:space="preserve">This information </w:t>
      </w:r>
      <w:r w:rsidRPr="00573357" w:rsidR="00DF42F0">
        <w:rPr>
          <w:rFonts w:ascii="Times" w:hAnsi="Times" w:eastAsiaTheme="minorHAnsi"/>
          <w:color w:val="auto"/>
          <w:sz w:val="24"/>
          <w:szCs w:val="24"/>
        </w:rPr>
        <w:t xml:space="preserve">must </w:t>
      </w:r>
      <w:r w:rsidRPr="00573357">
        <w:rPr>
          <w:rFonts w:ascii="Times" w:hAnsi="Times" w:eastAsiaTheme="minorHAnsi"/>
          <w:color w:val="auto"/>
          <w:sz w:val="24"/>
          <w:szCs w:val="24"/>
        </w:rPr>
        <w:t>include</w:t>
      </w:r>
      <w:r w:rsidRPr="00573357" w:rsidR="00DF42F0">
        <w:rPr>
          <w:rFonts w:ascii="Times" w:hAnsi="Times" w:eastAsiaTheme="minorHAnsi"/>
          <w:color w:val="auto"/>
          <w:sz w:val="24"/>
          <w:szCs w:val="24"/>
        </w:rPr>
        <w:t>,</w:t>
      </w:r>
      <w:r w:rsidRPr="00573357">
        <w:rPr>
          <w:rFonts w:ascii="Times" w:hAnsi="Times" w:eastAsiaTheme="minorHAnsi"/>
          <w:color w:val="auto"/>
          <w:sz w:val="24"/>
          <w:szCs w:val="24"/>
        </w:rPr>
        <w:t xml:space="preserve"> but is not limited to</w:t>
      </w:r>
      <w:r w:rsidRPr="00573357" w:rsidR="00DF42F0">
        <w:rPr>
          <w:rFonts w:ascii="Times" w:hAnsi="Times" w:eastAsiaTheme="minorHAnsi"/>
          <w:color w:val="auto"/>
          <w:sz w:val="24"/>
          <w:szCs w:val="24"/>
        </w:rPr>
        <w:t>:</w:t>
      </w:r>
      <w:r w:rsidRPr="00573357">
        <w:rPr>
          <w:rFonts w:ascii="Times" w:hAnsi="Times" w:eastAsiaTheme="minorHAnsi"/>
          <w:color w:val="auto"/>
          <w:sz w:val="24"/>
          <w:szCs w:val="24"/>
        </w:rPr>
        <w:t xml:space="preserve"> </w:t>
      </w:r>
      <w:r w:rsidRPr="00573357">
        <w:rPr>
          <w:rFonts w:ascii="Times" w:hAnsi="Times" w:eastAsiaTheme="minorHAnsi"/>
          <w:color w:val="auto"/>
          <w:sz w:val="24"/>
          <w:szCs w:val="24"/>
        </w:rPr>
        <w:t>CMMC Level; Assessment Date; Assessment Scope; All industry CAGE code(s) associated with the information system(s) addressed by the CMMC Assessment Scope; and Overall self-assessment score (e.g., 105 out of 110).</w:t>
      </w:r>
    </w:p>
    <w:p w:rsidR="004629AD" w:rsidRPr="00573357" w:rsidP="006003FC" w14:paraId="47BF5677" w14:textId="3BFE76D3">
      <w:pPr>
        <w:pStyle w:val="ListParagraph"/>
        <w:widowControl w:val="0"/>
        <w:numPr>
          <w:ilvl w:val="0"/>
          <w:numId w:val="2"/>
        </w:numPr>
        <w:tabs>
          <w:tab w:val="left" w:pos="720"/>
        </w:tabs>
        <w:spacing w:after="0" w:line="480" w:lineRule="auto"/>
        <w:ind w:left="720"/>
        <w:rPr>
          <w:rFonts w:ascii="Times" w:hAnsi="Times" w:cs="Times New Roman"/>
          <w:color w:val="000000" w:themeColor="text1"/>
          <w:sz w:val="24"/>
          <w:szCs w:val="24"/>
        </w:rPr>
      </w:pPr>
      <w:r w:rsidRPr="00573357">
        <w:rPr>
          <w:rFonts w:ascii="Times" w:hAnsi="Times" w:cs="Times New Roman"/>
          <w:color w:val="000000" w:themeColor="text1"/>
          <w:sz w:val="24"/>
          <w:szCs w:val="24"/>
        </w:rPr>
        <w:t>POA&amp;M usage and compliance (if applicable)</w:t>
      </w:r>
      <w:r w:rsidRPr="00573357" w:rsidR="006448D7">
        <w:rPr>
          <w:rFonts w:ascii="Times" w:hAnsi="Times" w:cs="Times New Roman"/>
          <w:color w:val="000000" w:themeColor="text1"/>
          <w:sz w:val="24"/>
          <w:szCs w:val="24"/>
        </w:rPr>
        <w:t xml:space="preserve"> </w:t>
      </w:r>
      <w:r w:rsidRPr="00573357">
        <w:rPr>
          <w:rFonts w:ascii="Times" w:hAnsi="Times" w:cs="Times New Roman"/>
          <w:color w:val="000000" w:themeColor="text1"/>
          <w:sz w:val="24"/>
          <w:szCs w:val="24"/>
        </w:rPr>
        <w:t>the standard assessed</w:t>
      </w:r>
      <w:r w:rsidRPr="00573357" w:rsidR="00DF42F0">
        <w:rPr>
          <w:rFonts w:ascii="Times" w:hAnsi="Times" w:cs="Times New Roman"/>
          <w:color w:val="000000" w:themeColor="text1"/>
          <w:sz w:val="24"/>
          <w:szCs w:val="24"/>
        </w:rPr>
        <w:t>;</w:t>
      </w:r>
      <w:r w:rsidRPr="00573357">
        <w:rPr>
          <w:rFonts w:ascii="Times" w:hAnsi="Times" w:cs="Times New Roman"/>
          <w:color w:val="000000" w:themeColor="text1"/>
          <w:sz w:val="24"/>
          <w:szCs w:val="24"/>
        </w:rPr>
        <w:t xml:space="preserve"> </w:t>
      </w:r>
      <w:r w:rsidRPr="00573357" w:rsidR="00CC2EE2">
        <w:rPr>
          <w:rFonts w:ascii="Times" w:hAnsi="Times" w:cs="Times New Roman"/>
          <w:color w:val="000000" w:themeColor="text1"/>
          <w:sz w:val="24"/>
          <w:szCs w:val="24"/>
        </w:rPr>
        <w:t xml:space="preserve">all </w:t>
      </w:r>
      <w:r w:rsidRPr="00573357">
        <w:rPr>
          <w:rFonts w:ascii="Times" w:hAnsi="Times" w:cs="Times New Roman"/>
          <w:color w:val="000000" w:themeColor="text1"/>
          <w:sz w:val="24"/>
          <w:szCs w:val="24"/>
        </w:rPr>
        <w:t xml:space="preserve">industry CAGE code(s) associated with the information system(s) addressed by the </w:t>
      </w:r>
      <w:r w:rsidRPr="00573357" w:rsidR="00CC2EE2">
        <w:rPr>
          <w:rFonts w:ascii="Times" w:hAnsi="Times" w:cs="Times New Roman"/>
          <w:color w:val="000000" w:themeColor="text1"/>
          <w:sz w:val="24"/>
          <w:szCs w:val="24"/>
        </w:rPr>
        <w:t>CMMC A</w:t>
      </w:r>
      <w:r w:rsidRPr="00573357">
        <w:rPr>
          <w:rFonts w:ascii="Times" w:hAnsi="Times" w:cs="Times New Roman"/>
          <w:color w:val="000000" w:themeColor="text1"/>
          <w:sz w:val="24"/>
          <w:szCs w:val="24"/>
        </w:rPr>
        <w:t xml:space="preserve">ssessment </w:t>
      </w:r>
      <w:r w:rsidRPr="00573357" w:rsidR="00CC2EE2">
        <w:rPr>
          <w:rFonts w:ascii="Times" w:hAnsi="Times" w:cs="Times New Roman"/>
          <w:color w:val="000000" w:themeColor="text1"/>
          <w:sz w:val="24"/>
          <w:szCs w:val="24"/>
        </w:rPr>
        <w:t>Scope</w:t>
      </w:r>
      <w:r w:rsidRPr="00573357" w:rsidR="00DF42F0">
        <w:rPr>
          <w:rFonts w:ascii="Times" w:hAnsi="Times" w:cs="Times New Roman"/>
          <w:color w:val="000000" w:themeColor="text1"/>
          <w:sz w:val="24"/>
          <w:szCs w:val="24"/>
        </w:rPr>
        <w:t xml:space="preserve">; </w:t>
      </w:r>
      <w:r w:rsidRPr="00573357">
        <w:rPr>
          <w:rFonts w:ascii="Times" w:hAnsi="Times" w:cs="Times New Roman"/>
          <w:color w:val="000000" w:themeColor="text1"/>
          <w:sz w:val="24"/>
          <w:szCs w:val="24"/>
        </w:rPr>
        <w:t>date and level of the assessment</w:t>
      </w:r>
      <w:r w:rsidRPr="00573357" w:rsidR="00DF42F0">
        <w:rPr>
          <w:rFonts w:ascii="Times" w:hAnsi="Times" w:cs="Times New Roman"/>
          <w:color w:val="000000" w:themeColor="text1"/>
          <w:sz w:val="24"/>
          <w:szCs w:val="24"/>
        </w:rPr>
        <w:t xml:space="preserve">; </w:t>
      </w:r>
      <w:r w:rsidRPr="00573357">
        <w:rPr>
          <w:rFonts w:ascii="Times" w:hAnsi="Times" w:cs="Times New Roman"/>
          <w:color w:val="000000" w:themeColor="text1"/>
          <w:sz w:val="24"/>
          <w:szCs w:val="24"/>
        </w:rPr>
        <w:t>overall self-assessment score</w:t>
      </w:r>
      <w:r w:rsidRPr="00573357" w:rsidR="00DF42F0">
        <w:rPr>
          <w:rFonts w:ascii="Times" w:hAnsi="Times" w:cs="Times New Roman"/>
          <w:color w:val="000000" w:themeColor="text1"/>
          <w:sz w:val="24"/>
          <w:szCs w:val="24"/>
        </w:rPr>
        <w:t>;</w:t>
      </w:r>
      <w:r w:rsidRPr="00573357">
        <w:rPr>
          <w:rFonts w:ascii="Times" w:hAnsi="Times" w:cs="Times New Roman"/>
          <w:color w:val="000000" w:themeColor="text1"/>
          <w:sz w:val="24"/>
          <w:szCs w:val="24"/>
        </w:rPr>
        <w:t xml:space="preserve"> and POA&amp;M compliance </w:t>
      </w:r>
      <w:r w:rsidRPr="00573357" w:rsidR="00CC2EE2">
        <w:rPr>
          <w:rFonts w:ascii="Times" w:hAnsi="Times" w:cs="Times New Roman"/>
          <w:color w:val="000000" w:themeColor="text1"/>
          <w:sz w:val="24"/>
          <w:szCs w:val="24"/>
        </w:rPr>
        <w:t xml:space="preserve">(Level 2, </w:t>
      </w:r>
      <w:r w:rsidRPr="00573357">
        <w:rPr>
          <w:rFonts w:ascii="Times" w:hAnsi="Times" w:cs="Times New Roman"/>
          <w:color w:val="000000" w:themeColor="text1"/>
          <w:sz w:val="24"/>
          <w:szCs w:val="24"/>
        </w:rPr>
        <w:t>if applicable).</w:t>
      </w:r>
    </w:p>
    <w:p w:rsidR="00F44807" w:rsidRPr="00573357" w:rsidP="0067005F" w14:paraId="37BD5FB5" w14:textId="6666A6A1">
      <w:pPr>
        <w:pStyle w:val="ListParagraph"/>
        <w:widowControl w:val="0"/>
        <w:numPr>
          <w:ilvl w:val="0"/>
          <w:numId w:val="2"/>
        </w:numPr>
        <w:tabs>
          <w:tab w:val="left" w:pos="720"/>
        </w:tabs>
        <w:spacing w:after="0" w:line="480" w:lineRule="auto"/>
        <w:ind w:left="720"/>
        <w:rPr>
          <w:rFonts w:ascii="Times" w:hAnsi="Times" w:cs="Times New Roman"/>
          <w:color w:val="000000" w:themeColor="text1"/>
          <w:sz w:val="24"/>
          <w:szCs w:val="24"/>
        </w:rPr>
      </w:pPr>
      <w:r w:rsidRPr="00573357">
        <w:rPr>
          <w:rFonts w:ascii="Times" w:hAnsi="Times" w:cs="Times New Roman"/>
          <w:color w:val="000000" w:themeColor="text1"/>
          <w:sz w:val="24"/>
          <w:szCs w:val="24"/>
        </w:rPr>
        <w:t xml:space="preserve">The OSA Senior Official or Principal who is responsible for CMMC compliance shall </w:t>
      </w:r>
      <w:r w:rsidRPr="00573357">
        <w:rPr>
          <w:rFonts w:ascii="Times" w:hAnsi="Times" w:cs="Times New Roman"/>
          <w:color w:val="000000" w:themeColor="text1"/>
          <w:sz w:val="24"/>
          <w:szCs w:val="24"/>
        </w:rPr>
        <w:t>submit affirmations into SPRS for each assessment</w:t>
      </w:r>
      <w:r w:rsidRPr="00573357" w:rsidR="008E2948">
        <w:rPr>
          <w:rFonts w:ascii="Times" w:hAnsi="Times" w:cs="Times New Roman"/>
          <w:color w:val="000000" w:themeColor="text1"/>
          <w:sz w:val="24"/>
          <w:szCs w:val="24"/>
        </w:rPr>
        <w:t xml:space="preserve"> in the form of a signature</w:t>
      </w:r>
      <w:r w:rsidRPr="00573357">
        <w:rPr>
          <w:rFonts w:ascii="Times" w:hAnsi="Times" w:cs="Times New Roman"/>
          <w:color w:val="000000" w:themeColor="text1"/>
          <w:sz w:val="24"/>
          <w:szCs w:val="24"/>
        </w:rPr>
        <w:t xml:space="preserve">, attesting that they have met the CMMC security requirements and will maintain the applicable information systems at the required CMMC </w:t>
      </w:r>
      <w:r w:rsidR="00573357">
        <w:rPr>
          <w:rFonts w:ascii="Times" w:hAnsi="Times" w:cs="Times New Roman"/>
          <w:color w:val="000000" w:themeColor="text1"/>
          <w:sz w:val="24"/>
          <w:szCs w:val="24"/>
        </w:rPr>
        <w:t>L</w:t>
      </w:r>
      <w:r w:rsidRPr="00573357">
        <w:rPr>
          <w:rFonts w:ascii="Times" w:hAnsi="Times" w:cs="Times New Roman"/>
          <w:color w:val="000000" w:themeColor="text1"/>
          <w:sz w:val="24"/>
          <w:szCs w:val="24"/>
        </w:rPr>
        <w:t>evel.</w:t>
      </w:r>
    </w:p>
    <w:p w:rsidR="004629AD" w:rsidRPr="00573357" w:rsidP="00622631" w14:paraId="0D2B6E09" w14:textId="133E6A97">
      <w:pPr>
        <w:widowControl w:val="0"/>
        <w:tabs>
          <w:tab w:val="left" w:pos="720"/>
        </w:tabs>
        <w:spacing w:after="0" w:line="480" w:lineRule="auto"/>
        <w:rPr>
          <w:rFonts w:ascii="Times" w:hAnsi="Times" w:cs="Times New Roman"/>
          <w:b/>
          <w:strike/>
          <w:color w:val="FF0000"/>
          <w:sz w:val="24"/>
          <w:szCs w:val="24"/>
        </w:rPr>
      </w:pPr>
      <w:r w:rsidRPr="00573357">
        <w:rPr>
          <w:rFonts w:ascii="Times" w:hAnsi="Times" w:cs="Times New Roman"/>
          <w:b/>
          <w:color w:val="000000" w:themeColor="text1"/>
          <w:sz w:val="24"/>
          <w:szCs w:val="24"/>
        </w:rPr>
        <w:t xml:space="preserve">CMMC Level </w:t>
      </w:r>
      <w:r w:rsidRPr="00573357" w:rsidR="000A64B3">
        <w:rPr>
          <w:rFonts w:ascii="Times" w:hAnsi="Times" w:cs="Times New Roman"/>
          <w:b/>
          <w:color w:val="000000" w:themeColor="text1"/>
          <w:sz w:val="24"/>
          <w:szCs w:val="24"/>
        </w:rPr>
        <w:t>2</w:t>
      </w:r>
      <w:r w:rsidRPr="00573357" w:rsidR="00391144">
        <w:rPr>
          <w:rFonts w:ascii="Times" w:hAnsi="Times" w:cs="Times New Roman"/>
          <w:b/>
          <w:color w:val="000000" w:themeColor="text1"/>
          <w:sz w:val="24"/>
          <w:szCs w:val="24"/>
        </w:rPr>
        <w:t xml:space="preserve"> Certification</w:t>
      </w:r>
      <w:r w:rsidRPr="00573357" w:rsidR="001078C1">
        <w:rPr>
          <w:rFonts w:ascii="Times" w:hAnsi="Times" w:cs="Times New Roman"/>
          <w:b/>
          <w:color w:val="000000" w:themeColor="text1"/>
          <w:sz w:val="24"/>
          <w:szCs w:val="24"/>
        </w:rPr>
        <w:t xml:space="preserve"> </w:t>
      </w:r>
      <w:r w:rsidRPr="00573357">
        <w:rPr>
          <w:rFonts w:ascii="Times" w:hAnsi="Times" w:cs="Times New Roman"/>
          <w:b/>
          <w:color w:val="000000" w:themeColor="text1"/>
          <w:sz w:val="24"/>
          <w:szCs w:val="24"/>
        </w:rPr>
        <w:t>Assessment</w:t>
      </w:r>
      <w:r w:rsidRPr="00573357" w:rsidR="00990377">
        <w:rPr>
          <w:rFonts w:ascii="Times" w:hAnsi="Times" w:cs="Times New Roman"/>
          <w:b/>
          <w:strike/>
          <w:color w:val="FF0000"/>
          <w:sz w:val="24"/>
          <w:szCs w:val="24"/>
        </w:rPr>
        <w:t xml:space="preserve"> </w:t>
      </w:r>
    </w:p>
    <w:p w:rsidR="00331EA3" w:rsidRPr="00331EA3" w:rsidP="00EA1B9C" w14:paraId="140355D6" w14:textId="77777777">
      <w:pPr>
        <w:pStyle w:val="ListParagraph"/>
        <w:widowControl w:val="0"/>
        <w:numPr>
          <w:ilvl w:val="0"/>
          <w:numId w:val="227"/>
        </w:numPr>
        <w:tabs>
          <w:tab w:val="left" w:pos="720"/>
        </w:tabs>
        <w:spacing w:after="0" w:line="480" w:lineRule="auto"/>
        <w:ind w:left="720"/>
        <w:rPr>
          <w:rFonts w:ascii="Times" w:hAnsi="Times" w:eastAsiaTheme="minorEastAsia" w:cs="Times New Roman"/>
          <w:sz w:val="24"/>
          <w:szCs w:val="24"/>
        </w:rPr>
      </w:pPr>
      <w:r w:rsidRPr="00573357">
        <w:rPr>
          <w:rFonts w:ascii="Times" w:hAnsi="Times" w:cs="Times New Roman"/>
          <w:color w:val="000000" w:themeColor="text1"/>
          <w:sz w:val="24"/>
          <w:szCs w:val="24"/>
        </w:rPr>
        <w:t xml:space="preserve">Certified Assessors </w:t>
      </w:r>
      <w:r w:rsidRPr="00573357" w:rsidR="00EF758E">
        <w:rPr>
          <w:rFonts w:ascii="Times" w:hAnsi="Times" w:cs="Times New Roman"/>
          <w:color w:val="000000" w:themeColor="text1"/>
          <w:sz w:val="24"/>
          <w:szCs w:val="24"/>
        </w:rPr>
        <w:t xml:space="preserve">assigned </w:t>
      </w:r>
      <w:r w:rsidRPr="00573357">
        <w:rPr>
          <w:rFonts w:ascii="Times" w:hAnsi="Times" w:cs="Times New Roman"/>
          <w:color w:val="000000" w:themeColor="text1"/>
          <w:sz w:val="24"/>
          <w:szCs w:val="24"/>
        </w:rPr>
        <w:t xml:space="preserve">by C3PAOs </w:t>
      </w:r>
      <w:r w:rsidRPr="00573357" w:rsidR="00A33D7F">
        <w:rPr>
          <w:rFonts w:ascii="Times" w:hAnsi="Times" w:cs="Times New Roman"/>
          <w:color w:val="000000" w:themeColor="text1"/>
          <w:sz w:val="24"/>
          <w:szCs w:val="24"/>
        </w:rPr>
        <w:t xml:space="preserve">follow requirements </w:t>
      </w:r>
      <w:r w:rsidRPr="00573357" w:rsidR="00D17E67">
        <w:rPr>
          <w:rFonts w:ascii="Times" w:hAnsi="Times" w:cs="Times New Roman"/>
          <w:color w:val="000000" w:themeColor="text1"/>
          <w:sz w:val="24"/>
          <w:szCs w:val="24"/>
        </w:rPr>
        <w:t xml:space="preserve">and procedures </w:t>
      </w:r>
      <w:r w:rsidRPr="00573357" w:rsidR="00A33D7F">
        <w:rPr>
          <w:rFonts w:ascii="Times" w:hAnsi="Times" w:cs="Times New Roman"/>
          <w:color w:val="000000" w:themeColor="text1"/>
          <w:sz w:val="24"/>
          <w:szCs w:val="24"/>
        </w:rPr>
        <w:t>as defined in 32 CFR Part §170.</w:t>
      </w:r>
      <w:r w:rsidRPr="00573357" w:rsidR="00573357">
        <w:rPr>
          <w:rFonts w:ascii="Times" w:hAnsi="Times" w:cs="Times New Roman"/>
          <w:color w:val="000000" w:themeColor="text1"/>
          <w:sz w:val="24"/>
          <w:szCs w:val="24"/>
        </w:rPr>
        <w:t>17</w:t>
      </w:r>
      <w:r w:rsidRPr="00573357" w:rsidR="00A33D7F">
        <w:rPr>
          <w:rFonts w:ascii="Times" w:hAnsi="Times" w:cs="Times New Roman"/>
          <w:color w:val="000000" w:themeColor="text1"/>
          <w:sz w:val="24"/>
          <w:szCs w:val="24"/>
        </w:rPr>
        <w:t xml:space="preserve"> </w:t>
      </w:r>
      <w:r w:rsidRPr="00573357">
        <w:rPr>
          <w:rFonts w:ascii="Times" w:hAnsi="Times" w:cs="Times New Roman"/>
          <w:color w:val="000000" w:themeColor="text1"/>
          <w:sz w:val="24"/>
          <w:szCs w:val="24"/>
        </w:rPr>
        <w:t xml:space="preserve">to conduct CMMC assessments on DIB contractor information systems to determine conformance with the information safeguarding requirements associated with CMMC </w:t>
      </w:r>
      <w:r w:rsidRPr="00573357" w:rsidR="00A33D7F">
        <w:rPr>
          <w:rFonts w:ascii="Times" w:hAnsi="Times" w:cs="Times New Roman"/>
          <w:color w:val="000000" w:themeColor="text1"/>
          <w:sz w:val="24"/>
          <w:szCs w:val="24"/>
        </w:rPr>
        <w:t>L</w:t>
      </w:r>
      <w:r w:rsidRPr="00573357">
        <w:rPr>
          <w:rFonts w:ascii="Times" w:hAnsi="Times" w:cs="Times New Roman"/>
          <w:color w:val="000000" w:themeColor="text1"/>
          <w:sz w:val="24"/>
          <w:szCs w:val="24"/>
        </w:rPr>
        <w:t>evel</w:t>
      </w:r>
      <w:r w:rsidRPr="00573357" w:rsidR="00A33D7F">
        <w:rPr>
          <w:rFonts w:ascii="Times" w:hAnsi="Times" w:cs="Times New Roman"/>
          <w:color w:val="000000" w:themeColor="text1"/>
          <w:sz w:val="24"/>
          <w:szCs w:val="24"/>
        </w:rPr>
        <w:t xml:space="preserve"> 2</w:t>
      </w:r>
      <w:r w:rsidRPr="00573357">
        <w:rPr>
          <w:rFonts w:ascii="Times" w:hAnsi="Times" w:cs="Times New Roman"/>
          <w:color w:val="000000" w:themeColor="text1"/>
          <w:sz w:val="24"/>
          <w:szCs w:val="24"/>
        </w:rPr>
        <w:t xml:space="preserve">. </w:t>
      </w:r>
      <w:r w:rsidRPr="00573357" w:rsidR="0077114E">
        <w:rPr>
          <w:rFonts w:ascii="Times" w:hAnsi="Times" w:cs="Times New Roman"/>
          <w:color w:val="000000" w:themeColor="text1"/>
          <w:sz w:val="24"/>
          <w:szCs w:val="24"/>
        </w:rPr>
        <w:t xml:space="preserve"> </w:t>
      </w:r>
    </w:p>
    <w:p w:rsidR="00331EA3" w:rsidRPr="00331EA3" w:rsidP="00EA1B9C" w14:paraId="35D610F3" w14:textId="77777777">
      <w:pPr>
        <w:pStyle w:val="ListParagraph"/>
        <w:widowControl w:val="0"/>
        <w:numPr>
          <w:ilvl w:val="0"/>
          <w:numId w:val="227"/>
        </w:numPr>
        <w:tabs>
          <w:tab w:val="left" w:pos="720"/>
        </w:tabs>
        <w:spacing w:after="0" w:line="480" w:lineRule="auto"/>
        <w:ind w:left="720"/>
        <w:rPr>
          <w:rFonts w:ascii="Times" w:hAnsi="Times" w:eastAsiaTheme="minorEastAsia" w:cs="Times New Roman"/>
          <w:sz w:val="24"/>
          <w:szCs w:val="24"/>
        </w:rPr>
      </w:pPr>
      <w:r w:rsidRPr="00573357">
        <w:rPr>
          <w:rFonts w:ascii="Times" w:hAnsi="Times" w:cs="Times New Roman"/>
          <w:color w:val="000000" w:themeColor="text1"/>
          <w:sz w:val="24"/>
          <w:szCs w:val="24"/>
        </w:rPr>
        <w:t>Prospective</w:t>
      </w:r>
      <w:r w:rsidRPr="00573357" w:rsidR="0077114E">
        <w:rPr>
          <w:rFonts w:ascii="Times" w:hAnsi="Times" w:cs="Times New Roman"/>
          <w:color w:val="000000" w:themeColor="text1"/>
          <w:sz w:val="24"/>
          <w:szCs w:val="24"/>
        </w:rPr>
        <w:t xml:space="preserve"> C3PAOs </w:t>
      </w:r>
      <w:r w:rsidRPr="00573357" w:rsidR="004E3E96">
        <w:rPr>
          <w:rFonts w:ascii="Times" w:hAnsi="Times" w:cs="Times New Roman"/>
          <w:color w:val="000000" w:themeColor="text1"/>
          <w:sz w:val="24"/>
          <w:szCs w:val="24"/>
        </w:rPr>
        <w:t xml:space="preserve">must </w:t>
      </w:r>
      <w:r w:rsidRPr="00573357" w:rsidR="0077114E">
        <w:rPr>
          <w:rFonts w:ascii="Times" w:hAnsi="Times" w:cs="Times New Roman"/>
          <w:color w:val="000000" w:themeColor="text1"/>
          <w:sz w:val="24"/>
          <w:szCs w:val="24"/>
        </w:rPr>
        <w:t xml:space="preserve">complete and submit the Standard Form (SF) 328 Certificate Pertaining to Foreign Interests </w:t>
      </w:r>
      <w:r w:rsidRPr="00573357" w:rsidR="00573357">
        <w:rPr>
          <w:rFonts w:ascii="Times" w:hAnsi="Times" w:cs="Times New Roman"/>
          <w:color w:val="000000" w:themeColor="text1"/>
          <w:sz w:val="24"/>
          <w:szCs w:val="24"/>
        </w:rPr>
        <w:t>upon request from DCSA.</w:t>
      </w:r>
      <w:r w:rsidR="00573357">
        <w:rPr>
          <w:rFonts w:ascii="Times" w:hAnsi="Times" w:cs="Times New Roman"/>
          <w:color w:val="000000" w:themeColor="text1"/>
          <w:sz w:val="24"/>
          <w:szCs w:val="24"/>
        </w:rPr>
        <w:t xml:space="preserve"> </w:t>
      </w:r>
    </w:p>
    <w:p w:rsidR="009236CD" w:rsidRPr="002D379B" w:rsidP="00EA1B9C" w14:paraId="17149A6A" w14:textId="5F009EB9">
      <w:pPr>
        <w:pStyle w:val="ListParagraph"/>
        <w:widowControl w:val="0"/>
        <w:numPr>
          <w:ilvl w:val="0"/>
          <w:numId w:val="227"/>
        </w:numPr>
        <w:tabs>
          <w:tab w:val="left" w:pos="720"/>
        </w:tabs>
        <w:spacing w:after="0" w:line="480" w:lineRule="auto"/>
        <w:ind w:left="720"/>
        <w:rPr>
          <w:rFonts w:ascii="Times" w:hAnsi="Times" w:eastAsiaTheme="minorEastAsia" w:cs="Times New Roman"/>
          <w:sz w:val="24"/>
          <w:szCs w:val="24"/>
        </w:rPr>
      </w:pPr>
      <w:r w:rsidRPr="00573357">
        <w:rPr>
          <w:rFonts w:ascii="Times" w:hAnsi="Times" w:cs="Times New Roman"/>
          <w:color w:val="000000" w:themeColor="text1"/>
          <w:sz w:val="24"/>
          <w:szCs w:val="24"/>
        </w:rPr>
        <w:t xml:space="preserve">C3PAOs must submit </w:t>
      </w:r>
      <w:r w:rsidRPr="00573357" w:rsidR="00564710">
        <w:rPr>
          <w:rFonts w:ascii="Times" w:hAnsi="Times" w:cs="Times New Roman"/>
          <w:color w:val="000000" w:themeColor="text1"/>
          <w:sz w:val="24"/>
          <w:szCs w:val="24"/>
        </w:rPr>
        <w:t xml:space="preserve">pre-assessment </w:t>
      </w:r>
      <w:r w:rsidRPr="00573357" w:rsidR="00EA1B9C">
        <w:rPr>
          <w:rFonts w:ascii="Times" w:hAnsi="Times" w:cs="Times New Roman"/>
          <w:color w:val="000000" w:themeColor="text1"/>
          <w:sz w:val="24"/>
          <w:szCs w:val="24"/>
        </w:rPr>
        <w:t xml:space="preserve">and planning </w:t>
      </w:r>
      <w:r w:rsidRPr="00573357" w:rsidR="00564710">
        <w:rPr>
          <w:rFonts w:ascii="Times" w:hAnsi="Times" w:cs="Times New Roman"/>
          <w:color w:val="000000" w:themeColor="text1"/>
          <w:sz w:val="24"/>
          <w:szCs w:val="24"/>
        </w:rPr>
        <w:t>material</w:t>
      </w:r>
      <w:r w:rsidRPr="00573357" w:rsidR="00104B3A">
        <w:rPr>
          <w:rFonts w:ascii="Times" w:hAnsi="Times" w:cs="Times New Roman"/>
          <w:color w:val="000000" w:themeColor="text1"/>
          <w:sz w:val="24"/>
          <w:szCs w:val="24"/>
        </w:rPr>
        <w:t xml:space="preserve"> (contact information for the OSC, information about the C3PAO and assessors conducting the assessment, the level of assessment planned, the CMMC Model and Assessment Guide versions, and assessment approach)</w:t>
      </w:r>
      <w:r w:rsidRPr="00573357" w:rsidR="00EA1B9C">
        <w:rPr>
          <w:rFonts w:ascii="Times" w:hAnsi="Times" w:cs="Times New Roman"/>
          <w:color w:val="000000" w:themeColor="text1"/>
          <w:sz w:val="24"/>
          <w:szCs w:val="24"/>
        </w:rPr>
        <w:t>,</w:t>
      </w:r>
      <w:r w:rsidRPr="00573357" w:rsidR="00564710">
        <w:rPr>
          <w:rFonts w:ascii="Times" w:hAnsi="Times" w:cs="Times New Roman"/>
          <w:color w:val="000000" w:themeColor="text1"/>
          <w:sz w:val="24"/>
          <w:szCs w:val="24"/>
        </w:rPr>
        <w:t xml:space="preserve"> </w:t>
      </w:r>
      <w:r w:rsidRPr="00573357" w:rsidR="0052223E">
        <w:rPr>
          <w:rFonts w:ascii="Times" w:hAnsi="Times" w:cs="Times New Roman"/>
          <w:color w:val="000000" w:themeColor="text1"/>
          <w:sz w:val="24"/>
          <w:szCs w:val="24"/>
        </w:rPr>
        <w:t xml:space="preserve">artifact information (list of artifacts, hash of artifacts, and hashing algorithm used), final assessment reports, </w:t>
      </w:r>
      <w:r w:rsidRPr="00573357" w:rsidR="00564710">
        <w:rPr>
          <w:rFonts w:ascii="Times" w:hAnsi="Times" w:cs="Times New Roman"/>
          <w:color w:val="000000" w:themeColor="text1"/>
          <w:sz w:val="24"/>
          <w:szCs w:val="24"/>
        </w:rPr>
        <w:t>appropriate CMMC certificates of assessment</w:t>
      </w:r>
      <w:r w:rsidRPr="00573357" w:rsidR="00104B3A">
        <w:rPr>
          <w:rFonts w:ascii="Times" w:hAnsi="Times" w:cs="Times New Roman"/>
          <w:color w:val="000000" w:themeColor="text1"/>
          <w:sz w:val="24"/>
          <w:szCs w:val="24"/>
        </w:rPr>
        <w:t xml:space="preserve">, </w:t>
      </w:r>
      <w:r w:rsidRPr="002D379B" w:rsidR="00104B3A">
        <w:rPr>
          <w:rFonts w:ascii="Times" w:hAnsi="Times" w:cs="Times New Roman"/>
          <w:color w:val="000000" w:themeColor="text1"/>
          <w:sz w:val="24"/>
          <w:szCs w:val="24"/>
        </w:rPr>
        <w:t>and assessment appeal information</w:t>
      </w:r>
      <w:r w:rsidRPr="002D379B" w:rsidR="00EA1B9C">
        <w:rPr>
          <w:rFonts w:ascii="Times" w:hAnsi="Times" w:cs="Times New Roman"/>
          <w:color w:val="000000" w:themeColor="text1"/>
          <w:sz w:val="24"/>
          <w:szCs w:val="24"/>
        </w:rPr>
        <w:t xml:space="preserve">.  </w:t>
      </w:r>
      <w:r w:rsidRPr="002D379B" w:rsidR="4FBB313A">
        <w:rPr>
          <w:rFonts w:ascii="Times" w:hAnsi="Times" w:eastAsiaTheme="minorEastAsia"/>
          <w:color w:val="000000" w:themeColor="text1"/>
          <w:sz w:val="24"/>
          <w:szCs w:val="24"/>
        </w:rPr>
        <w:t xml:space="preserve">C3PAOs submit the data they collect </w:t>
      </w:r>
      <w:r w:rsidRPr="002D379B" w:rsidR="31818FE0">
        <w:rPr>
          <w:rFonts w:ascii="Times" w:hAnsi="Times" w:eastAsiaTheme="minorEastAsia"/>
          <w:color w:val="000000" w:themeColor="text1"/>
          <w:sz w:val="24"/>
          <w:szCs w:val="24"/>
        </w:rPr>
        <w:t xml:space="preserve">to CMMC </w:t>
      </w:r>
      <w:r w:rsidRPr="002D379B" w:rsidR="31818FE0">
        <w:rPr>
          <w:rFonts w:ascii="Times" w:hAnsi="Times" w:eastAsiaTheme="minorEastAsia"/>
          <w:color w:val="000000" w:themeColor="text1"/>
          <w:sz w:val="24"/>
          <w:szCs w:val="24"/>
        </w:rPr>
        <w:t>eMASS</w:t>
      </w:r>
      <w:r w:rsidRPr="002D379B" w:rsidR="31818FE0">
        <w:rPr>
          <w:rFonts w:ascii="Times" w:hAnsi="Times" w:eastAsiaTheme="minorEastAsia"/>
          <w:color w:val="000000" w:themeColor="text1"/>
          <w:sz w:val="24"/>
          <w:szCs w:val="24"/>
        </w:rPr>
        <w:t xml:space="preserve"> </w:t>
      </w:r>
      <w:r w:rsidRPr="002D379B" w:rsidR="4FBB313A">
        <w:rPr>
          <w:rFonts w:ascii="Times" w:hAnsi="Times" w:eastAsiaTheme="minorEastAsia"/>
          <w:color w:val="000000" w:themeColor="text1"/>
          <w:sz w:val="24"/>
          <w:szCs w:val="24"/>
        </w:rPr>
        <w:t xml:space="preserve">in a format </w:t>
      </w:r>
      <w:r w:rsidRPr="002D379B" w:rsidR="55685682">
        <w:rPr>
          <w:rFonts w:ascii="Times" w:hAnsi="Times" w:eastAsiaTheme="minorEastAsia"/>
          <w:color w:val="000000" w:themeColor="text1"/>
          <w:sz w:val="24"/>
          <w:szCs w:val="24"/>
        </w:rPr>
        <w:t xml:space="preserve">compliant with the CMMC assessment data standard as set forth in </w:t>
      </w:r>
      <w:r w:rsidRPr="002D379B" w:rsidR="55685682">
        <w:rPr>
          <w:rFonts w:ascii="Times" w:hAnsi="Times" w:eastAsiaTheme="minorEastAsia"/>
          <w:color w:val="000000" w:themeColor="text1"/>
          <w:sz w:val="24"/>
          <w:szCs w:val="24"/>
        </w:rPr>
        <w:t>eMASS_CMMC_Assessment_Import_Templates</w:t>
      </w:r>
      <w:r w:rsidRPr="002D379B" w:rsidR="55685682">
        <w:rPr>
          <w:rFonts w:ascii="Times" w:hAnsi="Times" w:eastAsiaTheme="minorEastAsia"/>
          <w:color w:val="000000" w:themeColor="text1"/>
          <w:sz w:val="24"/>
          <w:szCs w:val="24"/>
        </w:rPr>
        <w:t xml:space="preserve"> on the CMMC </w:t>
      </w:r>
      <w:r w:rsidRPr="002D379B" w:rsidR="55685682">
        <w:rPr>
          <w:rFonts w:ascii="Times" w:hAnsi="Times" w:eastAsiaTheme="minorEastAsia"/>
          <w:color w:val="000000" w:themeColor="text1"/>
          <w:sz w:val="24"/>
          <w:szCs w:val="24"/>
        </w:rPr>
        <w:t>eMASS</w:t>
      </w:r>
      <w:r w:rsidRPr="002D379B" w:rsidR="55685682">
        <w:rPr>
          <w:rFonts w:ascii="Times" w:hAnsi="Times" w:eastAsiaTheme="minorEastAsia"/>
          <w:color w:val="000000" w:themeColor="text1"/>
          <w:sz w:val="24"/>
          <w:szCs w:val="24"/>
        </w:rPr>
        <w:t xml:space="preserve"> website: </w:t>
      </w:r>
      <w:hyperlink r:id="rId9" w:history="1">
        <w:r w:rsidRPr="002D379B" w:rsidR="76E7641D">
          <w:rPr>
            <w:rFonts w:ascii="Times" w:hAnsi="Times" w:eastAsiaTheme="minorEastAsia"/>
            <w:color w:val="000000" w:themeColor="text1"/>
            <w:sz w:val="24"/>
            <w:szCs w:val="24"/>
          </w:rPr>
          <w:t>https://cmmc.emass.apps.mil</w:t>
        </w:r>
      </w:hyperlink>
      <w:r w:rsidRPr="002D379B" w:rsidR="76E7641D">
        <w:rPr>
          <w:rFonts w:ascii="Times" w:hAnsi="Times" w:eastAsiaTheme="minorEastAsia"/>
          <w:color w:val="000000" w:themeColor="text1"/>
          <w:sz w:val="24"/>
          <w:szCs w:val="24"/>
        </w:rPr>
        <w:t xml:space="preserve"> </w:t>
      </w:r>
      <w:r w:rsidRPr="002D379B" w:rsidR="740FE179">
        <w:rPr>
          <w:rFonts w:ascii="Times" w:hAnsi="Times" w:eastAsiaTheme="minorEastAsia"/>
          <w:color w:val="000000" w:themeColor="text1"/>
          <w:sz w:val="24"/>
          <w:szCs w:val="24"/>
        </w:rPr>
        <w:t xml:space="preserve">and </w:t>
      </w:r>
      <w:r w:rsidRPr="002D379B" w:rsidR="76E7641D">
        <w:rPr>
          <w:rFonts w:ascii="Times" w:hAnsi="Times" w:eastAsiaTheme="minorEastAsia"/>
          <w:color w:val="000000" w:themeColor="text1"/>
          <w:sz w:val="24"/>
          <w:szCs w:val="24"/>
        </w:rPr>
        <w:t>in 32 CFR Part §170.</w:t>
      </w:r>
      <w:r w:rsidR="002D379B">
        <w:rPr>
          <w:rFonts w:ascii="Times" w:hAnsi="Times" w:eastAsiaTheme="minorEastAsia"/>
          <w:color w:val="000000" w:themeColor="text1"/>
          <w:sz w:val="24"/>
          <w:szCs w:val="24"/>
        </w:rPr>
        <w:t>9</w:t>
      </w:r>
      <w:r w:rsidRPr="002D379B" w:rsidR="76E7641D">
        <w:rPr>
          <w:rFonts w:ascii="Times" w:hAnsi="Times" w:eastAsiaTheme="minorEastAsia"/>
          <w:color w:val="000000" w:themeColor="text1"/>
          <w:sz w:val="24"/>
          <w:szCs w:val="24"/>
        </w:rPr>
        <w:t>(b)(1</w:t>
      </w:r>
      <w:r w:rsidR="002D379B">
        <w:rPr>
          <w:rFonts w:ascii="Times" w:hAnsi="Times" w:eastAsiaTheme="minorEastAsia"/>
          <w:color w:val="000000" w:themeColor="text1"/>
          <w:sz w:val="24"/>
          <w:szCs w:val="24"/>
        </w:rPr>
        <w:t>9</w:t>
      </w:r>
      <w:r w:rsidRPr="002D379B" w:rsidR="76E7641D">
        <w:rPr>
          <w:rFonts w:ascii="Times" w:hAnsi="Times" w:eastAsiaTheme="minorEastAsia"/>
          <w:color w:val="000000" w:themeColor="text1"/>
          <w:sz w:val="24"/>
          <w:szCs w:val="24"/>
        </w:rPr>
        <w:t>)</w:t>
      </w:r>
      <w:r w:rsidRPr="002D379B" w:rsidR="55685682">
        <w:rPr>
          <w:rFonts w:ascii="Times" w:hAnsi="Times" w:eastAsiaTheme="minorEastAsia"/>
          <w:color w:val="000000" w:themeColor="text1"/>
          <w:sz w:val="24"/>
          <w:szCs w:val="24"/>
        </w:rPr>
        <w:t>.</w:t>
      </w:r>
      <w:r w:rsidRPr="002D379B" w:rsidR="7D3B9ACF">
        <w:rPr>
          <w:rFonts w:ascii="Times" w:hAnsi="Times" w:eastAsiaTheme="minorEastAsia"/>
          <w:color w:val="000000" w:themeColor="text1"/>
          <w:sz w:val="24"/>
          <w:szCs w:val="24"/>
        </w:rPr>
        <w:t xml:space="preserve"> </w:t>
      </w:r>
      <w:r w:rsidRPr="002D379B" w:rsidR="31818FE0">
        <w:rPr>
          <w:rFonts w:ascii="Times" w:hAnsi="Times" w:eastAsiaTheme="minorEastAsia"/>
          <w:color w:val="000000" w:themeColor="text1"/>
          <w:sz w:val="24"/>
          <w:szCs w:val="24"/>
        </w:rPr>
        <w:t>C3PAO assessment teams generate assessment data compliant with the CMMC assessment data standard, which comprises two JavaScript Object Notation (JSON) schemas:</w:t>
      </w:r>
      <w:r w:rsidRPr="002D379B" w:rsidR="31818FE0">
        <w:rPr>
          <w:rFonts w:ascii="Times" w:hAnsi="Times" w:eastAsiaTheme="minorEastAsia"/>
          <w:color w:val="000000" w:themeColor="text1"/>
        </w:rPr>
        <w:t xml:space="preserve"> </w:t>
      </w:r>
      <w:r w:rsidRPr="002D379B" w:rsidR="31818FE0">
        <w:rPr>
          <w:rFonts w:ascii="Times" w:hAnsi="Times" w:eastAsiaTheme="minorEastAsia"/>
          <w:color w:val="000000" w:themeColor="text1"/>
          <w:sz w:val="24"/>
          <w:szCs w:val="24"/>
        </w:rPr>
        <w:t xml:space="preserve"> one for “pre-assessment” or planning data, and o</w:t>
      </w:r>
      <w:r w:rsidRPr="002D379B" w:rsidR="13DBA60D">
        <w:rPr>
          <w:rFonts w:ascii="Times" w:hAnsi="Times" w:eastAsiaTheme="minorEastAsia"/>
          <w:color w:val="000000" w:themeColor="text1"/>
          <w:sz w:val="24"/>
          <w:szCs w:val="24"/>
        </w:rPr>
        <w:t xml:space="preserve">ne for the assessment results. </w:t>
      </w:r>
      <w:r w:rsidRPr="002D379B" w:rsidR="31818FE0">
        <w:rPr>
          <w:rFonts w:ascii="Times" w:hAnsi="Times" w:eastAsiaTheme="minorEastAsia"/>
          <w:color w:val="000000" w:themeColor="text1"/>
          <w:sz w:val="24"/>
          <w:szCs w:val="24"/>
        </w:rPr>
        <w:t xml:space="preserve">C3PAOs may develop or purchase any tool that is compliant with the data standard and DoD </w:t>
      </w:r>
      <w:r w:rsidRPr="002D379B" w:rsidR="31818FE0">
        <w:rPr>
          <w:rFonts w:ascii="Times" w:hAnsi="Times" w:eastAsiaTheme="minorEastAsia" w:cs="Times New Roman"/>
          <w:color w:val="000000" w:themeColor="text1"/>
          <w:sz w:val="24"/>
          <w:szCs w:val="24"/>
        </w:rPr>
        <w:t xml:space="preserve">security </w:t>
      </w:r>
      <w:r w:rsidRPr="002D379B" w:rsidR="31818FE0">
        <w:rPr>
          <w:rFonts w:ascii="Times" w:hAnsi="Times" w:eastAsiaTheme="minorEastAsia" w:cs="Times New Roman"/>
          <w:color w:val="000000" w:themeColor="text1"/>
          <w:sz w:val="24"/>
          <w:szCs w:val="24"/>
        </w:rPr>
        <w:t xml:space="preserve">requirements that generates pre-assessment data and assessment results in </w:t>
      </w:r>
      <w:r w:rsidRPr="002D379B" w:rsidR="13DBA60D">
        <w:rPr>
          <w:rFonts w:ascii="Times" w:hAnsi="Times" w:eastAsiaTheme="minorEastAsia" w:cs="Times New Roman"/>
          <w:color w:val="000000" w:themeColor="text1"/>
          <w:sz w:val="24"/>
          <w:szCs w:val="24"/>
        </w:rPr>
        <w:t xml:space="preserve">the required JSON file format. </w:t>
      </w:r>
      <w:r w:rsidRPr="002D379B" w:rsidR="31818FE0">
        <w:rPr>
          <w:rFonts w:ascii="Times" w:hAnsi="Times" w:eastAsiaTheme="minorEastAsia" w:cs="Times New Roman"/>
          <w:color w:val="000000" w:themeColor="text1"/>
          <w:sz w:val="24"/>
          <w:szCs w:val="24"/>
        </w:rPr>
        <w:t>C3PAOs may also use spreadsheets that are compliant with the assessment data standard to submit the data.</w:t>
      </w:r>
      <w:r w:rsidRPr="002D379B" w:rsidR="799AF90D">
        <w:rPr>
          <w:rFonts w:ascii="Times" w:hAnsi="Times" w:eastAsiaTheme="minorEastAsia" w:cs="Times New Roman"/>
          <w:color w:val="000000" w:themeColor="text1"/>
          <w:sz w:val="24"/>
          <w:szCs w:val="24"/>
        </w:rPr>
        <w:t xml:space="preserve"> The C3PAO process to conduct a POA&amp;M Close-out Assessment, where applicable, is the same as the initial assessment with the same information collection requirements.</w:t>
      </w:r>
      <w:r w:rsidRPr="002D379B" w:rsidR="034BD016">
        <w:rPr>
          <w:rFonts w:ascii="Times" w:hAnsi="Times" w:eastAsiaTheme="minorEastAsia" w:cs="Times New Roman"/>
          <w:color w:val="000000" w:themeColor="text1"/>
          <w:sz w:val="24"/>
          <w:szCs w:val="24"/>
        </w:rPr>
        <w:t xml:space="preserve"> </w:t>
      </w:r>
    </w:p>
    <w:p w:rsidR="009E7A2F" w:rsidRPr="009E7A2F" w:rsidP="009E7A2F" w14:paraId="3856D5A7" w14:textId="77777777">
      <w:pPr>
        <w:pStyle w:val="ListParagraph"/>
        <w:widowControl w:val="0"/>
        <w:numPr>
          <w:ilvl w:val="0"/>
          <w:numId w:val="227"/>
        </w:numPr>
        <w:tabs>
          <w:tab w:val="left" w:pos="720"/>
        </w:tabs>
        <w:spacing w:after="0" w:line="480" w:lineRule="auto"/>
        <w:ind w:left="720"/>
        <w:rPr>
          <w:rFonts w:ascii="Times" w:hAnsi="Times" w:cs="Times New Roman"/>
          <w:color w:val="000000" w:themeColor="text1"/>
          <w:sz w:val="24"/>
          <w:szCs w:val="24"/>
        </w:rPr>
      </w:pPr>
      <w:r w:rsidRPr="009E7A2F">
        <w:rPr>
          <w:rFonts w:ascii="Times" w:hAnsi="Times" w:cs="Times New Roman"/>
          <w:color w:val="000000" w:themeColor="text1"/>
          <w:sz w:val="24"/>
          <w:szCs w:val="24"/>
        </w:rPr>
        <w:t xml:space="preserve">The CMMC PMO will use CMMC </w:t>
      </w:r>
      <w:r w:rsidRPr="009E7A2F">
        <w:rPr>
          <w:rFonts w:ascii="Times" w:hAnsi="Times" w:cs="Times New Roman"/>
          <w:color w:val="000000" w:themeColor="text1"/>
          <w:sz w:val="24"/>
          <w:szCs w:val="24"/>
        </w:rPr>
        <w:t>eMASS</w:t>
      </w:r>
      <w:r w:rsidRPr="009E7A2F">
        <w:rPr>
          <w:rFonts w:ascii="Times" w:hAnsi="Times" w:cs="Times New Roman"/>
          <w:color w:val="000000" w:themeColor="text1"/>
          <w:sz w:val="24"/>
          <w:szCs w:val="24"/>
        </w:rPr>
        <w:t xml:space="preserve"> for reporting and tracking metrics of the CMMC Program, including but not limited to, the number of OSCs, the number of certifications, the number of assessments conducted, and the number of POA&amp;M successfully closed within the 180-day timeframe.  CMMC </w:t>
      </w:r>
      <w:r w:rsidRPr="009E7A2F">
        <w:rPr>
          <w:rFonts w:ascii="Times" w:hAnsi="Times" w:cs="Times New Roman"/>
          <w:color w:val="000000" w:themeColor="text1"/>
          <w:sz w:val="24"/>
          <w:szCs w:val="24"/>
        </w:rPr>
        <w:t>eMASS</w:t>
      </w:r>
      <w:r w:rsidRPr="009E7A2F">
        <w:rPr>
          <w:rFonts w:ascii="Times" w:hAnsi="Times" w:cs="Times New Roman"/>
          <w:color w:val="000000" w:themeColor="text1"/>
          <w:sz w:val="24"/>
          <w:szCs w:val="24"/>
        </w:rPr>
        <w:t xml:space="preserve"> will transfer assessment information to SPRS through an automated secure process, allowing DoD Contracting Officers to verify that offerors and contractors meet the required CMMC certification level at the time of contract award or option renewal.</w:t>
      </w:r>
    </w:p>
    <w:p w:rsidR="00B93D10" w:rsidRPr="002D379B" w:rsidP="00A811E7" w14:paraId="7C1D925D" w14:textId="1AE2031F">
      <w:pPr>
        <w:pStyle w:val="BodyText2"/>
        <w:widowControl w:val="0"/>
        <w:numPr>
          <w:ilvl w:val="0"/>
          <w:numId w:val="227"/>
        </w:numPr>
        <w:tabs>
          <w:tab w:val="left" w:pos="360"/>
          <w:tab w:val="left" w:pos="720"/>
          <w:tab w:val="left" w:pos="2610"/>
        </w:tabs>
        <w:spacing w:line="480" w:lineRule="auto"/>
        <w:ind w:left="720"/>
        <w:rPr>
          <w:rFonts w:ascii="Times" w:hAnsi="Times" w:eastAsiaTheme="minorEastAsia"/>
          <w:b w:val="0"/>
          <w:color w:val="000000" w:themeColor="text1"/>
        </w:rPr>
      </w:pPr>
      <w:r w:rsidRPr="002D379B">
        <w:rPr>
          <w:rFonts w:ascii="Times" w:hAnsi="Times" w:eastAsiaTheme="minorEastAsia"/>
          <w:b w:val="0"/>
          <w:color w:val="000000" w:themeColor="text1"/>
        </w:rPr>
        <w:t xml:space="preserve">The OSC is responsible for compiling relevant artifacts </w:t>
      </w:r>
      <w:r w:rsidRPr="002D379B" w:rsidR="4D07F1E9">
        <w:rPr>
          <w:rFonts w:ascii="Times" w:hAnsi="Times" w:eastAsiaTheme="minorEastAsia"/>
          <w:b w:val="0"/>
          <w:color w:val="000000" w:themeColor="text1"/>
        </w:rPr>
        <w:t xml:space="preserve">as evidence </w:t>
      </w:r>
      <w:r w:rsidRPr="002D379B">
        <w:rPr>
          <w:rFonts w:ascii="Times" w:hAnsi="Times" w:eastAsiaTheme="minorEastAsia"/>
          <w:b w:val="0"/>
          <w:color w:val="000000" w:themeColor="text1"/>
        </w:rPr>
        <w:t>and having knowledgeable personnel available during the assessment.  The organizational artifacts are proprietary to the OSC and will not be retained by the assessment team unless e</w:t>
      </w:r>
      <w:r w:rsidRPr="002D379B" w:rsidR="13DBA60D">
        <w:rPr>
          <w:rFonts w:ascii="Times" w:hAnsi="Times" w:eastAsiaTheme="minorEastAsia"/>
          <w:b w:val="0"/>
          <w:color w:val="000000" w:themeColor="text1"/>
        </w:rPr>
        <w:t xml:space="preserve">xpressly </w:t>
      </w:r>
      <w:r w:rsidRPr="002D379B" w:rsidR="799AF90D">
        <w:rPr>
          <w:rFonts w:ascii="Times" w:hAnsi="Times" w:eastAsiaTheme="minorEastAsia"/>
          <w:b w:val="0"/>
          <w:color w:val="000000" w:themeColor="text1"/>
        </w:rPr>
        <w:t xml:space="preserve">permitted </w:t>
      </w:r>
      <w:r w:rsidRPr="002D379B" w:rsidR="13DBA60D">
        <w:rPr>
          <w:rFonts w:ascii="Times" w:hAnsi="Times" w:eastAsiaTheme="minorEastAsia"/>
          <w:b w:val="0"/>
          <w:color w:val="000000" w:themeColor="text1"/>
        </w:rPr>
        <w:t xml:space="preserve">by the OSC. </w:t>
      </w:r>
      <w:r w:rsidRPr="002D379B">
        <w:rPr>
          <w:rFonts w:ascii="Times" w:hAnsi="Times" w:eastAsiaTheme="minorEastAsia"/>
          <w:b w:val="0"/>
          <w:color w:val="000000" w:themeColor="text1"/>
        </w:rPr>
        <w:t xml:space="preserve">To preserve the integrity of the artifacts reviewed, the OSC </w:t>
      </w:r>
      <w:r w:rsidRPr="002D379B" w:rsidR="799AF90D">
        <w:rPr>
          <w:rFonts w:ascii="Times" w:hAnsi="Times" w:eastAsiaTheme="minorEastAsia"/>
          <w:b w:val="0"/>
          <w:color w:val="000000" w:themeColor="text1"/>
        </w:rPr>
        <w:t xml:space="preserve">creates a </w:t>
      </w:r>
      <w:r w:rsidRPr="002D379B">
        <w:rPr>
          <w:rFonts w:ascii="Times" w:hAnsi="Times" w:eastAsiaTheme="minorEastAsia"/>
          <w:b w:val="0"/>
          <w:color w:val="000000" w:themeColor="text1"/>
        </w:rPr>
        <w:t xml:space="preserve">hash </w:t>
      </w:r>
      <w:r w:rsidRPr="002D379B" w:rsidR="799AF90D">
        <w:rPr>
          <w:rFonts w:ascii="Times" w:hAnsi="Times" w:eastAsiaTheme="minorEastAsia"/>
          <w:b w:val="0"/>
          <w:color w:val="000000" w:themeColor="text1"/>
        </w:rPr>
        <w:t xml:space="preserve">of </w:t>
      </w:r>
      <w:r w:rsidRPr="002D379B">
        <w:rPr>
          <w:rFonts w:ascii="Times" w:hAnsi="Times" w:eastAsiaTheme="minorEastAsia"/>
          <w:b w:val="0"/>
          <w:color w:val="000000" w:themeColor="text1"/>
        </w:rPr>
        <w:t xml:space="preserve">assessment evidence </w:t>
      </w:r>
      <w:r w:rsidRPr="002D379B" w:rsidR="633C2E96">
        <w:rPr>
          <w:rFonts w:ascii="Times" w:hAnsi="Times" w:eastAsiaTheme="minorEastAsia"/>
          <w:b w:val="0"/>
          <w:color w:val="000000" w:themeColor="text1"/>
        </w:rPr>
        <w:t xml:space="preserve">(to include a list of the artifact names, the return values of the hashing algorithm, and the hashing algorithm used) </w:t>
      </w:r>
      <w:r w:rsidRPr="002D379B">
        <w:rPr>
          <w:rFonts w:ascii="Times" w:hAnsi="Times" w:eastAsiaTheme="minorEastAsia"/>
          <w:b w:val="0"/>
          <w:color w:val="000000" w:themeColor="text1"/>
        </w:rPr>
        <w:t>and retain</w:t>
      </w:r>
      <w:r w:rsidRPr="002D379B" w:rsidR="799AF90D">
        <w:rPr>
          <w:rFonts w:ascii="Times" w:hAnsi="Times" w:eastAsiaTheme="minorEastAsia"/>
          <w:b w:val="0"/>
          <w:color w:val="000000" w:themeColor="text1"/>
        </w:rPr>
        <w:t>s</w:t>
      </w:r>
      <w:r w:rsidRPr="002D379B">
        <w:rPr>
          <w:rFonts w:ascii="Times" w:hAnsi="Times" w:eastAsiaTheme="minorEastAsia"/>
          <w:b w:val="0"/>
          <w:color w:val="000000" w:themeColor="text1"/>
        </w:rPr>
        <w:t xml:space="preserve"> the artifact</w:t>
      </w:r>
      <w:r w:rsidRPr="002D379B" w:rsidR="428F2222">
        <w:rPr>
          <w:rFonts w:ascii="Times" w:hAnsi="Times" w:eastAsiaTheme="minorEastAsia"/>
          <w:b w:val="0"/>
          <w:color w:val="000000" w:themeColor="text1"/>
        </w:rPr>
        <w:t xml:space="preserve"> information</w:t>
      </w:r>
      <w:r w:rsidRPr="002D379B">
        <w:rPr>
          <w:rFonts w:ascii="Times" w:hAnsi="Times" w:eastAsiaTheme="minorEastAsia"/>
          <w:b w:val="0"/>
          <w:color w:val="000000" w:themeColor="text1"/>
        </w:rPr>
        <w:t xml:space="preserve"> for the period of the CMMC </w:t>
      </w:r>
      <w:r w:rsidRPr="002D379B" w:rsidR="13DBA60D">
        <w:rPr>
          <w:rFonts w:ascii="Times" w:hAnsi="Times" w:eastAsiaTheme="minorEastAsia"/>
          <w:b w:val="0"/>
          <w:color w:val="000000" w:themeColor="text1"/>
        </w:rPr>
        <w:t xml:space="preserve">certification. </w:t>
      </w:r>
      <w:r w:rsidRPr="002D379B" w:rsidR="542B5BE6">
        <w:rPr>
          <w:rFonts w:ascii="Times" w:hAnsi="Times" w:eastAsiaTheme="minorEastAsia"/>
          <w:b w:val="0"/>
          <w:color w:val="000000" w:themeColor="text1"/>
        </w:rPr>
        <w:t xml:space="preserve">The </w:t>
      </w:r>
      <w:r w:rsidRPr="002D379B" w:rsidR="428F2222">
        <w:rPr>
          <w:rFonts w:ascii="Times" w:hAnsi="Times" w:eastAsiaTheme="minorEastAsia"/>
          <w:b w:val="0"/>
          <w:color w:val="000000" w:themeColor="text1"/>
        </w:rPr>
        <w:t>artifact</w:t>
      </w:r>
      <w:r w:rsidRPr="002D379B" w:rsidR="7DE7825A">
        <w:rPr>
          <w:rFonts w:ascii="Times" w:hAnsi="Times" w:eastAsiaTheme="minorEastAsia"/>
          <w:b w:val="0"/>
          <w:color w:val="000000" w:themeColor="text1"/>
        </w:rPr>
        <w:t xml:space="preserve"> information</w:t>
      </w:r>
      <w:r w:rsidRPr="002D379B" w:rsidR="542B5BE6">
        <w:rPr>
          <w:rFonts w:ascii="Times" w:hAnsi="Times" w:eastAsiaTheme="minorEastAsia"/>
          <w:b w:val="0"/>
          <w:color w:val="000000" w:themeColor="text1"/>
        </w:rPr>
        <w:t xml:space="preserve"> is an information</w:t>
      </w:r>
      <w:r w:rsidRPr="002D379B" w:rsidR="542B5BE6">
        <w:rPr>
          <w:rFonts w:ascii="Times" w:hAnsi="Times" w:eastAsiaTheme="minorEastAsia"/>
          <w:b w:val="0"/>
        </w:rPr>
        <w:t xml:space="preserve"> collection</w:t>
      </w:r>
      <w:r w:rsidRPr="002D379B" w:rsidR="428F2222">
        <w:rPr>
          <w:rFonts w:ascii="Times" w:hAnsi="Times" w:eastAsiaTheme="minorEastAsia"/>
          <w:b w:val="0"/>
        </w:rPr>
        <w:t xml:space="preserve"> and is provided to the C3PAO</w:t>
      </w:r>
      <w:r w:rsidRPr="002D379B" w:rsidR="428F2222">
        <w:rPr>
          <w:rFonts w:ascii="Times" w:hAnsi="Times" w:eastAsiaTheme="minorEastAsia"/>
          <w:b w:val="0"/>
          <w:color w:val="000000" w:themeColor="text1"/>
        </w:rPr>
        <w:t xml:space="preserve"> for upload into CMMC </w:t>
      </w:r>
      <w:r w:rsidRPr="002D379B" w:rsidR="428F2222">
        <w:rPr>
          <w:rFonts w:ascii="Times" w:hAnsi="Times" w:eastAsiaTheme="minorEastAsia"/>
          <w:b w:val="0"/>
          <w:color w:val="000000" w:themeColor="text1"/>
        </w:rPr>
        <w:t>eMASS</w:t>
      </w:r>
      <w:r w:rsidRPr="002D379B" w:rsidR="428F2222">
        <w:rPr>
          <w:rFonts w:ascii="Times" w:hAnsi="Times" w:eastAsiaTheme="minorEastAsia"/>
          <w:b w:val="0"/>
          <w:color w:val="000000" w:themeColor="text1"/>
        </w:rPr>
        <w:t>;</w:t>
      </w:r>
      <w:r w:rsidRPr="002D379B" w:rsidR="542B5BE6">
        <w:rPr>
          <w:rFonts w:ascii="Times" w:hAnsi="Times" w:eastAsiaTheme="minorEastAsia"/>
          <w:b w:val="0"/>
          <w:color w:val="000000" w:themeColor="text1"/>
        </w:rPr>
        <w:t xml:space="preserve"> the artifacts themselves are not</w:t>
      </w:r>
      <w:r w:rsidRPr="002D379B" w:rsidR="428F2222">
        <w:rPr>
          <w:rFonts w:ascii="Times" w:hAnsi="Times" w:eastAsiaTheme="minorEastAsia"/>
          <w:b w:val="0"/>
          <w:color w:val="000000" w:themeColor="text1"/>
        </w:rPr>
        <w:t xml:space="preserve"> an information collection</w:t>
      </w:r>
      <w:r w:rsidRPr="002D379B" w:rsidR="542B5BE6">
        <w:rPr>
          <w:rFonts w:ascii="Times" w:hAnsi="Times" w:eastAsiaTheme="minorEastAsia"/>
          <w:b w:val="0"/>
          <w:color w:val="000000" w:themeColor="text1"/>
        </w:rPr>
        <w:t>.</w:t>
      </w:r>
      <w:r w:rsidRPr="002D379B" w:rsidR="799AF90D">
        <w:rPr>
          <w:rFonts w:ascii="Times" w:hAnsi="Times" w:eastAsiaTheme="minorEastAsia"/>
          <w:b w:val="0"/>
          <w:color w:val="000000" w:themeColor="text1"/>
        </w:rPr>
        <w:t xml:space="preserve"> The OSC process to support a POA&amp;M Close-out Assessment, where applicable, is the same as the initial assessment with the same information collection requirements.</w:t>
      </w:r>
    </w:p>
    <w:p w:rsidR="00C71D50" w:rsidRPr="002D379B" w:rsidP="00B93D10" w14:paraId="164C0E65" w14:textId="6340D11E">
      <w:pPr>
        <w:pStyle w:val="BodyText2"/>
        <w:widowControl w:val="0"/>
        <w:numPr>
          <w:ilvl w:val="0"/>
          <w:numId w:val="227"/>
        </w:numPr>
        <w:tabs>
          <w:tab w:val="left" w:pos="360"/>
          <w:tab w:val="left" w:pos="720"/>
          <w:tab w:val="left" w:pos="2610"/>
        </w:tabs>
        <w:spacing w:line="480" w:lineRule="auto"/>
        <w:ind w:left="720"/>
        <w:rPr>
          <w:rFonts w:ascii="Times" w:hAnsi="Times"/>
          <w:b w:val="0"/>
          <w:szCs w:val="24"/>
        </w:rPr>
      </w:pPr>
      <w:r w:rsidRPr="002D379B">
        <w:rPr>
          <w:rFonts w:ascii="Times" w:hAnsi="Times"/>
          <w:b w:val="0"/>
        </w:rPr>
        <w:t>The OSA Senior Official or Principal who is responsible for CMMC compliance shall submit affirmations into SPRS for each assessment in the form of a signature, attesting that they have met the CMMC security requirements and will maintain the applicable informatio</w:t>
      </w:r>
      <w:r w:rsidR="002D379B">
        <w:rPr>
          <w:rFonts w:ascii="Times" w:hAnsi="Times"/>
          <w:b w:val="0"/>
        </w:rPr>
        <w:t xml:space="preserve">n systems at the required CMMC </w:t>
      </w:r>
      <w:r w:rsidR="002D379B">
        <w:rPr>
          <w:rFonts w:ascii="Times" w:hAnsi="Times"/>
          <w:b w:val="0"/>
          <w:lang w:val="en-US"/>
        </w:rPr>
        <w:t>Level</w:t>
      </w:r>
      <w:r w:rsidRPr="002D379B">
        <w:rPr>
          <w:rFonts w:ascii="Times" w:hAnsi="Times"/>
          <w:b w:val="0"/>
        </w:rPr>
        <w:t>.</w:t>
      </w:r>
    </w:p>
    <w:p w:rsidR="00AE76A5" w:rsidRPr="002D379B" w:rsidP="00AE76A5" w14:paraId="3E336B1F" w14:textId="2EF31025">
      <w:pPr>
        <w:pStyle w:val="BodyText2"/>
        <w:widowControl w:val="0"/>
        <w:numPr>
          <w:ilvl w:val="0"/>
          <w:numId w:val="227"/>
        </w:numPr>
        <w:tabs>
          <w:tab w:val="left" w:pos="720"/>
          <w:tab w:val="left" w:pos="2610"/>
        </w:tabs>
        <w:spacing w:line="480" w:lineRule="auto"/>
        <w:ind w:left="720"/>
        <w:rPr>
          <w:rFonts w:ascii="Times" w:hAnsi="Times" w:eastAsiaTheme="minorEastAsia" w:cstheme="minorBidi"/>
          <w:b w:val="0"/>
          <w:szCs w:val="24"/>
        </w:rPr>
      </w:pPr>
      <w:r w:rsidRPr="002D379B">
        <w:rPr>
          <w:rFonts w:ascii="Times" w:hAnsi="Times"/>
          <w:b w:val="0"/>
        </w:rPr>
        <w:t xml:space="preserve">The CMMC PMO will use CMMC </w:t>
      </w:r>
      <w:r w:rsidRPr="002D379B">
        <w:rPr>
          <w:rFonts w:ascii="Times" w:hAnsi="Times"/>
          <w:b w:val="0"/>
        </w:rPr>
        <w:t>eMASS</w:t>
      </w:r>
      <w:r w:rsidRPr="002D379B">
        <w:rPr>
          <w:rFonts w:ascii="Times" w:hAnsi="Times"/>
          <w:b w:val="0"/>
        </w:rPr>
        <w:t xml:space="preserve"> for reporting and tracking metrics of the CMMC </w:t>
      </w:r>
      <w:r w:rsidRPr="002D379B">
        <w:rPr>
          <w:rFonts w:ascii="Times" w:hAnsi="Times"/>
          <w:b w:val="0"/>
          <w:lang w:val="en-US"/>
        </w:rPr>
        <w:t>P</w:t>
      </w:r>
      <w:r w:rsidRPr="002D379B">
        <w:rPr>
          <w:rFonts w:ascii="Times" w:hAnsi="Times"/>
          <w:b w:val="0"/>
        </w:rPr>
        <w:t>rogram</w:t>
      </w:r>
      <w:r w:rsidRPr="002D379B">
        <w:rPr>
          <w:rFonts w:ascii="Times" w:hAnsi="Times"/>
          <w:b w:val="0"/>
        </w:rPr>
        <w:t xml:space="preserve">, including but not limited to, the number of OSCs, the number of certifications, the number of assessments conducted, and the number of POA&amp;M successfully closed within the 180-day timeframe. CMMC </w:t>
      </w:r>
      <w:r w:rsidRPr="002D379B">
        <w:rPr>
          <w:rFonts w:ascii="Times" w:hAnsi="Times"/>
          <w:b w:val="0"/>
        </w:rPr>
        <w:t>eMASS</w:t>
      </w:r>
      <w:r w:rsidRPr="002D379B">
        <w:rPr>
          <w:rFonts w:ascii="Times" w:hAnsi="Times"/>
          <w:b w:val="0"/>
        </w:rPr>
        <w:t xml:space="preserve"> will </w:t>
      </w:r>
      <w:r w:rsidRPr="002D379B">
        <w:rPr>
          <w:rFonts w:ascii="Times" w:hAnsi="Times"/>
          <w:b w:val="0"/>
          <w:lang w:val="en-US"/>
        </w:rPr>
        <w:t>transfer</w:t>
      </w:r>
      <w:r w:rsidRPr="002D379B">
        <w:rPr>
          <w:rFonts w:ascii="Times" w:hAnsi="Times"/>
          <w:b w:val="0"/>
        </w:rPr>
        <w:t xml:space="preserve"> assessment information to SPRS through an automated secure process, allowing DoD Contracting Officers to verify that offerors and contractors meet the required CMMC certification level at the time of contract award or option renewal. </w:t>
      </w:r>
    </w:p>
    <w:p w:rsidR="00465769" w14:paraId="5954DFDD" w14:textId="79F9F21C">
      <w:pPr>
        <w:pStyle w:val="BodyText2"/>
        <w:widowControl w:val="0"/>
        <w:numPr>
          <w:ilvl w:val="0"/>
          <w:numId w:val="227"/>
        </w:numPr>
        <w:tabs>
          <w:tab w:val="left" w:pos="720"/>
          <w:tab w:val="left" w:pos="2610"/>
        </w:tabs>
        <w:spacing w:line="480" w:lineRule="auto"/>
        <w:ind w:left="720"/>
        <w:rPr>
          <w:rFonts w:ascii="Times" w:hAnsi="Times" w:eastAsiaTheme="minorEastAsia" w:cstheme="minorBidi"/>
          <w:b w:val="0"/>
          <w:color w:val="000000" w:themeColor="text1"/>
          <w:szCs w:val="24"/>
        </w:rPr>
      </w:pPr>
      <w:r w:rsidRPr="002D379B">
        <w:rPr>
          <w:rFonts w:ascii="Times" w:eastAsia="Calibri" w:hAnsi="Times"/>
          <w:b w:val="0"/>
          <w:color w:val="000000" w:themeColor="text1"/>
        </w:rPr>
        <w:t xml:space="preserve">If an OSC does not agree with the assessment results, </w:t>
      </w:r>
      <w:r w:rsidR="00643422">
        <w:rPr>
          <w:rFonts w:ascii="Times" w:eastAsia="Calibri" w:hAnsi="Times"/>
          <w:b w:val="0"/>
          <w:color w:val="000000" w:themeColor="text1"/>
          <w:lang w:val="en-US"/>
        </w:rPr>
        <w:t>it</w:t>
      </w:r>
      <w:r w:rsidRPr="002D379B" w:rsidR="00643422">
        <w:rPr>
          <w:rFonts w:ascii="Times" w:eastAsia="Calibri" w:hAnsi="Times"/>
          <w:b w:val="0"/>
          <w:color w:val="000000" w:themeColor="text1"/>
        </w:rPr>
        <w:t xml:space="preserve"> </w:t>
      </w:r>
      <w:r w:rsidRPr="002D379B">
        <w:rPr>
          <w:rFonts w:ascii="Times" w:eastAsia="Calibri" w:hAnsi="Times"/>
          <w:b w:val="0"/>
          <w:color w:val="000000" w:themeColor="text1"/>
        </w:rPr>
        <w:t>may formally dispute the assessment and initiate an Assessment Appeal process with the C3PAO who conducted the assessment.</w:t>
      </w:r>
      <w:r w:rsidRPr="002D379B">
        <w:rPr>
          <w:rFonts w:ascii="Times" w:eastAsia="Calibri" w:hAnsi="Times"/>
          <w:b w:val="0"/>
          <w:color w:val="000000" w:themeColor="text1"/>
          <w:lang w:val="en-US"/>
        </w:rPr>
        <w:t xml:space="preserve"> </w:t>
      </w:r>
      <w:r w:rsidRPr="002D379B" w:rsidR="6D7CB378">
        <w:rPr>
          <w:rFonts w:ascii="Times" w:eastAsia="Calibri" w:hAnsi="Times"/>
          <w:b w:val="0"/>
          <w:color w:val="000000" w:themeColor="text1"/>
          <w:lang w:val="en-US"/>
        </w:rPr>
        <w:t xml:space="preserve">Appeals are tracked in CMMC </w:t>
      </w:r>
      <w:r w:rsidRPr="002D379B" w:rsidR="6D7CB378">
        <w:rPr>
          <w:rFonts w:ascii="Times" w:eastAsia="Calibri" w:hAnsi="Times"/>
          <w:b w:val="0"/>
          <w:color w:val="000000" w:themeColor="text1"/>
          <w:lang w:val="en-US"/>
        </w:rPr>
        <w:t>eMASS</w:t>
      </w:r>
      <w:r w:rsidRPr="002D379B" w:rsidR="6D7CB378">
        <w:rPr>
          <w:rFonts w:ascii="Times" w:eastAsia="Calibri" w:hAnsi="Times"/>
          <w:b w:val="0"/>
          <w:color w:val="000000" w:themeColor="text1"/>
          <w:lang w:val="en-US"/>
        </w:rPr>
        <w:t xml:space="preserve"> and any resulting changes to the assessment results are uploaded into CMMC </w:t>
      </w:r>
      <w:r w:rsidRPr="002D379B" w:rsidR="6D7CB378">
        <w:rPr>
          <w:rFonts w:ascii="Times" w:eastAsia="Calibri" w:hAnsi="Times"/>
          <w:b w:val="0"/>
          <w:color w:val="000000" w:themeColor="text1"/>
          <w:lang w:val="en-US"/>
        </w:rPr>
        <w:t>eMASS</w:t>
      </w:r>
      <w:r w:rsidRPr="002D379B" w:rsidR="6D7CB378">
        <w:rPr>
          <w:rFonts w:ascii="Times" w:eastAsia="Calibri" w:hAnsi="Times"/>
          <w:b w:val="0"/>
          <w:color w:val="000000" w:themeColor="text1"/>
          <w:lang w:val="en-US"/>
        </w:rPr>
        <w:t xml:space="preserve">. </w:t>
      </w:r>
      <w:r w:rsidRPr="002D379B" w:rsidR="7718E132">
        <w:rPr>
          <w:rFonts w:ascii="Times" w:eastAsia="Calibri" w:hAnsi="Times"/>
          <w:b w:val="0"/>
          <w:color w:val="000000" w:themeColor="text1"/>
          <w:lang w:val="en-US"/>
        </w:rPr>
        <w:t>This is not a separate information collection.</w:t>
      </w:r>
    </w:p>
    <w:p w:rsidR="00465769" w:rsidRPr="0064322A" w:rsidP="44F2B87E" w14:paraId="446CB9EF" w14:textId="0A6A568E">
      <w:pPr>
        <w:pStyle w:val="BodyText2"/>
        <w:widowControl w:val="0"/>
        <w:numPr>
          <w:ilvl w:val="0"/>
          <w:numId w:val="227"/>
        </w:numPr>
        <w:tabs>
          <w:tab w:val="left" w:pos="720"/>
          <w:tab w:val="left" w:pos="2610"/>
        </w:tabs>
        <w:spacing w:line="480" w:lineRule="auto"/>
        <w:ind w:left="720"/>
        <w:rPr>
          <w:rFonts w:ascii="Times" w:hAnsi="Times" w:eastAsiaTheme="minorEastAsia" w:cstheme="minorBidi"/>
          <w:b w:val="0"/>
          <w:color w:val="000000" w:themeColor="text1"/>
        </w:rPr>
      </w:pPr>
      <w:r>
        <w:rPr>
          <w:rFonts w:ascii="Times" w:hAnsi="Times" w:eastAsiaTheme="minorEastAsia" w:cstheme="minorBidi"/>
          <w:b w:val="0"/>
          <w:color w:val="000000" w:themeColor="text1"/>
          <w:lang w:val="en-US"/>
        </w:rPr>
        <w:t>The Accreditation</w:t>
      </w:r>
      <w:r w:rsidR="005D5B6D">
        <w:rPr>
          <w:rFonts w:ascii="Times" w:hAnsi="Times" w:eastAsiaTheme="minorEastAsia" w:cstheme="minorBidi"/>
          <w:b w:val="0"/>
          <w:color w:val="000000" w:themeColor="text1"/>
          <w:lang w:val="en-US"/>
        </w:rPr>
        <w:t xml:space="preserve"> Body, </w:t>
      </w:r>
      <w:r w:rsidRPr="003324F6" w:rsidR="005D5B6D">
        <w:rPr>
          <w:rFonts w:ascii="Times" w:hAnsi="Times" w:eastAsiaTheme="minorEastAsia" w:cstheme="minorBidi"/>
          <w:b w:val="0"/>
          <w:color w:val="000000" w:themeColor="text1"/>
          <w:lang w:val="en-US"/>
        </w:rPr>
        <w:t>CMMC Assessor and Instructor Certification Organization (CAICO)</w:t>
      </w:r>
      <w:r w:rsidR="005D5B6D">
        <w:rPr>
          <w:rFonts w:ascii="Times" w:hAnsi="Times" w:eastAsiaTheme="minorEastAsia" w:cstheme="minorBidi"/>
          <w:b w:val="0"/>
          <w:color w:val="000000" w:themeColor="text1"/>
          <w:lang w:val="en-US"/>
        </w:rPr>
        <w:t>, and C3PAOs</w:t>
      </w:r>
      <w:r>
        <w:rPr>
          <w:rFonts w:ascii="Times" w:hAnsi="Times" w:eastAsiaTheme="minorEastAsia" w:cstheme="minorBidi"/>
          <w:b w:val="0"/>
          <w:color w:val="000000" w:themeColor="text1"/>
          <w:lang w:val="en-US"/>
        </w:rPr>
        <w:t xml:space="preserve"> incur </w:t>
      </w:r>
      <w:r w:rsidR="005D5B6D">
        <w:rPr>
          <w:rFonts w:ascii="Times" w:hAnsi="Times" w:eastAsiaTheme="minorEastAsia" w:cstheme="minorBidi"/>
          <w:b w:val="0"/>
          <w:color w:val="000000" w:themeColor="text1"/>
          <w:lang w:val="en-US"/>
        </w:rPr>
        <w:t xml:space="preserve">information collection </w:t>
      </w:r>
      <w:r>
        <w:rPr>
          <w:rFonts w:ascii="Times" w:hAnsi="Times" w:eastAsiaTheme="minorEastAsia" w:cstheme="minorBidi"/>
          <w:b w:val="0"/>
          <w:color w:val="000000" w:themeColor="text1"/>
          <w:lang w:val="en-US"/>
        </w:rPr>
        <w:t>costs that are represented</w:t>
      </w:r>
      <w:r w:rsidR="005D5B6D">
        <w:rPr>
          <w:rFonts w:ascii="Times" w:hAnsi="Times" w:eastAsiaTheme="minorEastAsia" w:cstheme="minorBidi"/>
          <w:b w:val="0"/>
          <w:color w:val="000000" w:themeColor="text1"/>
          <w:lang w:val="en-US"/>
        </w:rPr>
        <w:t xml:space="preserve"> in the burden estimates</w:t>
      </w:r>
      <w:r>
        <w:rPr>
          <w:rFonts w:ascii="Times" w:hAnsi="Times" w:eastAsiaTheme="minorEastAsia" w:cstheme="minorBidi"/>
          <w:b w:val="0"/>
          <w:color w:val="000000" w:themeColor="text1"/>
          <w:lang w:val="en-US"/>
        </w:rPr>
        <w:t xml:space="preserve"> as pass-through costs to the OSC.  </w:t>
      </w:r>
      <w:r w:rsidR="005D5B6D">
        <w:rPr>
          <w:rFonts w:ascii="Times" w:hAnsi="Times" w:eastAsiaTheme="minorEastAsia" w:cstheme="minorBidi"/>
          <w:b w:val="0"/>
          <w:color w:val="000000" w:themeColor="text1"/>
        </w:rPr>
        <w:t>The</w:t>
      </w:r>
      <w:r w:rsidRPr="003324F6" w:rsidR="59300F7E">
        <w:rPr>
          <w:rFonts w:ascii="Times" w:hAnsi="Times" w:eastAsiaTheme="minorEastAsia" w:cstheme="minorBidi"/>
          <w:b w:val="0"/>
          <w:color w:val="000000" w:themeColor="text1"/>
        </w:rPr>
        <w:t xml:space="preserve"> pass-through costs that w</w:t>
      </w:r>
      <w:r w:rsidRPr="003324F6" w:rsidR="2F1B2FC9">
        <w:rPr>
          <w:rFonts w:ascii="Times" w:hAnsi="Times" w:eastAsiaTheme="minorEastAsia" w:cstheme="minorBidi"/>
          <w:b w:val="0"/>
          <w:color w:val="000000" w:themeColor="text1"/>
        </w:rPr>
        <w:t>e</w:t>
      </w:r>
      <w:r w:rsidRPr="003324F6" w:rsidR="59300F7E">
        <w:rPr>
          <w:rFonts w:ascii="Times" w:hAnsi="Times" w:eastAsiaTheme="minorEastAsia" w:cstheme="minorBidi"/>
          <w:b w:val="0"/>
          <w:color w:val="000000" w:themeColor="text1"/>
        </w:rPr>
        <w:t>re considered incorporate</w:t>
      </w:r>
      <w:r w:rsidRPr="003324F6" w:rsidR="002D379B">
        <w:rPr>
          <w:rFonts w:ascii="Times" w:hAnsi="Times" w:eastAsiaTheme="minorEastAsia" w:cstheme="minorBidi"/>
          <w:b w:val="0"/>
          <w:color w:val="000000" w:themeColor="text1"/>
          <w:lang w:val="en-US"/>
        </w:rPr>
        <w:t>d</w:t>
      </w:r>
      <w:r w:rsidRPr="003324F6" w:rsidR="59300F7E">
        <w:rPr>
          <w:rFonts w:ascii="Times" w:hAnsi="Times" w:eastAsiaTheme="minorEastAsia" w:cstheme="minorBidi"/>
          <w:b w:val="0"/>
          <w:color w:val="000000" w:themeColor="text1"/>
        </w:rPr>
        <w:t xml:space="preserve"> include:</w:t>
      </w:r>
      <w:r w:rsidRPr="003324F6" w:rsidR="146C4763">
        <w:rPr>
          <w:rFonts w:ascii="Times" w:hAnsi="Times" w:eastAsiaTheme="minorEastAsia" w:cstheme="minorBidi"/>
          <w:b w:val="0"/>
          <w:color w:val="000000" w:themeColor="text1"/>
        </w:rPr>
        <w:t xml:space="preserve"> (1) </w:t>
      </w:r>
      <w:r w:rsidR="005D5B6D">
        <w:rPr>
          <w:rFonts w:ascii="Times" w:hAnsi="Times" w:eastAsiaTheme="minorEastAsia" w:cstheme="minorBidi"/>
          <w:b w:val="0"/>
          <w:color w:val="000000" w:themeColor="text1"/>
          <w:lang w:val="en-US"/>
        </w:rPr>
        <w:t xml:space="preserve">Accreditation Body </w:t>
      </w:r>
      <w:r w:rsidRPr="003324F6" w:rsidR="146C4763">
        <w:rPr>
          <w:rFonts w:ascii="Times" w:hAnsi="Times" w:eastAsiaTheme="minorEastAsia" w:cstheme="minorBidi"/>
          <w:b w:val="0"/>
          <w:color w:val="000000" w:themeColor="text1"/>
        </w:rPr>
        <w:t xml:space="preserve">establishing, maintaining, and managing a listing of authorized and accredited C3PAOs, (2) </w:t>
      </w:r>
      <w:r w:rsidR="005D5B6D">
        <w:rPr>
          <w:rFonts w:ascii="Times" w:hAnsi="Times" w:eastAsiaTheme="minorEastAsia" w:cstheme="minorBidi"/>
          <w:b w:val="0"/>
          <w:color w:val="000000" w:themeColor="text1"/>
          <w:lang w:val="en-US"/>
        </w:rPr>
        <w:t>Accreditation Body</w:t>
      </w:r>
      <w:r w:rsidRPr="003324F6" w:rsidR="005D5B6D">
        <w:rPr>
          <w:rFonts w:ascii="Times" w:hAnsi="Times" w:eastAsiaTheme="minorEastAsia" w:cstheme="minorBidi"/>
          <w:b w:val="0"/>
          <w:color w:val="000000" w:themeColor="text1"/>
        </w:rPr>
        <w:t xml:space="preserve"> </w:t>
      </w:r>
      <w:r w:rsidRPr="003324F6" w:rsidR="146C4763">
        <w:rPr>
          <w:rFonts w:ascii="Times" w:hAnsi="Times" w:eastAsiaTheme="minorEastAsia" w:cstheme="minorBidi"/>
          <w:b w:val="0"/>
          <w:color w:val="000000" w:themeColor="text1"/>
        </w:rPr>
        <w:t xml:space="preserve">providing the CMMC PMO with current data on C3PAOs, (3) </w:t>
      </w:r>
      <w:r w:rsidR="005D5B6D">
        <w:rPr>
          <w:rFonts w:ascii="Times" w:hAnsi="Times" w:eastAsiaTheme="minorEastAsia" w:cstheme="minorBidi"/>
          <w:b w:val="0"/>
          <w:color w:val="000000" w:themeColor="text1"/>
          <w:lang w:val="en-US"/>
        </w:rPr>
        <w:t>Accreditation Body</w:t>
      </w:r>
      <w:r w:rsidRPr="003324F6" w:rsidR="005D5B6D">
        <w:rPr>
          <w:rFonts w:ascii="Times" w:hAnsi="Times" w:eastAsiaTheme="minorEastAsia" w:cstheme="minorBidi"/>
          <w:b w:val="0"/>
          <w:color w:val="000000" w:themeColor="text1"/>
        </w:rPr>
        <w:t xml:space="preserve"> </w:t>
      </w:r>
      <w:r w:rsidRPr="003324F6" w:rsidR="146C4763">
        <w:rPr>
          <w:rFonts w:ascii="Times" w:hAnsi="Times" w:eastAsiaTheme="minorEastAsia" w:cstheme="minorBidi"/>
          <w:b w:val="0"/>
          <w:color w:val="000000" w:themeColor="text1"/>
        </w:rPr>
        <w:t xml:space="preserve">ensuring that </w:t>
      </w:r>
      <w:r w:rsidRPr="003324F6" w:rsidR="002C22FD">
        <w:rPr>
          <w:rFonts w:ascii="Times" w:hAnsi="Times" w:eastAsiaTheme="minorEastAsia" w:cstheme="minorBidi"/>
          <w:b w:val="0"/>
          <w:color w:val="000000" w:themeColor="text1"/>
          <w:lang w:val="en-US"/>
        </w:rPr>
        <w:t>prospective</w:t>
      </w:r>
      <w:r w:rsidRPr="003324F6" w:rsidR="146C4763">
        <w:rPr>
          <w:rFonts w:ascii="Times" w:hAnsi="Times" w:eastAsiaTheme="minorEastAsia" w:cstheme="minorBidi"/>
          <w:b w:val="0"/>
          <w:color w:val="000000" w:themeColor="text1"/>
        </w:rPr>
        <w:t xml:space="preserve"> C3PAOs complete and submit all required standard forms, (4) </w:t>
      </w:r>
      <w:r w:rsidR="005D5B6D">
        <w:rPr>
          <w:rFonts w:ascii="Times" w:hAnsi="Times" w:eastAsiaTheme="minorEastAsia" w:cstheme="minorBidi"/>
          <w:b w:val="0"/>
          <w:color w:val="000000" w:themeColor="text1"/>
          <w:lang w:val="en-US"/>
        </w:rPr>
        <w:t>Accreditation Body</w:t>
      </w:r>
      <w:r w:rsidRPr="003324F6" w:rsidR="005D5B6D">
        <w:rPr>
          <w:rFonts w:ascii="Times" w:hAnsi="Times" w:eastAsiaTheme="minorEastAsia" w:cstheme="minorBidi"/>
          <w:b w:val="0"/>
          <w:color w:val="000000" w:themeColor="text1"/>
        </w:rPr>
        <w:t xml:space="preserve"> </w:t>
      </w:r>
      <w:r w:rsidRPr="003324F6" w:rsidR="146C4763">
        <w:rPr>
          <w:rFonts w:ascii="Times" w:hAnsi="Times" w:eastAsiaTheme="minorEastAsia" w:cstheme="minorBidi"/>
          <w:b w:val="0"/>
          <w:color w:val="000000" w:themeColor="text1"/>
        </w:rPr>
        <w:t xml:space="preserve">providing </w:t>
      </w:r>
      <w:r w:rsidRPr="003324F6" w:rsidR="0F6D129B">
        <w:rPr>
          <w:rFonts w:ascii="Times" w:hAnsi="Times" w:eastAsiaTheme="minorEastAsia" w:cstheme="minorBidi"/>
          <w:b w:val="0"/>
          <w:color w:val="000000" w:themeColor="text1"/>
        </w:rPr>
        <w:t xml:space="preserve">assessment </w:t>
      </w:r>
      <w:r w:rsidRPr="003324F6" w:rsidR="146C4763">
        <w:rPr>
          <w:rFonts w:ascii="Times" w:hAnsi="Times" w:eastAsiaTheme="minorEastAsia" w:cstheme="minorBidi"/>
          <w:b w:val="0"/>
          <w:color w:val="000000" w:themeColor="text1"/>
        </w:rPr>
        <w:t>appeal investigation records and decision results upon reques</w:t>
      </w:r>
      <w:r w:rsidRPr="003324F6" w:rsidR="423F9AD9">
        <w:rPr>
          <w:rFonts w:ascii="Times" w:hAnsi="Times" w:eastAsiaTheme="minorEastAsia" w:cstheme="minorBidi"/>
          <w:b w:val="0"/>
          <w:color w:val="000000" w:themeColor="text1"/>
        </w:rPr>
        <w:t xml:space="preserve">t, (5) </w:t>
      </w:r>
      <w:r w:rsidR="005D5B6D">
        <w:rPr>
          <w:rFonts w:ascii="Times" w:hAnsi="Times" w:eastAsiaTheme="minorEastAsia" w:cstheme="minorBidi"/>
          <w:b w:val="0"/>
          <w:color w:val="000000" w:themeColor="text1"/>
          <w:lang w:val="en-US"/>
        </w:rPr>
        <w:t>Accreditation Body</w:t>
      </w:r>
      <w:r w:rsidRPr="003324F6" w:rsidR="005D5B6D">
        <w:rPr>
          <w:rFonts w:ascii="Times" w:hAnsi="Times" w:eastAsiaTheme="minorEastAsia" w:cstheme="minorBidi"/>
          <w:b w:val="0"/>
          <w:color w:val="000000" w:themeColor="text1"/>
        </w:rPr>
        <w:t xml:space="preserve"> </w:t>
      </w:r>
      <w:r w:rsidRPr="003324F6" w:rsidR="423F9AD9">
        <w:rPr>
          <w:rFonts w:ascii="Times" w:hAnsi="Times" w:eastAsiaTheme="minorEastAsia" w:cstheme="minorBidi"/>
          <w:b w:val="0"/>
          <w:color w:val="000000" w:themeColor="text1"/>
        </w:rPr>
        <w:t>providing necessary information regarding authorization and accreditation status as required</w:t>
      </w:r>
      <w:r w:rsidR="005D5B6D">
        <w:rPr>
          <w:rFonts w:ascii="Times" w:hAnsi="Times" w:eastAsiaTheme="minorEastAsia" w:cstheme="minorBidi"/>
          <w:b w:val="0"/>
          <w:color w:val="000000" w:themeColor="text1"/>
          <w:lang w:val="en-US"/>
        </w:rPr>
        <w:t>, and (6) CAICO</w:t>
      </w:r>
      <w:r w:rsidRPr="003324F6" w:rsidR="004B51DE">
        <w:rPr>
          <w:rFonts w:ascii="Times" w:hAnsi="Times" w:eastAsiaTheme="minorEastAsia" w:cstheme="minorBidi"/>
          <w:b w:val="0"/>
          <w:color w:val="000000" w:themeColor="text1"/>
          <w:lang w:val="en-US"/>
        </w:rPr>
        <w:t xml:space="preserve"> </w:t>
      </w:r>
      <w:r w:rsidRPr="003324F6" w:rsidR="002077CF">
        <w:rPr>
          <w:rFonts w:ascii="Times" w:hAnsi="Times" w:eastAsiaTheme="minorEastAsia" w:cstheme="minorBidi"/>
          <w:b w:val="0"/>
          <w:color w:val="000000" w:themeColor="text1"/>
          <w:lang w:val="en-US"/>
        </w:rPr>
        <w:t>maintain</w:t>
      </w:r>
      <w:r w:rsidR="005D5B6D">
        <w:rPr>
          <w:rFonts w:ascii="Times" w:hAnsi="Times" w:eastAsiaTheme="minorEastAsia" w:cstheme="minorBidi"/>
          <w:b w:val="0"/>
          <w:color w:val="000000" w:themeColor="text1"/>
          <w:lang w:val="en-US"/>
        </w:rPr>
        <w:t>ing</w:t>
      </w:r>
      <w:r w:rsidRPr="003324F6" w:rsidR="002077CF">
        <w:rPr>
          <w:rFonts w:ascii="Times" w:hAnsi="Times" w:eastAsiaTheme="minorEastAsia" w:cstheme="minorBidi"/>
          <w:b w:val="0"/>
          <w:color w:val="000000" w:themeColor="text1"/>
          <w:lang w:val="en-US"/>
        </w:rPr>
        <w:t xml:space="preserve"> and </w:t>
      </w:r>
      <w:r w:rsidRPr="003324F6" w:rsidR="00072F04">
        <w:rPr>
          <w:rFonts w:ascii="Times" w:hAnsi="Times" w:eastAsiaTheme="minorEastAsia" w:cstheme="minorBidi"/>
          <w:b w:val="0"/>
          <w:color w:val="000000" w:themeColor="text1"/>
          <w:lang w:val="en-US"/>
        </w:rPr>
        <w:t>provid</w:t>
      </w:r>
      <w:r w:rsidR="005D5B6D">
        <w:rPr>
          <w:rFonts w:ascii="Times" w:hAnsi="Times" w:eastAsiaTheme="minorEastAsia" w:cstheme="minorBidi"/>
          <w:b w:val="0"/>
          <w:color w:val="000000" w:themeColor="text1"/>
          <w:lang w:val="en-US"/>
        </w:rPr>
        <w:t>ing</w:t>
      </w:r>
      <w:r w:rsidRPr="003324F6" w:rsidR="00072F04">
        <w:rPr>
          <w:rFonts w:ascii="Times" w:hAnsi="Times" w:eastAsiaTheme="minorEastAsia" w:cstheme="minorBidi"/>
          <w:b w:val="0"/>
          <w:color w:val="000000" w:themeColor="text1"/>
          <w:lang w:val="en-US"/>
        </w:rPr>
        <w:t xml:space="preserve"> the </w:t>
      </w:r>
      <w:r w:rsidRPr="003324F6">
        <w:rPr>
          <w:rFonts w:ascii="Times" w:hAnsi="Times" w:eastAsiaTheme="minorEastAsia" w:cstheme="minorBidi"/>
          <w:b w:val="0"/>
          <w:color w:val="000000" w:themeColor="text1"/>
        </w:rPr>
        <w:t>A</w:t>
      </w:r>
      <w:r w:rsidRPr="003324F6">
        <w:rPr>
          <w:rFonts w:ascii="Times" w:hAnsi="Times" w:eastAsiaTheme="minorEastAsia" w:cstheme="minorBidi"/>
          <w:b w:val="0"/>
          <w:color w:val="000000" w:themeColor="text1"/>
          <w:lang w:val="en-US"/>
        </w:rPr>
        <w:t xml:space="preserve">ccreditation </w:t>
      </w:r>
      <w:r w:rsidRPr="003324F6">
        <w:rPr>
          <w:rFonts w:ascii="Times" w:hAnsi="Times" w:eastAsiaTheme="minorEastAsia" w:cstheme="minorBidi"/>
          <w:b w:val="0"/>
          <w:color w:val="000000" w:themeColor="text1"/>
        </w:rPr>
        <w:t>B</w:t>
      </w:r>
      <w:r w:rsidRPr="003324F6">
        <w:rPr>
          <w:rFonts w:ascii="Times" w:hAnsi="Times" w:eastAsiaTheme="minorEastAsia" w:cstheme="minorBidi"/>
          <w:b w:val="0"/>
          <w:color w:val="000000" w:themeColor="text1"/>
          <w:lang w:val="en-US"/>
        </w:rPr>
        <w:t>ody</w:t>
      </w:r>
      <w:r w:rsidRPr="003324F6" w:rsidR="00072F04">
        <w:rPr>
          <w:rFonts w:ascii="Times" w:hAnsi="Times" w:eastAsiaTheme="minorEastAsia" w:cstheme="minorBidi"/>
          <w:b w:val="0"/>
          <w:color w:val="000000" w:themeColor="text1"/>
          <w:lang w:val="en-US"/>
        </w:rPr>
        <w:t xml:space="preserve"> with </w:t>
      </w:r>
      <w:r w:rsidRPr="003324F6" w:rsidR="00332C1D">
        <w:rPr>
          <w:rFonts w:ascii="Times" w:hAnsi="Times" w:eastAsiaTheme="minorEastAsia" w:cstheme="minorBidi"/>
          <w:b w:val="0"/>
          <w:color w:val="000000" w:themeColor="text1"/>
          <w:lang w:val="en-US"/>
        </w:rPr>
        <w:t>access to</w:t>
      </w:r>
      <w:r w:rsidRPr="003324F6" w:rsidR="004B51DE">
        <w:rPr>
          <w:rFonts w:ascii="Times" w:hAnsi="Times" w:eastAsiaTheme="minorEastAsia" w:cstheme="minorBidi"/>
          <w:b w:val="0"/>
          <w:color w:val="000000" w:themeColor="text1"/>
          <w:lang w:val="en-US"/>
        </w:rPr>
        <w:t xml:space="preserve"> its</w:t>
      </w:r>
      <w:r w:rsidRPr="003324F6" w:rsidR="00332C1D">
        <w:rPr>
          <w:rFonts w:ascii="Times" w:hAnsi="Times" w:eastAsiaTheme="minorEastAsia" w:cstheme="minorBidi"/>
          <w:b w:val="0"/>
          <w:color w:val="000000" w:themeColor="text1"/>
          <w:lang w:val="en-US"/>
        </w:rPr>
        <w:t xml:space="preserve"> records related to </w:t>
      </w:r>
      <w:r w:rsidRPr="003324F6" w:rsidR="0041505B">
        <w:rPr>
          <w:rFonts w:ascii="Times" w:hAnsi="Times" w:eastAsiaTheme="minorEastAsia" w:cstheme="minorBidi"/>
          <w:b w:val="0"/>
          <w:color w:val="000000" w:themeColor="text1"/>
          <w:lang w:val="en-US"/>
        </w:rPr>
        <w:t xml:space="preserve">procedures, processes, and actions related to fulfillment of the requirements for a </w:t>
      </w:r>
      <w:r w:rsidRPr="003324F6" w:rsidR="00CA2AB9">
        <w:rPr>
          <w:rFonts w:ascii="Times" w:hAnsi="Times" w:eastAsiaTheme="minorEastAsia" w:cstheme="minorBidi"/>
          <w:b w:val="0"/>
          <w:color w:val="000000" w:themeColor="text1"/>
          <w:lang w:val="en-US"/>
        </w:rPr>
        <w:t>period mandated by the rule.</w:t>
      </w:r>
    </w:p>
    <w:p w:rsidR="00426A81" w:rsidRPr="005D5B6D" w:rsidP="00426A81" w14:paraId="07FF3AFF" w14:textId="0F9D096D">
      <w:pPr>
        <w:pStyle w:val="BodyText2"/>
        <w:widowControl w:val="0"/>
        <w:tabs>
          <w:tab w:val="left" w:pos="720"/>
          <w:tab w:val="left" w:pos="2610"/>
        </w:tabs>
        <w:spacing w:line="480" w:lineRule="auto"/>
        <w:rPr>
          <w:rFonts w:ascii="Times" w:hAnsi="Times"/>
          <w:bCs/>
          <w:szCs w:val="24"/>
          <w:lang w:val="en-US"/>
        </w:rPr>
      </w:pPr>
      <w:r w:rsidRPr="005D5B6D">
        <w:rPr>
          <w:rFonts w:ascii="Times" w:hAnsi="Times"/>
          <w:bCs/>
          <w:szCs w:val="24"/>
          <w:lang w:val="en-US"/>
        </w:rPr>
        <w:t xml:space="preserve">CMMC </w:t>
      </w:r>
      <w:r w:rsidRPr="005D5B6D" w:rsidR="006448D7">
        <w:rPr>
          <w:rFonts w:ascii="Times" w:hAnsi="Times"/>
          <w:bCs/>
          <w:szCs w:val="24"/>
          <w:lang w:val="en-US"/>
        </w:rPr>
        <w:t>Level 3</w:t>
      </w:r>
      <w:r w:rsidRPr="005D5B6D">
        <w:rPr>
          <w:rFonts w:ascii="Times" w:hAnsi="Times"/>
          <w:bCs/>
          <w:szCs w:val="24"/>
          <w:lang w:val="en-US"/>
        </w:rPr>
        <w:t xml:space="preserve"> </w:t>
      </w:r>
      <w:r w:rsidR="005D5B6D">
        <w:rPr>
          <w:rFonts w:ascii="Times" w:hAnsi="Times"/>
          <w:bCs/>
          <w:szCs w:val="24"/>
          <w:lang w:val="en-US"/>
        </w:rPr>
        <w:t xml:space="preserve">Certification </w:t>
      </w:r>
      <w:r w:rsidRPr="005D5B6D">
        <w:rPr>
          <w:rFonts w:ascii="Times" w:hAnsi="Times"/>
          <w:bCs/>
          <w:szCs w:val="24"/>
          <w:lang w:val="en-US"/>
        </w:rPr>
        <w:t>Assessment</w:t>
      </w:r>
    </w:p>
    <w:p w:rsidR="002869B4" w:rsidRPr="00331EA3" w:rsidP="002869B4" w14:paraId="06D8B50D" w14:textId="6CEE3F1E">
      <w:pPr>
        <w:pStyle w:val="ListParagraph"/>
        <w:widowControl w:val="0"/>
        <w:numPr>
          <w:ilvl w:val="0"/>
          <w:numId w:val="251"/>
        </w:numPr>
        <w:tabs>
          <w:tab w:val="left" w:pos="720"/>
        </w:tabs>
        <w:spacing w:after="0" w:line="480" w:lineRule="auto"/>
        <w:rPr>
          <w:rFonts w:ascii="Times" w:hAnsi="Times" w:eastAsiaTheme="minorEastAsia" w:cs="Times New Roman"/>
          <w:sz w:val="24"/>
          <w:szCs w:val="24"/>
        </w:rPr>
      </w:pPr>
      <w:r w:rsidRPr="00331EA3">
        <w:rPr>
          <w:rFonts w:ascii="Times" w:hAnsi="Times" w:cs="Times New Roman"/>
          <w:sz w:val="24"/>
          <w:szCs w:val="24"/>
        </w:rPr>
        <w:t xml:space="preserve">DCMA DIBCAC </w:t>
      </w:r>
      <w:r w:rsidRPr="00331EA3">
        <w:rPr>
          <w:rFonts w:ascii="Times" w:hAnsi="Times" w:cs="Times New Roman"/>
          <w:sz w:val="24"/>
          <w:szCs w:val="24"/>
        </w:rPr>
        <w:t>Assessors follow requirements and procedures as defined in 32 CFR Part §170.</w:t>
      </w:r>
      <w:r w:rsidR="00331EA3">
        <w:rPr>
          <w:rFonts w:ascii="Times" w:hAnsi="Times" w:cs="Times New Roman"/>
          <w:sz w:val="24"/>
          <w:szCs w:val="24"/>
        </w:rPr>
        <w:t>18</w:t>
      </w:r>
      <w:r w:rsidRPr="00331EA3">
        <w:rPr>
          <w:rFonts w:ascii="Times" w:hAnsi="Times" w:cs="Times New Roman"/>
          <w:sz w:val="24"/>
          <w:szCs w:val="24"/>
        </w:rPr>
        <w:t xml:space="preserve"> to conduct CMMC assessments on DIB contractor information systems to determine conformance with the information safeguarding requirements associated with CMMC Level </w:t>
      </w:r>
      <w:r w:rsidRPr="00331EA3" w:rsidR="00A671E2">
        <w:rPr>
          <w:rFonts w:ascii="Times" w:hAnsi="Times" w:cs="Times New Roman"/>
          <w:sz w:val="24"/>
          <w:szCs w:val="24"/>
        </w:rPr>
        <w:t>3</w:t>
      </w:r>
      <w:r w:rsidRPr="00331EA3">
        <w:rPr>
          <w:rFonts w:ascii="Times" w:hAnsi="Times" w:cs="Times New Roman"/>
          <w:sz w:val="24"/>
          <w:szCs w:val="24"/>
        </w:rPr>
        <w:t xml:space="preserve">. </w:t>
      </w:r>
      <w:r w:rsidRPr="00331EA3" w:rsidR="00347F00">
        <w:rPr>
          <w:rFonts w:ascii="Times" w:hAnsi="Times" w:cs="Times New Roman"/>
          <w:sz w:val="24"/>
          <w:szCs w:val="24"/>
        </w:rPr>
        <w:t xml:space="preserve"> </w:t>
      </w:r>
      <w:r w:rsidRPr="00331EA3" w:rsidR="00347F00">
        <w:rPr>
          <w:rFonts w:ascii="Times" w:hAnsi="Times" w:eastAsiaTheme="minorEastAsia"/>
          <w:sz w:val="24"/>
          <w:szCs w:val="24"/>
        </w:rPr>
        <w:t>Because DCMA DIBCAC is a government entity, there are no information collection requirements.</w:t>
      </w:r>
      <w:r w:rsidRPr="00331EA3">
        <w:rPr>
          <w:rFonts w:ascii="Times" w:hAnsi="Times" w:eastAsiaTheme="minorEastAsia" w:cs="Times New Roman"/>
          <w:color w:val="000000" w:themeColor="text1"/>
          <w:sz w:val="24"/>
          <w:szCs w:val="24"/>
        </w:rPr>
        <w:t xml:space="preserve"> </w:t>
      </w:r>
    </w:p>
    <w:p w:rsidR="001368E4" w:rsidRPr="00331EA3" w:rsidP="001368E4" w14:paraId="41EDA9EE" w14:textId="40A6423C">
      <w:pPr>
        <w:pStyle w:val="ListParagraph"/>
        <w:widowControl w:val="0"/>
        <w:numPr>
          <w:ilvl w:val="0"/>
          <w:numId w:val="251"/>
        </w:numPr>
        <w:tabs>
          <w:tab w:val="left" w:pos="720"/>
        </w:tabs>
        <w:spacing w:after="0" w:line="480" w:lineRule="auto"/>
        <w:rPr>
          <w:rFonts w:ascii="Times" w:hAnsi="Times" w:cs="Times New Roman"/>
          <w:sz w:val="24"/>
          <w:szCs w:val="24"/>
        </w:rPr>
      </w:pPr>
      <w:r w:rsidRPr="00331EA3">
        <w:rPr>
          <w:rFonts w:ascii="Times" w:hAnsi="Times" w:cs="Times New Roman"/>
          <w:sz w:val="24"/>
          <w:szCs w:val="24"/>
        </w:rPr>
        <w:t xml:space="preserve">The OSC is responsible for compiling relevant artifacts </w:t>
      </w:r>
      <w:r w:rsidRPr="00331EA3" w:rsidR="56676D5C">
        <w:rPr>
          <w:rFonts w:ascii="Times" w:hAnsi="Times" w:cs="Times New Roman"/>
          <w:sz w:val="24"/>
          <w:szCs w:val="24"/>
        </w:rPr>
        <w:t xml:space="preserve">as evidence </w:t>
      </w:r>
      <w:r w:rsidRPr="00331EA3">
        <w:rPr>
          <w:rFonts w:ascii="Times" w:hAnsi="Times" w:cs="Times New Roman"/>
          <w:sz w:val="24"/>
          <w:szCs w:val="24"/>
        </w:rPr>
        <w:t xml:space="preserve">and having knowledgeable personnel available during the assessment.  </w:t>
      </w:r>
      <w:r w:rsidRPr="00331EA3" w:rsidR="51C78C16">
        <w:rPr>
          <w:rFonts w:ascii="Times" w:hAnsi="Times" w:cs="Times New Roman"/>
          <w:sz w:val="24"/>
          <w:szCs w:val="24"/>
        </w:rPr>
        <w:t xml:space="preserve">Assessors will not </w:t>
      </w:r>
      <w:r w:rsidRPr="00331EA3" w:rsidR="29E698FB">
        <w:rPr>
          <w:rFonts w:ascii="Times" w:hAnsi="Times" w:cs="Times New Roman"/>
          <w:sz w:val="24"/>
          <w:szCs w:val="24"/>
        </w:rPr>
        <w:t xml:space="preserve">permanently </w:t>
      </w:r>
      <w:r w:rsidRPr="00331EA3" w:rsidR="51C78C16">
        <w:rPr>
          <w:rFonts w:ascii="Times" w:hAnsi="Times" w:cs="Times New Roman"/>
          <w:sz w:val="24"/>
          <w:szCs w:val="24"/>
        </w:rPr>
        <w:t>retain assessment artifacts.</w:t>
      </w:r>
      <w:r w:rsidRPr="00331EA3" w:rsidR="3446212F">
        <w:rPr>
          <w:rFonts w:ascii="Times" w:hAnsi="Times" w:cs="Times New Roman"/>
          <w:sz w:val="24"/>
          <w:szCs w:val="24"/>
        </w:rPr>
        <w:t xml:space="preserve">  </w:t>
      </w:r>
      <w:r w:rsidRPr="00331EA3">
        <w:rPr>
          <w:rFonts w:ascii="Times" w:hAnsi="Times" w:cs="Times New Roman"/>
          <w:sz w:val="24"/>
          <w:szCs w:val="24"/>
        </w:rPr>
        <w:t>To preserve the integrity of the artifacts reviewed</w:t>
      </w:r>
      <w:r w:rsidRPr="00331EA3" w:rsidR="6FCD9F1F">
        <w:rPr>
          <w:rFonts w:ascii="Times" w:hAnsi="Times" w:cs="Times New Roman"/>
          <w:sz w:val="24"/>
          <w:szCs w:val="24"/>
        </w:rPr>
        <w:t xml:space="preserve"> during the assessment</w:t>
      </w:r>
      <w:r w:rsidRPr="00331EA3">
        <w:rPr>
          <w:rFonts w:ascii="Times" w:hAnsi="Times" w:cs="Times New Roman"/>
          <w:sz w:val="24"/>
          <w:szCs w:val="24"/>
        </w:rPr>
        <w:t>, the OSC creates a hash of assessment evidence (to</w:t>
      </w:r>
      <w:r w:rsidRPr="00331EA3" w:rsidR="633C2E96">
        <w:rPr>
          <w:rFonts w:ascii="Times" w:hAnsi="Times" w:cs="Times New Roman"/>
          <w:sz w:val="24"/>
          <w:szCs w:val="24"/>
        </w:rPr>
        <w:t xml:space="preserve"> include a list of the artifact names, the return values of the hashing algorithm, and the hashing algorithm used</w:t>
      </w:r>
      <w:r w:rsidRPr="00331EA3">
        <w:rPr>
          <w:rFonts w:ascii="Times" w:hAnsi="Times" w:cs="Times New Roman"/>
          <w:sz w:val="24"/>
          <w:szCs w:val="24"/>
        </w:rPr>
        <w:t xml:space="preserve">) and retains the artifact information for the period of the CMMC certification.  </w:t>
      </w:r>
      <w:r w:rsidRPr="00331EA3" w:rsidR="663BD84A">
        <w:rPr>
          <w:rFonts w:ascii="Times" w:hAnsi="Times" w:cs="Times New Roman"/>
          <w:sz w:val="24"/>
          <w:szCs w:val="24"/>
        </w:rPr>
        <w:t>The artifact i</w:t>
      </w:r>
      <w:r w:rsidRPr="00331EA3">
        <w:rPr>
          <w:rFonts w:ascii="Times" w:hAnsi="Times" w:cs="Times New Roman"/>
          <w:sz w:val="24"/>
          <w:szCs w:val="24"/>
        </w:rPr>
        <w:t xml:space="preserve">nformation is provided to </w:t>
      </w:r>
      <w:r w:rsidRPr="00331EA3" w:rsidR="135BD9BA">
        <w:rPr>
          <w:rFonts w:ascii="Times" w:hAnsi="Times" w:cs="Times New Roman"/>
          <w:sz w:val="24"/>
          <w:szCs w:val="24"/>
        </w:rPr>
        <w:t>DCMA DIBCAC</w:t>
      </w:r>
      <w:r w:rsidRPr="00331EA3">
        <w:rPr>
          <w:rFonts w:ascii="Times" w:hAnsi="Times" w:cs="Times New Roman"/>
          <w:sz w:val="24"/>
          <w:szCs w:val="24"/>
        </w:rPr>
        <w:t xml:space="preserve"> for upload into CMMC </w:t>
      </w:r>
      <w:r w:rsidRPr="00331EA3">
        <w:rPr>
          <w:rFonts w:ascii="Times" w:hAnsi="Times" w:cs="Times New Roman"/>
          <w:sz w:val="24"/>
          <w:szCs w:val="24"/>
        </w:rPr>
        <w:t>eMASS</w:t>
      </w:r>
      <w:r w:rsidRPr="00331EA3">
        <w:rPr>
          <w:rFonts w:ascii="Times" w:hAnsi="Times" w:cs="Times New Roman"/>
          <w:sz w:val="24"/>
          <w:szCs w:val="24"/>
        </w:rPr>
        <w:t xml:space="preserve">. </w:t>
      </w:r>
      <w:r w:rsidRPr="00331EA3" w:rsidR="2A4809CC">
        <w:rPr>
          <w:rFonts w:ascii="Times" w:hAnsi="Times" w:cs="Times New Roman"/>
          <w:sz w:val="24"/>
          <w:szCs w:val="24"/>
        </w:rPr>
        <w:t xml:space="preserve"> </w:t>
      </w:r>
      <w:r w:rsidRPr="00331EA3">
        <w:rPr>
          <w:rFonts w:ascii="Times" w:hAnsi="Times" w:cs="Times New Roman"/>
          <w:sz w:val="24"/>
          <w:szCs w:val="24"/>
        </w:rPr>
        <w:t>The OSC process to support a POA&amp;M Close-out Assessment, where applicable, is the same as the initial assessment with the same information collection requirements.</w:t>
      </w:r>
      <w:r w:rsidRPr="00331EA3" w:rsidR="17698E45">
        <w:rPr>
          <w:rFonts w:ascii="Times" w:hAnsi="Times" w:cs="Times New Roman"/>
          <w:sz w:val="24"/>
          <w:szCs w:val="24"/>
        </w:rPr>
        <w:t xml:space="preserve"> </w:t>
      </w:r>
    </w:p>
    <w:p w:rsidR="001368E4" w:rsidRPr="00331EA3" w:rsidP="00B93D10" w14:paraId="559CE853" w14:textId="1BB1C308">
      <w:pPr>
        <w:pStyle w:val="ListParagraph"/>
        <w:widowControl w:val="0"/>
        <w:numPr>
          <w:ilvl w:val="0"/>
          <w:numId w:val="251"/>
        </w:numPr>
        <w:tabs>
          <w:tab w:val="left" w:pos="720"/>
        </w:tabs>
        <w:spacing w:after="0" w:line="480" w:lineRule="auto"/>
        <w:rPr>
          <w:rFonts w:ascii="Times" w:hAnsi="Times" w:cs="Times New Roman"/>
          <w:sz w:val="24"/>
          <w:szCs w:val="24"/>
        </w:rPr>
      </w:pPr>
      <w:r w:rsidRPr="00331EA3">
        <w:rPr>
          <w:rFonts w:ascii="Times" w:hAnsi="Times" w:cs="Times New Roman"/>
          <w:color w:val="000000" w:themeColor="text1"/>
          <w:sz w:val="24"/>
          <w:szCs w:val="24"/>
        </w:rPr>
        <w:t xml:space="preserve">The OSA Senior Official or Principal who is responsible for CMMC compliance shall </w:t>
      </w:r>
      <w:r w:rsidRPr="00331EA3">
        <w:rPr>
          <w:rFonts w:ascii="Times" w:hAnsi="Times" w:cs="Times New Roman"/>
          <w:color w:val="000000" w:themeColor="text1"/>
          <w:sz w:val="24"/>
          <w:szCs w:val="24"/>
        </w:rPr>
        <w:t>submit affirmations into SPRS for each assessment in the form of a signature, attesting that they have met the CMMC security requirements and will maintain the applicable information systems at the required CMM</w:t>
      </w:r>
      <w:r w:rsidR="00331EA3">
        <w:rPr>
          <w:rFonts w:ascii="Times" w:hAnsi="Times" w:cs="Times New Roman"/>
          <w:color w:val="000000" w:themeColor="text1"/>
          <w:sz w:val="24"/>
          <w:szCs w:val="24"/>
        </w:rPr>
        <w:t>C L</w:t>
      </w:r>
      <w:r w:rsidRPr="00331EA3">
        <w:rPr>
          <w:rFonts w:ascii="Times" w:hAnsi="Times" w:cs="Times New Roman"/>
          <w:color w:val="000000" w:themeColor="text1"/>
          <w:sz w:val="24"/>
          <w:szCs w:val="24"/>
        </w:rPr>
        <w:t>evel.</w:t>
      </w:r>
    </w:p>
    <w:p w:rsidR="002869B4" w:rsidRPr="00331EA3" w:rsidP="00331EA3" w14:paraId="65E65A21" w14:textId="51BC5AA1">
      <w:pPr>
        <w:pStyle w:val="ListParagraph"/>
        <w:widowControl w:val="0"/>
        <w:numPr>
          <w:ilvl w:val="0"/>
          <w:numId w:val="251"/>
        </w:numPr>
        <w:tabs>
          <w:tab w:val="left" w:pos="720"/>
        </w:tabs>
        <w:spacing w:after="0" w:line="480" w:lineRule="auto"/>
        <w:rPr>
          <w:rFonts w:ascii="Times" w:hAnsi="Times"/>
          <w:szCs w:val="24"/>
        </w:rPr>
      </w:pPr>
      <w:r w:rsidRPr="00331EA3">
        <w:rPr>
          <w:rFonts w:ascii="Times" w:hAnsi="Times" w:cs="Times New Roman"/>
          <w:sz w:val="24"/>
          <w:szCs w:val="24"/>
        </w:rPr>
        <w:t xml:space="preserve">The CMMC PMO will use CMMC </w:t>
      </w:r>
      <w:r w:rsidRPr="00331EA3">
        <w:rPr>
          <w:rFonts w:ascii="Times" w:hAnsi="Times" w:cs="Times New Roman"/>
          <w:sz w:val="24"/>
          <w:szCs w:val="24"/>
        </w:rPr>
        <w:t>eMASS</w:t>
      </w:r>
      <w:r w:rsidRPr="00331EA3">
        <w:rPr>
          <w:rFonts w:ascii="Times" w:hAnsi="Times" w:cs="Times New Roman"/>
          <w:sz w:val="24"/>
          <w:szCs w:val="24"/>
        </w:rPr>
        <w:t xml:space="preserve"> for reporting and tracking metrics of the CMMC Program, including but not limited to, the number of OSCs, the number of certifications, the number of assessments conducted, and the number of POA&amp;M successfully closed within the 180-day timeframe. </w:t>
      </w:r>
      <w:r w:rsidRPr="00331EA3" w:rsidR="4B2360C5">
        <w:rPr>
          <w:rFonts w:ascii="Times" w:hAnsi="Times" w:cs="Times New Roman"/>
          <w:sz w:val="24"/>
          <w:szCs w:val="24"/>
        </w:rPr>
        <w:t xml:space="preserve"> </w:t>
      </w:r>
      <w:r w:rsidRPr="00331EA3">
        <w:rPr>
          <w:rFonts w:ascii="Times" w:hAnsi="Times" w:cs="Times New Roman"/>
          <w:sz w:val="24"/>
          <w:szCs w:val="24"/>
        </w:rPr>
        <w:t xml:space="preserve">CMMC </w:t>
      </w:r>
      <w:r w:rsidRPr="00331EA3">
        <w:rPr>
          <w:rFonts w:ascii="Times" w:hAnsi="Times" w:cs="Times New Roman"/>
          <w:sz w:val="24"/>
          <w:szCs w:val="24"/>
        </w:rPr>
        <w:t>eMASS</w:t>
      </w:r>
      <w:r w:rsidRPr="00331EA3">
        <w:rPr>
          <w:rFonts w:ascii="Times" w:hAnsi="Times" w:cs="Times New Roman"/>
          <w:sz w:val="24"/>
          <w:szCs w:val="24"/>
        </w:rPr>
        <w:t xml:space="preserve"> will transfer assessment information to SPRS through an automated secure process, allowing DoD Contracting Officers to verify that offerors and contractors meet the required CMMC certification level at the time of contract award or option renewal.</w:t>
      </w:r>
    </w:p>
    <w:p w:rsidR="00426A81" w:rsidRPr="00331EA3" w:rsidP="00331EA3" w14:paraId="670A3CC9" w14:textId="36D7E93E">
      <w:pPr>
        <w:pStyle w:val="ListParagraph"/>
        <w:widowControl w:val="0"/>
        <w:numPr>
          <w:ilvl w:val="0"/>
          <w:numId w:val="251"/>
        </w:numPr>
        <w:tabs>
          <w:tab w:val="left" w:pos="720"/>
        </w:tabs>
        <w:spacing w:after="0" w:line="480" w:lineRule="auto"/>
        <w:rPr>
          <w:rFonts w:ascii="Times" w:hAnsi="Times" w:cs="Times New Roman"/>
          <w:szCs w:val="24"/>
        </w:rPr>
      </w:pPr>
      <w:r w:rsidRPr="00331EA3">
        <w:rPr>
          <w:rFonts w:ascii="Times" w:hAnsi="Times" w:cs="Times New Roman"/>
          <w:sz w:val="24"/>
          <w:szCs w:val="24"/>
        </w:rPr>
        <w:t>If an OSC does not agree with the assessment results, they may formally dispute the assessment and initiate an</w:t>
      </w:r>
      <w:r w:rsidR="00331EA3">
        <w:rPr>
          <w:rFonts w:ascii="Times" w:hAnsi="Times" w:cs="Times New Roman"/>
          <w:sz w:val="24"/>
          <w:szCs w:val="24"/>
        </w:rPr>
        <w:t xml:space="preserve"> Assessment Appeal process with </w:t>
      </w:r>
      <w:r w:rsidRPr="00331EA3" w:rsidR="17698E45">
        <w:rPr>
          <w:rFonts w:ascii="Times" w:hAnsi="Times" w:cs="Times New Roman"/>
          <w:sz w:val="24"/>
          <w:szCs w:val="24"/>
        </w:rPr>
        <w:t>DCMA DIBCAC</w:t>
      </w:r>
      <w:r w:rsidRPr="00331EA3">
        <w:rPr>
          <w:rFonts w:ascii="Times" w:hAnsi="Times" w:cs="Times New Roman"/>
          <w:sz w:val="24"/>
          <w:szCs w:val="24"/>
        </w:rPr>
        <w:t xml:space="preserve">. </w:t>
      </w:r>
      <w:r w:rsidRPr="00331EA3" w:rsidR="4B2360C5">
        <w:rPr>
          <w:rFonts w:ascii="Times" w:hAnsi="Times" w:cs="Times New Roman"/>
          <w:sz w:val="24"/>
          <w:szCs w:val="24"/>
        </w:rPr>
        <w:t xml:space="preserve"> </w:t>
      </w:r>
      <w:r w:rsidRPr="00331EA3">
        <w:rPr>
          <w:rFonts w:ascii="Times" w:hAnsi="Times" w:cs="Times New Roman"/>
          <w:sz w:val="24"/>
          <w:szCs w:val="24"/>
        </w:rPr>
        <w:t xml:space="preserve">Appeals are tracked in CMMC </w:t>
      </w:r>
      <w:r w:rsidRPr="00331EA3">
        <w:rPr>
          <w:rFonts w:ascii="Times" w:hAnsi="Times" w:cs="Times New Roman"/>
          <w:sz w:val="24"/>
          <w:szCs w:val="24"/>
        </w:rPr>
        <w:t>eMASS</w:t>
      </w:r>
      <w:r w:rsidRPr="00331EA3">
        <w:rPr>
          <w:rFonts w:ascii="Times" w:hAnsi="Times" w:cs="Times New Roman"/>
          <w:sz w:val="24"/>
          <w:szCs w:val="24"/>
        </w:rPr>
        <w:t xml:space="preserve"> and any resulting changes to the assessment results are uploaded into CMMC </w:t>
      </w:r>
      <w:r w:rsidRPr="00331EA3">
        <w:rPr>
          <w:rFonts w:ascii="Times" w:hAnsi="Times" w:cs="Times New Roman"/>
          <w:sz w:val="24"/>
          <w:szCs w:val="24"/>
        </w:rPr>
        <w:t>eMASS</w:t>
      </w:r>
      <w:r w:rsidRPr="00331EA3">
        <w:rPr>
          <w:rFonts w:ascii="Times" w:hAnsi="Times" w:cs="Times New Roman"/>
          <w:sz w:val="24"/>
          <w:szCs w:val="24"/>
        </w:rPr>
        <w:t xml:space="preserve">. </w:t>
      </w:r>
      <w:r w:rsidRPr="00331EA3" w:rsidR="4B2360C5">
        <w:rPr>
          <w:rFonts w:ascii="Times" w:hAnsi="Times" w:cs="Times New Roman"/>
          <w:sz w:val="24"/>
          <w:szCs w:val="24"/>
        </w:rPr>
        <w:t xml:space="preserve"> </w:t>
      </w:r>
      <w:r w:rsidRPr="00331EA3">
        <w:rPr>
          <w:rFonts w:ascii="Times" w:hAnsi="Times" w:cs="Times New Roman"/>
          <w:sz w:val="24"/>
          <w:szCs w:val="24"/>
        </w:rPr>
        <w:t>This is not a separate information collection.</w:t>
      </w:r>
    </w:p>
    <w:p w:rsidR="00F40CF5" w:rsidRPr="009E7A2F" w:rsidP="00C64F09" w14:paraId="3D085052" w14:textId="77777777">
      <w:pPr>
        <w:spacing w:before="240" w:after="0" w:line="480" w:lineRule="auto"/>
        <w:rPr>
          <w:rFonts w:ascii="Times" w:hAnsi="Times" w:cs="Times New Roman"/>
          <w:sz w:val="24"/>
          <w:szCs w:val="24"/>
        </w:rPr>
      </w:pPr>
      <w:r w:rsidRPr="009E7A2F">
        <w:rPr>
          <w:rFonts w:ascii="Times" w:hAnsi="Times" w:cs="Times New Roman"/>
          <w:sz w:val="24"/>
          <w:szCs w:val="24"/>
        </w:rPr>
        <w:t xml:space="preserve">3. </w:t>
      </w:r>
      <w:r w:rsidRPr="009E7A2F">
        <w:rPr>
          <w:rFonts w:ascii="Times" w:hAnsi="Times"/>
          <w:sz w:val="24"/>
          <w:szCs w:val="24"/>
        </w:rPr>
        <w:tab/>
      </w:r>
      <w:r w:rsidRPr="009E7A2F">
        <w:rPr>
          <w:rFonts w:ascii="Times" w:hAnsi="Times" w:cs="Times New Roman"/>
          <w:sz w:val="24"/>
          <w:szCs w:val="24"/>
          <w:u w:val="single"/>
        </w:rPr>
        <w:t>Use of Information Technology</w:t>
      </w:r>
      <w:r w:rsidRPr="009E7A2F" w:rsidR="0085688C">
        <w:rPr>
          <w:rFonts w:ascii="Times" w:hAnsi="Times" w:cs="Times New Roman"/>
          <w:sz w:val="24"/>
          <w:szCs w:val="24"/>
          <w:u w:val="single"/>
        </w:rPr>
        <w:t xml:space="preserve"> </w:t>
      </w:r>
    </w:p>
    <w:p w:rsidR="00CD0AC1" w:rsidRPr="009E7A2F" w:rsidP="00DB7232" w14:paraId="005C69ED" w14:textId="5A838D95">
      <w:pPr>
        <w:spacing w:after="0" w:line="480" w:lineRule="auto"/>
        <w:rPr>
          <w:rFonts w:ascii="Times" w:hAnsi="Times" w:cs="Times New Roman"/>
          <w:sz w:val="24"/>
          <w:szCs w:val="24"/>
        </w:rPr>
      </w:pPr>
      <w:r w:rsidRPr="009E7A2F">
        <w:rPr>
          <w:rFonts w:ascii="Times" w:hAnsi="Times" w:cs="Times New Roman"/>
          <w:sz w:val="24"/>
          <w:szCs w:val="24"/>
        </w:rPr>
        <w:t xml:space="preserve">      </w:t>
      </w:r>
      <w:r w:rsidRPr="009E7A2F" w:rsidR="00AC0C3F">
        <w:rPr>
          <w:rFonts w:ascii="Times" w:hAnsi="Times" w:cs="Times New Roman"/>
          <w:sz w:val="24"/>
          <w:szCs w:val="24"/>
        </w:rPr>
        <w:t>CMMC submission</w:t>
      </w:r>
      <w:r w:rsidRPr="009E7A2F" w:rsidR="003F68DB">
        <w:rPr>
          <w:rFonts w:ascii="Times" w:hAnsi="Times" w:cs="Times New Roman"/>
          <w:sz w:val="24"/>
          <w:szCs w:val="24"/>
        </w:rPr>
        <w:t>s</w:t>
      </w:r>
      <w:r w:rsidRPr="009E7A2F" w:rsidR="00AC0C3F">
        <w:rPr>
          <w:rFonts w:ascii="Times" w:hAnsi="Times" w:cs="Times New Roman"/>
          <w:sz w:val="24"/>
          <w:szCs w:val="24"/>
        </w:rPr>
        <w:t xml:space="preserve"> are collected using </w:t>
      </w:r>
      <w:r w:rsidRPr="009E7A2F" w:rsidR="00AC0C3F">
        <w:rPr>
          <w:rFonts w:ascii="Times" w:hAnsi="Times" w:cs="Times New Roman"/>
          <w:color w:val="000000" w:themeColor="text1"/>
          <w:sz w:val="24"/>
          <w:szCs w:val="24"/>
        </w:rPr>
        <w:t>i</w:t>
      </w:r>
      <w:r w:rsidRPr="009E7A2F" w:rsidR="00F25D11">
        <w:rPr>
          <w:rFonts w:ascii="Times" w:hAnsi="Times" w:cs="Times New Roman"/>
          <w:color w:val="000000" w:themeColor="text1"/>
          <w:sz w:val="24"/>
          <w:szCs w:val="24"/>
        </w:rPr>
        <w:t xml:space="preserve">nformation technology. </w:t>
      </w:r>
      <w:r w:rsidRPr="009E7A2F" w:rsidR="00700A65">
        <w:rPr>
          <w:rFonts w:ascii="Times" w:hAnsi="Times" w:cs="Times New Roman"/>
          <w:color w:val="FF0000"/>
          <w:sz w:val="24"/>
          <w:szCs w:val="24"/>
        </w:rPr>
        <w:t xml:space="preserve"> </w:t>
      </w:r>
      <w:r w:rsidRPr="009E7A2F" w:rsidR="0012209D">
        <w:rPr>
          <w:rFonts w:ascii="Times" w:hAnsi="Times" w:cs="Times New Roman"/>
          <w:color w:val="000000" w:themeColor="text1"/>
          <w:sz w:val="24"/>
          <w:szCs w:val="24"/>
        </w:rPr>
        <w:t xml:space="preserve">C3PAOs </w:t>
      </w:r>
      <w:r w:rsidRPr="009E7A2F" w:rsidR="003F68DB">
        <w:rPr>
          <w:rFonts w:ascii="Times" w:hAnsi="Times" w:cs="Times New Roman"/>
          <w:color w:val="000000" w:themeColor="text1"/>
          <w:sz w:val="24"/>
          <w:szCs w:val="24"/>
        </w:rPr>
        <w:t xml:space="preserve">and DCMA DIBCAC </w:t>
      </w:r>
      <w:r w:rsidRPr="009E7A2F" w:rsidR="009B75B1">
        <w:rPr>
          <w:rFonts w:ascii="Times" w:hAnsi="Times" w:cs="Times New Roman"/>
          <w:color w:val="000000" w:themeColor="text1"/>
          <w:sz w:val="24"/>
          <w:szCs w:val="24"/>
        </w:rPr>
        <w:t>electronically upload</w:t>
      </w:r>
      <w:r w:rsidRPr="009E7A2F" w:rsidR="00286A62">
        <w:rPr>
          <w:rFonts w:ascii="Times" w:hAnsi="Times" w:cs="Times New Roman"/>
          <w:color w:val="000000" w:themeColor="text1"/>
          <w:sz w:val="24"/>
          <w:szCs w:val="24"/>
        </w:rPr>
        <w:t xml:space="preserve"> </w:t>
      </w:r>
      <w:r w:rsidRPr="009E7A2F" w:rsidR="0012209D">
        <w:rPr>
          <w:rFonts w:ascii="Times" w:hAnsi="Times" w:cs="Times New Roman"/>
          <w:color w:val="000000" w:themeColor="text1"/>
          <w:sz w:val="24"/>
          <w:szCs w:val="24"/>
        </w:rPr>
        <w:t xml:space="preserve">assessment data </w:t>
      </w:r>
      <w:r w:rsidRPr="009E7A2F">
        <w:rPr>
          <w:rFonts w:ascii="Times" w:hAnsi="Times" w:cs="Times New Roman"/>
          <w:color w:val="000000" w:themeColor="text1"/>
          <w:sz w:val="24"/>
          <w:szCs w:val="24"/>
        </w:rPr>
        <w:t>in</w:t>
      </w:r>
      <w:r w:rsidRPr="009E7A2F" w:rsidR="0012209D">
        <w:rPr>
          <w:rFonts w:ascii="Times" w:hAnsi="Times" w:cs="Times New Roman"/>
          <w:color w:val="000000" w:themeColor="text1"/>
          <w:sz w:val="24"/>
          <w:szCs w:val="24"/>
        </w:rPr>
        <w:t xml:space="preserve">to </w:t>
      </w:r>
      <w:r w:rsidRPr="009E7A2F" w:rsidR="00286A62">
        <w:rPr>
          <w:rFonts w:ascii="Times" w:hAnsi="Times" w:cs="Times New Roman"/>
          <w:color w:val="000000" w:themeColor="text1"/>
          <w:sz w:val="24"/>
          <w:szCs w:val="24"/>
        </w:rPr>
        <w:t xml:space="preserve">CMMC </w:t>
      </w:r>
      <w:r w:rsidRPr="009E7A2F" w:rsidR="00286A62">
        <w:rPr>
          <w:rFonts w:ascii="Times" w:hAnsi="Times" w:cs="Times New Roman"/>
          <w:color w:val="000000" w:themeColor="text1"/>
          <w:sz w:val="24"/>
          <w:szCs w:val="24"/>
        </w:rPr>
        <w:t>eMASS</w:t>
      </w:r>
      <w:r w:rsidRPr="009E7A2F" w:rsidR="009B75B1">
        <w:rPr>
          <w:rFonts w:ascii="Times" w:hAnsi="Times" w:cs="Times New Roman"/>
          <w:color w:val="000000" w:themeColor="text1"/>
          <w:sz w:val="24"/>
          <w:szCs w:val="24"/>
        </w:rPr>
        <w:t>.</w:t>
      </w:r>
      <w:r w:rsidRPr="009E7A2F" w:rsidR="006856CC">
        <w:rPr>
          <w:rFonts w:ascii="Times" w:hAnsi="Times" w:cs="Times New Roman"/>
          <w:color w:val="000000" w:themeColor="text1"/>
          <w:sz w:val="24"/>
          <w:szCs w:val="24"/>
        </w:rPr>
        <w:t xml:space="preserve"> </w:t>
      </w:r>
      <w:r w:rsidR="00181586">
        <w:rPr>
          <w:rFonts w:ascii="Times" w:hAnsi="Times" w:cs="Times New Roman"/>
          <w:color w:val="000000" w:themeColor="text1"/>
          <w:sz w:val="24"/>
          <w:szCs w:val="24"/>
        </w:rPr>
        <w:t xml:space="preserve"> </w:t>
      </w:r>
      <w:r w:rsidRPr="009E7A2F" w:rsidR="006856CC">
        <w:rPr>
          <w:rFonts w:ascii="Times" w:hAnsi="Times" w:cs="Times New Roman"/>
          <w:color w:val="000000" w:themeColor="text1"/>
          <w:sz w:val="24"/>
          <w:szCs w:val="24"/>
        </w:rPr>
        <w:t xml:space="preserve">CMMC </w:t>
      </w:r>
      <w:r w:rsidRPr="009E7A2F" w:rsidR="006856CC">
        <w:rPr>
          <w:rFonts w:ascii="Times" w:hAnsi="Times" w:cs="Times New Roman"/>
          <w:color w:val="000000" w:themeColor="text1"/>
          <w:sz w:val="24"/>
          <w:szCs w:val="24"/>
        </w:rPr>
        <w:t>eMASS</w:t>
      </w:r>
      <w:r w:rsidRPr="009E7A2F" w:rsidR="006856CC">
        <w:rPr>
          <w:rFonts w:ascii="Times" w:hAnsi="Times" w:cs="Times New Roman"/>
          <w:color w:val="000000" w:themeColor="text1"/>
          <w:sz w:val="24"/>
          <w:szCs w:val="24"/>
        </w:rPr>
        <w:t xml:space="preserve"> electronically transfers </w:t>
      </w:r>
      <w:r w:rsidRPr="009E7A2F" w:rsidR="00F30AAA">
        <w:rPr>
          <w:rFonts w:ascii="Times" w:hAnsi="Times" w:cs="Times New Roman"/>
          <w:color w:val="000000" w:themeColor="text1"/>
          <w:sz w:val="24"/>
          <w:szCs w:val="24"/>
        </w:rPr>
        <w:t xml:space="preserve">certification </w:t>
      </w:r>
      <w:r w:rsidRPr="009E7A2F" w:rsidR="006856CC">
        <w:rPr>
          <w:rFonts w:ascii="Times" w:hAnsi="Times" w:cs="Times New Roman"/>
          <w:color w:val="000000" w:themeColor="text1"/>
          <w:sz w:val="24"/>
          <w:szCs w:val="24"/>
        </w:rPr>
        <w:t xml:space="preserve">results to </w:t>
      </w:r>
      <w:r w:rsidRPr="009E7A2F" w:rsidR="001B762D">
        <w:rPr>
          <w:rFonts w:ascii="Times" w:hAnsi="Times" w:cs="Times New Roman"/>
          <w:color w:val="000000" w:themeColor="text1"/>
          <w:sz w:val="24"/>
          <w:szCs w:val="24"/>
        </w:rPr>
        <w:t xml:space="preserve">SPRS. </w:t>
      </w:r>
      <w:r w:rsidRPr="009E7A2F" w:rsidR="004629AD">
        <w:rPr>
          <w:rFonts w:ascii="Times" w:hAnsi="Times" w:cs="Times New Roman"/>
          <w:color w:val="000000" w:themeColor="text1"/>
          <w:sz w:val="24"/>
          <w:szCs w:val="24"/>
        </w:rPr>
        <w:t xml:space="preserve">For Level 1 and 2 Self-Assessments, </w:t>
      </w:r>
      <w:r w:rsidRPr="009E7A2F" w:rsidR="00AC0C3F">
        <w:rPr>
          <w:rFonts w:ascii="Times" w:hAnsi="Times" w:cs="Times New Roman"/>
          <w:color w:val="000000" w:themeColor="text1"/>
          <w:sz w:val="24"/>
          <w:szCs w:val="24"/>
        </w:rPr>
        <w:t xml:space="preserve">OSAs </w:t>
      </w:r>
      <w:r w:rsidRPr="009E7A2F" w:rsidR="004629AD">
        <w:rPr>
          <w:rFonts w:ascii="Times" w:hAnsi="Times" w:cs="Times New Roman"/>
          <w:color w:val="000000" w:themeColor="text1"/>
          <w:sz w:val="24"/>
          <w:szCs w:val="24"/>
        </w:rPr>
        <w:t>upload their assessment data directly into SPRS.</w:t>
      </w:r>
    </w:p>
    <w:p w:rsidR="00266749" w:rsidRPr="009E7A2F" w:rsidP="00DB7232" w14:paraId="46A1BE75" w14:textId="20E61253">
      <w:pPr>
        <w:tabs>
          <w:tab w:val="left" w:pos="360"/>
          <w:tab w:val="left" w:pos="720"/>
          <w:tab w:val="left" w:pos="1080"/>
          <w:tab w:val="left" w:pos="1440"/>
        </w:tabs>
        <w:spacing w:after="0" w:line="480" w:lineRule="auto"/>
        <w:rPr>
          <w:rFonts w:ascii="Times" w:hAnsi="Times" w:cs="Times New Roman"/>
          <w:color w:val="000000" w:themeColor="text1"/>
          <w:sz w:val="24"/>
          <w:szCs w:val="24"/>
        </w:rPr>
      </w:pPr>
      <w:r w:rsidRPr="009E7A2F">
        <w:rPr>
          <w:rFonts w:ascii="Times" w:hAnsi="Times" w:cs="Times New Roman"/>
          <w:color w:val="000000" w:themeColor="text1"/>
          <w:sz w:val="24"/>
          <w:szCs w:val="24"/>
        </w:rPr>
        <w:t xml:space="preserve">      </w:t>
      </w:r>
      <w:r w:rsidRPr="009E7A2F" w:rsidR="00CD0AC1">
        <w:rPr>
          <w:rFonts w:ascii="Times" w:hAnsi="Times" w:cs="Times New Roman"/>
          <w:color w:val="000000" w:themeColor="text1"/>
          <w:sz w:val="24"/>
          <w:szCs w:val="24"/>
        </w:rPr>
        <w:t xml:space="preserve">Use of </w:t>
      </w:r>
      <w:r w:rsidRPr="009E7A2F" w:rsidR="001D06BA">
        <w:rPr>
          <w:rFonts w:ascii="Times" w:hAnsi="Times" w:cs="Times New Roman"/>
          <w:color w:val="000000" w:themeColor="text1"/>
          <w:sz w:val="24"/>
          <w:szCs w:val="24"/>
        </w:rPr>
        <w:t xml:space="preserve">CMMC </w:t>
      </w:r>
      <w:r w:rsidRPr="009E7A2F" w:rsidR="001D06BA">
        <w:rPr>
          <w:rFonts w:ascii="Times" w:hAnsi="Times" w:cs="Times New Roman"/>
          <w:color w:val="000000" w:themeColor="text1"/>
          <w:sz w:val="24"/>
          <w:szCs w:val="24"/>
        </w:rPr>
        <w:t>eMASS</w:t>
      </w:r>
      <w:r w:rsidRPr="009E7A2F" w:rsidR="003A0C44">
        <w:rPr>
          <w:rFonts w:ascii="Times" w:hAnsi="Times" w:cs="Times New Roman"/>
          <w:color w:val="000000" w:themeColor="text1"/>
          <w:sz w:val="24"/>
          <w:szCs w:val="24"/>
        </w:rPr>
        <w:t xml:space="preserve"> provides DoD</w:t>
      </w:r>
      <w:r w:rsidRPr="009E7A2F" w:rsidR="005D39B3">
        <w:rPr>
          <w:rFonts w:ascii="Times" w:hAnsi="Times" w:cs="Times New Roman"/>
          <w:color w:val="000000" w:themeColor="text1"/>
          <w:sz w:val="24"/>
          <w:szCs w:val="24"/>
        </w:rPr>
        <w:t xml:space="preserve"> </w:t>
      </w:r>
      <w:r w:rsidRPr="009E7A2F" w:rsidR="003A0C44">
        <w:rPr>
          <w:rFonts w:ascii="Times" w:hAnsi="Times" w:cs="Times New Roman"/>
          <w:color w:val="000000" w:themeColor="text1"/>
          <w:sz w:val="24"/>
          <w:szCs w:val="24"/>
        </w:rPr>
        <w:t>visibility into</w:t>
      </w:r>
      <w:r w:rsidRPr="009E7A2F" w:rsidR="005D39B3">
        <w:rPr>
          <w:rFonts w:ascii="Times" w:hAnsi="Times" w:cs="Times New Roman"/>
          <w:color w:val="000000" w:themeColor="text1"/>
          <w:sz w:val="24"/>
          <w:szCs w:val="24"/>
        </w:rPr>
        <w:t xml:space="preserve"> </w:t>
      </w:r>
      <w:r w:rsidRPr="009E7A2F" w:rsidR="00700A65">
        <w:rPr>
          <w:rFonts w:ascii="Times" w:hAnsi="Times" w:cs="Times New Roman"/>
          <w:color w:val="000000" w:themeColor="text1"/>
          <w:sz w:val="24"/>
          <w:szCs w:val="24"/>
        </w:rPr>
        <w:t>the</w:t>
      </w:r>
      <w:r w:rsidRPr="009E7A2F" w:rsidR="00FA0A35">
        <w:rPr>
          <w:rFonts w:ascii="Times" w:hAnsi="Times" w:cs="Times New Roman"/>
          <w:color w:val="000000" w:themeColor="text1"/>
          <w:sz w:val="24"/>
          <w:szCs w:val="24"/>
        </w:rPr>
        <w:t xml:space="preserve"> </w:t>
      </w:r>
      <w:r w:rsidRPr="009E7A2F" w:rsidR="005D39B3">
        <w:rPr>
          <w:rFonts w:ascii="Times" w:hAnsi="Times" w:cs="Times New Roman"/>
          <w:color w:val="000000" w:themeColor="text1"/>
          <w:sz w:val="24"/>
          <w:szCs w:val="24"/>
        </w:rPr>
        <w:t xml:space="preserve">cybersecurity </w:t>
      </w:r>
      <w:r w:rsidRPr="009E7A2F" w:rsidR="00CD0AC1">
        <w:rPr>
          <w:rFonts w:ascii="Times" w:hAnsi="Times" w:cs="Times New Roman"/>
          <w:color w:val="000000" w:themeColor="text1"/>
          <w:sz w:val="24"/>
          <w:szCs w:val="24"/>
        </w:rPr>
        <w:t xml:space="preserve">posture </w:t>
      </w:r>
      <w:r w:rsidRPr="009E7A2F" w:rsidR="00700A65">
        <w:rPr>
          <w:rFonts w:ascii="Times" w:hAnsi="Times" w:cs="Times New Roman"/>
          <w:color w:val="000000" w:themeColor="text1"/>
          <w:sz w:val="24"/>
          <w:szCs w:val="24"/>
        </w:rPr>
        <w:t>of</w:t>
      </w:r>
      <w:r w:rsidRPr="009E7A2F" w:rsidR="00F30AAA">
        <w:rPr>
          <w:rFonts w:ascii="Times" w:hAnsi="Times" w:cs="Times New Roman"/>
          <w:color w:val="000000" w:themeColor="text1"/>
          <w:sz w:val="24"/>
          <w:szCs w:val="24"/>
        </w:rPr>
        <w:t xml:space="preserve"> the</w:t>
      </w:r>
      <w:r w:rsidRPr="009E7A2F" w:rsidR="00700A65">
        <w:rPr>
          <w:rFonts w:ascii="Times" w:hAnsi="Times" w:cs="Times New Roman"/>
          <w:color w:val="000000" w:themeColor="text1"/>
          <w:sz w:val="24"/>
          <w:szCs w:val="24"/>
        </w:rPr>
        <w:t xml:space="preserve"> DIB </w:t>
      </w:r>
      <w:r w:rsidRPr="009E7A2F" w:rsidR="00F30AAA">
        <w:rPr>
          <w:rFonts w:ascii="Times" w:hAnsi="Times" w:cs="Times New Roman"/>
          <w:color w:val="000000" w:themeColor="text1"/>
          <w:sz w:val="24"/>
          <w:szCs w:val="24"/>
        </w:rPr>
        <w:t>supply chain</w:t>
      </w:r>
      <w:r w:rsidRPr="009E7A2F" w:rsidR="00700A65">
        <w:rPr>
          <w:rFonts w:ascii="Times" w:hAnsi="Times" w:cs="Times New Roman"/>
          <w:color w:val="000000" w:themeColor="text1"/>
          <w:sz w:val="24"/>
          <w:szCs w:val="24"/>
        </w:rPr>
        <w:t xml:space="preserve"> and </w:t>
      </w:r>
      <w:r w:rsidRPr="009E7A2F" w:rsidR="00096BFC">
        <w:rPr>
          <w:rFonts w:ascii="Times" w:hAnsi="Times" w:cs="Times New Roman"/>
          <w:color w:val="000000" w:themeColor="text1"/>
          <w:sz w:val="24"/>
          <w:szCs w:val="24"/>
        </w:rPr>
        <w:t xml:space="preserve">is the </w:t>
      </w:r>
      <w:r w:rsidRPr="009E7A2F" w:rsidR="00700A65">
        <w:rPr>
          <w:rFonts w:ascii="Times" w:hAnsi="Times" w:cs="Times New Roman"/>
          <w:color w:val="000000" w:themeColor="text1"/>
          <w:sz w:val="24"/>
          <w:szCs w:val="24"/>
        </w:rPr>
        <w:t xml:space="preserve">mechanism to </w:t>
      </w:r>
      <w:r w:rsidRPr="009E7A2F" w:rsidR="00096BFC">
        <w:rPr>
          <w:rFonts w:ascii="Times" w:hAnsi="Times" w:cs="Times New Roman"/>
          <w:color w:val="000000" w:themeColor="text1"/>
          <w:sz w:val="24"/>
          <w:szCs w:val="24"/>
        </w:rPr>
        <w:t xml:space="preserve">generate </w:t>
      </w:r>
      <w:r w:rsidRPr="009E7A2F" w:rsidR="00700A65">
        <w:rPr>
          <w:rFonts w:ascii="Times" w:hAnsi="Times" w:cs="Times New Roman"/>
          <w:color w:val="000000" w:themeColor="text1"/>
          <w:sz w:val="24"/>
          <w:szCs w:val="24"/>
        </w:rPr>
        <w:t>report</w:t>
      </w:r>
      <w:r w:rsidRPr="009E7A2F" w:rsidR="00096BFC">
        <w:rPr>
          <w:rFonts w:ascii="Times" w:hAnsi="Times" w:cs="Times New Roman"/>
          <w:color w:val="000000" w:themeColor="text1"/>
          <w:sz w:val="24"/>
          <w:szCs w:val="24"/>
        </w:rPr>
        <w:t>s</w:t>
      </w:r>
      <w:r w:rsidRPr="009E7A2F" w:rsidR="00700A65">
        <w:rPr>
          <w:rFonts w:ascii="Times" w:hAnsi="Times" w:cs="Times New Roman"/>
          <w:color w:val="000000" w:themeColor="text1"/>
          <w:sz w:val="24"/>
          <w:szCs w:val="24"/>
        </w:rPr>
        <w:t xml:space="preserve"> on the health of the </w:t>
      </w:r>
      <w:r w:rsidRPr="009E7A2F" w:rsidR="005D39B3">
        <w:rPr>
          <w:rFonts w:ascii="Times" w:hAnsi="Times" w:cs="Times New Roman"/>
          <w:color w:val="000000" w:themeColor="text1"/>
          <w:sz w:val="24"/>
          <w:szCs w:val="24"/>
        </w:rPr>
        <w:t xml:space="preserve">CMMC Ecosystem. </w:t>
      </w:r>
      <w:r w:rsidRPr="009E7A2F" w:rsidR="00C278C6">
        <w:rPr>
          <w:rFonts w:ascii="Times" w:hAnsi="Times" w:cs="Times New Roman"/>
          <w:color w:val="000000" w:themeColor="text1"/>
          <w:sz w:val="24"/>
          <w:szCs w:val="24"/>
        </w:rPr>
        <w:t xml:space="preserve">SPRS is DoD's authoritative source for supplier and product performance information. Use of this electronic system </w:t>
      </w:r>
      <w:r w:rsidRPr="009E7A2F" w:rsidR="00096BFC">
        <w:rPr>
          <w:rFonts w:ascii="Times" w:hAnsi="Times" w:cs="Times New Roman"/>
          <w:color w:val="000000" w:themeColor="text1"/>
          <w:sz w:val="24"/>
          <w:szCs w:val="24"/>
        </w:rPr>
        <w:t xml:space="preserve">eliminates the need for </w:t>
      </w:r>
      <w:r w:rsidRPr="009E7A2F" w:rsidR="00C278C6">
        <w:rPr>
          <w:rFonts w:ascii="Times" w:hAnsi="Times" w:cs="Times New Roman"/>
          <w:color w:val="000000" w:themeColor="text1"/>
          <w:sz w:val="24"/>
          <w:szCs w:val="24"/>
        </w:rPr>
        <w:t>contractor</w:t>
      </w:r>
      <w:r w:rsidRPr="009E7A2F" w:rsidR="00096BFC">
        <w:rPr>
          <w:rFonts w:ascii="Times" w:hAnsi="Times" w:cs="Times New Roman"/>
          <w:color w:val="000000" w:themeColor="text1"/>
          <w:sz w:val="24"/>
          <w:szCs w:val="24"/>
        </w:rPr>
        <w:t>s to respond directly</w:t>
      </w:r>
      <w:r w:rsidRPr="009E7A2F" w:rsidR="00C278C6">
        <w:rPr>
          <w:rFonts w:ascii="Times" w:hAnsi="Times" w:cs="Times New Roman"/>
          <w:color w:val="000000" w:themeColor="text1"/>
          <w:sz w:val="24"/>
          <w:szCs w:val="24"/>
        </w:rPr>
        <w:t xml:space="preserve"> to multiple DoD </w:t>
      </w:r>
      <w:r w:rsidRPr="009E7A2F" w:rsidR="00C278C6">
        <w:rPr>
          <w:rFonts w:ascii="Times" w:hAnsi="Times" w:cs="Times New Roman"/>
          <w:color w:val="000000" w:themeColor="text1"/>
          <w:sz w:val="24"/>
          <w:szCs w:val="24"/>
        </w:rPr>
        <w:t xml:space="preserve">requiring activities.  </w:t>
      </w:r>
      <w:r w:rsidRPr="009E7A2F" w:rsidR="006856CC">
        <w:rPr>
          <w:rFonts w:ascii="Times" w:hAnsi="Times" w:cs="Times New Roman"/>
          <w:color w:val="000000" w:themeColor="text1"/>
          <w:sz w:val="24"/>
          <w:szCs w:val="24"/>
        </w:rPr>
        <w:t xml:space="preserve">SPRS </w:t>
      </w:r>
      <w:r w:rsidRPr="009E7A2F" w:rsidR="00C278C6">
        <w:rPr>
          <w:rFonts w:ascii="Times" w:hAnsi="Times" w:cs="Times New Roman"/>
          <w:color w:val="000000" w:themeColor="text1"/>
          <w:sz w:val="24"/>
          <w:szCs w:val="24"/>
        </w:rPr>
        <w:t xml:space="preserve">serves as a single repository for Government access to </w:t>
      </w:r>
      <w:r w:rsidRPr="009E7A2F" w:rsidR="00F30AAA">
        <w:rPr>
          <w:rFonts w:ascii="Times" w:hAnsi="Times" w:cs="Times New Roman"/>
          <w:color w:val="000000" w:themeColor="text1"/>
          <w:sz w:val="24"/>
          <w:szCs w:val="24"/>
        </w:rPr>
        <w:t xml:space="preserve">CMMC </w:t>
      </w:r>
      <w:r w:rsidRPr="009E7A2F" w:rsidR="00AC0C3F">
        <w:rPr>
          <w:rFonts w:ascii="Times" w:hAnsi="Times" w:cs="Times New Roman"/>
          <w:color w:val="000000" w:themeColor="text1"/>
          <w:sz w:val="24"/>
          <w:szCs w:val="24"/>
        </w:rPr>
        <w:t xml:space="preserve">assessment </w:t>
      </w:r>
      <w:r w:rsidRPr="009E7A2F" w:rsidR="00C278C6">
        <w:rPr>
          <w:rFonts w:ascii="Times" w:hAnsi="Times" w:cs="Times New Roman"/>
          <w:color w:val="000000" w:themeColor="text1"/>
          <w:sz w:val="24"/>
          <w:szCs w:val="24"/>
        </w:rPr>
        <w:t xml:space="preserve">results. </w:t>
      </w:r>
    </w:p>
    <w:p w:rsidR="00F40CF5" w:rsidRPr="009E7A2F" w:rsidP="00C64F09" w14:paraId="3CD3BD2C" w14:textId="77777777">
      <w:pPr>
        <w:spacing w:before="240" w:after="0" w:line="480" w:lineRule="auto"/>
        <w:rPr>
          <w:rFonts w:ascii="Times" w:hAnsi="Times" w:cs="Times New Roman"/>
          <w:sz w:val="24"/>
          <w:szCs w:val="24"/>
        </w:rPr>
      </w:pPr>
      <w:r w:rsidRPr="009E7A2F">
        <w:rPr>
          <w:rFonts w:ascii="Times" w:hAnsi="Times" w:cs="Times New Roman"/>
          <w:sz w:val="24"/>
          <w:szCs w:val="24"/>
        </w:rPr>
        <w:t xml:space="preserve">4. </w:t>
      </w:r>
      <w:r w:rsidRPr="009E7A2F">
        <w:rPr>
          <w:rFonts w:ascii="Times" w:hAnsi="Times"/>
          <w:sz w:val="24"/>
          <w:szCs w:val="24"/>
        </w:rPr>
        <w:tab/>
      </w:r>
      <w:r w:rsidRPr="009E7A2F">
        <w:rPr>
          <w:rFonts w:ascii="Times" w:hAnsi="Times" w:cs="Times New Roman"/>
          <w:sz w:val="24"/>
          <w:szCs w:val="24"/>
          <w:u w:val="single"/>
        </w:rPr>
        <w:t>Non-duplication</w:t>
      </w:r>
      <w:r w:rsidRPr="009E7A2F" w:rsidR="0085688C">
        <w:rPr>
          <w:rFonts w:ascii="Times" w:hAnsi="Times" w:cs="Times New Roman"/>
          <w:sz w:val="24"/>
          <w:szCs w:val="24"/>
          <w:u w:val="single"/>
        </w:rPr>
        <w:t xml:space="preserve"> </w:t>
      </w:r>
    </w:p>
    <w:p w:rsidR="00AF7D48" w:rsidRPr="009E7A2F" w:rsidP="00DB7232" w14:paraId="7E8B71F7" w14:textId="57B811E0">
      <w:pPr>
        <w:spacing w:after="0" w:line="480" w:lineRule="auto"/>
        <w:rPr>
          <w:rFonts w:ascii="Times" w:hAnsi="Times" w:cs="Times New Roman"/>
          <w:sz w:val="24"/>
          <w:szCs w:val="24"/>
        </w:rPr>
      </w:pPr>
      <w:r w:rsidRPr="009E7A2F">
        <w:rPr>
          <w:rFonts w:ascii="Times" w:hAnsi="Times" w:cs="Times New Roman"/>
          <w:sz w:val="24"/>
          <w:szCs w:val="24"/>
        </w:rPr>
        <w:t xml:space="preserve">      </w:t>
      </w:r>
      <w:r w:rsidRPr="009E7A2F" w:rsidR="008F3E28">
        <w:rPr>
          <w:rFonts w:ascii="Times" w:hAnsi="Times" w:cs="Times New Roman"/>
          <w:sz w:val="24"/>
          <w:szCs w:val="24"/>
        </w:rPr>
        <w:t>The information obtained through this collection is unique and is not already available for use or adaptation from another cleared source.</w:t>
      </w:r>
      <w:r w:rsidRPr="009E7A2F" w:rsidR="00F30AAA">
        <w:rPr>
          <w:rFonts w:ascii="Times" w:hAnsi="Times" w:cs="Times New Roman"/>
          <w:sz w:val="24"/>
          <w:szCs w:val="24"/>
        </w:rPr>
        <w:t xml:space="preserve"> </w:t>
      </w:r>
    </w:p>
    <w:p w:rsidR="00D31463" w:rsidRPr="009E7A2F" w:rsidP="00C64F09" w14:paraId="4C492018" w14:textId="77777777">
      <w:pPr>
        <w:spacing w:before="240" w:after="0" w:line="480" w:lineRule="auto"/>
        <w:rPr>
          <w:rFonts w:ascii="Times" w:hAnsi="Times" w:cs="Times New Roman"/>
          <w:sz w:val="24"/>
          <w:szCs w:val="24"/>
          <w:u w:val="single"/>
        </w:rPr>
      </w:pPr>
      <w:r w:rsidRPr="009E7A2F">
        <w:rPr>
          <w:rFonts w:ascii="Times" w:hAnsi="Times" w:cs="Times New Roman"/>
          <w:sz w:val="24"/>
          <w:szCs w:val="24"/>
        </w:rPr>
        <w:t xml:space="preserve">5. </w:t>
      </w:r>
      <w:r w:rsidRPr="009E7A2F">
        <w:rPr>
          <w:rFonts w:ascii="Times" w:hAnsi="Times"/>
          <w:sz w:val="24"/>
          <w:szCs w:val="24"/>
        </w:rPr>
        <w:tab/>
      </w:r>
      <w:r w:rsidRPr="009E7A2F">
        <w:rPr>
          <w:rFonts w:ascii="Times" w:hAnsi="Times" w:cs="Times New Roman"/>
          <w:sz w:val="24"/>
          <w:szCs w:val="24"/>
          <w:u w:val="single"/>
        </w:rPr>
        <w:t>Burden on Small Businesses</w:t>
      </w:r>
      <w:r w:rsidRPr="009E7A2F" w:rsidR="001017A0">
        <w:rPr>
          <w:rFonts w:ascii="Times" w:hAnsi="Times" w:cs="Times New Roman"/>
          <w:sz w:val="24"/>
          <w:szCs w:val="24"/>
          <w:u w:val="single"/>
        </w:rPr>
        <w:t xml:space="preserve"> </w:t>
      </w:r>
    </w:p>
    <w:p w:rsidR="00AC0C3F" w:rsidRPr="009E7A2F" w:rsidP="00DB7232" w14:paraId="17293E72" w14:textId="4E8612B8">
      <w:pPr>
        <w:pStyle w:val="NormalWeb"/>
        <w:tabs>
          <w:tab w:val="left" w:pos="360"/>
          <w:tab w:val="left" w:pos="720"/>
          <w:tab w:val="left" w:pos="1080"/>
          <w:tab w:val="left" w:pos="1440"/>
        </w:tabs>
        <w:spacing w:before="0" w:beforeAutospacing="0" w:after="0" w:afterAutospacing="0" w:line="480" w:lineRule="auto"/>
        <w:rPr>
          <w:rFonts w:ascii="Times" w:hAnsi="Times"/>
        </w:rPr>
      </w:pPr>
      <w:r w:rsidRPr="009E7A2F">
        <w:rPr>
          <w:rFonts w:ascii="Times" w:hAnsi="Times"/>
        </w:rPr>
        <w:t xml:space="preserve">      </w:t>
      </w:r>
      <w:r w:rsidRPr="009E7A2F">
        <w:rPr>
          <w:rFonts w:ascii="Times" w:hAnsi="Times"/>
        </w:rPr>
        <w:t>For Level 1 and 2 Self-Assessments, OSAs must report annually and triennially, respectively. Level 2 and Level 3 certification assessments must be conducted every three years by a C3PAO or DCMA DIBCAC, respectively.</w:t>
      </w:r>
      <w:r w:rsidRPr="009E7A2F" w:rsidR="007B3217">
        <w:rPr>
          <w:rFonts w:ascii="Times" w:hAnsi="Times"/>
        </w:rPr>
        <w:t xml:space="preserve">  At all levels, an annual affirmation is required.   </w:t>
      </w:r>
      <w:r w:rsidRPr="009E7A2F">
        <w:rPr>
          <w:rFonts w:ascii="Times" w:hAnsi="Times"/>
        </w:rPr>
        <w:t>In all cases, the burden applied to small business is the minimum consistent with applicable laws, Executive orders, regulations, and prudent business practices.</w:t>
      </w:r>
    </w:p>
    <w:p w:rsidR="008961CB" w:rsidRPr="009E7A2F" w:rsidP="004371E6" w14:paraId="75A04B21" w14:textId="7E853635">
      <w:pPr>
        <w:pStyle w:val="NormalWeb"/>
        <w:tabs>
          <w:tab w:val="left" w:pos="360"/>
          <w:tab w:val="left" w:pos="720"/>
          <w:tab w:val="left" w:pos="1080"/>
          <w:tab w:val="left" w:pos="1440"/>
        </w:tabs>
        <w:spacing w:before="0" w:beforeAutospacing="0" w:after="0" w:afterAutospacing="0" w:line="480" w:lineRule="auto"/>
        <w:rPr>
          <w:rFonts w:ascii="Times" w:hAnsi="Times"/>
          <w:i/>
          <w:iCs/>
        </w:rPr>
      </w:pPr>
      <w:r w:rsidRPr="009E7A2F">
        <w:rPr>
          <w:rFonts w:ascii="Times" w:hAnsi="Times"/>
        </w:rPr>
        <w:tab/>
      </w:r>
      <w:r w:rsidRPr="009E7A2F">
        <w:rPr>
          <w:rFonts w:ascii="Times" w:hAnsi="Times"/>
        </w:rPr>
        <w:t>C3PAO</w:t>
      </w:r>
      <w:r w:rsidRPr="009E7A2F" w:rsidR="007B3217">
        <w:rPr>
          <w:rFonts w:ascii="Times" w:hAnsi="Times"/>
        </w:rPr>
        <w:t>s may also</w:t>
      </w:r>
      <w:r w:rsidRPr="009E7A2F">
        <w:rPr>
          <w:rFonts w:ascii="Times" w:hAnsi="Times"/>
        </w:rPr>
        <w:t xml:space="preserve"> be </w:t>
      </w:r>
      <w:r w:rsidRPr="009E7A2F" w:rsidR="007B3217">
        <w:rPr>
          <w:rFonts w:ascii="Times" w:hAnsi="Times"/>
        </w:rPr>
        <w:t xml:space="preserve">a </w:t>
      </w:r>
      <w:r w:rsidRPr="009E7A2F">
        <w:rPr>
          <w:rFonts w:ascii="Times" w:hAnsi="Times"/>
        </w:rPr>
        <w:t xml:space="preserve">small business.  Efforts to minimize the burden </w:t>
      </w:r>
      <w:r w:rsidRPr="009E7A2F" w:rsidR="007B3217">
        <w:rPr>
          <w:rFonts w:ascii="Times" w:hAnsi="Times"/>
        </w:rPr>
        <w:t xml:space="preserve">on C3PAOs </w:t>
      </w:r>
      <w:r w:rsidRPr="009E7A2F">
        <w:rPr>
          <w:rFonts w:ascii="Times" w:hAnsi="Times"/>
        </w:rPr>
        <w:t xml:space="preserve">include </w:t>
      </w:r>
      <w:r w:rsidRPr="009E7A2F" w:rsidR="007B3217">
        <w:rPr>
          <w:rFonts w:ascii="Times" w:hAnsi="Times"/>
        </w:rPr>
        <w:t xml:space="preserve">all collection being done electronically and </w:t>
      </w:r>
      <w:r w:rsidRPr="009E7A2F">
        <w:rPr>
          <w:rFonts w:ascii="Times" w:hAnsi="Times"/>
        </w:rPr>
        <w:t xml:space="preserve">providing Microsoft Excel spreadsheet templates.  </w:t>
      </w:r>
    </w:p>
    <w:p w:rsidR="009A3B4A" w:rsidRPr="009E7A2F" w:rsidP="00C64F09" w14:paraId="29CFE4B4" w14:textId="77777777">
      <w:pPr>
        <w:spacing w:before="240" w:after="0" w:line="480" w:lineRule="auto"/>
        <w:rPr>
          <w:rFonts w:ascii="Times" w:hAnsi="Times" w:cs="Times New Roman"/>
          <w:sz w:val="24"/>
          <w:szCs w:val="24"/>
        </w:rPr>
      </w:pPr>
      <w:r w:rsidRPr="009E7A2F">
        <w:rPr>
          <w:rFonts w:ascii="Times" w:hAnsi="Times" w:cs="Times New Roman"/>
          <w:sz w:val="24"/>
          <w:szCs w:val="24"/>
        </w:rPr>
        <w:t>6.</w:t>
      </w:r>
      <w:r w:rsidRPr="009E7A2F">
        <w:rPr>
          <w:rFonts w:ascii="Times" w:hAnsi="Times"/>
          <w:sz w:val="24"/>
          <w:szCs w:val="24"/>
        </w:rPr>
        <w:tab/>
      </w:r>
      <w:r w:rsidRPr="009E7A2F">
        <w:rPr>
          <w:rFonts w:ascii="Times" w:hAnsi="Times" w:cs="Times New Roman"/>
          <w:sz w:val="24"/>
          <w:szCs w:val="24"/>
        </w:rPr>
        <w:t xml:space="preserve"> </w:t>
      </w:r>
      <w:r w:rsidRPr="009E7A2F">
        <w:rPr>
          <w:rFonts w:ascii="Times" w:hAnsi="Times" w:cs="Times New Roman"/>
          <w:sz w:val="24"/>
          <w:szCs w:val="24"/>
          <w:u w:val="single"/>
        </w:rPr>
        <w:t xml:space="preserve">Less Frequent </w:t>
      </w:r>
      <w:r w:rsidRPr="009E7A2F" w:rsidR="0085688C">
        <w:rPr>
          <w:rFonts w:ascii="Times" w:hAnsi="Times" w:cs="Times New Roman"/>
          <w:sz w:val="24"/>
          <w:szCs w:val="24"/>
          <w:u w:val="single"/>
        </w:rPr>
        <w:t xml:space="preserve">Collection </w:t>
      </w:r>
    </w:p>
    <w:p w:rsidR="004E1C8B" w:rsidRPr="009E7A2F" w:rsidP="00DB7232" w14:paraId="278583B7" w14:textId="577D7E12">
      <w:pPr>
        <w:spacing w:after="0" w:line="480" w:lineRule="auto"/>
        <w:rPr>
          <w:rFonts w:ascii="Times" w:hAnsi="Times" w:cs="Times New Roman"/>
          <w:sz w:val="24"/>
          <w:szCs w:val="24"/>
        </w:rPr>
      </w:pPr>
      <w:r w:rsidRPr="009E7A2F">
        <w:rPr>
          <w:rFonts w:ascii="Times" w:hAnsi="Times" w:cs="Times New Roman"/>
          <w:sz w:val="24"/>
          <w:szCs w:val="24"/>
        </w:rPr>
        <w:t xml:space="preserve">      </w:t>
      </w:r>
      <w:r w:rsidRPr="009E7A2F" w:rsidR="003F5684">
        <w:rPr>
          <w:rFonts w:ascii="Times" w:hAnsi="Times" w:cs="Times New Roman"/>
          <w:sz w:val="24"/>
          <w:szCs w:val="24"/>
        </w:rPr>
        <w:t xml:space="preserve">Each CMMC assessment requires the </w:t>
      </w:r>
      <w:r w:rsidRPr="009E7A2F" w:rsidR="002479D4">
        <w:rPr>
          <w:rFonts w:ascii="Times" w:hAnsi="Times" w:cs="Times New Roman"/>
          <w:sz w:val="24"/>
          <w:szCs w:val="24"/>
        </w:rPr>
        <w:t xml:space="preserve">data collection </w:t>
      </w:r>
      <w:r w:rsidRPr="009E7A2F" w:rsidR="00571506">
        <w:rPr>
          <w:rFonts w:ascii="Times" w:hAnsi="Times" w:cs="Times New Roman"/>
          <w:sz w:val="24"/>
          <w:szCs w:val="24"/>
        </w:rPr>
        <w:t>defined above</w:t>
      </w:r>
      <w:r w:rsidRPr="009E7A2F" w:rsidR="003F5684">
        <w:rPr>
          <w:rFonts w:ascii="Times" w:hAnsi="Times" w:cs="Times New Roman"/>
          <w:sz w:val="24"/>
          <w:szCs w:val="24"/>
        </w:rPr>
        <w:t xml:space="preserve">. </w:t>
      </w:r>
      <w:r w:rsidRPr="009E7A2F" w:rsidR="00CF6B49">
        <w:rPr>
          <w:rFonts w:ascii="Times" w:hAnsi="Times" w:cs="Times New Roman"/>
          <w:sz w:val="24"/>
          <w:szCs w:val="24"/>
        </w:rPr>
        <w:t xml:space="preserve">CMMC certifications last </w:t>
      </w:r>
      <w:r w:rsidRPr="009E7A2F" w:rsidR="003F5684">
        <w:rPr>
          <w:rFonts w:ascii="Times" w:hAnsi="Times" w:cs="Times New Roman"/>
          <w:sz w:val="24"/>
          <w:szCs w:val="24"/>
        </w:rPr>
        <w:t>up to</w:t>
      </w:r>
      <w:r w:rsidRPr="009E7A2F" w:rsidR="00CF6B49">
        <w:rPr>
          <w:rFonts w:ascii="Times" w:hAnsi="Times" w:cs="Times New Roman"/>
          <w:sz w:val="24"/>
          <w:szCs w:val="24"/>
        </w:rPr>
        <w:t xml:space="preserve"> three years.</w:t>
      </w:r>
      <w:r w:rsidRPr="009E7A2F" w:rsidR="003F5684">
        <w:rPr>
          <w:rFonts w:ascii="Times" w:hAnsi="Times" w:cs="Times New Roman"/>
          <w:sz w:val="24"/>
          <w:szCs w:val="24"/>
        </w:rPr>
        <w:t xml:space="preserve"> </w:t>
      </w:r>
      <w:r w:rsidRPr="009E7A2F" w:rsidR="007D377D">
        <w:rPr>
          <w:rFonts w:ascii="Times" w:hAnsi="Times" w:cs="Times New Roman"/>
          <w:sz w:val="24"/>
          <w:szCs w:val="24"/>
        </w:rPr>
        <w:t xml:space="preserve">The assessment frequency for each level was determined by the DoD based on the sensitivity of information </w:t>
      </w:r>
      <w:r w:rsidRPr="009E7A2F" w:rsidR="0072301F">
        <w:rPr>
          <w:rFonts w:ascii="Times" w:hAnsi="Times" w:cs="Times New Roman"/>
          <w:sz w:val="24"/>
          <w:szCs w:val="24"/>
        </w:rPr>
        <w:t xml:space="preserve">processed, stored, or transmitted by the OSA </w:t>
      </w:r>
      <w:r w:rsidRPr="009E7A2F" w:rsidR="007D377D">
        <w:rPr>
          <w:rFonts w:ascii="Times" w:hAnsi="Times" w:cs="Times New Roman"/>
          <w:sz w:val="24"/>
          <w:szCs w:val="24"/>
        </w:rPr>
        <w:t>at each level.</w:t>
      </w:r>
    </w:p>
    <w:p w:rsidR="00BC525E" w:rsidRPr="009E7A2F" w:rsidP="00181586" w14:paraId="481AD168" w14:textId="54D2DFB4">
      <w:pPr>
        <w:spacing w:after="0" w:line="480" w:lineRule="auto"/>
        <w:rPr>
          <w:rFonts w:ascii="Times" w:hAnsi="Times" w:cs="Times New Roman"/>
          <w:sz w:val="24"/>
          <w:szCs w:val="24"/>
        </w:rPr>
      </w:pPr>
      <w:r>
        <w:rPr>
          <w:rFonts w:ascii="Times" w:hAnsi="Times" w:cs="Times New Roman"/>
          <w:sz w:val="24"/>
          <w:szCs w:val="24"/>
        </w:rPr>
        <w:t xml:space="preserve">      </w:t>
      </w:r>
      <w:r w:rsidRPr="009E7A2F" w:rsidR="007E40FD">
        <w:rPr>
          <w:rFonts w:ascii="Times" w:hAnsi="Times" w:cs="Times New Roman"/>
          <w:sz w:val="24"/>
          <w:szCs w:val="24"/>
        </w:rPr>
        <w:t>DoD</w:t>
      </w:r>
      <w:r w:rsidRPr="009E7A2F" w:rsidR="00CF6D52">
        <w:rPr>
          <w:rFonts w:ascii="Times" w:hAnsi="Times" w:cs="Times New Roman"/>
          <w:sz w:val="24"/>
          <w:szCs w:val="24"/>
        </w:rPr>
        <w:t xml:space="preserve"> Program Managers</w:t>
      </w:r>
      <w:r w:rsidRPr="009E7A2F" w:rsidR="007E40FD">
        <w:rPr>
          <w:rFonts w:ascii="Times" w:hAnsi="Times" w:cs="Times New Roman"/>
          <w:sz w:val="24"/>
          <w:szCs w:val="24"/>
        </w:rPr>
        <w:t xml:space="preserve"> </w:t>
      </w:r>
      <w:r w:rsidRPr="009E7A2F" w:rsidR="007B2AD5">
        <w:rPr>
          <w:rFonts w:ascii="Times" w:hAnsi="Times" w:cs="Times New Roman"/>
          <w:sz w:val="24"/>
          <w:szCs w:val="24"/>
        </w:rPr>
        <w:t xml:space="preserve">use SPRS to confirm </w:t>
      </w:r>
      <w:r w:rsidRPr="009E7A2F" w:rsidR="003F5684">
        <w:rPr>
          <w:rFonts w:ascii="Times" w:hAnsi="Times" w:cs="Times New Roman"/>
          <w:sz w:val="24"/>
          <w:szCs w:val="24"/>
        </w:rPr>
        <w:t xml:space="preserve">an </w:t>
      </w:r>
      <w:r w:rsidRPr="009E7A2F" w:rsidR="00CF6D52">
        <w:rPr>
          <w:rFonts w:ascii="Times" w:hAnsi="Times" w:cs="Times New Roman"/>
          <w:sz w:val="24"/>
          <w:szCs w:val="24"/>
        </w:rPr>
        <w:t xml:space="preserve">OSA’s </w:t>
      </w:r>
      <w:r w:rsidRPr="009E7A2F" w:rsidR="007B2AD5">
        <w:rPr>
          <w:rFonts w:ascii="Times" w:hAnsi="Times" w:cs="Times New Roman"/>
          <w:sz w:val="24"/>
          <w:szCs w:val="24"/>
        </w:rPr>
        <w:t xml:space="preserve">CMMC </w:t>
      </w:r>
      <w:r w:rsidR="004371E6">
        <w:rPr>
          <w:rFonts w:ascii="Times" w:hAnsi="Times" w:cs="Times New Roman"/>
          <w:sz w:val="24"/>
          <w:szCs w:val="24"/>
        </w:rPr>
        <w:t>self-</w:t>
      </w:r>
      <w:r w:rsidRPr="009E7A2F" w:rsidR="00CF6D52">
        <w:rPr>
          <w:rFonts w:ascii="Times" w:hAnsi="Times" w:cs="Times New Roman"/>
          <w:sz w:val="24"/>
          <w:szCs w:val="24"/>
        </w:rPr>
        <w:t xml:space="preserve">assessment </w:t>
      </w:r>
      <w:r w:rsidR="004371E6">
        <w:rPr>
          <w:rFonts w:ascii="Times" w:hAnsi="Times" w:cs="Times New Roman"/>
          <w:sz w:val="24"/>
          <w:szCs w:val="24"/>
        </w:rPr>
        <w:t xml:space="preserve">or certification assessment </w:t>
      </w:r>
      <w:r w:rsidRPr="009E7A2F" w:rsidR="007B2AD5">
        <w:rPr>
          <w:rFonts w:ascii="Times" w:hAnsi="Times" w:cs="Times New Roman"/>
          <w:sz w:val="24"/>
          <w:szCs w:val="24"/>
        </w:rPr>
        <w:t xml:space="preserve">status prior to contract award. </w:t>
      </w:r>
      <w:r w:rsidRPr="009E7A2F" w:rsidR="00CF6D52">
        <w:rPr>
          <w:rFonts w:ascii="Times" w:hAnsi="Times" w:cs="Times New Roman"/>
          <w:sz w:val="24"/>
          <w:szCs w:val="24"/>
        </w:rPr>
        <w:t xml:space="preserve">Rather than taking a contract-by-contract approach to securing FCI and CUI, </w:t>
      </w:r>
      <w:r w:rsidR="004371E6">
        <w:rPr>
          <w:rFonts w:ascii="Times" w:hAnsi="Times" w:cs="Times New Roman"/>
          <w:sz w:val="24"/>
          <w:szCs w:val="24"/>
        </w:rPr>
        <w:t>the OSA</w:t>
      </w:r>
      <w:r w:rsidRPr="009E7A2F" w:rsidR="00CF6D52">
        <w:rPr>
          <w:rFonts w:ascii="Times" w:hAnsi="Times" w:cs="Times New Roman"/>
          <w:sz w:val="24"/>
          <w:szCs w:val="24"/>
        </w:rPr>
        <w:t xml:space="preserve"> </w:t>
      </w:r>
      <w:r w:rsidR="004371E6">
        <w:rPr>
          <w:rFonts w:ascii="Times" w:hAnsi="Times" w:cs="Times New Roman"/>
          <w:sz w:val="24"/>
          <w:szCs w:val="24"/>
        </w:rPr>
        <w:t>may</w:t>
      </w:r>
      <w:r w:rsidRPr="009E7A2F" w:rsidR="00CF6D52">
        <w:rPr>
          <w:rFonts w:ascii="Times" w:hAnsi="Times" w:cs="Times New Roman"/>
          <w:sz w:val="24"/>
          <w:szCs w:val="24"/>
        </w:rPr>
        <w:t xml:space="preserve"> obtain multiple contract</w:t>
      </w:r>
      <w:r w:rsidR="004371E6">
        <w:rPr>
          <w:rFonts w:ascii="Times" w:hAnsi="Times" w:cs="Times New Roman"/>
          <w:sz w:val="24"/>
          <w:szCs w:val="24"/>
        </w:rPr>
        <w:t>s with a single CMMC self-assessment or certification assessment</w:t>
      </w:r>
      <w:r w:rsidRPr="009E7A2F">
        <w:rPr>
          <w:rFonts w:ascii="Times" w:hAnsi="Times" w:cs="Times New Roman"/>
          <w:sz w:val="24"/>
          <w:szCs w:val="24"/>
        </w:rPr>
        <w:t xml:space="preserve">, thereby reducing the cost to both DoD and industry.  </w:t>
      </w:r>
    </w:p>
    <w:p w:rsidR="00F86C35" w:rsidRPr="009E7A2F" w:rsidP="00C64F09" w14:paraId="04C417A5" w14:textId="77777777">
      <w:pPr>
        <w:spacing w:before="240" w:after="0" w:line="480" w:lineRule="auto"/>
        <w:rPr>
          <w:rFonts w:ascii="Times" w:hAnsi="Times" w:cs="Times New Roman"/>
          <w:sz w:val="24"/>
          <w:szCs w:val="24"/>
          <w:u w:val="single"/>
        </w:rPr>
      </w:pPr>
      <w:r w:rsidRPr="009E7A2F">
        <w:rPr>
          <w:rFonts w:ascii="Times" w:hAnsi="Times" w:cs="Times New Roman"/>
          <w:sz w:val="24"/>
          <w:szCs w:val="24"/>
        </w:rPr>
        <w:t xml:space="preserve">7. </w:t>
      </w:r>
      <w:r w:rsidRPr="009E7A2F">
        <w:rPr>
          <w:rFonts w:ascii="Times" w:hAnsi="Times"/>
          <w:sz w:val="24"/>
          <w:szCs w:val="24"/>
        </w:rPr>
        <w:tab/>
      </w:r>
      <w:r w:rsidRPr="009E7A2F">
        <w:rPr>
          <w:rFonts w:ascii="Times" w:hAnsi="Times" w:cs="Times New Roman"/>
          <w:sz w:val="24"/>
          <w:szCs w:val="24"/>
          <w:u w:val="single"/>
        </w:rPr>
        <w:t>Paperwork Reduction Act Guidelines</w:t>
      </w:r>
      <w:r w:rsidRPr="009E7A2F" w:rsidR="0085688C">
        <w:rPr>
          <w:rFonts w:ascii="Times" w:hAnsi="Times" w:cs="Times New Roman"/>
          <w:sz w:val="24"/>
          <w:szCs w:val="24"/>
          <w:u w:val="single"/>
        </w:rPr>
        <w:t xml:space="preserve"> </w:t>
      </w:r>
    </w:p>
    <w:p w:rsidR="00AF7D48" w:rsidRPr="009E7A2F" w:rsidP="00DB7232" w14:paraId="32A938F9" w14:textId="223F9543">
      <w:pPr>
        <w:spacing w:after="0" w:line="480" w:lineRule="auto"/>
        <w:rPr>
          <w:rFonts w:ascii="Times" w:hAnsi="Times"/>
          <w:sz w:val="24"/>
          <w:szCs w:val="24"/>
        </w:rPr>
      </w:pPr>
      <w:r w:rsidRPr="009E7A2F">
        <w:rPr>
          <w:rFonts w:ascii="Times" w:hAnsi="Times" w:cs="Times New Roman"/>
          <w:sz w:val="24"/>
          <w:szCs w:val="24"/>
        </w:rPr>
        <w:t xml:space="preserve">      </w:t>
      </w:r>
      <w:r w:rsidRPr="009E7A2F" w:rsidR="001D1220">
        <w:rPr>
          <w:rFonts w:ascii="Times" w:hAnsi="Times" w:cs="Times New Roman"/>
          <w:sz w:val="24"/>
          <w:szCs w:val="24"/>
        </w:rPr>
        <w:t>This collection of information does not require collection to be conducted in a manner inconsistent with the guidelines delineated in 5 CFR 1320.5(d)(2).</w:t>
      </w:r>
    </w:p>
    <w:p w:rsidR="00200261" w:rsidRPr="009E7A2F" w:rsidP="00C64F09" w14:paraId="20FB83CC" w14:textId="77777777">
      <w:pPr>
        <w:pStyle w:val="NormalWeb"/>
        <w:spacing w:before="240" w:beforeAutospacing="0" w:after="0" w:afterAutospacing="0" w:line="480" w:lineRule="auto"/>
        <w:rPr>
          <w:rFonts w:ascii="Times" w:hAnsi="Times" w:eastAsiaTheme="minorEastAsia"/>
        </w:rPr>
      </w:pPr>
      <w:r w:rsidRPr="009E7A2F">
        <w:rPr>
          <w:rFonts w:ascii="Times" w:hAnsi="Times" w:eastAsiaTheme="minorEastAsia"/>
        </w:rPr>
        <w:t xml:space="preserve">8. </w:t>
      </w:r>
      <w:r w:rsidRPr="009E7A2F">
        <w:rPr>
          <w:rFonts w:ascii="Times" w:hAnsi="Times"/>
        </w:rPr>
        <w:tab/>
      </w:r>
      <w:r w:rsidRPr="009E7A2F">
        <w:rPr>
          <w:rFonts w:ascii="Times" w:hAnsi="Times" w:eastAsiaTheme="minorEastAsia"/>
          <w:u w:val="single"/>
        </w:rPr>
        <w:t>Consultation and Public Comments</w:t>
      </w:r>
      <w:r w:rsidRPr="009E7A2F" w:rsidR="00F523A8">
        <w:rPr>
          <w:rFonts w:ascii="Times" w:hAnsi="Times" w:eastAsiaTheme="minorEastAsia"/>
          <w:u w:val="single"/>
        </w:rPr>
        <w:t xml:space="preserve"> </w:t>
      </w:r>
      <w:r w:rsidRPr="009E7A2F" w:rsidR="00F523A8">
        <w:rPr>
          <w:rFonts w:ascii="Times" w:hAnsi="Times" w:eastAsiaTheme="minorEastAsia"/>
        </w:rPr>
        <w:t xml:space="preserve"> </w:t>
      </w:r>
    </w:p>
    <w:p w:rsidR="00096BFC" w:rsidRPr="009E7A2F" w:rsidP="00DB7232" w14:paraId="2AAA852F" w14:textId="34CFE114">
      <w:pPr>
        <w:pStyle w:val="NormalWeb"/>
        <w:spacing w:before="0" w:beforeAutospacing="0" w:after="0" w:afterAutospacing="0" w:line="480" w:lineRule="auto"/>
        <w:rPr>
          <w:rFonts w:ascii="Times" w:hAnsi="Times" w:eastAsiaTheme="minorEastAsia"/>
        </w:rPr>
      </w:pPr>
      <w:r w:rsidRPr="009E7A2F">
        <w:rPr>
          <w:rFonts w:ascii="Times" w:hAnsi="Times" w:eastAsiaTheme="minorEastAsia"/>
        </w:rPr>
        <w:t xml:space="preserve">     The Department consulted with members of the DIB</w:t>
      </w:r>
      <w:r w:rsidRPr="009E7A2F">
        <w:rPr>
          <w:rFonts w:ascii="Times" w:hAnsi="Times"/>
        </w:rPr>
        <w:t xml:space="preserve"> </w:t>
      </w:r>
      <w:r w:rsidRPr="009E7A2F">
        <w:rPr>
          <w:rFonts w:ascii="Times" w:hAnsi="Times" w:eastAsiaTheme="minorEastAsia"/>
        </w:rPr>
        <w:t xml:space="preserve">Sector Coordinating Council (SCC), and government organizations including Defense Contract Management Agency (DCMA)/ Defense Industrial Base Cybersecurity Assessment Center (DIBCAC), and Missile Defense Agency (MDA) in determining the collection of CMMC </w:t>
      </w:r>
      <w:r w:rsidRPr="009E7A2F">
        <w:rPr>
          <w:rFonts w:ascii="Times" w:hAnsi="Times" w:eastAsiaTheme="minorEastAsia"/>
        </w:rPr>
        <w:t>eMASS</w:t>
      </w:r>
      <w:r w:rsidRPr="009E7A2F">
        <w:rPr>
          <w:rFonts w:ascii="Times" w:hAnsi="Times" w:eastAsiaTheme="minorEastAsia"/>
        </w:rPr>
        <w:t xml:space="preserve"> information.    </w:t>
      </w:r>
    </w:p>
    <w:p w:rsidR="008B0A4A" w:rsidRPr="009E7A2F" w:rsidP="00DB7232" w14:paraId="0BCF0963" w14:textId="4EC38667">
      <w:pPr>
        <w:pStyle w:val="NormalWeb"/>
        <w:spacing w:before="0" w:beforeAutospacing="0" w:after="0" w:afterAutospacing="0" w:line="480" w:lineRule="auto"/>
        <w:rPr>
          <w:rFonts w:ascii="Times" w:hAnsi="Times" w:eastAsiaTheme="minorEastAsia"/>
        </w:rPr>
      </w:pPr>
      <w:r w:rsidRPr="009E7A2F">
        <w:rPr>
          <w:rFonts w:ascii="Times" w:hAnsi="Times" w:eastAsiaTheme="minorEastAsia"/>
        </w:rPr>
        <w:t xml:space="preserve">     The 60-Day FRN citation is </w:t>
      </w:r>
      <w:r w:rsidRPr="00176BA3">
        <w:rPr>
          <w:rFonts w:ascii="Times" w:hAnsi="Times" w:eastAsiaTheme="minorEastAsia"/>
        </w:rPr>
        <w:t>(volume number) FRN (Page number).  [Public Comments received eventually go here]</w:t>
      </w:r>
    </w:p>
    <w:p w:rsidR="009A3B4A" w:rsidRPr="009E7A2F" w:rsidP="00C64F09" w14:paraId="20A7D4F6" w14:textId="77777777">
      <w:pPr>
        <w:spacing w:before="240" w:after="0" w:line="480" w:lineRule="auto"/>
        <w:rPr>
          <w:rFonts w:ascii="Times" w:hAnsi="Times" w:cs="Times New Roman"/>
          <w:sz w:val="24"/>
          <w:szCs w:val="24"/>
        </w:rPr>
      </w:pPr>
      <w:r w:rsidRPr="009E7A2F">
        <w:rPr>
          <w:rFonts w:ascii="Times" w:hAnsi="Times" w:cs="Times New Roman"/>
          <w:sz w:val="24"/>
          <w:szCs w:val="24"/>
        </w:rPr>
        <w:t xml:space="preserve">9. </w:t>
      </w:r>
      <w:r w:rsidRPr="009E7A2F">
        <w:rPr>
          <w:rFonts w:ascii="Times" w:hAnsi="Times"/>
          <w:sz w:val="24"/>
          <w:szCs w:val="24"/>
        </w:rPr>
        <w:tab/>
      </w:r>
      <w:r w:rsidRPr="009E7A2F">
        <w:rPr>
          <w:rFonts w:ascii="Times" w:hAnsi="Times" w:cs="Times New Roman"/>
          <w:sz w:val="24"/>
          <w:szCs w:val="24"/>
          <w:u w:val="single"/>
        </w:rPr>
        <w:t>Gifts or Payment</w:t>
      </w:r>
      <w:r w:rsidRPr="009E7A2F" w:rsidR="0085688C">
        <w:rPr>
          <w:rFonts w:ascii="Times" w:hAnsi="Times" w:cs="Times New Roman"/>
          <w:sz w:val="24"/>
          <w:szCs w:val="24"/>
          <w:u w:val="single"/>
        </w:rPr>
        <w:t xml:space="preserve"> </w:t>
      </w:r>
    </w:p>
    <w:p w:rsidR="006A13FA" w:rsidRPr="009E7A2F" w:rsidP="00DB7232" w14:paraId="123C0D16" w14:textId="192BE2B9">
      <w:pPr>
        <w:spacing w:after="0" w:line="480" w:lineRule="auto"/>
        <w:rPr>
          <w:rFonts w:ascii="Times" w:hAnsi="Times" w:cs="Times New Roman"/>
          <w:i/>
          <w:iCs/>
          <w:sz w:val="24"/>
          <w:szCs w:val="24"/>
        </w:rPr>
      </w:pPr>
      <w:r w:rsidRPr="009E7A2F">
        <w:rPr>
          <w:rFonts w:ascii="Times" w:hAnsi="Times" w:cs="Times New Roman"/>
          <w:sz w:val="24"/>
          <w:szCs w:val="24"/>
        </w:rPr>
        <w:t xml:space="preserve">      </w:t>
      </w:r>
      <w:r w:rsidRPr="009E7A2F" w:rsidR="0074402C">
        <w:rPr>
          <w:rFonts w:ascii="Times" w:hAnsi="Times" w:cs="Times New Roman"/>
          <w:sz w:val="24"/>
          <w:szCs w:val="24"/>
        </w:rPr>
        <w:t>No payments or gifts are being offered to respondents as an incentive to participate in the collection.</w:t>
      </w:r>
    </w:p>
    <w:p w:rsidR="00EF31A5" w:rsidRPr="004371E6" w:rsidP="00C64F09" w14:paraId="24CECD73" w14:textId="77777777">
      <w:pPr>
        <w:spacing w:before="240" w:after="0" w:line="480" w:lineRule="auto"/>
        <w:rPr>
          <w:rFonts w:ascii="Times" w:hAnsi="Times" w:cs="Times New Roman"/>
          <w:sz w:val="24"/>
          <w:szCs w:val="24"/>
          <w:u w:val="single"/>
        </w:rPr>
      </w:pPr>
      <w:r w:rsidRPr="009E7A2F">
        <w:rPr>
          <w:rFonts w:ascii="Times" w:hAnsi="Times" w:cs="Times New Roman"/>
          <w:sz w:val="24"/>
          <w:szCs w:val="24"/>
        </w:rPr>
        <w:t xml:space="preserve">10. </w:t>
      </w:r>
      <w:r w:rsidRPr="009E7A2F">
        <w:rPr>
          <w:rFonts w:ascii="Times" w:hAnsi="Times"/>
          <w:sz w:val="24"/>
          <w:szCs w:val="24"/>
        </w:rPr>
        <w:tab/>
      </w:r>
      <w:r w:rsidRPr="009E7A2F">
        <w:rPr>
          <w:rFonts w:ascii="Times" w:hAnsi="Times" w:cs="Times New Roman"/>
          <w:sz w:val="24"/>
          <w:szCs w:val="24"/>
          <w:u w:val="single"/>
        </w:rPr>
        <w:t>Confidentiality</w:t>
      </w:r>
      <w:r w:rsidRPr="009E7A2F" w:rsidR="0085688C">
        <w:rPr>
          <w:rFonts w:ascii="Times" w:hAnsi="Times" w:cs="Times New Roman"/>
          <w:sz w:val="24"/>
          <w:szCs w:val="24"/>
          <w:u w:val="single"/>
        </w:rPr>
        <w:t xml:space="preserve"> </w:t>
      </w:r>
    </w:p>
    <w:p w:rsidR="03CF1872" w:rsidP="006448D7" w14:paraId="70DFCC7A" w14:textId="14C81DFA">
      <w:pPr>
        <w:spacing w:after="0" w:line="480" w:lineRule="auto"/>
        <w:rPr>
          <w:rFonts w:ascii="Times" w:hAnsi="Times" w:cs="Times New Roman"/>
          <w:sz w:val="24"/>
          <w:szCs w:val="24"/>
        </w:rPr>
      </w:pPr>
      <w:r w:rsidRPr="004371E6">
        <w:rPr>
          <w:rFonts w:ascii="Times" w:hAnsi="Times" w:cs="Times New Roman"/>
          <w:sz w:val="24"/>
          <w:szCs w:val="24"/>
        </w:rPr>
        <w:t xml:space="preserve">      </w:t>
      </w:r>
      <w:r w:rsidRPr="004371E6" w:rsidR="4F02E212">
        <w:rPr>
          <w:rFonts w:ascii="Times" w:hAnsi="Times" w:cs="Times New Roman"/>
          <w:sz w:val="24"/>
          <w:szCs w:val="24"/>
        </w:rPr>
        <w:t xml:space="preserve">The CMMC </w:t>
      </w:r>
      <w:r w:rsidRPr="004371E6" w:rsidR="00190F55">
        <w:rPr>
          <w:rFonts w:ascii="Times" w:hAnsi="Times" w:cs="Times New Roman"/>
          <w:sz w:val="24"/>
          <w:szCs w:val="24"/>
        </w:rPr>
        <w:t xml:space="preserve">Program Office </w:t>
      </w:r>
      <w:r w:rsidRPr="004371E6" w:rsidR="4F02E212">
        <w:rPr>
          <w:rFonts w:ascii="Times" w:hAnsi="Times" w:cs="Times New Roman"/>
          <w:sz w:val="24"/>
          <w:szCs w:val="24"/>
        </w:rPr>
        <w:t>coordinat</w:t>
      </w:r>
      <w:r w:rsidR="00461070">
        <w:rPr>
          <w:rFonts w:ascii="Times" w:hAnsi="Times" w:cs="Times New Roman"/>
          <w:sz w:val="24"/>
          <w:szCs w:val="24"/>
        </w:rPr>
        <w:t>ed</w:t>
      </w:r>
      <w:r w:rsidRPr="004371E6" w:rsidR="4F02E212">
        <w:rPr>
          <w:rFonts w:ascii="Times" w:hAnsi="Times" w:cs="Times New Roman"/>
          <w:sz w:val="24"/>
          <w:szCs w:val="24"/>
        </w:rPr>
        <w:t xml:space="preserve"> with </w:t>
      </w:r>
      <w:r w:rsidRPr="004371E6" w:rsidR="7F8E83D5">
        <w:rPr>
          <w:rFonts w:ascii="Times" w:hAnsi="Times" w:cs="Times New Roman"/>
          <w:sz w:val="24"/>
          <w:szCs w:val="24"/>
        </w:rPr>
        <w:t>D</w:t>
      </w:r>
      <w:r w:rsidR="00623EE0">
        <w:rPr>
          <w:rFonts w:ascii="Times" w:hAnsi="Times" w:cs="Times New Roman"/>
          <w:sz w:val="24"/>
          <w:szCs w:val="24"/>
        </w:rPr>
        <w:t xml:space="preserve">efense </w:t>
      </w:r>
      <w:r w:rsidRPr="004371E6" w:rsidR="7F8E83D5">
        <w:rPr>
          <w:rFonts w:ascii="Times" w:hAnsi="Times" w:cs="Times New Roman"/>
          <w:sz w:val="24"/>
          <w:szCs w:val="24"/>
        </w:rPr>
        <w:t>I</w:t>
      </w:r>
      <w:r w:rsidR="00623EE0">
        <w:rPr>
          <w:rFonts w:ascii="Times" w:hAnsi="Times" w:cs="Times New Roman"/>
          <w:sz w:val="24"/>
          <w:szCs w:val="24"/>
        </w:rPr>
        <w:t xml:space="preserve">nformation </w:t>
      </w:r>
      <w:r w:rsidRPr="004371E6" w:rsidR="7F8E83D5">
        <w:rPr>
          <w:rFonts w:ascii="Times" w:hAnsi="Times" w:cs="Times New Roman"/>
          <w:sz w:val="24"/>
          <w:szCs w:val="24"/>
        </w:rPr>
        <w:t>S</w:t>
      </w:r>
      <w:r w:rsidR="00623EE0">
        <w:rPr>
          <w:rFonts w:ascii="Times" w:hAnsi="Times" w:cs="Times New Roman"/>
          <w:sz w:val="24"/>
          <w:szCs w:val="24"/>
        </w:rPr>
        <w:t xml:space="preserve">ystems </w:t>
      </w:r>
      <w:r w:rsidRPr="004371E6" w:rsidR="7F8E83D5">
        <w:rPr>
          <w:rFonts w:ascii="Times" w:hAnsi="Times" w:cs="Times New Roman"/>
          <w:sz w:val="24"/>
          <w:szCs w:val="24"/>
        </w:rPr>
        <w:t>A</w:t>
      </w:r>
      <w:r w:rsidR="00623EE0">
        <w:rPr>
          <w:rFonts w:ascii="Times" w:hAnsi="Times" w:cs="Times New Roman"/>
          <w:sz w:val="24"/>
          <w:szCs w:val="24"/>
        </w:rPr>
        <w:t>gency (DISA)</w:t>
      </w:r>
      <w:r w:rsidRPr="004371E6" w:rsidR="7F8E83D5">
        <w:rPr>
          <w:rFonts w:ascii="Times" w:hAnsi="Times" w:cs="Times New Roman"/>
          <w:sz w:val="24"/>
          <w:szCs w:val="24"/>
        </w:rPr>
        <w:t xml:space="preserve"> </w:t>
      </w:r>
      <w:r w:rsidRPr="004371E6" w:rsidR="4F02E212">
        <w:rPr>
          <w:rFonts w:ascii="Times" w:hAnsi="Times" w:cs="Times New Roman"/>
          <w:sz w:val="24"/>
          <w:szCs w:val="24"/>
        </w:rPr>
        <w:t xml:space="preserve">to </w:t>
      </w:r>
      <w:r w:rsidR="00461070">
        <w:rPr>
          <w:rFonts w:ascii="Times" w:hAnsi="Times" w:cs="Times New Roman"/>
          <w:sz w:val="24"/>
          <w:szCs w:val="24"/>
        </w:rPr>
        <w:t>validate</w:t>
      </w:r>
      <w:r w:rsidRPr="004371E6" w:rsidR="00461070">
        <w:rPr>
          <w:rFonts w:ascii="Times" w:hAnsi="Times" w:cs="Times New Roman"/>
          <w:sz w:val="24"/>
          <w:szCs w:val="24"/>
        </w:rPr>
        <w:t xml:space="preserve"> </w:t>
      </w:r>
      <w:r w:rsidRPr="004371E6" w:rsidR="4F02E212">
        <w:rPr>
          <w:rFonts w:ascii="Times" w:hAnsi="Times" w:cs="Times New Roman"/>
          <w:sz w:val="24"/>
          <w:szCs w:val="24"/>
        </w:rPr>
        <w:t>compliance with all Privacy requirements, including the potential for there to be a Privacy Act Statement, System of Records Notice</w:t>
      </w:r>
      <w:r w:rsidR="00461070">
        <w:rPr>
          <w:rFonts w:ascii="Times" w:hAnsi="Times" w:cs="Times New Roman"/>
          <w:sz w:val="24"/>
          <w:szCs w:val="24"/>
        </w:rPr>
        <w:t xml:space="preserve"> (S</w:t>
      </w:r>
      <w:r w:rsidR="00176BA3">
        <w:rPr>
          <w:rFonts w:ascii="Times" w:hAnsi="Times" w:cs="Times New Roman"/>
          <w:sz w:val="24"/>
          <w:szCs w:val="24"/>
        </w:rPr>
        <w:t>O</w:t>
      </w:r>
      <w:r w:rsidR="00461070">
        <w:rPr>
          <w:rFonts w:ascii="Times" w:hAnsi="Times" w:cs="Times New Roman"/>
          <w:sz w:val="24"/>
          <w:szCs w:val="24"/>
        </w:rPr>
        <w:t>RN)</w:t>
      </w:r>
      <w:r w:rsidRPr="004371E6" w:rsidR="4F02E212">
        <w:rPr>
          <w:rFonts w:ascii="Times" w:hAnsi="Times" w:cs="Times New Roman"/>
          <w:sz w:val="24"/>
          <w:szCs w:val="24"/>
        </w:rPr>
        <w:t>, and/or Privacy Impact Assessment</w:t>
      </w:r>
      <w:r w:rsidR="00461070">
        <w:rPr>
          <w:rFonts w:ascii="Times" w:hAnsi="Times" w:cs="Times New Roman"/>
          <w:sz w:val="24"/>
          <w:szCs w:val="24"/>
        </w:rPr>
        <w:t xml:space="preserve"> (PIA)</w:t>
      </w:r>
      <w:r w:rsidRPr="004371E6" w:rsidR="4F02E212">
        <w:rPr>
          <w:rFonts w:ascii="Times" w:hAnsi="Times" w:cs="Times New Roman"/>
          <w:sz w:val="24"/>
          <w:szCs w:val="24"/>
        </w:rPr>
        <w:t xml:space="preserve"> associated with this collection. </w:t>
      </w:r>
      <w:r w:rsidRPr="004371E6" w:rsidR="002C61EE">
        <w:rPr>
          <w:rFonts w:ascii="Times" w:hAnsi="Times" w:cs="Times New Roman"/>
          <w:sz w:val="24"/>
          <w:szCs w:val="24"/>
        </w:rPr>
        <w:t xml:space="preserve">The PIA </w:t>
      </w:r>
      <w:r w:rsidR="00851B74">
        <w:rPr>
          <w:rFonts w:ascii="Times" w:hAnsi="Times" w:cs="Times New Roman"/>
          <w:sz w:val="24"/>
          <w:szCs w:val="24"/>
        </w:rPr>
        <w:t>is listed</w:t>
      </w:r>
      <w:r w:rsidRPr="004371E6" w:rsidR="002C61EE">
        <w:rPr>
          <w:rFonts w:ascii="Times" w:hAnsi="Times" w:cs="Times New Roman"/>
          <w:sz w:val="24"/>
          <w:szCs w:val="24"/>
        </w:rPr>
        <w:t xml:space="preserve"> here: </w:t>
      </w:r>
      <w:hyperlink r:id="rId10" w:tgtFrame="_blank" w:tooltip="https://disa.mil/about/legal-and-regulatory/privacy-impact-assessment" w:history="1">
        <w:r w:rsidRPr="004371E6" w:rsidR="002C61EE">
          <w:rPr>
            <w:rFonts w:ascii="Times" w:hAnsi="Times" w:cs="Times New Roman"/>
            <w:sz w:val="24"/>
            <w:szCs w:val="24"/>
          </w:rPr>
          <w:t>https://disa.mil/About/Legal-and-Regulatory/Privacy-Impact-Assessment</w:t>
        </w:r>
      </w:hyperlink>
      <w:r w:rsidRPr="004371E6" w:rsidR="002C61EE">
        <w:rPr>
          <w:rFonts w:ascii="Times" w:hAnsi="Times" w:cs="Times New Roman"/>
          <w:sz w:val="24"/>
          <w:szCs w:val="24"/>
        </w:rPr>
        <w:t>.</w:t>
      </w:r>
      <w:r w:rsidRPr="004371E6" w:rsidR="00EF488A">
        <w:rPr>
          <w:rFonts w:ascii="Times" w:hAnsi="Times" w:cs="Times New Roman"/>
          <w:sz w:val="24"/>
          <w:szCs w:val="24"/>
        </w:rPr>
        <w:t xml:space="preserve">  The S</w:t>
      </w:r>
      <w:r w:rsidR="00176BA3">
        <w:rPr>
          <w:rFonts w:ascii="Times" w:hAnsi="Times" w:cs="Times New Roman"/>
          <w:sz w:val="24"/>
          <w:szCs w:val="24"/>
        </w:rPr>
        <w:t>O</w:t>
      </w:r>
      <w:r w:rsidRPr="004371E6" w:rsidR="00EF488A">
        <w:rPr>
          <w:rFonts w:ascii="Times" w:hAnsi="Times" w:cs="Times New Roman"/>
          <w:sz w:val="24"/>
          <w:szCs w:val="24"/>
        </w:rPr>
        <w:t xml:space="preserve">RN can be found here: </w:t>
      </w:r>
      <w:hyperlink r:id="rId11" w:history="1">
        <w:r w:rsidRPr="00155FD1" w:rsidR="00176BA3">
          <w:rPr>
            <w:rStyle w:val="Hyperlink"/>
            <w:rFonts w:ascii="Times" w:hAnsi="Times" w:cs="Times New Roman"/>
            <w:sz w:val="24"/>
            <w:szCs w:val="24"/>
          </w:rPr>
          <w:t>https://dpcld.defense.gov/Privacy/SORNsIndex/DOD-Component-Notices/DISA-Article-List</w:t>
        </w:r>
      </w:hyperlink>
      <w:r w:rsidR="00176BA3">
        <w:rPr>
          <w:rFonts w:ascii="Times" w:hAnsi="Times" w:cs="Times New Roman"/>
          <w:sz w:val="24"/>
          <w:szCs w:val="24"/>
        </w:rPr>
        <w:t>.</w:t>
      </w:r>
    </w:p>
    <w:p w:rsidR="00996894" w:rsidRPr="00851B74" w:rsidP="00DB7232" w14:paraId="243CBFFD" w14:textId="4B09E20F">
      <w:pPr>
        <w:spacing w:after="0" w:line="480" w:lineRule="auto"/>
        <w:rPr>
          <w:rFonts w:ascii="Times" w:hAnsi="Times" w:cs="Times New Roman"/>
          <w:i/>
          <w:iCs/>
          <w:color w:val="1F497D" w:themeColor="text2"/>
          <w:sz w:val="24"/>
          <w:szCs w:val="24"/>
        </w:rPr>
      </w:pPr>
      <w:r w:rsidRPr="00851B74">
        <w:rPr>
          <w:rFonts w:ascii="Times" w:hAnsi="Times" w:cs="Times New Roman"/>
          <w:sz w:val="24"/>
          <w:szCs w:val="24"/>
        </w:rPr>
        <w:t xml:space="preserve">      </w:t>
      </w:r>
      <w:r w:rsidRPr="00851B74" w:rsidR="00EF31A5">
        <w:rPr>
          <w:rFonts w:ascii="Times" w:hAnsi="Times" w:cs="Times New Roman"/>
          <w:sz w:val="24"/>
          <w:szCs w:val="24"/>
        </w:rPr>
        <w:t xml:space="preserve">The CMMC </w:t>
      </w:r>
      <w:r w:rsidRPr="00851B74" w:rsidR="00447E02">
        <w:rPr>
          <w:rFonts w:ascii="Times" w:hAnsi="Times" w:cs="Times New Roman"/>
          <w:sz w:val="24"/>
          <w:szCs w:val="24"/>
        </w:rPr>
        <w:t xml:space="preserve">Program Office </w:t>
      </w:r>
      <w:r w:rsidRPr="00851B74" w:rsidR="00EF31A5">
        <w:rPr>
          <w:rFonts w:ascii="Times" w:hAnsi="Times" w:cs="Times New Roman"/>
          <w:sz w:val="24"/>
          <w:szCs w:val="24"/>
        </w:rPr>
        <w:t xml:space="preserve">is also working with a Records POC to ensure records produced from this information collection are retained and disposed of according to a NARA approved </w:t>
      </w:r>
      <w:r w:rsidRPr="00851B74" w:rsidR="00EF31A5">
        <w:rPr>
          <w:rFonts w:ascii="Times" w:hAnsi="Times" w:cs="Times New Roman"/>
          <w:sz w:val="24"/>
          <w:szCs w:val="24"/>
        </w:rPr>
        <w:t xml:space="preserve">Records Retention and Disposition Schedule. </w:t>
      </w:r>
      <w:r w:rsidRPr="00851B74" w:rsidR="00471F0E">
        <w:rPr>
          <w:rFonts w:ascii="Times" w:hAnsi="Times" w:cs="Times New Roman"/>
          <w:sz w:val="24"/>
          <w:szCs w:val="24"/>
        </w:rPr>
        <w:t>Records will be treated as permanent until the appropriate schedule is identified or approved.</w:t>
      </w:r>
    </w:p>
    <w:p w:rsidR="00471F0E" w:rsidRPr="00851B74" w:rsidP="00C64F09" w14:paraId="499E09E7" w14:textId="77777777">
      <w:pPr>
        <w:spacing w:before="240" w:after="0" w:line="480" w:lineRule="auto"/>
        <w:rPr>
          <w:rFonts w:ascii="Times" w:hAnsi="Times" w:cs="Times New Roman"/>
          <w:sz w:val="24"/>
          <w:szCs w:val="24"/>
        </w:rPr>
      </w:pPr>
      <w:r w:rsidRPr="00851B74">
        <w:rPr>
          <w:rFonts w:ascii="Times" w:hAnsi="Times" w:cs="Times New Roman"/>
          <w:sz w:val="24"/>
          <w:szCs w:val="24"/>
        </w:rPr>
        <w:t xml:space="preserve">11. </w:t>
      </w:r>
      <w:r w:rsidRPr="00851B74">
        <w:rPr>
          <w:rFonts w:ascii="Times" w:hAnsi="Times"/>
          <w:sz w:val="24"/>
          <w:szCs w:val="24"/>
        </w:rPr>
        <w:tab/>
      </w:r>
      <w:r w:rsidRPr="00851B74">
        <w:rPr>
          <w:rFonts w:ascii="Times" w:hAnsi="Times" w:cs="Times New Roman"/>
          <w:sz w:val="24"/>
          <w:szCs w:val="24"/>
          <w:u w:val="single"/>
        </w:rPr>
        <w:t>Sensitive Questions</w:t>
      </w:r>
      <w:r w:rsidRPr="00851B74" w:rsidR="0085688C">
        <w:rPr>
          <w:rFonts w:ascii="Times" w:hAnsi="Times" w:cs="Times New Roman"/>
          <w:sz w:val="24"/>
          <w:szCs w:val="24"/>
          <w:u w:val="single"/>
        </w:rPr>
        <w:t xml:space="preserve"> </w:t>
      </w:r>
    </w:p>
    <w:p w:rsidR="00D31463" w:rsidRPr="00851B74" w:rsidP="00DB7232" w14:paraId="7C52AD53" w14:textId="0980D0C6">
      <w:pPr>
        <w:spacing w:after="0" w:line="480" w:lineRule="auto"/>
        <w:rPr>
          <w:rFonts w:ascii="Times" w:hAnsi="Times" w:cs="Times New Roman"/>
          <w:sz w:val="24"/>
          <w:szCs w:val="24"/>
        </w:rPr>
      </w:pPr>
      <w:r w:rsidRPr="00851B74">
        <w:rPr>
          <w:rFonts w:ascii="Times" w:hAnsi="Times" w:cs="Times New Roman"/>
          <w:sz w:val="24"/>
          <w:szCs w:val="24"/>
        </w:rPr>
        <w:t xml:space="preserve">     No questions considered sensitive are being asked in this collection.</w:t>
      </w:r>
    </w:p>
    <w:p w:rsidR="00D21AA6" w:rsidRPr="00851B74" w:rsidP="00C64F09" w14:paraId="1C254C63" w14:textId="3EC3E5C6">
      <w:pPr>
        <w:spacing w:before="240" w:after="0" w:line="480" w:lineRule="auto"/>
        <w:rPr>
          <w:rFonts w:ascii="Times" w:hAnsi="Times" w:cs="Times New Roman"/>
          <w:sz w:val="24"/>
          <w:szCs w:val="24"/>
        </w:rPr>
      </w:pPr>
      <w:r w:rsidRPr="00851B74">
        <w:rPr>
          <w:rFonts w:ascii="Times" w:hAnsi="Times" w:cs="Times New Roman"/>
          <w:sz w:val="24"/>
          <w:szCs w:val="24"/>
        </w:rPr>
        <w:t xml:space="preserve">12. </w:t>
      </w:r>
      <w:r w:rsidRPr="00851B74">
        <w:rPr>
          <w:rFonts w:ascii="Times" w:hAnsi="Times"/>
          <w:sz w:val="24"/>
          <w:szCs w:val="24"/>
        </w:rPr>
        <w:tab/>
      </w:r>
      <w:r w:rsidRPr="00851B74" w:rsidR="00A76F7E">
        <w:rPr>
          <w:rFonts w:ascii="Times" w:hAnsi="Times" w:cs="Times New Roman"/>
          <w:color w:val="000000" w:themeColor="text1"/>
          <w:sz w:val="24"/>
          <w:szCs w:val="24"/>
          <w:u w:val="single"/>
        </w:rPr>
        <w:t>Respondent Burden and its Labor Costs</w:t>
      </w:r>
    </w:p>
    <w:p w:rsidR="00AA1730" w:rsidRPr="00851B74" w:rsidP="00C64F09" w14:paraId="5DF035C6" w14:textId="77777777">
      <w:pPr>
        <w:pStyle w:val="NormalWeb"/>
        <w:spacing w:before="240" w:beforeAutospacing="0" w:after="0" w:afterAutospacing="0" w:line="480" w:lineRule="auto"/>
        <w:rPr>
          <w:rFonts w:ascii="Times" w:hAnsi="Times" w:eastAsiaTheme="minorEastAsia"/>
          <w:b/>
          <w:bCs/>
        </w:rPr>
      </w:pPr>
      <w:r w:rsidRPr="00851B74">
        <w:rPr>
          <w:rFonts w:ascii="Times" w:hAnsi="Times" w:eastAsiaTheme="minorEastAsia"/>
          <w:b/>
          <w:bCs/>
        </w:rPr>
        <w:t>Part A: ESTIMATION OF RESPONDENT BURDEN</w:t>
      </w:r>
      <w:r w:rsidRPr="00851B74" w:rsidR="19CE4E9E">
        <w:rPr>
          <w:rFonts w:ascii="Times" w:hAnsi="Times" w:eastAsiaTheme="minorEastAsia"/>
          <w:b/>
          <w:bCs/>
        </w:rPr>
        <w:t xml:space="preserve"> </w:t>
      </w:r>
    </w:p>
    <w:p w:rsidR="00164D1D" w:rsidRPr="00851B74" w:rsidP="00164D1D" w14:paraId="251519B6" w14:textId="77777777">
      <w:pPr>
        <w:pStyle w:val="paragraph"/>
        <w:numPr>
          <w:ilvl w:val="0"/>
          <w:numId w:val="114"/>
        </w:numPr>
        <w:spacing w:before="0" w:beforeAutospacing="0" w:after="0" w:afterAutospacing="0"/>
        <w:ind w:left="360" w:firstLine="0"/>
        <w:textAlignment w:val="baseline"/>
        <w:rPr>
          <w:rFonts w:ascii="Times" w:hAnsi="Times" w:cs="Segoe UI"/>
        </w:rPr>
      </w:pPr>
      <w:r w:rsidRPr="00851B74">
        <w:rPr>
          <w:rStyle w:val="normaltextrun"/>
          <w:rFonts w:ascii="Times" w:hAnsi="Times" w:cs="Segoe UI"/>
        </w:rPr>
        <w:t>Collection Instrument(s)</w:t>
      </w:r>
      <w:r w:rsidRPr="00851B74">
        <w:rPr>
          <w:rStyle w:val="eop"/>
          <w:rFonts w:ascii="Times" w:hAnsi="Times" w:eastAsiaTheme="majorEastAsia" w:cs="Segoe UI"/>
        </w:rPr>
        <w:t> </w:t>
      </w:r>
    </w:p>
    <w:p w:rsidR="00164D1D" w:rsidRPr="00851B74" w:rsidP="00164D1D" w14:paraId="35883016"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1 Self-Assessments (Small Entities) </w:t>
      </w:r>
      <w:r w:rsidRPr="00851B74">
        <w:rPr>
          <w:rStyle w:val="eop"/>
          <w:rFonts w:ascii="Times" w:hAnsi="Times" w:eastAsiaTheme="majorEastAsia" w:cs="Segoe UI"/>
        </w:rPr>
        <w:t> </w:t>
      </w:r>
    </w:p>
    <w:p w:rsidR="00164D1D" w:rsidRPr="00851B74" w:rsidP="000A384E" w14:paraId="44A99515" w14:textId="77777777">
      <w:pPr>
        <w:pStyle w:val="paragraph"/>
        <w:numPr>
          <w:ilvl w:val="0"/>
          <w:numId w:val="205"/>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Respondents: 14,716</w:t>
      </w:r>
      <w:r w:rsidRPr="00851B74">
        <w:rPr>
          <w:rStyle w:val="eop"/>
          <w:rFonts w:ascii="Times" w:hAnsi="Times" w:eastAsiaTheme="majorEastAsia" w:cs="Segoe UI"/>
        </w:rPr>
        <w:t> </w:t>
      </w:r>
    </w:p>
    <w:p w:rsidR="00164D1D" w:rsidRPr="00851B74" w:rsidP="000A384E" w14:paraId="38C91F58" w14:textId="77777777">
      <w:pPr>
        <w:pStyle w:val="paragraph"/>
        <w:numPr>
          <w:ilvl w:val="0"/>
          <w:numId w:val="205"/>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Responses Per Respondent: 1</w:t>
      </w:r>
      <w:r w:rsidRPr="00851B74">
        <w:rPr>
          <w:rStyle w:val="eop"/>
          <w:rFonts w:ascii="Times" w:hAnsi="Times" w:eastAsiaTheme="majorEastAsia" w:cs="Segoe UI"/>
        </w:rPr>
        <w:t> </w:t>
      </w:r>
    </w:p>
    <w:p w:rsidR="00164D1D" w:rsidRPr="00851B74" w:rsidP="000A384E" w14:paraId="16C44F35" w14:textId="77777777">
      <w:pPr>
        <w:pStyle w:val="paragraph"/>
        <w:numPr>
          <w:ilvl w:val="0"/>
          <w:numId w:val="205"/>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14,716</w:t>
      </w:r>
      <w:r w:rsidRPr="00851B74">
        <w:rPr>
          <w:rStyle w:val="eop"/>
          <w:rFonts w:ascii="Times" w:hAnsi="Times" w:eastAsiaTheme="majorEastAsia" w:cs="Segoe UI"/>
        </w:rPr>
        <w:t> </w:t>
      </w:r>
    </w:p>
    <w:p w:rsidR="00164D1D" w:rsidRPr="00851B74" w:rsidP="000A384E" w14:paraId="041F6EBD" w14:textId="77777777">
      <w:pPr>
        <w:pStyle w:val="paragraph"/>
        <w:numPr>
          <w:ilvl w:val="0"/>
          <w:numId w:val="205"/>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24.08 hours</w:t>
      </w:r>
      <w:r w:rsidRPr="00851B74">
        <w:rPr>
          <w:rStyle w:val="eop"/>
          <w:rFonts w:ascii="Times" w:hAnsi="Times" w:eastAsiaTheme="majorEastAsia" w:cs="Segoe UI"/>
        </w:rPr>
        <w:t> </w:t>
      </w:r>
    </w:p>
    <w:p w:rsidR="00164D1D" w:rsidRPr="00851B74" w:rsidP="000A384E" w14:paraId="44E7EAE7" w14:textId="12EC9FFC">
      <w:pPr>
        <w:pStyle w:val="paragraph"/>
        <w:numPr>
          <w:ilvl w:val="0"/>
          <w:numId w:val="205"/>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Burden Hours: 354,361</w:t>
      </w:r>
      <w:r w:rsidRPr="00851B74">
        <w:rPr>
          <w:rStyle w:val="eop"/>
          <w:rFonts w:ascii="Times" w:hAnsi="Times" w:eastAsiaTheme="majorEastAsia" w:cs="Segoe UI"/>
        </w:rPr>
        <w:t> </w:t>
      </w:r>
    </w:p>
    <w:p w:rsidR="00164D1D" w:rsidRPr="00851B74" w:rsidP="00164D1D" w14:paraId="102B7A23"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6EF93880"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1 Self-Assessments (Other Than Small Entities)</w:t>
      </w:r>
      <w:r w:rsidRPr="00851B74">
        <w:rPr>
          <w:rStyle w:val="eop"/>
          <w:rFonts w:ascii="Times" w:hAnsi="Times" w:eastAsiaTheme="majorEastAsia" w:cs="Segoe UI"/>
        </w:rPr>
        <w:t> </w:t>
      </w:r>
    </w:p>
    <w:p w:rsidR="00164D1D" w:rsidRPr="00851B74" w:rsidP="000A384E" w14:paraId="69F971A5" w14:textId="77777777">
      <w:pPr>
        <w:pStyle w:val="paragraph"/>
        <w:numPr>
          <w:ilvl w:val="0"/>
          <w:numId w:val="206"/>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Respondents: 5,170</w:t>
      </w:r>
      <w:r w:rsidRPr="00851B74">
        <w:rPr>
          <w:rStyle w:val="eop"/>
          <w:rFonts w:ascii="Times" w:hAnsi="Times" w:eastAsiaTheme="majorEastAsia" w:cs="Segoe UI"/>
        </w:rPr>
        <w:t> </w:t>
      </w:r>
    </w:p>
    <w:p w:rsidR="00164D1D" w:rsidRPr="00851B74" w:rsidP="000A384E" w14:paraId="2189BD8E" w14:textId="77777777">
      <w:pPr>
        <w:pStyle w:val="paragraph"/>
        <w:numPr>
          <w:ilvl w:val="0"/>
          <w:numId w:val="206"/>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Responses Per Respondent: 1</w:t>
      </w:r>
      <w:r w:rsidRPr="00851B74">
        <w:rPr>
          <w:rStyle w:val="eop"/>
          <w:rFonts w:ascii="Times" w:hAnsi="Times" w:eastAsiaTheme="majorEastAsia" w:cs="Segoe UI"/>
        </w:rPr>
        <w:t> </w:t>
      </w:r>
    </w:p>
    <w:p w:rsidR="00164D1D" w:rsidRPr="00851B74" w:rsidP="000A384E" w14:paraId="3C39B8AB" w14:textId="77777777">
      <w:pPr>
        <w:pStyle w:val="paragraph"/>
        <w:numPr>
          <w:ilvl w:val="0"/>
          <w:numId w:val="206"/>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5,170</w:t>
      </w:r>
      <w:r w:rsidRPr="00851B74">
        <w:rPr>
          <w:rStyle w:val="eop"/>
          <w:rFonts w:ascii="Times" w:hAnsi="Times" w:eastAsiaTheme="majorEastAsia" w:cs="Segoe UI"/>
        </w:rPr>
        <w:t> </w:t>
      </w:r>
    </w:p>
    <w:p w:rsidR="00164D1D" w:rsidRPr="00851B74" w:rsidP="000A384E" w14:paraId="0D6E47EC" w14:textId="77777777">
      <w:pPr>
        <w:pStyle w:val="paragraph"/>
        <w:numPr>
          <w:ilvl w:val="0"/>
          <w:numId w:val="206"/>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24.08 hours</w:t>
      </w:r>
      <w:r w:rsidRPr="00851B74">
        <w:rPr>
          <w:rStyle w:val="eop"/>
          <w:rFonts w:ascii="Times" w:hAnsi="Times" w:eastAsiaTheme="majorEastAsia" w:cs="Segoe UI"/>
        </w:rPr>
        <w:t> </w:t>
      </w:r>
    </w:p>
    <w:p w:rsidR="00164D1D" w:rsidRPr="00851B74" w:rsidP="000A384E" w14:paraId="5AC9ED5E" w14:textId="6CA0A5FB">
      <w:pPr>
        <w:pStyle w:val="paragraph"/>
        <w:numPr>
          <w:ilvl w:val="0"/>
          <w:numId w:val="206"/>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Burden Hours: 124,494</w:t>
      </w:r>
      <w:r w:rsidRPr="00851B74">
        <w:rPr>
          <w:rStyle w:val="eop"/>
          <w:rFonts w:ascii="Times" w:hAnsi="Times" w:eastAsiaTheme="majorEastAsia" w:cs="Segoe UI"/>
        </w:rPr>
        <w:t> </w:t>
      </w:r>
    </w:p>
    <w:p w:rsidR="00164D1D" w:rsidRPr="00851B74" w:rsidP="00164D1D" w14:paraId="0FA417AD" w14:textId="77777777">
      <w:pPr>
        <w:pStyle w:val="paragraph"/>
        <w:spacing w:before="0" w:beforeAutospacing="0" w:after="0" w:afterAutospacing="0"/>
        <w:ind w:left="720"/>
        <w:textAlignment w:val="baseline"/>
        <w:rPr>
          <w:rFonts w:ascii="Times" w:hAnsi="Times" w:cs="Segoe UI"/>
        </w:rPr>
      </w:pPr>
      <w:r w:rsidRPr="00851B74">
        <w:rPr>
          <w:rStyle w:val="eop"/>
          <w:rFonts w:ascii="Times" w:hAnsi="Times" w:eastAsiaTheme="majorEastAsia" w:cs="Segoe UI"/>
        </w:rPr>
        <w:t> </w:t>
      </w:r>
    </w:p>
    <w:p w:rsidR="00164D1D" w:rsidRPr="00851B74" w:rsidP="00164D1D" w14:paraId="252D0A3C"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2 Self-Assessments (Small Entities) </w:t>
      </w:r>
      <w:r w:rsidRPr="00851B74">
        <w:rPr>
          <w:rStyle w:val="eop"/>
          <w:rFonts w:ascii="Times" w:hAnsi="Times" w:eastAsiaTheme="majorEastAsia" w:cs="Segoe UI"/>
        </w:rPr>
        <w:t> </w:t>
      </w:r>
    </w:p>
    <w:p w:rsidR="00164D1D" w:rsidRPr="00851B74" w:rsidP="00EA4A57" w14:paraId="4BEE7717" w14:textId="085A446D">
      <w:pPr>
        <w:pStyle w:val="paragraph"/>
        <w:numPr>
          <w:ilvl w:val="4"/>
          <w:numId w:val="208"/>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Respondents: 423</w:t>
      </w:r>
      <w:r w:rsidRPr="00851B74">
        <w:rPr>
          <w:rStyle w:val="eop"/>
          <w:rFonts w:ascii="Times" w:hAnsi="Times" w:eastAsiaTheme="majorEastAsia" w:cs="Segoe UI"/>
        </w:rPr>
        <w:t> </w:t>
      </w:r>
    </w:p>
    <w:p w:rsidR="00164D1D" w:rsidRPr="00851B74" w:rsidP="00EA4A57" w14:paraId="165B7849" w14:textId="09FFCD90">
      <w:pPr>
        <w:pStyle w:val="paragraph"/>
        <w:numPr>
          <w:ilvl w:val="4"/>
          <w:numId w:val="208"/>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Responses Per Respondent: 1</w:t>
      </w:r>
      <w:r w:rsidRPr="00851B74">
        <w:rPr>
          <w:rStyle w:val="eop"/>
          <w:rFonts w:ascii="Times" w:hAnsi="Times" w:eastAsiaTheme="majorEastAsia" w:cs="Segoe UI"/>
        </w:rPr>
        <w:t> </w:t>
      </w:r>
    </w:p>
    <w:p w:rsidR="00164D1D" w:rsidRPr="00851B74" w:rsidP="00EA4A57" w14:paraId="4E225492" w14:textId="357DB720">
      <w:pPr>
        <w:pStyle w:val="paragraph"/>
        <w:numPr>
          <w:ilvl w:val="4"/>
          <w:numId w:val="208"/>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423</w:t>
      </w:r>
      <w:r w:rsidRPr="00851B74">
        <w:rPr>
          <w:rStyle w:val="eop"/>
          <w:rFonts w:ascii="Times" w:hAnsi="Times" w:eastAsiaTheme="majorEastAsia" w:cs="Segoe UI"/>
        </w:rPr>
        <w:t> </w:t>
      </w:r>
    </w:p>
    <w:p w:rsidR="00164D1D" w:rsidRPr="00851B74" w:rsidP="00EA4A57" w14:paraId="16134CE4" w14:textId="32E707BD">
      <w:pPr>
        <w:pStyle w:val="paragraph"/>
        <w:numPr>
          <w:ilvl w:val="4"/>
          <w:numId w:val="208"/>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140.08 hours</w:t>
      </w:r>
      <w:r w:rsidRPr="00851B74">
        <w:rPr>
          <w:rStyle w:val="eop"/>
          <w:rFonts w:ascii="Times" w:hAnsi="Times" w:eastAsiaTheme="majorEastAsia" w:cs="Segoe UI"/>
        </w:rPr>
        <w:t> </w:t>
      </w:r>
    </w:p>
    <w:p w:rsidR="00164D1D" w:rsidRPr="00851B74" w:rsidP="00EA4A57" w14:paraId="7D799739" w14:textId="3D0DF648">
      <w:pPr>
        <w:pStyle w:val="paragraph"/>
        <w:numPr>
          <w:ilvl w:val="4"/>
          <w:numId w:val="208"/>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Burden Hours: 59,254</w:t>
      </w:r>
      <w:r w:rsidRPr="00851B74">
        <w:rPr>
          <w:rStyle w:val="eop"/>
          <w:rFonts w:ascii="Times" w:hAnsi="Times" w:eastAsiaTheme="majorEastAsia" w:cs="Segoe UI"/>
        </w:rPr>
        <w:t> </w:t>
      </w:r>
    </w:p>
    <w:p w:rsidR="00164D1D" w:rsidRPr="00851B74" w:rsidP="00164D1D" w14:paraId="3CAB6217"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15DED3EA"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2 Self-Assessments (Other Than Small Entities)</w:t>
      </w:r>
      <w:r w:rsidRPr="00851B74">
        <w:rPr>
          <w:rStyle w:val="eop"/>
          <w:rFonts w:ascii="Times" w:hAnsi="Times" w:eastAsiaTheme="majorEastAsia" w:cs="Segoe UI"/>
        </w:rPr>
        <w:t> </w:t>
      </w:r>
    </w:p>
    <w:p w:rsidR="00164D1D" w:rsidRPr="00851B74" w:rsidP="00EA4A57" w14:paraId="20747D65" w14:textId="17F56477">
      <w:pPr>
        <w:pStyle w:val="paragraph"/>
        <w:numPr>
          <w:ilvl w:val="0"/>
          <w:numId w:val="211"/>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Respondents: 148</w:t>
      </w:r>
      <w:r w:rsidRPr="00851B74">
        <w:rPr>
          <w:rStyle w:val="eop"/>
          <w:rFonts w:ascii="Times" w:hAnsi="Times" w:eastAsiaTheme="majorEastAsia" w:cs="Segoe UI"/>
        </w:rPr>
        <w:t> </w:t>
      </w:r>
    </w:p>
    <w:p w:rsidR="00164D1D" w:rsidRPr="00851B74" w:rsidP="00EA4A57" w14:paraId="2FFB46D0" w14:textId="3C1BF44F">
      <w:pPr>
        <w:pStyle w:val="paragraph"/>
        <w:numPr>
          <w:ilvl w:val="0"/>
          <w:numId w:val="211"/>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Responses Per Respondent: 1</w:t>
      </w:r>
      <w:r w:rsidRPr="00851B74">
        <w:rPr>
          <w:rStyle w:val="eop"/>
          <w:rFonts w:ascii="Times" w:hAnsi="Times" w:eastAsiaTheme="majorEastAsia" w:cs="Segoe UI"/>
        </w:rPr>
        <w:t> </w:t>
      </w:r>
    </w:p>
    <w:p w:rsidR="00164D1D" w:rsidRPr="00851B74" w:rsidP="00EA4A57" w14:paraId="55D8591A" w14:textId="177854B1">
      <w:pPr>
        <w:pStyle w:val="paragraph"/>
        <w:numPr>
          <w:ilvl w:val="0"/>
          <w:numId w:val="211"/>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148</w:t>
      </w:r>
      <w:r w:rsidRPr="00851B74">
        <w:rPr>
          <w:rStyle w:val="eop"/>
          <w:rFonts w:ascii="Times" w:hAnsi="Times" w:eastAsiaTheme="majorEastAsia" w:cs="Segoe UI"/>
        </w:rPr>
        <w:t> </w:t>
      </w:r>
    </w:p>
    <w:p w:rsidR="00164D1D" w:rsidRPr="00851B74" w:rsidP="00EA4A57" w14:paraId="67DF157B" w14:textId="7E55C38B">
      <w:pPr>
        <w:pStyle w:val="paragraph"/>
        <w:numPr>
          <w:ilvl w:val="0"/>
          <w:numId w:val="211"/>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416.08 hours</w:t>
      </w:r>
      <w:r w:rsidRPr="00851B74">
        <w:rPr>
          <w:rStyle w:val="eop"/>
          <w:rFonts w:ascii="Times" w:hAnsi="Times" w:eastAsiaTheme="majorEastAsia" w:cs="Segoe UI"/>
        </w:rPr>
        <w:t> </w:t>
      </w:r>
    </w:p>
    <w:p w:rsidR="00164D1D" w:rsidRPr="00851B74" w:rsidP="00EA4A57" w14:paraId="09D2FD72" w14:textId="37203586">
      <w:pPr>
        <w:pStyle w:val="paragraph"/>
        <w:numPr>
          <w:ilvl w:val="0"/>
          <w:numId w:val="211"/>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Burden Hours: 61,580</w:t>
      </w:r>
      <w:r w:rsidRPr="00851B74">
        <w:rPr>
          <w:rStyle w:val="eop"/>
          <w:rFonts w:ascii="Times" w:hAnsi="Times" w:eastAsiaTheme="majorEastAsia" w:cs="Segoe UI"/>
        </w:rPr>
        <w:t> </w:t>
      </w:r>
    </w:p>
    <w:p w:rsidR="00164D1D" w:rsidRPr="00851B74" w:rsidP="00164D1D" w14:paraId="7E51AC57" w14:textId="77777777">
      <w:pPr>
        <w:pStyle w:val="paragraph"/>
        <w:spacing w:before="0" w:beforeAutospacing="0" w:after="0" w:afterAutospacing="0"/>
        <w:ind w:left="720"/>
        <w:textAlignment w:val="baseline"/>
        <w:rPr>
          <w:rFonts w:ascii="Times" w:hAnsi="Times" w:cs="Segoe UI"/>
        </w:rPr>
      </w:pPr>
      <w:r w:rsidRPr="00851B74">
        <w:rPr>
          <w:rStyle w:val="eop"/>
          <w:rFonts w:ascii="Times" w:hAnsi="Times" w:eastAsiaTheme="majorEastAsia" w:cs="Segoe UI"/>
        </w:rPr>
        <w:t> </w:t>
      </w:r>
    </w:p>
    <w:p w:rsidR="00164D1D" w:rsidRPr="00851B74" w:rsidP="00164D1D" w14:paraId="439B0488" w14:textId="747A1DF8">
      <w:pPr>
        <w:pStyle w:val="paragraph"/>
        <w:spacing w:before="0" w:beforeAutospacing="0" w:after="0" w:afterAutospacing="0"/>
        <w:ind w:left="720"/>
        <w:textAlignment w:val="baseline"/>
        <w:rPr>
          <w:rFonts w:ascii="Times" w:hAnsi="Times" w:cs="Segoe UI"/>
        </w:rPr>
      </w:pPr>
      <w:r w:rsidRPr="00851B74">
        <w:rPr>
          <w:rStyle w:val="eop"/>
          <w:rFonts w:ascii="Times" w:hAnsi="Times" w:eastAsiaTheme="majorEastAsia" w:cs="Segoe UI"/>
        </w:rPr>
        <w:t> </w:t>
      </w:r>
      <w:r w:rsidRPr="00851B74">
        <w:rPr>
          <w:rStyle w:val="normaltextrun"/>
          <w:rFonts w:ascii="Times" w:hAnsi="Times" w:cs="Segoe UI"/>
        </w:rPr>
        <w:t>CMMC Level 2 Certification Assessments (Small Entities) </w:t>
      </w:r>
      <w:r w:rsidRPr="00851B74">
        <w:rPr>
          <w:rStyle w:val="eop"/>
          <w:rFonts w:ascii="Times" w:hAnsi="Times" w:eastAsiaTheme="majorEastAsia" w:cs="Segoe UI"/>
        </w:rPr>
        <w:t> </w:t>
      </w:r>
    </w:p>
    <w:p w:rsidR="00164D1D" w:rsidRPr="00851B74" w:rsidP="00EA4A57" w14:paraId="2D09BE15" w14:textId="4C943E95">
      <w:pPr>
        <w:pStyle w:val="paragraph"/>
        <w:numPr>
          <w:ilvl w:val="4"/>
          <w:numId w:val="213"/>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Respondents: 8,098</w:t>
      </w:r>
      <w:r w:rsidRPr="00851B74">
        <w:rPr>
          <w:rStyle w:val="eop"/>
          <w:rFonts w:ascii="Times" w:hAnsi="Times" w:eastAsiaTheme="majorEastAsia" w:cs="Segoe UI"/>
        </w:rPr>
        <w:t> </w:t>
      </w:r>
    </w:p>
    <w:p w:rsidR="00164D1D" w:rsidRPr="00851B74" w:rsidP="00EA4A57" w14:paraId="69CDFBF3" w14:textId="6E31C6D9">
      <w:pPr>
        <w:pStyle w:val="paragraph"/>
        <w:numPr>
          <w:ilvl w:val="4"/>
          <w:numId w:val="213"/>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Responses Per Respondent: 1</w:t>
      </w:r>
      <w:r w:rsidRPr="00851B74">
        <w:rPr>
          <w:rStyle w:val="eop"/>
          <w:rFonts w:ascii="Times" w:hAnsi="Times" w:eastAsiaTheme="majorEastAsia" w:cs="Segoe UI"/>
        </w:rPr>
        <w:t> </w:t>
      </w:r>
    </w:p>
    <w:p w:rsidR="00164D1D" w:rsidRPr="00851B74" w:rsidP="00EA4A57" w14:paraId="1E478EB1" w14:textId="06A6622E">
      <w:pPr>
        <w:pStyle w:val="paragraph"/>
        <w:numPr>
          <w:ilvl w:val="4"/>
          <w:numId w:val="213"/>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8,098</w:t>
      </w:r>
      <w:r w:rsidRPr="00851B74">
        <w:rPr>
          <w:rStyle w:val="eop"/>
          <w:rFonts w:ascii="Times" w:hAnsi="Times" w:eastAsiaTheme="majorEastAsia" w:cs="Segoe UI"/>
        </w:rPr>
        <w:t> </w:t>
      </w:r>
    </w:p>
    <w:p w:rsidR="00164D1D" w:rsidRPr="00851B74" w:rsidP="00EA4A57" w14:paraId="3A39E7FB" w14:textId="38112F31">
      <w:pPr>
        <w:pStyle w:val="paragraph"/>
        <w:numPr>
          <w:ilvl w:val="4"/>
          <w:numId w:val="213"/>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418.08 hours</w:t>
      </w:r>
      <w:r w:rsidRPr="00851B74">
        <w:rPr>
          <w:rStyle w:val="eop"/>
          <w:rFonts w:ascii="Times" w:hAnsi="Times" w:eastAsiaTheme="majorEastAsia" w:cs="Segoe UI"/>
        </w:rPr>
        <w:t> </w:t>
      </w:r>
    </w:p>
    <w:p w:rsidR="00164D1D" w:rsidRPr="00851B74" w:rsidP="00EA4A57" w14:paraId="5A854D31" w14:textId="789B247F">
      <w:pPr>
        <w:pStyle w:val="paragraph"/>
        <w:numPr>
          <w:ilvl w:val="4"/>
          <w:numId w:val="213"/>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Burden Hours: 3,385,612</w:t>
      </w:r>
    </w:p>
    <w:p w:rsidR="00164D1D" w:rsidRPr="00851B74" w:rsidP="00164D1D" w14:paraId="46EF35CE"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61EFF3FB"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2 Certification Assessments (Other Than Small Entities)</w:t>
      </w:r>
      <w:r w:rsidRPr="00851B74">
        <w:rPr>
          <w:rStyle w:val="eop"/>
          <w:rFonts w:ascii="Times" w:hAnsi="Times" w:eastAsiaTheme="majorEastAsia" w:cs="Segoe UI"/>
        </w:rPr>
        <w:t> </w:t>
      </w:r>
    </w:p>
    <w:p w:rsidR="00164D1D" w:rsidRPr="00851B74" w:rsidP="00EA4A57" w14:paraId="4D6FBD59" w14:textId="7714C5CA">
      <w:pPr>
        <w:pStyle w:val="paragraph"/>
        <w:numPr>
          <w:ilvl w:val="4"/>
          <w:numId w:val="215"/>
        </w:numPr>
        <w:spacing w:before="0" w:beforeAutospacing="0" w:after="0" w:afterAutospacing="0"/>
        <w:ind w:left="1440"/>
        <w:textAlignment w:val="baseline"/>
        <w:rPr>
          <w:rFonts w:ascii="Times" w:hAnsi="Times" w:cs="Segoe UI"/>
        </w:rPr>
      </w:pPr>
      <w:bookmarkStart w:id="1" w:name="_Hlk129843608"/>
      <w:r w:rsidRPr="00851B74">
        <w:rPr>
          <w:rStyle w:val="normaltextrun"/>
          <w:rFonts w:ascii="Times" w:hAnsi="Times" w:cs="Segoe UI"/>
        </w:rPr>
        <w:t>Number of Respondents: 2,844</w:t>
      </w:r>
      <w:r w:rsidRPr="00851B74">
        <w:rPr>
          <w:rStyle w:val="eop"/>
          <w:rFonts w:ascii="Times" w:hAnsi="Times" w:eastAsiaTheme="majorEastAsia" w:cs="Segoe UI"/>
        </w:rPr>
        <w:t> </w:t>
      </w:r>
    </w:p>
    <w:p w:rsidR="00164D1D" w:rsidRPr="00851B74" w:rsidP="00EA4A57" w14:paraId="52BFDF04" w14:textId="72F4CB1E">
      <w:pPr>
        <w:pStyle w:val="paragraph"/>
        <w:numPr>
          <w:ilvl w:val="4"/>
          <w:numId w:val="215"/>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Responses Per Respondent: 1</w:t>
      </w:r>
      <w:r w:rsidRPr="00851B74">
        <w:rPr>
          <w:rStyle w:val="eop"/>
          <w:rFonts w:ascii="Times" w:hAnsi="Times" w:eastAsiaTheme="majorEastAsia" w:cs="Segoe UI"/>
        </w:rPr>
        <w:t> </w:t>
      </w:r>
    </w:p>
    <w:p w:rsidR="00164D1D" w:rsidRPr="00851B74" w:rsidP="00EA4A57" w14:paraId="25DB7492" w14:textId="34213E1A">
      <w:pPr>
        <w:pStyle w:val="paragraph"/>
        <w:numPr>
          <w:ilvl w:val="4"/>
          <w:numId w:val="215"/>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2,844</w:t>
      </w:r>
      <w:r w:rsidRPr="00851B74">
        <w:rPr>
          <w:rStyle w:val="eop"/>
          <w:rFonts w:ascii="Times" w:hAnsi="Times" w:eastAsiaTheme="majorEastAsia" w:cs="Segoe UI"/>
        </w:rPr>
        <w:t> </w:t>
      </w:r>
    </w:p>
    <w:p w:rsidR="00164D1D" w:rsidRPr="00851B74" w:rsidP="00EA4A57" w14:paraId="6F13CFE4" w14:textId="7A583D30">
      <w:pPr>
        <w:pStyle w:val="paragraph"/>
        <w:numPr>
          <w:ilvl w:val="4"/>
          <w:numId w:val="215"/>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834.08</w:t>
      </w:r>
      <w:r w:rsidRPr="00851B74" w:rsidR="00E22EA5">
        <w:rPr>
          <w:rStyle w:val="normaltextrun"/>
          <w:rFonts w:ascii="Times" w:hAnsi="Times" w:cs="Segoe UI"/>
        </w:rPr>
        <w:t xml:space="preserve"> </w:t>
      </w:r>
      <w:r w:rsidRPr="00851B74">
        <w:rPr>
          <w:rStyle w:val="normaltextrun"/>
          <w:rFonts w:ascii="Times" w:hAnsi="Times" w:cs="Segoe UI"/>
        </w:rPr>
        <w:t>hours</w:t>
      </w:r>
      <w:r w:rsidRPr="00851B74">
        <w:rPr>
          <w:rStyle w:val="eop"/>
          <w:rFonts w:ascii="Times" w:hAnsi="Times" w:eastAsiaTheme="majorEastAsia" w:cs="Segoe UI"/>
        </w:rPr>
        <w:t> </w:t>
      </w:r>
    </w:p>
    <w:p w:rsidR="00D42BFA" w:rsidRPr="00851B74" w:rsidP="00EA4A57" w14:paraId="75BAB8A1" w14:textId="77777777">
      <w:pPr>
        <w:pStyle w:val="paragraph"/>
        <w:numPr>
          <w:ilvl w:val="4"/>
          <w:numId w:val="215"/>
        </w:numPr>
        <w:spacing w:before="0" w:beforeAutospacing="0" w:after="0" w:afterAutospacing="0"/>
        <w:ind w:left="1440"/>
        <w:textAlignment w:val="baseline"/>
        <w:rPr>
          <w:rStyle w:val="normaltextrun"/>
          <w:rFonts w:ascii="Times" w:hAnsi="Times" w:cs="Segoe UI"/>
        </w:rPr>
      </w:pPr>
      <w:r w:rsidRPr="00851B74">
        <w:rPr>
          <w:rStyle w:val="normaltextrun"/>
          <w:rFonts w:ascii="Times" w:hAnsi="Times" w:cs="Segoe UI"/>
        </w:rPr>
        <w:t>Respondent Burden Hours: 2,372,124</w:t>
      </w:r>
      <w:bookmarkEnd w:id="1"/>
    </w:p>
    <w:p w:rsidR="00D42BFA" w:rsidRPr="00851B74" w:rsidP="00E14857" w14:paraId="0BA2C94F" w14:textId="77777777">
      <w:pPr>
        <w:pStyle w:val="paragraph"/>
        <w:spacing w:before="0" w:beforeAutospacing="0" w:after="0" w:afterAutospacing="0"/>
        <w:textAlignment w:val="baseline"/>
        <w:rPr>
          <w:rStyle w:val="normaltextrun"/>
          <w:rFonts w:ascii="Times" w:hAnsi="Times"/>
        </w:rPr>
      </w:pPr>
    </w:p>
    <w:p w:rsidR="00D42BFA" w:rsidRPr="00851B74" w:rsidP="00D42BFA" w14:paraId="7F11831C" w14:textId="3FC16483">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3 Certification Assessments (Small Entities) </w:t>
      </w:r>
      <w:r w:rsidRPr="00851B74">
        <w:rPr>
          <w:rStyle w:val="eop"/>
          <w:rFonts w:ascii="Times" w:hAnsi="Times" w:eastAsiaTheme="majorEastAsia" w:cs="Segoe UI"/>
        </w:rPr>
        <w:t> </w:t>
      </w:r>
    </w:p>
    <w:p w:rsidR="00D42BFA" w:rsidRPr="00851B74" w:rsidP="00A811E7" w14:paraId="5DDFB7D7" w14:textId="4B972105">
      <w:pPr>
        <w:pStyle w:val="paragraph"/>
        <w:numPr>
          <w:ilvl w:val="0"/>
          <w:numId w:val="237"/>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Respondents: </w:t>
      </w:r>
      <w:r w:rsidRPr="00851B74" w:rsidR="446274B7">
        <w:rPr>
          <w:rStyle w:val="normaltextrun"/>
          <w:rFonts w:ascii="Times" w:hAnsi="Times" w:cs="Segoe UI"/>
        </w:rPr>
        <w:t>190</w:t>
      </w:r>
    </w:p>
    <w:p w:rsidR="00D42BFA" w:rsidRPr="00851B74" w:rsidP="00A811E7" w14:paraId="6A9C97E2" w14:textId="65406D05">
      <w:pPr>
        <w:pStyle w:val="paragraph"/>
        <w:numPr>
          <w:ilvl w:val="0"/>
          <w:numId w:val="237"/>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Responses Per Respondent: </w:t>
      </w:r>
      <w:r w:rsidRPr="00851B74">
        <w:rPr>
          <w:rStyle w:val="eop"/>
          <w:rFonts w:ascii="Times" w:hAnsi="Times" w:eastAsiaTheme="majorEastAsia" w:cs="Segoe UI"/>
        </w:rPr>
        <w:t> </w:t>
      </w:r>
      <w:r w:rsidRPr="00851B74" w:rsidR="3FB1F2CB">
        <w:rPr>
          <w:rStyle w:val="eop"/>
          <w:rFonts w:ascii="Times" w:hAnsi="Times" w:eastAsiaTheme="majorEastAsia" w:cs="Segoe UI"/>
        </w:rPr>
        <w:t>1</w:t>
      </w:r>
    </w:p>
    <w:p w:rsidR="00D42BFA" w:rsidRPr="00851B74" w:rsidP="00A811E7" w14:paraId="147B9EB5" w14:textId="3AA7C663">
      <w:pPr>
        <w:pStyle w:val="paragraph"/>
        <w:numPr>
          <w:ilvl w:val="0"/>
          <w:numId w:val="237"/>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Total Annual Responses: </w:t>
      </w:r>
      <w:r w:rsidRPr="00851B74">
        <w:rPr>
          <w:rStyle w:val="eop"/>
          <w:rFonts w:ascii="Times" w:hAnsi="Times" w:eastAsiaTheme="majorEastAsia" w:cs="Segoe UI"/>
        </w:rPr>
        <w:t> </w:t>
      </w:r>
      <w:r w:rsidRPr="00851B74" w:rsidR="204AE675">
        <w:rPr>
          <w:rStyle w:val="eop"/>
          <w:rFonts w:ascii="Times" w:hAnsi="Times" w:eastAsiaTheme="majorEastAsia" w:cs="Segoe UI"/>
        </w:rPr>
        <w:t>190</w:t>
      </w:r>
    </w:p>
    <w:p w:rsidR="00D42BFA" w:rsidRPr="00851B74" w:rsidP="00A811E7" w14:paraId="658444EB" w14:textId="5BA8AC47">
      <w:pPr>
        <w:pStyle w:val="paragraph"/>
        <w:numPr>
          <w:ilvl w:val="0"/>
          <w:numId w:val="237"/>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Response Time:  </w:t>
      </w:r>
      <w:r w:rsidRPr="00851B74" w:rsidR="0F3C4993">
        <w:rPr>
          <w:rStyle w:val="normaltextrun"/>
          <w:rFonts w:ascii="Times" w:hAnsi="Times" w:cs="Segoe UI"/>
        </w:rPr>
        <w:t xml:space="preserve">42.08 </w:t>
      </w:r>
      <w:r w:rsidRPr="00851B74">
        <w:rPr>
          <w:rStyle w:val="normaltextrun"/>
          <w:rFonts w:ascii="Times" w:hAnsi="Times" w:cs="Segoe UI"/>
        </w:rPr>
        <w:t>hours</w:t>
      </w:r>
      <w:r w:rsidRPr="00851B74">
        <w:rPr>
          <w:rStyle w:val="eop"/>
          <w:rFonts w:ascii="Times" w:hAnsi="Times" w:eastAsiaTheme="majorEastAsia" w:cs="Segoe UI"/>
        </w:rPr>
        <w:t> </w:t>
      </w:r>
    </w:p>
    <w:p w:rsidR="00D42BFA" w:rsidRPr="00851B74" w:rsidP="00A811E7" w14:paraId="1E54C9EF" w14:textId="7EA5D5A4">
      <w:pPr>
        <w:pStyle w:val="paragraph"/>
        <w:numPr>
          <w:ilvl w:val="0"/>
          <w:numId w:val="237"/>
        </w:numPr>
        <w:spacing w:before="0" w:beforeAutospacing="0" w:after="0" w:afterAutospacing="0"/>
        <w:ind w:left="1440"/>
        <w:textAlignment w:val="baseline"/>
        <w:rPr>
          <w:rStyle w:val="normaltextrun"/>
          <w:rFonts w:ascii="Times" w:hAnsi="Times" w:cs="Segoe UI"/>
        </w:rPr>
      </w:pPr>
      <w:r w:rsidRPr="00851B74">
        <w:rPr>
          <w:rStyle w:val="normaltextrun"/>
          <w:rFonts w:ascii="Times" w:hAnsi="Times" w:cs="Segoe UI"/>
        </w:rPr>
        <w:t xml:space="preserve">Respondent Burden Hours: </w:t>
      </w:r>
      <w:r w:rsidRPr="00851B74" w:rsidR="4FF89AAE">
        <w:rPr>
          <w:rStyle w:val="normaltextrun"/>
          <w:rFonts w:ascii="Times" w:hAnsi="Times" w:cs="Segoe UI"/>
        </w:rPr>
        <w:t>7,995</w:t>
      </w:r>
    </w:p>
    <w:p w:rsidR="00D42BFA" w:rsidRPr="00851B74" w:rsidP="00D42BFA" w14:paraId="35D39224"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D42BFA" w:rsidRPr="00851B74" w:rsidP="00D42BFA" w14:paraId="109A5163" w14:textId="0F66A96D">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3 Certification Assessments (Other Than Small Entities)</w:t>
      </w:r>
      <w:r w:rsidRPr="00851B74">
        <w:rPr>
          <w:rStyle w:val="eop"/>
          <w:rFonts w:ascii="Times" w:hAnsi="Times" w:eastAsiaTheme="majorEastAsia" w:cs="Segoe UI"/>
        </w:rPr>
        <w:t> </w:t>
      </w:r>
    </w:p>
    <w:p w:rsidR="00D42BFA" w:rsidRPr="00851B74" w:rsidP="00A811E7" w14:paraId="0B31026F" w14:textId="50F76072">
      <w:pPr>
        <w:pStyle w:val="paragraph"/>
        <w:numPr>
          <w:ilvl w:val="0"/>
          <w:numId w:val="238"/>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Respondents: </w:t>
      </w:r>
      <w:r w:rsidRPr="00851B74">
        <w:rPr>
          <w:rStyle w:val="eop"/>
          <w:rFonts w:ascii="Times" w:hAnsi="Times" w:eastAsiaTheme="majorEastAsia" w:cs="Segoe UI"/>
        </w:rPr>
        <w:t> </w:t>
      </w:r>
      <w:r w:rsidRPr="00851B74" w:rsidR="03F3241A">
        <w:rPr>
          <w:rStyle w:val="eop"/>
          <w:rFonts w:ascii="Times" w:hAnsi="Times" w:eastAsiaTheme="majorEastAsia" w:cs="Segoe UI"/>
        </w:rPr>
        <w:t>23</w:t>
      </w:r>
    </w:p>
    <w:p w:rsidR="00D42BFA" w:rsidRPr="00851B74" w:rsidP="00A811E7" w14:paraId="72370A07" w14:textId="619528B5">
      <w:pPr>
        <w:pStyle w:val="paragraph"/>
        <w:numPr>
          <w:ilvl w:val="0"/>
          <w:numId w:val="238"/>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Responses Per Respondent: </w:t>
      </w:r>
      <w:r w:rsidRPr="00851B74" w:rsidR="550793EB">
        <w:rPr>
          <w:rStyle w:val="normaltextrun"/>
          <w:rFonts w:ascii="Times" w:hAnsi="Times" w:cs="Segoe UI"/>
        </w:rPr>
        <w:t>1</w:t>
      </w:r>
    </w:p>
    <w:p w:rsidR="00D42BFA" w:rsidRPr="00851B74" w:rsidP="00A811E7" w14:paraId="4488A71A" w14:textId="5A4D0432">
      <w:pPr>
        <w:pStyle w:val="paragraph"/>
        <w:numPr>
          <w:ilvl w:val="0"/>
          <w:numId w:val="238"/>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Total Annual Responses: </w:t>
      </w:r>
      <w:r w:rsidRPr="00851B74">
        <w:rPr>
          <w:rStyle w:val="eop"/>
          <w:rFonts w:ascii="Times" w:hAnsi="Times" w:eastAsiaTheme="majorEastAsia" w:cs="Segoe UI"/>
        </w:rPr>
        <w:t> </w:t>
      </w:r>
      <w:r w:rsidRPr="00851B74" w:rsidR="1552D202">
        <w:rPr>
          <w:rStyle w:val="eop"/>
          <w:rFonts w:ascii="Times" w:hAnsi="Times" w:eastAsiaTheme="majorEastAsia" w:cs="Segoe UI"/>
        </w:rPr>
        <w:t>23</w:t>
      </w:r>
    </w:p>
    <w:p w:rsidR="00D42BFA" w:rsidRPr="00851B74" w:rsidP="00A811E7" w14:paraId="06609A07" w14:textId="68D2833A">
      <w:pPr>
        <w:pStyle w:val="paragraph"/>
        <w:numPr>
          <w:ilvl w:val="0"/>
          <w:numId w:val="238"/>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Response Time:  </w:t>
      </w:r>
      <w:r w:rsidRPr="00851B74" w:rsidR="2B843910">
        <w:rPr>
          <w:rStyle w:val="normaltextrun"/>
          <w:rFonts w:ascii="Times" w:hAnsi="Times" w:cs="Segoe UI"/>
        </w:rPr>
        <w:t xml:space="preserve">384.08 </w:t>
      </w:r>
      <w:r w:rsidRPr="00851B74">
        <w:rPr>
          <w:rStyle w:val="normaltextrun"/>
          <w:rFonts w:ascii="Times" w:hAnsi="Times" w:cs="Segoe UI"/>
        </w:rPr>
        <w:t>hours</w:t>
      </w:r>
      <w:r w:rsidRPr="00851B74">
        <w:rPr>
          <w:rStyle w:val="eop"/>
          <w:rFonts w:ascii="Times" w:hAnsi="Times" w:eastAsiaTheme="majorEastAsia" w:cs="Segoe UI"/>
        </w:rPr>
        <w:t> </w:t>
      </w:r>
    </w:p>
    <w:p w:rsidR="00164D1D" w:rsidRPr="00851B74" w:rsidP="00A811E7" w14:paraId="661B4946" w14:textId="1EB5B62A">
      <w:pPr>
        <w:pStyle w:val="paragraph"/>
        <w:numPr>
          <w:ilvl w:val="0"/>
          <w:numId w:val="238"/>
        </w:numPr>
        <w:spacing w:before="0" w:beforeAutospacing="0" w:after="0" w:afterAutospacing="0"/>
        <w:ind w:left="1440"/>
        <w:textAlignment w:val="baseline"/>
        <w:rPr>
          <w:rStyle w:val="eop"/>
          <w:rFonts w:ascii="Times" w:hAnsi="Times" w:cs="Segoe UI"/>
        </w:rPr>
      </w:pPr>
      <w:r w:rsidRPr="00851B74">
        <w:rPr>
          <w:rStyle w:val="normaltextrun"/>
          <w:rFonts w:ascii="Times" w:hAnsi="Times" w:cs="Segoe UI"/>
        </w:rPr>
        <w:t xml:space="preserve">Respondent Burden Hours: </w:t>
      </w:r>
      <w:r w:rsidRPr="00851B74" w:rsidR="1A1547A9">
        <w:rPr>
          <w:rStyle w:val="normaltextrun"/>
          <w:rFonts w:ascii="Times" w:hAnsi="Times" w:cs="Segoe UI"/>
        </w:rPr>
        <w:t>8,834</w:t>
      </w:r>
    </w:p>
    <w:p w:rsidR="001E02C2" w:rsidRPr="00851B74" w:rsidP="00E14857" w14:paraId="4763F0CE" w14:textId="6019E72D">
      <w:pPr>
        <w:pStyle w:val="paragraph"/>
        <w:spacing w:before="0" w:beforeAutospacing="0" w:after="0" w:afterAutospacing="0"/>
        <w:textAlignment w:val="baseline"/>
        <w:rPr>
          <w:rStyle w:val="eop"/>
          <w:rFonts w:ascii="Times" w:hAnsi="Times" w:eastAsiaTheme="majorEastAsia"/>
        </w:rPr>
      </w:pPr>
    </w:p>
    <w:p w:rsidR="00164D1D" w:rsidRPr="00851B74" w:rsidP="00EA4A57" w14:paraId="5E41DC0F" w14:textId="043830BB">
      <w:pPr>
        <w:pStyle w:val="paragraph"/>
        <w:numPr>
          <w:ilvl w:val="0"/>
          <w:numId w:val="114"/>
        </w:numPr>
        <w:spacing w:before="0" w:beforeAutospacing="0" w:after="0" w:afterAutospacing="0"/>
        <w:textAlignment w:val="baseline"/>
        <w:rPr>
          <w:rFonts w:ascii="Times" w:hAnsi="Times" w:cs="Segoe UI"/>
        </w:rPr>
      </w:pPr>
      <w:r w:rsidRPr="00851B74">
        <w:rPr>
          <w:rStyle w:val="normaltextrun"/>
          <w:rFonts w:ascii="Times" w:hAnsi="Times" w:cs="Segoe UI"/>
        </w:rPr>
        <w:t>Total Submission Burden</w:t>
      </w:r>
      <w:r w:rsidRPr="00851B74">
        <w:rPr>
          <w:rStyle w:val="eop"/>
          <w:rFonts w:ascii="Times" w:hAnsi="Times" w:eastAsiaTheme="majorEastAsia" w:cs="Segoe UI"/>
        </w:rPr>
        <w:t> </w:t>
      </w:r>
    </w:p>
    <w:p w:rsidR="00164D1D" w:rsidRPr="00851B74" w:rsidP="006F6ACE" w14:paraId="1FA41566" w14:textId="3C1A2F9E">
      <w:pPr>
        <w:pStyle w:val="paragraph"/>
        <w:numPr>
          <w:ilvl w:val="0"/>
          <w:numId w:val="228"/>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Number of Respondents: 31,</w:t>
      </w:r>
      <w:r w:rsidRPr="00851B74" w:rsidR="550A8569">
        <w:rPr>
          <w:rStyle w:val="normaltextrun"/>
          <w:rFonts w:ascii="Times" w:hAnsi="Times" w:cs="Segoe UI"/>
        </w:rPr>
        <w:t>612</w:t>
      </w:r>
      <w:r w:rsidRPr="00851B74">
        <w:rPr>
          <w:rStyle w:val="eop"/>
          <w:rFonts w:ascii="Times" w:hAnsi="Times" w:eastAsiaTheme="majorEastAsia" w:cs="Segoe UI"/>
        </w:rPr>
        <w:t> </w:t>
      </w:r>
    </w:p>
    <w:p w:rsidR="00164D1D" w:rsidRPr="00851B74" w:rsidP="006F6ACE" w14:paraId="74D5BDBF" w14:textId="53A18961">
      <w:pPr>
        <w:pStyle w:val="paragraph"/>
        <w:numPr>
          <w:ilvl w:val="0"/>
          <w:numId w:val="228"/>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Number of Annual Responses: 31,</w:t>
      </w:r>
      <w:r w:rsidRPr="00851B74" w:rsidR="0FDEBF47">
        <w:rPr>
          <w:rStyle w:val="normaltextrun"/>
          <w:rFonts w:ascii="Times" w:hAnsi="Times" w:cs="Segoe UI"/>
        </w:rPr>
        <w:t>612</w:t>
      </w:r>
    </w:p>
    <w:p w:rsidR="00164D1D" w:rsidRPr="00851B74" w:rsidP="006F6ACE" w14:paraId="46DD4478" w14:textId="4F09692B">
      <w:pPr>
        <w:pStyle w:val="paragraph"/>
        <w:numPr>
          <w:ilvl w:val="0"/>
          <w:numId w:val="228"/>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Respondent Burden Hours: 6,</w:t>
      </w:r>
      <w:r w:rsidRPr="00851B74" w:rsidR="169E204C">
        <w:rPr>
          <w:rStyle w:val="normaltextrun"/>
          <w:rFonts w:ascii="Times" w:hAnsi="Times" w:cs="Segoe UI"/>
        </w:rPr>
        <w:t>374,25</w:t>
      </w:r>
      <w:r w:rsidRPr="00851B74" w:rsidR="25FE3078">
        <w:rPr>
          <w:rStyle w:val="normaltextrun"/>
          <w:rFonts w:ascii="Times" w:hAnsi="Times" w:cs="Segoe UI"/>
        </w:rPr>
        <w:t>4</w:t>
      </w:r>
      <w:r w:rsidRPr="00851B74">
        <w:rPr>
          <w:rStyle w:val="normaltextrun"/>
          <w:rFonts w:ascii="Times" w:hAnsi="Times" w:cs="Segoe UI"/>
        </w:rPr>
        <w:t xml:space="preserve"> hours</w:t>
      </w:r>
      <w:r w:rsidRPr="00851B74">
        <w:rPr>
          <w:rStyle w:val="eop"/>
          <w:rFonts w:ascii="Times" w:hAnsi="Times" w:eastAsiaTheme="majorEastAsia" w:cs="Segoe UI"/>
        </w:rPr>
        <w:t> </w:t>
      </w:r>
    </w:p>
    <w:p w:rsidR="00164D1D" w:rsidRPr="00851B74" w:rsidP="00164D1D" w14:paraId="319881A4"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42B24672" w14:textId="77777777">
      <w:pPr>
        <w:pStyle w:val="paragraph"/>
        <w:spacing w:before="0" w:beforeAutospacing="0" w:after="0" w:afterAutospacing="0"/>
        <w:textAlignment w:val="baseline"/>
        <w:rPr>
          <w:rFonts w:ascii="Times" w:hAnsi="Times" w:cs="Segoe UI"/>
        </w:rPr>
      </w:pPr>
      <w:r w:rsidRPr="00851B74">
        <w:rPr>
          <w:rStyle w:val="normaltextrun"/>
          <w:rFonts w:ascii="Times" w:hAnsi="Times" w:cs="Segoe UI"/>
        </w:rPr>
        <w:t>Part B: LABOR COST OF RESPONDENT BURDEN</w:t>
      </w:r>
      <w:r w:rsidRPr="00851B74">
        <w:rPr>
          <w:rStyle w:val="eop"/>
          <w:rFonts w:ascii="Times" w:hAnsi="Times" w:eastAsiaTheme="majorEastAsia" w:cs="Segoe UI"/>
        </w:rPr>
        <w:t> </w:t>
      </w:r>
    </w:p>
    <w:p w:rsidR="00164D1D" w:rsidRPr="00851B74" w:rsidP="00164D1D" w14:paraId="4C456366"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1D030DAF" w14:textId="77777777">
      <w:pPr>
        <w:pStyle w:val="paragraph"/>
        <w:numPr>
          <w:ilvl w:val="0"/>
          <w:numId w:val="159"/>
        </w:numPr>
        <w:spacing w:before="0" w:beforeAutospacing="0" w:after="0" w:afterAutospacing="0"/>
        <w:ind w:left="360" w:firstLine="0"/>
        <w:textAlignment w:val="baseline"/>
        <w:rPr>
          <w:rFonts w:ascii="Times" w:hAnsi="Times" w:cs="Segoe UI"/>
        </w:rPr>
      </w:pPr>
      <w:r w:rsidRPr="00851B74">
        <w:rPr>
          <w:rStyle w:val="normaltextrun"/>
          <w:rFonts w:ascii="Times" w:hAnsi="Times" w:cs="Segoe UI"/>
        </w:rPr>
        <w:t>Collection Instrument(s)</w:t>
      </w:r>
      <w:r w:rsidRPr="00851B74">
        <w:rPr>
          <w:rStyle w:val="eop"/>
          <w:rFonts w:ascii="Times" w:hAnsi="Times" w:eastAsiaTheme="majorEastAsia" w:cs="Segoe UI"/>
        </w:rPr>
        <w:t> </w:t>
      </w:r>
    </w:p>
    <w:p w:rsidR="00164D1D" w:rsidRPr="00851B74" w:rsidP="00164D1D" w14:paraId="1930ACF2"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1 Self-Assessments (Small Entities) </w:t>
      </w:r>
      <w:r w:rsidRPr="00851B74">
        <w:rPr>
          <w:rStyle w:val="eop"/>
          <w:rFonts w:ascii="Times" w:hAnsi="Times" w:eastAsiaTheme="majorEastAsia" w:cs="Segoe UI"/>
        </w:rPr>
        <w:t> </w:t>
      </w:r>
    </w:p>
    <w:p w:rsidR="00164D1D" w:rsidRPr="00851B74" w:rsidP="00EA4A57" w14:paraId="7B67867E" w14:textId="77777777">
      <w:pPr>
        <w:pStyle w:val="paragraph"/>
        <w:numPr>
          <w:ilvl w:val="0"/>
          <w:numId w:val="216"/>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14,716</w:t>
      </w:r>
      <w:r w:rsidRPr="00851B74">
        <w:rPr>
          <w:rStyle w:val="eop"/>
          <w:rFonts w:ascii="Times" w:hAnsi="Times" w:eastAsiaTheme="majorEastAsia" w:cs="Segoe UI"/>
        </w:rPr>
        <w:t> </w:t>
      </w:r>
    </w:p>
    <w:p w:rsidR="00164D1D" w:rsidRPr="00851B74" w:rsidP="00EA4A57" w14:paraId="4D9F9405" w14:textId="77777777">
      <w:pPr>
        <w:pStyle w:val="paragraph"/>
        <w:numPr>
          <w:ilvl w:val="0"/>
          <w:numId w:val="216"/>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24.08 hours</w:t>
      </w:r>
      <w:r w:rsidRPr="00851B74">
        <w:rPr>
          <w:rStyle w:val="eop"/>
          <w:rFonts w:ascii="Times" w:hAnsi="Times" w:eastAsiaTheme="majorEastAsia" w:cs="Segoe UI"/>
        </w:rPr>
        <w:t> </w:t>
      </w:r>
    </w:p>
    <w:p w:rsidR="00164D1D" w:rsidRPr="00851B74" w:rsidP="00EA4A57" w14:paraId="7DFE7494" w14:textId="77777777">
      <w:pPr>
        <w:pStyle w:val="paragraph"/>
        <w:numPr>
          <w:ilvl w:val="0"/>
          <w:numId w:val="216"/>
        </w:numPr>
        <w:spacing w:before="0" w:beforeAutospacing="0" w:after="0" w:afterAutospacing="0"/>
        <w:ind w:left="1440"/>
        <w:textAlignment w:val="baseline"/>
        <w:rPr>
          <w:rFonts w:ascii="Times" w:hAnsi="Times" w:cs="Calibri"/>
        </w:rPr>
      </w:pPr>
      <w:r w:rsidRPr="00851B74">
        <w:rPr>
          <w:rStyle w:val="normaltextrun"/>
          <w:rFonts w:ascii="Times" w:hAnsi="Times" w:cs="Calibri"/>
        </w:rPr>
        <w:t>Respondent Hourly Wage: $224.92</w:t>
      </w:r>
      <w:r w:rsidRPr="00851B74">
        <w:rPr>
          <w:rStyle w:val="eop"/>
          <w:rFonts w:ascii="Times" w:hAnsi="Times" w:eastAsiaTheme="majorEastAsia" w:cs="Calibri"/>
        </w:rPr>
        <w:t> </w:t>
      </w:r>
    </w:p>
    <w:p w:rsidR="00164D1D" w:rsidRPr="00851B74" w:rsidP="00EA4A57" w14:paraId="25CB6022" w14:textId="77777777">
      <w:pPr>
        <w:pStyle w:val="paragraph"/>
        <w:numPr>
          <w:ilvl w:val="0"/>
          <w:numId w:val="216"/>
        </w:numPr>
        <w:spacing w:before="0" w:beforeAutospacing="0" w:after="0" w:afterAutospacing="0"/>
        <w:ind w:left="1440"/>
        <w:textAlignment w:val="baseline"/>
        <w:rPr>
          <w:rFonts w:ascii="Times" w:hAnsi="Times" w:cs="Calibri"/>
        </w:rPr>
      </w:pPr>
      <w:r w:rsidRPr="00851B74">
        <w:rPr>
          <w:rStyle w:val="normaltextrun"/>
          <w:rFonts w:ascii="Times" w:hAnsi="Times" w:cs="Calibri"/>
        </w:rPr>
        <w:t>Labor Burden per Response: $5,416</w:t>
      </w:r>
      <w:r w:rsidRPr="00851B74">
        <w:rPr>
          <w:rStyle w:val="eop"/>
          <w:rFonts w:ascii="Times" w:hAnsi="Times" w:eastAsiaTheme="majorEastAsia" w:cs="Calibri"/>
        </w:rPr>
        <w:t> </w:t>
      </w:r>
    </w:p>
    <w:p w:rsidR="00164D1D" w:rsidRPr="00851B74" w:rsidP="00EA4A57" w14:paraId="0633B054" w14:textId="21328B3C">
      <w:pPr>
        <w:pStyle w:val="paragraph"/>
        <w:numPr>
          <w:ilvl w:val="0"/>
          <w:numId w:val="216"/>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Labor Burden: $79,701,856</w:t>
      </w:r>
      <w:r w:rsidRPr="00851B74">
        <w:rPr>
          <w:rStyle w:val="eop"/>
          <w:rFonts w:ascii="Times" w:hAnsi="Times" w:eastAsiaTheme="majorEastAsia" w:cs="Segoe UI"/>
        </w:rPr>
        <w:t> </w:t>
      </w:r>
    </w:p>
    <w:p w:rsidR="00164D1D" w:rsidRPr="00851B74" w:rsidP="00164D1D" w14:paraId="08002DEF"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09EECBC5"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1 Self-Assessments (Other Than Small Entities) </w:t>
      </w:r>
      <w:r w:rsidRPr="00851B74">
        <w:rPr>
          <w:rStyle w:val="eop"/>
          <w:rFonts w:ascii="Times" w:hAnsi="Times" w:eastAsiaTheme="majorEastAsia" w:cs="Segoe UI"/>
        </w:rPr>
        <w:t> </w:t>
      </w:r>
    </w:p>
    <w:p w:rsidR="00164D1D" w:rsidRPr="00851B74" w:rsidP="00EA4A57" w14:paraId="290C02E9" w14:textId="77777777">
      <w:pPr>
        <w:pStyle w:val="paragraph"/>
        <w:numPr>
          <w:ilvl w:val="0"/>
          <w:numId w:val="217"/>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5,170</w:t>
      </w:r>
      <w:r w:rsidRPr="00851B74">
        <w:rPr>
          <w:rStyle w:val="eop"/>
          <w:rFonts w:ascii="Times" w:hAnsi="Times" w:eastAsiaTheme="majorEastAsia" w:cs="Segoe UI"/>
        </w:rPr>
        <w:t> </w:t>
      </w:r>
    </w:p>
    <w:p w:rsidR="00164D1D" w:rsidRPr="00851B74" w:rsidP="00EA4A57" w14:paraId="4CD85CEA" w14:textId="77777777">
      <w:pPr>
        <w:pStyle w:val="paragraph"/>
        <w:numPr>
          <w:ilvl w:val="0"/>
          <w:numId w:val="217"/>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24.08 hours</w:t>
      </w:r>
      <w:r w:rsidRPr="00851B74">
        <w:rPr>
          <w:rStyle w:val="eop"/>
          <w:rFonts w:ascii="Times" w:hAnsi="Times" w:eastAsiaTheme="majorEastAsia" w:cs="Segoe UI"/>
        </w:rPr>
        <w:t> </w:t>
      </w:r>
    </w:p>
    <w:p w:rsidR="00164D1D" w:rsidRPr="00851B74" w:rsidP="00EA4A57" w14:paraId="237166A9" w14:textId="77777777">
      <w:pPr>
        <w:pStyle w:val="paragraph"/>
        <w:numPr>
          <w:ilvl w:val="0"/>
          <w:numId w:val="217"/>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Hourly Wage: $143.60</w:t>
      </w:r>
      <w:r w:rsidRPr="00851B74">
        <w:rPr>
          <w:rStyle w:val="eop"/>
          <w:rFonts w:ascii="Times" w:hAnsi="Times" w:eastAsiaTheme="majorEastAsia" w:cs="Segoe UI"/>
        </w:rPr>
        <w:t> </w:t>
      </w:r>
    </w:p>
    <w:p w:rsidR="00164D1D" w:rsidRPr="00851B74" w:rsidP="00EA4A57" w14:paraId="507C1937" w14:textId="77777777">
      <w:pPr>
        <w:pStyle w:val="paragraph"/>
        <w:numPr>
          <w:ilvl w:val="0"/>
          <w:numId w:val="217"/>
        </w:numPr>
        <w:spacing w:before="0" w:beforeAutospacing="0" w:after="0" w:afterAutospacing="0"/>
        <w:ind w:left="1440"/>
        <w:textAlignment w:val="baseline"/>
        <w:rPr>
          <w:rFonts w:ascii="Times" w:hAnsi="Times" w:cs="Segoe UI"/>
        </w:rPr>
      </w:pPr>
      <w:r w:rsidRPr="00851B74">
        <w:rPr>
          <w:rStyle w:val="normaltextrun"/>
          <w:rFonts w:ascii="Times" w:hAnsi="Times" w:cs="Segoe UI"/>
        </w:rPr>
        <w:t>Labor Burden per Response: $3,458</w:t>
      </w:r>
      <w:r w:rsidRPr="00851B74">
        <w:rPr>
          <w:rStyle w:val="eop"/>
          <w:rFonts w:ascii="Times" w:hAnsi="Times" w:eastAsiaTheme="majorEastAsia" w:cs="Segoe UI"/>
        </w:rPr>
        <w:t> </w:t>
      </w:r>
    </w:p>
    <w:p w:rsidR="00164D1D" w:rsidRPr="00851B74" w:rsidP="00EA4A57" w14:paraId="43E0392F" w14:textId="65DBDAFB">
      <w:pPr>
        <w:pStyle w:val="paragraph"/>
        <w:numPr>
          <w:ilvl w:val="0"/>
          <w:numId w:val="217"/>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Labor Burden: $17,877,860</w:t>
      </w:r>
      <w:r w:rsidRPr="00851B74">
        <w:rPr>
          <w:rStyle w:val="eop"/>
          <w:rFonts w:ascii="Times" w:hAnsi="Times" w:eastAsiaTheme="majorEastAsia" w:cs="Segoe UI"/>
        </w:rPr>
        <w:t> </w:t>
      </w:r>
    </w:p>
    <w:p w:rsidR="00164D1D" w:rsidRPr="00851B74" w:rsidP="00164D1D" w14:paraId="0BFE90A0" w14:textId="77777777">
      <w:pPr>
        <w:pStyle w:val="paragraph"/>
        <w:spacing w:before="0" w:beforeAutospacing="0" w:after="0" w:afterAutospacing="0"/>
        <w:ind w:left="720"/>
        <w:textAlignment w:val="baseline"/>
        <w:rPr>
          <w:rFonts w:ascii="Times" w:hAnsi="Times" w:cs="Segoe UI"/>
        </w:rPr>
      </w:pPr>
      <w:r w:rsidRPr="00851B74">
        <w:rPr>
          <w:rStyle w:val="eop"/>
          <w:rFonts w:ascii="Times" w:hAnsi="Times" w:eastAsiaTheme="majorEastAsia" w:cs="Segoe UI"/>
        </w:rPr>
        <w:t> </w:t>
      </w:r>
    </w:p>
    <w:p w:rsidR="00164D1D" w:rsidRPr="00851B74" w:rsidP="00164D1D" w14:paraId="3FFF07B7"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2 Self-Assessments (Small Entities) </w:t>
      </w:r>
      <w:r w:rsidRPr="00851B74">
        <w:rPr>
          <w:rStyle w:val="eop"/>
          <w:rFonts w:ascii="Times" w:hAnsi="Times" w:eastAsiaTheme="majorEastAsia" w:cs="Segoe UI"/>
        </w:rPr>
        <w:t> </w:t>
      </w:r>
    </w:p>
    <w:p w:rsidR="00164D1D" w:rsidRPr="00851B74" w:rsidP="00EA4A57" w14:paraId="35D7DD29" w14:textId="71797371">
      <w:pPr>
        <w:pStyle w:val="paragraph"/>
        <w:numPr>
          <w:ilvl w:val="0"/>
          <w:numId w:val="219"/>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423</w:t>
      </w:r>
      <w:r w:rsidRPr="00851B74">
        <w:rPr>
          <w:rStyle w:val="eop"/>
          <w:rFonts w:ascii="Times" w:hAnsi="Times" w:eastAsiaTheme="majorEastAsia" w:cs="Segoe UI"/>
        </w:rPr>
        <w:t> </w:t>
      </w:r>
    </w:p>
    <w:p w:rsidR="00164D1D" w:rsidRPr="00851B74" w:rsidP="00EA4A57" w14:paraId="354C3407" w14:textId="5B4EBBA6">
      <w:pPr>
        <w:pStyle w:val="paragraph"/>
        <w:numPr>
          <w:ilvl w:val="0"/>
          <w:numId w:val="219"/>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140.08 hours</w:t>
      </w:r>
      <w:r w:rsidRPr="00851B74">
        <w:rPr>
          <w:rStyle w:val="eop"/>
          <w:rFonts w:ascii="Times" w:hAnsi="Times" w:eastAsiaTheme="majorEastAsia" w:cs="Segoe UI"/>
        </w:rPr>
        <w:t> </w:t>
      </w:r>
    </w:p>
    <w:p w:rsidR="00164D1D" w:rsidRPr="00851B74" w:rsidP="00EA4A57" w14:paraId="4774CAFB" w14:textId="7681A40C">
      <w:pPr>
        <w:pStyle w:val="paragraph"/>
        <w:numPr>
          <w:ilvl w:val="0"/>
          <w:numId w:val="219"/>
        </w:numPr>
        <w:spacing w:before="0" w:beforeAutospacing="0" w:after="0" w:afterAutospacing="0"/>
        <w:ind w:left="1440"/>
        <w:textAlignment w:val="baseline"/>
        <w:rPr>
          <w:rFonts w:ascii="Times" w:hAnsi="Times" w:cs="Calibri"/>
        </w:rPr>
      </w:pPr>
      <w:r w:rsidRPr="00851B74">
        <w:rPr>
          <w:rStyle w:val="normaltextrun"/>
          <w:rFonts w:ascii="Times" w:hAnsi="Times" w:cs="Calibri"/>
        </w:rPr>
        <w:t>Respondent Hourly Wage: $234.28</w:t>
      </w:r>
      <w:r w:rsidRPr="00851B74">
        <w:rPr>
          <w:rStyle w:val="eop"/>
          <w:rFonts w:ascii="Times" w:hAnsi="Times" w:eastAsiaTheme="majorEastAsia" w:cs="Calibri"/>
        </w:rPr>
        <w:t> </w:t>
      </w:r>
    </w:p>
    <w:p w:rsidR="00164D1D" w:rsidRPr="00851B74" w:rsidP="00EA4A57" w14:paraId="669BE23D" w14:textId="667F4AE8">
      <w:pPr>
        <w:pStyle w:val="paragraph"/>
        <w:numPr>
          <w:ilvl w:val="0"/>
          <w:numId w:val="219"/>
        </w:numPr>
        <w:spacing w:before="0" w:beforeAutospacing="0" w:after="0" w:afterAutospacing="0"/>
        <w:ind w:left="1440"/>
        <w:textAlignment w:val="baseline"/>
        <w:rPr>
          <w:rFonts w:ascii="Times" w:hAnsi="Times" w:cs="Calibri"/>
        </w:rPr>
      </w:pPr>
      <w:r w:rsidRPr="00851B74">
        <w:rPr>
          <w:rStyle w:val="normaltextrun"/>
          <w:rFonts w:ascii="Times" w:hAnsi="Times" w:cs="Calibri"/>
        </w:rPr>
        <w:t>Labor Burden per Response: $32,818</w:t>
      </w:r>
      <w:r w:rsidRPr="00851B74">
        <w:rPr>
          <w:rStyle w:val="eop"/>
          <w:rFonts w:ascii="Times" w:hAnsi="Times" w:eastAsiaTheme="majorEastAsia" w:cs="Calibri"/>
        </w:rPr>
        <w:t> </w:t>
      </w:r>
    </w:p>
    <w:p w:rsidR="00164D1D" w:rsidRPr="00851B74" w:rsidP="00EA4A57" w14:paraId="05431CF3" w14:textId="494E09B8">
      <w:pPr>
        <w:pStyle w:val="paragraph"/>
        <w:numPr>
          <w:ilvl w:val="0"/>
          <w:numId w:val="219"/>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Labor Burden: $13,882,014</w:t>
      </w:r>
      <w:r w:rsidRPr="00851B74">
        <w:rPr>
          <w:rStyle w:val="eop"/>
          <w:rFonts w:ascii="Times" w:hAnsi="Times" w:eastAsiaTheme="majorEastAsia" w:cs="Segoe UI"/>
        </w:rPr>
        <w:t> </w:t>
      </w:r>
    </w:p>
    <w:p w:rsidR="00164D1D" w:rsidRPr="00851B74" w:rsidP="00164D1D" w14:paraId="7ABA4122"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5661B1A8"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2 Self-Assessments (Other Than Small Entities) </w:t>
      </w:r>
      <w:r w:rsidRPr="00851B74">
        <w:rPr>
          <w:rStyle w:val="eop"/>
          <w:rFonts w:ascii="Times" w:hAnsi="Times" w:eastAsiaTheme="majorEastAsia" w:cs="Segoe UI"/>
        </w:rPr>
        <w:t> </w:t>
      </w:r>
    </w:p>
    <w:p w:rsidR="00164D1D" w:rsidRPr="00851B74" w:rsidP="00EA4A57" w14:paraId="7CE9610E" w14:textId="517165D5">
      <w:pPr>
        <w:pStyle w:val="paragraph"/>
        <w:numPr>
          <w:ilvl w:val="0"/>
          <w:numId w:val="221"/>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148</w:t>
      </w:r>
      <w:r w:rsidRPr="00851B74">
        <w:rPr>
          <w:rStyle w:val="eop"/>
          <w:rFonts w:ascii="Times" w:hAnsi="Times" w:eastAsiaTheme="majorEastAsia" w:cs="Segoe UI"/>
        </w:rPr>
        <w:t> </w:t>
      </w:r>
    </w:p>
    <w:p w:rsidR="00164D1D" w:rsidRPr="00851B74" w:rsidP="00EA4A57" w14:paraId="203D4CED" w14:textId="065C74E0">
      <w:pPr>
        <w:pStyle w:val="paragraph"/>
        <w:numPr>
          <w:ilvl w:val="0"/>
          <w:numId w:val="221"/>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416.08 hours</w:t>
      </w:r>
      <w:r w:rsidRPr="00851B74">
        <w:rPr>
          <w:rStyle w:val="eop"/>
          <w:rFonts w:ascii="Times" w:hAnsi="Times" w:eastAsiaTheme="majorEastAsia" w:cs="Segoe UI"/>
        </w:rPr>
        <w:t> </w:t>
      </w:r>
    </w:p>
    <w:p w:rsidR="00164D1D" w:rsidRPr="00851B74" w:rsidP="00EA4A57" w14:paraId="6ABCD6DE" w14:textId="23FC5658">
      <w:pPr>
        <w:pStyle w:val="paragraph"/>
        <w:numPr>
          <w:ilvl w:val="0"/>
          <w:numId w:val="221"/>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Hourly Wage: $97.80</w:t>
      </w:r>
      <w:r w:rsidRPr="00851B74">
        <w:rPr>
          <w:rStyle w:val="eop"/>
          <w:rFonts w:ascii="Times" w:hAnsi="Times" w:eastAsiaTheme="majorEastAsia" w:cs="Segoe UI"/>
        </w:rPr>
        <w:t> </w:t>
      </w:r>
    </w:p>
    <w:p w:rsidR="00164D1D" w:rsidRPr="00851B74" w:rsidP="00EA4A57" w14:paraId="698BFA62" w14:textId="228944D0">
      <w:pPr>
        <w:pStyle w:val="paragraph"/>
        <w:numPr>
          <w:ilvl w:val="0"/>
          <w:numId w:val="221"/>
        </w:numPr>
        <w:spacing w:before="0" w:beforeAutospacing="0" w:after="0" w:afterAutospacing="0"/>
        <w:ind w:left="1440"/>
        <w:textAlignment w:val="baseline"/>
        <w:rPr>
          <w:rFonts w:ascii="Times" w:hAnsi="Times" w:cs="Segoe UI"/>
        </w:rPr>
      </w:pPr>
      <w:r w:rsidRPr="00851B74">
        <w:rPr>
          <w:rStyle w:val="normaltextrun"/>
          <w:rFonts w:ascii="Times" w:hAnsi="Times" w:cs="Segoe UI"/>
        </w:rPr>
        <w:t>Labor Burden per Response: $40,691</w:t>
      </w:r>
      <w:r w:rsidRPr="00851B74">
        <w:rPr>
          <w:rStyle w:val="eop"/>
          <w:rFonts w:ascii="Times" w:hAnsi="Times" w:eastAsiaTheme="majorEastAsia" w:cs="Segoe UI"/>
        </w:rPr>
        <w:t> </w:t>
      </w:r>
    </w:p>
    <w:p w:rsidR="00164D1D" w:rsidRPr="00851B74" w:rsidP="00EA4A57" w14:paraId="3A11657B" w14:textId="0A41421B">
      <w:pPr>
        <w:pStyle w:val="paragraph"/>
        <w:numPr>
          <w:ilvl w:val="0"/>
          <w:numId w:val="221"/>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Labor Burden: $6,022,268</w:t>
      </w:r>
      <w:r w:rsidRPr="00851B74">
        <w:rPr>
          <w:rStyle w:val="eop"/>
          <w:rFonts w:ascii="Times" w:hAnsi="Times" w:eastAsiaTheme="majorEastAsia" w:cs="Segoe UI"/>
        </w:rPr>
        <w:t> </w:t>
      </w:r>
    </w:p>
    <w:p w:rsidR="00164D1D" w:rsidRPr="00851B74" w:rsidP="00164D1D" w14:paraId="486EFE65" w14:textId="77777777">
      <w:pPr>
        <w:pStyle w:val="paragraph"/>
        <w:spacing w:before="0" w:beforeAutospacing="0" w:after="0" w:afterAutospacing="0"/>
        <w:ind w:left="720"/>
        <w:textAlignment w:val="baseline"/>
        <w:rPr>
          <w:rFonts w:ascii="Times" w:hAnsi="Times" w:cs="Segoe UI"/>
        </w:rPr>
      </w:pPr>
      <w:r w:rsidRPr="00851B74">
        <w:rPr>
          <w:rStyle w:val="eop"/>
          <w:rFonts w:ascii="Times" w:hAnsi="Times" w:eastAsiaTheme="majorEastAsia" w:cs="Segoe UI"/>
        </w:rPr>
        <w:t> </w:t>
      </w:r>
    </w:p>
    <w:p w:rsidR="00164D1D" w:rsidRPr="00851B74" w:rsidP="00164D1D" w14:paraId="1BE99E29"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2 Certification Assessments (Small Entities) </w:t>
      </w:r>
      <w:r w:rsidRPr="00851B74">
        <w:rPr>
          <w:rStyle w:val="eop"/>
          <w:rFonts w:ascii="Times" w:hAnsi="Times" w:eastAsiaTheme="majorEastAsia" w:cs="Segoe UI"/>
        </w:rPr>
        <w:t> </w:t>
      </w:r>
    </w:p>
    <w:p w:rsidR="00164D1D" w:rsidRPr="00851B74" w:rsidP="00EA4A57" w14:paraId="6C653AD9" w14:textId="5F4672BC">
      <w:pPr>
        <w:pStyle w:val="paragraph"/>
        <w:numPr>
          <w:ilvl w:val="0"/>
          <w:numId w:val="223"/>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8,098</w:t>
      </w:r>
      <w:r w:rsidRPr="00851B74">
        <w:rPr>
          <w:rStyle w:val="eop"/>
          <w:rFonts w:ascii="Times" w:hAnsi="Times" w:eastAsiaTheme="majorEastAsia" w:cs="Segoe UI"/>
        </w:rPr>
        <w:t> </w:t>
      </w:r>
    </w:p>
    <w:p w:rsidR="00164D1D" w:rsidRPr="00851B74" w:rsidP="00EA4A57" w14:paraId="028F7A44" w14:textId="2CAC9261">
      <w:pPr>
        <w:pStyle w:val="paragraph"/>
        <w:numPr>
          <w:ilvl w:val="0"/>
          <w:numId w:val="223"/>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418.08 hours</w:t>
      </w:r>
      <w:r w:rsidRPr="00851B74">
        <w:rPr>
          <w:rStyle w:val="eop"/>
          <w:rFonts w:ascii="Times" w:hAnsi="Times" w:eastAsiaTheme="majorEastAsia" w:cs="Segoe UI"/>
        </w:rPr>
        <w:t> </w:t>
      </w:r>
    </w:p>
    <w:p w:rsidR="00164D1D" w:rsidRPr="00851B74" w:rsidP="00EA4A57" w14:paraId="555237AD" w14:textId="73786548">
      <w:pPr>
        <w:pStyle w:val="paragraph"/>
        <w:numPr>
          <w:ilvl w:val="0"/>
          <w:numId w:val="223"/>
        </w:numPr>
        <w:spacing w:before="0" w:beforeAutospacing="0" w:after="0" w:afterAutospacing="0"/>
        <w:ind w:left="1440"/>
        <w:textAlignment w:val="baseline"/>
        <w:rPr>
          <w:rFonts w:ascii="Times" w:hAnsi="Times" w:cs="Calibri"/>
        </w:rPr>
      </w:pPr>
      <w:r w:rsidRPr="00851B74">
        <w:rPr>
          <w:rStyle w:val="normaltextrun"/>
          <w:rFonts w:ascii="Times" w:hAnsi="Times" w:cs="Calibri"/>
        </w:rPr>
        <w:t>Respondent Hourly Wage: $239.89</w:t>
      </w:r>
      <w:r w:rsidRPr="00851B74">
        <w:rPr>
          <w:rStyle w:val="eop"/>
          <w:rFonts w:ascii="Times" w:hAnsi="Times" w:eastAsiaTheme="majorEastAsia" w:cs="Calibri"/>
        </w:rPr>
        <w:t> </w:t>
      </w:r>
    </w:p>
    <w:p w:rsidR="00164D1D" w:rsidRPr="00851B74" w:rsidP="00EA4A57" w14:paraId="4E2ED1CC" w14:textId="6CD27763">
      <w:pPr>
        <w:pStyle w:val="paragraph"/>
        <w:numPr>
          <w:ilvl w:val="0"/>
          <w:numId w:val="223"/>
        </w:numPr>
        <w:spacing w:before="0" w:beforeAutospacing="0" w:after="0" w:afterAutospacing="0"/>
        <w:ind w:left="1440"/>
        <w:textAlignment w:val="baseline"/>
        <w:rPr>
          <w:rFonts w:ascii="Times" w:hAnsi="Times" w:cs="Calibri"/>
        </w:rPr>
      </w:pPr>
      <w:r w:rsidRPr="00851B74">
        <w:rPr>
          <w:rStyle w:val="normaltextrun"/>
          <w:rFonts w:ascii="Times" w:hAnsi="Times" w:cs="Calibri"/>
        </w:rPr>
        <w:t>Labor Burden per Response: $100,293</w:t>
      </w:r>
      <w:r w:rsidRPr="00851B74">
        <w:rPr>
          <w:rStyle w:val="eop"/>
          <w:rFonts w:ascii="Times" w:hAnsi="Times" w:eastAsiaTheme="majorEastAsia" w:cs="Calibri"/>
        </w:rPr>
        <w:t> </w:t>
      </w:r>
    </w:p>
    <w:p w:rsidR="00164D1D" w:rsidRPr="00851B74" w:rsidP="00EA4A57" w14:paraId="753369CE" w14:textId="53907FC5">
      <w:pPr>
        <w:pStyle w:val="paragraph"/>
        <w:numPr>
          <w:ilvl w:val="0"/>
          <w:numId w:val="223"/>
        </w:numPr>
        <w:spacing w:before="0" w:beforeAutospacing="0" w:after="0" w:afterAutospacing="0"/>
        <w:ind w:left="1440"/>
        <w:textAlignment w:val="baseline"/>
        <w:rPr>
          <w:rFonts w:ascii="Times" w:hAnsi="Times" w:cs="Segoe UI"/>
        </w:rPr>
      </w:pPr>
      <w:r w:rsidRPr="00851B74">
        <w:rPr>
          <w:rStyle w:val="normaltextrun"/>
          <w:rFonts w:ascii="Times" w:hAnsi="Times" w:cs="Segoe UI"/>
        </w:rPr>
        <w:t>Total Labor Burden: $812,172,714</w:t>
      </w:r>
      <w:r w:rsidRPr="00851B74">
        <w:rPr>
          <w:rStyle w:val="eop"/>
          <w:rFonts w:ascii="Times" w:hAnsi="Times" w:eastAsiaTheme="majorEastAsia" w:cs="Segoe UI"/>
        </w:rPr>
        <w:t> </w:t>
      </w:r>
    </w:p>
    <w:p w:rsidR="00164D1D" w:rsidRPr="00851B74" w:rsidP="00164D1D" w14:paraId="506EF6DA"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164D1D" w:rsidRPr="00851B74" w:rsidP="00164D1D" w14:paraId="4C00DC24" w14:textId="77777777">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2 Certification Assessments (Other Than Small Entities) </w:t>
      </w:r>
      <w:r w:rsidRPr="00851B74">
        <w:rPr>
          <w:rStyle w:val="eop"/>
          <w:rFonts w:ascii="Times" w:hAnsi="Times" w:eastAsiaTheme="majorEastAsia" w:cs="Segoe UI"/>
        </w:rPr>
        <w:t> </w:t>
      </w:r>
    </w:p>
    <w:p w:rsidR="00164D1D" w:rsidRPr="00851B74" w:rsidP="00EA4A57" w14:paraId="580A2DD7" w14:textId="6F0A5B4A">
      <w:pPr>
        <w:pStyle w:val="paragraph"/>
        <w:numPr>
          <w:ilvl w:val="0"/>
          <w:numId w:val="225"/>
        </w:numPr>
        <w:spacing w:before="0" w:beforeAutospacing="0" w:after="0" w:afterAutospacing="0"/>
        <w:ind w:left="1440"/>
        <w:textAlignment w:val="baseline"/>
        <w:rPr>
          <w:rFonts w:ascii="Times" w:hAnsi="Times" w:cs="Segoe UI"/>
        </w:rPr>
      </w:pPr>
      <w:r w:rsidRPr="00851B74">
        <w:rPr>
          <w:rStyle w:val="normaltextrun"/>
          <w:rFonts w:ascii="Times" w:hAnsi="Times" w:cs="Segoe UI"/>
        </w:rPr>
        <w:t>Number of Total Annual Responses: 2,844</w:t>
      </w:r>
      <w:r w:rsidRPr="00851B74">
        <w:rPr>
          <w:rStyle w:val="eop"/>
          <w:rFonts w:ascii="Times" w:hAnsi="Times" w:eastAsiaTheme="majorEastAsia" w:cs="Segoe UI"/>
        </w:rPr>
        <w:t> </w:t>
      </w:r>
    </w:p>
    <w:p w:rsidR="00164D1D" w:rsidRPr="00851B74" w:rsidP="00EA4A57" w14:paraId="198D6600" w14:textId="7B5D179F">
      <w:pPr>
        <w:pStyle w:val="paragraph"/>
        <w:numPr>
          <w:ilvl w:val="0"/>
          <w:numId w:val="225"/>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Response Time: 834.08 hours</w:t>
      </w:r>
      <w:r w:rsidRPr="00851B74">
        <w:rPr>
          <w:rStyle w:val="eop"/>
          <w:rFonts w:ascii="Times" w:hAnsi="Times" w:eastAsiaTheme="majorEastAsia" w:cs="Segoe UI"/>
        </w:rPr>
        <w:t> </w:t>
      </w:r>
    </w:p>
    <w:p w:rsidR="00164D1D" w:rsidRPr="00851B74" w:rsidP="00EA4A57" w14:paraId="608EE01F" w14:textId="3D6024C6">
      <w:pPr>
        <w:pStyle w:val="paragraph"/>
        <w:numPr>
          <w:ilvl w:val="0"/>
          <w:numId w:val="225"/>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Hourly Wage: $131.44</w:t>
      </w:r>
      <w:r w:rsidRPr="00851B74">
        <w:rPr>
          <w:rStyle w:val="eop"/>
          <w:rFonts w:ascii="Times" w:hAnsi="Times" w:eastAsiaTheme="majorEastAsia" w:cs="Segoe UI"/>
        </w:rPr>
        <w:t> </w:t>
      </w:r>
    </w:p>
    <w:p w:rsidR="00620591" w:rsidRPr="00851B74" w:rsidP="00EA4A57" w14:paraId="32E35413" w14:textId="77777777">
      <w:pPr>
        <w:pStyle w:val="paragraph"/>
        <w:numPr>
          <w:ilvl w:val="0"/>
          <w:numId w:val="225"/>
        </w:numPr>
        <w:spacing w:before="0" w:beforeAutospacing="0" w:after="0" w:afterAutospacing="0"/>
        <w:ind w:left="1440"/>
        <w:textAlignment w:val="baseline"/>
        <w:rPr>
          <w:rFonts w:ascii="Times" w:hAnsi="Times" w:cs="Segoe UI"/>
        </w:rPr>
      </w:pPr>
      <w:r w:rsidRPr="00851B74">
        <w:rPr>
          <w:rStyle w:val="normaltextrun"/>
          <w:rFonts w:ascii="Times" w:hAnsi="Times" w:cs="Segoe UI"/>
        </w:rPr>
        <w:t>Labor Burden per Response: $109,633</w:t>
      </w:r>
      <w:r w:rsidRPr="00851B74">
        <w:rPr>
          <w:rStyle w:val="eop"/>
          <w:rFonts w:ascii="Times" w:hAnsi="Times" w:eastAsiaTheme="majorEastAsia" w:cs="Segoe UI"/>
        </w:rPr>
        <w:t> </w:t>
      </w:r>
    </w:p>
    <w:p w:rsidR="00EA4A57" w:rsidRPr="00851B74" w:rsidP="00EA4A57" w14:paraId="34B719B4" w14:textId="02AA525F">
      <w:pPr>
        <w:pStyle w:val="paragraph"/>
        <w:numPr>
          <w:ilvl w:val="0"/>
          <w:numId w:val="225"/>
        </w:numPr>
        <w:spacing w:before="0" w:beforeAutospacing="0" w:after="0" w:afterAutospacing="0"/>
        <w:ind w:left="1440"/>
        <w:textAlignment w:val="baseline"/>
        <w:rPr>
          <w:rStyle w:val="eop"/>
          <w:rFonts w:ascii="Times" w:hAnsi="Times" w:cs="Segoe UI"/>
        </w:rPr>
      </w:pPr>
      <w:r w:rsidRPr="00851B74">
        <w:rPr>
          <w:rStyle w:val="normaltextrun"/>
          <w:rFonts w:ascii="Times" w:hAnsi="Times" w:cs="Segoe UI"/>
        </w:rPr>
        <w:t>Total Labor Burden: $311,796,252</w:t>
      </w:r>
      <w:r w:rsidRPr="00851B74">
        <w:rPr>
          <w:rStyle w:val="eop"/>
          <w:rFonts w:ascii="Times" w:hAnsi="Times" w:eastAsiaTheme="majorEastAsia" w:cs="Segoe UI"/>
        </w:rPr>
        <w:t> </w:t>
      </w:r>
    </w:p>
    <w:p w:rsidR="00D42BFA" w:rsidRPr="00851B74" w:rsidP="00E14857" w14:paraId="5B26C527" w14:textId="79663D50">
      <w:pPr>
        <w:pStyle w:val="paragraph"/>
        <w:spacing w:before="0" w:beforeAutospacing="0" w:after="0" w:afterAutospacing="0"/>
        <w:textAlignment w:val="baseline"/>
        <w:rPr>
          <w:rStyle w:val="eop"/>
          <w:rFonts w:ascii="Times" w:hAnsi="Times" w:eastAsiaTheme="majorEastAsia" w:cs="Segoe UI"/>
        </w:rPr>
      </w:pPr>
    </w:p>
    <w:p w:rsidR="00D42BFA" w:rsidRPr="00851B74" w:rsidP="00D42BFA" w14:paraId="75A0AC1F" w14:textId="4A0EBF96">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3 Certification Assessments (Small Entities) </w:t>
      </w:r>
      <w:r w:rsidRPr="00851B74">
        <w:rPr>
          <w:rStyle w:val="eop"/>
          <w:rFonts w:ascii="Times" w:hAnsi="Times" w:eastAsiaTheme="majorEastAsia" w:cs="Segoe UI"/>
        </w:rPr>
        <w:t> </w:t>
      </w:r>
    </w:p>
    <w:p w:rsidR="00D42BFA" w:rsidRPr="00851B74" w:rsidP="00A811E7" w14:paraId="2FF82789" w14:textId="6119989B">
      <w:pPr>
        <w:pStyle w:val="paragraph"/>
        <w:numPr>
          <w:ilvl w:val="0"/>
          <w:numId w:val="239"/>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Total Annual Responses: </w:t>
      </w:r>
      <w:r w:rsidRPr="00851B74" w:rsidR="13D2D190">
        <w:rPr>
          <w:rStyle w:val="normaltextrun"/>
          <w:rFonts w:ascii="Times" w:hAnsi="Times" w:cs="Segoe UI"/>
        </w:rPr>
        <w:t>190</w:t>
      </w:r>
    </w:p>
    <w:p w:rsidR="00D42BFA" w:rsidRPr="00851B74" w14:paraId="5E11796D" w14:textId="27322E48">
      <w:pPr>
        <w:pStyle w:val="paragraph"/>
        <w:numPr>
          <w:ilvl w:val="0"/>
          <w:numId w:val="239"/>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Response Time: </w:t>
      </w:r>
      <w:r w:rsidRPr="00851B74" w:rsidR="4C11205D">
        <w:rPr>
          <w:rStyle w:val="normaltextrun"/>
          <w:rFonts w:ascii="Times" w:hAnsi="Times" w:cs="Segoe UI"/>
        </w:rPr>
        <w:t xml:space="preserve">42.08 </w:t>
      </w:r>
      <w:r w:rsidRPr="00851B74">
        <w:rPr>
          <w:rStyle w:val="normaltextrun"/>
          <w:rFonts w:ascii="Times" w:hAnsi="Times" w:cs="Segoe UI"/>
        </w:rPr>
        <w:t>hours</w:t>
      </w:r>
      <w:r w:rsidRPr="00851B74">
        <w:rPr>
          <w:rStyle w:val="eop"/>
          <w:rFonts w:ascii="Times" w:hAnsi="Times" w:eastAsiaTheme="majorEastAsia" w:cs="Segoe UI"/>
        </w:rPr>
        <w:t> </w:t>
      </w:r>
    </w:p>
    <w:p w:rsidR="00D42BFA" w:rsidRPr="00851B74" w:rsidP="566EF5D0" w14:paraId="5F6C2F73" w14:textId="5B62FF3A">
      <w:pPr>
        <w:pStyle w:val="paragraph"/>
        <w:numPr>
          <w:ilvl w:val="0"/>
          <w:numId w:val="239"/>
        </w:numPr>
        <w:spacing w:before="0" w:beforeAutospacing="0" w:after="0" w:afterAutospacing="0"/>
        <w:ind w:left="1440"/>
        <w:textAlignment w:val="baseline"/>
        <w:rPr>
          <w:rStyle w:val="normaltextrun"/>
          <w:rFonts w:ascii="Times" w:hAnsi="Times" w:cs="Segoe UI"/>
        </w:rPr>
      </w:pPr>
      <w:r w:rsidRPr="00851B74">
        <w:rPr>
          <w:rStyle w:val="normaltextrun"/>
          <w:rFonts w:ascii="Times" w:hAnsi="Times" w:cs="Segoe UI"/>
        </w:rPr>
        <w:t>Respondent Hourly Wage: $</w:t>
      </w:r>
      <w:r w:rsidRPr="00851B74" w:rsidR="37AC8D9C">
        <w:rPr>
          <w:rStyle w:val="normaltextrun"/>
          <w:rFonts w:ascii="Times" w:hAnsi="Times" w:cs="Segoe UI"/>
        </w:rPr>
        <w:t>170.4</w:t>
      </w:r>
      <w:r w:rsidRPr="00851B74" w:rsidR="2F927CA8">
        <w:rPr>
          <w:rStyle w:val="normaltextrun"/>
          <w:rFonts w:ascii="Times" w:hAnsi="Times" w:cs="Segoe UI"/>
        </w:rPr>
        <w:t>8</w:t>
      </w:r>
    </w:p>
    <w:p w:rsidR="00D42BFA" w:rsidRPr="00851B74" w14:paraId="43CF7581" w14:textId="6232C5C1">
      <w:pPr>
        <w:pStyle w:val="paragraph"/>
        <w:numPr>
          <w:ilvl w:val="0"/>
          <w:numId w:val="239"/>
        </w:numPr>
        <w:spacing w:before="0" w:beforeAutospacing="0" w:after="0" w:afterAutospacing="0"/>
        <w:ind w:left="1440"/>
        <w:textAlignment w:val="baseline"/>
        <w:rPr>
          <w:rFonts w:ascii="Times" w:hAnsi="Times" w:cs="Segoe UI"/>
        </w:rPr>
      </w:pPr>
      <w:r w:rsidRPr="00851B74">
        <w:rPr>
          <w:rStyle w:val="normaltextrun"/>
          <w:rFonts w:ascii="Times" w:hAnsi="Times" w:cs="Segoe UI"/>
        </w:rPr>
        <w:t>Labor Burden per Response: $</w:t>
      </w:r>
      <w:r w:rsidRPr="00851B74" w:rsidR="5B8325EE">
        <w:rPr>
          <w:rStyle w:val="normaltextrun"/>
          <w:rFonts w:ascii="Times" w:hAnsi="Times" w:cs="Segoe UI"/>
        </w:rPr>
        <w:t>7,174</w:t>
      </w:r>
    </w:p>
    <w:p w:rsidR="00D42BFA" w:rsidRPr="00851B74" w:rsidP="566EF5D0" w14:paraId="624B163A" w14:textId="2689FBBF">
      <w:pPr>
        <w:pStyle w:val="paragraph"/>
        <w:numPr>
          <w:ilvl w:val="0"/>
          <w:numId w:val="239"/>
        </w:numPr>
        <w:spacing w:before="0" w:beforeAutospacing="0" w:after="0" w:afterAutospacing="0"/>
        <w:ind w:left="1440"/>
        <w:textAlignment w:val="baseline"/>
        <w:rPr>
          <w:rStyle w:val="normaltextrun"/>
          <w:rFonts w:ascii="Times" w:hAnsi="Times" w:cs="Segoe UI"/>
        </w:rPr>
      </w:pPr>
      <w:r w:rsidRPr="00851B74">
        <w:rPr>
          <w:rStyle w:val="normaltextrun"/>
          <w:rFonts w:ascii="Times" w:hAnsi="Times" w:cs="Segoe UI"/>
        </w:rPr>
        <w:t>Total Labor Burden: $</w:t>
      </w:r>
      <w:r w:rsidRPr="00851B74" w:rsidR="16FF0035">
        <w:rPr>
          <w:rStyle w:val="normaltextrun"/>
          <w:rFonts w:ascii="Times" w:hAnsi="Times" w:cs="Segoe UI"/>
        </w:rPr>
        <w:t>1,363,</w:t>
      </w:r>
      <w:r w:rsidRPr="00851B74" w:rsidR="5AE46188">
        <w:rPr>
          <w:rStyle w:val="normaltextrun"/>
          <w:rFonts w:ascii="Times" w:hAnsi="Times" w:cs="Segoe UI"/>
        </w:rPr>
        <w:t>060</w:t>
      </w:r>
    </w:p>
    <w:p w:rsidR="00D42BFA" w:rsidRPr="00851B74" w:rsidP="00E14857" w14:paraId="07AB9A81" w14:textId="5D52ED60">
      <w:pPr>
        <w:pStyle w:val="paragraph"/>
        <w:spacing w:before="0" w:beforeAutospacing="0" w:after="0" w:afterAutospacing="0"/>
        <w:textAlignment w:val="baseline"/>
        <w:rPr>
          <w:rStyle w:val="normaltextrun"/>
          <w:rFonts w:ascii="Times" w:hAnsi="Times" w:cs="Segoe UI"/>
        </w:rPr>
      </w:pPr>
    </w:p>
    <w:p w:rsidR="00D42BFA" w:rsidRPr="00851B74" w:rsidP="00D42BFA" w14:paraId="5320C719" w14:textId="696D0BCF">
      <w:pPr>
        <w:pStyle w:val="paragraph"/>
        <w:spacing w:before="0" w:beforeAutospacing="0" w:after="0" w:afterAutospacing="0"/>
        <w:ind w:left="720"/>
        <w:textAlignment w:val="baseline"/>
        <w:rPr>
          <w:rFonts w:ascii="Times" w:hAnsi="Times" w:cs="Segoe UI"/>
        </w:rPr>
      </w:pPr>
      <w:r w:rsidRPr="00851B74">
        <w:rPr>
          <w:rStyle w:val="normaltextrun"/>
          <w:rFonts w:ascii="Times" w:hAnsi="Times" w:cs="Segoe UI"/>
        </w:rPr>
        <w:t>CMMC Level 3 Certification Assessments (Other Than Small Entities) </w:t>
      </w:r>
      <w:r w:rsidRPr="00851B74">
        <w:rPr>
          <w:rStyle w:val="eop"/>
          <w:rFonts w:ascii="Times" w:hAnsi="Times" w:eastAsiaTheme="majorEastAsia" w:cs="Segoe UI"/>
        </w:rPr>
        <w:t> </w:t>
      </w:r>
    </w:p>
    <w:p w:rsidR="00D42BFA" w:rsidRPr="00851B74" w:rsidP="00A811E7" w14:paraId="2B82E439" w14:textId="6FB20BF1">
      <w:pPr>
        <w:pStyle w:val="paragraph"/>
        <w:numPr>
          <w:ilvl w:val="0"/>
          <w:numId w:val="240"/>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Number of Total Annual Responses: </w:t>
      </w:r>
      <w:r w:rsidRPr="00851B74" w:rsidR="6960C84D">
        <w:rPr>
          <w:rStyle w:val="normaltextrun"/>
          <w:rFonts w:ascii="Times" w:hAnsi="Times" w:cs="Segoe UI"/>
        </w:rPr>
        <w:t>23</w:t>
      </w:r>
    </w:p>
    <w:p w:rsidR="00D42BFA" w:rsidRPr="00851B74" w14:paraId="577A25E3" w14:textId="31EB2365">
      <w:pPr>
        <w:pStyle w:val="paragraph"/>
        <w:numPr>
          <w:ilvl w:val="0"/>
          <w:numId w:val="240"/>
        </w:numPr>
        <w:spacing w:before="0" w:beforeAutospacing="0" w:after="0" w:afterAutospacing="0"/>
        <w:ind w:left="1440"/>
        <w:textAlignment w:val="baseline"/>
        <w:rPr>
          <w:rFonts w:ascii="Times" w:hAnsi="Times" w:cs="Segoe UI"/>
        </w:rPr>
      </w:pPr>
      <w:r w:rsidRPr="00851B74">
        <w:rPr>
          <w:rStyle w:val="normaltextrun"/>
          <w:rFonts w:ascii="Times" w:hAnsi="Times" w:cs="Segoe UI"/>
        </w:rPr>
        <w:t xml:space="preserve">Response Time: </w:t>
      </w:r>
      <w:r w:rsidRPr="00851B74" w:rsidR="436AAD3A">
        <w:rPr>
          <w:rStyle w:val="normaltextrun"/>
          <w:rFonts w:ascii="Times" w:hAnsi="Times" w:cs="Segoe UI"/>
        </w:rPr>
        <w:t xml:space="preserve">384.08 </w:t>
      </w:r>
      <w:r w:rsidRPr="00851B74">
        <w:rPr>
          <w:rStyle w:val="normaltextrun"/>
          <w:rFonts w:ascii="Times" w:hAnsi="Times" w:cs="Segoe UI"/>
        </w:rPr>
        <w:t>hours</w:t>
      </w:r>
      <w:r w:rsidRPr="00851B74">
        <w:rPr>
          <w:rStyle w:val="eop"/>
          <w:rFonts w:ascii="Times" w:hAnsi="Times" w:eastAsiaTheme="majorEastAsia" w:cs="Segoe UI"/>
        </w:rPr>
        <w:t> </w:t>
      </w:r>
    </w:p>
    <w:p w:rsidR="00D42BFA" w:rsidRPr="00851B74" w14:paraId="040C64BD" w14:textId="4C04CC88">
      <w:pPr>
        <w:pStyle w:val="paragraph"/>
        <w:numPr>
          <w:ilvl w:val="0"/>
          <w:numId w:val="240"/>
        </w:numPr>
        <w:spacing w:before="0" w:beforeAutospacing="0" w:after="0" w:afterAutospacing="0"/>
        <w:ind w:left="1440"/>
        <w:textAlignment w:val="baseline"/>
        <w:rPr>
          <w:rFonts w:ascii="Times" w:hAnsi="Times" w:cs="Segoe UI"/>
        </w:rPr>
      </w:pPr>
      <w:r w:rsidRPr="00851B74">
        <w:rPr>
          <w:rStyle w:val="normaltextrun"/>
          <w:rFonts w:ascii="Times" w:hAnsi="Times" w:cs="Segoe UI"/>
        </w:rPr>
        <w:t>Respondent Hourly Wage: $</w:t>
      </w:r>
      <w:r w:rsidRPr="00851B74" w:rsidR="568771D9">
        <w:rPr>
          <w:rStyle w:val="normaltextrun"/>
          <w:rFonts w:ascii="Times" w:hAnsi="Times" w:cs="Segoe UI"/>
        </w:rPr>
        <w:t>94.53</w:t>
      </w:r>
    </w:p>
    <w:p w:rsidR="00D42BFA" w:rsidRPr="00851B74" w:rsidP="00E14857" w14:paraId="67F3E9D1" w14:textId="74F705E4">
      <w:pPr>
        <w:pStyle w:val="paragraph"/>
        <w:numPr>
          <w:ilvl w:val="0"/>
          <w:numId w:val="240"/>
        </w:numPr>
        <w:spacing w:before="0" w:beforeAutospacing="0" w:after="0" w:afterAutospacing="0"/>
        <w:ind w:left="1440"/>
        <w:textAlignment w:val="baseline"/>
        <w:rPr>
          <w:rFonts w:ascii="Times" w:hAnsi="Times" w:cs="Segoe UI"/>
        </w:rPr>
      </w:pPr>
      <w:r w:rsidRPr="00851B74">
        <w:rPr>
          <w:rStyle w:val="normaltextrun"/>
          <w:rFonts w:ascii="Times" w:hAnsi="Times" w:cs="Segoe UI"/>
        </w:rPr>
        <w:t>Labor Burden per Response: $</w:t>
      </w:r>
      <w:r w:rsidRPr="00851B74" w:rsidR="642F3011">
        <w:rPr>
          <w:rStyle w:val="normaltextrun"/>
          <w:rFonts w:ascii="Times" w:hAnsi="Times" w:cs="Segoe UI"/>
        </w:rPr>
        <w:t>36,309</w:t>
      </w:r>
    </w:p>
    <w:p w:rsidR="00D42BFA" w:rsidRPr="00851B74" w:rsidP="00A811E7" w14:paraId="516963A6" w14:textId="23AFFF14">
      <w:pPr>
        <w:pStyle w:val="paragraph"/>
        <w:numPr>
          <w:ilvl w:val="0"/>
          <w:numId w:val="240"/>
        </w:numPr>
        <w:spacing w:before="0" w:beforeAutospacing="0" w:after="0" w:afterAutospacing="0"/>
        <w:ind w:left="1440"/>
        <w:textAlignment w:val="baseline"/>
        <w:rPr>
          <w:rStyle w:val="normaltextrun"/>
          <w:rFonts w:ascii="Times" w:hAnsi="Times" w:cs="Segoe UI"/>
        </w:rPr>
      </w:pPr>
      <w:r w:rsidRPr="00851B74">
        <w:rPr>
          <w:rStyle w:val="normaltextrun"/>
          <w:rFonts w:ascii="Times" w:hAnsi="Times" w:cs="Segoe UI"/>
        </w:rPr>
        <w:t>Total Labor Burden: $</w:t>
      </w:r>
      <w:r w:rsidRPr="00851B74" w:rsidR="1E0606E6">
        <w:rPr>
          <w:rStyle w:val="normaltextrun"/>
          <w:rFonts w:ascii="Times" w:hAnsi="Times" w:cs="Segoe UI"/>
        </w:rPr>
        <w:t>835,10</w:t>
      </w:r>
      <w:r w:rsidRPr="00851B74" w:rsidR="787AB956">
        <w:rPr>
          <w:rStyle w:val="normaltextrun"/>
          <w:rFonts w:ascii="Times" w:hAnsi="Times" w:cs="Segoe UI"/>
        </w:rPr>
        <w:t>7</w:t>
      </w:r>
    </w:p>
    <w:p w:rsidR="00620591" w:rsidRPr="00851B74" w:rsidP="00620591" w14:paraId="59AEB264" w14:textId="77777777">
      <w:pPr>
        <w:pStyle w:val="paragraph"/>
        <w:spacing w:before="0" w:beforeAutospacing="0" w:after="0" w:afterAutospacing="0"/>
        <w:ind w:left="1440"/>
        <w:textAlignment w:val="baseline"/>
        <w:rPr>
          <w:rStyle w:val="normaltextrun"/>
          <w:rFonts w:ascii="Times" w:hAnsi="Times" w:cs="Segoe UI"/>
        </w:rPr>
      </w:pPr>
    </w:p>
    <w:p w:rsidR="000A384E" w:rsidRPr="00851B74" w:rsidP="00622631" w14:paraId="7CCEE91D" w14:textId="0EC0DDC3">
      <w:pPr>
        <w:pStyle w:val="paragraph"/>
        <w:numPr>
          <w:ilvl w:val="0"/>
          <w:numId w:val="203"/>
        </w:numPr>
        <w:spacing w:before="0" w:beforeAutospacing="0" w:after="0" w:afterAutospacing="0"/>
        <w:ind w:firstLine="0"/>
        <w:textAlignment w:val="baseline"/>
        <w:rPr>
          <w:rFonts w:ascii="Times" w:hAnsi="Times" w:cs="Segoe UI"/>
        </w:rPr>
      </w:pPr>
      <w:r w:rsidRPr="00851B74">
        <w:rPr>
          <w:rFonts w:ascii="Times" w:hAnsi="Times" w:cs="Segoe UI"/>
        </w:rPr>
        <w:t>Overall Labor Burden</w:t>
      </w:r>
    </w:p>
    <w:p w:rsidR="000A384E" w:rsidRPr="00851B74" w:rsidP="00622631" w14:paraId="14D3BD27" w14:textId="37147B7A">
      <w:pPr>
        <w:pStyle w:val="paragraph"/>
        <w:numPr>
          <w:ilvl w:val="1"/>
          <w:numId w:val="226"/>
        </w:numPr>
        <w:spacing w:before="0" w:beforeAutospacing="0" w:after="0" w:afterAutospacing="0"/>
        <w:textAlignment w:val="baseline"/>
        <w:rPr>
          <w:rFonts w:ascii="Times" w:hAnsi="Times" w:cs="Segoe UI"/>
        </w:rPr>
      </w:pPr>
      <w:r w:rsidRPr="00851B74">
        <w:rPr>
          <w:rFonts w:ascii="Times" w:hAnsi="Times" w:cs="Segoe UI"/>
        </w:rPr>
        <w:t>Total Number of Responses: 31,</w:t>
      </w:r>
      <w:r w:rsidRPr="00851B74" w:rsidR="2BE7C518">
        <w:rPr>
          <w:rFonts w:ascii="Times" w:hAnsi="Times" w:cs="Segoe UI"/>
        </w:rPr>
        <w:t>612</w:t>
      </w:r>
    </w:p>
    <w:p w:rsidR="000A384E" w:rsidRPr="00851B74" w:rsidP="73E54DBB" w14:paraId="0C2C8D36" w14:textId="795F4446">
      <w:pPr>
        <w:pStyle w:val="paragraph"/>
        <w:numPr>
          <w:ilvl w:val="1"/>
          <w:numId w:val="226"/>
        </w:numPr>
        <w:spacing w:before="0" w:beforeAutospacing="0" w:after="0" w:afterAutospacing="0"/>
        <w:textAlignment w:val="baseline"/>
        <w:rPr>
          <w:rFonts w:ascii="Times" w:hAnsi="Times" w:cs="Segoe UI"/>
        </w:rPr>
      </w:pPr>
      <w:r w:rsidRPr="00851B74">
        <w:rPr>
          <w:rFonts w:ascii="Times" w:hAnsi="Times" w:cs="Segoe UI"/>
        </w:rPr>
        <w:t xml:space="preserve">Total Labor Burden: </w:t>
      </w:r>
      <w:r w:rsidRPr="00851B74" w:rsidR="00EA4A57">
        <w:rPr>
          <w:rFonts w:ascii="Times" w:hAnsi="Times" w:cs="Segoe UI"/>
        </w:rPr>
        <w:t>$</w:t>
      </w:r>
      <w:r w:rsidRPr="00851B74">
        <w:rPr>
          <w:rFonts w:ascii="Times" w:hAnsi="Times" w:cs="Segoe UI"/>
        </w:rPr>
        <w:t>1,</w:t>
      </w:r>
      <w:r w:rsidRPr="00851B74" w:rsidR="7CB80931">
        <w:rPr>
          <w:rFonts w:ascii="Times" w:hAnsi="Times" w:cs="Segoe UI"/>
        </w:rPr>
        <w:t>243,651,</w:t>
      </w:r>
      <w:r w:rsidRPr="00851B74" w:rsidR="3E4C8284">
        <w:rPr>
          <w:rFonts w:ascii="Times" w:hAnsi="Times" w:cs="Segoe UI"/>
        </w:rPr>
        <w:t>131</w:t>
      </w:r>
    </w:p>
    <w:p w:rsidR="00164D1D" w:rsidRPr="00851B74" w:rsidP="00164D1D" w14:paraId="349875EA" w14:textId="77777777">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BA728E" w:rsidRPr="00851B74" w:rsidP="00A56674" w14:paraId="68FEEF30" w14:textId="4DA1BFFF">
      <w:pPr>
        <w:pStyle w:val="ListParagraph"/>
        <w:spacing w:after="0" w:line="480" w:lineRule="auto"/>
        <w:ind w:left="0"/>
        <w:rPr>
          <w:rFonts w:ascii="Times" w:hAnsi="Times" w:cs="Times New Roman"/>
          <w:color w:val="1F497D" w:themeColor="text2"/>
          <w:sz w:val="24"/>
          <w:szCs w:val="24"/>
        </w:rPr>
      </w:pPr>
      <w:r w:rsidRPr="00851B74">
        <w:rPr>
          <w:rFonts w:ascii="Times" w:hAnsi="Times" w:cs="Times New Roman"/>
          <w:sz w:val="24"/>
          <w:szCs w:val="24"/>
        </w:rPr>
        <w:t xml:space="preserve">13. </w:t>
      </w:r>
      <w:r>
        <w:tab/>
      </w:r>
      <w:r w:rsidRPr="00851B74">
        <w:rPr>
          <w:rFonts w:ascii="Times" w:hAnsi="Times" w:cs="Times New Roman"/>
          <w:sz w:val="24"/>
          <w:szCs w:val="24"/>
          <w:u w:val="single"/>
        </w:rPr>
        <w:t xml:space="preserve">Respondent Costs Other Than Burden Hour Costs </w:t>
      </w:r>
    </w:p>
    <w:p w:rsidR="041879B7" w:rsidP="6C9A259E" w14:paraId="57CEEC29" w14:textId="635C602E">
      <w:pPr>
        <w:rPr>
          <w:rFonts w:ascii="Times" w:eastAsia="Times" w:hAnsi="Times" w:cs="Times"/>
          <w:sz w:val="24"/>
          <w:szCs w:val="24"/>
        </w:rPr>
      </w:pPr>
      <w:r>
        <w:rPr>
          <w:rFonts w:ascii="Times" w:eastAsia="Times" w:hAnsi="Times" w:cs="Times"/>
          <w:sz w:val="24"/>
          <w:szCs w:val="24"/>
        </w:rPr>
        <w:t xml:space="preserve">      </w:t>
      </w:r>
      <w:r w:rsidRPr="6C9A259E">
        <w:rPr>
          <w:rFonts w:ascii="Times" w:eastAsia="Times" w:hAnsi="Times" w:cs="Times"/>
          <w:sz w:val="24"/>
          <w:szCs w:val="24"/>
        </w:rPr>
        <w:t>Non-Recurring and Recurring Engineering estimated costs are included for Level 3 Certification Assessments. Non-recurring Engineering reflects a one-time cost consisting of hardware, software, and the associated labor to implement the same. Recurring Engineering reflects annually recurring fees and associated labor for technology refresh. The estimated amounts below are average annual amounts for all entities as indicated.</w:t>
      </w:r>
    </w:p>
    <w:p w:rsidR="6C9A259E" w:rsidP="6C9A259E" w14:paraId="73EDD85E" w14:textId="5D783D1D">
      <w:pPr>
        <w:spacing w:after="0" w:line="240" w:lineRule="auto"/>
        <w:rPr>
          <w:rFonts w:ascii="Times" w:hAnsi="Times" w:cs="Times New Roman"/>
          <w:sz w:val="24"/>
          <w:szCs w:val="24"/>
        </w:rPr>
      </w:pPr>
    </w:p>
    <w:p w:rsidR="68532567" w:rsidP="6C9A259E" w14:paraId="02676888" w14:textId="26060D37">
      <w:pPr>
        <w:spacing w:after="0" w:line="240" w:lineRule="auto"/>
        <w:rPr>
          <w:rFonts w:ascii="Times" w:hAnsi="Times" w:cs="Times New Roman"/>
          <w:sz w:val="24"/>
          <w:szCs w:val="24"/>
        </w:rPr>
      </w:pPr>
      <w:r w:rsidRPr="6C9A259E">
        <w:rPr>
          <w:rFonts w:ascii="Times" w:hAnsi="Times" w:cs="Times New Roman"/>
          <w:sz w:val="24"/>
          <w:szCs w:val="24"/>
        </w:rPr>
        <w:t xml:space="preserve">Part A: Non-Recurring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 xml:space="preserve">and 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Cost (Small Entities)</w:t>
      </w:r>
    </w:p>
    <w:p w:rsidR="6C9A259E" w:rsidP="6C9A259E" w14:paraId="1D1D5559" w14:textId="4066E349">
      <w:pPr>
        <w:spacing w:after="0" w:line="240" w:lineRule="auto"/>
        <w:rPr>
          <w:rFonts w:ascii="Times" w:hAnsi="Times" w:cs="Times New Roman"/>
          <w:sz w:val="24"/>
          <w:szCs w:val="24"/>
        </w:rPr>
      </w:pPr>
    </w:p>
    <w:p w:rsidR="68532567" w:rsidP="6C9A259E" w14:paraId="388054CB" w14:textId="5135B71E">
      <w:pPr>
        <w:spacing w:after="0" w:line="240" w:lineRule="auto"/>
        <w:rPr>
          <w:rFonts w:ascii="Times" w:hAnsi="Times" w:cs="Times New Roman"/>
          <w:sz w:val="24"/>
          <w:szCs w:val="24"/>
        </w:rPr>
      </w:pPr>
      <w:r>
        <w:tab/>
      </w:r>
      <w:r w:rsidRPr="6EC9297A">
        <w:rPr>
          <w:rFonts w:ascii="Times" w:hAnsi="Times" w:cs="Times New Roman"/>
          <w:sz w:val="24"/>
          <w:szCs w:val="24"/>
        </w:rPr>
        <w:t>1)</w:t>
      </w:r>
      <w:r>
        <w:tab/>
      </w:r>
      <w:r w:rsidRPr="6EC9297A">
        <w:rPr>
          <w:rFonts w:ascii="Times" w:hAnsi="Times" w:cs="Times New Roman"/>
          <w:sz w:val="24"/>
          <w:szCs w:val="24"/>
        </w:rPr>
        <w:t xml:space="preserve">Non-Recurring </w:t>
      </w:r>
      <w:r w:rsidRPr="6C9A259E" w:rsidR="00851B74">
        <w:rPr>
          <w:rFonts w:ascii="Times" w:eastAsia="Times" w:hAnsi="Times" w:cs="Times"/>
          <w:sz w:val="24"/>
          <w:szCs w:val="24"/>
        </w:rPr>
        <w:t xml:space="preserve">Engineering </w:t>
      </w:r>
      <w:r w:rsidRPr="6EC9297A">
        <w:rPr>
          <w:rFonts w:ascii="Times" w:hAnsi="Times" w:cs="Times New Roman"/>
          <w:sz w:val="24"/>
          <w:szCs w:val="24"/>
        </w:rPr>
        <w:t>Cost: $513,000,000</w:t>
      </w:r>
    </w:p>
    <w:p w:rsidR="68532567" w:rsidP="6C9A259E" w14:paraId="55BC5A04" w14:textId="14BEE653">
      <w:pPr>
        <w:spacing w:after="0" w:line="240" w:lineRule="auto"/>
        <w:rPr>
          <w:rFonts w:ascii="Times" w:hAnsi="Times" w:cs="Times New Roman"/>
          <w:sz w:val="24"/>
          <w:szCs w:val="24"/>
        </w:rPr>
      </w:pPr>
      <w:r>
        <w:tab/>
      </w:r>
      <w:r w:rsidRPr="6EC9297A">
        <w:rPr>
          <w:rFonts w:ascii="Times" w:hAnsi="Times" w:cs="Times New Roman"/>
          <w:sz w:val="24"/>
          <w:szCs w:val="24"/>
        </w:rPr>
        <w:t>2)</w:t>
      </w:r>
      <w:r>
        <w:tab/>
      </w:r>
      <w:r w:rsidRPr="6EC9297A">
        <w:rPr>
          <w:rFonts w:ascii="Times" w:hAnsi="Times" w:cs="Times New Roman"/>
          <w:sz w:val="24"/>
          <w:szCs w:val="24"/>
        </w:rPr>
        <w:t xml:space="preserve">Recurring </w:t>
      </w:r>
      <w:r w:rsidRPr="6C9A259E" w:rsidR="00851B74">
        <w:rPr>
          <w:rFonts w:ascii="Times" w:eastAsia="Times" w:hAnsi="Times" w:cs="Times"/>
          <w:sz w:val="24"/>
          <w:szCs w:val="24"/>
        </w:rPr>
        <w:t xml:space="preserve">Engineering </w:t>
      </w:r>
      <w:r w:rsidRPr="6EC9297A">
        <w:rPr>
          <w:rFonts w:ascii="Times" w:hAnsi="Times" w:cs="Times New Roman"/>
          <w:sz w:val="24"/>
          <w:szCs w:val="24"/>
        </w:rPr>
        <w:t>Cost: $93,100,000</w:t>
      </w:r>
    </w:p>
    <w:p w:rsidR="68532567" w:rsidP="6C9A259E" w14:paraId="19C63A09" w14:textId="6607B8A7">
      <w:pPr>
        <w:spacing w:after="0" w:line="240" w:lineRule="auto"/>
        <w:rPr>
          <w:rFonts w:ascii="Times" w:hAnsi="Times" w:cs="Times New Roman"/>
          <w:sz w:val="24"/>
          <w:szCs w:val="24"/>
        </w:rPr>
      </w:pPr>
      <w:r>
        <w:tab/>
      </w:r>
      <w:r w:rsidRPr="6C9A259E">
        <w:rPr>
          <w:rFonts w:ascii="Times" w:hAnsi="Times" w:cs="Times New Roman"/>
          <w:sz w:val="24"/>
          <w:szCs w:val="24"/>
        </w:rPr>
        <w:t>3)</w:t>
      </w:r>
      <w:r>
        <w:tab/>
      </w:r>
      <w:r w:rsidRPr="6C9A259E">
        <w:rPr>
          <w:rFonts w:ascii="Times" w:hAnsi="Times" w:cs="Times New Roman"/>
          <w:sz w:val="24"/>
          <w:szCs w:val="24"/>
        </w:rPr>
        <w:t xml:space="preserve">Total Non-Recurring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and Recurring</w:t>
      </w:r>
      <w:r w:rsidRPr="00851B74" w:rsidR="00851B74">
        <w:rPr>
          <w:rFonts w:ascii="Times" w:eastAsia="Times" w:hAnsi="Times" w:cs="Times"/>
          <w:sz w:val="24"/>
          <w:szCs w:val="24"/>
        </w:rPr>
        <w:t xml:space="preserve"> </w:t>
      </w:r>
      <w:r w:rsidRPr="6C9A259E" w:rsidR="00851B74">
        <w:rPr>
          <w:rFonts w:ascii="Times" w:eastAsia="Times" w:hAnsi="Times" w:cs="Times"/>
          <w:sz w:val="24"/>
          <w:szCs w:val="24"/>
        </w:rPr>
        <w:t>Engineering</w:t>
      </w:r>
      <w:r w:rsidRPr="6C9A259E">
        <w:rPr>
          <w:rFonts w:ascii="Times" w:hAnsi="Times" w:cs="Times New Roman"/>
          <w:sz w:val="24"/>
          <w:szCs w:val="24"/>
        </w:rPr>
        <w:t>: $606,100,000</w:t>
      </w:r>
    </w:p>
    <w:p w:rsidR="6C9A259E" w:rsidP="6C9A259E" w14:paraId="19F6DDE8" w14:textId="76824313">
      <w:pPr>
        <w:spacing w:after="0" w:line="240" w:lineRule="auto"/>
        <w:rPr>
          <w:rFonts w:ascii="Times" w:hAnsi="Times" w:cs="Times New Roman"/>
          <w:sz w:val="24"/>
          <w:szCs w:val="24"/>
        </w:rPr>
      </w:pPr>
    </w:p>
    <w:p w:rsidR="68532567" w:rsidP="6C9A259E" w14:paraId="13DB45F0" w14:textId="2E520D21">
      <w:pPr>
        <w:spacing w:after="0" w:line="240" w:lineRule="auto"/>
        <w:rPr>
          <w:rFonts w:ascii="Times" w:hAnsi="Times" w:cs="Times New Roman"/>
          <w:sz w:val="24"/>
          <w:szCs w:val="24"/>
        </w:rPr>
      </w:pPr>
      <w:r w:rsidRPr="6C9A259E">
        <w:rPr>
          <w:rFonts w:ascii="Times" w:hAnsi="Times" w:cs="Times New Roman"/>
          <w:sz w:val="24"/>
          <w:szCs w:val="24"/>
        </w:rPr>
        <w:t xml:space="preserve">Part B: Non-Recurring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 xml:space="preserve">and 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Cost (Other Than Small Entities)</w:t>
      </w:r>
    </w:p>
    <w:p w:rsidR="6C9A259E" w:rsidP="6C9A259E" w14:paraId="79D1A22B" w14:textId="4066E349">
      <w:pPr>
        <w:spacing w:after="0" w:line="240" w:lineRule="auto"/>
        <w:rPr>
          <w:rFonts w:ascii="Times" w:hAnsi="Times" w:cs="Times New Roman"/>
          <w:sz w:val="24"/>
          <w:szCs w:val="24"/>
        </w:rPr>
      </w:pPr>
    </w:p>
    <w:p w:rsidR="68532567" w:rsidP="6C9A259E" w14:paraId="046C8339" w14:textId="1CCE886D">
      <w:pPr>
        <w:spacing w:after="0" w:line="240" w:lineRule="auto"/>
        <w:rPr>
          <w:rFonts w:ascii="Times" w:hAnsi="Times" w:cs="Times New Roman"/>
          <w:sz w:val="24"/>
          <w:szCs w:val="24"/>
        </w:rPr>
      </w:pPr>
      <w:r>
        <w:tab/>
      </w:r>
      <w:r w:rsidRPr="6EC9297A">
        <w:rPr>
          <w:rFonts w:ascii="Times" w:hAnsi="Times" w:cs="Times New Roman"/>
          <w:sz w:val="24"/>
          <w:szCs w:val="24"/>
        </w:rPr>
        <w:t>1)</w:t>
      </w:r>
      <w:r>
        <w:tab/>
      </w:r>
      <w:r w:rsidRPr="6EC9297A">
        <w:rPr>
          <w:rFonts w:ascii="Times" w:hAnsi="Times" w:cs="Times New Roman"/>
          <w:sz w:val="24"/>
          <w:szCs w:val="24"/>
        </w:rPr>
        <w:t xml:space="preserve">Non-Recurring </w:t>
      </w:r>
      <w:r w:rsidRPr="6C9A259E" w:rsidR="00851B74">
        <w:rPr>
          <w:rFonts w:ascii="Times" w:eastAsia="Times" w:hAnsi="Times" w:cs="Times"/>
          <w:sz w:val="24"/>
          <w:szCs w:val="24"/>
        </w:rPr>
        <w:t xml:space="preserve">Engineering </w:t>
      </w:r>
      <w:r w:rsidRPr="6EC9297A">
        <w:rPr>
          <w:rFonts w:ascii="Times" w:hAnsi="Times" w:cs="Times New Roman"/>
          <w:sz w:val="24"/>
          <w:szCs w:val="24"/>
        </w:rPr>
        <w:t>Cost: $485,300,000</w:t>
      </w:r>
    </w:p>
    <w:p w:rsidR="68532567" w:rsidP="6C9A259E" w14:paraId="474E077D" w14:textId="3A54847B">
      <w:pPr>
        <w:spacing w:after="0" w:line="240" w:lineRule="auto"/>
        <w:rPr>
          <w:rFonts w:ascii="Times" w:hAnsi="Times" w:cs="Times New Roman"/>
          <w:sz w:val="24"/>
          <w:szCs w:val="24"/>
        </w:rPr>
      </w:pPr>
      <w:r>
        <w:tab/>
      </w:r>
      <w:r w:rsidRPr="6EC9297A">
        <w:rPr>
          <w:rFonts w:ascii="Times" w:hAnsi="Times" w:cs="Times New Roman"/>
          <w:sz w:val="24"/>
          <w:szCs w:val="24"/>
        </w:rPr>
        <w:t>2)</w:t>
      </w:r>
      <w:r>
        <w:tab/>
      </w:r>
      <w:r w:rsidRPr="6EC9297A">
        <w:rPr>
          <w:rFonts w:ascii="Times" w:hAnsi="Times" w:cs="Times New Roman"/>
          <w:sz w:val="24"/>
          <w:szCs w:val="24"/>
        </w:rPr>
        <w:t xml:space="preserve">Recurring </w:t>
      </w:r>
      <w:r w:rsidRPr="6C9A259E" w:rsidR="00851B74">
        <w:rPr>
          <w:rFonts w:ascii="Times" w:eastAsia="Times" w:hAnsi="Times" w:cs="Times"/>
          <w:sz w:val="24"/>
          <w:szCs w:val="24"/>
        </w:rPr>
        <w:t xml:space="preserve">Engineering </w:t>
      </w:r>
      <w:r w:rsidRPr="6EC9297A">
        <w:rPr>
          <w:rFonts w:ascii="Times" w:hAnsi="Times" w:cs="Times New Roman"/>
          <w:sz w:val="24"/>
          <w:szCs w:val="24"/>
        </w:rPr>
        <w:t>Cost: $9</w:t>
      </w:r>
      <w:r w:rsidRPr="6EC9297A" w:rsidR="7A85B4AD">
        <w:rPr>
          <w:rFonts w:ascii="Times" w:hAnsi="Times" w:cs="Times New Roman"/>
          <w:sz w:val="24"/>
          <w:szCs w:val="24"/>
        </w:rPr>
        <w:t>4,760,000</w:t>
      </w:r>
    </w:p>
    <w:p w:rsidR="68532567" w:rsidP="6C9A259E" w14:paraId="0512362B" w14:textId="5F086D7C">
      <w:pPr>
        <w:spacing w:after="0" w:line="240" w:lineRule="auto"/>
        <w:rPr>
          <w:rFonts w:ascii="Times" w:hAnsi="Times" w:cs="Times New Roman"/>
          <w:sz w:val="24"/>
          <w:szCs w:val="24"/>
        </w:rPr>
      </w:pPr>
      <w:r>
        <w:tab/>
      </w:r>
      <w:r w:rsidRPr="6C9A259E">
        <w:rPr>
          <w:rFonts w:ascii="Times" w:hAnsi="Times" w:cs="Times New Roman"/>
          <w:sz w:val="24"/>
          <w:szCs w:val="24"/>
        </w:rPr>
        <w:t>3)</w:t>
      </w:r>
      <w:r>
        <w:tab/>
      </w:r>
      <w:r w:rsidRPr="6C9A259E">
        <w:rPr>
          <w:rFonts w:ascii="Times" w:hAnsi="Times" w:cs="Times New Roman"/>
          <w:sz w:val="24"/>
          <w:szCs w:val="24"/>
        </w:rPr>
        <w:t xml:space="preserve">Total Non-Recurring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and Recurring</w:t>
      </w:r>
      <w:r w:rsidRPr="00851B74" w:rsidR="00851B74">
        <w:rPr>
          <w:rFonts w:ascii="Times" w:eastAsia="Times" w:hAnsi="Times" w:cs="Times"/>
          <w:sz w:val="24"/>
          <w:szCs w:val="24"/>
        </w:rPr>
        <w:t xml:space="preserve"> </w:t>
      </w:r>
      <w:r w:rsidRPr="6C9A259E" w:rsidR="00851B74">
        <w:rPr>
          <w:rFonts w:ascii="Times" w:eastAsia="Times" w:hAnsi="Times" w:cs="Times"/>
          <w:sz w:val="24"/>
          <w:szCs w:val="24"/>
        </w:rPr>
        <w:t>Engineering</w:t>
      </w:r>
      <w:r w:rsidRPr="6C9A259E">
        <w:rPr>
          <w:rFonts w:ascii="Times" w:hAnsi="Times" w:cs="Times New Roman"/>
          <w:sz w:val="24"/>
          <w:szCs w:val="24"/>
        </w:rPr>
        <w:t>: $</w:t>
      </w:r>
      <w:r w:rsidRPr="6C9A259E" w:rsidR="2542E394">
        <w:rPr>
          <w:rFonts w:ascii="Times" w:hAnsi="Times" w:cs="Times New Roman"/>
          <w:sz w:val="24"/>
          <w:szCs w:val="24"/>
        </w:rPr>
        <w:t>580,060</w:t>
      </w:r>
      <w:r w:rsidRPr="6C9A259E">
        <w:rPr>
          <w:rFonts w:ascii="Times" w:hAnsi="Times" w:cs="Times New Roman"/>
          <w:sz w:val="24"/>
          <w:szCs w:val="24"/>
        </w:rPr>
        <w:t>,000</w:t>
      </w:r>
    </w:p>
    <w:p w:rsidR="6C9A259E" w:rsidP="6C9A259E" w14:paraId="67FD310F" w14:textId="76824313">
      <w:pPr>
        <w:spacing w:after="0" w:line="240" w:lineRule="auto"/>
        <w:rPr>
          <w:rFonts w:ascii="Times" w:hAnsi="Times" w:cs="Times New Roman"/>
          <w:sz w:val="24"/>
          <w:szCs w:val="24"/>
        </w:rPr>
      </w:pPr>
    </w:p>
    <w:p w:rsidR="68532567" w:rsidP="6C9A259E" w14:paraId="10AF210F" w14:textId="4DF2485D">
      <w:pPr>
        <w:spacing w:after="0" w:line="240" w:lineRule="auto"/>
        <w:rPr>
          <w:rFonts w:ascii="Times" w:hAnsi="Times" w:cs="Times New Roman"/>
          <w:sz w:val="24"/>
          <w:szCs w:val="24"/>
        </w:rPr>
      </w:pPr>
      <w:r w:rsidRPr="6C9A259E">
        <w:rPr>
          <w:rFonts w:ascii="Times" w:hAnsi="Times" w:cs="Times New Roman"/>
          <w:sz w:val="24"/>
          <w:szCs w:val="24"/>
        </w:rPr>
        <w:t xml:space="preserve">Part </w:t>
      </w:r>
      <w:r w:rsidRPr="6C9A259E" w:rsidR="308ACFA2">
        <w:rPr>
          <w:rFonts w:ascii="Times" w:hAnsi="Times" w:cs="Times New Roman"/>
          <w:sz w:val="24"/>
          <w:szCs w:val="24"/>
        </w:rPr>
        <w:t>C</w:t>
      </w:r>
      <w:r w:rsidRPr="6C9A259E">
        <w:rPr>
          <w:rFonts w:ascii="Times" w:hAnsi="Times" w:cs="Times New Roman"/>
          <w:sz w:val="24"/>
          <w:szCs w:val="24"/>
        </w:rPr>
        <w:t xml:space="preserve">: </w:t>
      </w:r>
      <w:r w:rsidRPr="6C9A259E" w:rsidR="179493A6">
        <w:rPr>
          <w:rFonts w:ascii="Times" w:hAnsi="Times" w:cs="Times New Roman"/>
          <w:sz w:val="24"/>
          <w:szCs w:val="24"/>
        </w:rPr>
        <w:t xml:space="preserve">Total </w:t>
      </w:r>
      <w:r w:rsidRPr="6C9A259E">
        <w:rPr>
          <w:rFonts w:ascii="Times" w:hAnsi="Times" w:cs="Times New Roman"/>
          <w:sz w:val="24"/>
          <w:szCs w:val="24"/>
        </w:rPr>
        <w:t xml:space="preserve">Non-Recurring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 xml:space="preserve">and 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 xml:space="preserve">Cost </w:t>
      </w:r>
      <w:r w:rsidRPr="6C9A259E" w:rsidR="57BF3EE4">
        <w:rPr>
          <w:rFonts w:ascii="Times" w:hAnsi="Times" w:cs="Times New Roman"/>
          <w:sz w:val="24"/>
          <w:szCs w:val="24"/>
        </w:rPr>
        <w:t xml:space="preserve">(All </w:t>
      </w:r>
      <w:r w:rsidRPr="6C9A259E">
        <w:rPr>
          <w:rFonts w:ascii="Times" w:hAnsi="Times" w:cs="Times New Roman"/>
          <w:sz w:val="24"/>
          <w:szCs w:val="24"/>
        </w:rPr>
        <w:t>Entities</w:t>
      </w:r>
      <w:r w:rsidRPr="6C9A259E" w:rsidR="0C0D204A">
        <w:rPr>
          <w:rFonts w:ascii="Times" w:hAnsi="Times" w:cs="Times New Roman"/>
          <w:sz w:val="24"/>
          <w:szCs w:val="24"/>
        </w:rPr>
        <w:t>)</w:t>
      </w:r>
    </w:p>
    <w:p w:rsidR="6C9A259E" w:rsidP="6C9A259E" w14:paraId="7EC7E028" w14:textId="4066E349">
      <w:pPr>
        <w:spacing w:after="0" w:line="240" w:lineRule="auto"/>
        <w:rPr>
          <w:rFonts w:ascii="Times" w:hAnsi="Times" w:cs="Times New Roman"/>
          <w:sz w:val="24"/>
          <w:szCs w:val="24"/>
        </w:rPr>
      </w:pPr>
    </w:p>
    <w:p w:rsidR="68532567" w:rsidP="6C9A259E" w14:paraId="17C9CE7D" w14:textId="62CEEB1B">
      <w:pPr>
        <w:spacing w:after="0" w:line="240" w:lineRule="auto"/>
        <w:rPr>
          <w:rFonts w:ascii="Times" w:hAnsi="Times" w:cs="Times New Roman"/>
          <w:sz w:val="24"/>
          <w:szCs w:val="24"/>
        </w:rPr>
      </w:pPr>
      <w:r>
        <w:tab/>
      </w:r>
      <w:r w:rsidRPr="6EC9297A">
        <w:rPr>
          <w:rFonts w:ascii="Times" w:hAnsi="Times" w:cs="Times New Roman"/>
          <w:sz w:val="24"/>
          <w:szCs w:val="24"/>
        </w:rPr>
        <w:t>1)</w:t>
      </w:r>
      <w:r>
        <w:tab/>
      </w:r>
      <w:r w:rsidRPr="6EC9297A">
        <w:rPr>
          <w:rFonts w:ascii="Times" w:hAnsi="Times" w:cs="Times New Roman"/>
          <w:sz w:val="24"/>
          <w:szCs w:val="24"/>
        </w:rPr>
        <w:t xml:space="preserve">Non-Recurring </w:t>
      </w:r>
      <w:r w:rsidRPr="6C9A259E" w:rsidR="00851B74">
        <w:rPr>
          <w:rFonts w:ascii="Times" w:eastAsia="Times" w:hAnsi="Times" w:cs="Times"/>
          <w:sz w:val="24"/>
          <w:szCs w:val="24"/>
        </w:rPr>
        <w:t xml:space="preserve">Engineering </w:t>
      </w:r>
      <w:r w:rsidRPr="6EC9297A">
        <w:rPr>
          <w:rFonts w:ascii="Times" w:hAnsi="Times" w:cs="Times New Roman"/>
          <w:sz w:val="24"/>
          <w:szCs w:val="24"/>
        </w:rPr>
        <w:t>Cost: $</w:t>
      </w:r>
      <w:r w:rsidRPr="6EC9297A" w:rsidR="08D10689">
        <w:rPr>
          <w:rFonts w:ascii="Times" w:hAnsi="Times" w:cs="Times New Roman"/>
          <w:sz w:val="24"/>
          <w:szCs w:val="24"/>
        </w:rPr>
        <w:t>998,300,000</w:t>
      </w:r>
    </w:p>
    <w:p w:rsidR="68532567" w:rsidP="6C9A259E" w14:paraId="7A9541A8" w14:textId="371E440D">
      <w:pPr>
        <w:spacing w:after="0" w:line="240" w:lineRule="auto"/>
        <w:rPr>
          <w:rFonts w:ascii="Times" w:hAnsi="Times" w:cs="Times New Roman"/>
          <w:sz w:val="24"/>
          <w:szCs w:val="24"/>
        </w:rPr>
      </w:pPr>
      <w:r>
        <w:tab/>
      </w:r>
      <w:r w:rsidRPr="6EC9297A">
        <w:rPr>
          <w:rFonts w:ascii="Times" w:hAnsi="Times" w:cs="Times New Roman"/>
          <w:sz w:val="24"/>
          <w:szCs w:val="24"/>
        </w:rPr>
        <w:t>2)</w:t>
      </w:r>
      <w:r>
        <w:tab/>
      </w:r>
      <w:r w:rsidRPr="6EC9297A">
        <w:rPr>
          <w:rFonts w:ascii="Times" w:hAnsi="Times" w:cs="Times New Roman"/>
          <w:sz w:val="24"/>
          <w:szCs w:val="24"/>
        </w:rPr>
        <w:t xml:space="preserve">Recurring </w:t>
      </w:r>
      <w:r w:rsidRPr="6C9A259E" w:rsidR="00851B74">
        <w:rPr>
          <w:rFonts w:ascii="Times" w:eastAsia="Times" w:hAnsi="Times" w:cs="Times"/>
          <w:sz w:val="24"/>
          <w:szCs w:val="24"/>
        </w:rPr>
        <w:t xml:space="preserve">Engineering </w:t>
      </w:r>
      <w:r w:rsidRPr="6EC9297A">
        <w:rPr>
          <w:rFonts w:ascii="Times" w:hAnsi="Times" w:cs="Times New Roman"/>
          <w:sz w:val="24"/>
          <w:szCs w:val="24"/>
        </w:rPr>
        <w:t>Cost: $</w:t>
      </w:r>
      <w:r w:rsidRPr="6EC9297A" w:rsidR="603EBDAA">
        <w:rPr>
          <w:rFonts w:ascii="Times" w:hAnsi="Times" w:cs="Times New Roman"/>
          <w:sz w:val="24"/>
          <w:szCs w:val="24"/>
        </w:rPr>
        <w:t>187,860,000</w:t>
      </w:r>
    </w:p>
    <w:p w:rsidR="68532567" w:rsidP="6C9A259E" w14:paraId="67960B33" w14:textId="51D5C138">
      <w:pPr>
        <w:spacing w:after="0" w:line="240" w:lineRule="auto"/>
        <w:rPr>
          <w:rFonts w:ascii="Times" w:hAnsi="Times" w:cs="Times New Roman"/>
          <w:sz w:val="24"/>
          <w:szCs w:val="24"/>
        </w:rPr>
      </w:pPr>
      <w:r>
        <w:tab/>
      </w:r>
      <w:r w:rsidRPr="6C9A259E">
        <w:rPr>
          <w:rFonts w:ascii="Times" w:hAnsi="Times" w:cs="Times New Roman"/>
          <w:sz w:val="24"/>
          <w:szCs w:val="24"/>
        </w:rPr>
        <w:t>3)</w:t>
      </w:r>
      <w:r>
        <w:tab/>
      </w:r>
      <w:r w:rsidRPr="6C9A259E">
        <w:rPr>
          <w:rFonts w:ascii="Times" w:hAnsi="Times" w:cs="Times New Roman"/>
          <w:sz w:val="24"/>
          <w:szCs w:val="24"/>
        </w:rPr>
        <w:t xml:space="preserve">Total Non-Recurring </w:t>
      </w:r>
      <w:r w:rsidRPr="6C9A259E" w:rsidR="00851B74">
        <w:rPr>
          <w:rFonts w:ascii="Times" w:eastAsia="Times" w:hAnsi="Times" w:cs="Times"/>
          <w:sz w:val="24"/>
          <w:szCs w:val="24"/>
        </w:rPr>
        <w:t xml:space="preserve">Engineering </w:t>
      </w:r>
      <w:r w:rsidRPr="6C9A259E">
        <w:rPr>
          <w:rFonts w:ascii="Times" w:hAnsi="Times" w:cs="Times New Roman"/>
          <w:sz w:val="24"/>
          <w:szCs w:val="24"/>
        </w:rPr>
        <w:t>and Recurring</w:t>
      </w:r>
      <w:r w:rsidRPr="00851B74" w:rsidR="00851B74">
        <w:rPr>
          <w:rFonts w:ascii="Times" w:eastAsia="Times" w:hAnsi="Times" w:cs="Times"/>
          <w:sz w:val="24"/>
          <w:szCs w:val="24"/>
        </w:rPr>
        <w:t xml:space="preserve"> </w:t>
      </w:r>
      <w:r w:rsidRPr="6C9A259E" w:rsidR="00851B74">
        <w:rPr>
          <w:rFonts w:ascii="Times" w:eastAsia="Times" w:hAnsi="Times" w:cs="Times"/>
          <w:sz w:val="24"/>
          <w:szCs w:val="24"/>
        </w:rPr>
        <w:t>Engineering</w:t>
      </w:r>
      <w:r w:rsidRPr="6C9A259E">
        <w:rPr>
          <w:rFonts w:ascii="Times" w:hAnsi="Times" w:cs="Times New Roman"/>
          <w:sz w:val="24"/>
          <w:szCs w:val="24"/>
        </w:rPr>
        <w:t>: $</w:t>
      </w:r>
      <w:r w:rsidRPr="6C9A259E" w:rsidR="12C1A182">
        <w:rPr>
          <w:rFonts w:ascii="Times" w:hAnsi="Times" w:cs="Times New Roman"/>
          <w:sz w:val="24"/>
          <w:szCs w:val="24"/>
        </w:rPr>
        <w:t>1,186,160,000</w:t>
      </w:r>
    </w:p>
    <w:p w:rsidR="6C9A259E" w:rsidP="6C9A259E" w14:paraId="7CC96890" w14:textId="76824313">
      <w:pPr>
        <w:spacing w:after="0" w:line="240" w:lineRule="auto"/>
        <w:rPr>
          <w:rFonts w:ascii="Times" w:hAnsi="Times" w:cs="Times New Roman"/>
          <w:sz w:val="24"/>
          <w:szCs w:val="24"/>
        </w:rPr>
      </w:pPr>
    </w:p>
    <w:p w:rsidR="6C9A259E" w:rsidP="6C9A259E" w14:paraId="36399BE0" w14:textId="7C32B370">
      <w:pPr>
        <w:spacing w:after="0" w:line="240" w:lineRule="auto"/>
        <w:rPr>
          <w:rFonts w:ascii="Times" w:hAnsi="Times" w:cs="Times New Roman"/>
          <w:sz w:val="24"/>
          <w:szCs w:val="24"/>
        </w:rPr>
      </w:pPr>
    </w:p>
    <w:p w:rsidR="00096599" w:rsidRPr="007A11D8" w:rsidP="00A56674" w14:paraId="092548E1" w14:textId="576C05ED">
      <w:pPr>
        <w:spacing w:after="0" w:line="240" w:lineRule="auto"/>
        <w:rPr>
          <w:rFonts w:ascii="Times" w:hAnsi="Times" w:cs="Times New Roman"/>
          <w:sz w:val="24"/>
          <w:szCs w:val="24"/>
        </w:rPr>
      </w:pPr>
      <w:r w:rsidRPr="00851B74">
        <w:rPr>
          <w:rFonts w:ascii="Times" w:hAnsi="Times" w:cs="Times New Roman"/>
          <w:sz w:val="24"/>
          <w:szCs w:val="24"/>
        </w:rPr>
        <w:t>Travel costs for C3PAO assessors may represent an additional cost for respondents.</w:t>
      </w:r>
    </w:p>
    <w:p w:rsidR="00BA728E" w:rsidRPr="00851B74" w:rsidP="00A56674" w14:paraId="0CFA9008" w14:textId="77777777">
      <w:pPr>
        <w:spacing w:after="0" w:line="240" w:lineRule="auto"/>
        <w:rPr>
          <w:rFonts w:ascii="Times" w:eastAsia="Calibri" w:hAnsi="Times" w:cs="Times New Roman"/>
          <w:sz w:val="24"/>
          <w:szCs w:val="24"/>
        </w:rPr>
      </w:pPr>
    </w:p>
    <w:p w:rsidR="00BA728E" w:rsidRPr="00824E5B" w:rsidP="00A56674" w14:paraId="509C11D4" w14:textId="77777777">
      <w:pPr>
        <w:spacing w:after="0" w:line="240" w:lineRule="auto"/>
        <w:rPr>
          <w:rFonts w:ascii="Times" w:hAnsi="Times"/>
          <w:sz w:val="24"/>
          <w:szCs w:val="24"/>
        </w:rPr>
      </w:pPr>
      <w:r w:rsidRPr="00824E5B">
        <w:rPr>
          <w:rFonts w:ascii="Times" w:hAnsi="Times"/>
          <w:sz w:val="24"/>
          <w:szCs w:val="24"/>
        </w:rPr>
        <w:t xml:space="preserve">14. </w:t>
      </w:r>
      <w:r w:rsidRPr="00824E5B">
        <w:rPr>
          <w:rFonts w:ascii="Times" w:hAnsi="Times"/>
          <w:sz w:val="24"/>
          <w:szCs w:val="24"/>
        </w:rPr>
        <w:tab/>
      </w:r>
      <w:r w:rsidRPr="00824E5B">
        <w:rPr>
          <w:rFonts w:ascii="Times" w:hAnsi="Times"/>
          <w:sz w:val="24"/>
          <w:szCs w:val="24"/>
          <w:u w:val="single"/>
        </w:rPr>
        <w:t>Cost to the Federal Government</w:t>
      </w:r>
    </w:p>
    <w:p w:rsidR="00BA728E" w:rsidRPr="00824E5B" w:rsidP="00A56674" w14:paraId="4338E534" w14:textId="77777777">
      <w:pPr>
        <w:spacing w:after="0" w:line="240" w:lineRule="auto"/>
        <w:rPr>
          <w:rFonts w:ascii="Times" w:eastAsia="Calibri" w:hAnsi="Times" w:cs="Times New Roman"/>
          <w:sz w:val="24"/>
          <w:szCs w:val="24"/>
        </w:rPr>
      </w:pPr>
    </w:p>
    <w:p w:rsidR="00096599" w:rsidRPr="00824E5B" w:rsidP="00A56674" w14:paraId="1BBE568B" w14:textId="11F01A98">
      <w:pPr>
        <w:spacing w:after="0" w:line="240" w:lineRule="auto"/>
        <w:rPr>
          <w:rFonts w:ascii="Times" w:eastAsia="Calibri" w:hAnsi="Times" w:cs="Times New Roman"/>
          <w:sz w:val="24"/>
          <w:szCs w:val="24"/>
        </w:rPr>
      </w:pPr>
      <w:r w:rsidRPr="00824E5B">
        <w:rPr>
          <w:rFonts w:ascii="Times" w:eastAsia="Calibri" w:hAnsi="Times" w:cs="Times New Roman"/>
          <w:sz w:val="24"/>
          <w:szCs w:val="24"/>
        </w:rPr>
        <w:t>Part A: LABOR COST TO THE FEDERAL GOVERNMENT</w:t>
      </w:r>
    </w:p>
    <w:p w:rsidR="00096599" w:rsidRPr="00824E5B" w:rsidP="00A56674" w14:paraId="700AD987" w14:textId="77777777">
      <w:pPr>
        <w:spacing w:after="0" w:line="240" w:lineRule="auto"/>
        <w:ind w:left="720"/>
        <w:contextualSpacing/>
        <w:rPr>
          <w:rFonts w:ascii="Times" w:eastAsia="Calibri" w:hAnsi="Times" w:cs="Times New Roman"/>
          <w:sz w:val="24"/>
          <w:szCs w:val="24"/>
        </w:rPr>
      </w:pPr>
    </w:p>
    <w:p w:rsidR="00096599" w:rsidRPr="00824E5B" w:rsidP="00A56674" w14:paraId="6B47F15F" w14:textId="77777777">
      <w:pPr>
        <w:numPr>
          <w:ilvl w:val="0"/>
          <w:numId w:val="108"/>
        </w:numPr>
        <w:spacing w:after="0" w:line="240" w:lineRule="auto"/>
        <w:ind w:left="720"/>
        <w:contextualSpacing/>
        <w:rPr>
          <w:rFonts w:ascii="Times" w:eastAsia="Calibri" w:hAnsi="Times" w:cs="Times New Roman"/>
          <w:sz w:val="24"/>
          <w:szCs w:val="24"/>
        </w:rPr>
      </w:pPr>
      <w:r w:rsidRPr="00824E5B">
        <w:rPr>
          <w:rFonts w:ascii="Times" w:eastAsia="Calibri" w:hAnsi="Times" w:cs="Times New Roman"/>
          <w:sz w:val="24"/>
          <w:szCs w:val="24"/>
        </w:rPr>
        <w:t>Collection Instrument(s)</w:t>
      </w:r>
    </w:p>
    <w:p w:rsidR="00D42BFA" w:rsidRPr="00824E5B" w:rsidP="006B0418" w14:paraId="244AB38C" w14:textId="60D6C465">
      <w:pPr>
        <w:spacing w:after="0" w:line="240" w:lineRule="auto"/>
        <w:ind w:left="1440" w:hanging="360"/>
        <w:contextualSpacing/>
        <w:rPr>
          <w:rFonts w:ascii="Times" w:eastAsia="Calibri" w:hAnsi="Times" w:cs="Times New Roman"/>
          <w:sz w:val="24"/>
          <w:szCs w:val="24"/>
        </w:rPr>
      </w:pPr>
    </w:p>
    <w:p w:rsidR="00D42BFA" w:rsidRPr="007A11D8" w:rsidP="00D42BFA" w14:paraId="4B2F9BF9" w14:textId="02F2D8A5">
      <w:pPr>
        <w:spacing w:after="0" w:line="240" w:lineRule="auto"/>
        <w:ind w:left="720"/>
        <w:contextualSpacing/>
        <w:rPr>
          <w:rFonts w:ascii="Times" w:eastAsia="Calibri" w:hAnsi="Times" w:cs="Times New Roman"/>
          <w:sz w:val="24"/>
          <w:szCs w:val="24"/>
        </w:rPr>
      </w:pPr>
      <w:r w:rsidRPr="00824E5B">
        <w:rPr>
          <w:rFonts w:ascii="Times" w:eastAsia="Calibri" w:hAnsi="Times" w:cs="Times New Roman"/>
          <w:sz w:val="24"/>
          <w:szCs w:val="24"/>
        </w:rPr>
        <w:t>CMMC Level 3 Assessments (</w:t>
      </w:r>
      <w:r w:rsidRPr="6EC9297A" w:rsidR="625577A6">
        <w:rPr>
          <w:rFonts w:ascii="Times" w:eastAsia="Calibri" w:hAnsi="Times" w:cs="Times New Roman"/>
          <w:sz w:val="24"/>
          <w:szCs w:val="24"/>
        </w:rPr>
        <w:t>S</w:t>
      </w:r>
      <w:r w:rsidRPr="00824E5B" w:rsidR="22BB0462">
        <w:rPr>
          <w:rFonts w:ascii="Times" w:eastAsia="Calibri" w:hAnsi="Times" w:cs="Times New Roman"/>
          <w:sz w:val="24"/>
          <w:szCs w:val="24"/>
        </w:rPr>
        <w:t>mall</w:t>
      </w:r>
      <w:r w:rsidRPr="00824E5B">
        <w:rPr>
          <w:rFonts w:ascii="Times" w:eastAsia="Calibri" w:hAnsi="Times" w:cs="Times New Roman"/>
          <w:sz w:val="24"/>
          <w:szCs w:val="24"/>
        </w:rPr>
        <w:t xml:space="preserve"> </w:t>
      </w:r>
      <w:r w:rsidRPr="6EC9297A" w:rsidR="203555D2">
        <w:rPr>
          <w:rFonts w:ascii="Times" w:eastAsia="Calibri" w:hAnsi="Times" w:cs="Times New Roman"/>
          <w:sz w:val="24"/>
          <w:szCs w:val="24"/>
        </w:rPr>
        <w:t>E</w:t>
      </w:r>
      <w:r w:rsidRPr="00824E5B">
        <w:rPr>
          <w:rFonts w:ascii="Times" w:eastAsia="Calibri" w:hAnsi="Times" w:cs="Times New Roman"/>
          <w:sz w:val="24"/>
          <w:szCs w:val="24"/>
        </w:rPr>
        <w:t>ntities)</w:t>
      </w:r>
    </w:p>
    <w:p w:rsidR="00D42BFA" w:rsidRPr="00824E5B" w:rsidP="00D42BFA" w14:paraId="7C7F8CA0" w14:textId="26494D37">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a)</w:t>
      </w:r>
      <w:r w:rsidRPr="00824E5B">
        <w:rPr>
          <w:rFonts w:ascii="Times" w:hAnsi="Times"/>
        </w:rPr>
        <w:tab/>
      </w:r>
      <w:r w:rsidRPr="00824E5B">
        <w:rPr>
          <w:rFonts w:ascii="Times" w:eastAsia="Calibri" w:hAnsi="Times" w:cs="Times New Roman"/>
          <w:sz w:val="24"/>
          <w:szCs w:val="24"/>
        </w:rPr>
        <w:t xml:space="preserve">Number of Total Annual Responses: </w:t>
      </w:r>
      <w:r w:rsidRPr="00824E5B" w:rsidR="18B401B4">
        <w:rPr>
          <w:rFonts w:ascii="Times" w:eastAsia="Calibri" w:hAnsi="Times" w:cs="Times New Roman"/>
          <w:sz w:val="24"/>
          <w:szCs w:val="24"/>
        </w:rPr>
        <w:t>190</w:t>
      </w:r>
    </w:p>
    <w:p w:rsidR="00D42BFA" w:rsidRPr="00824E5B" w:rsidP="00D42BFA" w14:paraId="4442C8EA" w14:textId="5CCA6F4C">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b)</w:t>
      </w:r>
      <w:r w:rsidRPr="00824E5B">
        <w:rPr>
          <w:rFonts w:ascii="Times" w:hAnsi="Times"/>
        </w:rPr>
        <w:tab/>
      </w:r>
      <w:r w:rsidRPr="00824E5B">
        <w:rPr>
          <w:rFonts w:ascii="Times" w:eastAsia="Calibri" w:hAnsi="Times" w:cs="Times New Roman"/>
          <w:sz w:val="24"/>
          <w:szCs w:val="24"/>
        </w:rPr>
        <w:t xml:space="preserve">Processing Time per Response: </w:t>
      </w:r>
      <w:r w:rsidRPr="00824E5B" w:rsidR="669A3D2B">
        <w:rPr>
          <w:rFonts w:ascii="Times" w:eastAsia="Calibri" w:hAnsi="Times" w:cs="Times New Roman"/>
          <w:sz w:val="24"/>
          <w:szCs w:val="24"/>
        </w:rPr>
        <w:t xml:space="preserve">118.0 </w:t>
      </w:r>
      <w:r w:rsidRPr="00824E5B">
        <w:rPr>
          <w:rFonts w:ascii="Times" w:eastAsia="Calibri" w:hAnsi="Times" w:cs="Times New Roman"/>
          <w:sz w:val="24"/>
          <w:szCs w:val="24"/>
        </w:rPr>
        <w:t>hours</w:t>
      </w:r>
    </w:p>
    <w:p w:rsidR="6AD56898" w:rsidRPr="00824E5B" w:rsidP="39364F24" w14:paraId="6DEC5896" w14:textId="3A422A2E">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c)</w:t>
      </w:r>
      <w:r w:rsidRPr="00824E5B">
        <w:rPr>
          <w:rFonts w:ascii="Times" w:hAnsi="Times"/>
        </w:rPr>
        <w:tab/>
      </w:r>
      <w:r w:rsidRPr="00824E5B">
        <w:rPr>
          <w:rFonts w:ascii="Times" w:eastAsia="Calibri" w:hAnsi="Times" w:cs="Times New Roman"/>
          <w:sz w:val="24"/>
          <w:szCs w:val="24"/>
        </w:rPr>
        <w:t>Total Processing Time: 22,420 hours</w:t>
      </w:r>
    </w:p>
    <w:p w:rsidR="00D42BFA" w:rsidRPr="00824E5B" w:rsidP="00D42BFA" w14:paraId="51229D56" w14:textId="3EE7FEAC">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d)</w:t>
      </w:r>
      <w:r w:rsidRPr="00824E5B">
        <w:rPr>
          <w:rFonts w:ascii="Times" w:hAnsi="Times"/>
        </w:rPr>
        <w:tab/>
      </w:r>
      <w:r w:rsidRPr="00824E5B">
        <w:rPr>
          <w:rFonts w:ascii="Times" w:eastAsia="Calibri" w:hAnsi="Times" w:cs="Times New Roman"/>
          <w:sz w:val="24"/>
          <w:szCs w:val="24"/>
        </w:rPr>
        <w:t>Hourly Wage of Worker(s) Processing Responses: $</w:t>
      </w:r>
      <w:r w:rsidRPr="00824E5B" w:rsidR="29906370">
        <w:rPr>
          <w:rFonts w:ascii="Times" w:eastAsia="Calibri" w:hAnsi="Times" w:cs="Times New Roman"/>
          <w:sz w:val="24"/>
          <w:szCs w:val="24"/>
        </w:rPr>
        <w:t>108.48</w:t>
      </w:r>
    </w:p>
    <w:p w:rsidR="00D42BFA" w:rsidRPr="00824E5B" w:rsidP="00D42BFA" w14:paraId="37FACE66" w14:textId="46C028DC">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e)</w:t>
      </w:r>
      <w:r w:rsidRPr="00824E5B">
        <w:rPr>
          <w:rFonts w:ascii="Times" w:hAnsi="Times"/>
        </w:rPr>
        <w:tab/>
      </w:r>
      <w:r w:rsidRPr="00824E5B">
        <w:rPr>
          <w:rFonts w:ascii="Times" w:eastAsia="Calibri" w:hAnsi="Times" w:cs="Times New Roman"/>
          <w:sz w:val="24"/>
          <w:szCs w:val="24"/>
        </w:rPr>
        <w:t>Cost to Process Each Response: $</w:t>
      </w:r>
      <w:r w:rsidRPr="00824E5B" w:rsidR="103AC626">
        <w:rPr>
          <w:rFonts w:ascii="Times" w:eastAsia="Calibri" w:hAnsi="Times" w:cs="Times New Roman"/>
          <w:sz w:val="24"/>
          <w:szCs w:val="24"/>
        </w:rPr>
        <w:t>12,800</w:t>
      </w:r>
    </w:p>
    <w:p w:rsidR="00D42BFA" w:rsidRPr="00824E5B" w:rsidP="73E54DBB" w14:paraId="2BCCF6F2" w14:textId="4A512B42">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f)</w:t>
      </w:r>
      <w:r w:rsidRPr="00824E5B">
        <w:rPr>
          <w:rFonts w:ascii="Times" w:hAnsi="Times"/>
        </w:rPr>
        <w:tab/>
      </w:r>
      <w:r w:rsidRPr="00824E5B">
        <w:rPr>
          <w:rFonts w:ascii="Times" w:eastAsia="Calibri" w:hAnsi="Times" w:cs="Times New Roman"/>
          <w:sz w:val="24"/>
          <w:szCs w:val="24"/>
        </w:rPr>
        <w:t>Total Cost to Process Responses: $</w:t>
      </w:r>
      <w:r w:rsidRPr="00824E5B" w:rsidR="4850139B">
        <w:rPr>
          <w:rFonts w:ascii="Times" w:eastAsia="Calibri" w:hAnsi="Times" w:cs="Times New Roman"/>
          <w:sz w:val="24"/>
          <w:szCs w:val="24"/>
        </w:rPr>
        <w:t>2,432,0</w:t>
      </w:r>
      <w:r w:rsidRPr="00824E5B" w:rsidR="38FA9246">
        <w:rPr>
          <w:rFonts w:ascii="Times" w:eastAsia="Calibri" w:hAnsi="Times" w:cs="Times New Roman"/>
          <w:sz w:val="24"/>
          <w:szCs w:val="24"/>
        </w:rPr>
        <w:t>00</w:t>
      </w:r>
    </w:p>
    <w:p w:rsidR="00D42BFA" w:rsidRPr="00824E5B" w:rsidP="00A811E7" w14:paraId="2A393BEC" w14:textId="77777777">
      <w:pPr>
        <w:spacing w:after="0" w:line="240" w:lineRule="auto"/>
        <w:contextualSpacing/>
        <w:rPr>
          <w:rFonts w:ascii="Times" w:eastAsia="Calibri" w:hAnsi="Times" w:cs="Times New Roman"/>
          <w:sz w:val="24"/>
          <w:szCs w:val="24"/>
        </w:rPr>
      </w:pPr>
    </w:p>
    <w:p w:rsidR="008B33DC" w:rsidRPr="007A11D8" w:rsidP="39364F24" w14:paraId="72294323" w14:textId="058DA7AB">
      <w:pPr>
        <w:spacing w:after="0" w:line="240" w:lineRule="auto"/>
        <w:ind w:left="720"/>
        <w:contextualSpacing/>
        <w:rPr>
          <w:rFonts w:ascii="Times" w:eastAsia="Calibri" w:hAnsi="Times" w:cs="Times New Roman"/>
          <w:sz w:val="24"/>
          <w:szCs w:val="24"/>
        </w:rPr>
      </w:pPr>
      <w:r w:rsidRPr="00824E5B">
        <w:rPr>
          <w:rFonts w:ascii="Times" w:eastAsia="Calibri" w:hAnsi="Times" w:cs="Times New Roman"/>
          <w:sz w:val="24"/>
          <w:szCs w:val="24"/>
        </w:rPr>
        <w:t>CMMC Level 3 Assessments (</w:t>
      </w:r>
      <w:r w:rsidRPr="6EC9297A" w:rsidR="58B207C2">
        <w:rPr>
          <w:rFonts w:ascii="Times" w:eastAsia="Calibri" w:hAnsi="Times" w:cs="Times New Roman"/>
          <w:sz w:val="24"/>
          <w:szCs w:val="24"/>
        </w:rPr>
        <w:t>O</w:t>
      </w:r>
      <w:r w:rsidRPr="00824E5B">
        <w:rPr>
          <w:rFonts w:ascii="Times" w:eastAsia="Calibri" w:hAnsi="Times" w:cs="Times New Roman"/>
          <w:sz w:val="24"/>
          <w:szCs w:val="24"/>
        </w:rPr>
        <w:t xml:space="preserve">ther </w:t>
      </w:r>
      <w:r w:rsidRPr="6EC9297A" w:rsidR="06335E94">
        <w:rPr>
          <w:rFonts w:ascii="Times" w:eastAsia="Calibri" w:hAnsi="Times" w:cs="Times New Roman"/>
          <w:sz w:val="24"/>
          <w:szCs w:val="24"/>
        </w:rPr>
        <w:t>T</w:t>
      </w:r>
      <w:r w:rsidRPr="00824E5B">
        <w:rPr>
          <w:rFonts w:ascii="Times" w:eastAsia="Calibri" w:hAnsi="Times" w:cs="Times New Roman"/>
          <w:sz w:val="24"/>
          <w:szCs w:val="24"/>
        </w:rPr>
        <w:t xml:space="preserve">han </w:t>
      </w:r>
      <w:r w:rsidRPr="6EC9297A" w:rsidR="6EE57705">
        <w:rPr>
          <w:rFonts w:ascii="Times" w:eastAsia="Calibri" w:hAnsi="Times" w:cs="Times New Roman"/>
          <w:sz w:val="24"/>
          <w:szCs w:val="24"/>
        </w:rPr>
        <w:t>S</w:t>
      </w:r>
      <w:r w:rsidRPr="00824E5B">
        <w:rPr>
          <w:rFonts w:ascii="Times" w:eastAsia="Calibri" w:hAnsi="Times" w:cs="Times New Roman"/>
          <w:sz w:val="24"/>
          <w:szCs w:val="24"/>
        </w:rPr>
        <w:t xml:space="preserve">mall </w:t>
      </w:r>
      <w:r w:rsidRPr="6EC9297A" w:rsidR="1CD6695A">
        <w:rPr>
          <w:rFonts w:ascii="Times" w:eastAsia="Calibri" w:hAnsi="Times" w:cs="Times New Roman"/>
          <w:sz w:val="24"/>
          <w:szCs w:val="24"/>
        </w:rPr>
        <w:t>E</w:t>
      </w:r>
      <w:r w:rsidRPr="00824E5B">
        <w:rPr>
          <w:rFonts w:ascii="Times" w:eastAsia="Calibri" w:hAnsi="Times" w:cs="Times New Roman"/>
          <w:sz w:val="24"/>
          <w:szCs w:val="24"/>
        </w:rPr>
        <w:t>ntities)</w:t>
      </w:r>
    </w:p>
    <w:p w:rsidR="008B33DC" w:rsidRPr="00824E5B" w:rsidP="39364F24" w14:paraId="334DD859" w14:textId="3D912AAD">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a)</w:t>
      </w:r>
      <w:r w:rsidRPr="00824E5B">
        <w:rPr>
          <w:rFonts w:ascii="Times" w:hAnsi="Times"/>
        </w:rPr>
        <w:tab/>
      </w:r>
      <w:r w:rsidRPr="00824E5B">
        <w:rPr>
          <w:rFonts w:ascii="Times" w:eastAsia="Calibri" w:hAnsi="Times" w:cs="Times New Roman"/>
          <w:sz w:val="24"/>
          <w:szCs w:val="24"/>
        </w:rPr>
        <w:t>Number of Total Annual Responses: 23</w:t>
      </w:r>
    </w:p>
    <w:p w:rsidR="008B33DC" w:rsidRPr="00824E5B" w:rsidP="39364F24" w14:paraId="5693E6E9" w14:textId="68EB596A">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b)</w:t>
      </w:r>
      <w:r w:rsidRPr="00824E5B">
        <w:rPr>
          <w:rFonts w:ascii="Times" w:hAnsi="Times"/>
        </w:rPr>
        <w:tab/>
      </w:r>
      <w:r w:rsidRPr="00824E5B">
        <w:rPr>
          <w:rFonts w:ascii="Times" w:eastAsia="Calibri" w:hAnsi="Times" w:cs="Times New Roman"/>
          <w:sz w:val="24"/>
          <w:szCs w:val="24"/>
        </w:rPr>
        <w:t xml:space="preserve">Processing Time per Response: </w:t>
      </w:r>
      <w:r w:rsidRPr="00824E5B" w:rsidR="1258018E">
        <w:rPr>
          <w:rFonts w:ascii="Times" w:eastAsia="Calibri" w:hAnsi="Times" w:cs="Times New Roman"/>
          <w:sz w:val="24"/>
          <w:szCs w:val="24"/>
        </w:rPr>
        <w:t xml:space="preserve">436.0 </w:t>
      </w:r>
      <w:r w:rsidRPr="00824E5B">
        <w:rPr>
          <w:rFonts w:ascii="Times" w:eastAsia="Calibri" w:hAnsi="Times" w:cs="Times New Roman"/>
          <w:sz w:val="24"/>
          <w:szCs w:val="24"/>
        </w:rPr>
        <w:t>hours</w:t>
      </w:r>
    </w:p>
    <w:p w:rsidR="008B33DC" w:rsidRPr="00824E5B" w:rsidP="39364F24" w14:paraId="1B3D969A" w14:textId="16155137">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c)</w:t>
      </w:r>
      <w:r w:rsidRPr="00824E5B">
        <w:rPr>
          <w:rFonts w:ascii="Times" w:hAnsi="Times"/>
        </w:rPr>
        <w:tab/>
      </w:r>
      <w:r w:rsidRPr="00824E5B">
        <w:rPr>
          <w:rFonts w:ascii="Times" w:eastAsia="Calibri" w:hAnsi="Times" w:cs="Times New Roman"/>
          <w:sz w:val="24"/>
          <w:szCs w:val="24"/>
        </w:rPr>
        <w:t>Total Processing Time: 10,028 hours</w:t>
      </w:r>
    </w:p>
    <w:p w:rsidR="008B33DC" w:rsidRPr="00824E5B" w:rsidP="39364F24" w14:paraId="40F8BEAA" w14:textId="07C39C20">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d)</w:t>
      </w:r>
      <w:r w:rsidRPr="00824E5B">
        <w:rPr>
          <w:rFonts w:ascii="Times" w:hAnsi="Times"/>
        </w:rPr>
        <w:tab/>
      </w:r>
      <w:r w:rsidRPr="00824E5B">
        <w:rPr>
          <w:rFonts w:ascii="Times" w:eastAsia="Calibri" w:hAnsi="Times" w:cs="Times New Roman"/>
          <w:sz w:val="24"/>
          <w:szCs w:val="24"/>
        </w:rPr>
        <w:t>Hourly Wage of Worker(s) Processing Responses: $</w:t>
      </w:r>
      <w:r w:rsidRPr="00824E5B" w:rsidR="0B1C09E2">
        <w:rPr>
          <w:rFonts w:ascii="Times" w:eastAsia="Calibri" w:hAnsi="Times" w:cs="Times New Roman"/>
          <w:sz w:val="24"/>
          <w:szCs w:val="24"/>
        </w:rPr>
        <w:t>81.01</w:t>
      </w:r>
    </w:p>
    <w:p w:rsidR="008B33DC" w:rsidRPr="00824E5B" w:rsidP="39364F24" w14:paraId="4634C252" w14:textId="1BBA4C9E">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e)</w:t>
      </w:r>
      <w:r w:rsidRPr="00824E5B">
        <w:rPr>
          <w:rFonts w:ascii="Times" w:hAnsi="Times"/>
        </w:rPr>
        <w:tab/>
      </w:r>
      <w:r w:rsidRPr="00824E5B">
        <w:rPr>
          <w:rFonts w:ascii="Times" w:eastAsia="Calibri" w:hAnsi="Times" w:cs="Times New Roman"/>
          <w:sz w:val="24"/>
          <w:szCs w:val="24"/>
        </w:rPr>
        <w:t>Cost to Process Each Response: $</w:t>
      </w:r>
      <w:r w:rsidRPr="00824E5B" w:rsidR="3A75DBF8">
        <w:rPr>
          <w:rFonts w:ascii="Times" w:eastAsia="Calibri" w:hAnsi="Times" w:cs="Times New Roman"/>
          <w:sz w:val="24"/>
          <w:szCs w:val="24"/>
        </w:rPr>
        <w:t>35,322</w:t>
      </w:r>
    </w:p>
    <w:p w:rsidR="008B33DC" w:rsidRPr="00824E5B" w:rsidP="73E54DBB" w14:paraId="2DAC87C6" w14:textId="780D6C99">
      <w:pPr>
        <w:spacing w:after="0" w:line="240" w:lineRule="auto"/>
        <w:ind w:left="1440" w:hanging="360"/>
        <w:contextualSpacing/>
        <w:rPr>
          <w:rFonts w:ascii="Times" w:eastAsia="Calibri" w:hAnsi="Times" w:cs="Times New Roman"/>
          <w:sz w:val="24"/>
          <w:szCs w:val="24"/>
        </w:rPr>
      </w:pPr>
      <w:r w:rsidRPr="00824E5B">
        <w:rPr>
          <w:rFonts w:ascii="Times" w:eastAsia="Calibri" w:hAnsi="Times" w:cs="Times New Roman"/>
          <w:sz w:val="24"/>
          <w:szCs w:val="24"/>
        </w:rPr>
        <w:t>f)</w:t>
      </w:r>
      <w:r w:rsidRPr="00824E5B">
        <w:rPr>
          <w:rFonts w:ascii="Times" w:hAnsi="Times"/>
        </w:rPr>
        <w:tab/>
      </w:r>
      <w:r w:rsidRPr="00824E5B">
        <w:rPr>
          <w:rFonts w:ascii="Times" w:eastAsia="Calibri" w:hAnsi="Times" w:cs="Times New Roman"/>
          <w:sz w:val="24"/>
          <w:szCs w:val="24"/>
        </w:rPr>
        <w:t>Total Cost to Process Responses: $</w:t>
      </w:r>
      <w:r w:rsidRPr="00824E5B" w:rsidR="02296087">
        <w:rPr>
          <w:rFonts w:ascii="Times" w:eastAsia="Calibri" w:hAnsi="Times" w:cs="Times New Roman"/>
          <w:sz w:val="24"/>
          <w:szCs w:val="24"/>
        </w:rPr>
        <w:t>812,4</w:t>
      </w:r>
      <w:r w:rsidRPr="00824E5B" w:rsidR="5FBF16A8">
        <w:rPr>
          <w:rFonts w:ascii="Times" w:eastAsia="Calibri" w:hAnsi="Times" w:cs="Times New Roman"/>
          <w:sz w:val="24"/>
          <w:szCs w:val="24"/>
        </w:rPr>
        <w:t>06</w:t>
      </w:r>
    </w:p>
    <w:p w:rsidR="008B33DC" w:rsidRPr="00824E5B" w:rsidP="008B33DC" w14:paraId="282F4181" w14:textId="79C1E858">
      <w:pPr>
        <w:spacing w:after="0" w:line="240" w:lineRule="auto"/>
        <w:ind w:left="720"/>
        <w:contextualSpacing/>
        <w:rPr>
          <w:rFonts w:ascii="Times" w:eastAsia="Calibri" w:hAnsi="Times" w:cs="Times New Roman"/>
          <w:sz w:val="24"/>
          <w:szCs w:val="24"/>
        </w:rPr>
      </w:pPr>
    </w:p>
    <w:p w:rsidR="00096599" w:rsidRPr="00824E5B" w:rsidP="00A56674" w14:paraId="64FC97EB" w14:textId="77777777">
      <w:pPr>
        <w:spacing w:after="0" w:line="240" w:lineRule="auto"/>
        <w:rPr>
          <w:rFonts w:ascii="Times" w:eastAsia="Calibri" w:hAnsi="Times" w:cs="Times New Roman"/>
          <w:sz w:val="24"/>
          <w:szCs w:val="24"/>
        </w:rPr>
      </w:pPr>
      <w:r w:rsidRPr="00824E5B">
        <w:rPr>
          <w:rFonts w:ascii="Times" w:eastAsia="Calibri" w:hAnsi="Times" w:cs="Times New Roman"/>
          <w:sz w:val="24"/>
          <w:szCs w:val="24"/>
        </w:rPr>
        <w:t>Part B: OPERATIONAL AND MAINTENANCE COSTS</w:t>
      </w:r>
    </w:p>
    <w:p w:rsidR="00096599" w:rsidRPr="007A11D8" w:rsidP="00A56674" w14:paraId="495D0469" w14:textId="77777777">
      <w:pPr>
        <w:spacing w:after="0" w:line="240" w:lineRule="auto"/>
        <w:rPr>
          <w:rFonts w:ascii="Times" w:eastAsia="Calibri" w:hAnsi="Times" w:cs="Times New Roman"/>
          <w:sz w:val="24"/>
          <w:szCs w:val="24"/>
        </w:rPr>
      </w:pPr>
    </w:p>
    <w:p w:rsidR="62D0A487" w:rsidP="6C9A259E" w14:paraId="7DEE35B3" w14:textId="2BD175B7">
      <w:pPr>
        <w:rPr>
          <w:rFonts w:ascii="Times" w:eastAsia="Times" w:hAnsi="Times" w:cs="Times"/>
          <w:sz w:val="24"/>
          <w:szCs w:val="24"/>
        </w:rPr>
      </w:pPr>
      <w:r w:rsidRPr="6C9A259E">
        <w:rPr>
          <w:rFonts w:ascii="Times" w:eastAsia="Times" w:hAnsi="Times" w:cs="Times"/>
          <w:sz w:val="24"/>
          <w:szCs w:val="24"/>
        </w:rPr>
        <w:t>Government operational and maintenance costs include the estimate</w:t>
      </w:r>
      <w:r w:rsidRPr="6C9A259E" w:rsidR="09D68F39">
        <w:rPr>
          <w:rFonts w:ascii="Times" w:eastAsia="Times" w:hAnsi="Times" w:cs="Times"/>
          <w:sz w:val="24"/>
          <w:szCs w:val="24"/>
        </w:rPr>
        <w:t xml:space="preserve"> to </w:t>
      </w:r>
      <w:r w:rsidRPr="6C9A259E">
        <w:rPr>
          <w:rFonts w:ascii="Times" w:eastAsia="Times" w:hAnsi="Times" w:cs="Times"/>
          <w:sz w:val="24"/>
          <w:szCs w:val="24"/>
        </w:rPr>
        <w:t>develop</w:t>
      </w:r>
      <w:r w:rsidRPr="6C9A259E" w:rsidR="3C40B2DE">
        <w:rPr>
          <w:rFonts w:ascii="Times" w:eastAsia="Times" w:hAnsi="Times" w:cs="Times"/>
          <w:sz w:val="24"/>
          <w:szCs w:val="24"/>
        </w:rPr>
        <w:t xml:space="preserve"> the operational CMMC </w:t>
      </w:r>
      <w:r w:rsidRPr="6C9A259E" w:rsidR="6E9C9D69">
        <w:rPr>
          <w:rFonts w:ascii="Times" w:eastAsia="Times" w:hAnsi="Times" w:cs="Times"/>
          <w:sz w:val="24"/>
          <w:szCs w:val="24"/>
        </w:rPr>
        <w:t>e</w:t>
      </w:r>
      <w:r w:rsidRPr="6C9A259E" w:rsidR="3C40B2DE">
        <w:rPr>
          <w:rFonts w:ascii="Times" w:eastAsia="Times" w:hAnsi="Times" w:cs="Times"/>
          <w:sz w:val="24"/>
          <w:szCs w:val="24"/>
        </w:rPr>
        <w:t>MASS</w:t>
      </w:r>
      <w:r w:rsidRPr="6C9A259E" w:rsidR="3C40B2DE">
        <w:rPr>
          <w:rFonts w:ascii="Times" w:eastAsia="Times" w:hAnsi="Times" w:cs="Times"/>
          <w:sz w:val="24"/>
          <w:szCs w:val="24"/>
        </w:rPr>
        <w:t>.</w:t>
      </w:r>
      <w:r w:rsidRPr="6C9A259E">
        <w:rPr>
          <w:rFonts w:ascii="Times" w:eastAsia="Times" w:hAnsi="Times" w:cs="Times"/>
          <w:sz w:val="24"/>
          <w:szCs w:val="24"/>
        </w:rPr>
        <w:t xml:space="preserve"> The estimate</w:t>
      </w:r>
      <w:r w:rsidRPr="6C9A259E" w:rsidR="564B7938">
        <w:rPr>
          <w:rFonts w:ascii="Times" w:eastAsia="Times" w:hAnsi="Times" w:cs="Times"/>
          <w:sz w:val="24"/>
          <w:szCs w:val="24"/>
        </w:rPr>
        <w:t xml:space="preserve">d </w:t>
      </w:r>
      <w:r w:rsidRPr="6C9A259E" w:rsidR="11835EAA">
        <w:rPr>
          <w:rFonts w:ascii="Times" w:eastAsia="Times" w:hAnsi="Times" w:cs="Times"/>
          <w:sz w:val="24"/>
          <w:szCs w:val="24"/>
        </w:rPr>
        <w:t>average annual amount</w:t>
      </w:r>
      <w:r w:rsidRPr="6C9A259E" w:rsidR="1F23A232">
        <w:rPr>
          <w:rFonts w:ascii="Times" w:eastAsia="Times" w:hAnsi="Times" w:cs="Times"/>
          <w:sz w:val="24"/>
          <w:szCs w:val="24"/>
        </w:rPr>
        <w:t xml:space="preserve"> is provided below.</w:t>
      </w:r>
    </w:p>
    <w:p w:rsidR="6C9A259E" w:rsidP="6C9A259E" w14:paraId="6B12B1BF" w14:textId="646F561F">
      <w:pPr>
        <w:spacing w:after="0" w:line="240" w:lineRule="auto"/>
        <w:rPr>
          <w:rFonts w:ascii="Times" w:eastAsia="Calibri" w:hAnsi="Times" w:cs="Times New Roman"/>
          <w:sz w:val="24"/>
          <w:szCs w:val="24"/>
        </w:rPr>
      </w:pPr>
    </w:p>
    <w:p w:rsidR="00096599" w:rsidRPr="00824E5B" w:rsidP="00A56674" w14:paraId="107F1B85" w14:textId="77777777">
      <w:pPr>
        <w:numPr>
          <w:ilvl w:val="0"/>
          <w:numId w:val="111"/>
        </w:numPr>
        <w:spacing w:after="0" w:line="240" w:lineRule="auto"/>
        <w:ind w:left="720"/>
        <w:contextualSpacing/>
        <w:rPr>
          <w:rFonts w:ascii="Times" w:eastAsia="Calibri" w:hAnsi="Times" w:cs="Times New Roman"/>
          <w:i/>
          <w:sz w:val="24"/>
          <w:szCs w:val="24"/>
        </w:rPr>
      </w:pPr>
      <w:r w:rsidRPr="00824E5B">
        <w:rPr>
          <w:rFonts w:ascii="Times" w:eastAsia="Calibri" w:hAnsi="Times" w:cs="Times New Roman"/>
          <w:sz w:val="24"/>
          <w:szCs w:val="24"/>
        </w:rPr>
        <w:t>Cost Categories</w:t>
      </w:r>
    </w:p>
    <w:p w:rsidR="00096599" w:rsidRPr="00824E5B" w:rsidP="00A56674" w14:paraId="774F7BF4" w14:textId="77777777">
      <w:pPr>
        <w:numPr>
          <w:ilvl w:val="1"/>
          <w:numId w:val="111"/>
        </w:numPr>
        <w:spacing w:after="0" w:line="240" w:lineRule="auto"/>
        <w:ind w:left="1440"/>
        <w:contextualSpacing/>
        <w:rPr>
          <w:rFonts w:ascii="Times" w:eastAsia="Calibri" w:hAnsi="Times" w:cs="Times New Roman"/>
          <w:i/>
          <w:sz w:val="24"/>
          <w:szCs w:val="24"/>
        </w:rPr>
      </w:pPr>
      <w:r w:rsidRPr="00824E5B">
        <w:rPr>
          <w:rFonts w:ascii="Times" w:eastAsia="Calibri" w:hAnsi="Times" w:cs="Times New Roman"/>
          <w:sz w:val="24"/>
          <w:szCs w:val="24"/>
        </w:rPr>
        <w:t>Equipment: $0</w:t>
      </w:r>
    </w:p>
    <w:p w:rsidR="00096599" w:rsidRPr="00824E5B" w:rsidP="00A56674" w14:paraId="3F533A26" w14:textId="77777777">
      <w:pPr>
        <w:numPr>
          <w:ilvl w:val="1"/>
          <w:numId w:val="111"/>
        </w:numPr>
        <w:spacing w:after="0" w:line="240" w:lineRule="auto"/>
        <w:ind w:left="1440"/>
        <w:contextualSpacing/>
        <w:rPr>
          <w:rFonts w:ascii="Times" w:eastAsia="Calibri" w:hAnsi="Times" w:cs="Times New Roman"/>
          <w:i/>
          <w:sz w:val="24"/>
          <w:szCs w:val="24"/>
        </w:rPr>
      </w:pPr>
      <w:r w:rsidRPr="00824E5B">
        <w:rPr>
          <w:rFonts w:ascii="Times" w:eastAsia="Calibri" w:hAnsi="Times" w:cs="Times New Roman"/>
          <w:sz w:val="24"/>
          <w:szCs w:val="24"/>
        </w:rPr>
        <w:t>Printing: $0</w:t>
      </w:r>
    </w:p>
    <w:p w:rsidR="00096599" w:rsidRPr="00824E5B" w:rsidP="00A56674" w14:paraId="76EA9D0B" w14:textId="77777777">
      <w:pPr>
        <w:numPr>
          <w:ilvl w:val="1"/>
          <w:numId w:val="111"/>
        </w:numPr>
        <w:spacing w:after="0" w:line="240" w:lineRule="auto"/>
        <w:ind w:left="1440"/>
        <w:contextualSpacing/>
        <w:rPr>
          <w:rFonts w:ascii="Times" w:eastAsia="Calibri" w:hAnsi="Times" w:cs="Times New Roman"/>
          <w:i/>
          <w:sz w:val="24"/>
          <w:szCs w:val="24"/>
        </w:rPr>
      </w:pPr>
      <w:r w:rsidRPr="00824E5B">
        <w:rPr>
          <w:rFonts w:ascii="Times" w:eastAsia="Calibri" w:hAnsi="Times" w:cs="Times New Roman"/>
          <w:sz w:val="24"/>
          <w:szCs w:val="24"/>
        </w:rPr>
        <w:t>Postage: $0</w:t>
      </w:r>
    </w:p>
    <w:p w:rsidR="00096599" w:rsidRPr="00824E5B" w:rsidP="00A56674" w14:paraId="219795A6" w14:textId="77777777">
      <w:pPr>
        <w:numPr>
          <w:ilvl w:val="1"/>
          <w:numId w:val="111"/>
        </w:numPr>
        <w:spacing w:after="0" w:line="240" w:lineRule="auto"/>
        <w:ind w:left="1440"/>
        <w:contextualSpacing/>
        <w:rPr>
          <w:rFonts w:ascii="Times" w:eastAsia="Calibri" w:hAnsi="Times" w:cs="Times New Roman"/>
          <w:i/>
          <w:sz w:val="24"/>
          <w:szCs w:val="24"/>
        </w:rPr>
      </w:pPr>
      <w:r w:rsidRPr="00824E5B">
        <w:rPr>
          <w:rFonts w:ascii="Times" w:eastAsia="Calibri" w:hAnsi="Times" w:cs="Times New Roman"/>
          <w:sz w:val="24"/>
          <w:szCs w:val="24"/>
        </w:rPr>
        <w:t>Software Purchases: $0</w:t>
      </w:r>
    </w:p>
    <w:p w:rsidR="00096599" w:rsidRPr="00824E5B" w:rsidP="00A56674" w14:paraId="4F54D573" w14:textId="77777777">
      <w:pPr>
        <w:numPr>
          <w:ilvl w:val="1"/>
          <w:numId w:val="111"/>
        </w:numPr>
        <w:spacing w:after="0" w:line="240" w:lineRule="auto"/>
        <w:ind w:left="1440"/>
        <w:contextualSpacing/>
        <w:rPr>
          <w:rFonts w:ascii="Times" w:eastAsia="Calibri" w:hAnsi="Times" w:cs="Times New Roman"/>
          <w:i/>
          <w:sz w:val="24"/>
          <w:szCs w:val="24"/>
        </w:rPr>
      </w:pPr>
      <w:r w:rsidRPr="00824E5B">
        <w:rPr>
          <w:rFonts w:ascii="Times" w:eastAsia="Calibri" w:hAnsi="Times" w:cs="Times New Roman"/>
          <w:sz w:val="24"/>
          <w:szCs w:val="24"/>
        </w:rPr>
        <w:t>Licensing Costs: $0</w:t>
      </w:r>
    </w:p>
    <w:p w:rsidR="00096599" w:rsidRPr="007A11D8" w:rsidP="6C9A259E" w14:paraId="048D75F2" w14:textId="5DA688A8">
      <w:pPr>
        <w:numPr>
          <w:ilvl w:val="1"/>
          <w:numId w:val="111"/>
        </w:numPr>
        <w:spacing w:after="0" w:line="240" w:lineRule="auto"/>
        <w:ind w:left="1440"/>
        <w:contextualSpacing/>
        <w:rPr>
          <w:rFonts w:ascii="Times" w:eastAsia="Calibri" w:hAnsi="Times" w:cs="Times New Roman"/>
          <w:i/>
          <w:iCs/>
          <w:sz w:val="24"/>
          <w:szCs w:val="24"/>
        </w:rPr>
      </w:pPr>
      <w:r w:rsidRPr="00824E5B">
        <w:rPr>
          <w:rFonts w:ascii="Times" w:eastAsia="Calibri" w:hAnsi="Times" w:cs="Times New Roman"/>
          <w:sz w:val="24"/>
          <w:szCs w:val="24"/>
        </w:rPr>
        <w:t>Other: $</w:t>
      </w:r>
      <w:r w:rsidRPr="6C9A259E" w:rsidR="42BD5EE8">
        <w:rPr>
          <w:rFonts w:ascii="Times" w:eastAsia="Calibri" w:hAnsi="Times" w:cs="Times New Roman"/>
          <w:sz w:val="24"/>
          <w:szCs w:val="24"/>
        </w:rPr>
        <w:t>2,731,861</w:t>
      </w:r>
    </w:p>
    <w:p w:rsidR="00096599" w:rsidRPr="00824E5B" w:rsidP="00A56674" w14:paraId="41F27E3C" w14:textId="77777777">
      <w:pPr>
        <w:spacing w:after="0" w:line="240" w:lineRule="auto"/>
        <w:ind w:left="1440"/>
        <w:contextualSpacing/>
        <w:rPr>
          <w:rFonts w:ascii="Times" w:eastAsia="Calibri" w:hAnsi="Times" w:cs="Times New Roman"/>
          <w:i/>
          <w:sz w:val="24"/>
          <w:szCs w:val="24"/>
        </w:rPr>
      </w:pPr>
    </w:p>
    <w:p w:rsidR="00096599" w:rsidRPr="007A11D8" w:rsidP="6C9A259E" w14:paraId="0EE19BEA" w14:textId="58D56D12">
      <w:pPr>
        <w:numPr>
          <w:ilvl w:val="0"/>
          <w:numId w:val="111"/>
        </w:numPr>
        <w:spacing w:after="0" w:line="240" w:lineRule="auto"/>
        <w:ind w:left="720"/>
        <w:contextualSpacing/>
        <w:rPr>
          <w:rFonts w:ascii="Times" w:eastAsia="Calibri" w:hAnsi="Times" w:cs="Times New Roman"/>
          <w:i/>
          <w:iCs/>
          <w:sz w:val="24"/>
          <w:szCs w:val="24"/>
        </w:rPr>
      </w:pPr>
      <w:r w:rsidRPr="00824E5B">
        <w:rPr>
          <w:rFonts w:ascii="Times" w:eastAsia="Calibri" w:hAnsi="Times" w:cs="Times New Roman"/>
          <w:sz w:val="24"/>
          <w:szCs w:val="24"/>
        </w:rPr>
        <w:t>Total Operational and Maintenance Cost: $</w:t>
      </w:r>
      <w:r w:rsidRPr="6C9A259E" w:rsidR="097DDC35">
        <w:rPr>
          <w:rFonts w:ascii="Times" w:eastAsia="Calibri" w:hAnsi="Times" w:cs="Times New Roman"/>
          <w:sz w:val="24"/>
          <w:szCs w:val="24"/>
        </w:rPr>
        <w:t>2,731,861</w:t>
      </w:r>
    </w:p>
    <w:p w:rsidR="00096599" w:rsidRPr="00824E5B" w:rsidP="00A56674" w14:paraId="00272ADE" w14:textId="77777777">
      <w:pPr>
        <w:spacing w:after="0" w:line="240" w:lineRule="auto"/>
        <w:rPr>
          <w:rFonts w:ascii="Times" w:eastAsia="Calibri" w:hAnsi="Times" w:cs="Times New Roman"/>
          <w:i/>
          <w:sz w:val="24"/>
          <w:szCs w:val="24"/>
        </w:rPr>
      </w:pPr>
    </w:p>
    <w:p w:rsidR="00096599" w:rsidRPr="00824E5B" w:rsidP="00A56674" w14:paraId="79A4255E" w14:textId="77777777">
      <w:pPr>
        <w:spacing w:after="0" w:line="240" w:lineRule="auto"/>
        <w:rPr>
          <w:rFonts w:ascii="Times" w:eastAsia="Calibri" w:hAnsi="Times" w:cs="Times New Roman"/>
          <w:sz w:val="24"/>
          <w:szCs w:val="24"/>
        </w:rPr>
      </w:pPr>
      <w:r w:rsidRPr="00824E5B">
        <w:rPr>
          <w:rFonts w:ascii="Times" w:eastAsia="Calibri" w:hAnsi="Times" w:cs="Times New Roman"/>
          <w:sz w:val="24"/>
          <w:szCs w:val="24"/>
        </w:rPr>
        <w:t>Part C: TOTAL COST TO THE FEDERAL GOVERNMENT</w:t>
      </w:r>
    </w:p>
    <w:p w:rsidR="00096599" w:rsidRPr="00824E5B" w:rsidP="00A56674" w14:paraId="293A7320" w14:textId="77777777">
      <w:pPr>
        <w:spacing w:after="0" w:line="240" w:lineRule="auto"/>
        <w:rPr>
          <w:rFonts w:ascii="Times" w:eastAsia="Calibri" w:hAnsi="Times" w:cs="Times New Roman"/>
          <w:sz w:val="24"/>
          <w:szCs w:val="24"/>
        </w:rPr>
      </w:pPr>
    </w:p>
    <w:p w:rsidR="00096599" w:rsidRPr="00824E5B" w:rsidP="73E54DBB" w14:paraId="425F4ABF" w14:textId="650A4F96">
      <w:pPr>
        <w:numPr>
          <w:ilvl w:val="0"/>
          <w:numId w:val="112"/>
        </w:numPr>
        <w:spacing w:after="0" w:line="240" w:lineRule="auto"/>
        <w:ind w:left="720"/>
        <w:contextualSpacing/>
        <w:rPr>
          <w:rFonts w:ascii="Times" w:eastAsia="Calibri" w:hAnsi="Times" w:cs="Times New Roman"/>
          <w:sz w:val="24"/>
          <w:szCs w:val="24"/>
        </w:rPr>
      </w:pPr>
      <w:r w:rsidRPr="00824E5B">
        <w:rPr>
          <w:rFonts w:ascii="Times" w:eastAsia="Calibri" w:hAnsi="Times" w:cs="Times New Roman"/>
          <w:sz w:val="24"/>
          <w:szCs w:val="24"/>
        </w:rPr>
        <w:t>Total Labor Cost to the Federal Government: $</w:t>
      </w:r>
      <w:r w:rsidRPr="00824E5B" w:rsidR="6A6E7C7A">
        <w:rPr>
          <w:rFonts w:ascii="Times" w:eastAsia="Calibri" w:hAnsi="Times" w:cs="Times New Roman"/>
          <w:sz w:val="24"/>
          <w:szCs w:val="24"/>
        </w:rPr>
        <w:t>3,244,4</w:t>
      </w:r>
      <w:r w:rsidRPr="00824E5B" w:rsidR="220E3BB0">
        <w:rPr>
          <w:rFonts w:ascii="Times" w:eastAsia="Calibri" w:hAnsi="Times" w:cs="Times New Roman"/>
          <w:sz w:val="24"/>
          <w:szCs w:val="24"/>
        </w:rPr>
        <w:t>06</w:t>
      </w:r>
    </w:p>
    <w:p w:rsidR="00096599" w:rsidRPr="00824E5B" w:rsidP="00A56674" w14:paraId="5CC35D19" w14:textId="77777777">
      <w:pPr>
        <w:spacing w:after="0" w:line="240" w:lineRule="auto"/>
        <w:ind w:left="720"/>
        <w:contextualSpacing/>
        <w:rPr>
          <w:rFonts w:ascii="Times" w:eastAsia="Calibri" w:hAnsi="Times" w:cs="Times New Roman"/>
          <w:sz w:val="24"/>
          <w:szCs w:val="24"/>
        </w:rPr>
      </w:pPr>
    </w:p>
    <w:p w:rsidR="00BA728E" w:rsidRPr="007A11D8" w:rsidP="00A56674" w14:paraId="1077E3B0" w14:textId="50C36257">
      <w:pPr>
        <w:numPr>
          <w:ilvl w:val="0"/>
          <w:numId w:val="112"/>
        </w:numPr>
        <w:spacing w:after="0" w:line="240" w:lineRule="auto"/>
        <w:ind w:left="720"/>
        <w:contextualSpacing/>
        <w:rPr>
          <w:rFonts w:ascii="Times" w:eastAsia="Calibri" w:hAnsi="Times" w:cs="Times New Roman"/>
          <w:sz w:val="24"/>
          <w:szCs w:val="24"/>
        </w:rPr>
      </w:pPr>
      <w:r w:rsidRPr="00824E5B">
        <w:rPr>
          <w:rFonts w:ascii="Times" w:eastAsia="Calibri" w:hAnsi="Times" w:cs="Times New Roman"/>
          <w:sz w:val="24"/>
          <w:szCs w:val="24"/>
        </w:rPr>
        <w:t>Total Operational and Maintenance Costs: $</w:t>
      </w:r>
      <w:r w:rsidRPr="6C9A259E" w:rsidR="75194973">
        <w:rPr>
          <w:rFonts w:ascii="Times" w:eastAsia="Calibri" w:hAnsi="Times" w:cs="Times New Roman"/>
          <w:sz w:val="24"/>
          <w:szCs w:val="24"/>
        </w:rPr>
        <w:t>2,731,861</w:t>
      </w:r>
    </w:p>
    <w:p w:rsidR="00BA728E" w:rsidRPr="00824E5B" w:rsidP="00A56674" w14:paraId="668806E0" w14:textId="77777777">
      <w:pPr>
        <w:spacing w:after="0" w:line="240" w:lineRule="auto"/>
        <w:contextualSpacing/>
        <w:rPr>
          <w:rFonts w:ascii="Times" w:eastAsia="Calibri" w:hAnsi="Times" w:cs="Times New Roman"/>
          <w:sz w:val="24"/>
          <w:szCs w:val="24"/>
        </w:rPr>
      </w:pPr>
    </w:p>
    <w:p w:rsidR="00482610" w:rsidRPr="007A11D8" w:rsidP="73E54DBB" w14:paraId="60866543" w14:textId="1A7B5AE7">
      <w:pPr>
        <w:pStyle w:val="ListParagraph"/>
        <w:numPr>
          <w:ilvl w:val="0"/>
          <w:numId w:val="112"/>
        </w:numPr>
        <w:spacing w:after="0" w:line="240" w:lineRule="auto"/>
        <w:ind w:left="720"/>
        <w:rPr>
          <w:rFonts w:ascii="Times" w:hAnsi="Times"/>
          <w:color w:val="000000" w:themeColor="text1"/>
          <w:sz w:val="24"/>
          <w:szCs w:val="24"/>
        </w:rPr>
      </w:pPr>
      <w:r w:rsidRPr="00824E5B">
        <w:rPr>
          <w:rFonts w:ascii="Times" w:hAnsi="Times"/>
          <w:sz w:val="24"/>
          <w:szCs w:val="24"/>
        </w:rPr>
        <w:t>Total Cost to the Federal Government: $</w:t>
      </w:r>
      <w:r w:rsidRPr="6C9A259E" w:rsidR="1ED569C2">
        <w:rPr>
          <w:rFonts w:ascii="Times" w:hAnsi="Times"/>
          <w:sz w:val="24"/>
          <w:szCs w:val="24"/>
        </w:rPr>
        <w:t>5,976,267</w:t>
      </w:r>
    </w:p>
    <w:p w:rsidR="00BA728E" w:rsidRPr="00824E5B" w:rsidP="00A56674" w14:paraId="3933B2BE" w14:textId="3B76932F">
      <w:pPr>
        <w:pStyle w:val="ListParagraph"/>
        <w:spacing w:after="0" w:line="240" w:lineRule="auto"/>
        <w:rPr>
          <w:rFonts w:ascii="Times" w:hAnsi="Times"/>
          <w:color w:val="000000" w:themeColor="text1"/>
          <w:sz w:val="24"/>
          <w:szCs w:val="24"/>
        </w:rPr>
      </w:pPr>
    </w:p>
    <w:p w:rsidR="00F34AB0" w:rsidRPr="00824E5B" w:rsidP="00DB7232" w14:paraId="61E603AA" w14:textId="06A90852">
      <w:pPr>
        <w:pStyle w:val="NormalWeb"/>
        <w:spacing w:before="0" w:beforeAutospacing="0" w:after="0" w:afterAutospacing="0" w:line="480" w:lineRule="auto"/>
        <w:rPr>
          <w:rFonts w:ascii="Times" w:hAnsi="Times"/>
          <w:color w:val="000000" w:themeColor="text1"/>
        </w:rPr>
      </w:pPr>
      <w:r w:rsidRPr="00824E5B">
        <w:rPr>
          <w:rFonts w:ascii="Times" w:hAnsi="Times"/>
          <w:color w:val="000000" w:themeColor="text1"/>
        </w:rPr>
        <w:t xml:space="preserve">The following is a summary of the estimated cost </w:t>
      </w:r>
      <w:r w:rsidRPr="00824E5B" w:rsidR="00D068BD">
        <w:rPr>
          <w:rFonts w:ascii="Times" w:hAnsi="Times"/>
          <w:color w:val="000000" w:themeColor="text1"/>
        </w:rPr>
        <w:t xml:space="preserve">to the Public and Government </w:t>
      </w:r>
      <w:r w:rsidRPr="00824E5B">
        <w:rPr>
          <w:rFonts w:ascii="Times" w:hAnsi="Times"/>
          <w:color w:val="000000" w:themeColor="text1"/>
        </w:rPr>
        <w:t xml:space="preserve">to comply with the CMMC </w:t>
      </w:r>
      <w:r w:rsidRPr="00824E5B" w:rsidR="008B33DC">
        <w:rPr>
          <w:rFonts w:ascii="Times" w:hAnsi="Times"/>
          <w:color w:val="000000" w:themeColor="text1"/>
        </w:rPr>
        <w:t xml:space="preserve">Level 1 </w:t>
      </w:r>
      <w:r w:rsidRPr="00824E5B" w:rsidR="0011054A">
        <w:rPr>
          <w:rFonts w:ascii="Times" w:hAnsi="Times"/>
          <w:color w:val="000000" w:themeColor="text1"/>
        </w:rPr>
        <w:t xml:space="preserve">and </w:t>
      </w:r>
      <w:r w:rsidRPr="00824E5B">
        <w:rPr>
          <w:rFonts w:ascii="Times" w:hAnsi="Times"/>
          <w:color w:val="000000" w:themeColor="text1"/>
        </w:rPr>
        <w:t>Level 2</w:t>
      </w:r>
      <w:r w:rsidRPr="00824E5B">
        <w:rPr>
          <w:rFonts w:ascii="Times" w:hAnsi="Times"/>
          <w:color w:val="000000" w:themeColor="text1"/>
        </w:rPr>
        <w:t xml:space="preserve"> </w:t>
      </w:r>
      <w:r w:rsidRPr="00824E5B" w:rsidR="0011054A">
        <w:rPr>
          <w:rFonts w:ascii="Times" w:hAnsi="Times"/>
          <w:color w:val="000000" w:themeColor="text1"/>
        </w:rPr>
        <w:t>Self-Assessments</w:t>
      </w:r>
      <w:r w:rsidRPr="00824E5B" w:rsidR="00FD5D20">
        <w:rPr>
          <w:rFonts w:ascii="Times" w:hAnsi="Times"/>
          <w:color w:val="000000" w:themeColor="text1"/>
        </w:rPr>
        <w:t>,</w:t>
      </w:r>
      <w:r w:rsidRPr="00824E5B" w:rsidR="0011054A">
        <w:rPr>
          <w:rFonts w:ascii="Times" w:hAnsi="Times"/>
          <w:color w:val="000000" w:themeColor="text1"/>
        </w:rPr>
        <w:t xml:space="preserve"> and Level 2 </w:t>
      </w:r>
      <w:r w:rsidRPr="00824E5B" w:rsidR="00916C12">
        <w:rPr>
          <w:rFonts w:ascii="Times" w:hAnsi="Times"/>
          <w:color w:val="000000" w:themeColor="text1"/>
        </w:rPr>
        <w:t xml:space="preserve">and Level 3 </w:t>
      </w:r>
      <w:r w:rsidRPr="00824E5B">
        <w:rPr>
          <w:rFonts w:ascii="Times" w:hAnsi="Times"/>
          <w:color w:val="000000" w:themeColor="text1"/>
        </w:rPr>
        <w:t>Certification</w:t>
      </w:r>
      <w:r w:rsidRPr="00824E5B" w:rsidR="00916C12">
        <w:rPr>
          <w:rFonts w:ascii="Times" w:hAnsi="Times"/>
          <w:color w:val="000000" w:themeColor="text1"/>
        </w:rPr>
        <w:t xml:space="preserve"> Assessments.</w:t>
      </w:r>
    </w:p>
    <w:p w:rsidR="0036744A" w:rsidRPr="00824E5B" w:rsidP="00DB7232" w14:paraId="634BD587" w14:textId="1FD2C6C4">
      <w:pPr>
        <w:pStyle w:val="NormalWeb"/>
        <w:spacing w:before="0" w:beforeAutospacing="0" w:after="0" w:afterAutospacing="0" w:line="480" w:lineRule="auto"/>
        <w:rPr>
          <w:rFonts w:ascii="Times" w:hAnsi="Times"/>
          <w:color w:val="000000" w:themeColor="text1"/>
        </w:rPr>
      </w:pPr>
      <w:r w:rsidRPr="00824E5B">
        <w:rPr>
          <w:rFonts w:ascii="Times" w:hAnsi="Times"/>
          <w:b/>
          <w:bCs/>
          <w:color w:val="000000" w:themeColor="text1"/>
        </w:rPr>
        <w:t xml:space="preserve">Level 1 and Level 2 </w:t>
      </w:r>
      <w:r w:rsidRPr="00824E5B" w:rsidR="00E22EA5">
        <w:rPr>
          <w:rFonts w:ascii="Times" w:hAnsi="Times"/>
          <w:b/>
          <w:bCs/>
          <w:color w:val="000000" w:themeColor="text1"/>
        </w:rPr>
        <w:t>Self-</w:t>
      </w:r>
      <w:r w:rsidRPr="00824E5B">
        <w:rPr>
          <w:rFonts w:ascii="Times" w:hAnsi="Times"/>
          <w:b/>
          <w:bCs/>
          <w:color w:val="000000" w:themeColor="text1"/>
        </w:rPr>
        <w:t xml:space="preserve">Assessment, Level 2 </w:t>
      </w:r>
      <w:r w:rsidRPr="00824E5B" w:rsidR="009B5E58">
        <w:rPr>
          <w:rFonts w:ascii="Times" w:hAnsi="Times"/>
          <w:b/>
          <w:bCs/>
          <w:color w:val="000000" w:themeColor="text1"/>
        </w:rPr>
        <w:t xml:space="preserve">and Level 3 </w:t>
      </w:r>
      <w:r w:rsidRPr="00824E5B" w:rsidR="685E4E56">
        <w:rPr>
          <w:rFonts w:ascii="Times" w:hAnsi="Times"/>
          <w:b/>
          <w:bCs/>
          <w:color w:val="000000" w:themeColor="text1"/>
        </w:rPr>
        <w:t xml:space="preserve">Certification </w:t>
      </w:r>
      <w:r w:rsidRPr="00824E5B" w:rsidR="009B5E58">
        <w:rPr>
          <w:rFonts w:ascii="Times" w:hAnsi="Times"/>
          <w:b/>
          <w:bCs/>
          <w:color w:val="000000" w:themeColor="text1"/>
        </w:rPr>
        <w:t xml:space="preserve">Assessment </w:t>
      </w:r>
      <w:r w:rsidRPr="00824E5B" w:rsidR="685E4E56">
        <w:rPr>
          <w:rFonts w:ascii="Times" w:hAnsi="Times"/>
          <w:b/>
          <w:bCs/>
          <w:color w:val="000000" w:themeColor="text1"/>
        </w:rPr>
        <w:t>Requirements</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5"/>
        <w:gridCol w:w="2060"/>
      </w:tblGrid>
      <w:tr w14:paraId="403D8B03" w14:textId="77777777" w:rsidTr="6C9A259E">
        <w:tblPrEx>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0"/>
          <w:jc w:val="center"/>
        </w:trPr>
        <w:tc>
          <w:tcPr>
            <w:tcW w:w="8815" w:type="dxa"/>
            <w:gridSpan w:val="2"/>
            <w:shd w:val="clear" w:color="auto" w:fill="DBE5F1" w:themeFill="accent1" w:themeFillTint="33"/>
            <w:vAlign w:val="center"/>
          </w:tcPr>
          <w:p w:rsidR="0036744A" w:rsidRPr="00824E5B" w:rsidP="00BF2396" w14:paraId="6AD6A3F5" w14:textId="507D97A2">
            <w:pPr>
              <w:pStyle w:val="NormalWeb"/>
              <w:tabs>
                <w:tab w:val="left" w:pos="360"/>
                <w:tab w:val="left" w:pos="720"/>
                <w:tab w:val="left" w:pos="1080"/>
                <w:tab w:val="left" w:pos="1440"/>
              </w:tabs>
              <w:spacing w:before="40" w:beforeAutospacing="0" w:after="40" w:afterAutospacing="0"/>
              <w:jc w:val="center"/>
              <w:rPr>
                <w:rFonts w:ascii="Times" w:hAnsi="Times"/>
                <w:b/>
              </w:rPr>
            </w:pPr>
            <w:r w:rsidRPr="00824E5B">
              <w:rPr>
                <w:rFonts w:ascii="Times" w:hAnsi="Times"/>
                <w:b/>
              </w:rPr>
              <w:t xml:space="preserve">Estimation of Total Public and Government Burden: </w:t>
            </w:r>
          </w:p>
          <w:p w:rsidR="0036744A" w:rsidRPr="00824E5B" w:rsidP="006448D7" w14:paraId="6F4B8BC2" w14:textId="12FC0473">
            <w:pPr>
              <w:pStyle w:val="NormalWeb"/>
              <w:tabs>
                <w:tab w:val="left" w:pos="360"/>
                <w:tab w:val="left" w:pos="720"/>
                <w:tab w:val="left" w:pos="1080"/>
                <w:tab w:val="left" w:pos="1440"/>
              </w:tabs>
              <w:spacing w:before="40" w:beforeAutospacing="0" w:after="40" w:afterAutospacing="0"/>
              <w:jc w:val="center"/>
              <w:rPr>
                <w:rFonts w:ascii="Times" w:hAnsi="Times"/>
              </w:rPr>
            </w:pPr>
            <w:r w:rsidRPr="00824E5B">
              <w:rPr>
                <w:rFonts w:ascii="Times" w:hAnsi="Times"/>
                <w:b/>
              </w:rPr>
              <w:t xml:space="preserve">CMMC </w:t>
            </w:r>
            <w:r w:rsidRPr="00824E5B" w:rsidR="0011054A">
              <w:rPr>
                <w:rFonts w:ascii="Times" w:hAnsi="Times"/>
                <w:b/>
              </w:rPr>
              <w:t xml:space="preserve">Level 1 and Level 2 Self-Assessments, </w:t>
            </w:r>
            <w:r w:rsidRPr="00824E5B">
              <w:rPr>
                <w:rFonts w:ascii="Times" w:hAnsi="Times"/>
                <w:b/>
              </w:rPr>
              <w:t xml:space="preserve">Level 2 </w:t>
            </w:r>
            <w:r w:rsidRPr="00824E5B" w:rsidR="009B5E58">
              <w:rPr>
                <w:rFonts w:ascii="Times" w:hAnsi="Times"/>
                <w:b/>
              </w:rPr>
              <w:t>and</w:t>
            </w:r>
            <w:r w:rsidRPr="00824E5B" w:rsidR="00FD5D20">
              <w:rPr>
                <w:rFonts w:ascii="Times" w:hAnsi="Times"/>
                <w:b/>
              </w:rPr>
              <w:t xml:space="preserve"> Level 3 Certification</w:t>
            </w:r>
            <w:r w:rsidRPr="00824E5B">
              <w:rPr>
                <w:rFonts w:ascii="Times" w:hAnsi="Times"/>
                <w:b/>
              </w:rPr>
              <w:t xml:space="preserve"> Assessments</w:t>
            </w:r>
          </w:p>
        </w:tc>
      </w:tr>
      <w:tr w14:paraId="229FF5BC" w14:textId="77777777" w:rsidTr="6C9A259E">
        <w:tblPrEx>
          <w:tblW w:w="8815" w:type="dxa"/>
          <w:jc w:val="center"/>
          <w:tblLayout w:type="fixed"/>
          <w:tblLook w:val="04A0"/>
        </w:tblPrEx>
        <w:trPr>
          <w:trHeight w:val="300"/>
          <w:jc w:val="center"/>
        </w:trPr>
        <w:tc>
          <w:tcPr>
            <w:tcW w:w="6755" w:type="dxa"/>
            <w:shd w:val="clear" w:color="auto" w:fill="auto"/>
            <w:vAlign w:val="center"/>
          </w:tcPr>
          <w:p w:rsidR="009714E3" w:rsidRPr="00824E5B" w:rsidP="004415DC" w14:paraId="140ABD8C" w14:textId="77BD9174">
            <w:pPr>
              <w:tabs>
                <w:tab w:val="left" w:pos="360"/>
                <w:tab w:val="left" w:pos="720"/>
                <w:tab w:val="left" w:pos="1080"/>
                <w:tab w:val="left" w:pos="1440"/>
              </w:tabs>
              <w:spacing w:after="0" w:line="240" w:lineRule="auto"/>
              <w:rPr>
                <w:rFonts w:ascii="Times" w:hAnsi="Times" w:cs="Times New Roman"/>
                <w:color w:val="000000"/>
                <w:sz w:val="24"/>
                <w:szCs w:val="24"/>
              </w:rPr>
            </w:pPr>
            <w:r w:rsidRPr="00824E5B">
              <w:rPr>
                <w:rFonts w:ascii="Times" w:hAnsi="Times" w:cs="Times New Roman"/>
                <w:color w:val="000000" w:themeColor="text1"/>
                <w:sz w:val="24"/>
                <w:szCs w:val="24"/>
              </w:rPr>
              <w:t>Total Number of Respondents</w:t>
            </w:r>
            <w:r w:rsidRPr="00824E5B" w:rsidR="004415DC">
              <w:rPr>
                <w:rFonts w:ascii="Times" w:hAnsi="Times" w:cs="Times New Roman"/>
                <w:color w:val="000000" w:themeColor="text1"/>
                <w:sz w:val="24"/>
                <w:szCs w:val="24"/>
              </w:rPr>
              <w:t>*</w:t>
            </w:r>
          </w:p>
        </w:tc>
        <w:tc>
          <w:tcPr>
            <w:tcW w:w="2060" w:type="dxa"/>
            <w:shd w:val="clear" w:color="auto" w:fill="auto"/>
            <w:vAlign w:val="center"/>
          </w:tcPr>
          <w:p w:rsidR="009714E3" w:rsidRPr="00824E5B" w:rsidP="0011054A" w14:paraId="7B1653F6" w14:textId="69436F8A">
            <w:pPr>
              <w:spacing w:after="0" w:line="240" w:lineRule="auto"/>
              <w:jc w:val="right"/>
              <w:rPr>
                <w:rFonts w:ascii="Times" w:hAnsi="Times" w:cs="Times New Roman"/>
                <w:sz w:val="24"/>
                <w:szCs w:val="24"/>
              </w:rPr>
            </w:pPr>
            <w:r w:rsidRPr="00824E5B">
              <w:rPr>
                <w:rFonts w:ascii="Times" w:hAnsi="Times" w:cs="Times New Roman"/>
                <w:sz w:val="24"/>
                <w:szCs w:val="24"/>
              </w:rPr>
              <w:t>**</w:t>
            </w:r>
            <w:r w:rsidRPr="00824E5B" w:rsidR="0011054A">
              <w:rPr>
                <w:rFonts w:ascii="Times" w:hAnsi="Times" w:cs="Times New Roman"/>
                <w:sz w:val="24"/>
                <w:szCs w:val="24"/>
              </w:rPr>
              <w:t>3</w:t>
            </w:r>
            <w:r w:rsidRPr="00824E5B" w:rsidR="0061651F">
              <w:rPr>
                <w:rFonts w:ascii="Times" w:hAnsi="Times" w:cs="Times New Roman"/>
                <w:sz w:val="24"/>
                <w:szCs w:val="24"/>
              </w:rPr>
              <w:t>1</w:t>
            </w:r>
            <w:r w:rsidRPr="00824E5B" w:rsidR="0011054A">
              <w:rPr>
                <w:rFonts w:ascii="Times" w:hAnsi="Times" w:cs="Times New Roman"/>
                <w:sz w:val="24"/>
                <w:szCs w:val="24"/>
              </w:rPr>
              <w:t>,</w:t>
            </w:r>
            <w:r w:rsidRPr="00824E5B" w:rsidR="3CFA0440">
              <w:rPr>
                <w:rFonts w:ascii="Times" w:hAnsi="Times" w:cs="Times New Roman"/>
                <w:sz w:val="24"/>
                <w:szCs w:val="24"/>
              </w:rPr>
              <w:t>612</w:t>
            </w:r>
          </w:p>
        </w:tc>
      </w:tr>
      <w:tr w14:paraId="0475C433" w14:textId="77777777" w:rsidTr="6C9A259E">
        <w:tblPrEx>
          <w:tblW w:w="8815" w:type="dxa"/>
          <w:jc w:val="center"/>
          <w:tblLayout w:type="fixed"/>
          <w:tblLook w:val="04A0"/>
        </w:tblPrEx>
        <w:trPr>
          <w:trHeight w:val="300"/>
          <w:jc w:val="center"/>
        </w:trPr>
        <w:tc>
          <w:tcPr>
            <w:tcW w:w="6755" w:type="dxa"/>
            <w:shd w:val="clear" w:color="auto" w:fill="auto"/>
            <w:vAlign w:val="center"/>
          </w:tcPr>
          <w:p w:rsidR="009714E3" w:rsidRPr="00824E5B" w:rsidP="00DB7232" w14:paraId="6DA30064" w14:textId="29794974">
            <w:pPr>
              <w:tabs>
                <w:tab w:val="left" w:pos="360"/>
                <w:tab w:val="left" w:pos="720"/>
                <w:tab w:val="left" w:pos="1080"/>
                <w:tab w:val="left" w:pos="1440"/>
              </w:tabs>
              <w:spacing w:after="0" w:line="240" w:lineRule="auto"/>
              <w:rPr>
                <w:rFonts w:ascii="Times" w:hAnsi="Times" w:cs="Times New Roman"/>
                <w:color w:val="000000"/>
                <w:sz w:val="24"/>
                <w:szCs w:val="24"/>
              </w:rPr>
            </w:pPr>
            <w:r w:rsidRPr="00824E5B">
              <w:rPr>
                <w:rFonts w:ascii="Times" w:hAnsi="Times" w:cs="Times New Roman"/>
                <w:color w:val="000000" w:themeColor="text1"/>
                <w:sz w:val="24"/>
                <w:szCs w:val="24"/>
              </w:rPr>
              <w:t xml:space="preserve">Total Number of </w:t>
            </w:r>
            <w:r w:rsidRPr="00824E5B" w:rsidR="4E972343">
              <w:rPr>
                <w:rFonts w:ascii="Times" w:hAnsi="Times" w:cs="Times New Roman"/>
                <w:color w:val="000000" w:themeColor="text1"/>
                <w:sz w:val="24"/>
                <w:szCs w:val="24"/>
              </w:rPr>
              <w:t xml:space="preserve">Annual </w:t>
            </w:r>
            <w:r w:rsidRPr="00824E5B">
              <w:rPr>
                <w:rFonts w:ascii="Times" w:hAnsi="Times" w:cs="Times New Roman"/>
                <w:color w:val="000000" w:themeColor="text1"/>
                <w:sz w:val="24"/>
                <w:szCs w:val="24"/>
              </w:rPr>
              <w:t>Responses</w:t>
            </w:r>
            <w:r w:rsidRPr="00824E5B" w:rsidR="004415DC">
              <w:rPr>
                <w:rFonts w:ascii="Times" w:hAnsi="Times" w:cs="Times New Roman"/>
                <w:color w:val="000000" w:themeColor="text1"/>
                <w:sz w:val="24"/>
                <w:szCs w:val="24"/>
              </w:rPr>
              <w:t>*</w:t>
            </w:r>
          </w:p>
        </w:tc>
        <w:tc>
          <w:tcPr>
            <w:tcW w:w="2060" w:type="dxa"/>
            <w:shd w:val="clear" w:color="auto" w:fill="auto"/>
            <w:vAlign w:val="center"/>
          </w:tcPr>
          <w:p w:rsidR="009714E3" w:rsidRPr="00824E5B" w:rsidP="0011054A" w14:paraId="2152E707" w14:textId="5B1AF113">
            <w:pPr>
              <w:spacing w:after="0" w:line="240" w:lineRule="auto"/>
              <w:jc w:val="right"/>
              <w:rPr>
                <w:rFonts w:ascii="Times" w:hAnsi="Times" w:cs="Times New Roman"/>
                <w:color w:val="000000"/>
                <w:sz w:val="24"/>
                <w:szCs w:val="24"/>
              </w:rPr>
            </w:pPr>
            <w:r w:rsidRPr="00824E5B">
              <w:rPr>
                <w:rFonts w:ascii="Times" w:hAnsi="Times" w:cs="Times New Roman"/>
                <w:color w:val="000000" w:themeColor="text1"/>
                <w:sz w:val="24"/>
                <w:szCs w:val="24"/>
              </w:rPr>
              <w:t>3</w:t>
            </w:r>
            <w:r w:rsidRPr="00824E5B" w:rsidR="0061651F">
              <w:rPr>
                <w:rFonts w:ascii="Times" w:hAnsi="Times" w:cs="Times New Roman"/>
                <w:color w:val="000000" w:themeColor="text1"/>
                <w:sz w:val="24"/>
                <w:szCs w:val="24"/>
              </w:rPr>
              <w:t>1,</w:t>
            </w:r>
            <w:r w:rsidRPr="00824E5B" w:rsidR="20C6AD0F">
              <w:rPr>
                <w:rFonts w:ascii="Times" w:hAnsi="Times" w:cs="Times New Roman"/>
                <w:color w:val="000000" w:themeColor="text1"/>
                <w:sz w:val="24"/>
                <w:szCs w:val="24"/>
              </w:rPr>
              <w:t>612</w:t>
            </w:r>
          </w:p>
        </w:tc>
      </w:tr>
      <w:tr w14:paraId="5F5DBED3" w14:textId="77777777" w:rsidTr="6C9A259E">
        <w:tblPrEx>
          <w:tblW w:w="8815" w:type="dxa"/>
          <w:jc w:val="center"/>
          <w:tblLayout w:type="fixed"/>
          <w:tblLook w:val="04A0"/>
        </w:tblPrEx>
        <w:trPr>
          <w:trHeight w:val="300"/>
          <w:jc w:val="center"/>
        </w:trPr>
        <w:tc>
          <w:tcPr>
            <w:tcW w:w="6755" w:type="dxa"/>
            <w:shd w:val="clear" w:color="auto" w:fill="auto"/>
            <w:vAlign w:val="center"/>
          </w:tcPr>
          <w:p w:rsidR="009714E3" w:rsidRPr="00824E5B" w:rsidP="00DB7232" w14:paraId="34F48509" w14:textId="79D24E79">
            <w:pPr>
              <w:tabs>
                <w:tab w:val="left" w:pos="360"/>
                <w:tab w:val="left" w:pos="720"/>
                <w:tab w:val="left" w:pos="1080"/>
                <w:tab w:val="left" w:pos="1440"/>
              </w:tabs>
              <w:spacing w:after="0" w:line="240" w:lineRule="auto"/>
              <w:rPr>
                <w:rFonts w:ascii="Times" w:hAnsi="Times" w:cs="Times New Roman"/>
                <w:color w:val="000000"/>
                <w:sz w:val="24"/>
                <w:szCs w:val="24"/>
              </w:rPr>
            </w:pPr>
            <w:r w:rsidRPr="00824E5B">
              <w:rPr>
                <w:rFonts w:ascii="Times" w:hAnsi="Times" w:cs="Times New Roman"/>
                <w:color w:val="000000" w:themeColor="text1"/>
                <w:sz w:val="24"/>
                <w:szCs w:val="24"/>
              </w:rPr>
              <w:t>Total Estimated Hours***</w:t>
            </w:r>
          </w:p>
        </w:tc>
        <w:tc>
          <w:tcPr>
            <w:tcW w:w="2060" w:type="dxa"/>
            <w:shd w:val="clear" w:color="auto" w:fill="auto"/>
            <w:vAlign w:val="center"/>
          </w:tcPr>
          <w:p w:rsidR="009714E3" w:rsidRPr="00824E5B" w:rsidP="7DC3DD90" w14:paraId="23A08011" w14:textId="017F5521">
            <w:pPr>
              <w:spacing w:after="0" w:line="240" w:lineRule="auto"/>
              <w:jc w:val="right"/>
              <w:rPr>
                <w:rFonts w:ascii="Times" w:hAnsi="Times" w:cs="Times New Roman"/>
                <w:sz w:val="24"/>
                <w:szCs w:val="24"/>
              </w:rPr>
            </w:pPr>
            <w:r w:rsidRPr="00824E5B">
              <w:rPr>
                <w:rFonts w:ascii="Times" w:hAnsi="Times" w:cs="Times New Roman"/>
                <w:sz w:val="24"/>
                <w:szCs w:val="24"/>
              </w:rPr>
              <w:t>6,</w:t>
            </w:r>
            <w:r w:rsidRPr="00824E5B" w:rsidR="30A7B6E4">
              <w:rPr>
                <w:rFonts w:ascii="Times" w:hAnsi="Times" w:cs="Times New Roman"/>
                <w:sz w:val="24"/>
                <w:szCs w:val="24"/>
              </w:rPr>
              <w:t>406,702</w:t>
            </w:r>
          </w:p>
        </w:tc>
      </w:tr>
      <w:tr w14:paraId="1719FFA2" w14:textId="77777777" w:rsidTr="6C9A259E">
        <w:tblPrEx>
          <w:tblW w:w="8815" w:type="dxa"/>
          <w:jc w:val="center"/>
          <w:tblLayout w:type="fixed"/>
          <w:tblLook w:val="04A0"/>
        </w:tblPrEx>
        <w:trPr>
          <w:trHeight w:val="350"/>
          <w:jc w:val="center"/>
        </w:trPr>
        <w:tc>
          <w:tcPr>
            <w:tcW w:w="6755" w:type="dxa"/>
            <w:shd w:val="clear" w:color="auto" w:fill="DBE5F1" w:themeFill="accent1" w:themeFillTint="33"/>
            <w:vAlign w:val="center"/>
          </w:tcPr>
          <w:p w:rsidR="009714E3" w:rsidRPr="00824E5B" w:rsidP="005A3AB3" w14:paraId="2A6E9CC4" w14:textId="1A37CEA1">
            <w:pPr>
              <w:tabs>
                <w:tab w:val="left" w:pos="360"/>
                <w:tab w:val="left" w:pos="720"/>
                <w:tab w:val="left" w:pos="1080"/>
                <w:tab w:val="left" w:pos="1440"/>
              </w:tabs>
              <w:spacing w:after="0" w:line="240" w:lineRule="auto"/>
              <w:rPr>
                <w:rFonts w:ascii="Times" w:hAnsi="Times" w:cs="Times New Roman"/>
                <w:b/>
                <w:bCs/>
                <w:color w:val="000000"/>
                <w:sz w:val="24"/>
                <w:szCs w:val="24"/>
              </w:rPr>
            </w:pPr>
            <w:r w:rsidRPr="00824E5B">
              <w:rPr>
                <w:rFonts w:ascii="Times" w:hAnsi="Times" w:cs="Times New Roman"/>
                <w:b/>
                <w:bCs/>
                <w:color w:val="000000" w:themeColor="text1"/>
                <w:sz w:val="24"/>
                <w:szCs w:val="24"/>
              </w:rPr>
              <w:t>Total</w:t>
            </w:r>
            <w:r w:rsidRPr="00824E5B" w:rsidR="005A3AB3">
              <w:rPr>
                <w:rFonts w:ascii="Times" w:hAnsi="Times" w:cs="Times New Roman"/>
                <w:b/>
                <w:bCs/>
                <w:color w:val="000000" w:themeColor="text1"/>
                <w:sz w:val="24"/>
                <w:szCs w:val="24"/>
              </w:rPr>
              <w:t xml:space="preserve"> Annual Labor Burden</w:t>
            </w:r>
            <w:r w:rsidRPr="00824E5B">
              <w:rPr>
                <w:rFonts w:ascii="Times" w:hAnsi="Times" w:cs="Times New Roman"/>
                <w:b/>
                <w:bCs/>
                <w:color w:val="000000" w:themeColor="text1"/>
                <w:sz w:val="24"/>
                <w:szCs w:val="24"/>
              </w:rPr>
              <w:t>(</w:t>
            </w:r>
            <w:r w:rsidRPr="00824E5B" w:rsidR="005A3AB3">
              <w:rPr>
                <w:rFonts w:ascii="Times" w:hAnsi="Times" w:cs="Times New Roman"/>
                <w:b/>
                <w:bCs/>
                <w:color w:val="000000" w:themeColor="text1"/>
                <w:sz w:val="24"/>
                <w:szCs w:val="24"/>
              </w:rPr>
              <w:t>Average Over Phase-In Period</w:t>
            </w:r>
            <w:r w:rsidRPr="00824E5B">
              <w:rPr>
                <w:rFonts w:ascii="Times" w:hAnsi="Times" w:cs="Times New Roman"/>
                <w:b/>
                <w:bCs/>
                <w:color w:val="000000" w:themeColor="text1"/>
                <w:sz w:val="24"/>
                <w:szCs w:val="24"/>
              </w:rPr>
              <w:t>)</w:t>
            </w:r>
          </w:p>
        </w:tc>
        <w:tc>
          <w:tcPr>
            <w:tcW w:w="2060" w:type="dxa"/>
            <w:shd w:val="clear" w:color="auto" w:fill="DBE5F1" w:themeFill="accent1" w:themeFillTint="33"/>
            <w:vAlign w:val="center"/>
          </w:tcPr>
          <w:p w:rsidR="009714E3" w:rsidRPr="00824E5B" w:rsidP="7DC3DD90" w14:paraId="7080C532" w14:textId="695C6446">
            <w:pPr>
              <w:spacing w:after="0" w:line="240" w:lineRule="auto"/>
              <w:jc w:val="right"/>
              <w:rPr>
                <w:rFonts w:ascii="Times" w:hAnsi="Times" w:cs="Times New Roman"/>
                <w:b/>
                <w:bCs/>
                <w:sz w:val="24"/>
                <w:szCs w:val="24"/>
              </w:rPr>
            </w:pPr>
            <w:r w:rsidRPr="00824E5B">
              <w:rPr>
                <w:rFonts w:ascii="Times" w:hAnsi="Times" w:cs="Times New Roman"/>
                <w:b/>
                <w:bCs/>
                <w:sz w:val="24"/>
                <w:szCs w:val="24"/>
              </w:rPr>
              <w:t>$</w:t>
            </w:r>
            <w:r w:rsidRPr="00824E5B" w:rsidR="61EE4F1B">
              <w:rPr>
                <w:rFonts w:ascii="Times" w:hAnsi="Times" w:cs="Times New Roman"/>
                <w:b/>
                <w:bCs/>
                <w:sz w:val="24"/>
                <w:szCs w:val="24"/>
              </w:rPr>
              <w:t>1,246,895,537</w:t>
            </w:r>
          </w:p>
        </w:tc>
      </w:tr>
      <w:tr w14:paraId="366A606F" w14:textId="77777777" w:rsidTr="6C9A259E">
        <w:tblPrEx>
          <w:tblW w:w="8815" w:type="dxa"/>
          <w:jc w:val="center"/>
          <w:tblLayout w:type="fixed"/>
          <w:tblLook w:val="04A0"/>
        </w:tblPrEx>
        <w:trPr>
          <w:trHeight w:val="350"/>
          <w:jc w:val="center"/>
        </w:trPr>
        <w:tc>
          <w:tcPr>
            <w:tcW w:w="6755" w:type="dxa"/>
            <w:shd w:val="clear" w:color="auto" w:fill="DBE5F1" w:themeFill="accent1" w:themeFillTint="33"/>
            <w:vAlign w:val="center"/>
          </w:tcPr>
          <w:p w:rsidR="217CBA17" w:rsidRPr="00824E5B" w:rsidP="6C9A259E" w14:paraId="6A28B4F5" w14:textId="5B18DF36">
            <w:pPr>
              <w:spacing w:line="240" w:lineRule="auto"/>
              <w:rPr>
                <w:rFonts w:ascii="Times" w:hAnsi="Times" w:cs="Times New Roman"/>
                <w:color w:val="000000" w:themeColor="text1"/>
                <w:sz w:val="24"/>
                <w:szCs w:val="24"/>
              </w:rPr>
            </w:pPr>
            <w:r w:rsidRPr="00824E5B">
              <w:rPr>
                <w:rFonts w:ascii="Times" w:hAnsi="Times" w:cs="Times New Roman"/>
                <w:color w:val="000000" w:themeColor="text1"/>
                <w:sz w:val="24"/>
                <w:szCs w:val="24"/>
              </w:rPr>
              <w:t>Government Operational and Maintenance (Average Annual)</w:t>
            </w:r>
          </w:p>
        </w:tc>
        <w:tc>
          <w:tcPr>
            <w:tcW w:w="2060" w:type="dxa"/>
            <w:shd w:val="clear" w:color="auto" w:fill="DBE5F1" w:themeFill="accent1" w:themeFillTint="33"/>
            <w:vAlign w:val="center"/>
          </w:tcPr>
          <w:p w:rsidR="217CBA17" w:rsidP="6C9A259E" w14:paraId="0A68992B" w14:textId="3A8B1FAF">
            <w:pPr>
              <w:spacing w:line="240" w:lineRule="auto"/>
              <w:jc w:val="right"/>
              <w:rPr>
                <w:rFonts w:ascii="Times" w:hAnsi="Times" w:cs="Times New Roman"/>
                <w:sz w:val="24"/>
                <w:szCs w:val="24"/>
              </w:rPr>
            </w:pPr>
            <w:r w:rsidRPr="00824E5B">
              <w:rPr>
                <w:rFonts w:ascii="Times" w:hAnsi="Times" w:cs="Times New Roman"/>
                <w:sz w:val="24"/>
                <w:szCs w:val="24"/>
              </w:rPr>
              <w:t>$2,731,861</w:t>
            </w:r>
          </w:p>
        </w:tc>
      </w:tr>
      <w:tr w14:paraId="58425366" w14:textId="77777777" w:rsidTr="6C9A259E">
        <w:tblPrEx>
          <w:tblW w:w="8815" w:type="dxa"/>
          <w:jc w:val="center"/>
          <w:tblLayout w:type="fixed"/>
          <w:tblLook w:val="04A0"/>
        </w:tblPrEx>
        <w:trPr>
          <w:trHeight w:val="350"/>
          <w:jc w:val="center"/>
        </w:trPr>
        <w:tc>
          <w:tcPr>
            <w:tcW w:w="6755" w:type="dxa"/>
            <w:shd w:val="clear" w:color="auto" w:fill="DBE5F1" w:themeFill="accent1" w:themeFillTint="33"/>
            <w:vAlign w:val="center"/>
          </w:tcPr>
          <w:p w:rsidR="217CBA17" w:rsidRPr="00824E5B" w:rsidP="6C9A259E" w14:paraId="02A471AD" w14:textId="58DCC9F6">
            <w:pPr>
              <w:spacing w:line="240" w:lineRule="auto"/>
              <w:rPr>
                <w:rFonts w:ascii="Times" w:hAnsi="Times" w:cs="Times New Roman"/>
                <w:color w:val="000000" w:themeColor="text1"/>
                <w:sz w:val="24"/>
                <w:szCs w:val="24"/>
              </w:rPr>
            </w:pPr>
            <w:r w:rsidRPr="00824E5B">
              <w:rPr>
                <w:rFonts w:ascii="Times" w:hAnsi="Times" w:cs="Times New Roman"/>
                <w:color w:val="000000" w:themeColor="text1"/>
                <w:sz w:val="24"/>
                <w:szCs w:val="24"/>
              </w:rPr>
              <w:t>Respondent Non-Recurring and Recurring (Average Annual)</w:t>
            </w:r>
          </w:p>
        </w:tc>
        <w:tc>
          <w:tcPr>
            <w:tcW w:w="2060" w:type="dxa"/>
            <w:shd w:val="clear" w:color="auto" w:fill="DBE5F1" w:themeFill="accent1" w:themeFillTint="33"/>
            <w:vAlign w:val="center"/>
          </w:tcPr>
          <w:p w:rsidR="217CBA17" w:rsidP="6C9A259E" w14:paraId="75A2ECE4" w14:textId="2F4E34EA">
            <w:pPr>
              <w:spacing w:line="240" w:lineRule="auto"/>
              <w:jc w:val="right"/>
              <w:rPr>
                <w:rFonts w:ascii="Times" w:hAnsi="Times" w:cs="Times New Roman"/>
                <w:sz w:val="24"/>
                <w:szCs w:val="24"/>
              </w:rPr>
            </w:pPr>
            <w:r w:rsidRPr="00824E5B">
              <w:rPr>
                <w:rFonts w:ascii="Times" w:hAnsi="Times" w:cs="Times New Roman"/>
                <w:sz w:val="24"/>
                <w:szCs w:val="24"/>
              </w:rPr>
              <w:t>$1,186,160,000</w:t>
            </w:r>
          </w:p>
        </w:tc>
      </w:tr>
      <w:tr w14:paraId="45A788A7" w14:textId="77777777" w:rsidTr="6C9A259E">
        <w:tblPrEx>
          <w:tblW w:w="8815" w:type="dxa"/>
          <w:jc w:val="center"/>
          <w:tblLayout w:type="fixed"/>
          <w:tblLook w:val="04A0"/>
        </w:tblPrEx>
        <w:trPr>
          <w:trHeight w:val="350"/>
          <w:jc w:val="center"/>
        </w:trPr>
        <w:tc>
          <w:tcPr>
            <w:tcW w:w="6755" w:type="dxa"/>
            <w:shd w:val="clear" w:color="auto" w:fill="DBE5F1" w:themeFill="accent1" w:themeFillTint="33"/>
            <w:vAlign w:val="center"/>
          </w:tcPr>
          <w:p w:rsidR="217CBA17" w:rsidP="6C9A259E" w14:paraId="61EA47DC" w14:textId="5EF86469">
            <w:pPr>
              <w:spacing w:line="240" w:lineRule="auto"/>
              <w:rPr>
                <w:rFonts w:ascii="Times" w:hAnsi="Times" w:cs="Times New Roman"/>
                <w:color w:val="000000" w:themeColor="text1"/>
                <w:sz w:val="24"/>
                <w:szCs w:val="24"/>
              </w:rPr>
            </w:pPr>
            <w:r w:rsidRPr="00824E5B">
              <w:rPr>
                <w:rFonts w:ascii="Times" w:hAnsi="Times" w:cs="Times New Roman"/>
                <w:b/>
                <w:bCs/>
                <w:color w:val="000000" w:themeColor="text1"/>
                <w:sz w:val="24"/>
                <w:szCs w:val="24"/>
              </w:rPr>
              <w:t>Total Annual Burden</w:t>
            </w:r>
            <w:r w:rsidRPr="6C9A259E">
              <w:rPr>
                <w:rFonts w:ascii="Times" w:hAnsi="Times" w:cs="Times New Roman"/>
                <w:color w:val="000000" w:themeColor="text1"/>
                <w:sz w:val="24"/>
                <w:szCs w:val="24"/>
              </w:rPr>
              <w:t xml:space="preserve"> </w:t>
            </w:r>
          </w:p>
        </w:tc>
        <w:tc>
          <w:tcPr>
            <w:tcW w:w="2060" w:type="dxa"/>
            <w:shd w:val="clear" w:color="auto" w:fill="DBE5F1" w:themeFill="accent1" w:themeFillTint="33"/>
            <w:vAlign w:val="center"/>
          </w:tcPr>
          <w:p w:rsidR="217CBA17" w:rsidP="6C9A259E" w14:paraId="11568424" w14:textId="3FFEFA05">
            <w:pPr>
              <w:spacing w:line="240" w:lineRule="auto"/>
              <w:jc w:val="right"/>
              <w:rPr>
                <w:rFonts w:ascii="Times" w:hAnsi="Times" w:cs="Times New Roman"/>
                <w:b/>
                <w:bCs/>
                <w:sz w:val="24"/>
                <w:szCs w:val="24"/>
              </w:rPr>
            </w:pPr>
            <w:r w:rsidRPr="00824E5B">
              <w:rPr>
                <w:rFonts w:ascii="Times" w:hAnsi="Times" w:cs="Times New Roman"/>
                <w:b/>
                <w:bCs/>
                <w:sz w:val="24"/>
                <w:szCs w:val="24"/>
              </w:rPr>
              <w:t>$2,435,787,398</w:t>
            </w:r>
          </w:p>
        </w:tc>
      </w:tr>
    </w:tbl>
    <w:p w:rsidR="00DB7232" w:rsidRPr="00137CFC" w:rsidP="004415DC" w14:paraId="439EC55E" w14:textId="4DE6C06D">
      <w:pPr>
        <w:spacing w:after="0" w:line="240" w:lineRule="auto"/>
        <w:rPr>
          <w:rFonts w:ascii="Times" w:hAnsi="Times" w:cs="Times New Roman"/>
          <w:sz w:val="24"/>
          <w:szCs w:val="24"/>
        </w:rPr>
      </w:pPr>
      <w:r w:rsidRPr="00137CFC">
        <w:rPr>
          <w:rFonts w:ascii="Times" w:hAnsi="Times" w:cs="Times New Roman"/>
          <w:sz w:val="24"/>
          <w:szCs w:val="24"/>
        </w:rPr>
        <w:t>* Respondent is equivalent to an entity; an entity provides one response annually</w:t>
      </w:r>
    </w:p>
    <w:p w:rsidR="004415DC" w:rsidRPr="007A11D8" w:rsidP="004415DC" w14:paraId="4C841D4E" w14:textId="6CEC2158">
      <w:pPr>
        <w:spacing w:after="0" w:line="240" w:lineRule="auto"/>
        <w:rPr>
          <w:rFonts w:ascii="Times" w:hAnsi="Times" w:cs="Times New Roman"/>
          <w:sz w:val="24"/>
          <w:szCs w:val="24"/>
        </w:rPr>
      </w:pPr>
      <w:r w:rsidRPr="00137CFC">
        <w:rPr>
          <w:rFonts w:ascii="Times" w:hAnsi="Times" w:cs="Times New Roman"/>
          <w:sz w:val="24"/>
          <w:szCs w:val="24"/>
        </w:rPr>
        <w:t xml:space="preserve">** Represents the number of entities that will complete </w:t>
      </w:r>
      <w:r w:rsidRPr="00137CFC" w:rsidR="007C7605">
        <w:rPr>
          <w:rFonts w:ascii="Times" w:hAnsi="Times" w:cs="Times New Roman"/>
          <w:sz w:val="24"/>
          <w:szCs w:val="24"/>
        </w:rPr>
        <w:t>all levels</w:t>
      </w:r>
      <w:r w:rsidRPr="00137CFC">
        <w:rPr>
          <w:rFonts w:ascii="Times" w:hAnsi="Times" w:cs="Times New Roman"/>
          <w:sz w:val="24"/>
          <w:szCs w:val="24"/>
        </w:rPr>
        <w:t>, on average, base</w:t>
      </w:r>
      <w:r w:rsidRPr="00137CFC" w:rsidR="0090334D">
        <w:rPr>
          <w:rFonts w:ascii="Times" w:hAnsi="Times" w:cs="Times New Roman"/>
          <w:sz w:val="24"/>
          <w:szCs w:val="24"/>
        </w:rPr>
        <w:t>d</w:t>
      </w:r>
      <w:r w:rsidRPr="00137CFC">
        <w:rPr>
          <w:rFonts w:ascii="Times" w:hAnsi="Times" w:cs="Times New Roman"/>
          <w:sz w:val="24"/>
          <w:szCs w:val="24"/>
        </w:rPr>
        <w:t xml:space="preserve"> on the phase-in period shown in the table below.</w:t>
      </w:r>
    </w:p>
    <w:p w:rsidR="09E62FAF" w:rsidRPr="00137CFC" w:rsidP="09E62FAF" w14:paraId="74D99CC8" w14:textId="581B211A">
      <w:pPr>
        <w:spacing w:after="0" w:line="240" w:lineRule="auto"/>
        <w:rPr>
          <w:rFonts w:ascii="Times" w:hAnsi="Times" w:cs="Times New Roman"/>
          <w:sz w:val="24"/>
          <w:szCs w:val="24"/>
        </w:rPr>
      </w:pPr>
      <w:r w:rsidRPr="00137CFC">
        <w:rPr>
          <w:rFonts w:ascii="Times" w:hAnsi="Times" w:cs="Times New Roman"/>
          <w:sz w:val="24"/>
          <w:szCs w:val="24"/>
        </w:rPr>
        <w:t>***Includes hours for public and government, detailed below</w:t>
      </w:r>
    </w:p>
    <w:p w:rsidR="004415DC" w:rsidRPr="00137CFC" w:rsidP="004415DC" w14:paraId="5074C14A" w14:textId="77777777">
      <w:pPr>
        <w:spacing w:after="0" w:line="240" w:lineRule="auto"/>
        <w:rPr>
          <w:rFonts w:ascii="Times" w:hAnsi="Times" w:cs="Times New Roman"/>
          <w:sz w:val="24"/>
          <w:szCs w:val="24"/>
        </w:rPr>
      </w:pPr>
    </w:p>
    <w:p w:rsidR="00E22EA5" w:rsidRPr="00137CFC" w:rsidP="00DB7232" w14:paraId="716991F3" w14:textId="69E2B88C">
      <w:pPr>
        <w:spacing w:after="0" w:line="480" w:lineRule="auto"/>
        <w:rPr>
          <w:rFonts w:ascii="Times" w:hAnsi="Times" w:cs="Times New Roman"/>
          <w:sz w:val="24"/>
          <w:szCs w:val="24"/>
        </w:rPr>
      </w:pPr>
      <w:r w:rsidRPr="00137CFC">
        <w:rPr>
          <w:rFonts w:ascii="Times" w:hAnsi="Times" w:cs="Times New Roman"/>
          <w:sz w:val="24"/>
          <w:szCs w:val="24"/>
        </w:rPr>
        <w:t xml:space="preserve">     </w:t>
      </w:r>
      <w:r w:rsidRPr="00137CFC" w:rsidR="007F49D9">
        <w:rPr>
          <w:rFonts w:ascii="Times" w:hAnsi="Times" w:cs="Times New Roman"/>
          <w:sz w:val="24"/>
          <w:szCs w:val="24"/>
        </w:rPr>
        <w:t>Historical metrics and subject matter expertise supported the estimated number of small and other than small entities that will complete the CMMC Level 1</w:t>
      </w:r>
      <w:r w:rsidRPr="00137CFC" w:rsidR="00B4440F">
        <w:rPr>
          <w:rFonts w:ascii="Times" w:hAnsi="Times" w:cs="Times New Roman"/>
          <w:sz w:val="24"/>
          <w:szCs w:val="24"/>
        </w:rPr>
        <w:t>,</w:t>
      </w:r>
      <w:r w:rsidRPr="00137CFC" w:rsidR="007F49D9">
        <w:rPr>
          <w:rFonts w:ascii="Times" w:hAnsi="Times" w:cs="Times New Roman"/>
          <w:sz w:val="24"/>
          <w:szCs w:val="24"/>
        </w:rPr>
        <w:t xml:space="preserve"> 2</w:t>
      </w:r>
      <w:r w:rsidRPr="00137CFC" w:rsidR="00B4440F">
        <w:rPr>
          <w:rFonts w:ascii="Times" w:hAnsi="Times" w:cs="Times New Roman"/>
          <w:sz w:val="24"/>
          <w:szCs w:val="24"/>
        </w:rPr>
        <w:t>, and 3</w:t>
      </w:r>
      <w:r w:rsidRPr="00137CFC" w:rsidR="007F49D9">
        <w:rPr>
          <w:rFonts w:ascii="Times" w:hAnsi="Times" w:cs="Times New Roman"/>
          <w:sz w:val="24"/>
          <w:szCs w:val="24"/>
        </w:rPr>
        <w:t xml:space="preserve"> </w:t>
      </w:r>
      <w:r w:rsidRPr="00137CFC" w:rsidR="00327348">
        <w:rPr>
          <w:rFonts w:ascii="Times" w:hAnsi="Times" w:cs="Times New Roman"/>
          <w:sz w:val="24"/>
          <w:szCs w:val="24"/>
        </w:rPr>
        <w:t xml:space="preserve">assessments </w:t>
      </w:r>
      <w:r w:rsidRPr="00137CFC" w:rsidR="007F49D9">
        <w:rPr>
          <w:rFonts w:ascii="Times" w:hAnsi="Times" w:cs="Times New Roman"/>
          <w:sz w:val="24"/>
          <w:szCs w:val="24"/>
        </w:rPr>
        <w:t xml:space="preserve">over a 7-year phase-in period. The average </w:t>
      </w:r>
      <w:r w:rsidRPr="00137CFC" w:rsidR="00446C69">
        <w:rPr>
          <w:rFonts w:ascii="Times" w:hAnsi="Times" w:cs="Times New Roman"/>
          <w:sz w:val="24"/>
          <w:szCs w:val="24"/>
        </w:rPr>
        <w:t xml:space="preserve">annual </w:t>
      </w:r>
      <w:r w:rsidRPr="00137CFC" w:rsidR="007F49D9">
        <w:rPr>
          <w:rFonts w:ascii="Times" w:hAnsi="Times" w:cs="Times New Roman"/>
          <w:sz w:val="24"/>
          <w:szCs w:val="24"/>
        </w:rPr>
        <w:t>number of small</w:t>
      </w:r>
      <w:r w:rsidRPr="00137CFC" w:rsidR="00446C69">
        <w:rPr>
          <w:rFonts w:ascii="Times" w:hAnsi="Times" w:cs="Times New Roman"/>
          <w:sz w:val="24"/>
          <w:szCs w:val="24"/>
        </w:rPr>
        <w:t xml:space="preserve"> and other than small</w:t>
      </w:r>
      <w:r w:rsidRPr="00137CFC" w:rsidR="007F49D9">
        <w:rPr>
          <w:rFonts w:ascii="Times" w:hAnsi="Times" w:cs="Times New Roman"/>
          <w:sz w:val="24"/>
          <w:szCs w:val="24"/>
        </w:rPr>
        <w:t xml:space="preserve"> entities </w:t>
      </w:r>
      <w:r w:rsidRPr="00137CFC" w:rsidR="00446C69">
        <w:rPr>
          <w:rFonts w:ascii="Times" w:hAnsi="Times" w:cs="Times New Roman"/>
          <w:sz w:val="24"/>
          <w:szCs w:val="24"/>
        </w:rPr>
        <w:t>completing Level 1 and 2 Self Assessments</w:t>
      </w:r>
      <w:r w:rsidRPr="00137CFC" w:rsidR="009D1D7A">
        <w:rPr>
          <w:rFonts w:ascii="Times" w:hAnsi="Times" w:cs="Times New Roman"/>
          <w:sz w:val="24"/>
          <w:szCs w:val="24"/>
        </w:rPr>
        <w:t xml:space="preserve"> </w:t>
      </w:r>
      <w:r w:rsidRPr="00137CFC" w:rsidR="00446C69">
        <w:rPr>
          <w:rFonts w:ascii="Times" w:hAnsi="Times" w:cs="Times New Roman"/>
          <w:sz w:val="24"/>
          <w:szCs w:val="24"/>
        </w:rPr>
        <w:t xml:space="preserve"> and Level 2</w:t>
      </w:r>
      <w:r w:rsidRPr="00137CFC" w:rsidR="002A46DC">
        <w:rPr>
          <w:rFonts w:ascii="Times" w:hAnsi="Times" w:cs="Times New Roman"/>
          <w:sz w:val="24"/>
          <w:szCs w:val="24"/>
        </w:rPr>
        <w:t xml:space="preserve">, and Level 3 </w:t>
      </w:r>
      <w:r w:rsidRPr="00137CFC" w:rsidR="00CE419A">
        <w:rPr>
          <w:rFonts w:ascii="Times" w:hAnsi="Times" w:cs="Times New Roman"/>
          <w:sz w:val="24"/>
          <w:szCs w:val="24"/>
        </w:rPr>
        <w:t>Certification</w:t>
      </w:r>
      <w:r w:rsidRPr="00137CFC" w:rsidR="00446C69">
        <w:rPr>
          <w:rFonts w:ascii="Times" w:hAnsi="Times" w:cs="Times New Roman"/>
          <w:sz w:val="24"/>
          <w:szCs w:val="24"/>
        </w:rPr>
        <w:t xml:space="preserve"> </w:t>
      </w:r>
      <w:r w:rsidRPr="00137CFC" w:rsidR="009D1D7A">
        <w:rPr>
          <w:rFonts w:ascii="Times" w:hAnsi="Times" w:cs="Times New Roman"/>
          <w:sz w:val="24"/>
          <w:szCs w:val="24"/>
        </w:rPr>
        <w:t xml:space="preserve">Assessments </w:t>
      </w:r>
      <w:r w:rsidRPr="00137CFC" w:rsidR="00446C69">
        <w:rPr>
          <w:rFonts w:ascii="Times" w:hAnsi="Times" w:cs="Times New Roman"/>
          <w:sz w:val="24"/>
          <w:szCs w:val="24"/>
        </w:rPr>
        <w:t>over the phase-in period are shown below</w:t>
      </w:r>
      <w:r w:rsidRPr="00137CFC" w:rsidR="007F49D9">
        <w:rPr>
          <w:rFonts w:ascii="Times" w:hAnsi="Times" w:cs="Times New Roman"/>
          <w:sz w:val="24"/>
          <w:szCs w:val="24"/>
        </w:rPr>
        <w:t>.  These entity numbers are used in the cost impact calculations summarized above.</w:t>
      </w:r>
    </w:p>
    <w:tbl>
      <w:tblPr>
        <w:tblW w:w="0" w:type="auto"/>
        <w:jc w:val="center"/>
        <w:tblLook w:val="04A0"/>
      </w:tblPr>
      <w:tblGrid>
        <w:gridCol w:w="1047"/>
        <w:gridCol w:w="1359"/>
        <w:gridCol w:w="2176"/>
        <w:gridCol w:w="1359"/>
      </w:tblGrid>
      <w:tr w14:paraId="162B9C0B" w14:textId="77777777" w:rsidTr="6EC9297A">
        <w:tblPrEx>
          <w:tblW w:w="0" w:type="auto"/>
          <w:jc w:val="center"/>
          <w:tblLook w:val="04A0"/>
        </w:tblPrEx>
        <w:trPr>
          <w:trHeight w:val="300"/>
          <w:jc w:val="center"/>
        </w:trPr>
        <w:tc>
          <w:tcPr>
            <w:tcW w:w="5941" w:type="dxa"/>
            <w:gridSpan w:val="4"/>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bottom"/>
          </w:tcPr>
          <w:p w:rsidR="0011054A" w:rsidRPr="00137CFC" w:rsidP="008D1133" w14:paraId="685661BA"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 xml:space="preserve">Level 1 Self-Assessment Number of  Entities </w:t>
            </w:r>
          </w:p>
          <w:p w:rsidR="0011054A" w:rsidRPr="00137CFC" w:rsidP="008D1133" w14:paraId="54EFFF8D"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Over Phased-In Period</w:t>
            </w:r>
          </w:p>
        </w:tc>
      </w:tr>
      <w:tr w14:paraId="47E7FB58"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nil"/>
            </w:tcBorders>
            <w:shd w:val="clear" w:color="auto" w:fill="DBE5F1" w:themeFill="accent1" w:themeFillTint="33"/>
            <w:vAlign w:val="bottom"/>
          </w:tcPr>
          <w:p w:rsidR="0011054A" w:rsidRPr="00137CFC" w:rsidP="008D1133" w14:paraId="220E00FA"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Year</w:t>
            </w:r>
          </w:p>
        </w:tc>
        <w:tc>
          <w:tcPr>
            <w:tcW w:w="1359" w:type="dxa"/>
            <w:tcBorders>
              <w:top w:val="nil"/>
              <w:left w:val="nil"/>
              <w:bottom w:val="single" w:sz="4" w:space="0" w:color="auto"/>
              <w:right w:val="nil"/>
            </w:tcBorders>
            <w:shd w:val="clear" w:color="auto" w:fill="DBE5F1" w:themeFill="accent1" w:themeFillTint="33"/>
            <w:vAlign w:val="bottom"/>
          </w:tcPr>
          <w:p w:rsidR="0011054A" w:rsidRPr="00137CFC" w:rsidP="008D1133" w14:paraId="0E484C64"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Small</w:t>
            </w:r>
          </w:p>
        </w:tc>
        <w:tc>
          <w:tcPr>
            <w:tcW w:w="2176" w:type="dxa"/>
            <w:tcBorders>
              <w:top w:val="nil"/>
              <w:left w:val="nil"/>
              <w:bottom w:val="single" w:sz="4" w:space="0" w:color="auto"/>
              <w:right w:val="nil"/>
            </w:tcBorders>
            <w:shd w:val="clear" w:color="auto" w:fill="DBE5F1" w:themeFill="accent1" w:themeFillTint="33"/>
            <w:vAlign w:val="bottom"/>
          </w:tcPr>
          <w:p w:rsidR="0011054A" w:rsidRPr="00137CFC" w:rsidP="008D1133" w14:paraId="06A75C71"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Other Than Small</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5D9212CC"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Total</w:t>
            </w:r>
          </w:p>
        </w:tc>
      </w:tr>
      <w:tr w14:paraId="02A5EC50"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29A233A4"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4EA3D7CB"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699</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7E9A6FF1"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246</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05C571A8"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945</w:t>
            </w:r>
          </w:p>
        </w:tc>
      </w:tr>
      <w:tr w14:paraId="53CD1C49"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326767F8"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440C63B2"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3,493</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2A5982E6"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1,227</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46FF8639"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4,720</w:t>
            </w:r>
          </w:p>
        </w:tc>
      </w:tr>
      <w:tr w14:paraId="65315457"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7EC305B7"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1ABF3E96"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11,654</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5D0B2C5"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4,094</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226704D6" w14:textId="77777777">
            <w:pPr>
              <w:spacing w:after="0" w:line="240" w:lineRule="auto"/>
              <w:jc w:val="right"/>
              <w:rPr>
                <w:rFonts w:ascii="Times" w:eastAsia="Times New Roman" w:hAnsi="Times" w:cs="Times New Roman"/>
                <w:sz w:val="24"/>
                <w:szCs w:val="24"/>
              </w:rPr>
            </w:pPr>
            <w:r w:rsidRPr="00137CFC">
              <w:rPr>
                <w:rFonts w:ascii="Times" w:eastAsia="Times New Roman" w:hAnsi="Times" w:cs="Times New Roman"/>
                <w:color w:val="000000" w:themeColor="text1"/>
                <w:sz w:val="24"/>
                <w:szCs w:val="24"/>
              </w:rPr>
              <w:t>15,748</w:t>
            </w:r>
          </w:p>
        </w:tc>
      </w:tr>
      <w:tr w14:paraId="2E9DA9FB"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307D7C33"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59128E43"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22,336</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7E88319"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7,848</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6DFA18FE" w14:textId="77777777">
            <w:pPr>
              <w:spacing w:after="0" w:line="240" w:lineRule="auto"/>
              <w:jc w:val="right"/>
              <w:rPr>
                <w:rFonts w:ascii="Times" w:eastAsia="Times New Roman" w:hAnsi="Times" w:cs="Times New Roman"/>
                <w:sz w:val="24"/>
                <w:szCs w:val="24"/>
              </w:rPr>
            </w:pPr>
            <w:r w:rsidRPr="00137CFC">
              <w:rPr>
                <w:rFonts w:ascii="Times" w:eastAsia="Times New Roman" w:hAnsi="Times" w:cs="Times New Roman"/>
                <w:color w:val="000000" w:themeColor="text1"/>
                <w:sz w:val="24"/>
                <w:szCs w:val="24"/>
              </w:rPr>
              <w:t>30,184</w:t>
            </w:r>
          </w:p>
        </w:tc>
      </w:tr>
      <w:tr w14:paraId="638C9ACF"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718ED6A0"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5</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0FCCAD2B"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22,333</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A1BF39C"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7,846</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5D5D68DC"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30,179</w:t>
            </w:r>
          </w:p>
        </w:tc>
      </w:tr>
      <w:tr w14:paraId="42932B39"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241BDDB4"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6</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5C150872"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22,333</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2DF1F740"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7,846</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6A71310"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30,179</w:t>
            </w:r>
          </w:p>
        </w:tc>
      </w:tr>
      <w:tr w14:paraId="7CD952E6"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22EDFE74"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1F476C54"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20,162</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1213913C"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7,084</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13B75F8D"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27,246</w:t>
            </w:r>
          </w:p>
        </w:tc>
      </w:tr>
      <w:tr w14:paraId="0AAB8031"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1054A" w:rsidRPr="00137CFC" w:rsidP="008D1133" w14:paraId="384E47FA"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Total</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2E2C1691" w14:textId="77777777">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103,010</w:t>
            </w:r>
          </w:p>
        </w:tc>
        <w:tc>
          <w:tcPr>
            <w:tcW w:w="2176"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6C6A7CDC" w14:textId="77777777">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36,181</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4C44E900" w14:textId="77777777">
            <w:pPr>
              <w:spacing w:after="0" w:line="240" w:lineRule="auto"/>
              <w:jc w:val="right"/>
              <w:rPr>
                <w:rFonts w:ascii="Times" w:eastAsia="Times New Roman" w:hAnsi="Times" w:cs="Times New Roman"/>
                <w:sz w:val="24"/>
                <w:szCs w:val="24"/>
              </w:rPr>
            </w:pPr>
            <w:r w:rsidRPr="00137CFC">
              <w:rPr>
                <w:rFonts w:ascii="Times" w:eastAsia="Times New Roman" w:hAnsi="Times" w:cs="Times New Roman"/>
                <w:b/>
                <w:bCs/>
                <w:color w:val="000000" w:themeColor="text1"/>
                <w:sz w:val="24"/>
                <w:szCs w:val="24"/>
              </w:rPr>
              <w:t>139,201</w:t>
            </w:r>
          </w:p>
        </w:tc>
      </w:tr>
      <w:tr w14:paraId="01DF6442" w14:textId="77777777" w:rsidTr="6EC9297A">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1054A" w:rsidRPr="00137CFC" w:rsidP="008D1133" w14:paraId="70618D72" w14:textId="77777777">
            <w:pPr>
              <w:spacing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Avg</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697C50B6" w14:textId="77777777">
            <w:pPr>
              <w:spacing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14,716</w:t>
            </w:r>
          </w:p>
        </w:tc>
        <w:tc>
          <w:tcPr>
            <w:tcW w:w="2176" w:type="dxa"/>
            <w:tcBorders>
              <w:top w:val="nil"/>
              <w:left w:val="nil"/>
              <w:bottom w:val="single" w:sz="4" w:space="0" w:color="auto"/>
              <w:right w:val="single" w:sz="4" w:space="0" w:color="auto"/>
            </w:tcBorders>
            <w:shd w:val="clear" w:color="auto" w:fill="DBE5F1" w:themeFill="accent1" w:themeFillTint="33"/>
            <w:vAlign w:val="bottom"/>
          </w:tcPr>
          <w:p w:rsidR="0011054A" w:rsidRPr="007A11D8" w:rsidP="008D1133" w14:paraId="61315186" w14:textId="177533D0">
            <w:pPr>
              <w:spacing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5</w:t>
            </w:r>
            <w:r w:rsidRPr="6EC9297A" w:rsidR="2B4614E8">
              <w:rPr>
                <w:rFonts w:ascii="Times" w:eastAsia="Times New Roman" w:hAnsi="Times" w:cs="Times New Roman"/>
                <w:b/>
                <w:bCs/>
                <w:color w:val="000000" w:themeColor="text1"/>
                <w:sz w:val="24"/>
                <w:szCs w:val="24"/>
              </w:rPr>
              <w:t>,</w:t>
            </w:r>
            <w:r w:rsidRPr="00137CFC">
              <w:rPr>
                <w:rFonts w:ascii="Times" w:eastAsia="Times New Roman" w:hAnsi="Times" w:cs="Times New Roman"/>
                <w:b/>
                <w:bCs/>
                <w:color w:val="000000" w:themeColor="text1"/>
                <w:sz w:val="24"/>
                <w:szCs w:val="24"/>
              </w:rPr>
              <w:t>170</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3C1161BD" w14:textId="77777777">
            <w:pPr>
              <w:spacing w:line="240" w:lineRule="auto"/>
              <w:jc w:val="right"/>
              <w:rPr>
                <w:rFonts w:ascii="Times" w:eastAsia="Times New Roman" w:hAnsi="Times" w:cs="Times New Roman"/>
                <w:b/>
                <w:bCs/>
                <w:color w:val="000000" w:themeColor="text1"/>
                <w:sz w:val="24"/>
                <w:szCs w:val="24"/>
              </w:rPr>
            </w:pPr>
          </w:p>
        </w:tc>
      </w:tr>
    </w:tbl>
    <w:p w:rsidR="0011054A" w:rsidRPr="00137CFC" w:rsidP="00DB7232" w14:paraId="323E32EF" w14:textId="2BEEB86E">
      <w:pPr>
        <w:spacing w:after="0" w:line="480" w:lineRule="auto"/>
        <w:rPr>
          <w:rFonts w:ascii="Times" w:hAnsi="Times" w:cs="Times New Roman"/>
          <w:sz w:val="24"/>
          <w:szCs w:val="24"/>
        </w:rPr>
      </w:pPr>
    </w:p>
    <w:tbl>
      <w:tblPr>
        <w:tblW w:w="0" w:type="auto"/>
        <w:jc w:val="center"/>
        <w:tblLook w:val="04A0"/>
      </w:tblPr>
      <w:tblGrid>
        <w:gridCol w:w="1047"/>
        <w:gridCol w:w="1359"/>
        <w:gridCol w:w="2176"/>
        <w:gridCol w:w="1359"/>
      </w:tblGrid>
      <w:tr w14:paraId="1A6645B6" w14:textId="77777777" w:rsidTr="008D1133">
        <w:tblPrEx>
          <w:tblW w:w="0" w:type="auto"/>
          <w:jc w:val="center"/>
          <w:tblLook w:val="04A0"/>
        </w:tblPrEx>
        <w:trPr>
          <w:trHeight w:val="300"/>
          <w:jc w:val="center"/>
        </w:trPr>
        <w:tc>
          <w:tcPr>
            <w:tcW w:w="5941" w:type="dxa"/>
            <w:gridSpan w:val="4"/>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bottom"/>
          </w:tcPr>
          <w:p w:rsidR="0011054A" w:rsidRPr="00137CFC" w:rsidP="008D1133" w14:paraId="55F487DF"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Level 2 Self-Assessment Number of Entities</w:t>
            </w:r>
          </w:p>
          <w:p w:rsidR="0011054A" w:rsidRPr="00137CFC" w:rsidP="008D1133" w14:paraId="210D6848"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Over Phased-In Period</w:t>
            </w:r>
          </w:p>
        </w:tc>
      </w:tr>
      <w:tr w14:paraId="27AFA6E4"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nil"/>
            </w:tcBorders>
            <w:shd w:val="clear" w:color="auto" w:fill="DBE5F1" w:themeFill="accent1" w:themeFillTint="33"/>
            <w:vAlign w:val="bottom"/>
          </w:tcPr>
          <w:p w:rsidR="0011054A" w:rsidRPr="00137CFC" w:rsidP="008D1133" w14:paraId="608D0964"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Year</w:t>
            </w:r>
          </w:p>
        </w:tc>
        <w:tc>
          <w:tcPr>
            <w:tcW w:w="1359" w:type="dxa"/>
            <w:tcBorders>
              <w:top w:val="nil"/>
              <w:left w:val="nil"/>
              <w:bottom w:val="single" w:sz="4" w:space="0" w:color="auto"/>
              <w:right w:val="nil"/>
            </w:tcBorders>
            <w:shd w:val="clear" w:color="auto" w:fill="DBE5F1" w:themeFill="accent1" w:themeFillTint="33"/>
            <w:vAlign w:val="bottom"/>
          </w:tcPr>
          <w:p w:rsidR="0011054A" w:rsidRPr="00137CFC" w:rsidP="008D1133" w14:paraId="1DAE3CF6"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Small</w:t>
            </w:r>
          </w:p>
        </w:tc>
        <w:tc>
          <w:tcPr>
            <w:tcW w:w="2176" w:type="dxa"/>
            <w:tcBorders>
              <w:top w:val="nil"/>
              <w:left w:val="nil"/>
              <w:bottom w:val="single" w:sz="4" w:space="0" w:color="auto"/>
              <w:right w:val="nil"/>
            </w:tcBorders>
            <w:shd w:val="clear" w:color="auto" w:fill="DBE5F1" w:themeFill="accent1" w:themeFillTint="33"/>
            <w:vAlign w:val="bottom"/>
          </w:tcPr>
          <w:p w:rsidR="0011054A" w:rsidRPr="00137CFC" w:rsidP="008D1133" w14:paraId="406577F8"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Other Than Small</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0FB82D54"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Total</w:t>
            </w:r>
          </w:p>
        </w:tc>
      </w:tr>
      <w:tr w14:paraId="1211F94B"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18A23539"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21E08E9F"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20</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ECC251B"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8B85141" w14:textId="77777777">
            <w:pPr>
              <w:spacing w:after="0" w:line="240" w:lineRule="auto"/>
              <w:jc w:val="right"/>
              <w:rPr>
                <w:rFonts w:ascii="Times" w:eastAsia="Times New Roman" w:hAnsi="Times" w:cs="Times New Roman"/>
                <w:sz w:val="24"/>
                <w:szCs w:val="24"/>
              </w:rPr>
            </w:pPr>
            <w:r w:rsidRPr="00137CFC">
              <w:rPr>
                <w:rFonts w:ascii="Times" w:eastAsia="Times New Roman" w:hAnsi="Times" w:cs="Times New Roman"/>
                <w:color w:val="000000" w:themeColor="text1"/>
                <w:sz w:val="24"/>
                <w:szCs w:val="24"/>
              </w:rPr>
              <w:t>27</w:t>
            </w:r>
          </w:p>
        </w:tc>
      </w:tr>
      <w:tr w14:paraId="2AA2537D"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56955B15"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AD40E3E"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101</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743343A7"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35</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6DB7436B"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136</w:t>
            </w:r>
          </w:p>
        </w:tc>
      </w:tr>
      <w:tr w14:paraId="37ABC9AF"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3069A061"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5F3A6508"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335</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5E42BBCC"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118</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412B5D6C"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453</w:t>
            </w:r>
          </w:p>
        </w:tc>
      </w:tr>
      <w:tr w14:paraId="04E01F14"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5465030F"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4233310A"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642</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40ED1743"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225</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62A23BE1"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867</w:t>
            </w:r>
          </w:p>
        </w:tc>
      </w:tr>
      <w:tr w14:paraId="74558CF0"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2514EACE"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5</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2E809E94"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642</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17506105"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225</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01A6BAB6"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867</w:t>
            </w:r>
          </w:p>
        </w:tc>
      </w:tr>
      <w:tr w14:paraId="6F7AC443"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110CD591"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6</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3469DCCA"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642</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5C48054D"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225</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52004598"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867</w:t>
            </w:r>
          </w:p>
        </w:tc>
      </w:tr>
      <w:tr w14:paraId="3E45A36F"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0011054A" w:rsidRPr="00137CFC" w:rsidP="008D1133" w14:paraId="53C83BB2"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43A6F128"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579</w:t>
            </w:r>
          </w:p>
        </w:tc>
        <w:tc>
          <w:tcPr>
            <w:tcW w:w="2176"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767E6F08"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204</w:t>
            </w:r>
          </w:p>
        </w:tc>
        <w:tc>
          <w:tcPr>
            <w:tcW w:w="1359" w:type="dxa"/>
            <w:tcBorders>
              <w:top w:val="nil"/>
              <w:left w:val="nil"/>
              <w:bottom w:val="single" w:sz="4" w:space="0" w:color="auto"/>
              <w:right w:val="single" w:sz="4" w:space="0" w:color="auto"/>
            </w:tcBorders>
            <w:shd w:val="clear" w:color="auto" w:fill="FFFFFF" w:themeFill="background1"/>
            <w:vAlign w:val="bottom"/>
          </w:tcPr>
          <w:p w:rsidR="0011054A" w:rsidRPr="00137CFC" w:rsidP="008D1133" w14:paraId="6B768E80" w14:textId="77777777">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783</w:t>
            </w:r>
          </w:p>
        </w:tc>
      </w:tr>
      <w:tr w14:paraId="1C040C8F" w14:textId="77777777" w:rsidTr="008D1133">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1054A" w:rsidRPr="00137CFC" w:rsidP="008D1133" w14:paraId="109BB890"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Total</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41041A9E" w14:textId="77777777">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2,961</w:t>
            </w:r>
          </w:p>
        </w:tc>
        <w:tc>
          <w:tcPr>
            <w:tcW w:w="2176"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557E02FA" w14:textId="77777777">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1,039</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5E451A05" w14:textId="77777777">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4000</w:t>
            </w:r>
          </w:p>
        </w:tc>
      </w:tr>
      <w:tr w14:paraId="3EA5426A" w14:textId="77777777" w:rsidTr="007076F1">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11054A" w:rsidRPr="00137CFC" w:rsidP="008D1133" w14:paraId="62627C26" w14:textId="77777777">
            <w:pPr>
              <w:spacing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Avg</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7741B277" w14:textId="77777777">
            <w:pPr>
              <w:spacing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423</w:t>
            </w:r>
          </w:p>
        </w:tc>
        <w:tc>
          <w:tcPr>
            <w:tcW w:w="2176"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7076F1" w14:paraId="2E687851" w14:textId="77777777">
            <w:pPr>
              <w:spacing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148</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0011054A" w:rsidRPr="00137CFC" w:rsidP="008D1133" w14:paraId="78DC8347" w14:textId="77777777">
            <w:pPr>
              <w:spacing w:line="240" w:lineRule="auto"/>
              <w:jc w:val="right"/>
              <w:rPr>
                <w:rFonts w:ascii="Times" w:eastAsia="Times New Roman" w:hAnsi="Times" w:cs="Times New Roman"/>
                <w:b/>
                <w:bCs/>
                <w:color w:val="000000" w:themeColor="text1"/>
                <w:sz w:val="24"/>
                <w:szCs w:val="24"/>
              </w:rPr>
            </w:pPr>
          </w:p>
        </w:tc>
      </w:tr>
    </w:tbl>
    <w:p w:rsidR="0011054A" w:rsidRPr="00137CFC" w:rsidP="00DB7232" w14:paraId="1415C4AF" w14:textId="77777777">
      <w:pPr>
        <w:spacing w:after="0" w:line="480" w:lineRule="auto"/>
        <w:rPr>
          <w:rFonts w:ascii="Times" w:hAnsi="Times" w:cs="Times New Roman"/>
          <w:sz w:val="24"/>
          <w:szCs w:val="24"/>
        </w:rPr>
      </w:pPr>
    </w:p>
    <w:tbl>
      <w:tblPr>
        <w:tblW w:w="5941" w:type="dxa"/>
        <w:jc w:val="center"/>
        <w:tblLook w:val="04A0"/>
      </w:tblPr>
      <w:tblGrid>
        <w:gridCol w:w="1047"/>
        <w:gridCol w:w="1359"/>
        <w:gridCol w:w="2176"/>
        <w:gridCol w:w="1359"/>
      </w:tblGrid>
      <w:tr w14:paraId="075E1734" w14:textId="77777777" w:rsidTr="3A7FDC7C">
        <w:tblPrEx>
          <w:tblW w:w="5941" w:type="dxa"/>
          <w:jc w:val="center"/>
          <w:tblLook w:val="04A0"/>
        </w:tblPrEx>
        <w:trPr>
          <w:trHeight w:val="300"/>
          <w:jc w:val="center"/>
        </w:trPr>
        <w:tc>
          <w:tcPr>
            <w:tcW w:w="5941" w:type="dxa"/>
            <w:gridSpan w:val="4"/>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noWrap/>
            <w:vAlign w:val="bottom"/>
            <w:hideMark/>
          </w:tcPr>
          <w:p w:rsidR="00AB7A80" w:rsidRPr="00137CFC" w:rsidP="00DB7232" w14:paraId="17112250" w14:textId="4F28BAB6">
            <w:pPr>
              <w:spacing w:after="0" w:line="240" w:lineRule="auto"/>
              <w:jc w:val="center"/>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 xml:space="preserve">Level 2 </w:t>
            </w:r>
            <w:r w:rsidRPr="00137CFC" w:rsidR="000C4847">
              <w:rPr>
                <w:rFonts w:ascii="Times" w:eastAsia="Times New Roman" w:hAnsi="Times" w:cs="Times New Roman"/>
                <w:b/>
                <w:bCs/>
                <w:color w:val="000000" w:themeColor="text1"/>
                <w:sz w:val="24"/>
                <w:szCs w:val="24"/>
              </w:rPr>
              <w:t>Certification</w:t>
            </w:r>
            <w:r w:rsidRPr="00137CFC">
              <w:rPr>
                <w:rFonts w:ascii="Times" w:eastAsia="Times New Roman" w:hAnsi="Times" w:cs="Times New Roman"/>
                <w:b/>
                <w:bCs/>
                <w:color w:val="000000" w:themeColor="text1"/>
                <w:sz w:val="24"/>
                <w:szCs w:val="24"/>
              </w:rPr>
              <w:t xml:space="preserve"> Assessment</w:t>
            </w:r>
            <w:r w:rsidRPr="00137CFC">
              <w:rPr>
                <w:rFonts w:ascii="Times" w:eastAsia="Times New Roman" w:hAnsi="Times" w:cs="Times New Roman"/>
                <w:b/>
                <w:bCs/>
                <w:color w:val="000000" w:themeColor="text1"/>
                <w:sz w:val="24"/>
                <w:szCs w:val="24"/>
              </w:rPr>
              <w:t xml:space="preserve"> Number of Entities Over Phased-In Period</w:t>
            </w:r>
          </w:p>
        </w:tc>
      </w:tr>
      <w:tr w14:paraId="5D52C75E"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nil"/>
            </w:tcBorders>
            <w:shd w:val="clear" w:color="auto" w:fill="DBE5F1" w:themeFill="accent1" w:themeFillTint="33"/>
            <w:noWrap/>
            <w:vAlign w:val="bottom"/>
            <w:hideMark/>
          </w:tcPr>
          <w:p w:rsidR="00AB7A80" w:rsidRPr="00137CFC" w:rsidP="00DB7232" w14:paraId="7EF709D2" w14:textId="77777777">
            <w:pPr>
              <w:spacing w:after="0" w:line="240" w:lineRule="auto"/>
              <w:jc w:val="center"/>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Year</w:t>
            </w:r>
          </w:p>
        </w:tc>
        <w:tc>
          <w:tcPr>
            <w:tcW w:w="1359" w:type="dxa"/>
            <w:tcBorders>
              <w:top w:val="nil"/>
              <w:left w:val="nil"/>
              <w:bottom w:val="single" w:sz="4" w:space="0" w:color="auto"/>
              <w:right w:val="nil"/>
            </w:tcBorders>
            <w:shd w:val="clear" w:color="auto" w:fill="DBE5F1" w:themeFill="accent1" w:themeFillTint="33"/>
            <w:noWrap/>
            <w:vAlign w:val="bottom"/>
            <w:hideMark/>
          </w:tcPr>
          <w:p w:rsidR="00AB7A80" w:rsidRPr="00137CFC" w:rsidP="00DB7232" w14:paraId="6640C8BB" w14:textId="77777777">
            <w:pPr>
              <w:spacing w:after="0" w:line="240" w:lineRule="auto"/>
              <w:jc w:val="center"/>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Small</w:t>
            </w:r>
          </w:p>
        </w:tc>
        <w:tc>
          <w:tcPr>
            <w:tcW w:w="2176" w:type="dxa"/>
            <w:tcBorders>
              <w:top w:val="nil"/>
              <w:left w:val="nil"/>
              <w:bottom w:val="single" w:sz="4" w:space="0" w:color="auto"/>
              <w:right w:val="nil"/>
            </w:tcBorders>
            <w:shd w:val="clear" w:color="auto" w:fill="DBE5F1" w:themeFill="accent1" w:themeFillTint="33"/>
            <w:noWrap/>
            <w:vAlign w:val="bottom"/>
            <w:hideMark/>
          </w:tcPr>
          <w:p w:rsidR="00AB7A80" w:rsidRPr="00137CFC" w:rsidP="00DB7232" w14:paraId="5E61891F" w14:textId="49828FA0">
            <w:pPr>
              <w:spacing w:after="0" w:line="240" w:lineRule="auto"/>
              <w:jc w:val="center"/>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 xml:space="preserve">Other </w:t>
            </w:r>
            <w:r w:rsidRPr="00137CFC">
              <w:rPr>
                <w:rFonts w:ascii="Times" w:eastAsia="Times New Roman" w:hAnsi="Times" w:cs="Times New Roman"/>
                <w:b/>
                <w:bCs/>
                <w:color w:val="000000" w:themeColor="text1"/>
                <w:sz w:val="24"/>
                <w:szCs w:val="24"/>
              </w:rPr>
              <w:t>Than Small</w:t>
            </w:r>
          </w:p>
        </w:tc>
        <w:tc>
          <w:tcPr>
            <w:tcW w:w="1359" w:type="dxa"/>
            <w:tcBorders>
              <w:top w:val="nil"/>
              <w:left w:val="nil"/>
              <w:bottom w:val="single" w:sz="4" w:space="0" w:color="auto"/>
              <w:right w:val="single" w:sz="4" w:space="0" w:color="auto"/>
            </w:tcBorders>
            <w:shd w:val="clear" w:color="auto" w:fill="DBE5F1" w:themeFill="accent1" w:themeFillTint="33"/>
            <w:noWrap/>
            <w:vAlign w:val="bottom"/>
            <w:hideMark/>
          </w:tcPr>
          <w:p w:rsidR="00AB7A80" w:rsidRPr="00137CFC" w:rsidP="00DB7232" w14:paraId="5ED64646" w14:textId="77777777">
            <w:pPr>
              <w:spacing w:after="0" w:line="240" w:lineRule="auto"/>
              <w:jc w:val="center"/>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Total</w:t>
            </w:r>
          </w:p>
        </w:tc>
      </w:tr>
      <w:tr w14:paraId="10F09345"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B7A80" w:rsidRPr="00137CFC" w:rsidP="00DB7232" w14:paraId="4BB7361E" w14:textId="77777777">
            <w:pPr>
              <w:spacing w:after="0" w:line="240" w:lineRule="auto"/>
              <w:jc w:val="center"/>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4EA3F5FD"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382</w:t>
            </w:r>
          </w:p>
        </w:tc>
        <w:tc>
          <w:tcPr>
            <w:tcW w:w="2176"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0320C3A1"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135</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1AFDAD5D"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517</w:t>
            </w:r>
          </w:p>
        </w:tc>
      </w:tr>
      <w:tr w14:paraId="5397FF5A"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B7A80" w:rsidRPr="00137CFC" w:rsidP="00DB7232" w14:paraId="784E774F" w14:textId="77777777">
            <w:pPr>
              <w:spacing w:after="0" w:line="240" w:lineRule="auto"/>
              <w:jc w:val="center"/>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2</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75440935"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1,926</w:t>
            </w:r>
          </w:p>
        </w:tc>
        <w:tc>
          <w:tcPr>
            <w:tcW w:w="2176"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4E222BAA"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673</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0FF20AE0"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2,599</w:t>
            </w:r>
          </w:p>
        </w:tc>
      </w:tr>
      <w:tr w14:paraId="0B531B1B"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B7A80" w:rsidRPr="00137CFC" w:rsidP="00DB7232" w14:paraId="092C0095" w14:textId="77777777">
            <w:pPr>
              <w:spacing w:after="0" w:line="240" w:lineRule="auto"/>
              <w:jc w:val="center"/>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3</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781F0248"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6,414</w:t>
            </w:r>
          </w:p>
        </w:tc>
        <w:tc>
          <w:tcPr>
            <w:tcW w:w="2176"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58A78029"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2,252</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2CEC966A"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8,666</w:t>
            </w:r>
          </w:p>
        </w:tc>
      </w:tr>
      <w:tr w14:paraId="4B2D5990"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B7A80" w:rsidRPr="00137CFC" w:rsidP="00DB7232" w14:paraId="0E438FF0" w14:textId="77777777">
            <w:pPr>
              <w:spacing w:after="0" w:line="240" w:lineRule="auto"/>
              <w:jc w:val="center"/>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4</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50F59558"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12,293</w:t>
            </w:r>
          </w:p>
        </w:tc>
        <w:tc>
          <w:tcPr>
            <w:tcW w:w="2176"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786F42C8"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4,317</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5F61EF7C"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16,610</w:t>
            </w:r>
          </w:p>
        </w:tc>
      </w:tr>
      <w:tr w14:paraId="7C293E97"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B7A80" w:rsidRPr="00137CFC" w:rsidP="00DB7232" w14:paraId="25D1CA46" w14:textId="77777777">
            <w:pPr>
              <w:spacing w:after="0" w:line="240" w:lineRule="auto"/>
              <w:jc w:val="center"/>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5</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7C49948D"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12,289</w:t>
            </w:r>
          </w:p>
        </w:tc>
        <w:tc>
          <w:tcPr>
            <w:tcW w:w="2176"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2DD4DD1C"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4,317</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5A3346A0"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16,606</w:t>
            </w:r>
          </w:p>
        </w:tc>
      </w:tr>
      <w:tr w14:paraId="7233F815"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B7A80" w:rsidRPr="00137CFC" w:rsidP="00DB7232" w14:paraId="55531839" w14:textId="77777777">
            <w:pPr>
              <w:spacing w:after="0" w:line="240" w:lineRule="auto"/>
              <w:jc w:val="center"/>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6</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6FD515CD"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12,289</w:t>
            </w:r>
          </w:p>
        </w:tc>
        <w:tc>
          <w:tcPr>
            <w:tcW w:w="2176"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5CB2442B"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4,317</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3DEE18A3"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16,606</w:t>
            </w:r>
          </w:p>
        </w:tc>
      </w:tr>
      <w:tr w14:paraId="66775EDE" w14:textId="77777777" w:rsidTr="3A7FDC7C">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B7A80" w:rsidRPr="00137CFC" w:rsidP="00DB7232" w14:paraId="4EC139C9" w14:textId="77777777">
            <w:pPr>
              <w:spacing w:after="0" w:line="240" w:lineRule="auto"/>
              <w:jc w:val="center"/>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7</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65D2AD1B"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11,096</w:t>
            </w:r>
          </w:p>
        </w:tc>
        <w:tc>
          <w:tcPr>
            <w:tcW w:w="2176"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5E47E3E3"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3,898</w:t>
            </w:r>
          </w:p>
        </w:tc>
        <w:tc>
          <w:tcPr>
            <w:tcW w:w="1359" w:type="dxa"/>
            <w:tcBorders>
              <w:top w:val="nil"/>
              <w:left w:val="nil"/>
              <w:bottom w:val="single" w:sz="4" w:space="0" w:color="auto"/>
              <w:right w:val="single" w:sz="4" w:space="0" w:color="auto"/>
            </w:tcBorders>
            <w:shd w:val="clear" w:color="auto" w:fill="FFFFFF" w:themeFill="background1"/>
            <w:noWrap/>
            <w:vAlign w:val="bottom"/>
            <w:hideMark/>
          </w:tcPr>
          <w:p w:rsidR="00AB7A80" w:rsidRPr="00137CFC" w:rsidP="00DB7232" w14:paraId="06FE57B5" w14:textId="77777777">
            <w:pPr>
              <w:spacing w:after="0" w:line="240" w:lineRule="auto"/>
              <w:jc w:val="right"/>
              <w:rPr>
                <w:rFonts w:ascii="Times" w:eastAsia="Times New Roman" w:hAnsi="Times" w:cs="Times New Roman"/>
                <w:color w:val="000000"/>
                <w:sz w:val="24"/>
                <w:szCs w:val="24"/>
              </w:rPr>
            </w:pPr>
            <w:r w:rsidRPr="00137CFC">
              <w:rPr>
                <w:rFonts w:ascii="Times" w:eastAsia="Times New Roman" w:hAnsi="Times" w:cs="Times New Roman"/>
                <w:color w:val="000000" w:themeColor="text1"/>
                <w:sz w:val="24"/>
                <w:szCs w:val="24"/>
              </w:rPr>
              <w:t>14,994</w:t>
            </w:r>
          </w:p>
        </w:tc>
      </w:tr>
      <w:tr w14:paraId="5C16C1CE" w14:textId="77777777" w:rsidTr="007076F1">
        <w:tblPrEx>
          <w:tblW w:w="5941" w:type="dxa"/>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61651F" w:rsidRPr="00137CFC" w:rsidP="0061651F" w14:paraId="0C7F599F" w14:textId="6CF79CA1">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Total</w:t>
            </w:r>
          </w:p>
        </w:tc>
        <w:tc>
          <w:tcPr>
            <w:tcW w:w="1359" w:type="dxa"/>
            <w:tcBorders>
              <w:top w:val="nil"/>
              <w:left w:val="nil"/>
              <w:bottom w:val="single" w:sz="4" w:space="0" w:color="auto"/>
              <w:right w:val="single" w:sz="4" w:space="0" w:color="auto"/>
            </w:tcBorders>
            <w:shd w:val="clear" w:color="auto" w:fill="DBE5F1" w:themeFill="accent1" w:themeFillTint="33"/>
            <w:noWrap/>
            <w:vAlign w:val="bottom"/>
            <w:hideMark/>
          </w:tcPr>
          <w:p w:rsidR="00AB7A80" w:rsidRPr="00137CFC" w:rsidP="00DB7232" w14:paraId="0C9DDC9E" w14:textId="77777777">
            <w:pPr>
              <w:spacing w:after="0" w:line="240" w:lineRule="auto"/>
              <w:jc w:val="right"/>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56,689</w:t>
            </w:r>
          </w:p>
        </w:tc>
        <w:tc>
          <w:tcPr>
            <w:tcW w:w="2176" w:type="dxa"/>
            <w:tcBorders>
              <w:top w:val="nil"/>
              <w:left w:val="nil"/>
              <w:bottom w:val="single" w:sz="4" w:space="0" w:color="auto"/>
              <w:right w:val="single" w:sz="4" w:space="0" w:color="auto"/>
            </w:tcBorders>
            <w:shd w:val="clear" w:color="auto" w:fill="DBE5F1" w:themeFill="accent1" w:themeFillTint="33"/>
            <w:noWrap/>
            <w:vAlign w:val="bottom"/>
            <w:hideMark/>
          </w:tcPr>
          <w:p w:rsidR="00AB7A80" w:rsidRPr="00137CFC" w:rsidP="00DB7232" w14:paraId="1F254130" w14:textId="77777777">
            <w:pPr>
              <w:spacing w:after="0" w:line="240" w:lineRule="auto"/>
              <w:jc w:val="right"/>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19,909</w:t>
            </w:r>
          </w:p>
        </w:tc>
        <w:tc>
          <w:tcPr>
            <w:tcW w:w="1359" w:type="dxa"/>
            <w:tcBorders>
              <w:top w:val="nil"/>
              <w:left w:val="nil"/>
              <w:bottom w:val="single" w:sz="4" w:space="0" w:color="auto"/>
              <w:right w:val="single" w:sz="4" w:space="0" w:color="auto"/>
            </w:tcBorders>
            <w:shd w:val="clear" w:color="auto" w:fill="DBE5F1" w:themeFill="accent1" w:themeFillTint="33"/>
            <w:noWrap/>
            <w:vAlign w:val="bottom"/>
            <w:hideMark/>
          </w:tcPr>
          <w:p w:rsidR="00AB7A80" w:rsidRPr="00137CFC" w:rsidP="00DB7232" w14:paraId="73429338" w14:textId="77777777">
            <w:pPr>
              <w:spacing w:after="0" w:line="240" w:lineRule="auto"/>
              <w:jc w:val="right"/>
              <w:rPr>
                <w:rFonts w:ascii="Times" w:eastAsia="Times New Roman" w:hAnsi="Times" w:cs="Times New Roman"/>
                <w:b/>
                <w:bCs/>
                <w:color w:val="000000"/>
                <w:sz w:val="24"/>
                <w:szCs w:val="24"/>
              </w:rPr>
            </w:pPr>
            <w:r w:rsidRPr="00137CFC">
              <w:rPr>
                <w:rFonts w:ascii="Times" w:eastAsia="Times New Roman" w:hAnsi="Times" w:cs="Times New Roman"/>
                <w:b/>
                <w:bCs/>
                <w:color w:val="000000" w:themeColor="text1"/>
                <w:sz w:val="24"/>
                <w:szCs w:val="24"/>
              </w:rPr>
              <w:t>76,598</w:t>
            </w:r>
          </w:p>
        </w:tc>
      </w:tr>
      <w:tr w14:paraId="6E969881" w14:textId="77777777" w:rsidTr="007076F1">
        <w:tblPrEx>
          <w:tblW w:w="5941" w:type="dxa"/>
          <w:jc w:val="center"/>
          <w:tblLook w:val="04A0"/>
        </w:tblPrEx>
        <w:trPr>
          <w:trHeight w:val="300"/>
          <w:jc w:val="center"/>
        </w:trPr>
        <w:tc>
          <w:tcPr>
            <w:tcW w:w="104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7076F1" w:rsidRPr="00137CFC" w:rsidP="007076F1" w14:paraId="61907451"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Avg</w:t>
            </w:r>
          </w:p>
          <w:p w:rsidR="007076F1" w:rsidRPr="00137CFC" w:rsidP="007076F1" w14:paraId="49C9AC4F" w14:textId="01F2FAE9">
            <w:pPr>
              <w:spacing w:after="0" w:line="240" w:lineRule="auto"/>
              <w:jc w:val="center"/>
              <w:rPr>
                <w:rFonts w:ascii="Times" w:eastAsia="Times New Roman" w:hAnsi="Times" w:cs="Times New Roman"/>
                <w:b/>
                <w:bCs/>
                <w:color w:val="000000" w:themeColor="text1"/>
                <w:sz w:val="24"/>
                <w:szCs w:val="24"/>
              </w:rPr>
            </w:pPr>
          </w:p>
        </w:tc>
        <w:tc>
          <w:tcPr>
            <w:tcW w:w="1359" w:type="dxa"/>
            <w:tcBorders>
              <w:top w:val="single" w:sz="4" w:space="0" w:color="auto"/>
              <w:left w:val="nil"/>
              <w:bottom w:val="single" w:sz="4" w:space="0" w:color="auto"/>
              <w:right w:val="single" w:sz="4" w:space="0" w:color="auto"/>
            </w:tcBorders>
            <w:shd w:val="clear" w:color="auto" w:fill="DBE5F1" w:themeFill="accent1" w:themeFillTint="33"/>
            <w:noWrap/>
          </w:tcPr>
          <w:p w:rsidR="0061651F" w:rsidRPr="00137CFC" w:rsidP="007076F1" w14:paraId="58E437B4" w14:textId="6C36F064">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8,098</w:t>
            </w:r>
          </w:p>
        </w:tc>
        <w:tc>
          <w:tcPr>
            <w:tcW w:w="2176" w:type="dxa"/>
            <w:tcBorders>
              <w:top w:val="single" w:sz="4" w:space="0" w:color="auto"/>
              <w:left w:val="nil"/>
              <w:bottom w:val="single" w:sz="4" w:space="0" w:color="auto"/>
              <w:right w:val="single" w:sz="4" w:space="0" w:color="auto"/>
            </w:tcBorders>
            <w:shd w:val="clear" w:color="auto" w:fill="DBE5F1" w:themeFill="accent1" w:themeFillTint="33"/>
            <w:noWrap/>
          </w:tcPr>
          <w:p w:rsidR="0061651F" w:rsidRPr="00137CFC" w:rsidP="007076F1" w14:paraId="4639C889" w14:textId="3F7B9013">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2,844</w:t>
            </w:r>
          </w:p>
        </w:tc>
        <w:tc>
          <w:tcPr>
            <w:tcW w:w="1359"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61651F" w:rsidRPr="00137CFC" w:rsidP="00DB7232" w14:paraId="31CF08EF" w14:textId="77777777">
            <w:pPr>
              <w:spacing w:after="0" w:line="240" w:lineRule="auto"/>
              <w:jc w:val="right"/>
              <w:rPr>
                <w:rFonts w:ascii="Times" w:eastAsia="Times New Roman" w:hAnsi="Times" w:cs="Times New Roman"/>
                <w:b/>
                <w:bCs/>
                <w:color w:val="000000" w:themeColor="text1"/>
                <w:sz w:val="24"/>
                <w:szCs w:val="24"/>
              </w:rPr>
            </w:pPr>
          </w:p>
        </w:tc>
      </w:tr>
    </w:tbl>
    <w:p w:rsidR="003962D7" w:rsidRPr="00137CFC" w:rsidP="00DB7232" w14:paraId="5BB1E879" w14:textId="64ACFB08">
      <w:pPr>
        <w:pStyle w:val="ListParagraph"/>
        <w:spacing w:after="0" w:line="480" w:lineRule="auto"/>
        <w:ind w:left="0"/>
        <w:jc w:val="both"/>
        <w:rPr>
          <w:rFonts w:ascii="Times" w:hAnsi="Times" w:cs="Times New Roman"/>
          <w:sz w:val="24"/>
          <w:szCs w:val="24"/>
        </w:rPr>
      </w:pPr>
    </w:p>
    <w:tbl>
      <w:tblPr>
        <w:tblW w:w="0" w:type="auto"/>
        <w:jc w:val="center"/>
        <w:tblLook w:val="04A0"/>
      </w:tblPr>
      <w:tblGrid>
        <w:gridCol w:w="1047"/>
        <w:gridCol w:w="1359"/>
        <w:gridCol w:w="2176"/>
        <w:gridCol w:w="1359"/>
      </w:tblGrid>
      <w:tr w14:paraId="09F0D048" w14:textId="77777777" w:rsidTr="39364F24">
        <w:tblPrEx>
          <w:tblW w:w="0" w:type="auto"/>
          <w:jc w:val="center"/>
          <w:tblLook w:val="04A0"/>
        </w:tblPrEx>
        <w:trPr>
          <w:trHeight w:val="300"/>
          <w:jc w:val="center"/>
        </w:trPr>
        <w:tc>
          <w:tcPr>
            <w:tcW w:w="5941" w:type="dxa"/>
            <w:gridSpan w:val="4"/>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bottom"/>
          </w:tcPr>
          <w:p w:rsidR="39364F24" w:rsidRPr="00137CFC" w:rsidP="39364F24" w14:paraId="1340223E" w14:textId="7A1BD2E3">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 xml:space="preserve">Level </w:t>
            </w:r>
            <w:r w:rsidRPr="00137CFC" w:rsidR="67E6FD07">
              <w:rPr>
                <w:rFonts w:ascii="Times" w:eastAsia="Times New Roman" w:hAnsi="Times" w:cs="Times New Roman"/>
                <w:b/>
                <w:bCs/>
                <w:color w:val="000000" w:themeColor="text1"/>
                <w:sz w:val="24"/>
                <w:szCs w:val="24"/>
              </w:rPr>
              <w:t>3</w:t>
            </w:r>
            <w:r w:rsidRPr="00137CFC">
              <w:rPr>
                <w:rFonts w:ascii="Times" w:eastAsia="Times New Roman" w:hAnsi="Times" w:cs="Times New Roman"/>
                <w:b/>
                <w:bCs/>
                <w:color w:val="000000" w:themeColor="text1"/>
                <w:sz w:val="24"/>
                <w:szCs w:val="24"/>
              </w:rPr>
              <w:t xml:space="preserve"> </w:t>
            </w:r>
            <w:r w:rsidRPr="00137CFC" w:rsidR="0959D19E">
              <w:rPr>
                <w:rFonts w:ascii="Times" w:eastAsia="Times New Roman" w:hAnsi="Times" w:cs="Times New Roman"/>
                <w:b/>
                <w:bCs/>
                <w:color w:val="000000" w:themeColor="text1"/>
                <w:sz w:val="24"/>
                <w:szCs w:val="24"/>
              </w:rPr>
              <w:t xml:space="preserve">Certification </w:t>
            </w:r>
            <w:r w:rsidRPr="00137CFC" w:rsidR="000C4847">
              <w:rPr>
                <w:rFonts w:ascii="Times" w:eastAsia="Times New Roman" w:hAnsi="Times" w:cs="Times New Roman"/>
                <w:b/>
                <w:bCs/>
                <w:color w:val="000000" w:themeColor="text1"/>
                <w:sz w:val="24"/>
                <w:szCs w:val="24"/>
              </w:rPr>
              <w:t xml:space="preserve">Assessment </w:t>
            </w:r>
            <w:r w:rsidRPr="00137CFC">
              <w:rPr>
                <w:rFonts w:ascii="Times" w:eastAsia="Times New Roman" w:hAnsi="Times" w:cs="Times New Roman"/>
                <w:b/>
                <w:bCs/>
                <w:color w:val="000000" w:themeColor="text1"/>
                <w:sz w:val="24"/>
                <w:szCs w:val="24"/>
              </w:rPr>
              <w:t>Number of Entities</w:t>
            </w:r>
          </w:p>
          <w:p w:rsidR="39364F24" w:rsidRPr="00137CFC" w:rsidP="39364F24" w14:paraId="7EDFCEE8" w14:textId="04F08000">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 xml:space="preserve"> Over Phased-In Period</w:t>
            </w:r>
          </w:p>
        </w:tc>
      </w:tr>
      <w:tr w14:paraId="7EE75C04"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nil"/>
            </w:tcBorders>
            <w:shd w:val="clear" w:color="auto" w:fill="DBE5F1" w:themeFill="accent1" w:themeFillTint="33"/>
            <w:vAlign w:val="bottom"/>
          </w:tcPr>
          <w:p w:rsidR="39364F24" w:rsidRPr="00137CFC" w:rsidP="39364F24" w14:paraId="5793F6F9"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Year</w:t>
            </w:r>
          </w:p>
        </w:tc>
        <w:tc>
          <w:tcPr>
            <w:tcW w:w="1359" w:type="dxa"/>
            <w:tcBorders>
              <w:top w:val="nil"/>
              <w:left w:val="nil"/>
              <w:bottom w:val="single" w:sz="4" w:space="0" w:color="auto"/>
              <w:right w:val="nil"/>
            </w:tcBorders>
            <w:shd w:val="clear" w:color="auto" w:fill="DBE5F1" w:themeFill="accent1" w:themeFillTint="33"/>
            <w:vAlign w:val="bottom"/>
          </w:tcPr>
          <w:p w:rsidR="39364F24" w:rsidRPr="00137CFC" w:rsidP="39364F24" w14:paraId="142BD849"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Small</w:t>
            </w:r>
          </w:p>
        </w:tc>
        <w:tc>
          <w:tcPr>
            <w:tcW w:w="2176" w:type="dxa"/>
            <w:tcBorders>
              <w:top w:val="nil"/>
              <w:left w:val="nil"/>
              <w:bottom w:val="single" w:sz="4" w:space="0" w:color="auto"/>
              <w:right w:val="nil"/>
            </w:tcBorders>
            <w:shd w:val="clear" w:color="auto" w:fill="DBE5F1" w:themeFill="accent1" w:themeFillTint="33"/>
            <w:vAlign w:val="bottom"/>
          </w:tcPr>
          <w:p w:rsidR="39364F24" w:rsidRPr="00137CFC" w:rsidP="39364F24" w14:paraId="45BFC2A9" w14:textId="49828FA0">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Other Than Small</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39364F24" w:rsidRPr="00137CFC" w:rsidP="39364F24" w14:paraId="6232D291"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Total</w:t>
            </w:r>
          </w:p>
        </w:tc>
      </w:tr>
      <w:tr w14:paraId="75458F55"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39364F24" w:rsidRPr="00137CFC" w:rsidP="39364F24" w14:paraId="32C171B1"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w:t>
            </w:r>
          </w:p>
        </w:tc>
        <w:tc>
          <w:tcPr>
            <w:tcW w:w="1359" w:type="dxa"/>
            <w:tcBorders>
              <w:top w:val="nil"/>
              <w:left w:val="nil"/>
              <w:bottom w:val="single" w:sz="4" w:space="0" w:color="auto"/>
              <w:right w:val="single" w:sz="4" w:space="0" w:color="auto"/>
            </w:tcBorders>
            <w:shd w:val="clear" w:color="auto" w:fill="FFFFFF" w:themeFill="background1"/>
            <w:vAlign w:val="bottom"/>
          </w:tcPr>
          <w:p w:rsidR="39364F24" w:rsidRPr="00137CFC" w:rsidP="39364F24" w14:paraId="51D858A7" w14:textId="3D07D916">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w:t>
            </w:r>
          </w:p>
        </w:tc>
        <w:tc>
          <w:tcPr>
            <w:tcW w:w="2176" w:type="dxa"/>
            <w:tcBorders>
              <w:top w:val="nil"/>
              <w:left w:val="nil"/>
              <w:bottom w:val="single" w:sz="4" w:space="0" w:color="auto"/>
              <w:right w:val="single" w:sz="4" w:space="0" w:color="auto"/>
            </w:tcBorders>
            <w:shd w:val="clear" w:color="auto" w:fill="FFFFFF" w:themeFill="background1"/>
            <w:vAlign w:val="bottom"/>
          </w:tcPr>
          <w:p w:rsidR="72981F3A" w:rsidRPr="00137CFC" w:rsidP="39364F24" w14:paraId="0621420C" w14:textId="3DE79E39">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w:t>
            </w:r>
          </w:p>
        </w:tc>
        <w:tc>
          <w:tcPr>
            <w:tcW w:w="1359" w:type="dxa"/>
            <w:tcBorders>
              <w:top w:val="nil"/>
              <w:left w:val="nil"/>
              <w:bottom w:val="single" w:sz="4" w:space="0" w:color="auto"/>
              <w:right w:val="single" w:sz="4" w:space="0" w:color="auto"/>
            </w:tcBorders>
            <w:shd w:val="clear" w:color="auto" w:fill="FFFFFF" w:themeFill="background1"/>
            <w:vAlign w:val="bottom"/>
          </w:tcPr>
          <w:p w:rsidR="371F68AE" w:rsidRPr="00137CFC" w:rsidP="39364F24" w14:paraId="6264D2F3" w14:textId="34C7414E">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w:t>
            </w:r>
          </w:p>
        </w:tc>
      </w:tr>
      <w:tr w14:paraId="64A1E760"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39364F24" w:rsidRPr="00137CFC" w:rsidP="39364F24" w14:paraId="1F8930BF"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w:t>
            </w:r>
          </w:p>
        </w:tc>
        <w:tc>
          <w:tcPr>
            <w:tcW w:w="1359" w:type="dxa"/>
            <w:tcBorders>
              <w:top w:val="nil"/>
              <w:left w:val="nil"/>
              <w:bottom w:val="single" w:sz="4" w:space="0" w:color="auto"/>
              <w:right w:val="single" w:sz="4" w:space="0" w:color="auto"/>
            </w:tcBorders>
            <w:shd w:val="clear" w:color="auto" w:fill="FFFFFF" w:themeFill="background1"/>
            <w:vAlign w:val="bottom"/>
          </w:tcPr>
          <w:p w:rsidR="46A2CB13" w:rsidRPr="00137CFC" w:rsidP="39364F24" w14:paraId="340F28C5" w14:textId="22D711CE">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45</w:t>
            </w:r>
          </w:p>
        </w:tc>
        <w:tc>
          <w:tcPr>
            <w:tcW w:w="2176" w:type="dxa"/>
            <w:tcBorders>
              <w:top w:val="nil"/>
              <w:left w:val="nil"/>
              <w:bottom w:val="single" w:sz="4" w:space="0" w:color="auto"/>
              <w:right w:val="single" w:sz="4" w:space="0" w:color="auto"/>
            </w:tcBorders>
            <w:shd w:val="clear" w:color="auto" w:fill="FFFFFF" w:themeFill="background1"/>
            <w:vAlign w:val="bottom"/>
          </w:tcPr>
          <w:p w:rsidR="71610C32" w:rsidRPr="00137CFC" w:rsidP="39364F24" w14:paraId="2CD843C8" w14:textId="19A828BB">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5</w:t>
            </w:r>
          </w:p>
        </w:tc>
        <w:tc>
          <w:tcPr>
            <w:tcW w:w="1359" w:type="dxa"/>
            <w:tcBorders>
              <w:top w:val="nil"/>
              <w:left w:val="nil"/>
              <w:bottom w:val="single" w:sz="4" w:space="0" w:color="auto"/>
              <w:right w:val="single" w:sz="4" w:space="0" w:color="auto"/>
            </w:tcBorders>
            <w:shd w:val="clear" w:color="auto" w:fill="FFFFFF" w:themeFill="background1"/>
            <w:vAlign w:val="bottom"/>
          </w:tcPr>
          <w:p w:rsidR="02F447CB" w:rsidRPr="00137CFC" w:rsidP="39364F24" w14:paraId="77600CD6" w14:textId="45F6FAD5">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50</w:t>
            </w:r>
          </w:p>
        </w:tc>
      </w:tr>
      <w:tr w14:paraId="633ACD07"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39364F24" w:rsidRPr="00137CFC" w:rsidP="39364F24" w14:paraId="116B2F28"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w:t>
            </w:r>
          </w:p>
        </w:tc>
        <w:tc>
          <w:tcPr>
            <w:tcW w:w="1359" w:type="dxa"/>
            <w:tcBorders>
              <w:top w:val="nil"/>
              <w:left w:val="nil"/>
              <w:bottom w:val="single" w:sz="4" w:space="0" w:color="auto"/>
              <w:right w:val="single" w:sz="4" w:space="0" w:color="auto"/>
            </w:tcBorders>
            <w:shd w:val="clear" w:color="auto" w:fill="FFFFFF" w:themeFill="background1"/>
            <w:vAlign w:val="bottom"/>
          </w:tcPr>
          <w:p w:rsidR="3D4D424D" w:rsidRPr="00137CFC" w:rsidP="39364F24" w14:paraId="7F4D6F5F" w14:textId="3418F9A9">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151</w:t>
            </w:r>
          </w:p>
        </w:tc>
        <w:tc>
          <w:tcPr>
            <w:tcW w:w="2176" w:type="dxa"/>
            <w:tcBorders>
              <w:top w:val="nil"/>
              <w:left w:val="nil"/>
              <w:bottom w:val="single" w:sz="4" w:space="0" w:color="auto"/>
              <w:right w:val="single" w:sz="4" w:space="0" w:color="auto"/>
            </w:tcBorders>
            <w:shd w:val="clear" w:color="auto" w:fill="FFFFFF" w:themeFill="background1"/>
            <w:vAlign w:val="bottom"/>
          </w:tcPr>
          <w:p w:rsidR="79F39272" w:rsidRPr="00137CFC" w:rsidP="39364F24" w14:paraId="422FED62" w14:textId="3AAF08C3">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18</w:t>
            </w:r>
          </w:p>
        </w:tc>
        <w:tc>
          <w:tcPr>
            <w:tcW w:w="1359" w:type="dxa"/>
            <w:tcBorders>
              <w:top w:val="nil"/>
              <w:left w:val="nil"/>
              <w:bottom w:val="single" w:sz="4" w:space="0" w:color="auto"/>
              <w:right w:val="single" w:sz="4" w:space="0" w:color="auto"/>
            </w:tcBorders>
            <w:shd w:val="clear" w:color="auto" w:fill="FFFFFF" w:themeFill="background1"/>
            <w:vAlign w:val="bottom"/>
          </w:tcPr>
          <w:p w:rsidR="3D85FF12" w:rsidRPr="00137CFC" w:rsidP="39364F24" w14:paraId="105DFD30" w14:textId="64167EAD">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169</w:t>
            </w:r>
          </w:p>
        </w:tc>
      </w:tr>
      <w:tr w14:paraId="1CD4D538"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39364F24" w:rsidRPr="00137CFC" w:rsidP="39364F24" w14:paraId="3F693587"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4</w:t>
            </w:r>
          </w:p>
        </w:tc>
        <w:tc>
          <w:tcPr>
            <w:tcW w:w="1359" w:type="dxa"/>
            <w:tcBorders>
              <w:top w:val="nil"/>
              <w:left w:val="nil"/>
              <w:bottom w:val="single" w:sz="4" w:space="0" w:color="auto"/>
              <w:right w:val="single" w:sz="4" w:space="0" w:color="auto"/>
            </w:tcBorders>
            <w:shd w:val="clear" w:color="auto" w:fill="FFFFFF" w:themeFill="background1"/>
            <w:vAlign w:val="bottom"/>
          </w:tcPr>
          <w:p w:rsidR="41C18F89" w:rsidRPr="00137CFC" w:rsidP="39364F24" w14:paraId="5C511C55" w14:textId="14989B52">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289</w:t>
            </w:r>
          </w:p>
        </w:tc>
        <w:tc>
          <w:tcPr>
            <w:tcW w:w="2176" w:type="dxa"/>
            <w:tcBorders>
              <w:top w:val="nil"/>
              <w:left w:val="nil"/>
              <w:bottom w:val="single" w:sz="4" w:space="0" w:color="auto"/>
              <w:right w:val="single" w:sz="4" w:space="0" w:color="auto"/>
            </w:tcBorders>
            <w:shd w:val="clear" w:color="auto" w:fill="FFFFFF" w:themeFill="background1"/>
            <w:vAlign w:val="bottom"/>
          </w:tcPr>
          <w:p w:rsidR="41E84AD9" w:rsidRPr="00137CFC" w:rsidP="39364F24" w14:paraId="1694B3B3" w14:textId="1767D87B">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34</w:t>
            </w:r>
          </w:p>
        </w:tc>
        <w:tc>
          <w:tcPr>
            <w:tcW w:w="1359" w:type="dxa"/>
            <w:tcBorders>
              <w:top w:val="nil"/>
              <w:left w:val="nil"/>
              <w:bottom w:val="single" w:sz="4" w:space="0" w:color="auto"/>
              <w:right w:val="single" w:sz="4" w:space="0" w:color="auto"/>
            </w:tcBorders>
            <w:shd w:val="clear" w:color="auto" w:fill="FFFFFF" w:themeFill="background1"/>
            <w:vAlign w:val="bottom"/>
          </w:tcPr>
          <w:p w:rsidR="1C5CE929" w:rsidRPr="00137CFC" w:rsidP="39364F24" w14:paraId="2C0D6E35" w14:textId="4310A4E4">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323</w:t>
            </w:r>
          </w:p>
        </w:tc>
      </w:tr>
      <w:tr w14:paraId="6AD8E60B"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39364F24" w:rsidRPr="00137CFC" w:rsidP="39364F24" w14:paraId="4B41C126"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5</w:t>
            </w:r>
          </w:p>
        </w:tc>
        <w:tc>
          <w:tcPr>
            <w:tcW w:w="1359" w:type="dxa"/>
            <w:tcBorders>
              <w:top w:val="nil"/>
              <w:left w:val="nil"/>
              <w:bottom w:val="single" w:sz="4" w:space="0" w:color="auto"/>
              <w:right w:val="single" w:sz="4" w:space="0" w:color="auto"/>
            </w:tcBorders>
            <w:shd w:val="clear" w:color="auto" w:fill="FFFFFF" w:themeFill="background1"/>
            <w:vAlign w:val="bottom"/>
          </w:tcPr>
          <w:p w:rsidR="39364F24" w:rsidRPr="00137CFC" w:rsidP="39364F24" w14:paraId="0977EBD1" w14:textId="533BC710">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289</w:t>
            </w:r>
          </w:p>
        </w:tc>
        <w:tc>
          <w:tcPr>
            <w:tcW w:w="2176" w:type="dxa"/>
            <w:tcBorders>
              <w:top w:val="nil"/>
              <w:left w:val="nil"/>
              <w:bottom w:val="single" w:sz="4" w:space="0" w:color="auto"/>
              <w:right w:val="single" w:sz="4" w:space="0" w:color="auto"/>
            </w:tcBorders>
            <w:shd w:val="clear" w:color="auto" w:fill="FFFFFF" w:themeFill="background1"/>
            <w:vAlign w:val="bottom"/>
          </w:tcPr>
          <w:p w:rsidR="2631B616" w:rsidRPr="00137CFC" w:rsidP="39364F24" w14:paraId="26341565" w14:textId="50319693">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34</w:t>
            </w:r>
          </w:p>
        </w:tc>
        <w:tc>
          <w:tcPr>
            <w:tcW w:w="1359" w:type="dxa"/>
            <w:tcBorders>
              <w:top w:val="nil"/>
              <w:left w:val="nil"/>
              <w:bottom w:val="single" w:sz="4" w:space="0" w:color="auto"/>
              <w:right w:val="single" w:sz="4" w:space="0" w:color="auto"/>
            </w:tcBorders>
            <w:shd w:val="clear" w:color="auto" w:fill="FFFFFF" w:themeFill="background1"/>
            <w:vAlign w:val="bottom"/>
          </w:tcPr>
          <w:p w:rsidR="29A0B0B1" w:rsidRPr="00137CFC" w:rsidP="39364F24" w14:paraId="111CC4E4" w14:textId="274EE2D6">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323</w:t>
            </w:r>
          </w:p>
        </w:tc>
      </w:tr>
      <w:tr w14:paraId="0A08BC14"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39364F24" w:rsidRPr="00137CFC" w:rsidP="39364F24" w14:paraId="4FB182B8"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6</w:t>
            </w:r>
          </w:p>
        </w:tc>
        <w:tc>
          <w:tcPr>
            <w:tcW w:w="1359" w:type="dxa"/>
            <w:tcBorders>
              <w:top w:val="nil"/>
              <w:left w:val="nil"/>
              <w:bottom w:val="single" w:sz="4" w:space="0" w:color="auto"/>
              <w:right w:val="single" w:sz="4" w:space="0" w:color="auto"/>
            </w:tcBorders>
            <w:shd w:val="clear" w:color="auto" w:fill="FFFFFF" w:themeFill="background1"/>
            <w:vAlign w:val="bottom"/>
          </w:tcPr>
          <w:p w:rsidR="39364F24" w:rsidRPr="00137CFC" w:rsidP="39364F24" w14:paraId="20398626" w14:textId="0EECC442">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289</w:t>
            </w:r>
          </w:p>
        </w:tc>
        <w:tc>
          <w:tcPr>
            <w:tcW w:w="2176" w:type="dxa"/>
            <w:tcBorders>
              <w:top w:val="nil"/>
              <w:left w:val="nil"/>
              <w:bottom w:val="single" w:sz="4" w:space="0" w:color="auto"/>
              <w:right w:val="single" w:sz="4" w:space="0" w:color="auto"/>
            </w:tcBorders>
            <w:shd w:val="clear" w:color="auto" w:fill="FFFFFF" w:themeFill="background1"/>
            <w:vAlign w:val="bottom"/>
          </w:tcPr>
          <w:p w:rsidR="7CB222B4" w:rsidRPr="00137CFC" w:rsidP="39364F24" w14:paraId="43B8D091" w14:textId="202772F1">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34</w:t>
            </w:r>
          </w:p>
        </w:tc>
        <w:tc>
          <w:tcPr>
            <w:tcW w:w="1359" w:type="dxa"/>
            <w:tcBorders>
              <w:top w:val="nil"/>
              <w:left w:val="nil"/>
              <w:bottom w:val="single" w:sz="4" w:space="0" w:color="auto"/>
              <w:right w:val="single" w:sz="4" w:space="0" w:color="auto"/>
            </w:tcBorders>
            <w:shd w:val="clear" w:color="auto" w:fill="FFFFFF" w:themeFill="background1"/>
            <w:vAlign w:val="bottom"/>
          </w:tcPr>
          <w:p w:rsidR="144BD787" w:rsidRPr="00137CFC" w:rsidP="39364F24" w14:paraId="1EE5710B" w14:textId="16D865B3">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323</w:t>
            </w:r>
          </w:p>
        </w:tc>
      </w:tr>
      <w:tr w14:paraId="1223AD6B"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FFFFFF" w:themeFill="background1"/>
            <w:vAlign w:val="bottom"/>
          </w:tcPr>
          <w:p w:rsidR="39364F24" w:rsidRPr="00137CFC" w:rsidP="39364F24" w14:paraId="601CD475" w14:textId="77777777">
            <w:pPr>
              <w:spacing w:after="0" w:line="240" w:lineRule="auto"/>
              <w:jc w:val="center"/>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7</w:t>
            </w:r>
          </w:p>
        </w:tc>
        <w:tc>
          <w:tcPr>
            <w:tcW w:w="1359" w:type="dxa"/>
            <w:tcBorders>
              <w:top w:val="nil"/>
              <w:left w:val="nil"/>
              <w:bottom w:val="single" w:sz="4" w:space="0" w:color="auto"/>
              <w:right w:val="single" w:sz="4" w:space="0" w:color="auto"/>
            </w:tcBorders>
            <w:shd w:val="clear" w:color="auto" w:fill="FFFFFF" w:themeFill="background1"/>
            <w:vAlign w:val="bottom"/>
          </w:tcPr>
          <w:p w:rsidR="2313B32A" w:rsidRPr="00137CFC" w:rsidP="39364F24" w14:paraId="63F49A96" w14:textId="7426E8CF">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261</w:t>
            </w:r>
          </w:p>
        </w:tc>
        <w:tc>
          <w:tcPr>
            <w:tcW w:w="2176" w:type="dxa"/>
            <w:tcBorders>
              <w:top w:val="nil"/>
              <w:left w:val="nil"/>
              <w:bottom w:val="single" w:sz="4" w:space="0" w:color="auto"/>
              <w:right w:val="single" w:sz="4" w:space="0" w:color="auto"/>
            </w:tcBorders>
            <w:shd w:val="clear" w:color="auto" w:fill="FFFFFF" w:themeFill="background1"/>
            <w:vAlign w:val="bottom"/>
          </w:tcPr>
          <w:p w:rsidR="39ECBD69" w:rsidRPr="00137CFC" w:rsidP="39364F24" w14:paraId="1678E08D" w14:textId="27CC9CB4">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34</w:t>
            </w:r>
          </w:p>
        </w:tc>
        <w:tc>
          <w:tcPr>
            <w:tcW w:w="1359" w:type="dxa"/>
            <w:tcBorders>
              <w:top w:val="nil"/>
              <w:left w:val="nil"/>
              <w:bottom w:val="single" w:sz="4" w:space="0" w:color="auto"/>
              <w:right w:val="single" w:sz="4" w:space="0" w:color="auto"/>
            </w:tcBorders>
            <w:shd w:val="clear" w:color="auto" w:fill="FFFFFF" w:themeFill="background1"/>
            <w:vAlign w:val="bottom"/>
          </w:tcPr>
          <w:p w:rsidR="38EF5587" w:rsidRPr="00137CFC" w:rsidP="39364F24" w14:paraId="351DD52B" w14:textId="17C985FF">
            <w:pPr>
              <w:spacing w:after="0" w:line="240" w:lineRule="auto"/>
              <w:jc w:val="right"/>
              <w:rPr>
                <w:rFonts w:ascii="Times" w:eastAsia="Times New Roman" w:hAnsi="Times" w:cs="Times New Roman"/>
                <w:color w:val="000000" w:themeColor="text1"/>
                <w:sz w:val="24"/>
                <w:szCs w:val="24"/>
              </w:rPr>
            </w:pPr>
            <w:r w:rsidRPr="00137CFC">
              <w:rPr>
                <w:rFonts w:ascii="Times" w:eastAsia="Times New Roman" w:hAnsi="Times" w:cs="Times New Roman"/>
                <w:color w:val="000000" w:themeColor="text1"/>
                <w:sz w:val="24"/>
                <w:szCs w:val="24"/>
              </w:rPr>
              <w:t>295</w:t>
            </w:r>
          </w:p>
        </w:tc>
      </w:tr>
      <w:tr w14:paraId="03A5A5D8" w14:textId="77777777" w:rsidTr="39364F24">
        <w:tblPrEx>
          <w:tblW w:w="0" w:type="auto"/>
          <w:jc w:val="center"/>
          <w:tblLook w:val="04A0"/>
        </w:tblPrEx>
        <w:trPr>
          <w:trHeight w:val="300"/>
          <w:jc w:val="center"/>
        </w:trPr>
        <w:tc>
          <w:tcPr>
            <w:tcW w:w="1047" w:type="dxa"/>
            <w:tcBorders>
              <w:top w:val="nil"/>
              <w:left w:val="single" w:sz="4" w:space="0" w:color="auto"/>
              <w:bottom w:val="single" w:sz="4" w:space="0" w:color="auto"/>
              <w:right w:val="single" w:sz="4" w:space="0" w:color="auto"/>
            </w:tcBorders>
            <w:shd w:val="clear" w:color="auto" w:fill="DBE5F1" w:themeFill="accent1" w:themeFillTint="33"/>
            <w:vAlign w:val="bottom"/>
          </w:tcPr>
          <w:p w:rsidR="39364F24" w:rsidRPr="00137CFC" w:rsidP="39364F24" w14:paraId="47A4EBFC" w14:textId="6CF79CA1">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Total</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26D35D65" w:rsidRPr="00137CFC" w:rsidP="39364F24" w14:paraId="2496ABED" w14:textId="2A0FE5A1">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1,327</w:t>
            </w:r>
          </w:p>
        </w:tc>
        <w:tc>
          <w:tcPr>
            <w:tcW w:w="2176" w:type="dxa"/>
            <w:tcBorders>
              <w:top w:val="nil"/>
              <w:left w:val="nil"/>
              <w:bottom w:val="single" w:sz="4" w:space="0" w:color="auto"/>
              <w:right w:val="single" w:sz="4" w:space="0" w:color="auto"/>
            </w:tcBorders>
            <w:shd w:val="clear" w:color="auto" w:fill="DBE5F1" w:themeFill="accent1" w:themeFillTint="33"/>
            <w:vAlign w:val="bottom"/>
          </w:tcPr>
          <w:p w:rsidR="55DC25D1" w:rsidRPr="00137CFC" w:rsidP="39364F24" w14:paraId="2319C5C4" w14:textId="7E089ED6">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160</w:t>
            </w:r>
          </w:p>
        </w:tc>
        <w:tc>
          <w:tcPr>
            <w:tcW w:w="1359" w:type="dxa"/>
            <w:tcBorders>
              <w:top w:val="nil"/>
              <w:left w:val="nil"/>
              <w:bottom w:val="single" w:sz="4" w:space="0" w:color="auto"/>
              <w:right w:val="single" w:sz="4" w:space="0" w:color="auto"/>
            </w:tcBorders>
            <w:shd w:val="clear" w:color="auto" w:fill="DBE5F1" w:themeFill="accent1" w:themeFillTint="33"/>
            <w:vAlign w:val="bottom"/>
          </w:tcPr>
          <w:p w:rsidR="32DD9FE1" w:rsidRPr="00137CFC" w:rsidP="39364F24" w14:paraId="47A52AC3" w14:textId="2EC64291">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1,487</w:t>
            </w:r>
          </w:p>
        </w:tc>
      </w:tr>
      <w:tr w14:paraId="34708391" w14:textId="77777777" w:rsidTr="39364F24">
        <w:tblPrEx>
          <w:tblW w:w="0" w:type="auto"/>
          <w:jc w:val="center"/>
          <w:tblLook w:val="04A0"/>
        </w:tblPrEx>
        <w:trPr>
          <w:trHeight w:val="300"/>
          <w:jc w:val="center"/>
        </w:trPr>
        <w:tc>
          <w:tcPr>
            <w:tcW w:w="10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39364F24" w:rsidRPr="00137CFC" w:rsidP="39364F24" w14:paraId="06A8C6DC" w14:textId="77777777">
            <w:pPr>
              <w:spacing w:after="0" w:line="240" w:lineRule="auto"/>
              <w:jc w:val="center"/>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Avg</w:t>
            </w:r>
          </w:p>
          <w:p w:rsidR="39364F24" w:rsidRPr="00137CFC" w:rsidP="39364F24" w14:paraId="21172A08" w14:textId="01F2FAE9">
            <w:pPr>
              <w:spacing w:after="0" w:line="240" w:lineRule="auto"/>
              <w:jc w:val="center"/>
              <w:rPr>
                <w:rFonts w:ascii="Times" w:eastAsia="Times New Roman" w:hAnsi="Times" w:cs="Times New Roman"/>
                <w:b/>
                <w:bCs/>
                <w:color w:val="000000" w:themeColor="text1"/>
                <w:sz w:val="24"/>
                <w:szCs w:val="24"/>
              </w:rPr>
            </w:pPr>
          </w:p>
        </w:tc>
        <w:tc>
          <w:tcPr>
            <w:tcW w:w="1359" w:type="dxa"/>
            <w:tcBorders>
              <w:top w:val="single" w:sz="4" w:space="0" w:color="auto"/>
              <w:left w:val="nil"/>
              <w:bottom w:val="single" w:sz="4" w:space="0" w:color="auto"/>
              <w:right w:val="single" w:sz="4" w:space="0" w:color="auto"/>
            </w:tcBorders>
            <w:shd w:val="clear" w:color="auto" w:fill="DBE5F1" w:themeFill="accent1" w:themeFillTint="33"/>
          </w:tcPr>
          <w:p w:rsidR="43C499D5" w:rsidRPr="00137CFC" w:rsidP="39364F24" w14:paraId="6AFF6CC5" w14:textId="3CBDA65A">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190</w:t>
            </w:r>
          </w:p>
        </w:tc>
        <w:tc>
          <w:tcPr>
            <w:tcW w:w="2176" w:type="dxa"/>
            <w:tcBorders>
              <w:top w:val="single" w:sz="4" w:space="0" w:color="auto"/>
              <w:left w:val="nil"/>
              <w:bottom w:val="single" w:sz="4" w:space="0" w:color="auto"/>
              <w:right w:val="single" w:sz="4" w:space="0" w:color="auto"/>
            </w:tcBorders>
            <w:shd w:val="clear" w:color="auto" w:fill="DBE5F1" w:themeFill="accent1" w:themeFillTint="33"/>
          </w:tcPr>
          <w:p w:rsidR="0AEDC979" w:rsidRPr="00137CFC" w:rsidP="39364F24" w14:paraId="33A717EF" w14:textId="5C09B031">
            <w:pPr>
              <w:spacing w:after="0" w:line="240" w:lineRule="auto"/>
              <w:jc w:val="right"/>
              <w:rPr>
                <w:rFonts w:ascii="Times" w:eastAsia="Times New Roman" w:hAnsi="Times" w:cs="Times New Roman"/>
                <w:b/>
                <w:bCs/>
                <w:color w:val="000000" w:themeColor="text1"/>
                <w:sz w:val="24"/>
                <w:szCs w:val="24"/>
              </w:rPr>
            </w:pPr>
            <w:r w:rsidRPr="00137CFC">
              <w:rPr>
                <w:rFonts w:ascii="Times" w:eastAsia="Times New Roman" w:hAnsi="Times" w:cs="Times New Roman"/>
                <w:b/>
                <w:bCs/>
                <w:color w:val="000000" w:themeColor="text1"/>
                <w:sz w:val="24"/>
                <w:szCs w:val="24"/>
              </w:rPr>
              <w:t>23</w:t>
            </w:r>
          </w:p>
        </w:tc>
        <w:tc>
          <w:tcPr>
            <w:tcW w:w="1359" w:type="dxa"/>
            <w:tcBorders>
              <w:top w:val="single" w:sz="4" w:space="0" w:color="auto"/>
              <w:left w:val="nil"/>
              <w:bottom w:val="single" w:sz="4" w:space="0" w:color="auto"/>
              <w:right w:val="single" w:sz="4" w:space="0" w:color="auto"/>
            </w:tcBorders>
            <w:shd w:val="clear" w:color="auto" w:fill="DBE5F1" w:themeFill="accent1" w:themeFillTint="33"/>
            <w:vAlign w:val="bottom"/>
          </w:tcPr>
          <w:p w:rsidR="39364F24" w:rsidRPr="00137CFC" w:rsidP="39364F24" w14:paraId="5FC4CE2E" w14:textId="77777777">
            <w:pPr>
              <w:spacing w:after="0" w:line="240" w:lineRule="auto"/>
              <w:jc w:val="right"/>
              <w:rPr>
                <w:rFonts w:ascii="Times" w:eastAsia="Times New Roman" w:hAnsi="Times" w:cs="Times New Roman"/>
                <w:b/>
                <w:bCs/>
                <w:color w:val="000000" w:themeColor="text1"/>
                <w:sz w:val="24"/>
                <w:szCs w:val="24"/>
              </w:rPr>
            </w:pPr>
          </w:p>
        </w:tc>
      </w:tr>
    </w:tbl>
    <w:p w:rsidR="39364F24" w:rsidRPr="00137CFC" w:rsidP="39364F24" w14:paraId="5051F12D" w14:textId="48C2C6B4">
      <w:pPr>
        <w:pStyle w:val="ListParagraph"/>
        <w:spacing w:after="0" w:line="480" w:lineRule="auto"/>
        <w:ind w:left="0"/>
        <w:jc w:val="both"/>
        <w:rPr>
          <w:rFonts w:ascii="Times" w:hAnsi="Times" w:cs="Times New Roman"/>
          <w:sz w:val="24"/>
          <w:szCs w:val="24"/>
        </w:rPr>
      </w:pPr>
    </w:p>
    <w:p w:rsidR="00DA2B37" w:rsidRPr="00137CFC" w:rsidP="00A811E7" w14:paraId="3265D517" w14:textId="688FB5C7">
      <w:pPr>
        <w:pStyle w:val="ListParagraph"/>
        <w:spacing w:after="0" w:line="480" w:lineRule="auto"/>
        <w:ind w:left="0"/>
        <w:jc w:val="both"/>
        <w:rPr>
          <w:rFonts w:ascii="Times" w:hAnsi="Times" w:cs="Times New Roman"/>
          <w:sz w:val="24"/>
          <w:szCs w:val="24"/>
          <w:u w:val="single"/>
        </w:rPr>
      </w:pPr>
      <w:r w:rsidRPr="00137CFC">
        <w:rPr>
          <w:rFonts w:ascii="Times" w:hAnsi="Times" w:cs="Times New Roman"/>
          <w:sz w:val="24"/>
          <w:szCs w:val="24"/>
        </w:rPr>
        <w:t xml:space="preserve">15. </w:t>
      </w:r>
      <w:r w:rsidRPr="00137CFC">
        <w:rPr>
          <w:rFonts w:ascii="Times" w:hAnsi="Times" w:cs="Times New Roman"/>
          <w:sz w:val="24"/>
          <w:szCs w:val="24"/>
        </w:rPr>
        <w:tab/>
      </w:r>
      <w:r w:rsidRPr="00137CFC" w:rsidR="15F8D286">
        <w:rPr>
          <w:rFonts w:ascii="Times" w:hAnsi="Times" w:cs="Times New Roman"/>
          <w:sz w:val="24"/>
          <w:szCs w:val="24"/>
          <w:u w:val="single"/>
        </w:rPr>
        <w:t>Reasons for Change in Burden</w:t>
      </w:r>
      <w:r w:rsidRPr="00137CFC" w:rsidR="713395A9">
        <w:rPr>
          <w:rFonts w:ascii="Times" w:hAnsi="Times" w:cs="Times New Roman"/>
          <w:sz w:val="24"/>
          <w:szCs w:val="24"/>
          <w:u w:val="single"/>
        </w:rPr>
        <w:t xml:space="preserve"> </w:t>
      </w:r>
    </w:p>
    <w:p w:rsidR="03CF1872" w:rsidRPr="00137CFC" w:rsidP="00DB7232" w14:paraId="07AC95AC" w14:textId="1076B757">
      <w:pPr>
        <w:spacing w:after="0" w:line="480" w:lineRule="auto"/>
        <w:rPr>
          <w:rFonts w:ascii="Times" w:hAnsi="Times" w:cs="Times New Roman"/>
          <w:sz w:val="24"/>
          <w:szCs w:val="24"/>
        </w:rPr>
      </w:pPr>
      <w:r w:rsidRPr="00137CFC">
        <w:rPr>
          <w:rFonts w:ascii="Times" w:hAnsi="Times" w:cs="Times New Roman"/>
          <w:sz w:val="24"/>
          <w:szCs w:val="24"/>
        </w:rPr>
        <w:t xml:space="preserve">     </w:t>
      </w:r>
      <w:r w:rsidRPr="00137CFC" w:rsidR="6BBBB8F7">
        <w:rPr>
          <w:rFonts w:ascii="Times" w:hAnsi="Times" w:cs="Times New Roman"/>
          <w:sz w:val="24"/>
          <w:szCs w:val="24"/>
        </w:rPr>
        <w:t>This is a new collection with a new associated burden.</w:t>
      </w:r>
    </w:p>
    <w:p w:rsidR="00DA2B37" w:rsidRPr="00137CFC" w:rsidP="00DB7232" w14:paraId="02F69173" w14:textId="47C4C218">
      <w:pPr>
        <w:spacing w:after="0" w:line="480" w:lineRule="auto"/>
        <w:rPr>
          <w:rFonts w:ascii="Times" w:hAnsi="Times" w:cs="Times New Roman"/>
          <w:color w:val="1F497D" w:themeColor="text2"/>
          <w:sz w:val="24"/>
          <w:szCs w:val="24"/>
        </w:rPr>
      </w:pPr>
      <w:r w:rsidRPr="00137CFC">
        <w:rPr>
          <w:rFonts w:ascii="Times" w:hAnsi="Times" w:cs="Times New Roman"/>
          <w:sz w:val="24"/>
          <w:szCs w:val="24"/>
        </w:rPr>
        <w:t xml:space="preserve">16. </w:t>
      </w:r>
      <w:r w:rsidRPr="00137CFC">
        <w:rPr>
          <w:rFonts w:ascii="Times" w:hAnsi="Times" w:cs="Times New Roman"/>
          <w:sz w:val="24"/>
          <w:szCs w:val="24"/>
        </w:rPr>
        <w:tab/>
      </w:r>
      <w:r w:rsidRPr="00137CFC" w:rsidR="2F9D518A">
        <w:rPr>
          <w:rFonts w:ascii="Times" w:hAnsi="Times" w:cs="Times New Roman"/>
          <w:sz w:val="24"/>
          <w:szCs w:val="24"/>
          <w:u w:val="single"/>
        </w:rPr>
        <w:t>Publication of Results</w:t>
      </w:r>
      <w:r w:rsidRPr="00137CFC" w:rsidR="2F9D518A">
        <w:rPr>
          <w:rFonts w:ascii="Times" w:hAnsi="Times" w:cs="Times New Roman"/>
          <w:color w:val="1F487C"/>
          <w:sz w:val="24"/>
          <w:szCs w:val="24"/>
        </w:rPr>
        <w:t xml:space="preserve">. </w:t>
      </w:r>
    </w:p>
    <w:p w:rsidR="00132F04" w:rsidRPr="00137CFC" w:rsidP="00DB7232" w14:paraId="70774DE8" w14:textId="3F7518A4">
      <w:pPr>
        <w:spacing w:after="0" w:line="480" w:lineRule="auto"/>
        <w:rPr>
          <w:rFonts w:ascii="Times" w:hAnsi="Times" w:cs="Times New Roman"/>
          <w:sz w:val="24"/>
          <w:szCs w:val="24"/>
        </w:rPr>
      </w:pPr>
      <w:r w:rsidRPr="00137CFC">
        <w:rPr>
          <w:rFonts w:ascii="Times" w:hAnsi="Times" w:cs="Times New Roman"/>
          <w:sz w:val="24"/>
          <w:szCs w:val="24"/>
        </w:rPr>
        <w:t xml:space="preserve">     </w:t>
      </w:r>
      <w:r w:rsidRPr="00137CFC" w:rsidR="6BBBB8F7">
        <w:rPr>
          <w:rFonts w:ascii="Times" w:hAnsi="Times" w:cs="Times New Roman"/>
          <w:sz w:val="24"/>
          <w:szCs w:val="24"/>
        </w:rPr>
        <w:t>The results of this information collection will not be published.</w:t>
      </w:r>
    </w:p>
    <w:p w:rsidR="0074402C" w:rsidRPr="00137CFC" w:rsidP="00DB7232" w14:paraId="2BF4BFA8" w14:textId="6256F3D3">
      <w:pPr>
        <w:spacing w:after="0" w:line="480" w:lineRule="auto"/>
        <w:rPr>
          <w:rFonts w:ascii="Times" w:hAnsi="Times" w:cs="Times New Roman"/>
          <w:sz w:val="24"/>
          <w:szCs w:val="24"/>
        </w:rPr>
      </w:pPr>
      <w:r w:rsidRPr="00137CFC">
        <w:rPr>
          <w:rFonts w:ascii="Times" w:hAnsi="Times" w:cs="Times New Roman"/>
          <w:sz w:val="24"/>
          <w:szCs w:val="24"/>
        </w:rPr>
        <w:t xml:space="preserve">17. </w:t>
      </w:r>
      <w:r w:rsidRPr="00137CFC">
        <w:rPr>
          <w:rFonts w:ascii="Times" w:hAnsi="Times" w:cs="Times New Roman"/>
          <w:sz w:val="24"/>
          <w:szCs w:val="24"/>
        </w:rPr>
        <w:tab/>
      </w:r>
      <w:r w:rsidRPr="00137CFC" w:rsidR="63B88830">
        <w:rPr>
          <w:rFonts w:ascii="Times" w:hAnsi="Times" w:cs="Times New Roman"/>
          <w:sz w:val="24"/>
          <w:szCs w:val="24"/>
          <w:u w:val="single"/>
        </w:rPr>
        <w:t>Non-Display of OMB Expiration Date</w:t>
      </w:r>
      <w:r w:rsidRPr="00137CFC" w:rsidR="713395A9">
        <w:rPr>
          <w:rFonts w:ascii="Times" w:hAnsi="Times" w:cs="Times New Roman"/>
          <w:sz w:val="24"/>
          <w:szCs w:val="24"/>
          <w:u w:val="single"/>
        </w:rPr>
        <w:t xml:space="preserve"> </w:t>
      </w:r>
    </w:p>
    <w:p w:rsidR="00C62D17" w:rsidRPr="00137CFC" w:rsidP="00DB7232" w14:paraId="525FDE10" w14:textId="0794AFC6">
      <w:pPr>
        <w:spacing w:after="0" w:line="480" w:lineRule="auto"/>
        <w:rPr>
          <w:rFonts w:ascii="Times" w:hAnsi="Times" w:cs="Times New Roman"/>
          <w:sz w:val="24"/>
          <w:szCs w:val="24"/>
        </w:rPr>
      </w:pPr>
      <w:r w:rsidRPr="00137CFC">
        <w:rPr>
          <w:rFonts w:ascii="Times" w:hAnsi="Times" w:cs="Times New Roman"/>
          <w:sz w:val="24"/>
          <w:szCs w:val="24"/>
        </w:rPr>
        <w:t xml:space="preserve">     </w:t>
      </w:r>
      <w:r w:rsidRPr="00137CFC" w:rsidR="6BBBB8F7">
        <w:rPr>
          <w:rFonts w:ascii="Times" w:hAnsi="Times" w:cs="Times New Roman"/>
          <w:sz w:val="24"/>
          <w:szCs w:val="24"/>
        </w:rPr>
        <w:t>DoD does not seek approval to omit the display of the expiration dates for OMB approval of the information collection.</w:t>
      </w:r>
    </w:p>
    <w:p w:rsidR="004701EE" w:rsidRPr="00137CFC" w:rsidP="00DB7232" w14:paraId="42D6E4E7" w14:textId="3CD4CF14">
      <w:pPr>
        <w:spacing w:after="0" w:line="480" w:lineRule="auto"/>
        <w:rPr>
          <w:rFonts w:ascii="Times" w:hAnsi="Times" w:cs="Times New Roman"/>
          <w:sz w:val="24"/>
          <w:szCs w:val="24"/>
        </w:rPr>
      </w:pPr>
      <w:r w:rsidRPr="00137CFC">
        <w:rPr>
          <w:rFonts w:ascii="Times" w:hAnsi="Times" w:cs="Times New Roman"/>
          <w:sz w:val="24"/>
          <w:szCs w:val="24"/>
        </w:rPr>
        <w:t xml:space="preserve">18. </w:t>
      </w:r>
      <w:r w:rsidRPr="00137CFC">
        <w:rPr>
          <w:rFonts w:ascii="Times" w:hAnsi="Times" w:cs="Times New Roman"/>
          <w:sz w:val="24"/>
          <w:szCs w:val="24"/>
        </w:rPr>
        <w:tab/>
      </w:r>
      <w:r w:rsidRPr="00137CFC" w:rsidR="63B88830">
        <w:rPr>
          <w:rFonts w:ascii="Times" w:hAnsi="Times" w:cs="Times New Roman"/>
          <w:sz w:val="24"/>
          <w:szCs w:val="24"/>
          <w:u w:val="single"/>
        </w:rPr>
        <w:t>Ex</w:t>
      </w:r>
      <w:r w:rsidRPr="00137CFC" w:rsidR="00D3308D">
        <w:rPr>
          <w:rFonts w:ascii="Times" w:hAnsi="Times" w:cs="Times New Roman"/>
          <w:sz w:val="24"/>
          <w:szCs w:val="24"/>
          <w:u w:val="single"/>
        </w:rPr>
        <w:t>ce</w:t>
      </w:r>
      <w:r w:rsidRPr="00137CFC" w:rsidR="63B88830">
        <w:rPr>
          <w:rFonts w:ascii="Times" w:hAnsi="Times" w:cs="Times New Roman"/>
          <w:sz w:val="24"/>
          <w:szCs w:val="24"/>
          <w:u w:val="single"/>
        </w:rPr>
        <w:t>ptions to “Certification for Paperwork Reduction Submissions”</w:t>
      </w:r>
      <w:r w:rsidRPr="00137CFC" w:rsidR="713395A9">
        <w:rPr>
          <w:rFonts w:ascii="Times" w:hAnsi="Times" w:cs="Times New Roman"/>
          <w:sz w:val="24"/>
          <w:szCs w:val="24"/>
          <w:u w:val="single"/>
        </w:rPr>
        <w:t xml:space="preserve"> </w:t>
      </w:r>
    </w:p>
    <w:p w:rsidR="006F4C9E" w:rsidRPr="00137CFC" w:rsidP="00DB7232" w14:paraId="43F40517" w14:textId="5C1F1C8C">
      <w:pPr>
        <w:spacing w:after="0" w:line="480" w:lineRule="auto"/>
        <w:rPr>
          <w:rFonts w:ascii="Times" w:hAnsi="Times" w:cs="Times New Roman"/>
          <w:sz w:val="24"/>
          <w:szCs w:val="24"/>
        </w:rPr>
      </w:pPr>
      <w:r w:rsidRPr="00137CFC">
        <w:rPr>
          <w:rFonts w:ascii="Times" w:hAnsi="Times" w:cs="Times New Roman"/>
          <w:sz w:val="24"/>
          <w:szCs w:val="24"/>
        </w:rPr>
        <w:t xml:space="preserve">     </w:t>
      </w:r>
      <w:r w:rsidRPr="00137CFC" w:rsidR="46A91680">
        <w:rPr>
          <w:rFonts w:ascii="Times" w:hAnsi="Times" w:cs="Times New Roman"/>
          <w:sz w:val="24"/>
          <w:szCs w:val="24"/>
        </w:rPr>
        <w:t>DoD is not requesting any exemptions to the provisions stated in 5 CFR 1320.9.</w:t>
      </w:r>
    </w:p>
    <w:sectPr w:rsidSect="00176BA3">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357" w:rsidRPr="00E75C7E" w:rsidP="00E75C7E" w14:paraId="0FBFE5C0" w14:textId="0FD855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57E2" w:rsidP="00FB569C" w14:paraId="4DD0A85D" w14:textId="77777777">
      <w:pPr>
        <w:spacing w:after="0" w:line="240" w:lineRule="auto"/>
      </w:pPr>
      <w:r>
        <w:separator/>
      </w:r>
    </w:p>
  </w:footnote>
  <w:footnote w:type="continuationSeparator" w:id="1">
    <w:p w:rsidR="00F857E2" w:rsidP="00FB569C" w14:paraId="6A441C49" w14:textId="77777777">
      <w:pPr>
        <w:spacing w:after="0" w:line="240" w:lineRule="auto"/>
      </w:pPr>
      <w:r>
        <w:continuationSeparator/>
      </w:r>
    </w:p>
  </w:footnote>
  <w:footnote w:type="continuationNotice" w:id="2">
    <w:p w:rsidR="00F857E2" w14:paraId="1BFCDE41" w14:textId="77777777">
      <w:pPr>
        <w:spacing w:after="0" w:line="240" w:lineRule="auto"/>
      </w:pPr>
    </w:p>
  </w:footnote>
  <w:footnote w:id="3">
    <w:p w:rsidR="00573357" w:rsidRPr="00573357" w14:paraId="18608964" w14:textId="2AE875EC">
      <w:pPr>
        <w:pStyle w:val="FootnoteText"/>
        <w:rPr>
          <w:rFonts w:ascii="Times" w:hAnsi="Times" w:eastAsiaTheme="minorEastAsia"/>
          <w:szCs w:val="24"/>
        </w:rPr>
      </w:pPr>
      <w:r>
        <w:rPr>
          <w:rStyle w:val="FootnoteReference"/>
        </w:rPr>
        <w:footnoteRef/>
      </w:r>
      <w:r>
        <w:t xml:space="preserve"> </w:t>
      </w:r>
      <w:r w:rsidRPr="00465769">
        <w:rPr>
          <w:rFonts w:ascii="Times" w:hAnsi="Times" w:eastAsiaTheme="minorEastAsia"/>
          <w:szCs w:val="24"/>
        </w:rPr>
        <w:t xml:space="preserve">An Organization Seeking Certification (OSC) is an entity seeking </w:t>
      </w:r>
      <w:r w:rsidRPr="00573357">
        <w:rPr>
          <w:rFonts w:ascii="Times" w:hAnsi="Times" w:eastAsiaTheme="minorEastAsia"/>
          <w:szCs w:val="24"/>
        </w:rPr>
        <w:t>to contract, obtain, or maintain CMMC certification for a given information system at a particular CMMC Level.  An OSC is also an OSA</w:t>
      </w:r>
      <w:r w:rsidRPr="00465769">
        <w:rPr>
          <w:rFonts w:ascii="Times" w:hAnsi="Times" w:eastAsiaTheme="minorEastAsia"/>
          <w:szCs w:val="24"/>
        </w:rPr>
        <w:t>.</w:t>
      </w:r>
    </w:p>
  </w:footnote>
  <w:footnote w:id="4">
    <w:p w:rsidR="00573357" w:rsidRPr="00573357" w:rsidP="00141B4B" w14:paraId="4F9E3491" w14:textId="79FF9A07">
      <w:pPr>
        <w:pStyle w:val="FootnoteText"/>
        <w:rPr>
          <w:rFonts w:ascii="Times" w:hAnsi="Times" w:eastAsiaTheme="minorEastAsia"/>
          <w:szCs w:val="24"/>
        </w:rPr>
      </w:pPr>
      <w:r>
        <w:rPr>
          <w:rStyle w:val="FootnoteReference"/>
        </w:rPr>
        <w:footnoteRef/>
      </w:r>
      <w:r>
        <w:t xml:space="preserve"> </w:t>
      </w:r>
      <w:r w:rsidRPr="00465769">
        <w:rPr>
          <w:rFonts w:ascii="Times" w:hAnsi="Times" w:eastAsiaTheme="minorEastAsia"/>
          <w:szCs w:val="24"/>
        </w:rPr>
        <w:t xml:space="preserve">An Organization Seeking Assessment (OSA) is an entity seeking </w:t>
      </w:r>
      <w:r w:rsidRPr="00573357">
        <w:rPr>
          <w:rFonts w:ascii="Times" w:hAnsi="Times" w:eastAsiaTheme="minorEastAsia"/>
          <w:szCs w:val="24"/>
        </w:rPr>
        <w:t>to conduct, obtain, or maintain a CMMC assessment for a given information system at a particular CMMC Level.  The term OSA includes all OSCs</w:t>
      </w:r>
      <w:r w:rsidRPr="00465769">
        <w:rPr>
          <w:rFonts w:ascii="Times" w:hAnsi="Times" w:eastAsiaTheme="minorEastAsia"/>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357" w14:paraId="5EAEB881" w14:textId="65384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357" w14:paraId="165F6645" w14:textId="3A89E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357" w14:paraId="0764F2E6" w14:textId="4D9B9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6CE2"/>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
    <w:nsid w:val="0170562F"/>
    <w:multiLevelType w:val="multilevel"/>
    <w:tmpl w:val="0409001D"/>
    <w:lvl w:ilvl="0">
      <w:start w:val="1"/>
      <w:numFmt w:val="decimal"/>
      <w:lvlText w:val="%1)"/>
      <w:lvlJc w:val="left"/>
      <w:pPr>
        <w:ind w:left="360" w:hanging="360"/>
      </w:pPr>
      <w:rPr>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ED126A"/>
    <w:multiLevelType w:val="multilevel"/>
    <w:tmpl w:val="665EC1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221344"/>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
    <w:nsid w:val="029713F3"/>
    <w:multiLevelType w:val="multilevel"/>
    <w:tmpl w:val="FD9865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2AA51FC"/>
    <w:multiLevelType w:val="hybridMultilevel"/>
    <w:tmpl w:val="06C03C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4893064"/>
    <w:multiLevelType w:val="multilevel"/>
    <w:tmpl w:val="6EBA55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498679F"/>
    <w:multiLevelType w:val="hybridMultilevel"/>
    <w:tmpl w:val="13A0271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5361290"/>
    <w:multiLevelType w:val="hybridMultilevel"/>
    <w:tmpl w:val="AD808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5856233"/>
    <w:multiLevelType w:val="hybridMultilevel"/>
    <w:tmpl w:val="72465A1A"/>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63A7E0F"/>
    <w:multiLevelType w:val="hybridMultilevel"/>
    <w:tmpl w:val="B6404A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547E67"/>
    <w:multiLevelType w:val="hybridMultilevel"/>
    <w:tmpl w:val="078E0C5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C6335"/>
    <w:multiLevelType w:val="multilevel"/>
    <w:tmpl w:val="0C80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CC609C"/>
    <w:multiLevelType w:val="multilevel"/>
    <w:tmpl w:val="1A801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06E22EBA"/>
    <w:multiLevelType w:val="multilevel"/>
    <w:tmpl w:val="B5423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085A1EC6"/>
    <w:multiLevelType w:val="hybridMultilevel"/>
    <w:tmpl w:val="7464819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6">
    <w:nsid w:val="096A683D"/>
    <w:multiLevelType w:val="multilevel"/>
    <w:tmpl w:val="60F631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9DD2320"/>
    <w:multiLevelType w:val="hybridMultilevel"/>
    <w:tmpl w:val="85E4100E"/>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8">
    <w:nsid w:val="0AC603A0"/>
    <w:multiLevelType w:val="hybridMultilevel"/>
    <w:tmpl w:val="4A680F1E"/>
    <w:lvl w:ilvl="0">
      <w:start w:val="2"/>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1080" w:hanging="180"/>
      </w:pPr>
    </w:lvl>
    <w:lvl w:ilvl="3">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9">
    <w:nsid w:val="0B782B90"/>
    <w:multiLevelType w:val="multilevel"/>
    <w:tmpl w:val="B9546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D5B11A7"/>
    <w:multiLevelType w:val="hybridMultilevel"/>
    <w:tmpl w:val="B0E839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D680E48"/>
    <w:multiLevelType w:val="multilevel"/>
    <w:tmpl w:val="2B4A3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0E297B5B"/>
    <w:multiLevelType w:val="hybridMultilevel"/>
    <w:tmpl w:val="0D34C3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0EE92746"/>
    <w:multiLevelType w:val="hybridMultilevel"/>
    <w:tmpl w:val="AFFE2AE4"/>
    <w:lvl w:ilvl="0">
      <w:start w:val="1"/>
      <w:numFmt w:val="decimal"/>
      <w:lvlText w:val="(%1)"/>
      <w:lvlJc w:val="left"/>
      <w:pPr>
        <w:ind w:left="1120" w:hanging="40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0315EDE"/>
    <w:multiLevelType w:val="multilevel"/>
    <w:tmpl w:val="75E8AB9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1A34E77"/>
    <w:multiLevelType w:val="hybridMultilevel"/>
    <w:tmpl w:val="68DE7C58"/>
    <w:lvl w:ilvl="0">
      <w:start w:val="1"/>
      <w:numFmt w:val="bullet"/>
      <w:lvlText w:val=""/>
      <w:lvlJc w:val="left"/>
      <w:pPr>
        <w:ind w:left="839" w:hanging="360"/>
      </w:pPr>
      <w:rPr>
        <w:rFonts w:ascii="Wingdings" w:hAnsi="Wingdings" w:hint="default"/>
        <w:b/>
        <w:bCs/>
        <w:w w:val="99"/>
        <w:sz w:val="24"/>
        <w:szCs w:val="24"/>
      </w:rPr>
    </w:lvl>
    <w:lvl w:ilvl="1">
      <w:start w:val="1"/>
      <w:numFmt w:val="bullet"/>
      <w:lvlText w:val=""/>
      <w:lvlJc w:val="left"/>
      <w:pPr>
        <w:ind w:left="1260" w:hanging="360"/>
      </w:pPr>
      <w:rPr>
        <w:rFonts w:ascii="Wingdings" w:hAnsi="Wingdings" w:hint="default"/>
        <w:b/>
        <w:bCs/>
        <w:spacing w:val="-1"/>
        <w:w w:val="100"/>
      </w:rPr>
    </w:lvl>
    <w:lvl w:ilvl="2">
      <w:start w:val="1"/>
      <w:numFmt w:val="lowerRoman"/>
      <w:lvlText w:val="%3."/>
      <w:lvlJc w:val="left"/>
      <w:pPr>
        <w:ind w:left="1560" w:hanging="360"/>
        <w:jc w:val="right"/>
      </w:pPr>
      <w:rPr>
        <w:rFonts w:ascii="Times New Roman" w:eastAsia="Times New Roman" w:hAnsi="Times New Roman" w:cs="Times New Roman" w:hint="default"/>
        <w:b/>
        <w:bCs/>
        <w:spacing w:val="-2"/>
        <w:w w:val="100"/>
        <w:sz w:val="24"/>
        <w:szCs w:val="24"/>
      </w:rPr>
    </w:lvl>
    <w:lvl w:ilvl="3">
      <w:start w:val="1"/>
      <w:numFmt w:val="lowerLetter"/>
      <w:lvlText w:val="%4."/>
      <w:lvlJc w:val="left"/>
      <w:pPr>
        <w:ind w:left="1920" w:hanging="360"/>
      </w:pPr>
      <w:rPr>
        <w:rFonts w:ascii="Times New Roman" w:eastAsia="Times New Roman" w:hAnsi="Times New Roman" w:cs="Times New Roman" w:hint="default"/>
        <w:i/>
        <w:spacing w:val="-2"/>
        <w:w w:val="99"/>
        <w:sz w:val="24"/>
        <w:szCs w:val="24"/>
      </w:rPr>
    </w:lvl>
    <w:lvl w:ilvl="4">
      <w:start w:val="1"/>
      <w:numFmt w:val="bullet"/>
      <w:lvlText w:val="o"/>
      <w:lvlJc w:val="left"/>
      <w:pPr>
        <w:ind w:left="2280" w:hanging="308"/>
        <w:jc w:val="right"/>
      </w:pPr>
      <w:rPr>
        <w:rFonts w:ascii="Courier New" w:hAnsi="Courier New" w:cs="Courier New" w:hint="default"/>
        <w:i/>
        <w:spacing w:val="-10"/>
        <w:w w:val="99"/>
        <w:sz w:val="24"/>
        <w:szCs w:val="24"/>
      </w:rPr>
    </w:lvl>
    <w:lvl w:ilvl="5">
      <w:start w:val="1"/>
      <w:numFmt w:val="bullet"/>
      <w:lvlText w:val=""/>
      <w:lvlJc w:val="left"/>
      <w:pPr>
        <w:ind w:left="2640" w:hanging="360"/>
      </w:pPr>
      <w:rPr>
        <w:rFonts w:ascii="Wingdings" w:hAnsi="Wingdings" w:hint="default"/>
        <w:spacing w:val="-29"/>
        <w:w w:val="99"/>
        <w:sz w:val="24"/>
        <w:szCs w:val="24"/>
      </w:rPr>
    </w:lvl>
    <w:lvl w:ilvl="6">
      <w:start w:val="1"/>
      <w:numFmt w:val="bullet"/>
      <w:lvlText w:val=""/>
      <w:lvlJc w:val="left"/>
      <w:pPr>
        <w:ind w:left="2640" w:hanging="360"/>
      </w:pPr>
      <w:rPr>
        <w:rFonts w:ascii="Wingdings" w:hAnsi="Wingdings" w:hint="default"/>
      </w:rPr>
    </w:lvl>
    <w:lvl w:ilvl="7">
      <w:start w:val="1"/>
      <w:numFmt w:val="bullet"/>
      <w:lvlText w:val=""/>
      <w:lvlJc w:val="left"/>
      <w:pPr>
        <w:ind w:left="3180" w:hanging="360"/>
      </w:pPr>
      <w:rPr>
        <w:rFonts w:ascii="Wingdings" w:hAnsi="Wingdings" w:hint="default"/>
      </w:rPr>
    </w:lvl>
    <w:lvl w:ilvl="8">
      <w:start w:val="0"/>
      <w:numFmt w:val="bullet"/>
      <w:lvlText w:val="•"/>
      <w:lvlJc w:val="left"/>
      <w:pPr>
        <w:ind w:left="5466" w:hanging="360"/>
      </w:pPr>
      <w:rPr>
        <w:rFonts w:hint="default"/>
      </w:rPr>
    </w:lvl>
  </w:abstractNum>
  <w:abstractNum w:abstractNumId="26">
    <w:nsid w:val="11C436DB"/>
    <w:multiLevelType w:val="multilevel"/>
    <w:tmpl w:val="41B2CB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29511B7"/>
    <w:multiLevelType w:val="multilevel"/>
    <w:tmpl w:val="90E4FC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2E74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345032D"/>
    <w:multiLevelType w:val="multilevel"/>
    <w:tmpl w:val="019E76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35C534B"/>
    <w:multiLevelType w:val="hybridMultilevel"/>
    <w:tmpl w:val="B3042B4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13DA5001"/>
    <w:multiLevelType w:val="hybridMultilevel"/>
    <w:tmpl w:val="D9508CF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14B0635E"/>
    <w:multiLevelType w:val="hybridMultilevel"/>
    <w:tmpl w:val="BC3E225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4CE62D2"/>
    <w:multiLevelType w:val="multilevel"/>
    <w:tmpl w:val="C4F2090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4F70D65"/>
    <w:multiLevelType w:val="hybridMultilevel"/>
    <w:tmpl w:val="0FB842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17497578"/>
    <w:multiLevelType w:val="hybridMultilevel"/>
    <w:tmpl w:val="8DB02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76D5CAD"/>
    <w:multiLevelType w:val="multilevel"/>
    <w:tmpl w:val="6374E30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81637B2"/>
    <w:multiLevelType w:val="hybridMultilevel"/>
    <w:tmpl w:val="D16A51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87F0737"/>
    <w:multiLevelType w:val="multilevel"/>
    <w:tmpl w:val="CF603F7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89001E7"/>
    <w:multiLevelType w:val="hybridMultilevel"/>
    <w:tmpl w:val="559CB25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AEF0542"/>
    <w:multiLevelType w:val="multilevel"/>
    <w:tmpl w:val="E51A95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B682C2E"/>
    <w:multiLevelType w:val="hybridMultilevel"/>
    <w:tmpl w:val="FC9EC5A8"/>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1C2615C8"/>
    <w:multiLevelType w:val="hybridMultilevel"/>
    <w:tmpl w:val="BC2A0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C620AC4"/>
    <w:multiLevelType w:val="multilevel"/>
    <w:tmpl w:val="46989CE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CAC199F"/>
    <w:multiLevelType w:val="multilevel"/>
    <w:tmpl w:val="350EBF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CE408C1"/>
    <w:multiLevelType w:val="multilevel"/>
    <w:tmpl w:val="22AA1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1D43559B"/>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7">
    <w:nsid w:val="1D8E005C"/>
    <w:multiLevelType w:val="hybridMultilevel"/>
    <w:tmpl w:val="D24C39C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1E5312F1"/>
    <w:multiLevelType w:val="hybridMultilevel"/>
    <w:tmpl w:val="A41091B0"/>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hint="default"/>
      </w:rPr>
    </w:lvl>
    <w:lvl w:ilvl="8" w:tentative="1">
      <w:start w:val="1"/>
      <w:numFmt w:val="bullet"/>
      <w:lvlText w:val=""/>
      <w:lvlJc w:val="left"/>
      <w:pPr>
        <w:ind w:left="5400" w:hanging="360"/>
      </w:pPr>
      <w:rPr>
        <w:rFonts w:ascii="Wingdings" w:hAnsi="Wingdings" w:hint="default"/>
      </w:rPr>
    </w:lvl>
  </w:abstractNum>
  <w:abstractNum w:abstractNumId="49">
    <w:nsid w:val="1EB7173B"/>
    <w:multiLevelType w:val="hybridMultilevel"/>
    <w:tmpl w:val="F04C1214"/>
    <w:lvl w:ilvl="0">
      <w:start w:val="1"/>
      <w:numFmt w:val="decimal"/>
      <w:pStyle w:val="1RuleText"/>
      <w:lvlText w:val="(%1)"/>
      <w:lvlJc w:val="left"/>
      <w:pPr>
        <w:ind w:left="864" w:hanging="360"/>
      </w:pPr>
      <w:rPr>
        <w:rFonts w:hint="default"/>
        <w:b w:val="0"/>
        <w:i w:val="0"/>
      </w:rPr>
    </w:lvl>
    <w:lvl w:ilvl="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50">
    <w:nsid w:val="220D7C2F"/>
    <w:multiLevelType w:val="multilevel"/>
    <w:tmpl w:val="F188B3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2607876"/>
    <w:multiLevelType w:val="hybridMultilevel"/>
    <w:tmpl w:val="3BF6B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23791AE6"/>
    <w:multiLevelType w:val="hybridMultilevel"/>
    <w:tmpl w:val="64D81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24A20DA1"/>
    <w:multiLevelType w:val="hybridMultilevel"/>
    <w:tmpl w:val="CC824D86"/>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52655E7"/>
    <w:multiLevelType w:val="multilevel"/>
    <w:tmpl w:val="7A269E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5B67498"/>
    <w:multiLevelType w:val="hybridMultilevel"/>
    <w:tmpl w:val="02E684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6432073"/>
    <w:multiLevelType w:val="hybridMultilevel"/>
    <w:tmpl w:val="42D2F3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26AE22D9"/>
    <w:multiLevelType w:val="hybridMultilevel"/>
    <w:tmpl w:val="F154DF6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6BF152F"/>
    <w:multiLevelType w:val="multilevel"/>
    <w:tmpl w:val="E0BE62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27342DC7"/>
    <w:multiLevelType w:val="hybridMultilevel"/>
    <w:tmpl w:val="E7286E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27BC0BD1"/>
    <w:multiLevelType w:val="multilevel"/>
    <w:tmpl w:val="BD94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9295780"/>
    <w:multiLevelType w:val="multilevel"/>
    <w:tmpl w:val="1318D1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29710C3A"/>
    <w:multiLevelType w:val="multilevel"/>
    <w:tmpl w:val="453A18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AEA017C"/>
    <w:multiLevelType w:val="hybridMultilevel"/>
    <w:tmpl w:val="57AA75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nsid w:val="2AEB3C56"/>
    <w:multiLevelType w:val="hybridMultilevel"/>
    <w:tmpl w:val="1B968CF4"/>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B1F73CF"/>
    <w:multiLevelType w:val="multilevel"/>
    <w:tmpl w:val="3768F3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2B3B2703"/>
    <w:multiLevelType w:val="multilevel"/>
    <w:tmpl w:val="8B4C45F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2B5E02AD"/>
    <w:multiLevelType w:val="hybridMultilevel"/>
    <w:tmpl w:val="5E64A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BD01919"/>
    <w:multiLevelType w:val="hybridMultilevel"/>
    <w:tmpl w:val="21E80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2C36437A"/>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70">
    <w:nsid w:val="2CBD16FA"/>
    <w:multiLevelType w:val="hybridMultilevel"/>
    <w:tmpl w:val="3B6C10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1">
    <w:nsid w:val="2CE5092E"/>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72">
    <w:nsid w:val="2DF712FC"/>
    <w:multiLevelType w:val="hybridMultilevel"/>
    <w:tmpl w:val="21FC409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2E0230F7"/>
    <w:multiLevelType w:val="multilevel"/>
    <w:tmpl w:val="627EFC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E6C15E2"/>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nsid w:val="2E727AEE"/>
    <w:multiLevelType w:val="multilevel"/>
    <w:tmpl w:val="C3FC0BE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2F173A1C"/>
    <w:multiLevelType w:val="hybridMultilevel"/>
    <w:tmpl w:val="A864712E"/>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2F2B352F"/>
    <w:multiLevelType w:val="hybridMultilevel"/>
    <w:tmpl w:val="02E6843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F3F2D2F"/>
    <w:multiLevelType w:val="hybridMultilevel"/>
    <w:tmpl w:val="4176C6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F405AF6"/>
    <w:multiLevelType w:val="hybridMultilevel"/>
    <w:tmpl w:val="A96033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1373B4B"/>
    <w:multiLevelType w:val="hybridMultilevel"/>
    <w:tmpl w:val="D902A256"/>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82">
    <w:nsid w:val="315B2BE8"/>
    <w:multiLevelType w:val="hybridMultilevel"/>
    <w:tmpl w:val="39B8D6C0"/>
    <w:lvl w:ilvl="0">
      <w:start w:val="5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173484A"/>
    <w:multiLevelType w:val="hybridMultilevel"/>
    <w:tmpl w:val="21D08A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2133596"/>
    <w:multiLevelType w:val="multilevel"/>
    <w:tmpl w:val="164835D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3251183C"/>
    <w:multiLevelType w:val="hybridMultilevel"/>
    <w:tmpl w:val="E26243E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2674DC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nsid w:val="328F4B96"/>
    <w:multiLevelType w:val="multilevel"/>
    <w:tmpl w:val="EA7E94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329B2969"/>
    <w:multiLevelType w:val="hybridMultilevel"/>
    <w:tmpl w:val="C136A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2CE34DB"/>
    <w:multiLevelType w:val="hybridMultilevel"/>
    <w:tmpl w:val="F55EDC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33406CC8"/>
    <w:multiLevelType w:val="multilevel"/>
    <w:tmpl w:val="1D800B1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346263C6"/>
    <w:multiLevelType w:val="multilevel"/>
    <w:tmpl w:val="E32CC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353D183D"/>
    <w:multiLevelType w:val="hybridMultilevel"/>
    <w:tmpl w:val="3A1242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5401E32"/>
    <w:multiLevelType w:val="hybridMultilevel"/>
    <w:tmpl w:val="1A5EE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35467F6A"/>
    <w:multiLevelType w:val="multilevel"/>
    <w:tmpl w:val="9A4C0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nsid w:val="364A72CE"/>
    <w:multiLevelType w:val="multilevel"/>
    <w:tmpl w:val="15BAD54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nsid w:val="36C26F56"/>
    <w:multiLevelType w:val="hybridMultilevel"/>
    <w:tmpl w:val="368635A0"/>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376E34F4"/>
    <w:multiLevelType w:val="hybridMultilevel"/>
    <w:tmpl w:val="02E68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37CB156D"/>
    <w:multiLevelType w:val="hybridMultilevel"/>
    <w:tmpl w:val="F4AAA9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890" w:hanging="360"/>
      </w:pPr>
      <w:rPr>
        <w:rFonts w:ascii="Wingdings" w:hAnsi="Wingding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82653EE"/>
    <w:multiLevelType w:val="multilevel"/>
    <w:tmpl w:val="26E0BD2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386405F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1">
    <w:nsid w:val="39B33B1E"/>
    <w:multiLevelType w:val="hybridMultilevel"/>
    <w:tmpl w:val="44668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3A4A625A"/>
    <w:multiLevelType w:val="multilevel"/>
    <w:tmpl w:val="BC7433B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ABF639C"/>
    <w:multiLevelType w:val="hybridMultilevel"/>
    <w:tmpl w:val="2990D3F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3B002599"/>
    <w:multiLevelType w:val="hybridMultilevel"/>
    <w:tmpl w:val="44329DD4"/>
    <w:lvl w:ilvl="0">
      <w:start w:val="1"/>
      <w:numFmt w:val="lowerLetter"/>
      <w:lvlText w:val="%1)"/>
      <w:lvlJc w:val="left"/>
      <w:pPr>
        <w:ind w:left="7560" w:hanging="360"/>
      </w:p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105">
    <w:nsid w:val="3B014D80"/>
    <w:multiLevelType w:val="multilevel"/>
    <w:tmpl w:val="DD943B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nsid w:val="3C107AEA"/>
    <w:multiLevelType w:val="multilevel"/>
    <w:tmpl w:val="6D803B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nsid w:val="3CEA2AB9"/>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08">
    <w:nsid w:val="3D534EC1"/>
    <w:multiLevelType w:val="multilevel"/>
    <w:tmpl w:val="F042D4E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nsid w:val="3DA700E2"/>
    <w:multiLevelType w:val="multilevel"/>
    <w:tmpl w:val="35D6A1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3F2237B7"/>
    <w:multiLevelType w:val="multilevel"/>
    <w:tmpl w:val="3670D3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nsid w:val="3F294E3F"/>
    <w:multiLevelType w:val="hybridMultilevel"/>
    <w:tmpl w:val="10F0349E"/>
    <w:lvl w:ilvl="0">
      <w:start w:val="1"/>
      <w:numFmt w:val="lowerRoman"/>
      <w:pStyle w:val="iiRuleText"/>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12">
    <w:nsid w:val="3F8D572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nsid w:val="3FB13752"/>
    <w:multiLevelType w:val="multilevel"/>
    <w:tmpl w:val="2D7AF2B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nsid w:val="40472686"/>
    <w:multiLevelType w:val="hybridMultilevel"/>
    <w:tmpl w:val="512213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1D429D1"/>
    <w:multiLevelType w:val="multilevel"/>
    <w:tmpl w:val="ECFABC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nsid w:val="42B30D0A"/>
    <w:multiLevelType w:val="multilevel"/>
    <w:tmpl w:val="BE5673F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nsid w:val="437B77C9"/>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8">
    <w:nsid w:val="44EF4659"/>
    <w:multiLevelType w:val="multilevel"/>
    <w:tmpl w:val="D0B4299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low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Letter"/>
      <w:lvlText w:val="%6."/>
      <w:lvlJc w:val="left"/>
      <w:pPr>
        <w:tabs>
          <w:tab w:val="num" w:pos="5040"/>
        </w:tabs>
        <w:ind w:left="5040" w:hanging="360"/>
      </w:pPr>
      <w:rPr>
        <w:rFonts w:hint="default"/>
      </w:rPr>
    </w:lvl>
    <w:lvl w:ilvl="6">
      <w:start w:val="1"/>
      <w:numFmt w:val="lowerLetter"/>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Letter"/>
      <w:lvlText w:val="%9."/>
      <w:lvlJc w:val="left"/>
      <w:pPr>
        <w:tabs>
          <w:tab w:val="num" w:pos="7200"/>
        </w:tabs>
        <w:ind w:left="7200" w:hanging="360"/>
      </w:pPr>
      <w:rPr>
        <w:rFonts w:hint="default"/>
      </w:rPr>
    </w:lvl>
  </w:abstractNum>
  <w:abstractNum w:abstractNumId="119">
    <w:nsid w:val="44F064D7"/>
    <w:multiLevelType w:val="hybridMultilevel"/>
    <w:tmpl w:val="95EE65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55637ED"/>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21">
    <w:nsid w:val="45EA5B19"/>
    <w:multiLevelType w:val="multilevel"/>
    <w:tmpl w:val="CC04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74970F8"/>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23">
    <w:nsid w:val="48291200"/>
    <w:multiLevelType w:val="multilevel"/>
    <w:tmpl w:val="962A3F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49D11D87"/>
    <w:multiLevelType w:val="multilevel"/>
    <w:tmpl w:val="F06CFD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nsid w:val="4A376579"/>
    <w:multiLevelType w:val="multilevel"/>
    <w:tmpl w:val="2F760E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nsid w:val="4AF860A0"/>
    <w:multiLevelType w:val="hybridMultilevel"/>
    <w:tmpl w:val="4C8AC3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4B36163C"/>
    <w:multiLevelType w:val="hybridMultilevel"/>
    <w:tmpl w:val="8306D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nsid w:val="4B961171"/>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29">
    <w:nsid w:val="4C151844"/>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30">
    <w:nsid w:val="4CFD4B4F"/>
    <w:multiLevelType w:val="hybridMultilevel"/>
    <w:tmpl w:val="9C8AD4D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1">
    <w:nsid w:val="4D3F4104"/>
    <w:multiLevelType w:val="hybridMultilevel"/>
    <w:tmpl w:val="02E684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4DCF448F"/>
    <w:multiLevelType w:val="hybridMultilevel"/>
    <w:tmpl w:val="C9602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E0E23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nsid w:val="4F50067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5">
    <w:nsid w:val="50854FFC"/>
    <w:multiLevelType w:val="multilevel"/>
    <w:tmpl w:val="78A02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50A47069"/>
    <w:multiLevelType w:val="multilevel"/>
    <w:tmpl w:val="8642F4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nsid w:val="5144607D"/>
    <w:multiLevelType w:val="hybridMultilevel"/>
    <w:tmpl w:val="DDA0BC96"/>
    <w:lvl w:ilvl="0">
      <w:start w:val="1"/>
      <w:numFmt w:val="lowerRoman"/>
      <w:lvlText w:val="%1)"/>
      <w:lvlJc w:val="right"/>
      <w:pPr>
        <w:ind w:left="432"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138">
    <w:nsid w:val="52BC3EA2"/>
    <w:multiLevelType w:val="multilevel"/>
    <w:tmpl w:val="0082C89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nsid w:val="53E71B27"/>
    <w:multiLevelType w:val="hybridMultilevel"/>
    <w:tmpl w:val="49C8CEA8"/>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40C1256"/>
    <w:multiLevelType w:val="multilevel"/>
    <w:tmpl w:val="2DB61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54B86C6B"/>
    <w:multiLevelType w:val="hybridMultilevel"/>
    <w:tmpl w:val="0602D0AC"/>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54C266EC"/>
    <w:multiLevelType w:val="hybridMultilevel"/>
    <w:tmpl w:val="4C8AC3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7E23A1E"/>
    <w:multiLevelType w:val="hybridMultilevel"/>
    <w:tmpl w:val="C6A43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80A4962"/>
    <w:multiLevelType w:val="multilevel"/>
    <w:tmpl w:val="0838B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80D38A7"/>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48">
    <w:nsid w:val="59153CDA"/>
    <w:multiLevelType w:val="multilevel"/>
    <w:tmpl w:val="4E78AF0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nsid w:val="597B130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0">
    <w:nsid w:val="59DF1628"/>
    <w:multiLevelType w:val="hybridMultilevel"/>
    <w:tmpl w:val="29483AFE"/>
    <w:lvl w:ilvl="0">
      <w:start w:val="1"/>
      <w:numFmt w:val="upp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1">
    <w:nsid w:val="59E04200"/>
    <w:multiLevelType w:val="multilevel"/>
    <w:tmpl w:val="8222D1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5B7D1F64"/>
    <w:multiLevelType w:val="multilevel"/>
    <w:tmpl w:val="0BDA1B3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nsid w:val="5C445BCE"/>
    <w:multiLevelType w:val="hybridMultilevel"/>
    <w:tmpl w:val="C3AE771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CC65482"/>
    <w:multiLevelType w:val="hybridMultilevel"/>
    <w:tmpl w:val="A3B4D1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CD1179E"/>
    <w:multiLevelType w:val="multilevel"/>
    <w:tmpl w:val="88EC6A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nsid w:val="5CE21EA2"/>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57">
    <w:nsid w:val="5CEE6FEE"/>
    <w:multiLevelType w:val="multilevel"/>
    <w:tmpl w:val="980A568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5DBB264E"/>
    <w:multiLevelType w:val="multilevel"/>
    <w:tmpl w:val="5F2A5E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nsid w:val="5DDC0267"/>
    <w:multiLevelType w:val="hybridMultilevel"/>
    <w:tmpl w:val="C6D8D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DE02E10"/>
    <w:multiLevelType w:val="multilevel"/>
    <w:tmpl w:val="93D6E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nsid w:val="5E011130"/>
    <w:multiLevelType w:val="hybridMultilevel"/>
    <w:tmpl w:val="DC320C68"/>
    <w:lvl w:ilvl="0">
      <w:start w:val="5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F405997"/>
    <w:multiLevelType w:val="hybridMultilevel"/>
    <w:tmpl w:val="94A2B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5F5F025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5">
    <w:nsid w:val="5FEA58B4"/>
    <w:multiLevelType w:val="multilevel"/>
    <w:tmpl w:val="13608DC6"/>
    <w:lvl w:ilvl="0">
      <w:start w:val="1"/>
      <w:numFmt w:val="lowerLetter"/>
      <w:lvlText w:val="%1)"/>
      <w:lvlJc w:val="left"/>
      <w:pPr>
        <w:ind w:left="720" w:hanging="360"/>
      </w:pPr>
      <w:rPr>
        <w:i w:val="0"/>
        <w:iCs w:val="0"/>
      </w:rPr>
    </w:lvl>
    <w:lvl w:ilvl="1">
      <w:start w:val="1"/>
      <w:numFmt w:val="lowerLetter"/>
      <w:lvlText w:val="%2)"/>
      <w:lvlJc w:val="left"/>
      <w:pPr>
        <w:ind w:left="1080" w:hanging="360"/>
      </w:pPr>
    </w:lvl>
    <w:lvl w:ilvl="2">
      <w:start w:val="1"/>
      <w:numFmt w:val="lowerRoman"/>
      <w:lvlText w:val="%1)"/>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6">
    <w:nsid w:val="60097B31"/>
    <w:multiLevelType w:val="multilevel"/>
    <w:tmpl w:val="BB984A3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nsid w:val="601C5E5F"/>
    <w:multiLevelType w:val="hybridMultilevel"/>
    <w:tmpl w:val="6C3CC3EC"/>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68">
    <w:nsid w:val="6081750E"/>
    <w:multiLevelType w:val="hybridMultilevel"/>
    <w:tmpl w:val="F86E226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9">
    <w:nsid w:val="60C525C5"/>
    <w:multiLevelType w:val="hybridMultilevel"/>
    <w:tmpl w:val="4BCE7AF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0">
    <w:nsid w:val="61A663D3"/>
    <w:multiLevelType w:val="multilevel"/>
    <w:tmpl w:val="CC3A4CB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nsid w:val="62081AA3"/>
    <w:multiLevelType w:val="hybridMultilevel"/>
    <w:tmpl w:val="09D69B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nsid w:val="6237213A"/>
    <w:multiLevelType w:val="multilevel"/>
    <w:tmpl w:val="F0F468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629B0D82"/>
    <w:multiLevelType w:val="hybridMultilevel"/>
    <w:tmpl w:val="4C8AC3F8"/>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nsid w:val="62A2284B"/>
    <w:multiLevelType w:val="multilevel"/>
    <w:tmpl w:val="1CB6FB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62FA6A7A"/>
    <w:multiLevelType w:val="hybridMultilevel"/>
    <w:tmpl w:val="3D322AD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6">
    <w:nsid w:val="634D50FA"/>
    <w:multiLevelType w:val="multilevel"/>
    <w:tmpl w:val="B5D2D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3975E36"/>
    <w:multiLevelType w:val="hybridMultilevel"/>
    <w:tmpl w:val="29E24112"/>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78">
    <w:nsid w:val="65594EFB"/>
    <w:multiLevelType w:val="hybridMultilevel"/>
    <w:tmpl w:val="94E248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nsid w:val="6575123F"/>
    <w:multiLevelType w:val="hybridMultilevel"/>
    <w:tmpl w:val="790AF0A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0">
    <w:nsid w:val="65873159"/>
    <w:multiLevelType w:val="multilevel"/>
    <w:tmpl w:val="D2E42E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nsid w:val="65B342D4"/>
    <w:multiLevelType w:val="hybridMultilevel"/>
    <w:tmpl w:val="05FE31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2">
    <w:nsid w:val="664F3868"/>
    <w:multiLevelType w:val="hybridMultilevel"/>
    <w:tmpl w:val="6B84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66B16C38"/>
    <w:multiLevelType w:val="hybridMultilevel"/>
    <w:tmpl w:val="E4E27274"/>
    <w:lvl w:ilvl="0">
      <w:start w:val="1"/>
      <w:numFmt w:val="decimal"/>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84">
    <w:nsid w:val="66C61920"/>
    <w:multiLevelType w:val="hybridMultilevel"/>
    <w:tmpl w:val="06BE18D6"/>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7993478"/>
    <w:multiLevelType w:val="multilevel"/>
    <w:tmpl w:val="2546780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nsid w:val="697F00BF"/>
    <w:multiLevelType w:val="multilevel"/>
    <w:tmpl w:val="92288CB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6ADA0785"/>
    <w:multiLevelType w:val="hybridMultilevel"/>
    <w:tmpl w:val="46C8D7E4"/>
    <w:lvl w:ilvl="0">
      <w:start w:val="1"/>
      <w:numFmt w:val="decimal"/>
      <w:lvlText w:val="%1."/>
      <w:lvlJc w:val="left"/>
      <w:pPr>
        <w:ind w:left="720" w:hanging="360"/>
      </w:pPr>
    </w:lvl>
    <w:lvl w:ilvl="1">
      <w:start w:val="0"/>
      <w:numFmt w:val="none"/>
      <w:lvlJc w:val="left"/>
      <w:pPr>
        <w:tabs>
          <w:tab w:val="num" w:pos="360"/>
        </w:tabs>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B3C3DC8"/>
    <w:multiLevelType w:val="multilevel"/>
    <w:tmpl w:val="C2408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nsid w:val="6BB724E3"/>
    <w:multiLevelType w:val="hybridMultilevel"/>
    <w:tmpl w:val="84621DF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0">
    <w:nsid w:val="6BF6119F"/>
    <w:multiLevelType w:val="hybridMultilevel"/>
    <w:tmpl w:val="81DAED5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1">
    <w:nsid w:val="6C3F6B64"/>
    <w:multiLevelType w:val="multilevel"/>
    <w:tmpl w:val="2DDA7E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nsid w:val="6C473B72"/>
    <w:multiLevelType w:val="multilevel"/>
    <w:tmpl w:val="92B0FD8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nsid w:val="6C8E494E"/>
    <w:multiLevelType w:val="multilevel"/>
    <w:tmpl w:val="D41A823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6D215CED"/>
    <w:multiLevelType w:val="hybridMultilevel"/>
    <w:tmpl w:val="2E90C8D0"/>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95">
    <w:nsid w:val="6DC9025E"/>
    <w:multiLevelType w:val="hybridMultilevel"/>
    <w:tmpl w:val="DBAE432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6">
    <w:nsid w:val="6F445B93"/>
    <w:multiLevelType w:val="multilevel"/>
    <w:tmpl w:val="AFEED4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nsid w:val="70066BFA"/>
    <w:multiLevelType w:val="hybridMultilevel"/>
    <w:tmpl w:val="30741972"/>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8">
    <w:nsid w:val="707E5563"/>
    <w:multiLevelType w:val="hybridMultilevel"/>
    <w:tmpl w:val="FEBCF84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70E9626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0">
    <w:nsid w:val="71EA620B"/>
    <w:multiLevelType w:val="multilevel"/>
    <w:tmpl w:val="3A286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nsid w:val="723656C8"/>
    <w:multiLevelType w:val="multilevel"/>
    <w:tmpl w:val="1056F5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nsid w:val="727969F6"/>
    <w:multiLevelType w:val="hybridMultilevel"/>
    <w:tmpl w:val="8C4CB69E"/>
    <w:lvl w:ilvl="0">
      <w:start w:val="1"/>
      <w:numFmt w:val="decimal"/>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3">
    <w:nsid w:val="72CB1801"/>
    <w:multiLevelType w:val="hybridMultilevel"/>
    <w:tmpl w:val="4224C63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4">
    <w:nsid w:val="7346020D"/>
    <w:multiLevelType w:val="multilevel"/>
    <w:tmpl w:val="DB7A74B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nsid w:val="757C799F"/>
    <w:multiLevelType w:val="multilevel"/>
    <w:tmpl w:val="35F6AE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nsid w:val="75E825A0"/>
    <w:multiLevelType w:val="multilevel"/>
    <w:tmpl w:val="25800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7">
    <w:nsid w:val="772103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8">
    <w:nsid w:val="774A1C9D"/>
    <w:multiLevelType w:val="multilevel"/>
    <w:tmpl w:val="C5585B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nsid w:val="77EC7B05"/>
    <w:multiLevelType w:val="multilevel"/>
    <w:tmpl w:val="6CF2E4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nsid w:val="786808DD"/>
    <w:multiLevelType w:val="multilevel"/>
    <w:tmpl w:val="51489EA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78731560"/>
    <w:multiLevelType w:val="multilevel"/>
    <w:tmpl w:val="7EAE52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nsid w:val="787C052A"/>
    <w:multiLevelType w:val="multilevel"/>
    <w:tmpl w:val="A61C0C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nsid w:val="78D14C12"/>
    <w:multiLevelType w:val="hybridMultilevel"/>
    <w:tmpl w:val="555872C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4">
    <w:nsid w:val="78DE23B5"/>
    <w:multiLevelType w:val="hybridMultilevel"/>
    <w:tmpl w:val="0238739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5">
    <w:nsid w:val="78ED76D7"/>
    <w:multiLevelType w:val="multilevel"/>
    <w:tmpl w:val="CEDC691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nsid w:val="7998206E"/>
    <w:multiLevelType w:val="hybridMultilevel"/>
    <w:tmpl w:val="7084F5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79FC0B33"/>
    <w:multiLevelType w:val="hybridMultilevel"/>
    <w:tmpl w:val="D9287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nsid w:val="7AA02CBC"/>
    <w:multiLevelType w:val="multilevel"/>
    <w:tmpl w:val="B4DE1A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nsid w:val="7B5A738A"/>
    <w:multiLevelType w:val="hybridMultilevel"/>
    <w:tmpl w:val="86A4B6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7B6D53C8"/>
    <w:multiLevelType w:val="hybridMultilevel"/>
    <w:tmpl w:val="F33E16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nsid w:val="7BB52AA8"/>
    <w:multiLevelType w:val="hybridMultilevel"/>
    <w:tmpl w:val="7084F5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7C5C3057"/>
    <w:multiLevelType w:val="multilevel"/>
    <w:tmpl w:val="8D709E6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nsid w:val="7D3412A4"/>
    <w:multiLevelType w:val="multilevel"/>
    <w:tmpl w:val="A992E55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DD22FF6"/>
    <w:multiLevelType w:val="hybridMultilevel"/>
    <w:tmpl w:val="412A4EE8"/>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nsid w:val="7E5442EB"/>
    <w:multiLevelType w:val="multilevel"/>
    <w:tmpl w:val="01AC5D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7">
    <w:nsid w:val="7F6056E8"/>
    <w:multiLevelType w:val="multilevel"/>
    <w:tmpl w:val="95B4C65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nsid w:val="7FFA7807"/>
    <w:multiLevelType w:val="hybridMultilevel"/>
    <w:tmpl w:val="444A4320"/>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6337496">
    <w:abstractNumId w:val="32"/>
  </w:num>
  <w:num w:numId="2" w16cid:durableId="571086209">
    <w:abstractNumId w:val="126"/>
  </w:num>
  <w:num w:numId="3" w16cid:durableId="676620314">
    <w:abstractNumId w:val="219"/>
  </w:num>
  <w:num w:numId="4" w16cid:durableId="1939218574">
    <w:abstractNumId w:val="163"/>
  </w:num>
  <w:num w:numId="5" w16cid:durableId="1797484290">
    <w:abstractNumId w:val="220"/>
  </w:num>
  <w:num w:numId="6" w16cid:durableId="163518386">
    <w:abstractNumId w:val="137"/>
  </w:num>
  <w:num w:numId="7" w16cid:durableId="2043020015">
    <w:abstractNumId w:val="93"/>
  </w:num>
  <w:num w:numId="8" w16cid:durableId="1803884182">
    <w:abstractNumId w:val="11"/>
  </w:num>
  <w:num w:numId="9" w16cid:durableId="756556774">
    <w:abstractNumId w:val="132"/>
  </w:num>
  <w:num w:numId="10" w16cid:durableId="1128282795">
    <w:abstractNumId w:val="85"/>
  </w:num>
  <w:num w:numId="11" w16cid:durableId="135076090">
    <w:abstractNumId w:val="68"/>
  </w:num>
  <w:num w:numId="12" w16cid:durableId="2012944188">
    <w:abstractNumId w:val="5"/>
  </w:num>
  <w:num w:numId="13" w16cid:durableId="1210260108">
    <w:abstractNumId w:val="179"/>
  </w:num>
  <w:num w:numId="14" w16cid:durableId="1966540153">
    <w:abstractNumId w:val="101"/>
  </w:num>
  <w:num w:numId="15" w16cid:durableId="1639804176">
    <w:abstractNumId w:val="80"/>
  </w:num>
  <w:num w:numId="16" w16cid:durableId="1806972271">
    <w:abstractNumId w:val="202"/>
  </w:num>
  <w:num w:numId="17" w16cid:durableId="1396472749">
    <w:abstractNumId w:val="139"/>
  </w:num>
  <w:num w:numId="18" w16cid:durableId="2076009247">
    <w:abstractNumId w:val="142"/>
  </w:num>
  <w:num w:numId="19" w16cid:durableId="1350915827">
    <w:abstractNumId w:val="64"/>
  </w:num>
  <w:num w:numId="20" w16cid:durableId="1470705060">
    <w:abstractNumId w:val="9"/>
  </w:num>
  <w:num w:numId="21" w16cid:durableId="971520293">
    <w:abstractNumId w:val="187"/>
  </w:num>
  <w:num w:numId="22" w16cid:durableId="477495333">
    <w:abstractNumId w:val="96"/>
  </w:num>
  <w:num w:numId="23" w16cid:durableId="1076368082">
    <w:abstractNumId w:val="214"/>
  </w:num>
  <w:num w:numId="24" w16cid:durableId="1551569684">
    <w:abstractNumId w:val="145"/>
  </w:num>
  <w:num w:numId="25" w16cid:durableId="1379160065">
    <w:abstractNumId w:val="103"/>
  </w:num>
  <w:num w:numId="26" w16cid:durableId="1711034330">
    <w:abstractNumId w:val="168"/>
  </w:num>
  <w:num w:numId="27" w16cid:durableId="1408990087">
    <w:abstractNumId w:val="35"/>
  </w:num>
  <w:num w:numId="28" w16cid:durableId="305669701">
    <w:abstractNumId w:val="154"/>
  </w:num>
  <w:num w:numId="29" w16cid:durableId="444036088">
    <w:abstractNumId w:val="53"/>
  </w:num>
  <w:num w:numId="30" w16cid:durableId="273289442">
    <w:abstractNumId w:val="228"/>
  </w:num>
  <w:num w:numId="31" w16cid:durableId="560749608">
    <w:abstractNumId w:val="198"/>
  </w:num>
  <w:num w:numId="32" w16cid:durableId="150869670">
    <w:abstractNumId w:val="153"/>
  </w:num>
  <w:num w:numId="33" w16cid:durableId="426199706">
    <w:abstractNumId w:val="181"/>
  </w:num>
  <w:num w:numId="34" w16cid:durableId="227884364">
    <w:abstractNumId w:val="119"/>
  </w:num>
  <w:num w:numId="35" w16cid:durableId="546184482">
    <w:abstractNumId w:val="52"/>
  </w:num>
  <w:num w:numId="36" w16cid:durableId="551887291">
    <w:abstractNumId w:val="178"/>
  </w:num>
  <w:num w:numId="37" w16cid:durableId="447046568">
    <w:abstractNumId w:val="127"/>
  </w:num>
  <w:num w:numId="38" w16cid:durableId="1478063474">
    <w:abstractNumId w:val="171"/>
  </w:num>
  <w:num w:numId="39" w16cid:durableId="979263099">
    <w:abstractNumId w:val="88"/>
  </w:num>
  <w:num w:numId="40" w16cid:durableId="502889991">
    <w:abstractNumId w:val="92"/>
  </w:num>
  <w:num w:numId="41" w16cid:durableId="1715152751">
    <w:abstractNumId w:val="51"/>
  </w:num>
  <w:num w:numId="42" w16cid:durableId="673922172">
    <w:abstractNumId w:val="8"/>
  </w:num>
  <w:num w:numId="43" w16cid:durableId="1405178362">
    <w:abstractNumId w:val="224"/>
  </w:num>
  <w:num w:numId="44" w16cid:durableId="1607811663">
    <w:abstractNumId w:val="78"/>
  </w:num>
  <w:num w:numId="45" w16cid:durableId="352538299">
    <w:abstractNumId w:val="74"/>
  </w:num>
  <w:num w:numId="46" w16cid:durableId="178081416">
    <w:abstractNumId w:val="131"/>
  </w:num>
  <w:num w:numId="47" w16cid:durableId="689448949">
    <w:abstractNumId w:val="56"/>
  </w:num>
  <w:num w:numId="48" w16cid:durableId="209610691">
    <w:abstractNumId w:val="55"/>
  </w:num>
  <w:num w:numId="49" w16cid:durableId="1321036281">
    <w:abstractNumId w:val="41"/>
  </w:num>
  <w:num w:numId="50" w16cid:durableId="1017850188">
    <w:abstractNumId w:val="22"/>
  </w:num>
  <w:num w:numId="51" w16cid:durableId="2061585181">
    <w:abstractNumId w:val="18"/>
  </w:num>
  <w:num w:numId="52" w16cid:durableId="951597227">
    <w:abstractNumId w:val="77"/>
  </w:num>
  <w:num w:numId="53" w16cid:durableId="1520198999">
    <w:abstractNumId w:val="30"/>
  </w:num>
  <w:num w:numId="54" w16cid:durableId="399249459">
    <w:abstractNumId w:val="10"/>
  </w:num>
  <w:num w:numId="55" w16cid:durableId="1098602751">
    <w:abstractNumId w:val="1"/>
  </w:num>
  <w:num w:numId="56" w16cid:durableId="121558171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976297">
    <w:abstractNumId w:val="78"/>
  </w:num>
  <w:num w:numId="58" w16cid:durableId="2146072463">
    <w:abstractNumId w:val="97"/>
  </w:num>
  <w:num w:numId="59" w16cid:durableId="1815559206">
    <w:abstractNumId w:val="63"/>
  </w:num>
  <w:num w:numId="60" w16cid:durableId="187658263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4924308">
    <w:abstractNumId w:val="165"/>
  </w:num>
  <w:num w:numId="62" w16cid:durableId="2043901758">
    <w:abstractNumId w:val="2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360987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27656641">
    <w:abstractNumId w:val="2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24618027">
    <w:abstractNumId w:val="206"/>
  </w:num>
  <w:num w:numId="66" w16cid:durableId="37578524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03872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5796504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087742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374238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068769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1628142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4644671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395625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6439388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4826499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4360233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3259028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52976655">
    <w:abstractNumId w:val="114"/>
  </w:num>
  <w:num w:numId="80" w16cid:durableId="498159300">
    <w:abstractNumId w:val="207"/>
  </w:num>
  <w:num w:numId="81" w16cid:durableId="970595484">
    <w:abstractNumId w:val="133"/>
  </w:num>
  <w:num w:numId="82" w16cid:durableId="840972048">
    <w:abstractNumId w:val="213"/>
  </w:num>
  <w:num w:numId="83" w16cid:durableId="1221676391">
    <w:abstractNumId w:val="144"/>
  </w:num>
  <w:num w:numId="84" w16cid:durableId="1322198654">
    <w:abstractNumId w:val="141"/>
  </w:num>
  <w:num w:numId="85" w16cid:durableId="254902213">
    <w:abstractNumId w:val="158"/>
  </w:num>
  <w:num w:numId="86" w16cid:durableId="1014654101">
    <w:abstractNumId w:val="25"/>
  </w:num>
  <w:num w:numId="87" w16cid:durableId="124278110">
    <w:abstractNumId w:val="28"/>
  </w:num>
  <w:num w:numId="88" w16cid:durableId="1074937421">
    <w:abstractNumId w:val="58"/>
  </w:num>
  <w:num w:numId="89" w16cid:durableId="2078623562">
    <w:abstractNumId w:val="16"/>
  </w:num>
  <w:num w:numId="90" w16cid:durableId="1770543345">
    <w:abstractNumId w:val="149"/>
  </w:num>
  <w:num w:numId="91" w16cid:durableId="132331820">
    <w:abstractNumId w:val="39"/>
  </w:num>
  <w:num w:numId="92" w16cid:durableId="1321691478">
    <w:abstractNumId w:val="189"/>
  </w:num>
  <w:num w:numId="93" w16cid:durableId="1387531777">
    <w:abstractNumId w:val="197"/>
  </w:num>
  <w:num w:numId="94" w16cid:durableId="1036931482">
    <w:abstractNumId w:val="182"/>
  </w:num>
  <w:num w:numId="95" w16cid:durableId="1498837281">
    <w:abstractNumId w:val="98"/>
  </w:num>
  <w:num w:numId="96" w16cid:durableId="910819895">
    <w:abstractNumId w:val="59"/>
  </w:num>
  <w:num w:numId="97" w16cid:durableId="2141415543">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76808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2679515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0250937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7330329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223181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1669489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318181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517570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6062838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60638021">
    <w:abstractNumId w:val="67"/>
  </w:num>
  <w:num w:numId="108" w16cid:durableId="8159507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39561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3867783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660570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66557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12518076">
    <w:abstractNumId w:val="37"/>
  </w:num>
  <w:num w:numId="114" w16cid:durableId="1996297426">
    <w:abstractNumId w:val="121"/>
  </w:num>
  <w:num w:numId="115" w16cid:durableId="1480347513">
    <w:abstractNumId w:val="62"/>
  </w:num>
  <w:num w:numId="116" w16cid:durableId="568615399">
    <w:abstractNumId w:val="29"/>
  </w:num>
  <w:num w:numId="117" w16cid:durableId="871772922">
    <w:abstractNumId w:val="205"/>
  </w:num>
  <w:num w:numId="118" w16cid:durableId="342973300">
    <w:abstractNumId w:val="211"/>
  </w:num>
  <w:num w:numId="119" w16cid:durableId="1353724052">
    <w:abstractNumId w:val="180"/>
  </w:num>
  <w:num w:numId="120" w16cid:durableId="1412698981">
    <w:abstractNumId w:val="151"/>
  </w:num>
  <w:num w:numId="121" w16cid:durableId="762141231">
    <w:abstractNumId w:val="105"/>
  </w:num>
  <w:num w:numId="122" w16cid:durableId="1179537857">
    <w:abstractNumId w:val="159"/>
  </w:num>
  <w:num w:numId="123" w16cid:durableId="1425691726">
    <w:abstractNumId w:val="65"/>
  </w:num>
  <w:num w:numId="124" w16cid:durableId="1232498131">
    <w:abstractNumId w:val="84"/>
  </w:num>
  <w:num w:numId="125" w16cid:durableId="1720668337">
    <w:abstractNumId w:val="76"/>
  </w:num>
  <w:num w:numId="126" w16cid:durableId="1150096640">
    <w:abstractNumId w:val="124"/>
  </w:num>
  <w:num w:numId="127" w16cid:durableId="2052919132">
    <w:abstractNumId w:val="54"/>
  </w:num>
  <w:num w:numId="128" w16cid:durableId="1444685278">
    <w:abstractNumId w:val="102"/>
  </w:num>
  <w:num w:numId="129" w16cid:durableId="1104955070">
    <w:abstractNumId w:val="222"/>
  </w:num>
  <w:num w:numId="130" w16cid:durableId="493911651">
    <w:abstractNumId w:val="44"/>
  </w:num>
  <w:num w:numId="131" w16cid:durableId="2024819795">
    <w:abstractNumId w:val="204"/>
  </w:num>
  <w:num w:numId="132" w16cid:durableId="1175195348">
    <w:abstractNumId w:val="106"/>
  </w:num>
  <w:num w:numId="133" w16cid:durableId="578634772">
    <w:abstractNumId w:val="99"/>
  </w:num>
  <w:num w:numId="134" w16cid:durableId="538854915">
    <w:abstractNumId w:val="136"/>
  </w:num>
  <w:num w:numId="135" w16cid:durableId="1057046327">
    <w:abstractNumId w:val="118"/>
  </w:num>
  <w:num w:numId="136" w16cid:durableId="1830099227">
    <w:abstractNumId w:val="210"/>
  </w:num>
  <w:num w:numId="137" w16cid:durableId="1964538548">
    <w:abstractNumId w:val="36"/>
  </w:num>
  <w:num w:numId="138" w16cid:durableId="139077795">
    <w:abstractNumId w:val="116"/>
  </w:num>
  <w:num w:numId="139" w16cid:durableId="1259171141">
    <w:abstractNumId w:val="185"/>
  </w:num>
  <w:num w:numId="140" w16cid:durableId="1216114511">
    <w:abstractNumId w:val="108"/>
  </w:num>
  <w:num w:numId="141" w16cid:durableId="1652325387">
    <w:abstractNumId w:val="170"/>
  </w:num>
  <w:num w:numId="142" w16cid:durableId="599335127">
    <w:abstractNumId w:val="193"/>
  </w:num>
  <w:num w:numId="143" w16cid:durableId="1218126930">
    <w:abstractNumId w:val="192"/>
  </w:num>
  <w:num w:numId="144" w16cid:durableId="62216151">
    <w:abstractNumId w:val="90"/>
  </w:num>
  <w:num w:numId="145" w16cid:durableId="827939098">
    <w:abstractNumId w:val="161"/>
  </w:num>
  <w:num w:numId="146" w16cid:durableId="490411630">
    <w:abstractNumId w:val="125"/>
  </w:num>
  <w:num w:numId="147" w16cid:durableId="2058775150">
    <w:abstractNumId w:val="110"/>
  </w:num>
  <w:num w:numId="148" w16cid:durableId="535509579">
    <w:abstractNumId w:val="218"/>
  </w:num>
  <w:num w:numId="149" w16cid:durableId="902182115">
    <w:abstractNumId w:val="152"/>
  </w:num>
  <w:num w:numId="150" w16cid:durableId="1240288566">
    <w:abstractNumId w:val="94"/>
  </w:num>
  <w:num w:numId="151" w16cid:durableId="1783723388">
    <w:abstractNumId w:val="14"/>
  </w:num>
  <w:num w:numId="152" w16cid:durableId="181672709">
    <w:abstractNumId w:val="155"/>
  </w:num>
  <w:num w:numId="153" w16cid:durableId="168836558">
    <w:abstractNumId w:val="201"/>
  </w:num>
  <w:num w:numId="154" w16cid:durableId="425031039">
    <w:abstractNumId w:val="200"/>
  </w:num>
  <w:num w:numId="155" w16cid:durableId="786390226">
    <w:abstractNumId w:val="60"/>
  </w:num>
  <w:num w:numId="156" w16cid:durableId="833956570">
    <w:abstractNumId w:val="19"/>
  </w:num>
  <w:num w:numId="157" w16cid:durableId="513960075">
    <w:abstractNumId w:val="26"/>
  </w:num>
  <w:num w:numId="158" w16cid:durableId="1034162001">
    <w:abstractNumId w:val="212"/>
  </w:num>
  <w:num w:numId="159" w16cid:durableId="2093042949">
    <w:abstractNumId w:val="12"/>
  </w:num>
  <w:num w:numId="160" w16cid:durableId="1019355270">
    <w:abstractNumId w:val="140"/>
  </w:num>
  <w:num w:numId="161" w16cid:durableId="93673241">
    <w:abstractNumId w:val="188"/>
  </w:num>
  <w:num w:numId="162" w16cid:durableId="416824494">
    <w:abstractNumId w:val="172"/>
  </w:num>
  <w:num w:numId="163" w16cid:durableId="519243983">
    <w:abstractNumId w:val="174"/>
  </w:num>
  <w:num w:numId="164" w16cid:durableId="1065445884">
    <w:abstractNumId w:val="50"/>
  </w:num>
  <w:num w:numId="165" w16cid:durableId="1996294431">
    <w:abstractNumId w:val="13"/>
  </w:num>
  <w:num w:numId="166" w16cid:durableId="1857186900">
    <w:abstractNumId w:val="135"/>
  </w:num>
  <w:num w:numId="167" w16cid:durableId="743912972">
    <w:abstractNumId w:val="115"/>
  </w:num>
  <w:num w:numId="168" w16cid:durableId="1887639983">
    <w:abstractNumId w:val="40"/>
  </w:num>
  <w:num w:numId="169" w16cid:durableId="1674643094">
    <w:abstractNumId w:val="196"/>
  </w:num>
  <w:num w:numId="170" w16cid:durableId="1935045745">
    <w:abstractNumId w:val="4"/>
  </w:num>
  <w:num w:numId="171" w16cid:durableId="498468316">
    <w:abstractNumId w:val="208"/>
  </w:num>
  <w:num w:numId="172" w16cid:durableId="1369913869">
    <w:abstractNumId w:val="2"/>
  </w:num>
  <w:num w:numId="173" w16cid:durableId="398477085">
    <w:abstractNumId w:val="223"/>
  </w:num>
  <w:num w:numId="174" w16cid:durableId="336158293">
    <w:abstractNumId w:val="38"/>
  </w:num>
  <w:num w:numId="175" w16cid:durableId="1364748540">
    <w:abstractNumId w:val="61"/>
  </w:num>
  <w:num w:numId="176" w16cid:durableId="933830103">
    <w:abstractNumId w:val="215"/>
  </w:num>
  <w:num w:numId="177" w16cid:durableId="920679587">
    <w:abstractNumId w:val="113"/>
  </w:num>
  <w:num w:numId="178" w16cid:durableId="370959786">
    <w:abstractNumId w:val="33"/>
  </w:num>
  <w:num w:numId="179" w16cid:durableId="1796948112">
    <w:abstractNumId w:val="43"/>
  </w:num>
  <w:num w:numId="180" w16cid:durableId="1356274934">
    <w:abstractNumId w:val="6"/>
  </w:num>
  <w:num w:numId="181" w16cid:durableId="542720362">
    <w:abstractNumId w:val="148"/>
  </w:num>
  <w:num w:numId="182" w16cid:durableId="5523638">
    <w:abstractNumId w:val="24"/>
  </w:num>
  <w:num w:numId="183" w16cid:durableId="134179617">
    <w:abstractNumId w:val="95"/>
  </w:num>
  <w:num w:numId="184" w16cid:durableId="702051438">
    <w:abstractNumId w:val="227"/>
  </w:num>
  <w:num w:numId="185" w16cid:durableId="1724523039">
    <w:abstractNumId w:val="138"/>
  </w:num>
  <w:num w:numId="186" w16cid:durableId="1961261994">
    <w:abstractNumId w:val="66"/>
  </w:num>
  <w:num w:numId="187" w16cid:durableId="1286161936">
    <w:abstractNumId w:val="157"/>
  </w:num>
  <w:num w:numId="188" w16cid:durableId="1511413542">
    <w:abstractNumId w:val="186"/>
  </w:num>
  <w:num w:numId="189" w16cid:durableId="1286544308">
    <w:abstractNumId w:val="166"/>
  </w:num>
  <w:num w:numId="190" w16cid:durableId="306863319">
    <w:abstractNumId w:val="176"/>
  </w:num>
  <w:num w:numId="191" w16cid:durableId="1615357595">
    <w:abstractNumId w:val="123"/>
  </w:num>
  <w:num w:numId="192" w16cid:durableId="607087277">
    <w:abstractNumId w:val="226"/>
  </w:num>
  <w:num w:numId="193" w16cid:durableId="36779939">
    <w:abstractNumId w:val="191"/>
  </w:num>
  <w:num w:numId="194" w16cid:durableId="133103671">
    <w:abstractNumId w:val="73"/>
  </w:num>
  <w:num w:numId="195" w16cid:durableId="1644500439">
    <w:abstractNumId w:val="27"/>
  </w:num>
  <w:num w:numId="196" w16cid:durableId="200629386">
    <w:abstractNumId w:val="91"/>
  </w:num>
  <w:num w:numId="197" w16cid:durableId="2074425110">
    <w:abstractNumId w:val="87"/>
  </w:num>
  <w:num w:numId="198" w16cid:durableId="476571">
    <w:abstractNumId w:val="109"/>
  </w:num>
  <w:num w:numId="199" w16cid:durableId="1459685950">
    <w:abstractNumId w:val="209"/>
  </w:num>
  <w:num w:numId="200" w16cid:durableId="1597667992">
    <w:abstractNumId w:val="146"/>
  </w:num>
  <w:num w:numId="201" w16cid:durableId="1355883053">
    <w:abstractNumId w:val="45"/>
  </w:num>
  <w:num w:numId="202" w16cid:durableId="500587943">
    <w:abstractNumId w:val="21"/>
  </w:num>
  <w:num w:numId="203" w16cid:durableId="740637083">
    <w:abstractNumId w:val="184"/>
  </w:num>
  <w:num w:numId="204" w16cid:durableId="2046707434">
    <w:abstractNumId w:val="57"/>
  </w:num>
  <w:num w:numId="205" w16cid:durableId="1423839931">
    <w:abstractNumId w:val="89"/>
  </w:num>
  <w:num w:numId="206" w16cid:durableId="2046783938">
    <w:abstractNumId w:val="70"/>
  </w:num>
  <w:num w:numId="207" w16cid:durableId="316081706">
    <w:abstractNumId w:val="20"/>
  </w:num>
  <w:num w:numId="208" w16cid:durableId="1800802621">
    <w:abstractNumId w:val="83"/>
  </w:num>
  <w:num w:numId="209" w16cid:durableId="689061633">
    <w:abstractNumId w:val="130"/>
  </w:num>
  <w:num w:numId="210" w16cid:durableId="1142579716">
    <w:abstractNumId w:val="183"/>
  </w:num>
  <w:num w:numId="211" w16cid:durableId="1555039344">
    <w:abstractNumId w:val="177"/>
  </w:num>
  <w:num w:numId="212" w16cid:durableId="192155704">
    <w:abstractNumId w:val="42"/>
  </w:num>
  <w:num w:numId="213" w16cid:durableId="572161550">
    <w:abstractNumId w:val="79"/>
  </w:num>
  <w:num w:numId="214" w16cid:durableId="362096480">
    <w:abstractNumId w:val="72"/>
  </w:num>
  <w:num w:numId="215" w16cid:durableId="1029991033">
    <w:abstractNumId w:val="190"/>
  </w:num>
  <w:num w:numId="216" w16cid:durableId="598292381">
    <w:abstractNumId w:val="47"/>
  </w:num>
  <w:num w:numId="217" w16cid:durableId="1518231391">
    <w:abstractNumId w:val="31"/>
  </w:num>
  <w:num w:numId="218" w16cid:durableId="2135128345">
    <w:abstractNumId w:val="175"/>
  </w:num>
  <w:num w:numId="219" w16cid:durableId="1411153289">
    <w:abstractNumId w:val="81"/>
  </w:num>
  <w:num w:numId="220" w16cid:durableId="759447736">
    <w:abstractNumId w:val="195"/>
  </w:num>
  <w:num w:numId="221" w16cid:durableId="1650401695">
    <w:abstractNumId w:val="17"/>
  </w:num>
  <w:num w:numId="222" w16cid:durableId="1832984425">
    <w:abstractNumId w:val="203"/>
  </w:num>
  <w:num w:numId="223" w16cid:durableId="1575117146">
    <w:abstractNumId w:val="167"/>
  </w:num>
  <w:num w:numId="224" w16cid:durableId="1722557882">
    <w:abstractNumId w:val="7"/>
  </w:num>
  <w:num w:numId="225" w16cid:durableId="1374114043">
    <w:abstractNumId w:val="128"/>
  </w:num>
  <w:num w:numId="226" w16cid:durableId="782916170">
    <w:abstractNumId w:val="225"/>
  </w:num>
  <w:num w:numId="227" w16cid:durableId="1068769830">
    <w:abstractNumId w:val="173"/>
  </w:num>
  <w:num w:numId="228" w16cid:durableId="827675594">
    <w:abstractNumId w:val="169"/>
  </w:num>
  <w:num w:numId="229" w16cid:durableId="654184954">
    <w:abstractNumId w:val="162"/>
  </w:num>
  <w:num w:numId="230" w16cid:durableId="1783770359">
    <w:abstractNumId w:val="82"/>
  </w:num>
  <w:num w:numId="231" w16cid:durableId="1391079281">
    <w:abstractNumId w:val="147"/>
  </w:num>
  <w:num w:numId="232" w16cid:durableId="122584089">
    <w:abstractNumId w:val="69"/>
  </w:num>
  <w:num w:numId="233" w16cid:durableId="1205873070">
    <w:abstractNumId w:val="120"/>
  </w:num>
  <w:num w:numId="234" w16cid:durableId="1683121143">
    <w:abstractNumId w:val="71"/>
  </w:num>
  <w:num w:numId="235" w16cid:durableId="241184065">
    <w:abstractNumId w:val="194"/>
  </w:num>
  <w:num w:numId="236" w16cid:durableId="1894536723">
    <w:abstractNumId w:val="46"/>
  </w:num>
  <w:num w:numId="237" w16cid:durableId="487676276">
    <w:abstractNumId w:val="15"/>
  </w:num>
  <w:num w:numId="238" w16cid:durableId="1729184787">
    <w:abstractNumId w:val="104"/>
  </w:num>
  <w:num w:numId="239" w16cid:durableId="19938402">
    <w:abstractNumId w:val="156"/>
  </w:num>
  <w:num w:numId="240" w16cid:durableId="407919224">
    <w:abstractNumId w:val="107"/>
  </w:num>
  <w:num w:numId="241" w16cid:durableId="793641749">
    <w:abstractNumId w:val="0"/>
  </w:num>
  <w:num w:numId="242" w16cid:durableId="738484539">
    <w:abstractNumId w:val="129"/>
  </w:num>
  <w:num w:numId="243" w16cid:durableId="1162043808">
    <w:abstractNumId w:val="117"/>
  </w:num>
  <w:num w:numId="244" w16cid:durableId="2034958419">
    <w:abstractNumId w:val="3"/>
  </w:num>
  <w:num w:numId="245" w16cid:durableId="413742450">
    <w:abstractNumId w:val="122"/>
  </w:num>
  <w:num w:numId="246" w16cid:durableId="757673253">
    <w:abstractNumId w:val="160"/>
  </w:num>
  <w:num w:numId="247" w16cid:durableId="1739589999">
    <w:abstractNumId w:val="111"/>
  </w:num>
  <w:num w:numId="248" w16cid:durableId="636762474">
    <w:abstractNumId w:val="23"/>
  </w:num>
  <w:num w:numId="249" w16cid:durableId="891694101">
    <w:abstractNumId w:val="49"/>
  </w:num>
  <w:num w:numId="250" w16cid:durableId="42490380">
    <w:abstractNumId w:val="48"/>
  </w:num>
  <w:num w:numId="251" w16cid:durableId="957447494">
    <w:abstractNumId w:val="217"/>
  </w:num>
  <w:num w:numId="252" w16cid:durableId="533151731">
    <w:abstractNumId w:val="143"/>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824"/>
    <w:rsid w:val="000039CF"/>
    <w:rsid w:val="00006B70"/>
    <w:rsid w:val="0000786E"/>
    <w:rsid w:val="00007A87"/>
    <w:rsid w:val="0001416C"/>
    <w:rsid w:val="000219A1"/>
    <w:rsid w:val="000224B6"/>
    <w:rsid w:val="000225A2"/>
    <w:rsid w:val="00024B62"/>
    <w:rsid w:val="00025E9C"/>
    <w:rsid w:val="00025F56"/>
    <w:rsid w:val="00026B0A"/>
    <w:rsid w:val="0002761A"/>
    <w:rsid w:val="00040977"/>
    <w:rsid w:val="000416A2"/>
    <w:rsid w:val="00042A1C"/>
    <w:rsid w:val="00044B7E"/>
    <w:rsid w:val="00045149"/>
    <w:rsid w:val="00045C5D"/>
    <w:rsid w:val="00046827"/>
    <w:rsid w:val="000471CB"/>
    <w:rsid w:val="0005042F"/>
    <w:rsid w:val="000506FD"/>
    <w:rsid w:val="00052AF0"/>
    <w:rsid w:val="00060903"/>
    <w:rsid w:val="00060DF9"/>
    <w:rsid w:val="0006191C"/>
    <w:rsid w:val="00064767"/>
    <w:rsid w:val="000651B0"/>
    <w:rsid w:val="000672EB"/>
    <w:rsid w:val="00072772"/>
    <w:rsid w:val="00072F04"/>
    <w:rsid w:val="00074E93"/>
    <w:rsid w:val="000765CD"/>
    <w:rsid w:val="000769F8"/>
    <w:rsid w:val="0008197B"/>
    <w:rsid w:val="000855A4"/>
    <w:rsid w:val="000857D6"/>
    <w:rsid w:val="00086A32"/>
    <w:rsid w:val="00090806"/>
    <w:rsid w:val="000913DF"/>
    <w:rsid w:val="0009175B"/>
    <w:rsid w:val="00096599"/>
    <w:rsid w:val="00096BFC"/>
    <w:rsid w:val="000975A8"/>
    <w:rsid w:val="000A08E2"/>
    <w:rsid w:val="000A27BB"/>
    <w:rsid w:val="000A384E"/>
    <w:rsid w:val="000A4E69"/>
    <w:rsid w:val="000A5F54"/>
    <w:rsid w:val="000A64B3"/>
    <w:rsid w:val="000B0E70"/>
    <w:rsid w:val="000B19B2"/>
    <w:rsid w:val="000B43EC"/>
    <w:rsid w:val="000B5539"/>
    <w:rsid w:val="000C012E"/>
    <w:rsid w:val="000C4847"/>
    <w:rsid w:val="000D1B70"/>
    <w:rsid w:val="000D6983"/>
    <w:rsid w:val="000D76B1"/>
    <w:rsid w:val="000E1EDD"/>
    <w:rsid w:val="000E2857"/>
    <w:rsid w:val="000E292C"/>
    <w:rsid w:val="000E4DFB"/>
    <w:rsid w:val="000E7453"/>
    <w:rsid w:val="000F0327"/>
    <w:rsid w:val="000F0AFF"/>
    <w:rsid w:val="000F16E2"/>
    <w:rsid w:val="000F1AF5"/>
    <w:rsid w:val="00100204"/>
    <w:rsid w:val="00100948"/>
    <w:rsid w:val="00100C87"/>
    <w:rsid w:val="001017A0"/>
    <w:rsid w:val="0010194D"/>
    <w:rsid w:val="00104B3A"/>
    <w:rsid w:val="00105F45"/>
    <w:rsid w:val="00106D4E"/>
    <w:rsid w:val="001078C1"/>
    <w:rsid w:val="0011054A"/>
    <w:rsid w:val="00112630"/>
    <w:rsid w:val="00116CEC"/>
    <w:rsid w:val="00116E3F"/>
    <w:rsid w:val="0012209D"/>
    <w:rsid w:val="0012216C"/>
    <w:rsid w:val="00124BC4"/>
    <w:rsid w:val="00126001"/>
    <w:rsid w:val="00127B46"/>
    <w:rsid w:val="001310D9"/>
    <w:rsid w:val="00132137"/>
    <w:rsid w:val="00132F04"/>
    <w:rsid w:val="0013304C"/>
    <w:rsid w:val="001368E4"/>
    <w:rsid w:val="00137CFC"/>
    <w:rsid w:val="00139491"/>
    <w:rsid w:val="00140AF3"/>
    <w:rsid w:val="00141B4B"/>
    <w:rsid w:val="00152570"/>
    <w:rsid w:val="00152584"/>
    <w:rsid w:val="00155FD1"/>
    <w:rsid w:val="00156233"/>
    <w:rsid w:val="0016139A"/>
    <w:rsid w:val="0016224B"/>
    <w:rsid w:val="00162787"/>
    <w:rsid w:val="00164D1D"/>
    <w:rsid w:val="00165741"/>
    <w:rsid w:val="00165C42"/>
    <w:rsid w:val="00166990"/>
    <w:rsid w:val="00170E3A"/>
    <w:rsid w:val="00176BA3"/>
    <w:rsid w:val="00181586"/>
    <w:rsid w:val="00181AF0"/>
    <w:rsid w:val="001841B7"/>
    <w:rsid w:val="0018512E"/>
    <w:rsid w:val="0018649B"/>
    <w:rsid w:val="00186AEF"/>
    <w:rsid w:val="001870EC"/>
    <w:rsid w:val="00187C8E"/>
    <w:rsid w:val="00187CD6"/>
    <w:rsid w:val="001902AB"/>
    <w:rsid w:val="00190F55"/>
    <w:rsid w:val="0019309D"/>
    <w:rsid w:val="00196DB7"/>
    <w:rsid w:val="001975DF"/>
    <w:rsid w:val="00197A94"/>
    <w:rsid w:val="001A264E"/>
    <w:rsid w:val="001A334B"/>
    <w:rsid w:val="001A45D5"/>
    <w:rsid w:val="001B28A0"/>
    <w:rsid w:val="001B2EE2"/>
    <w:rsid w:val="001B3384"/>
    <w:rsid w:val="001B762D"/>
    <w:rsid w:val="001C26C0"/>
    <w:rsid w:val="001D06BA"/>
    <w:rsid w:val="001D119B"/>
    <w:rsid w:val="001D1220"/>
    <w:rsid w:val="001D1756"/>
    <w:rsid w:val="001D2BE3"/>
    <w:rsid w:val="001D32DE"/>
    <w:rsid w:val="001D40B5"/>
    <w:rsid w:val="001E02C2"/>
    <w:rsid w:val="001E2174"/>
    <w:rsid w:val="001E3430"/>
    <w:rsid w:val="001E346A"/>
    <w:rsid w:val="001E4854"/>
    <w:rsid w:val="001E7C10"/>
    <w:rsid w:val="001F03A6"/>
    <w:rsid w:val="001F07D3"/>
    <w:rsid w:val="001F4261"/>
    <w:rsid w:val="001F526C"/>
    <w:rsid w:val="001F6472"/>
    <w:rsid w:val="00200261"/>
    <w:rsid w:val="00203BC2"/>
    <w:rsid w:val="0020573C"/>
    <w:rsid w:val="00205AF9"/>
    <w:rsid w:val="00206A05"/>
    <w:rsid w:val="002077CF"/>
    <w:rsid w:val="00210CE4"/>
    <w:rsid w:val="00211304"/>
    <w:rsid w:val="00211832"/>
    <w:rsid w:val="00211DD6"/>
    <w:rsid w:val="002153CE"/>
    <w:rsid w:val="00215E1E"/>
    <w:rsid w:val="00220C7D"/>
    <w:rsid w:val="00222BA2"/>
    <w:rsid w:val="00222D1B"/>
    <w:rsid w:val="002269E7"/>
    <w:rsid w:val="0022766D"/>
    <w:rsid w:val="00231842"/>
    <w:rsid w:val="00235D71"/>
    <w:rsid w:val="0023602B"/>
    <w:rsid w:val="0024335E"/>
    <w:rsid w:val="00245CB1"/>
    <w:rsid w:val="002479D4"/>
    <w:rsid w:val="002519E5"/>
    <w:rsid w:val="00251BCF"/>
    <w:rsid w:val="002532E1"/>
    <w:rsid w:val="00254DCF"/>
    <w:rsid w:val="00256690"/>
    <w:rsid w:val="002567F9"/>
    <w:rsid w:val="00257C3E"/>
    <w:rsid w:val="00260452"/>
    <w:rsid w:val="002624B5"/>
    <w:rsid w:val="00264027"/>
    <w:rsid w:val="00265308"/>
    <w:rsid w:val="00266749"/>
    <w:rsid w:val="0026734F"/>
    <w:rsid w:val="0026762C"/>
    <w:rsid w:val="00270381"/>
    <w:rsid w:val="002743A3"/>
    <w:rsid w:val="00274EB6"/>
    <w:rsid w:val="002753DB"/>
    <w:rsid w:val="002762FC"/>
    <w:rsid w:val="0027743E"/>
    <w:rsid w:val="002869B4"/>
    <w:rsid w:val="00286A62"/>
    <w:rsid w:val="00294E92"/>
    <w:rsid w:val="002A1592"/>
    <w:rsid w:val="002A2E62"/>
    <w:rsid w:val="002A3F5E"/>
    <w:rsid w:val="002A46DC"/>
    <w:rsid w:val="002A6610"/>
    <w:rsid w:val="002B0159"/>
    <w:rsid w:val="002B2888"/>
    <w:rsid w:val="002C22FD"/>
    <w:rsid w:val="002C39A5"/>
    <w:rsid w:val="002C3E03"/>
    <w:rsid w:val="002C61EE"/>
    <w:rsid w:val="002C679C"/>
    <w:rsid w:val="002D0877"/>
    <w:rsid w:val="002D0C20"/>
    <w:rsid w:val="002D379B"/>
    <w:rsid w:val="002D4233"/>
    <w:rsid w:val="002D447C"/>
    <w:rsid w:val="002D46A3"/>
    <w:rsid w:val="002D5B2F"/>
    <w:rsid w:val="002D7060"/>
    <w:rsid w:val="002D7713"/>
    <w:rsid w:val="002D785A"/>
    <w:rsid w:val="002E046D"/>
    <w:rsid w:val="002E13C5"/>
    <w:rsid w:val="002E1AFF"/>
    <w:rsid w:val="002E3B9E"/>
    <w:rsid w:val="002E4751"/>
    <w:rsid w:val="002E72EF"/>
    <w:rsid w:val="002F0E53"/>
    <w:rsid w:val="002F15EE"/>
    <w:rsid w:val="002F279C"/>
    <w:rsid w:val="002F5CDB"/>
    <w:rsid w:val="002F7A83"/>
    <w:rsid w:val="002F7B3E"/>
    <w:rsid w:val="00302AD6"/>
    <w:rsid w:val="00303E3D"/>
    <w:rsid w:val="003050FA"/>
    <w:rsid w:val="00310967"/>
    <w:rsid w:val="003129B9"/>
    <w:rsid w:val="003132E7"/>
    <w:rsid w:val="00315DA2"/>
    <w:rsid w:val="003209E8"/>
    <w:rsid w:val="0032231F"/>
    <w:rsid w:val="00322752"/>
    <w:rsid w:val="00322D49"/>
    <w:rsid w:val="00325262"/>
    <w:rsid w:val="00326C27"/>
    <w:rsid w:val="00327348"/>
    <w:rsid w:val="00331D7E"/>
    <w:rsid w:val="00331EA3"/>
    <w:rsid w:val="003324F6"/>
    <w:rsid w:val="00332C1D"/>
    <w:rsid w:val="00335960"/>
    <w:rsid w:val="00337EF1"/>
    <w:rsid w:val="00340598"/>
    <w:rsid w:val="00340D9B"/>
    <w:rsid w:val="003416EE"/>
    <w:rsid w:val="003459B3"/>
    <w:rsid w:val="00347F00"/>
    <w:rsid w:val="00350351"/>
    <w:rsid w:val="00351972"/>
    <w:rsid w:val="0035713B"/>
    <w:rsid w:val="00361CC2"/>
    <w:rsid w:val="00362A10"/>
    <w:rsid w:val="00362FAF"/>
    <w:rsid w:val="00363D81"/>
    <w:rsid w:val="00363D82"/>
    <w:rsid w:val="0036744A"/>
    <w:rsid w:val="003700D1"/>
    <w:rsid w:val="00370D6C"/>
    <w:rsid w:val="0037144C"/>
    <w:rsid w:val="003746AC"/>
    <w:rsid w:val="00377790"/>
    <w:rsid w:val="00382295"/>
    <w:rsid w:val="00385E87"/>
    <w:rsid w:val="00391144"/>
    <w:rsid w:val="00391B40"/>
    <w:rsid w:val="00391C49"/>
    <w:rsid w:val="003939D8"/>
    <w:rsid w:val="00393F84"/>
    <w:rsid w:val="003942BF"/>
    <w:rsid w:val="00394A8A"/>
    <w:rsid w:val="0039592A"/>
    <w:rsid w:val="003962D7"/>
    <w:rsid w:val="003A0C44"/>
    <w:rsid w:val="003A1626"/>
    <w:rsid w:val="003A39D0"/>
    <w:rsid w:val="003A61DF"/>
    <w:rsid w:val="003A633A"/>
    <w:rsid w:val="003A74F5"/>
    <w:rsid w:val="003B07F5"/>
    <w:rsid w:val="003C0540"/>
    <w:rsid w:val="003D0AA8"/>
    <w:rsid w:val="003D391D"/>
    <w:rsid w:val="003D6D97"/>
    <w:rsid w:val="003E00AA"/>
    <w:rsid w:val="003E1E0F"/>
    <w:rsid w:val="003F06FA"/>
    <w:rsid w:val="003F3880"/>
    <w:rsid w:val="003F5684"/>
    <w:rsid w:val="003F68DB"/>
    <w:rsid w:val="00401A01"/>
    <w:rsid w:val="004029F8"/>
    <w:rsid w:val="00403524"/>
    <w:rsid w:val="00403DD0"/>
    <w:rsid w:val="00405E4B"/>
    <w:rsid w:val="004063E5"/>
    <w:rsid w:val="004068F8"/>
    <w:rsid w:val="00406F36"/>
    <w:rsid w:val="00410109"/>
    <w:rsid w:val="00413F0A"/>
    <w:rsid w:val="00415047"/>
    <w:rsid w:val="0041505B"/>
    <w:rsid w:val="00417355"/>
    <w:rsid w:val="00420AE9"/>
    <w:rsid w:val="00424F40"/>
    <w:rsid w:val="004259B9"/>
    <w:rsid w:val="00426A81"/>
    <w:rsid w:val="00427EB5"/>
    <w:rsid w:val="00431B25"/>
    <w:rsid w:val="0043409A"/>
    <w:rsid w:val="004347C6"/>
    <w:rsid w:val="004371E6"/>
    <w:rsid w:val="00440D35"/>
    <w:rsid w:val="004415DC"/>
    <w:rsid w:val="00441B9F"/>
    <w:rsid w:val="004430CE"/>
    <w:rsid w:val="004449CC"/>
    <w:rsid w:val="004463B6"/>
    <w:rsid w:val="00446C69"/>
    <w:rsid w:val="00447E02"/>
    <w:rsid w:val="00451BB4"/>
    <w:rsid w:val="00451DBA"/>
    <w:rsid w:val="0045503D"/>
    <w:rsid w:val="00460F5C"/>
    <w:rsid w:val="00461070"/>
    <w:rsid w:val="004615B3"/>
    <w:rsid w:val="004629AD"/>
    <w:rsid w:val="00465769"/>
    <w:rsid w:val="00467118"/>
    <w:rsid w:val="004701EE"/>
    <w:rsid w:val="00471F0E"/>
    <w:rsid w:val="00472404"/>
    <w:rsid w:val="00480AFF"/>
    <w:rsid w:val="004821A7"/>
    <w:rsid w:val="00482610"/>
    <w:rsid w:val="0048572C"/>
    <w:rsid w:val="00485FF7"/>
    <w:rsid w:val="00486235"/>
    <w:rsid w:val="00486276"/>
    <w:rsid w:val="00486B26"/>
    <w:rsid w:val="004876E9"/>
    <w:rsid w:val="00487EF4"/>
    <w:rsid w:val="00490797"/>
    <w:rsid w:val="0049382D"/>
    <w:rsid w:val="00495334"/>
    <w:rsid w:val="004A5652"/>
    <w:rsid w:val="004A59E7"/>
    <w:rsid w:val="004B2CE3"/>
    <w:rsid w:val="004B51DE"/>
    <w:rsid w:val="004C3E3F"/>
    <w:rsid w:val="004C4D12"/>
    <w:rsid w:val="004C74D6"/>
    <w:rsid w:val="004D38A5"/>
    <w:rsid w:val="004D6ECE"/>
    <w:rsid w:val="004E1C8B"/>
    <w:rsid w:val="004E1CDC"/>
    <w:rsid w:val="004E3E96"/>
    <w:rsid w:val="004E54C6"/>
    <w:rsid w:val="004E57A7"/>
    <w:rsid w:val="004F02E5"/>
    <w:rsid w:val="004F21A6"/>
    <w:rsid w:val="004F2657"/>
    <w:rsid w:val="004F3659"/>
    <w:rsid w:val="004F4F5D"/>
    <w:rsid w:val="004F74DF"/>
    <w:rsid w:val="004FC0FA"/>
    <w:rsid w:val="00502FF3"/>
    <w:rsid w:val="005058E9"/>
    <w:rsid w:val="005079B4"/>
    <w:rsid w:val="00510F0C"/>
    <w:rsid w:val="0051164C"/>
    <w:rsid w:val="00514E5C"/>
    <w:rsid w:val="00515438"/>
    <w:rsid w:val="005156B7"/>
    <w:rsid w:val="00515E99"/>
    <w:rsid w:val="00516347"/>
    <w:rsid w:val="00520B36"/>
    <w:rsid w:val="0052223E"/>
    <w:rsid w:val="00522874"/>
    <w:rsid w:val="00525A8E"/>
    <w:rsid w:val="00530299"/>
    <w:rsid w:val="005304FA"/>
    <w:rsid w:val="0053063A"/>
    <w:rsid w:val="00531E5E"/>
    <w:rsid w:val="00532895"/>
    <w:rsid w:val="00533262"/>
    <w:rsid w:val="0053432F"/>
    <w:rsid w:val="00535553"/>
    <w:rsid w:val="00537162"/>
    <w:rsid w:val="00542CD0"/>
    <w:rsid w:val="00543273"/>
    <w:rsid w:val="005452AA"/>
    <w:rsid w:val="00563664"/>
    <w:rsid w:val="00564710"/>
    <w:rsid w:val="00564FAE"/>
    <w:rsid w:val="00565B86"/>
    <w:rsid w:val="00565D3E"/>
    <w:rsid w:val="00565FF4"/>
    <w:rsid w:val="00571506"/>
    <w:rsid w:val="00571698"/>
    <w:rsid w:val="005724A7"/>
    <w:rsid w:val="00573357"/>
    <w:rsid w:val="00573E4C"/>
    <w:rsid w:val="00576040"/>
    <w:rsid w:val="00576EDB"/>
    <w:rsid w:val="00583008"/>
    <w:rsid w:val="0058461B"/>
    <w:rsid w:val="00594B6B"/>
    <w:rsid w:val="00595242"/>
    <w:rsid w:val="00596BBA"/>
    <w:rsid w:val="005A03CB"/>
    <w:rsid w:val="005A222E"/>
    <w:rsid w:val="005A3AB3"/>
    <w:rsid w:val="005A4CE9"/>
    <w:rsid w:val="005A56EF"/>
    <w:rsid w:val="005A5C24"/>
    <w:rsid w:val="005B5319"/>
    <w:rsid w:val="005B5E1A"/>
    <w:rsid w:val="005B7797"/>
    <w:rsid w:val="005B7A39"/>
    <w:rsid w:val="005C3A95"/>
    <w:rsid w:val="005C7428"/>
    <w:rsid w:val="005D2F2D"/>
    <w:rsid w:val="005D39B3"/>
    <w:rsid w:val="005D3F8B"/>
    <w:rsid w:val="005D4793"/>
    <w:rsid w:val="005D5B6D"/>
    <w:rsid w:val="005D5C81"/>
    <w:rsid w:val="005E0189"/>
    <w:rsid w:val="005E05F2"/>
    <w:rsid w:val="005E0A1D"/>
    <w:rsid w:val="005E1D94"/>
    <w:rsid w:val="005E20C1"/>
    <w:rsid w:val="005E23AD"/>
    <w:rsid w:val="005E2BD1"/>
    <w:rsid w:val="005E4B6D"/>
    <w:rsid w:val="005E5F1E"/>
    <w:rsid w:val="005E7D1D"/>
    <w:rsid w:val="005F3A0F"/>
    <w:rsid w:val="006003FC"/>
    <w:rsid w:val="00602875"/>
    <w:rsid w:val="00605A0E"/>
    <w:rsid w:val="00607705"/>
    <w:rsid w:val="00611376"/>
    <w:rsid w:val="00611840"/>
    <w:rsid w:val="00612B53"/>
    <w:rsid w:val="00613603"/>
    <w:rsid w:val="00614161"/>
    <w:rsid w:val="00614769"/>
    <w:rsid w:val="00615D46"/>
    <w:rsid w:val="0061651F"/>
    <w:rsid w:val="00620591"/>
    <w:rsid w:val="00620E33"/>
    <w:rsid w:val="00622631"/>
    <w:rsid w:val="00623EE0"/>
    <w:rsid w:val="006259D7"/>
    <w:rsid w:val="00626392"/>
    <w:rsid w:val="006302ED"/>
    <w:rsid w:val="00637975"/>
    <w:rsid w:val="00642741"/>
    <w:rsid w:val="0064322A"/>
    <w:rsid w:val="00643422"/>
    <w:rsid w:val="006448D7"/>
    <w:rsid w:val="0064651F"/>
    <w:rsid w:val="00652508"/>
    <w:rsid w:val="00652537"/>
    <w:rsid w:val="00652C8E"/>
    <w:rsid w:val="0065530D"/>
    <w:rsid w:val="006631DD"/>
    <w:rsid w:val="00667151"/>
    <w:rsid w:val="0067005F"/>
    <w:rsid w:val="00673BEC"/>
    <w:rsid w:val="006765ED"/>
    <w:rsid w:val="00680FDE"/>
    <w:rsid w:val="00682193"/>
    <w:rsid w:val="00683B40"/>
    <w:rsid w:val="006840E9"/>
    <w:rsid w:val="006850BD"/>
    <w:rsid w:val="006856CC"/>
    <w:rsid w:val="006862CA"/>
    <w:rsid w:val="00686931"/>
    <w:rsid w:val="00693E10"/>
    <w:rsid w:val="00694827"/>
    <w:rsid w:val="00696D11"/>
    <w:rsid w:val="006A13FA"/>
    <w:rsid w:val="006A1E45"/>
    <w:rsid w:val="006A2950"/>
    <w:rsid w:val="006A7516"/>
    <w:rsid w:val="006A7FAE"/>
    <w:rsid w:val="006B0418"/>
    <w:rsid w:val="006B5116"/>
    <w:rsid w:val="006B63C5"/>
    <w:rsid w:val="006C3CE5"/>
    <w:rsid w:val="006C61BC"/>
    <w:rsid w:val="006D190B"/>
    <w:rsid w:val="006D5100"/>
    <w:rsid w:val="006E08BD"/>
    <w:rsid w:val="006E0C13"/>
    <w:rsid w:val="006E3B41"/>
    <w:rsid w:val="006E563D"/>
    <w:rsid w:val="006E5BC5"/>
    <w:rsid w:val="006F2DF8"/>
    <w:rsid w:val="006F4C9E"/>
    <w:rsid w:val="006F5058"/>
    <w:rsid w:val="006F6ACE"/>
    <w:rsid w:val="006F6B40"/>
    <w:rsid w:val="006F7490"/>
    <w:rsid w:val="00700A65"/>
    <w:rsid w:val="00700F2E"/>
    <w:rsid w:val="0070700F"/>
    <w:rsid w:val="007076F1"/>
    <w:rsid w:val="00711C08"/>
    <w:rsid w:val="00715A77"/>
    <w:rsid w:val="00721F39"/>
    <w:rsid w:val="00722FDB"/>
    <w:rsid w:val="0072301F"/>
    <w:rsid w:val="007263D5"/>
    <w:rsid w:val="00726834"/>
    <w:rsid w:val="00730419"/>
    <w:rsid w:val="007310D2"/>
    <w:rsid w:val="00731B4C"/>
    <w:rsid w:val="00733650"/>
    <w:rsid w:val="00734588"/>
    <w:rsid w:val="00741BB3"/>
    <w:rsid w:val="00742D8B"/>
    <w:rsid w:val="00743056"/>
    <w:rsid w:val="0074402C"/>
    <w:rsid w:val="007451E2"/>
    <w:rsid w:val="00752FAC"/>
    <w:rsid w:val="00753CA2"/>
    <w:rsid w:val="00754DAB"/>
    <w:rsid w:val="00757553"/>
    <w:rsid w:val="00760371"/>
    <w:rsid w:val="00761403"/>
    <w:rsid w:val="0077114E"/>
    <w:rsid w:val="007725A9"/>
    <w:rsid w:val="0077261C"/>
    <w:rsid w:val="00772C25"/>
    <w:rsid w:val="0077341A"/>
    <w:rsid w:val="00780127"/>
    <w:rsid w:val="00780C1C"/>
    <w:rsid w:val="00781CE3"/>
    <w:rsid w:val="00785F8D"/>
    <w:rsid w:val="00786C34"/>
    <w:rsid w:val="00787F05"/>
    <w:rsid w:val="007A11D8"/>
    <w:rsid w:val="007A5A9C"/>
    <w:rsid w:val="007B15A0"/>
    <w:rsid w:val="007B2878"/>
    <w:rsid w:val="007B2AD5"/>
    <w:rsid w:val="007B2F1A"/>
    <w:rsid w:val="007B3217"/>
    <w:rsid w:val="007B4274"/>
    <w:rsid w:val="007B7B89"/>
    <w:rsid w:val="007C1926"/>
    <w:rsid w:val="007C3888"/>
    <w:rsid w:val="007C547C"/>
    <w:rsid w:val="007C7605"/>
    <w:rsid w:val="007D0E0D"/>
    <w:rsid w:val="007D147D"/>
    <w:rsid w:val="007D377D"/>
    <w:rsid w:val="007D51DA"/>
    <w:rsid w:val="007D7213"/>
    <w:rsid w:val="007E2C9D"/>
    <w:rsid w:val="007E3560"/>
    <w:rsid w:val="007E40FD"/>
    <w:rsid w:val="007E55A0"/>
    <w:rsid w:val="007E73E8"/>
    <w:rsid w:val="007E7806"/>
    <w:rsid w:val="007F1FA6"/>
    <w:rsid w:val="007F37B7"/>
    <w:rsid w:val="007F3D40"/>
    <w:rsid w:val="007F49D9"/>
    <w:rsid w:val="007F6D8F"/>
    <w:rsid w:val="007F74DE"/>
    <w:rsid w:val="007F7709"/>
    <w:rsid w:val="008021F6"/>
    <w:rsid w:val="00805E92"/>
    <w:rsid w:val="00805F79"/>
    <w:rsid w:val="008105AC"/>
    <w:rsid w:val="00811C03"/>
    <w:rsid w:val="00812DF7"/>
    <w:rsid w:val="0081497E"/>
    <w:rsid w:val="00815598"/>
    <w:rsid w:val="00817E9C"/>
    <w:rsid w:val="00820534"/>
    <w:rsid w:val="00820A41"/>
    <w:rsid w:val="00824E5B"/>
    <w:rsid w:val="00826783"/>
    <w:rsid w:val="00832A9C"/>
    <w:rsid w:val="0083473A"/>
    <w:rsid w:val="00835772"/>
    <w:rsid w:val="00837D99"/>
    <w:rsid w:val="00846B8E"/>
    <w:rsid w:val="008504D4"/>
    <w:rsid w:val="00851B74"/>
    <w:rsid w:val="008530E9"/>
    <w:rsid w:val="008566FC"/>
    <w:rsid w:val="0085688C"/>
    <w:rsid w:val="008619BC"/>
    <w:rsid w:val="008624A5"/>
    <w:rsid w:val="008635C4"/>
    <w:rsid w:val="00867D10"/>
    <w:rsid w:val="00871D18"/>
    <w:rsid w:val="00872D08"/>
    <w:rsid w:val="00883EAE"/>
    <w:rsid w:val="008875AE"/>
    <w:rsid w:val="00894128"/>
    <w:rsid w:val="00894C39"/>
    <w:rsid w:val="008961CB"/>
    <w:rsid w:val="00896B0C"/>
    <w:rsid w:val="008A03D5"/>
    <w:rsid w:val="008A06EF"/>
    <w:rsid w:val="008A364D"/>
    <w:rsid w:val="008A4508"/>
    <w:rsid w:val="008A4863"/>
    <w:rsid w:val="008A7826"/>
    <w:rsid w:val="008B0A4A"/>
    <w:rsid w:val="008B3017"/>
    <w:rsid w:val="008B33DC"/>
    <w:rsid w:val="008B34D9"/>
    <w:rsid w:val="008B3D8A"/>
    <w:rsid w:val="008B4BA1"/>
    <w:rsid w:val="008B4E3D"/>
    <w:rsid w:val="008C13A4"/>
    <w:rsid w:val="008C4C28"/>
    <w:rsid w:val="008C5BE6"/>
    <w:rsid w:val="008C5E04"/>
    <w:rsid w:val="008C66EC"/>
    <w:rsid w:val="008C6851"/>
    <w:rsid w:val="008D1133"/>
    <w:rsid w:val="008D1294"/>
    <w:rsid w:val="008D2F4F"/>
    <w:rsid w:val="008D339A"/>
    <w:rsid w:val="008E2948"/>
    <w:rsid w:val="008E3029"/>
    <w:rsid w:val="008E3B9F"/>
    <w:rsid w:val="008E491C"/>
    <w:rsid w:val="008E5B80"/>
    <w:rsid w:val="008F08BC"/>
    <w:rsid w:val="008F1FC1"/>
    <w:rsid w:val="008F3E28"/>
    <w:rsid w:val="008F4DDB"/>
    <w:rsid w:val="008F4F35"/>
    <w:rsid w:val="008F5D93"/>
    <w:rsid w:val="008F608D"/>
    <w:rsid w:val="00901594"/>
    <w:rsid w:val="009022E2"/>
    <w:rsid w:val="00902579"/>
    <w:rsid w:val="00902BE8"/>
    <w:rsid w:val="0090334D"/>
    <w:rsid w:val="0090468A"/>
    <w:rsid w:val="00904FB4"/>
    <w:rsid w:val="00907181"/>
    <w:rsid w:val="00907D86"/>
    <w:rsid w:val="00912F5E"/>
    <w:rsid w:val="009136C4"/>
    <w:rsid w:val="00914406"/>
    <w:rsid w:val="009150C1"/>
    <w:rsid w:val="0091585B"/>
    <w:rsid w:val="00916C12"/>
    <w:rsid w:val="00917784"/>
    <w:rsid w:val="009236CD"/>
    <w:rsid w:val="00924B60"/>
    <w:rsid w:val="00925913"/>
    <w:rsid w:val="00926A5E"/>
    <w:rsid w:val="0093034D"/>
    <w:rsid w:val="00931D2D"/>
    <w:rsid w:val="00932DF4"/>
    <w:rsid w:val="009361D9"/>
    <w:rsid w:val="00936775"/>
    <w:rsid w:val="00940923"/>
    <w:rsid w:val="00946083"/>
    <w:rsid w:val="00953E10"/>
    <w:rsid w:val="009545C7"/>
    <w:rsid w:val="00954AF1"/>
    <w:rsid w:val="00960000"/>
    <w:rsid w:val="00960E57"/>
    <w:rsid w:val="00965604"/>
    <w:rsid w:val="009701DE"/>
    <w:rsid w:val="00970D4B"/>
    <w:rsid w:val="009714E3"/>
    <w:rsid w:val="00974E11"/>
    <w:rsid w:val="00981A54"/>
    <w:rsid w:val="00982C70"/>
    <w:rsid w:val="00983E0A"/>
    <w:rsid w:val="00984F0C"/>
    <w:rsid w:val="0098551B"/>
    <w:rsid w:val="009859F2"/>
    <w:rsid w:val="0098628F"/>
    <w:rsid w:val="00987C1F"/>
    <w:rsid w:val="00990377"/>
    <w:rsid w:val="00990642"/>
    <w:rsid w:val="00990ED3"/>
    <w:rsid w:val="00991700"/>
    <w:rsid w:val="00992514"/>
    <w:rsid w:val="00992E2A"/>
    <w:rsid w:val="00993B0B"/>
    <w:rsid w:val="00994BB1"/>
    <w:rsid w:val="00994F2B"/>
    <w:rsid w:val="0099552C"/>
    <w:rsid w:val="009962C3"/>
    <w:rsid w:val="00996894"/>
    <w:rsid w:val="009A2CFF"/>
    <w:rsid w:val="009A318F"/>
    <w:rsid w:val="009A3B4A"/>
    <w:rsid w:val="009A4204"/>
    <w:rsid w:val="009A4F50"/>
    <w:rsid w:val="009A5FFC"/>
    <w:rsid w:val="009A6246"/>
    <w:rsid w:val="009B00D9"/>
    <w:rsid w:val="009B5CDF"/>
    <w:rsid w:val="009B5E58"/>
    <w:rsid w:val="009B6BD8"/>
    <w:rsid w:val="009B75B1"/>
    <w:rsid w:val="009C31D6"/>
    <w:rsid w:val="009D1C6C"/>
    <w:rsid w:val="009D1D7A"/>
    <w:rsid w:val="009D1F7D"/>
    <w:rsid w:val="009D422D"/>
    <w:rsid w:val="009D537E"/>
    <w:rsid w:val="009D5402"/>
    <w:rsid w:val="009D6B2C"/>
    <w:rsid w:val="009E23E2"/>
    <w:rsid w:val="009E6373"/>
    <w:rsid w:val="009E690E"/>
    <w:rsid w:val="009E7A2F"/>
    <w:rsid w:val="009F1996"/>
    <w:rsid w:val="009F2544"/>
    <w:rsid w:val="009F41E8"/>
    <w:rsid w:val="009F62F9"/>
    <w:rsid w:val="009F72B6"/>
    <w:rsid w:val="00A00A71"/>
    <w:rsid w:val="00A01A72"/>
    <w:rsid w:val="00A04A2D"/>
    <w:rsid w:val="00A0501B"/>
    <w:rsid w:val="00A05B01"/>
    <w:rsid w:val="00A21034"/>
    <w:rsid w:val="00A22A7F"/>
    <w:rsid w:val="00A251D9"/>
    <w:rsid w:val="00A269A6"/>
    <w:rsid w:val="00A27C98"/>
    <w:rsid w:val="00A30D6C"/>
    <w:rsid w:val="00A3252B"/>
    <w:rsid w:val="00A32AB0"/>
    <w:rsid w:val="00A33D7F"/>
    <w:rsid w:val="00A34B48"/>
    <w:rsid w:val="00A44407"/>
    <w:rsid w:val="00A50016"/>
    <w:rsid w:val="00A50A0F"/>
    <w:rsid w:val="00A524EF"/>
    <w:rsid w:val="00A55246"/>
    <w:rsid w:val="00A55FD0"/>
    <w:rsid w:val="00A56674"/>
    <w:rsid w:val="00A65FE8"/>
    <w:rsid w:val="00A66FCB"/>
    <w:rsid w:val="00A671E2"/>
    <w:rsid w:val="00A7501C"/>
    <w:rsid w:val="00A76F7E"/>
    <w:rsid w:val="00A77157"/>
    <w:rsid w:val="00A8007F"/>
    <w:rsid w:val="00A80DFE"/>
    <w:rsid w:val="00A811E7"/>
    <w:rsid w:val="00A8241B"/>
    <w:rsid w:val="00A82FCD"/>
    <w:rsid w:val="00A93F0F"/>
    <w:rsid w:val="00A93F73"/>
    <w:rsid w:val="00A941D7"/>
    <w:rsid w:val="00A96CFB"/>
    <w:rsid w:val="00AA0C68"/>
    <w:rsid w:val="00AA1730"/>
    <w:rsid w:val="00AA377C"/>
    <w:rsid w:val="00AA416D"/>
    <w:rsid w:val="00AA4F6A"/>
    <w:rsid w:val="00AB1B29"/>
    <w:rsid w:val="00AB7A80"/>
    <w:rsid w:val="00AC0C3F"/>
    <w:rsid w:val="00AC1811"/>
    <w:rsid w:val="00AC24B9"/>
    <w:rsid w:val="00AC2B38"/>
    <w:rsid w:val="00AC602C"/>
    <w:rsid w:val="00AC79E3"/>
    <w:rsid w:val="00AD067F"/>
    <w:rsid w:val="00AD327B"/>
    <w:rsid w:val="00AD3488"/>
    <w:rsid w:val="00AD357F"/>
    <w:rsid w:val="00AE13BB"/>
    <w:rsid w:val="00AE17AA"/>
    <w:rsid w:val="00AE2CA8"/>
    <w:rsid w:val="00AE37AB"/>
    <w:rsid w:val="00AE4B87"/>
    <w:rsid w:val="00AE6CFA"/>
    <w:rsid w:val="00AE76A5"/>
    <w:rsid w:val="00AF2492"/>
    <w:rsid w:val="00AF56E6"/>
    <w:rsid w:val="00AF6CBD"/>
    <w:rsid w:val="00AF7888"/>
    <w:rsid w:val="00AF7D48"/>
    <w:rsid w:val="00B00195"/>
    <w:rsid w:val="00B00D93"/>
    <w:rsid w:val="00B04607"/>
    <w:rsid w:val="00B046C1"/>
    <w:rsid w:val="00B07AA8"/>
    <w:rsid w:val="00B148F7"/>
    <w:rsid w:val="00B14FF5"/>
    <w:rsid w:val="00B171A1"/>
    <w:rsid w:val="00B21ADE"/>
    <w:rsid w:val="00B21F59"/>
    <w:rsid w:val="00B224C8"/>
    <w:rsid w:val="00B2700F"/>
    <w:rsid w:val="00B302A0"/>
    <w:rsid w:val="00B31703"/>
    <w:rsid w:val="00B33748"/>
    <w:rsid w:val="00B34E3C"/>
    <w:rsid w:val="00B359C8"/>
    <w:rsid w:val="00B364C8"/>
    <w:rsid w:val="00B37C7D"/>
    <w:rsid w:val="00B40AA2"/>
    <w:rsid w:val="00B40BE5"/>
    <w:rsid w:val="00B4112F"/>
    <w:rsid w:val="00B4440F"/>
    <w:rsid w:val="00B46744"/>
    <w:rsid w:val="00B50B1E"/>
    <w:rsid w:val="00B52F4E"/>
    <w:rsid w:val="00B55E9F"/>
    <w:rsid w:val="00B567CE"/>
    <w:rsid w:val="00B56ACB"/>
    <w:rsid w:val="00B60174"/>
    <w:rsid w:val="00B63DFA"/>
    <w:rsid w:val="00B7172D"/>
    <w:rsid w:val="00B73486"/>
    <w:rsid w:val="00B74E2B"/>
    <w:rsid w:val="00B77A81"/>
    <w:rsid w:val="00B81B34"/>
    <w:rsid w:val="00B83869"/>
    <w:rsid w:val="00B83C4F"/>
    <w:rsid w:val="00B85743"/>
    <w:rsid w:val="00B933B0"/>
    <w:rsid w:val="00B93D10"/>
    <w:rsid w:val="00B97B10"/>
    <w:rsid w:val="00BA2004"/>
    <w:rsid w:val="00BA2C38"/>
    <w:rsid w:val="00BA3078"/>
    <w:rsid w:val="00BA3BC5"/>
    <w:rsid w:val="00BA635A"/>
    <w:rsid w:val="00BA728E"/>
    <w:rsid w:val="00BB3F44"/>
    <w:rsid w:val="00BB6024"/>
    <w:rsid w:val="00BB655E"/>
    <w:rsid w:val="00BB6A7C"/>
    <w:rsid w:val="00BC0DCC"/>
    <w:rsid w:val="00BC0FFD"/>
    <w:rsid w:val="00BC18FC"/>
    <w:rsid w:val="00BC1FC6"/>
    <w:rsid w:val="00BC201E"/>
    <w:rsid w:val="00BC525E"/>
    <w:rsid w:val="00BC673C"/>
    <w:rsid w:val="00BC6770"/>
    <w:rsid w:val="00BC6E60"/>
    <w:rsid w:val="00BC6F5A"/>
    <w:rsid w:val="00BD0E64"/>
    <w:rsid w:val="00BD1042"/>
    <w:rsid w:val="00BD1B10"/>
    <w:rsid w:val="00BD1B20"/>
    <w:rsid w:val="00BD28E3"/>
    <w:rsid w:val="00BD6DEF"/>
    <w:rsid w:val="00BD7755"/>
    <w:rsid w:val="00BE067C"/>
    <w:rsid w:val="00BE0B16"/>
    <w:rsid w:val="00BE765F"/>
    <w:rsid w:val="00BF2396"/>
    <w:rsid w:val="00BF2AB5"/>
    <w:rsid w:val="00BF37F0"/>
    <w:rsid w:val="00BF3F04"/>
    <w:rsid w:val="00BF4977"/>
    <w:rsid w:val="00BF56C1"/>
    <w:rsid w:val="00C00015"/>
    <w:rsid w:val="00C14344"/>
    <w:rsid w:val="00C145F7"/>
    <w:rsid w:val="00C17680"/>
    <w:rsid w:val="00C17F32"/>
    <w:rsid w:val="00C208BC"/>
    <w:rsid w:val="00C23174"/>
    <w:rsid w:val="00C24C4C"/>
    <w:rsid w:val="00C257D6"/>
    <w:rsid w:val="00C278C6"/>
    <w:rsid w:val="00C32BAF"/>
    <w:rsid w:val="00C33684"/>
    <w:rsid w:val="00C3627E"/>
    <w:rsid w:val="00C37C23"/>
    <w:rsid w:val="00C4336E"/>
    <w:rsid w:val="00C45B8D"/>
    <w:rsid w:val="00C4613E"/>
    <w:rsid w:val="00C46533"/>
    <w:rsid w:val="00C47EDE"/>
    <w:rsid w:val="00C619DB"/>
    <w:rsid w:val="00C62D17"/>
    <w:rsid w:val="00C644D5"/>
    <w:rsid w:val="00C64F09"/>
    <w:rsid w:val="00C66AB0"/>
    <w:rsid w:val="00C7152E"/>
    <w:rsid w:val="00C71D50"/>
    <w:rsid w:val="00C808F4"/>
    <w:rsid w:val="00C8258F"/>
    <w:rsid w:val="00C8303B"/>
    <w:rsid w:val="00C83E75"/>
    <w:rsid w:val="00C84258"/>
    <w:rsid w:val="00C877FC"/>
    <w:rsid w:val="00C94A4C"/>
    <w:rsid w:val="00C974BD"/>
    <w:rsid w:val="00CA0F79"/>
    <w:rsid w:val="00CA14D1"/>
    <w:rsid w:val="00CA15B1"/>
    <w:rsid w:val="00CA17A2"/>
    <w:rsid w:val="00CA2AB9"/>
    <w:rsid w:val="00CB3F9E"/>
    <w:rsid w:val="00CB6327"/>
    <w:rsid w:val="00CC1351"/>
    <w:rsid w:val="00CC24D5"/>
    <w:rsid w:val="00CC2835"/>
    <w:rsid w:val="00CC2EE2"/>
    <w:rsid w:val="00CC3E4C"/>
    <w:rsid w:val="00CC5537"/>
    <w:rsid w:val="00CD0AC1"/>
    <w:rsid w:val="00CD5101"/>
    <w:rsid w:val="00CD53E8"/>
    <w:rsid w:val="00CD5438"/>
    <w:rsid w:val="00CD589E"/>
    <w:rsid w:val="00CD68DB"/>
    <w:rsid w:val="00CE050B"/>
    <w:rsid w:val="00CE3918"/>
    <w:rsid w:val="00CE419A"/>
    <w:rsid w:val="00CE7A73"/>
    <w:rsid w:val="00CF12CA"/>
    <w:rsid w:val="00CF2CBF"/>
    <w:rsid w:val="00CF6B49"/>
    <w:rsid w:val="00CF6D52"/>
    <w:rsid w:val="00D00D2F"/>
    <w:rsid w:val="00D03A14"/>
    <w:rsid w:val="00D05FDE"/>
    <w:rsid w:val="00D068BD"/>
    <w:rsid w:val="00D102BD"/>
    <w:rsid w:val="00D107B8"/>
    <w:rsid w:val="00D108C3"/>
    <w:rsid w:val="00D11BD5"/>
    <w:rsid w:val="00D16EC9"/>
    <w:rsid w:val="00D16FB4"/>
    <w:rsid w:val="00D17E67"/>
    <w:rsid w:val="00D21AA6"/>
    <w:rsid w:val="00D2284A"/>
    <w:rsid w:val="00D26FE2"/>
    <w:rsid w:val="00D31463"/>
    <w:rsid w:val="00D31DD2"/>
    <w:rsid w:val="00D3308D"/>
    <w:rsid w:val="00D33132"/>
    <w:rsid w:val="00D33B09"/>
    <w:rsid w:val="00D3434F"/>
    <w:rsid w:val="00D4077E"/>
    <w:rsid w:val="00D428F9"/>
    <w:rsid w:val="00D42BFA"/>
    <w:rsid w:val="00D453CB"/>
    <w:rsid w:val="00D462F7"/>
    <w:rsid w:val="00D530BF"/>
    <w:rsid w:val="00D53EF9"/>
    <w:rsid w:val="00D573AE"/>
    <w:rsid w:val="00D625F9"/>
    <w:rsid w:val="00D638E7"/>
    <w:rsid w:val="00D63BE9"/>
    <w:rsid w:val="00D63FF9"/>
    <w:rsid w:val="00D6512F"/>
    <w:rsid w:val="00D65568"/>
    <w:rsid w:val="00D65593"/>
    <w:rsid w:val="00D71370"/>
    <w:rsid w:val="00D72E88"/>
    <w:rsid w:val="00D734A2"/>
    <w:rsid w:val="00D74F2D"/>
    <w:rsid w:val="00D752F4"/>
    <w:rsid w:val="00D75EB8"/>
    <w:rsid w:val="00D81A2D"/>
    <w:rsid w:val="00D85753"/>
    <w:rsid w:val="00D85CE9"/>
    <w:rsid w:val="00D86C67"/>
    <w:rsid w:val="00D86CA6"/>
    <w:rsid w:val="00D876E7"/>
    <w:rsid w:val="00D87EBC"/>
    <w:rsid w:val="00D9127F"/>
    <w:rsid w:val="00D914D9"/>
    <w:rsid w:val="00D942B7"/>
    <w:rsid w:val="00D953A5"/>
    <w:rsid w:val="00D95FA1"/>
    <w:rsid w:val="00DA1C17"/>
    <w:rsid w:val="00DA27B0"/>
    <w:rsid w:val="00DA2B37"/>
    <w:rsid w:val="00DA3FEF"/>
    <w:rsid w:val="00DA4037"/>
    <w:rsid w:val="00DB14B9"/>
    <w:rsid w:val="00DB2A0E"/>
    <w:rsid w:val="00DB4E65"/>
    <w:rsid w:val="00DB6DE7"/>
    <w:rsid w:val="00DB7232"/>
    <w:rsid w:val="00DB754A"/>
    <w:rsid w:val="00DC05DC"/>
    <w:rsid w:val="00DC22E9"/>
    <w:rsid w:val="00DE26C8"/>
    <w:rsid w:val="00DE34DC"/>
    <w:rsid w:val="00DE7514"/>
    <w:rsid w:val="00DE75C5"/>
    <w:rsid w:val="00DF3433"/>
    <w:rsid w:val="00DF3E81"/>
    <w:rsid w:val="00DF4112"/>
    <w:rsid w:val="00DF42F0"/>
    <w:rsid w:val="00E008C0"/>
    <w:rsid w:val="00E038EC"/>
    <w:rsid w:val="00E040CE"/>
    <w:rsid w:val="00E05B5E"/>
    <w:rsid w:val="00E068C6"/>
    <w:rsid w:val="00E07212"/>
    <w:rsid w:val="00E14857"/>
    <w:rsid w:val="00E22EA5"/>
    <w:rsid w:val="00E22FE4"/>
    <w:rsid w:val="00E23A2D"/>
    <w:rsid w:val="00E2466C"/>
    <w:rsid w:val="00E326F8"/>
    <w:rsid w:val="00E353B5"/>
    <w:rsid w:val="00E43F92"/>
    <w:rsid w:val="00E45A0C"/>
    <w:rsid w:val="00E47720"/>
    <w:rsid w:val="00E5409A"/>
    <w:rsid w:val="00E55F21"/>
    <w:rsid w:val="00E5609A"/>
    <w:rsid w:val="00E602DA"/>
    <w:rsid w:val="00E631ED"/>
    <w:rsid w:val="00E65D41"/>
    <w:rsid w:val="00E662B9"/>
    <w:rsid w:val="00E72D44"/>
    <w:rsid w:val="00E72E98"/>
    <w:rsid w:val="00E74F64"/>
    <w:rsid w:val="00E75C7E"/>
    <w:rsid w:val="00E77237"/>
    <w:rsid w:val="00E774D4"/>
    <w:rsid w:val="00E79086"/>
    <w:rsid w:val="00E8042C"/>
    <w:rsid w:val="00E80F59"/>
    <w:rsid w:val="00E816BF"/>
    <w:rsid w:val="00E81FFD"/>
    <w:rsid w:val="00E8427D"/>
    <w:rsid w:val="00E906FB"/>
    <w:rsid w:val="00E90EA5"/>
    <w:rsid w:val="00E92AA1"/>
    <w:rsid w:val="00E95553"/>
    <w:rsid w:val="00E95FFB"/>
    <w:rsid w:val="00E96F0B"/>
    <w:rsid w:val="00EA06A2"/>
    <w:rsid w:val="00EA0777"/>
    <w:rsid w:val="00EA0DF6"/>
    <w:rsid w:val="00EA128A"/>
    <w:rsid w:val="00EA1911"/>
    <w:rsid w:val="00EA1B9C"/>
    <w:rsid w:val="00EA3667"/>
    <w:rsid w:val="00EA4A57"/>
    <w:rsid w:val="00EA6C04"/>
    <w:rsid w:val="00EB072A"/>
    <w:rsid w:val="00EB6F56"/>
    <w:rsid w:val="00EC5402"/>
    <w:rsid w:val="00ED7086"/>
    <w:rsid w:val="00ED7BA2"/>
    <w:rsid w:val="00ED7D1B"/>
    <w:rsid w:val="00ED7F4D"/>
    <w:rsid w:val="00EE153C"/>
    <w:rsid w:val="00EE46E8"/>
    <w:rsid w:val="00EE5DF7"/>
    <w:rsid w:val="00EF03E8"/>
    <w:rsid w:val="00EF1959"/>
    <w:rsid w:val="00EF2F1B"/>
    <w:rsid w:val="00EF31A5"/>
    <w:rsid w:val="00EF488A"/>
    <w:rsid w:val="00EF6C83"/>
    <w:rsid w:val="00EF758E"/>
    <w:rsid w:val="00F0176F"/>
    <w:rsid w:val="00F02FD9"/>
    <w:rsid w:val="00F0561B"/>
    <w:rsid w:val="00F066B3"/>
    <w:rsid w:val="00F073F3"/>
    <w:rsid w:val="00F101DD"/>
    <w:rsid w:val="00F11E9D"/>
    <w:rsid w:val="00F127A9"/>
    <w:rsid w:val="00F13106"/>
    <w:rsid w:val="00F15959"/>
    <w:rsid w:val="00F16235"/>
    <w:rsid w:val="00F17760"/>
    <w:rsid w:val="00F25499"/>
    <w:rsid w:val="00F25A60"/>
    <w:rsid w:val="00F25D11"/>
    <w:rsid w:val="00F302CD"/>
    <w:rsid w:val="00F30AAA"/>
    <w:rsid w:val="00F31852"/>
    <w:rsid w:val="00F33829"/>
    <w:rsid w:val="00F34AB0"/>
    <w:rsid w:val="00F34F40"/>
    <w:rsid w:val="00F35896"/>
    <w:rsid w:val="00F35C97"/>
    <w:rsid w:val="00F35CB2"/>
    <w:rsid w:val="00F40CF5"/>
    <w:rsid w:val="00F4100C"/>
    <w:rsid w:val="00F44807"/>
    <w:rsid w:val="00F44C49"/>
    <w:rsid w:val="00F46E30"/>
    <w:rsid w:val="00F523A8"/>
    <w:rsid w:val="00F52BC6"/>
    <w:rsid w:val="00F533CE"/>
    <w:rsid w:val="00F568C4"/>
    <w:rsid w:val="00F573E7"/>
    <w:rsid w:val="00F619CD"/>
    <w:rsid w:val="00F62CB1"/>
    <w:rsid w:val="00F642F8"/>
    <w:rsid w:val="00F665BB"/>
    <w:rsid w:val="00F66BAA"/>
    <w:rsid w:val="00F735E6"/>
    <w:rsid w:val="00F73DC4"/>
    <w:rsid w:val="00F76AAB"/>
    <w:rsid w:val="00F77FF4"/>
    <w:rsid w:val="00F857E2"/>
    <w:rsid w:val="00F85F6F"/>
    <w:rsid w:val="00F864FA"/>
    <w:rsid w:val="00F86C35"/>
    <w:rsid w:val="00F873F1"/>
    <w:rsid w:val="00F908F5"/>
    <w:rsid w:val="00F9291E"/>
    <w:rsid w:val="00F93AEF"/>
    <w:rsid w:val="00F9511A"/>
    <w:rsid w:val="00F97482"/>
    <w:rsid w:val="00FA0A35"/>
    <w:rsid w:val="00FA174F"/>
    <w:rsid w:val="00FA3AB8"/>
    <w:rsid w:val="00FA789F"/>
    <w:rsid w:val="00FB03A8"/>
    <w:rsid w:val="00FB04A1"/>
    <w:rsid w:val="00FB13F8"/>
    <w:rsid w:val="00FB2EE1"/>
    <w:rsid w:val="00FB34E4"/>
    <w:rsid w:val="00FB569C"/>
    <w:rsid w:val="00FB7C5A"/>
    <w:rsid w:val="00FC42AD"/>
    <w:rsid w:val="00FC4E3A"/>
    <w:rsid w:val="00FC67F1"/>
    <w:rsid w:val="00FD5D20"/>
    <w:rsid w:val="00FD79F2"/>
    <w:rsid w:val="00FE0000"/>
    <w:rsid w:val="00FE1F9C"/>
    <w:rsid w:val="00FE3333"/>
    <w:rsid w:val="00FE481C"/>
    <w:rsid w:val="00FF02BC"/>
    <w:rsid w:val="00FF0EB4"/>
    <w:rsid w:val="00FF7051"/>
    <w:rsid w:val="0117F6AC"/>
    <w:rsid w:val="013A04A6"/>
    <w:rsid w:val="013CD4A5"/>
    <w:rsid w:val="019C287D"/>
    <w:rsid w:val="01CDA9A9"/>
    <w:rsid w:val="01EB0D24"/>
    <w:rsid w:val="020C3F7B"/>
    <w:rsid w:val="021FBFC2"/>
    <w:rsid w:val="02296087"/>
    <w:rsid w:val="025E6E87"/>
    <w:rsid w:val="026362BA"/>
    <w:rsid w:val="02BD1B18"/>
    <w:rsid w:val="02F447CB"/>
    <w:rsid w:val="030405AB"/>
    <w:rsid w:val="030E320B"/>
    <w:rsid w:val="032A9AE5"/>
    <w:rsid w:val="034BD016"/>
    <w:rsid w:val="0381B7CB"/>
    <w:rsid w:val="03CF1872"/>
    <w:rsid w:val="03F3241A"/>
    <w:rsid w:val="0416292F"/>
    <w:rsid w:val="041879B7"/>
    <w:rsid w:val="04758A0F"/>
    <w:rsid w:val="04BDFE78"/>
    <w:rsid w:val="04D3FBCA"/>
    <w:rsid w:val="0506E530"/>
    <w:rsid w:val="050BD1B2"/>
    <w:rsid w:val="050F4E54"/>
    <w:rsid w:val="05436821"/>
    <w:rsid w:val="058BB0BE"/>
    <w:rsid w:val="05AE63D5"/>
    <w:rsid w:val="05C65194"/>
    <w:rsid w:val="061045C8"/>
    <w:rsid w:val="06335E94"/>
    <w:rsid w:val="064CDD51"/>
    <w:rsid w:val="06623BA7"/>
    <w:rsid w:val="06758B49"/>
    <w:rsid w:val="068574EF"/>
    <w:rsid w:val="06B01222"/>
    <w:rsid w:val="075115C0"/>
    <w:rsid w:val="0763E03B"/>
    <w:rsid w:val="0766526B"/>
    <w:rsid w:val="07A299FA"/>
    <w:rsid w:val="07A47A38"/>
    <w:rsid w:val="0850076F"/>
    <w:rsid w:val="08D10689"/>
    <w:rsid w:val="08F4AE1A"/>
    <w:rsid w:val="0959D19E"/>
    <w:rsid w:val="097DDC35"/>
    <w:rsid w:val="09A4D7E9"/>
    <w:rsid w:val="09D68F39"/>
    <w:rsid w:val="09E62FAF"/>
    <w:rsid w:val="09EB13D5"/>
    <w:rsid w:val="09F8F626"/>
    <w:rsid w:val="0A37F0E3"/>
    <w:rsid w:val="0A5F21E1"/>
    <w:rsid w:val="0AD3CE3C"/>
    <w:rsid w:val="0AEDC979"/>
    <w:rsid w:val="0AF65C1C"/>
    <w:rsid w:val="0B1C09E2"/>
    <w:rsid w:val="0B2A7FC2"/>
    <w:rsid w:val="0B41C727"/>
    <w:rsid w:val="0B52CD2D"/>
    <w:rsid w:val="0B8BCFEC"/>
    <w:rsid w:val="0B8CFBE2"/>
    <w:rsid w:val="0BACBA9C"/>
    <w:rsid w:val="0BDEF08F"/>
    <w:rsid w:val="0C082634"/>
    <w:rsid w:val="0C0D204A"/>
    <w:rsid w:val="0C0D2CBE"/>
    <w:rsid w:val="0C112A43"/>
    <w:rsid w:val="0C3F7DF6"/>
    <w:rsid w:val="0C499FB3"/>
    <w:rsid w:val="0C4E49DA"/>
    <w:rsid w:val="0C6F3BE4"/>
    <w:rsid w:val="0CA4C03F"/>
    <w:rsid w:val="0CF0A7F0"/>
    <w:rsid w:val="0CFFE6CA"/>
    <w:rsid w:val="0D6DF802"/>
    <w:rsid w:val="0D8C8A2A"/>
    <w:rsid w:val="0D998FC2"/>
    <w:rsid w:val="0DACFAA4"/>
    <w:rsid w:val="0DC18A38"/>
    <w:rsid w:val="0DD89505"/>
    <w:rsid w:val="0DF55730"/>
    <w:rsid w:val="0DFAA2FF"/>
    <w:rsid w:val="0DFD409D"/>
    <w:rsid w:val="0E40E407"/>
    <w:rsid w:val="0E4CFEE4"/>
    <w:rsid w:val="0E874251"/>
    <w:rsid w:val="0EC49CA4"/>
    <w:rsid w:val="0ECD892D"/>
    <w:rsid w:val="0F1D69F3"/>
    <w:rsid w:val="0F329304"/>
    <w:rsid w:val="0F3C4993"/>
    <w:rsid w:val="0F441E37"/>
    <w:rsid w:val="0F4B21A1"/>
    <w:rsid w:val="0F6D129B"/>
    <w:rsid w:val="0FAA52DD"/>
    <w:rsid w:val="0FD2F8AA"/>
    <w:rsid w:val="0FDEBF47"/>
    <w:rsid w:val="0FE33296"/>
    <w:rsid w:val="0FED0285"/>
    <w:rsid w:val="101884B3"/>
    <w:rsid w:val="103AC626"/>
    <w:rsid w:val="105D7E8A"/>
    <w:rsid w:val="106D4E13"/>
    <w:rsid w:val="10A3BA8B"/>
    <w:rsid w:val="10C46ACC"/>
    <w:rsid w:val="10CA3D74"/>
    <w:rsid w:val="10CE6365"/>
    <w:rsid w:val="10EB31C3"/>
    <w:rsid w:val="112B4FFD"/>
    <w:rsid w:val="1133C01A"/>
    <w:rsid w:val="11769D10"/>
    <w:rsid w:val="11835EAA"/>
    <w:rsid w:val="11B4884F"/>
    <w:rsid w:val="11DC770E"/>
    <w:rsid w:val="1213FB6C"/>
    <w:rsid w:val="12488D10"/>
    <w:rsid w:val="1248F7A0"/>
    <w:rsid w:val="1258018E"/>
    <w:rsid w:val="12603B2D"/>
    <w:rsid w:val="12C1A182"/>
    <w:rsid w:val="1317AB9D"/>
    <w:rsid w:val="131F2BE4"/>
    <w:rsid w:val="135BD9BA"/>
    <w:rsid w:val="13B70532"/>
    <w:rsid w:val="13D06AFB"/>
    <w:rsid w:val="13D2D190"/>
    <w:rsid w:val="13D6242C"/>
    <w:rsid w:val="13DBA60D"/>
    <w:rsid w:val="13EDD24D"/>
    <w:rsid w:val="14403AD8"/>
    <w:rsid w:val="14421226"/>
    <w:rsid w:val="14435D13"/>
    <w:rsid w:val="14455168"/>
    <w:rsid w:val="144BD787"/>
    <w:rsid w:val="146BBAEB"/>
    <w:rsid w:val="146C4763"/>
    <w:rsid w:val="14F37AC0"/>
    <w:rsid w:val="14F92DAA"/>
    <w:rsid w:val="1528F4A7"/>
    <w:rsid w:val="153BA8CD"/>
    <w:rsid w:val="1552D202"/>
    <w:rsid w:val="1573361A"/>
    <w:rsid w:val="15771695"/>
    <w:rsid w:val="159C94B4"/>
    <w:rsid w:val="15E102DE"/>
    <w:rsid w:val="15F05000"/>
    <w:rsid w:val="15F8D286"/>
    <w:rsid w:val="1617C264"/>
    <w:rsid w:val="16523423"/>
    <w:rsid w:val="166BCB44"/>
    <w:rsid w:val="169E204C"/>
    <w:rsid w:val="16AF8850"/>
    <w:rsid w:val="16FF0035"/>
    <w:rsid w:val="1706871E"/>
    <w:rsid w:val="1722927F"/>
    <w:rsid w:val="1722C30E"/>
    <w:rsid w:val="175C8158"/>
    <w:rsid w:val="17698E45"/>
    <w:rsid w:val="1791D92C"/>
    <w:rsid w:val="179493A6"/>
    <w:rsid w:val="17AB0189"/>
    <w:rsid w:val="17DC73DF"/>
    <w:rsid w:val="18181A43"/>
    <w:rsid w:val="1841E159"/>
    <w:rsid w:val="1846CBAD"/>
    <w:rsid w:val="185C9742"/>
    <w:rsid w:val="18A323E0"/>
    <w:rsid w:val="18B401B4"/>
    <w:rsid w:val="18EBA7F6"/>
    <w:rsid w:val="190415E7"/>
    <w:rsid w:val="190846B0"/>
    <w:rsid w:val="193808D1"/>
    <w:rsid w:val="19715C2D"/>
    <w:rsid w:val="19CE4E9E"/>
    <w:rsid w:val="1A048FBE"/>
    <w:rsid w:val="1A1547A9"/>
    <w:rsid w:val="1A3EF441"/>
    <w:rsid w:val="1A740E7E"/>
    <w:rsid w:val="1ACB5FC7"/>
    <w:rsid w:val="1AE1B7AF"/>
    <w:rsid w:val="1B02DCE3"/>
    <w:rsid w:val="1B140083"/>
    <w:rsid w:val="1B4A2E59"/>
    <w:rsid w:val="1B8E385C"/>
    <w:rsid w:val="1B943804"/>
    <w:rsid w:val="1BB02A9C"/>
    <w:rsid w:val="1BD07243"/>
    <w:rsid w:val="1BD8A213"/>
    <w:rsid w:val="1C4862BB"/>
    <w:rsid w:val="1C5CE929"/>
    <w:rsid w:val="1C83FEE8"/>
    <w:rsid w:val="1C94AEF7"/>
    <w:rsid w:val="1C9EAD44"/>
    <w:rsid w:val="1CAD170C"/>
    <w:rsid w:val="1CD6695A"/>
    <w:rsid w:val="1CE5FEBA"/>
    <w:rsid w:val="1CEC5148"/>
    <w:rsid w:val="1CF336DD"/>
    <w:rsid w:val="1D02DE1D"/>
    <w:rsid w:val="1D07A61E"/>
    <w:rsid w:val="1D21E4C9"/>
    <w:rsid w:val="1D45EDBC"/>
    <w:rsid w:val="1D46DD93"/>
    <w:rsid w:val="1D4BFAFD"/>
    <w:rsid w:val="1D8819F2"/>
    <w:rsid w:val="1D8C0952"/>
    <w:rsid w:val="1E0606E6"/>
    <w:rsid w:val="1E088D6F"/>
    <w:rsid w:val="1E3416C0"/>
    <w:rsid w:val="1E34D129"/>
    <w:rsid w:val="1E81CF1B"/>
    <w:rsid w:val="1E8AF80E"/>
    <w:rsid w:val="1E954299"/>
    <w:rsid w:val="1ED569C2"/>
    <w:rsid w:val="1EEF86AB"/>
    <w:rsid w:val="1EF59738"/>
    <w:rsid w:val="1F198962"/>
    <w:rsid w:val="1F1F7B15"/>
    <w:rsid w:val="1F23A232"/>
    <w:rsid w:val="1F5E4DF8"/>
    <w:rsid w:val="1F7E79AC"/>
    <w:rsid w:val="1FCC4FB9"/>
    <w:rsid w:val="1FEA8A83"/>
    <w:rsid w:val="1FF0D5C1"/>
    <w:rsid w:val="203555D2"/>
    <w:rsid w:val="204AE675"/>
    <w:rsid w:val="206523C6"/>
    <w:rsid w:val="206A4980"/>
    <w:rsid w:val="20A1D676"/>
    <w:rsid w:val="20C3AA14"/>
    <w:rsid w:val="20C6AD0F"/>
    <w:rsid w:val="210F27CC"/>
    <w:rsid w:val="2150F4F9"/>
    <w:rsid w:val="216133A1"/>
    <w:rsid w:val="217CBA17"/>
    <w:rsid w:val="217F191C"/>
    <w:rsid w:val="2180290B"/>
    <w:rsid w:val="2185DDEA"/>
    <w:rsid w:val="219C9B87"/>
    <w:rsid w:val="219DA007"/>
    <w:rsid w:val="21F6914A"/>
    <w:rsid w:val="220E3BB0"/>
    <w:rsid w:val="2227ECF8"/>
    <w:rsid w:val="22319607"/>
    <w:rsid w:val="223DA6D7"/>
    <w:rsid w:val="223E6E4C"/>
    <w:rsid w:val="22BB0462"/>
    <w:rsid w:val="22BF6BD3"/>
    <w:rsid w:val="2313B32A"/>
    <w:rsid w:val="238FB049"/>
    <w:rsid w:val="23A7226F"/>
    <w:rsid w:val="24214F11"/>
    <w:rsid w:val="244E8FDD"/>
    <w:rsid w:val="2488BC22"/>
    <w:rsid w:val="24E14C76"/>
    <w:rsid w:val="24E96EF4"/>
    <w:rsid w:val="254210C1"/>
    <w:rsid w:val="2542E394"/>
    <w:rsid w:val="257D430F"/>
    <w:rsid w:val="25B5A361"/>
    <w:rsid w:val="25C0135B"/>
    <w:rsid w:val="25E298EF"/>
    <w:rsid w:val="25EEDA89"/>
    <w:rsid w:val="25FE3078"/>
    <w:rsid w:val="2631B616"/>
    <w:rsid w:val="26416CA4"/>
    <w:rsid w:val="26BC9671"/>
    <w:rsid w:val="26D35D65"/>
    <w:rsid w:val="271117FA"/>
    <w:rsid w:val="273FB4CA"/>
    <w:rsid w:val="27BD6DF4"/>
    <w:rsid w:val="282EB141"/>
    <w:rsid w:val="2834B949"/>
    <w:rsid w:val="284F69C4"/>
    <w:rsid w:val="286057E1"/>
    <w:rsid w:val="289A15C1"/>
    <w:rsid w:val="28A4C731"/>
    <w:rsid w:val="28AADE1F"/>
    <w:rsid w:val="293F6B52"/>
    <w:rsid w:val="295FC36D"/>
    <w:rsid w:val="2975C3E9"/>
    <w:rsid w:val="29850AFA"/>
    <w:rsid w:val="2986CBED"/>
    <w:rsid w:val="298E53EC"/>
    <w:rsid w:val="29906370"/>
    <w:rsid w:val="29A0B0B1"/>
    <w:rsid w:val="29B7270A"/>
    <w:rsid w:val="29E0F5F6"/>
    <w:rsid w:val="29E698FB"/>
    <w:rsid w:val="29FBAB2E"/>
    <w:rsid w:val="2A445806"/>
    <w:rsid w:val="2A4809CC"/>
    <w:rsid w:val="2A4F432E"/>
    <w:rsid w:val="2A7C0D33"/>
    <w:rsid w:val="2A891509"/>
    <w:rsid w:val="2B004418"/>
    <w:rsid w:val="2B0330C0"/>
    <w:rsid w:val="2B04EEB9"/>
    <w:rsid w:val="2B11944A"/>
    <w:rsid w:val="2B4614E8"/>
    <w:rsid w:val="2B4BDDE6"/>
    <w:rsid w:val="2B7EE883"/>
    <w:rsid w:val="2B843910"/>
    <w:rsid w:val="2BA0C860"/>
    <w:rsid w:val="2BAA61A6"/>
    <w:rsid w:val="2BDAD62A"/>
    <w:rsid w:val="2BDE21DB"/>
    <w:rsid w:val="2BE7C518"/>
    <w:rsid w:val="2BF6B363"/>
    <w:rsid w:val="2C3DB53F"/>
    <w:rsid w:val="2C7C7CF9"/>
    <w:rsid w:val="2CA0BF1A"/>
    <w:rsid w:val="2CC1D697"/>
    <w:rsid w:val="2CC3E6CC"/>
    <w:rsid w:val="2CE6A0FC"/>
    <w:rsid w:val="2D04A18B"/>
    <w:rsid w:val="2D452698"/>
    <w:rsid w:val="2D7BF8C8"/>
    <w:rsid w:val="2D9283C4"/>
    <w:rsid w:val="2D9A707D"/>
    <w:rsid w:val="2DAB32F5"/>
    <w:rsid w:val="2DD275CC"/>
    <w:rsid w:val="2DD7CE6F"/>
    <w:rsid w:val="2DFA1A39"/>
    <w:rsid w:val="2E20C6C5"/>
    <w:rsid w:val="2E523506"/>
    <w:rsid w:val="2E83D223"/>
    <w:rsid w:val="2E8CC901"/>
    <w:rsid w:val="2EA56D17"/>
    <w:rsid w:val="2EC3B57A"/>
    <w:rsid w:val="2EF1D910"/>
    <w:rsid w:val="2F1B2FC9"/>
    <w:rsid w:val="2F3B13B8"/>
    <w:rsid w:val="2F589FD4"/>
    <w:rsid w:val="2F5A9935"/>
    <w:rsid w:val="2F5D598A"/>
    <w:rsid w:val="2F66E0F8"/>
    <w:rsid w:val="2F8C88B7"/>
    <w:rsid w:val="2F927CA8"/>
    <w:rsid w:val="2F9D518A"/>
    <w:rsid w:val="2F9DCEA5"/>
    <w:rsid w:val="2FACE7CE"/>
    <w:rsid w:val="2FB04E60"/>
    <w:rsid w:val="2FBC9726"/>
    <w:rsid w:val="2FE46D13"/>
    <w:rsid w:val="2FEA7639"/>
    <w:rsid w:val="2FFCEBDA"/>
    <w:rsid w:val="300323C4"/>
    <w:rsid w:val="3005C882"/>
    <w:rsid w:val="30372A3B"/>
    <w:rsid w:val="304D5922"/>
    <w:rsid w:val="308ACFA2"/>
    <w:rsid w:val="30A7B6E4"/>
    <w:rsid w:val="30AC5E0A"/>
    <w:rsid w:val="30BA0C83"/>
    <w:rsid w:val="30BD8616"/>
    <w:rsid w:val="30D018D3"/>
    <w:rsid w:val="30D6C569"/>
    <w:rsid w:val="30DF37A9"/>
    <w:rsid w:val="30F9F492"/>
    <w:rsid w:val="30FB4555"/>
    <w:rsid w:val="310E890D"/>
    <w:rsid w:val="31182FA9"/>
    <w:rsid w:val="31201098"/>
    <w:rsid w:val="31818FE0"/>
    <w:rsid w:val="319E7916"/>
    <w:rsid w:val="31A0BD21"/>
    <w:rsid w:val="31E6D8BC"/>
    <w:rsid w:val="322033AF"/>
    <w:rsid w:val="3261748E"/>
    <w:rsid w:val="3293A36C"/>
    <w:rsid w:val="32DD9FE1"/>
    <w:rsid w:val="32E64D98"/>
    <w:rsid w:val="32F29D23"/>
    <w:rsid w:val="336ECAFD"/>
    <w:rsid w:val="339D80F6"/>
    <w:rsid w:val="33A174E1"/>
    <w:rsid w:val="33DC2989"/>
    <w:rsid w:val="33DF576C"/>
    <w:rsid w:val="33F652F1"/>
    <w:rsid w:val="3406EABF"/>
    <w:rsid w:val="3446212F"/>
    <w:rsid w:val="34472191"/>
    <w:rsid w:val="34499F68"/>
    <w:rsid w:val="34837EC0"/>
    <w:rsid w:val="349E2742"/>
    <w:rsid w:val="34C9C39F"/>
    <w:rsid w:val="34F69BA2"/>
    <w:rsid w:val="351DC17D"/>
    <w:rsid w:val="352A409A"/>
    <w:rsid w:val="35374FBA"/>
    <w:rsid w:val="353CFE7F"/>
    <w:rsid w:val="353F9B6C"/>
    <w:rsid w:val="3540231E"/>
    <w:rsid w:val="3577F9EA"/>
    <w:rsid w:val="35A2BB20"/>
    <w:rsid w:val="35ABA129"/>
    <w:rsid w:val="35D2BCDC"/>
    <w:rsid w:val="35F717F6"/>
    <w:rsid w:val="3639F7A3"/>
    <w:rsid w:val="36441198"/>
    <w:rsid w:val="36593CEB"/>
    <w:rsid w:val="366BA6B2"/>
    <w:rsid w:val="368CAA87"/>
    <w:rsid w:val="369426D8"/>
    <w:rsid w:val="36A08818"/>
    <w:rsid w:val="371F68AE"/>
    <w:rsid w:val="37562BD8"/>
    <w:rsid w:val="37AC8D9C"/>
    <w:rsid w:val="37C3A213"/>
    <w:rsid w:val="37C91280"/>
    <w:rsid w:val="37F4E2C0"/>
    <w:rsid w:val="37F50D4C"/>
    <w:rsid w:val="37FC7C49"/>
    <w:rsid w:val="3821CBBF"/>
    <w:rsid w:val="38517550"/>
    <w:rsid w:val="386834A9"/>
    <w:rsid w:val="38773C2E"/>
    <w:rsid w:val="38C4C595"/>
    <w:rsid w:val="38EF5587"/>
    <w:rsid w:val="38FA9246"/>
    <w:rsid w:val="39305D7B"/>
    <w:rsid w:val="39364F24"/>
    <w:rsid w:val="396A6FE3"/>
    <w:rsid w:val="3990DDAD"/>
    <w:rsid w:val="39A3F880"/>
    <w:rsid w:val="39AB55AC"/>
    <w:rsid w:val="39ECBD69"/>
    <w:rsid w:val="3A051358"/>
    <w:rsid w:val="3A130C8F"/>
    <w:rsid w:val="3A18B8AC"/>
    <w:rsid w:val="3A33CAD9"/>
    <w:rsid w:val="3A3EAB7A"/>
    <w:rsid w:val="3A75DBF8"/>
    <w:rsid w:val="3A75DF8A"/>
    <w:rsid w:val="3A7FDC7C"/>
    <w:rsid w:val="3B0C4A73"/>
    <w:rsid w:val="3B0EACF4"/>
    <w:rsid w:val="3BA0E3B9"/>
    <w:rsid w:val="3BC8A10F"/>
    <w:rsid w:val="3C0B45AE"/>
    <w:rsid w:val="3C2CD30A"/>
    <w:rsid w:val="3C40B2DE"/>
    <w:rsid w:val="3C823CE5"/>
    <w:rsid w:val="3CC35A07"/>
    <w:rsid w:val="3CEA8F38"/>
    <w:rsid w:val="3CFA0440"/>
    <w:rsid w:val="3D0CAC10"/>
    <w:rsid w:val="3D15AD43"/>
    <w:rsid w:val="3D4D424D"/>
    <w:rsid w:val="3D59CB8E"/>
    <w:rsid w:val="3D5EF4F8"/>
    <w:rsid w:val="3D85FF12"/>
    <w:rsid w:val="3DD67076"/>
    <w:rsid w:val="3DE2293A"/>
    <w:rsid w:val="3DEAA641"/>
    <w:rsid w:val="3E166C92"/>
    <w:rsid w:val="3E4C8284"/>
    <w:rsid w:val="3E5F2A68"/>
    <w:rsid w:val="3E88D187"/>
    <w:rsid w:val="3E91BA82"/>
    <w:rsid w:val="3E96A526"/>
    <w:rsid w:val="3ED17F40"/>
    <w:rsid w:val="3ED1EE1E"/>
    <w:rsid w:val="3EFDBAB1"/>
    <w:rsid w:val="3F0D8916"/>
    <w:rsid w:val="3F16B63A"/>
    <w:rsid w:val="3F2D4DDB"/>
    <w:rsid w:val="3F52836F"/>
    <w:rsid w:val="3F60C5F6"/>
    <w:rsid w:val="3F7240D7"/>
    <w:rsid w:val="3FB1F2CB"/>
    <w:rsid w:val="3FD067C1"/>
    <w:rsid w:val="4013B547"/>
    <w:rsid w:val="402EBBDD"/>
    <w:rsid w:val="4038CE35"/>
    <w:rsid w:val="403E5E21"/>
    <w:rsid w:val="4043E82B"/>
    <w:rsid w:val="406DBE7F"/>
    <w:rsid w:val="40B2A7C3"/>
    <w:rsid w:val="40B386F9"/>
    <w:rsid w:val="41144B87"/>
    <w:rsid w:val="4120FD34"/>
    <w:rsid w:val="4169392D"/>
    <w:rsid w:val="4198942D"/>
    <w:rsid w:val="41AF85A8"/>
    <w:rsid w:val="41C18F89"/>
    <w:rsid w:val="41CFF609"/>
    <w:rsid w:val="41E84AD9"/>
    <w:rsid w:val="4232661B"/>
    <w:rsid w:val="423C0605"/>
    <w:rsid w:val="423F9AD9"/>
    <w:rsid w:val="428F2222"/>
    <w:rsid w:val="4292DBE7"/>
    <w:rsid w:val="42BD5EE8"/>
    <w:rsid w:val="42C4E58E"/>
    <w:rsid w:val="42C604EA"/>
    <w:rsid w:val="42C651E7"/>
    <w:rsid w:val="42DD37A5"/>
    <w:rsid w:val="4321ED27"/>
    <w:rsid w:val="4357BA57"/>
    <w:rsid w:val="436AAD3A"/>
    <w:rsid w:val="43C499D5"/>
    <w:rsid w:val="441B4CC7"/>
    <w:rsid w:val="442625B5"/>
    <w:rsid w:val="446274B7"/>
    <w:rsid w:val="4481981B"/>
    <w:rsid w:val="44A5E74D"/>
    <w:rsid w:val="44E7266A"/>
    <w:rsid w:val="44F2B87E"/>
    <w:rsid w:val="451124F7"/>
    <w:rsid w:val="4597661C"/>
    <w:rsid w:val="45DEAFFA"/>
    <w:rsid w:val="45DFC1DA"/>
    <w:rsid w:val="462EADD0"/>
    <w:rsid w:val="4636F310"/>
    <w:rsid w:val="463CAA50"/>
    <w:rsid w:val="466B0151"/>
    <w:rsid w:val="46787B3C"/>
    <w:rsid w:val="46A2CB13"/>
    <w:rsid w:val="46A91680"/>
    <w:rsid w:val="46ACF558"/>
    <w:rsid w:val="46B98B3C"/>
    <w:rsid w:val="46C66BDA"/>
    <w:rsid w:val="46C7F6AC"/>
    <w:rsid w:val="4700F73D"/>
    <w:rsid w:val="475DAF5F"/>
    <w:rsid w:val="4775A2BA"/>
    <w:rsid w:val="47972A1F"/>
    <w:rsid w:val="479B05D8"/>
    <w:rsid w:val="47B0A8C8"/>
    <w:rsid w:val="47BD5814"/>
    <w:rsid w:val="47C2DFD4"/>
    <w:rsid w:val="47F11FEC"/>
    <w:rsid w:val="47FED1C7"/>
    <w:rsid w:val="4811C91C"/>
    <w:rsid w:val="4829022A"/>
    <w:rsid w:val="482A246A"/>
    <w:rsid w:val="4850139B"/>
    <w:rsid w:val="486C231D"/>
    <w:rsid w:val="4871B5C0"/>
    <w:rsid w:val="4960DF7A"/>
    <w:rsid w:val="49AAD96D"/>
    <w:rsid w:val="49BC75C6"/>
    <w:rsid w:val="49DFB4F5"/>
    <w:rsid w:val="4A4667C5"/>
    <w:rsid w:val="4A4AF72B"/>
    <w:rsid w:val="4A8E9EF0"/>
    <w:rsid w:val="4A9B7CA8"/>
    <w:rsid w:val="4AC3333A"/>
    <w:rsid w:val="4ACECAE1"/>
    <w:rsid w:val="4AD116CF"/>
    <w:rsid w:val="4AD9035A"/>
    <w:rsid w:val="4ADC6AD5"/>
    <w:rsid w:val="4AF64870"/>
    <w:rsid w:val="4B0432C0"/>
    <w:rsid w:val="4B2360C5"/>
    <w:rsid w:val="4B2CBF96"/>
    <w:rsid w:val="4BA59C39"/>
    <w:rsid w:val="4BC2DDE5"/>
    <w:rsid w:val="4C054CBE"/>
    <w:rsid w:val="4C11205D"/>
    <w:rsid w:val="4C1C5AC3"/>
    <w:rsid w:val="4C275BAD"/>
    <w:rsid w:val="4C2EAEA8"/>
    <w:rsid w:val="4C852F55"/>
    <w:rsid w:val="4C97E716"/>
    <w:rsid w:val="4CC3DA90"/>
    <w:rsid w:val="4CC40C2F"/>
    <w:rsid w:val="4CE1016B"/>
    <w:rsid w:val="4CE2B274"/>
    <w:rsid w:val="4CF41688"/>
    <w:rsid w:val="4CFC2934"/>
    <w:rsid w:val="4CFE4E47"/>
    <w:rsid w:val="4D07F1E9"/>
    <w:rsid w:val="4D4213C5"/>
    <w:rsid w:val="4D433E3E"/>
    <w:rsid w:val="4D9E66D4"/>
    <w:rsid w:val="4DA963B9"/>
    <w:rsid w:val="4DF1ECCE"/>
    <w:rsid w:val="4E1CE678"/>
    <w:rsid w:val="4E68DBB5"/>
    <w:rsid w:val="4E6D8FD0"/>
    <w:rsid w:val="4E73B25E"/>
    <w:rsid w:val="4E7CE3AB"/>
    <w:rsid w:val="4E972343"/>
    <w:rsid w:val="4EE35227"/>
    <w:rsid w:val="4EFFC540"/>
    <w:rsid w:val="4F02E212"/>
    <w:rsid w:val="4F325801"/>
    <w:rsid w:val="4F36B03A"/>
    <w:rsid w:val="4F3CED80"/>
    <w:rsid w:val="4F77E5DF"/>
    <w:rsid w:val="4F8DC569"/>
    <w:rsid w:val="4F9989EC"/>
    <w:rsid w:val="4FBB313A"/>
    <w:rsid w:val="4FCF87D8"/>
    <w:rsid w:val="4FEE7911"/>
    <w:rsid w:val="4FF89AAE"/>
    <w:rsid w:val="503DED23"/>
    <w:rsid w:val="50502ECA"/>
    <w:rsid w:val="506F5794"/>
    <w:rsid w:val="507B66EB"/>
    <w:rsid w:val="507F2288"/>
    <w:rsid w:val="50F68E9A"/>
    <w:rsid w:val="51009999"/>
    <w:rsid w:val="510C91FB"/>
    <w:rsid w:val="51104BD0"/>
    <w:rsid w:val="511A8010"/>
    <w:rsid w:val="51277CF3"/>
    <w:rsid w:val="513E0C65"/>
    <w:rsid w:val="516B5839"/>
    <w:rsid w:val="519EAB5E"/>
    <w:rsid w:val="519FC6DA"/>
    <w:rsid w:val="51AA82DA"/>
    <w:rsid w:val="51C78C16"/>
    <w:rsid w:val="51DF1230"/>
    <w:rsid w:val="52074286"/>
    <w:rsid w:val="52332FCA"/>
    <w:rsid w:val="526D68AA"/>
    <w:rsid w:val="52912C45"/>
    <w:rsid w:val="52A0B1E7"/>
    <w:rsid w:val="52A22E9C"/>
    <w:rsid w:val="52A85294"/>
    <w:rsid w:val="52CE6208"/>
    <w:rsid w:val="5307289A"/>
    <w:rsid w:val="5325381D"/>
    <w:rsid w:val="53A1B9D7"/>
    <w:rsid w:val="53B1BB0E"/>
    <w:rsid w:val="53B3E20F"/>
    <w:rsid w:val="53B5A3EE"/>
    <w:rsid w:val="53C483E5"/>
    <w:rsid w:val="53DEAA20"/>
    <w:rsid w:val="53E71E62"/>
    <w:rsid w:val="53EC47CC"/>
    <w:rsid w:val="53F61CE3"/>
    <w:rsid w:val="53F68C71"/>
    <w:rsid w:val="5410C34A"/>
    <w:rsid w:val="542B5BE6"/>
    <w:rsid w:val="546A24BE"/>
    <w:rsid w:val="54728C34"/>
    <w:rsid w:val="5475ED07"/>
    <w:rsid w:val="547FE5A0"/>
    <w:rsid w:val="54810DF9"/>
    <w:rsid w:val="54BA1C51"/>
    <w:rsid w:val="54EC7D3C"/>
    <w:rsid w:val="5506283D"/>
    <w:rsid w:val="550793EB"/>
    <w:rsid w:val="550A8569"/>
    <w:rsid w:val="55300C72"/>
    <w:rsid w:val="553A5521"/>
    <w:rsid w:val="553CC600"/>
    <w:rsid w:val="5551744F"/>
    <w:rsid w:val="55605446"/>
    <w:rsid w:val="55685682"/>
    <w:rsid w:val="55DC25D1"/>
    <w:rsid w:val="5611F97E"/>
    <w:rsid w:val="56467D96"/>
    <w:rsid w:val="564B7938"/>
    <w:rsid w:val="56676D5C"/>
    <w:rsid w:val="566EF5D0"/>
    <w:rsid w:val="568771D9"/>
    <w:rsid w:val="56B3D5C0"/>
    <w:rsid w:val="56D10C4E"/>
    <w:rsid w:val="56D95A99"/>
    <w:rsid w:val="56DBE98D"/>
    <w:rsid w:val="56E3A5B6"/>
    <w:rsid w:val="56F799B6"/>
    <w:rsid w:val="570DEA59"/>
    <w:rsid w:val="573FFA97"/>
    <w:rsid w:val="5744E7A6"/>
    <w:rsid w:val="5747959C"/>
    <w:rsid w:val="5753C242"/>
    <w:rsid w:val="579D603D"/>
    <w:rsid w:val="57A5993D"/>
    <w:rsid w:val="57BA2B8C"/>
    <w:rsid w:val="57BA5381"/>
    <w:rsid w:val="57BF3EE4"/>
    <w:rsid w:val="57E9AC3F"/>
    <w:rsid w:val="57FD19C5"/>
    <w:rsid w:val="5812A7A7"/>
    <w:rsid w:val="581B6864"/>
    <w:rsid w:val="58710C10"/>
    <w:rsid w:val="588A346D"/>
    <w:rsid w:val="58B207C2"/>
    <w:rsid w:val="58DBCAF8"/>
    <w:rsid w:val="58F4013C"/>
    <w:rsid w:val="5926CB64"/>
    <w:rsid w:val="59300F7E"/>
    <w:rsid w:val="59391005"/>
    <w:rsid w:val="59491E4A"/>
    <w:rsid w:val="595623E2"/>
    <w:rsid w:val="5957737C"/>
    <w:rsid w:val="59824B74"/>
    <w:rsid w:val="59B90D87"/>
    <w:rsid w:val="59C17B6A"/>
    <w:rsid w:val="5A0AD063"/>
    <w:rsid w:val="5A8CABB4"/>
    <w:rsid w:val="5A956DA6"/>
    <w:rsid w:val="5A98AAE3"/>
    <w:rsid w:val="5A9A1F09"/>
    <w:rsid w:val="5ACCE546"/>
    <w:rsid w:val="5AE2B48E"/>
    <w:rsid w:val="5AE46188"/>
    <w:rsid w:val="5B00C65C"/>
    <w:rsid w:val="5B214D01"/>
    <w:rsid w:val="5B22FD68"/>
    <w:rsid w:val="5B26F841"/>
    <w:rsid w:val="5B2A3EFE"/>
    <w:rsid w:val="5B435B67"/>
    <w:rsid w:val="5B7B8314"/>
    <w:rsid w:val="5B8325EE"/>
    <w:rsid w:val="5B8DC3AC"/>
    <w:rsid w:val="5BA77846"/>
    <w:rsid w:val="5BB0CC7B"/>
    <w:rsid w:val="5BD167AC"/>
    <w:rsid w:val="5BDAE8FB"/>
    <w:rsid w:val="5BDF8B30"/>
    <w:rsid w:val="5C00D9D3"/>
    <w:rsid w:val="5C136BBA"/>
    <w:rsid w:val="5C216D0F"/>
    <w:rsid w:val="5C2742F7"/>
    <w:rsid w:val="5C8AF785"/>
    <w:rsid w:val="5CAE09A7"/>
    <w:rsid w:val="5CFD07BC"/>
    <w:rsid w:val="5D34560E"/>
    <w:rsid w:val="5D3E95FA"/>
    <w:rsid w:val="5D4348A7"/>
    <w:rsid w:val="5D57C0D7"/>
    <w:rsid w:val="5D5D78E5"/>
    <w:rsid w:val="5E1CBE20"/>
    <w:rsid w:val="5E61B02E"/>
    <w:rsid w:val="5E6909E3"/>
    <w:rsid w:val="5E96B772"/>
    <w:rsid w:val="5EAE539A"/>
    <w:rsid w:val="5EDADF93"/>
    <w:rsid w:val="5EF1886B"/>
    <w:rsid w:val="5F014AD5"/>
    <w:rsid w:val="5F1B99EA"/>
    <w:rsid w:val="5F2BB142"/>
    <w:rsid w:val="5F4FE762"/>
    <w:rsid w:val="5F539F09"/>
    <w:rsid w:val="5F73DF4E"/>
    <w:rsid w:val="5FACBBA1"/>
    <w:rsid w:val="5FBF16A8"/>
    <w:rsid w:val="5FC6B500"/>
    <w:rsid w:val="5FEB0319"/>
    <w:rsid w:val="60337321"/>
    <w:rsid w:val="603EBDAA"/>
    <w:rsid w:val="6061531F"/>
    <w:rsid w:val="609BA442"/>
    <w:rsid w:val="60A7423A"/>
    <w:rsid w:val="60C6D4B7"/>
    <w:rsid w:val="60E42AF9"/>
    <w:rsid w:val="60F48737"/>
    <w:rsid w:val="60FC9AED"/>
    <w:rsid w:val="611A9771"/>
    <w:rsid w:val="6127699C"/>
    <w:rsid w:val="612BE8FC"/>
    <w:rsid w:val="6130BA8C"/>
    <w:rsid w:val="6149D6CF"/>
    <w:rsid w:val="614AAE1B"/>
    <w:rsid w:val="6157B213"/>
    <w:rsid w:val="615B784C"/>
    <w:rsid w:val="616F43D4"/>
    <w:rsid w:val="61C5DB79"/>
    <w:rsid w:val="61D9700A"/>
    <w:rsid w:val="61EE4F1B"/>
    <w:rsid w:val="61F6CDD3"/>
    <w:rsid w:val="6212469C"/>
    <w:rsid w:val="621736C4"/>
    <w:rsid w:val="6237E4DD"/>
    <w:rsid w:val="6248496E"/>
    <w:rsid w:val="625577A6"/>
    <w:rsid w:val="62773E69"/>
    <w:rsid w:val="62A06F90"/>
    <w:rsid w:val="62B6F5ED"/>
    <w:rsid w:val="62D0A487"/>
    <w:rsid w:val="630A4392"/>
    <w:rsid w:val="632539EA"/>
    <w:rsid w:val="63324219"/>
    <w:rsid w:val="633C2E96"/>
    <w:rsid w:val="63880852"/>
    <w:rsid w:val="63B88830"/>
    <w:rsid w:val="63C4F151"/>
    <w:rsid w:val="63D3B53E"/>
    <w:rsid w:val="63F300C4"/>
    <w:rsid w:val="63FDFD05"/>
    <w:rsid w:val="63FF3917"/>
    <w:rsid w:val="641CF0AD"/>
    <w:rsid w:val="641E99F4"/>
    <w:rsid w:val="641F8929"/>
    <w:rsid w:val="642B77A1"/>
    <w:rsid w:val="642F3011"/>
    <w:rsid w:val="645D9571"/>
    <w:rsid w:val="647C41C0"/>
    <w:rsid w:val="64C27470"/>
    <w:rsid w:val="64D01D21"/>
    <w:rsid w:val="64F5DD93"/>
    <w:rsid w:val="64FBF76A"/>
    <w:rsid w:val="6509639D"/>
    <w:rsid w:val="6519A255"/>
    <w:rsid w:val="655AD3E0"/>
    <w:rsid w:val="6568B775"/>
    <w:rsid w:val="656F859F"/>
    <w:rsid w:val="6587D17B"/>
    <w:rsid w:val="659BD366"/>
    <w:rsid w:val="65DB7F6E"/>
    <w:rsid w:val="65DDEB41"/>
    <w:rsid w:val="6610FCB0"/>
    <w:rsid w:val="663BD84A"/>
    <w:rsid w:val="664C706A"/>
    <w:rsid w:val="665AB602"/>
    <w:rsid w:val="665CC46B"/>
    <w:rsid w:val="6672954C"/>
    <w:rsid w:val="669A3D2B"/>
    <w:rsid w:val="669CED64"/>
    <w:rsid w:val="66D41451"/>
    <w:rsid w:val="66F989D0"/>
    <w:rsid w:val="672C382F"/>
    <w:rsid w:val="672F2778"/>
    <w:rsid w:val="6778A211"/>
    <w:rsid w:val="677A9F4E"/>
    <w:rsid w:val="67B2E01B"/>
    <w:rsid w:val="67CB5F39"/>
    <w:rsid w:val="67E6FD07"/>
    <w:rsid w:val="680AB68E"/>
    <w:rsid w:val="682FB634"/>
    <w:rsid w:val="68532567"/>
    <w:rsid w:val="685E4E56"/>
    <w:rsid w:val="68B8F5BF"/>
    <w:rsid w:val="68C2C849"/>
    <w:rsid w:val="68C6347E"/>
    <w:rsid w:val="68CAF7D9"/>
    <w:rsid w:val="68FA09CC"/>
    <w:rsid w:val="69129E4E"/>
    <w:rsid w:val="69389BDD"/>
    <w:rsid w:val="6960C84D"/>
    <w:rsid w:val="69D56804"/>
    <w:rsid w:val="69E19967"/>
    <w:rsid w:val="69F7FFFD"/>
    <w:rsid w:val="6A3C2898"/>
    <w:rsid w:val="6A5AB161"/>
    <w:rsid w:val="6A6E7C7A"/>
    <w:rsid w:val="6A76A205"/>
    <w:rsid w:val="6A8619B7"/>
    <w:rsid w:val="6ABE4707"/>
    <w:rsid w:val="6AC2A1D3"/>
    <w:rsid w:val="6AD56898"/>
    <w:rsid w:val="6AD790B8"/>
    <w:rsid w:val="6B2483C9"/>
    <w:rsid w:val="6B5F0B6D"/>
    <w:rsid w:val="6B75D561"/>
    <w:rsid w:val="6B78A521"/>
    <w:rsid w:val="6B915142"/>
    <w:rsid w:val="6BADDFEA"/>
    <w:rsid w:val="6BBBB8F7"/>
    <w:rsid w:val="6BDEC723"/>
    <w:rsid w:val="6BEDA71A"/>
    <w:rsid w:val="6C0B5FFE"/>
    <w:rsid w:val="6C1A1C35"/>
    <w:rsid w:val="6C1A9B54"/>
    <w:rsid w:val="6C1B80B4"/>
    <w:rsid w:val="6C1F1E8E"/>
    <w:rsid w:val="6C21EA18"/>
    <w:rsid w:val="6C9A259E"/>
    <w:rsid w:val="6CA95993"/>
    <w:rsid w:val="6CC20549"/>
    <w:rsid w:val="6CD1B2DA"/>
    <w:rsid w:val="6CE8F56D"/>
    <w:rsid w:val="6D3CBD2B"/>
    <w:rsid w:val="6D7A9784"/>
    <w:rsid w:val="6D7CB378"/>
    <w:rsid w:val="6D8230AD"/>
    <w:rsid w:val="6D883194"/>
    <w:rsid w:val="6D8DE854"/>
    <w:rsid w:val="6DECB81F"/>
    <w:rsid w:val="6DED71E9"/>
    <w:rsid w:val="6E143AEA"/>
    <w:rsid w:val="6E61A794"/>
    <w:rsid w:val="6E678C4D"/>
    <w:rsid w:val="6E716205"/>
    <w:rsid w:val="6E9C9D69"/>
    <w:rsid w:val="6EC9297A"/>
    <w:rsid w:val="6EE57705"/>
    <w:rsid w:val="6EF7443D"/>
    <w:rsid w:val="6F0FCC46"/>
    <w:rsid w:val="6F6907E1"/>
    <w:rsid w:val="6F7CCA95"/>
    <w:rsid w:val="6FA6B94F"/>
    <w:rsid w:val="6FC7813A"/>
    <w:rsid w:val="6FCD9F1F"/>
    <w:rsid w:val="6FD6C786"/>
    <w:rsid w:val="6FE4C650"/>
    <w:rsid w:val="7001B7EB"/>
    <w:rsid w:val="70035CAE"/>
    <w:rsid w:val="701F40CA"/>
    <w:rsid w:val="70327C90"/>
    <w:rsid w:val="70AB6A1C"/>
    <w:rsid w:val="70CD4227"/>
    <w:rsid w:val="70CDE022"/>
    <w:rsid w:val="7106706B"/>
    <w:rsid w:val="711FEE43"/>
    <w:rsid w:val="7120B347"/>
    <w:rsid w:val="7125FDB7"/>
    <w:rsid w:val="713395A9"/>
    <w:rsid w:val="71610C32"/>
    <w:rsid w:val="716BC855"/>
    <w:rsid w:val="718096B1"/>
    <w:rsid w:val="7193C54D"/>
    <w:rsid w:val="71B789A4"/>
    <w:rsid w:val="71ECAB98"/>
    <w:rsid w:val="724E08A7"/>
    <w:rsid w:val="725CE89E"/>
    <w:rsid w:val="725DE67C"/>
    <w:rsid w:val="72981F3A"/>
    <w:rsid w:val="72C02942"/>
    <w:rsid w:val="72E047B7"/>
    <w:rsid w:val="72F6D993"/>
    <w:rsid w:val="72FF21FC"/>
    <w:rsid w:val="73033EB5"/>
    <w:rsid w:val="7312E41D"/>
    <w:rsid w:val="736B6FE9"/>
    <w:rsid w:val="73E54DBB"/>
    <w:rsid w:val="740FE179"/>
    <w:rsid w:val="74276B49"/>
    <w:rsid w:val="744CBAB7"/>
    <w:rsid w:val="74819B0E"/>
    <w:rsid w:val="74C9E70E"/>
    <w:rsid w:val="74CB660F"/>
    <w:rsid w:val="74D6CDD1"/>
    <w:rsid w:val="75194973"/>
    <w:rsid w:val="754BA04E"/>
    <w:rsid w:val="757EDB3F"/>
    <w:rsid w:val="75A7D61E"/>
    <w:rsid w:val="75E88B18"/>
    <w:rsid w:val="75F7CA04"/>
    <w:rsid w:val="767AD5BB"/>
    <w:rsid w:val="76B5FD87"/>
    <w:rsid w:val="76E6B86D"/>
    <w:rsid w:val="76E7641D"/>
    <w:rsid w:val="76FF7735"/>
    <w:rsid w:val="7718CDB7"/>
    <w:rsid w:val="7718E132"/>
    <w:rsid w:val="773BB9ED"/>
    <w:rsid w:val="7755B517"/>
    <w:rsid w:val="777A7208"/>
    <w:rsid w:val="7787F4E0"/>
    <w:rsid w:val="77A096DB"/>
    <w:rsid w:val="77FD4DEB"/>
    <w:rsid w:val="780306D1"/>
    <w:rsid w:val="7816A61C"/>
    <w:rsid w:val="78721827"/>
    <w:rsid w:val="7874A15E"/>
    <w:rsid w:val="787AB956"/>
    <w:rsid w:val="78D3FFB6"/>
    <w:rsid w:val="78D5D816"/>
    <w:rsid w:val="795C2FD8"/>
    <w:rsid w:val="796E6380"/>
    <w:rsid w:val="797CB6D4"/>
    <w:rsid w:val="797F79FB"/>
    <w:rsid w:val="799AF90D"/>
    <w:rsid w:val="79A0F8C4"/>
    <w:rsid w:val="79F39272"/>
    <w:rsid w:val="7A0530D2"/>
    <w:rsid w:val="7A0DE888"/>
    <w:rsid w:val="7A24EE3A"/>
    <w:rsid w:val="7A33F233"/>
    <w:rsid w:val="7A3717F7"/>
    <w:rsid w:val="7A3E2CC2"/>
    <w:rsid w:val="7A3FF22F"/>
    <w:rsid w:val="7A43C4EE"/>
    <w:rsid w:val="7A6AA531"/>
    <w:rsid w:val="7A81A130"/>
    <w:rsid w:val="7A85B4AD"/>
    <w:rsid w:val="7AB5E2AF"/>
    <w:rsid w:val="7B0A33E1"/>
    <w:rsid w:val="7B201AA6"/>
    <w:rsid w:val="7B460F55"/>
    <w:rsid w:val="7B7037BE"/>
    <w:rsid w:val="7B826E49"/>
    <w:rsid w:val="7B8B27BE"/>
    <w:rsid w:val="7BA0E062"/>
    <w:rsid w:val="7BBA2A1D"/>
    <w:rsid w:val="7BD9FD23"/>
    <w:rsid w:val="7BE13600"/>
    <w:rsid w:val="7BF3BE5B"/>
    <w:rsid w:val="7C0526AB"/>
    <w:rsid w:val="7C230B5A"/>
    <w:rsid w:val="7C2B225A"/>
    <w:rsid w:val="7C4890C1"/>
    <w:rsid w:val="7C51B310"/>
    <w:rsid w:val="7C7D39A1"/>
    <w:rsid w:val="7CB222B4"/>
    <w:rsid w:val="7CB80931"/>
    <w:rsid w:val="7CF8BCEF"/>
    <w:rsid w:val="7D127646"/>
    <w:rsid w:val="7D3B9ACF"/>
    <w:rsid w:val="7D3CD194"/>
    <w:rsid w:val="7DA72ECD"/>
    <w:rsid w:val="7DB2E803"/>
    <w:rsid w:val="7DBBD45D"/>
    <w:rsid w:val="7DC3DD90"/>
    <w:rsid w:val="7DE7825A"/>
    <w:rsid w:val="7DF93F1B"/>
    <w:rsid w:val="7DFF7AFF"/>
    <w:rsid w:val="7E220FDB"/>
    <w:rsid w:val="7E309487"/>
    <w:rsid w:val="7E576BCD"/>
    <w:rsid w:val="7E6A7EA8"/>
    <w:rsid w:val="7EF9206E"/>
    <w:rsid w:val="7F01BCB9"/>
    <w:rsid w:val="7F2219F8"/>
    <w:rsid w:val="7F8E83D5"/>
    <w:rsid w:val="7F95D3FD"/>
    <w:rsid w:val="7FA092EC"/>
    <w:rsid w:val="7FADE7DF"/>
    <w:rsid w:val="7FB7CB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8B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B8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1"/>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F2AB5"/>
    <w:pPr>
      <w:spacing w:after="0" w:line="240" w:lineRule="auto"/>
    </w:pPr>
    <w:rPr>
      <w:rFonts w:ascii="Courier New" w:eastAsia="Times New Roman" w:hAnsi="Courier New" w:cs="Times New Roman"/>
      <w:b/>
      <w:sz w:val="24"/>
      <w:szCs w:val="20"/>
      <w:lang w:val="x-none" w:eastAsia="x-none"/>
    </w:rPr>
  </w:style>
  <w:style w:type="character" w:customStyle="1" w:styleId="BodyText2Char">
    <w:name w:val="Body Text 2 Char"/>
    <w:basedOn w:val="DefaultParagraphFont"/>
    <w:link w:val="BodyText2"/>
    <w:rsid w:val="00BF2AB5"/>
    <w:rPr>
      <w:rFonts w:ascii="Courier New" w:eastAsia="Times New Roman" w:hAnsi="Courier New" w:cs="Times New Roman"/>
      <w:b/>
      <w:sz w:val="24"/>
      <w:szCs w:val="20"/>
      <w:lang w:val="x-none" w:eastAsia="x-none"/>
    </w:rPr>
  </w:style>
  <w:style w:type="character" w:styleId="CommentReference">
    <w:name w:val="annotation reference"/>
    <w:basedOn w:val="DefaultParagraphFont"/>
    <w:uiPriority w:val="99"/>
    <w:unhideWhenUsed/>
    <w:rsid w:val="00726834"/>
    <w:rPr>
      <w:sz w:val="16"/>
      <w:szCs w:val="16"/>
    </w:rPr>
  </w:style>
  <w:style w:type="paragraph" w:styleId="CommentText">
    <w:name w:val="annotation text"/>
    <w:basedOn w:val="Normal"/>
    <w:link w:val="CommentTextChar"/>
    <w:uiPriority w:val="99"/>
    <w:unhideWhenUsed/>
    <w:rsid w:val="00726834"/>
    <w:pPr>
      <w:spacing w:line="240" w:lineRule="auto"/>
    </w:pPr>
    <w:rPr>
      <w:sz w:val="20"/>
      <w:szCs w:val="20"/>
    </w:rPr>
  </w:style>
  <w:style w:type="character" w:customStyle="1" w:styleId="CommentTextChar">
    <w:name w:val="Comment Text Char"/>
    <w:basedOn w:val="DefaultParagraphFont"/>
    <w:link w:val="CommentText"/>
    <w:uiPriority w:val="99"/>
    <w:rsid w:val="00726834"/>
    <w:rPr>
      <w:sz w:val="20"/>
      <w:szCs w:val="20"/>
    </w:rPr>
  </w:style>
  <w:style w:type="paragraph" w:styleId="CommentSubject">
    <w:name w:val="annotation subject"/>
    <w:basedOn w:val="CommentText"/>
    <w:next w:val="CommentText"/>
    <w:link w:val="CommentSubjectChar"/>
    <w:uiPriority w:val="99"/>
    <w:semiHidden/>
    <w:unhideWhenUsed/>
    <w:rsid w:val="00726834"/>
    <w:rPr>
      <w:b/>
      <w:bCs/>
    </w:rPr>
  </w:style>
  <w:style w:type="character" w:customStyle="1" w:styleId="CommentSubjectChar">
    <w:name w:val="Comment Subject Char"/>
    <w:basedOn w:val="CommentTextChar"/>
    <w:link w:val="CommentSubject"/>
    <w:uiPriority w:val="99"/>
    <w:semiHidden/>
    <w:rsid w:val="00726834"/>
    <w:rPr>
      <w:b/>
      <w:bCs/>
      <w:sz w:val="20"/>
      <w:szCs w:val="20"/>
    </w:rPr>
  </w:style>
  <w:style w:type="paragraph" w:styleId="EndnoteText">
    <w:name w:val="endnote text"/>
    <w:basedOn w:val="Normal"/>
    <w:link w:val="EndnoteTextChar"/>
    <w:uiPriority w:val="99"/>
    <w:semiHidden/>
    <w:unhideWhenUsed/>
    <w:rsid w:val="00187C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7C8E"/>
    <w:rPr>
      <w:sz w:val="20"/>
      <w:szCs w:val="20"/>
    </w:rPr>
  </w:style>
  <w:style w:type="character" w:styleId="EndnoteReference">
    <w:name w:val="endnote reference"/>
    <w:basedOn w:val="DefaultParagraphFont"/>
    <w:uiPriority w:val="99"/>
    <w:semiHidden/>
    <w:unhideWhenUsed/>
    <w:rsid w:val="00187C8E"/>
    <w:rPr>
      <w:vertAlign w:val="superscript"/>
    </w:rPr>
  </w:style>
  <w:style w:type="paragraph" w:styleId="FootnoteText">
    <w:name w:val="footnote text"/>
    <w:basedOn w:val="Normal"/>
    <w:link w:val="FootnoteTextChar"/>
    <w:uiPriority w:val="99"/>
    <w:semiHidden/>
    <w:unhideWhenUsed/>
    <w:rsid w:val="00060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903"/>
    <w:rPr>
      <w:sz w:val="20"/>
      <w:szCs w:val="20"/>
    </w:rPr>
  </w:style>
  <w:style w:type="character" w:styleId="FootnoteReference">
    <w:name w:val="footnote reference"/>
    <w:basedOn w:val="DefaultParagraphFont"/>
    <w:uiPriority w:val="99"/>
    <w:semiHidden/>
    <w:unhideWhenUsed/>
    <w:rsid w:val="00060903"/>
    <w:rPr>
      <w:vertAlign w:val="superscript"/>
    </w:rPr>
  </w:style>
  <w:style w:type="paragraph" w:styleId="Revision">
    <w:name w:val="Revision"/>
    <w:hidden/>
    <w:uiPriority w:val="99"/>
    <w:semiHidden/>
    <w:rsid w:val="001310D9"/>
    <w:pPr>
      <w:spacing w:after="0" w:line="240" w:lineRule="auto"/>
    </w:pPr>
  </w:style>
  <w:style w:type="character" w:styleId="LineNumber">
    <w:name w:val="line number"/>
    <w:basedOn w:val="DefaultParagraphFont"/>
    <w:uiPriority w:val="99"/>
    <w:semiHidden/>
    <w:unhideWhenUsed/>
    <w:rsid w:val="00932DF4"/>
  </w:style>
  <w:style w:type="character" w:customStyle="1" w:styleId="ListParagraphChar">
    <w:name w:val="List Paragraph Char"/>
    <w:basedOn w:val="DefaultParagraphFont"/>
    <w:link w:val="ListParagraph"/>
    <w:uiPriority w:val="1"/>
    <w:rsid w:val="00BC1FC6"/>
  </w:style>
  <w:style w:type="paragraph" w:customStyle="1" w:styleId="AAARuletext">
    <w:name w:val="AAA_Ruletext"/>
    <w:basedOn w:val="Normal"/>
    <w:link w:val="AAARuletextChar"/>
    <w:qFormat/>
    <w:rsid w:val="005B7797"/>
    <w:pPr>
      <w:spacing w:before="120" w:after="120" w:line="259" w:lineRule="auto"/>
      <w:ind w:firstLine="288"/>
    </w:pPr>
  </w:style>
  <w:style w:type="character" w:customStyle="1" w:styleId="AAARuletextChar">
    <w:name w:val="AAA_Ruletext Char"/>
    <w:basedOn w:val="DefaultParagraphFont"/>
    <w:link w:val="AAARuletext"/>
    <w:rsid w:val="005B7797"/>
  </w:style>
  <w:style w:type="paragraph" w:customStyle="1" w:styleId="a">
    <w:name w:val="(a)"/>
    <w:basedOn w:val="AAARuletext"/>
    <w:link w:val="aChar"/>
    <w:qFormat/>
    <w:rsid w:val="005B7797"/>
    <w:pPr>
      <w:spacing w:line="480" w:lineRule="auto"/>
      <w:ind w:left="720" w:hanging="360"/>
    </w:pPr>
    <w:rPr>
      <w:rFonts w:ascii="Times New Roman" w:eastAsia="Times New Roman" w:hAnsi="Times New Roman" w:cs="Times New Roman"/>
      <w:color w:val="000000" w:themeColor="text1"/>
    </w:rPr>
  </w:style>
  <w:style w:type="character" w:customStyle="1" w:styleId="aChar">
    <w:name w:val="(a) Char"/>
    <w:basedOn w:val="AAARuletextChar"/>
    <w:link w:val="a"/>
    <w:rsid w:val="005B7797"/>
    <w:rPr>
      <w:rFonts w:ascii="Times New Roman" w:eastAsia="Times New Roman" w:hAnsi="Times New Roman" w:cs="Times New Roman"/>
      <w:color w:val="000000" w:themeColor="text1"/>
    </w:rPr>
  </w:style>
  <w:style w:type="paragraph" w:customStyle="1" w:styleId="paragraph">
    <w:name w:val="paragraph"/>
    <w:basedOn w:val="Normal"/>
    <w:rsid w:val="0016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4D1D"/>
  </w:style>
  <w:style w:type="character" w:customStyle="1" w:styleId="eop">
    <w:name w:val="eop"/>
    <w:basedOn w:val="DefaultParagraphFont"/>
    <w:rsid w:val="00164D1D"/>
  </w:style>
  <w:style w:type="paragraph" w:customStyle="1" w:styleId="iiRuleText">
    <w:name w:val="(ii) Rule Text"/>
    <w:basedOn w:val="AAARuletext"/>
    <w:link w:val="iiRuleTextChar"/>
    <w:qFormat/>
    <w:rsid w:val="00DF42F0"/>
    <w:pPr>
      <w:numPr>
        <w:numId w:val="247"/>
      </w:numPr>
      <w:spacing w:line="480" w:lineRule="auto"/>
    </w:pPr>
    <w:rPr>
      <w:rFonts w:ascii="Times New Roman" w:eastAsia="Times New Roman" w:hAnsi="Times New Roman" w:cs="Times New Roman"/>
    </w:rPr>
  </w:style>
  <w:style w:type="character" w:customStyle="1" w:styleId="iiRuleTextChar">
    <w:name w:val="(ii) Rule Text Char"/>
    <w:basedOn w:val="AAARuletextChar"/>
    <w:link w:val="iiRuleText"/>
    <w:rsid w:val="00DF42F0"/>
    <w:rPr>
      <w:rFonts w:ascii="Times New Roman" w:eastAsia="Times New Roman" w:hAnsi="Times New Roman" w:cs="Times New Roman"/>
    </w:rPr>
  </w:style>
  <w:style w:type="paragraph" w:customStyle="1" w:styleId="1RuleText">
    <w:name w:val="(1) Rule Text"/>
    <w:basedOn w:val="AAARuletext"/>
    <w:link w:val="1RuleTextChar"/>
    <w:qFormat/>
    <w:rsid w:val="000A64B3"/>
    <w:pPr>
      <w:numPr>
        <w:numId w:val="249"/>
      </w:numPr>
      <w:spacing w:line="480" w:lineRule="auto"/>
    </w:pPr>
    <w:rPr>
      <w:rFonts w:ascii="Times New Roman" w:eastAsia="Times New Roman" w:hAnsi="Times New Roman" w:cs="Times New Roman"/>
    </w:rPr>
  </w:style>
  <w:style w:type="character" w:customStyle="1" w:styleId="1RuleTextChar">
    <w:name w:val="(1) Rule Text Char"/>
    <w:basedOn w:val="AAARuletextChar"/>
    <w:link w:val="1RuleText"/>
    <w:rsid w:val="000A64B3"/>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21A7"/>
    <w:rPr>
      <w:color w:val="605E5C"/>
      <w:shd w:val="clear" w:color="auto" w:fill="E1DFDD"/>
    </w:rPr>
  </w:style>
  <w:style w:type="character" w:styleId="UnresolvedMention">
    <w:name w:val="Unresolved Mention"/>
    <w:basedOn w:val="DefaultParagraphFont"/>
    <w:uiPriority w:val="99"/>
    <w:semiHidden/>
    <w:unhideWhenUsed/>
    <w:rsid w:val="00176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isa.mil/About/Legal-and-Regulatory/Privacy-Impact-Assessment" TargetMode="External" /><Relationship Id="rId11" Type="http://schemas.openxmlformats.org/officeDocument/2006/relationships/hyperlink" Target="https://dpcld.defense.gov/Privacy/SORNsIndex/DOD-Component-Notices/DISA-Article-List"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mmc.emass.apps.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2" ma:contentTypeDescription="Create a new document." ma:contentTypeScope="" ma:versionID="b63df25e0641ad36d0cc0eddfe0b237b">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be4000a360d5a4d35e825d40796343d9"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f8b6c-392b-4f18-ae1a-6255d2c8617f}"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9D71A-D096-4D6E-B7C8-D11D6BBFCA5A}">
  <ds:schemaRefs>
    <ds:schemaRef ds:uri="http://schemas.microsoft.com/sharepoint/v3/contenttype/forms"/>
  </ds:schemaRefs>
</ds:datastoreItem>
</file>

<file path=customXml/itemProps2.xml><?xml version="1.0" encoding="utf-8"?>
<ds:datastoreItem xmlns:ds="http://schemas.openxmlformats.org/officeDocument/2006/customXml" ds:itemID="{1EB34610-1952-409F-AF01-F448185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786A8-D8F9-447B-BD86-BCB0AFF891C2}">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1c0475b7-e13a-4ffc-a804-5d5931362357"/>
    <ds:schemaRef ds:uri="656e7443-c358-4df7-8213-8aed28d2bde7"/>
    <ds:schemaRef ds:uri="http://www.w3.org/XML/1998/namespace"/>
  </ds:schemaRefs>
</ds:datastoreItem>
</file>

<file path=customXml/itemProps4.xml><?xml version="1.0" encoding="utf-8"?>
<ds:datastoreItem xmlns:ds="http://schemas.openxmlformats.org/officeDocument/2006/customXml" ds:itemID="{D53717E8-B51B-49E1-B6A9-06A31909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2023-07-24T15:20:00Z</dcterms:created>
  <dcterms:modified xsi:type="dcterms:W3CDTF">2023-07-26T18:27:00Z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