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C2E03" w14:paraId="165088E3" w14:textId="6B0BCC2C"/>
    <w:p w:rsidR="00BA063E" w14:paraId="38E43BAE" w14:textId="26D24B7E"/>
    <w:p w:rsidR="00BA063E" w14:paraId="6CA6ECF9" w14:textId="45089AE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2399331</wp:posOffset>
                </wp:positionV>
                <wp:extent cx="8244062" cy="683342"/>
                <wp:effectExtent l="0" t="0" r="5080" b="25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8244062" cy="68334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71A0" w:rsidRPr="00685EBD" w:rsidP="00685EBD" w14:textId="42CD1690">
                            <w:pPr>
                              <w:shd w:val="clear" w:color="auto" w:fill="D0CECE" w:themeFill="background2" w:themeFillShade="E6"/>
                              <w:rPr>
                                <w:sz w:val="14"/>
                                <w:szCs w:val="14"/>
                              </w:rPr>
                            </w:pPr>
                            <w:r w:rsidRPr="00685EBD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Paperwork Reduction Act Statement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 – A Federal agency may not conduct or sponsor, and a person is not required to respond to a collection of information unless it displays a currently valid OMB control number. The OMB </w:t>
                            </w:r>
                            <w:r w:rsidR="00C8354E">
                              <w:rPr>
                                <w:sz w:val="14"/>
                                <w:szCs w:val="14"/>
                              </w:rPr>
                              <w:t xml:space="preserve"> control 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numbers for this collection of information </w:t>
                            </w:r>
                            <w:r w:rsidR="00C8354E">
                              <w:rPr>
                                <w:sz w:val="14"/>
                                <w:szCs w:val="14"/>
                              </w:rPr>
                              <w:t>include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 0910-0032 (expires 8/31/2025) and 0910-0669 (expires</w:t>
                            </w:r>
                            <w:r w:rsidR="00C8354E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11/30/2025). The burden time for this collection of information is estimated to average 5 hours per response, including the time to review instructions, search existing data sources, gather and maintain the data needed and complete and review the collection of information </w:t>
                            </w:r>
                            <w:r w:rsidRPr="00685EBD" w:rsidR="0036379C">
                              <w:rPr>
                                <w:sz w:val="14"/>
                                <w:szCs w:val="14"/>
                              </w:rPr>
                              <w:t>The OMB</w:t>
                            </w:r>
                            <w:r w:rsidR="00C8354E">
                              <w:rPr>
                                <w:sz w:val="14"/>
                                <w:szCs w:val="14"/>
                              </w:rPr>
                              <w:t xml:space="preserve"> control</w:t>
                            </w:r>
                            <w:r w:rsidRPr="00685EBD" w:rsidR="0036379C">
                              <w:rPr>
                                <w:sz w:val="14"/>
                                <w:szCs w:val="14"/>
                              </w:rPr>
                              <w:t xml:space="preserve"> number for MUMS Designation is 0910-0605 (expires 01/31/2023). The burden time for this collection of information is estimated to average 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4 hours per response, including the time to review instructions, search existing data sources, 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>gather</w:t>
                            </w:r>
                            <w:r w:rsidRPr="00685EBD">
                              <w:rPr>
                                <w:sz w:val="14"/>
                                <w:szCs w:val="14"/>
                              </w:rPr>
                              <w:t xml:space="preserve"> and maintain the data needed and complete and review the collection of information. Send comments on any aspect of these collections of information, including suggestions for reducing the burden to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:   </w:t>
                            </w:r>
                            <w:hyperlink r:id="rId4" w:history="1">
                              <w:r w:rsidRPr="005E71A0">
                                <w:rPr>
                                  <w:rStyle w:val="Hyperlink"/>
                                  <w:sz w:val="14"/>
                                  <w:szCs w:val="14"/>
                                </w:rPr>
                                <w:t>cvmesubmitter@fda.hhs.gov</w:t>
                              </w:r>
                            </w:hyperlink>
                            <w:r>
                              <w:rPr>
                                <w:sz w:val="14"/>
                                <w:szCs w:val="14"/>
                              </w:rPr>
                              <w:t xml:space="preserve">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5" type="#_x0000_t202" style="width:649.15pt;height:53.8pt;margin-top:188.9pt;margin-left:16.9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59264" fillcolor="#cfcdcd" stroked="f" strokeweight="0.5pt">
                <v:textbox inset="0,0,0,0">
                  <w:txbxContent>
                    <w:p w:rsidR="005E71A0" w:rsidRPr="00685EBD" w:rsidP="00685EBD" w14:paraId="5CE6AE3F" w14:textId="42CD1690">
                      <w:pPr>
                        <w:shd w:val="clear" w:color="auto" w:fill="D0CECE" w:themeFill="background2" w:themeFillShade="E6"/>
                        <w:rPr>
                          <w:sz w:val="14"/>
                          <w:szCs w:val="14"/>
                        </w:rPr>
                      </w:pPr>
                      <w:r w:rsidRPr="00685EBD">
                        <w:rPr>
                          <w:b/>
                          <w:bCs/>
                          <w:sz w:val="14"/>
                          <w:szCs w:val="14"/>
                        </w:rPr>
                        <w:t>Paperwork Reduction Act Statement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 – A Federal agency may not conduct or sponsor, and a person is not required to respond to a collection of information unless it displays a currently valid OMB control number. The OMB </w:t>
                      </w:r>
                      <w:r w:rsidR="00C8354E">
                        <w:rPr>
                          <w:sz w:val="14"/>
                          <w:szCs w:val="14"/>
                        </w:rPr>
                        <w:t xml:space="preserve"> control 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numbers for this collection of information </w:t>
                      </w:r>
                      <w:r w:rsidR="00C8354E">
                        <w:rPr>
                          <w:sz w:val="14"/>
                          <w:szCs w:val="14"/>
                        </w:rPr>
                        <w:t>include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 0910-0032 (expires 8/31/2025) and 0910-0669 (expires</w:t>
                      </w:r>
                      <w:r w:rsidR="00C8354E">
                        <w:rPr>
                          <w:sz w:val="14"/>
                          <w:szCs w:val="14"/>
                        </w:rPr>
                        <w:t xml:space="preserve"> 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11/30/2025). The burden time for this collection of information is estimated to average 5 hours per response, including the time to review instructions, search existing data sources, gather and maintain the data needed and complete and review the collection of information </w:t>
                      </w:r>
                      <w:r w:rsidRPr="00685EBD" w:rsidR="0036379C">
                        <w:rPr>
                          <w:sz w:val="14"/>
                          <w:szCs w:val="14"/>
                        </w:rPr>
                        <w:t>The OMB</w:t>
                      </w:r>
                      <w:r w:rsidR="00C8354E">
                        <w:rPr>
                          <w:sz w:val="14"/>
                          <w:szCs w:val="14"/>
                        </w:rPr>
                        <w:t xml:space="preserve"> control</w:t>
                      </w:r>
                      <w:r w:rsidRPr="00685EBD" w:rsidR="0036379C">
                        <w:rPr>
                          <w:sz w:val="14"/>
                          <w:szCs w:val="14"/>
                        </w:rPr>
                        <w:t xml:space="preserve"> number for MUMS Designation is 0910-0605 (expires 01/31/2023). The burden time for this collection of information is estimated to average 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4 hours per response, including the time to review instructions, search existing data sources, </w:t>
                      </w:r>
                      <w:r w:rsidRPr="00685EBD">
                        <w:rPr>
                          <w:sz w:val="14"/>
                          <w:szCs w:val="14"/>
                        </w:rPr>
                        <w:t>gather</w:t>
                      </w:r>
                      <w:r w:rsidRPr="00685EBD">
                        <w:rPr>
                          <w:sz w:val="14"/>
                          <w:szCs w:val="14"/>
                        </w:rPr>
                        <w:t xml:space="preserve"> and maintain the data needed and complete and review the collection of information. Send comments on any aspect of these collections of information, including suggestions for reducing the burden to</w:t>
                      </w:r>
                      <w:r>
                        <w:rPr>
                          <w:sz w:val="14"/>
                          <w:szCs w:val="14"/>
                        </w:rPr>
                        <w:t xml:space="preserve">:   </w:t>
                      </w:r>
                      <w:hyperlink r:id="rId4" w:history="1">
                        <w:r w:rsidRPr="005E71A0">
                          <w:rPr>
                            <w:rStyle w:val="Hyperlink"/>
                            <w:sz w:val="14"/>
                            <w:szCs w:val="14"/>
                          </w:rPr>
                          <w:t>cvmesubmitter@fda.hhs.gov</w:t>
                        </w:r>
                      </w:hyperlink>
                      <w:r>
                        <w:rPr>
                          <w:sz w:val="14"/>
                          <w:szCs w:val="14"/>
                        </w:rPr>
                        <w:t xml:space="preserve">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BA063E">
        <w:rPr>
          <w:noProof/>
        </w:rPr>
        <w:drawing>
          <wp:inline distT="0" distB="0" distL="0" distR="0">
            <wp:extent cx="8605752" cy="45720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5"/>
                    <a:srcRect l="11103" r="66710" b="37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5752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36379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63E"/>
    <w:rsid w:val="0036379C"/>
    <w:rsid w:val="00397B15"/>
    <w:rsid w:val="003C46C0"/>
    <w:rsid w:val="00454F2E"/>
    <w:rsid w:val="005E71A0"/>
    <w:rsid w:val="00685EBD"/>
    <w:rsid w:val="008C2E03"/>
    <w:rsid w:val="008F57F1"/>
    <w:rsid w:val="00BA063E"/>
    <w:rsid w:val="00C8354E"/>
    <w:rsid w:val="00F6186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CA2AA76"/>
  <w15:chartTrackingRefBased/>
  <w15:docId w15:val="{B0EECB5E-1640-494F-A962-29D4E692D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71A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1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E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1A0"/>
  </w:style>
  <w:style w:type="paragraph" w:styleId="Footer">
    <w:name w:val="footer"/>
    <w:basedOn w:val="Normal"/>
    <w:link w:val="FooterChar"/>
    <w:uiPriority w:val="99"/>
    <w:unhideWhenUsed/>
    <w:rsid w:val="005E71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1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mailto:cvmesubmitter@fda.hhs.gov" TargetMode="Externa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Bailey, Dorothy</dc:creator>
  <cp:lastModifiedBy>Showalter, Rachel</cp:lastModifiedBy>
  <cp:revision>2</cp:revision>
  <dcterms:created xsi:type="dcterms:W3CDTF">2022-12-12T14:39:00Z</dcterms:created>
  <dcterms:modified xsi:type="dcterms:W3CDTF">2022-12-12T14:39:00Z</dcterms:modified>
</cp:coreProperties>
</file>