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bookmarkStart w:id="0" w:name="_GoBack"/>
    <w:bookmarkEnd w:id="0"/>
    <w:p w:rsidR="009653BE" w14:paraId="331C8B43" w14:textId="5B86DC35">
      <w:pPr>
        <w:pStyle w:val="Heading1"/>
        <w:spacing w:before="77" w:line="240" w:lineRule="auto"/>
        <w:ind w:left="674" w:right="330" w:hanging="149"/>
      </w:pP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ragraph">
                  <wp:posOffset>459105</wp:posOffset>
                </wp:positionV>
                <wp:extent cx="5943600" cy="0"/>
                <wp:effectExtent l="9525" t="17780" r="9525" b="1079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position-horizontal-relative:page;mso-width-percent:0;mso-width-relative:page;mso-wrap-distance-bottom:0;mso-wrap-distance-left:9pt;mso-wrap-distance-right:9pt;mso-wrap-distance-top:0;mso-wrap-style:square;position:absolute;visibility:visible;z-index:-251657216" from="1in,36.15pt" to="540pt,36.15pt" strokeweight="1.5pt"/>
            </w:pict>
          </mc:Fallback>
        </mc:AlternateContent>
      </w:r>
      <w:bookmarkStart w:id="1" w:name="Request_for_Approval_under_the_“Generic_"/>
      <w:bookmarkEnd w:id="1"/>
      <w:r w:rsidR="00E33D49">
        <w:t>Request for Approval under the “Generic Clearance for the Collection of Routine Customer Feedback” (OMB Control Number: XXXX-YYYY)</w:t>
      </w:r>
    </w:p>
    <w:p w:rsidR="009653BE" w14:paraId="691761D4" w14:textId="5533EC4D">
      <w:pPr>
        <w:ind w:left="120" w:right="330"/>
        <w:rPr>
          <w:sz w:val="24"/>
        </w:rPr>
      </w:pPr>
      <w:r>
        <w:rPr>
          <w:b/>
          <w:sz w:val="24"/>
        </w:rPr>
        <w:t xml:space="preserve">TITLE OF INFORMATION COLLECTION: </w:t>
      </w:r>
      <w:r>
        <w:rPr>
          <w:sz w:val="24"/>
        </w:rPr>
        <w:t>Medicare Administrative Contractor (MAC) Provider Customer Experience</w:t>
      </w:r>
      <w:r w:rsidR="002818AB">
        <w:rPr>
          <w:sz w:val="24"/>
        </w:rPr>
        <w:t xml:space="preserve"> </w:t>
      </w:r>
      <w:r w:rsidR="00365A48">
        <w:rPr>
          <w:sz w:val="24"/>
        </w:rPr>
        <w:t>–</w:t>
      </w:r>
      <w:r w:rsidR="002818AB">
        <w:rPr>
          <w:sz w:val="24"/>
        </w:rPr>
        <w:t xml:space="preserve"> </w:t>
      </w:r>
      <w:r w:rsidR="00365A48">
        <w:rPr>
          <w:sz w:val="24"/>
        </w:rPr>
        <w:t>Mobile Application</w:t>
      </w:r>
    </w:p>
    <w:p w:rsidR="009653BE" w14:paraId="4110EFB6" w14:textId="77777777">
      <w:pPr>
        <w:pStyle w:val="BodyText"/>
        <w:rPr>
          <w:sz w:val="25"/>
        </w:rPr>
      </w:pPr>
    </w:p>
    <w:p w:rsidR="009653BE" w14:paraId="41C8EFF6" w14:textId="77777777">
      <w:pPr>
        <w:pStyle w:val="Heading2"/>
        <w:ind w:left="120"/>
      </w:pPr>
      <w:r>
        <w:t>PURPOSE:</w:t>
      </w:r>
    </w:p>
    <w:p w:rsidR="009653BE" w14:paraId="54AA77D9" w14:textId="77777777">
      <w:pPr>
        <w:pStyle w:val="BodyText"/>
        <w:spacing w:before="9"/>
        <w:rPr>
          <w:b/>
          <w:sz w:val="23"/>
        </w:rPr>
      </w:pPr>
    </w:p>
    <w:p w:rsidR="007A2136" w:rsidP="007A2136" w14:paraId="4088C10F" w14:textId="77777777">
      <w:pPr>
        <w:pStyle w:val="NormalWeb"/>
        <w:shd w:val="clear" w:color="auto" w:fill="FFFFFF"/>
        <w:spacing w:before="0" w:beforeAutospacing="0" w:after="0" w:afterAutospacing="0"/>
        <w:textAlignment w:val="top"/>
      </w:pPr>
      <w:r>
        <w:t xml:space="preserve">As established in Section 911 of the </w:t>
      </w:r>
      <w:r w:rsidRPr="00AE6931">
        <w:t>Medicare Prescription Drug Improvement, and Modernization Act (MMA) of 2003</w:t>
      </w:r>
      <w:r>
        <w:t xml:space="preserve">, </w:t>
      </w:r>
      <w:r w:rsidRPr="00AE6931">
        <w:t>CMS relies on a network of private health care insurers known as Medicare Administrative Contractors (MACs) to perform a variety of services</w:t>
      </w:r>
      <w:r>
        <w:t>.  MACs also</w:t>
      </w:r>
      <w:r w:rsidRPr="00AE6931">
        <w:t xml:space="preserve"> serve as the primary operational contact between the Medicare Fee-</w:t>
      </w:r>
      <w:r>
        <w:t>f</w:t>
      </w:r>
      <w:r w:rsidRPr="00AE6931">
        <w:t>or-Service program and the health care providers enrolled in the program.  </w:t>
      </w:r>
      <w:r>
        <w:t xml:space="preserve">There are currently sixteen </w:t>
      </w:r>
      <w:r w:rsidRPr="00A6607B">
        <w:t>multi-state</w:t>
      </w:r>
      <w:r>
        <w:t xml:space="preserve"> MAC jurisdictions (represented by the following letters and numbers—J5, J6, J8, J15, JA, JB, JC, JD, JE, JF, JH, JL, JK, JL, JM and JN)</w:t>
      </w:r>
      <w:r w:rsidRPr="00AE6931">
        <w:t xml:space="preserve"> responsible for </w:t>
      </w:r>
      <w:r>
        <w:t>processing</w:t>
      </w:r>
      <w:r w:rsidRPr="00AE6931">
        <w:t xml:space="preserve"> Medicare Part A, Part B and Durable Medical Equipment (DME) claims and perform</w:t>
      </w:r>
      <w:r>
        <w:t>ing</w:t>
      </w:r>
      <w:r w:rsidRPr="00AE6931">
        <w:t xml:space="preserve"> many activities including:</w:t>
      </w:r>
    </w:p>
    <w:p w:rsidR="007A2136" w:rsidRPr="00AE6931" w:rsidP="007A2136" w14:paraId="596341C0" w14:textId="77777777">
      <w:pPr>
        <w:pStyle w:val="NormalWeb"/>
        <w:shd w:val="clear" w:color="auto" w:fill="FFFFFF"/>
        <w:spacing w:before="0" w:beforeAutospacing="0" w:after="0" w:afterAutospacing="0"/>
        <w:textAlignment w:val="top"/>
      </w:pPr>
    </w:p>
    <w:p w:rsidR="007A2136" w:rsidRPr="0052290B" w:rsidP="007A2136" w14:paraId="4FDE52C4" w14:textId="77777777">
      <w:pPr>
        <w:widowControl/>
        <w:numPr>
          <w:ilvl w:val="0"/>
          <w:numId w:val="4"/>
        </w:numPr>
        <w:shd w:val="clear" w:color="auto" w:fill="FFFFFF"/>
        <w:autoSpaceDE/>
        <w:autoSpaceDN/>
        <w:spacing w:before="60" w:after="60"/>
        <w:rPr>
          <w:color w:val="000000"/>
          <w:sz w:val="24"/>
          <w:szCs w:val="24"/>
        </w:rPr>
      </w:pPr>
      <w:r w:rsidRPr="0052290B">
        <w:rPr>
          <w:color w:val="000000"/>
          <w:sz w:val="24"/>
          <w:szCs w:val="24"/>
        </w:rPr>
        <w:t>Enrolling providers in the Medicare FFS program</w:t>
      </w:r>
    </w:p>
    <w:p w:rsidR="007A2136" w:rsidRPr="0052290B" w:rsidP="007A2136" w14:paraId="1F1A1840" w14:textId="77777777">
      <w:pPr>
        <w:widowControl/>
        <w:numPr>
          <w:ilvl w:val="0"/>
          <w:numId w:val="4"/>
        </w:numPr>
        <w:shd w:val="clear" w:color="auto" w:fill="FFFFFF"/>
        <w:autoSpaceDE/>
        <w:autoSpaceDN/>
        <w:spacing w:before="60" w:after="60"/>
        <w:rPr>
          <w:color w:val="000000"/>
          <w:sz w:val="24"/>
          <w:szCs w:val="24"/>
        </w:rPr>
      </w:pPr>
      <w:r w:rsidRPr="0052290B">
        <w:rPr>
          <w:color w:val="000000"/>
          <w:sz w:val="24"/>
          <w:szCs w:val="24"/>
        </w:rPr>
        <w:t xml:space="preserve">Handling appeals requests </w:t>
      </w:r>
    </w:p>
    <w:p w:rsidR="007A2136" w:rsidRPr="0052290B" w:rsidP="007A2136" w14:paraId="47210A12" w14:textId="77777777">
      <w:pPr>
        <w:widowControl/>
        <w:numPr>
          <w:ilvl w:val="0"/>
          <w:numId w:val="4"/>
        </w:numPr>
        <w:shd w:val="clear" w:color="auto" w:fill="FFFFFF"/>
        <w:autoSpaceDE/>
        <w:autoSpaceDN/>
        <w:spacing w:before="60" w:after="60"/>
        <w:rPr>
          <w:color w:val="000000"/>
          <w:sz w:val="24"/>
          <w:szCs w:val="24"/>
        </w:rPr>
      </w:pPr>
      <w:r w:rsidRPr="0052290B">
        <w:rPr>
          <w:color w:val="000000"/>
          <w:sz w:val="24"/>
          <w:szCs w:val="24"/>
        </w:rPr>
        <w:t>Responding to provider inquiries</w:t>
      </w:r>
    </w:p>
    <w:p w:rsidR="007A2136" w:rsidRPr="0052290B" w:rsidP="007A2136" w14:paraId="598C1E91" w14:textId="77777777">
      <w:pPr>
        <w:widowControl/>
        <w:numPr>
          <w:ilvl w:val="0"/>
          <w:numId w:val="4"/>
        </w:numPr>
        <w:shd w:val="clear" w:color="auto" w:fill="FFFFFF"/>
        <w:autoSpaceDE/>
        <w:autoSpaceDN/>
        <w:spacing w:before="60" w:after="60"/>
        <w:rPr>
          <w:color w:val="000000"/>
          <w:sz w:val="24"/>
          <w:szCs w:val="24"/>
        </w:rPr>
      </w:pPr>
      <w:r w:rsidRPr="0052290B">
        <w:rPr>
          <w:color w:val="000000"/>
          <w:sz w:val="24"/>
          <w:szCs w:val="24"/>
        </w:rPr>
        <w:t>Educating providers about Medicare FFS billing requirements</w:t>
      </w:r>
    </w:p>
    <w:p w:rsidR="007A2136" w:rsidRPr="00AE6931" w:rsidP="007A2136" w14:paraId="6F7D8C32" w14:textId="77777777">
      <w:pPr>
        <w:widowControl/>
        <w:numPr>
          <w:ilvl w:val="0"/>
          <w:numId w:val="4"/>
        </w:numPr>
        <w:shd w:val="clear" w:color="auto" w:fill="FFFFFF"/>
        <w:autoSpaceDE/>
        <w:autoSpaceDN/>
        <w:spacing w:before="60" w:after="60"/>
        <w:rPr>
          <w:color w:val="000000"/>
        </w:rPr>
      </w:pPr>
      <w:r w:rsidRPr="0052290B">
        <w:rPr>
          <w:color w:val="000000"/>
          <w:sz w:val="24"/>
          <w:szCs w:val="24"/>
        </w:rPr>
        <w:t>Performing Medical Review</w:t>
      </w:r>
    </w:p>
    <w:p w:rsidR="007A2136" w:rsidP="007A2136" w14:paraId="3E784D1B" w14:textId="77777777">
      <w:pPr>
        <w:shd w:val="clear" w:color="auto" w:fill="FFFFFF"/>
        <w:spacing w:before="60" w:after="60"/>
        <w:rPr>
          <w:rFonts w:ascii="Arial" w:hAnsi="Arial" w:cs="Arial"/>
          <w:color w:val="000000"/>
          <w:sz w:val="19"/>
          <w:szCs w:val="19"/>
        </w:rPr>
      </w:pPr>
    </w:p>
    <w:p w:rsidR="007A2136" w:rsidP="007A2136" w14:paraId="2832D0DD" w14:textId="77777777">
      <w:pPr>
        <w:pStyle w:val="NormalWeb"/>
        <w:shd w:val="clear" w:color="auto" w:fill="FFFFFF"/>
        <w:spacing w:before="0" w:beforeAutospacing="0" w:after="0" w:afterAutospacing="0"/>
        <w:textAlignment w:val="top"/>
        <w:rPr>
          <w:color w:val="auto"/>
        </w:rPr>
      </w:pPr>
      <w:r w:rsidRPr="005C7FD3">
        <w:t xml:space="preserve">MMA </w:t>
      </w:r>
      <w:r w:rsidRPr="00AE6931">
        <w:t>Section 911 also require</w:t>
      </w:r>
      <w:r>
        <w:t>s</w:t>
      </w:r>
      <w:r w:rsidRPr="00AE6931">
        <w:t xml:space="preserve"> CMS </w:t>
      </w:r>
      <w:r>
        <w:t xml:space="preserve">to </w:t>
      </w:r>
      <w:r w:rsidRPr="00AE6931">
        <w:t xml:space="preserve">include provider satisfaction as a </w:t>
      </w:r>
      <w:r w:rsidRPr="0033663F">
        <w:t xml:space="preserve">MAC </w:t>
      </w:r>
      <w:r>
        <w:t>performance measurement</w:t>
      </w:r>
      <w:r w:rsidRPr="00AE6931">
        <w:t xml:space="preserve">.  This requirement </w:t>
      </w:r>
      <w:r>
        <w:t xml:space="preserve">builds on </w:t>
      </w:r>
      <w:r w:rsidRPr="0044688C">
        <w:t>Executive Order 12862</w:t>
      </w:r>
      <w:r>
        <w:t>,</w:t>
      </w:r>
      <w:r w:rsidRPr="0044688C">
        <w:t xml:space="preserve"> </w:t>
      </w:r>
      <w:r>
        <w:t xml:space="preserve">which </w:t>
      </w:r>
      <w:r w:rsidRPr="0044688C">
        <w:t>requires Federal Agencies to continuously reform practices and operations to improve the customer experience</w:t>
      </w:r>
      <w:r>
        <w:t xml:space="preserve"> by </w:t>
      </w:r>
      <w:r w:rsidRPr="0044688C">
        <w:t>survey</w:t>
      </w:r>
      <w:r>
        <w:t>ing</w:t>
      </w:r>
      <w:r w:rsidRPr="0044688C">
        <w:t xml:space="preserve"> customers to determine the kind and quality of services they want and their level of satisfaction with existing services</w:t>
      </w:r>
      <w:r>
        <w:t xml:space="preserve">.  Based on the two, CMS developed </w:t>
      </w:r>
      <w:r>
        <w:rPr>
          <w:color w:val="auto"/>
        </w:rPr>
        <w:t xml:space="preserve">the </w:t>
      </w:r>
      <w:r w:rsidRPr="00276E23">
        <w:rPr>
          <w:color w:val="auto"/>
        </w:rPr>
        <w:t>MAC Customer Experience (MCE)</w:t>
      </w:r>
      <w:r>
        <w:rPr>
          <w:color w:val="auto"/>
        </w:rPr>
        <w:t xml:space="preserve"> program</w:t>
      </w:r>
      <w:r w:rsidRPr="00276E23">
        <w:rPr>
          <w:color w:val="auto"/>
        </w:rPr>
        <w:t xml:space="preserve">. </w:t>
      </w:r>
    </w:p>
    <w:p w:rsidR="007A2136" w:rsidP="007A2136" w14:paraId="40836FC6" w14:textId="77777777">
      <w:pPr>
        <w:pStyle w:val="NormalWeb"/>
        <w:shd w:val="clear" w:color="auto" w:fill="FFFFFF"/>
        <w:spacing w:before="0" w:beforeAutospacing="0" w:after="0" w:afterAutospacing="0"/>
        <w:textAlignment w:val="top"/>
        <w:rPr>
          <w:color w:val="auto"/>
        </w:rPr>
      </w:pPr>
    </w:p>
    <w:p w:rsidR="007A2136" w:rsidP="007A2136" w14:paraId="0D63CF55" w14:textId="68786A35">
      <w:pPr>
        <w:pStyle w:val="NormalWeb"/>
        <w:shd w:val="clear" w:color="auto" w:fill="FFFFFF"/>
        <w:spacing w:before="0" w:beforeAutospacing="0" w:after="0" w:afterAutospacing="0"/>
        <w:textAlignment w:val="top"/>
        <w:rPr>
          <w:color w:val="auto"/>
        </w:rPr>
      </w:pPr>
      <w:r w:rsidRPr="00276E23">
        <w:rPr>
          <w:color w:val="auto"/>
        </w:rPr>
        <w:t xml:space="preserve">The </w:t>
      </w:r>
      <w:r>
        <w:rPr>
          <w:color w:val="auto"/>
        </w:rPr>
        <w:t>MCE</w:t>
      </w:r>
      <w:r w:rsidRPr="00276E23">
        <w:rPr>
          <w:color w:val="auto"/>
        </w:rPr>
        <w:t xml:space="preserve"> consists of multiple </w:t>
      </w:r>
      <w:r>
        <w:rPr>
          <w:color w:val="auto"/>
        </w:rPr>
        <w:t xml:space="preserve">satisfaction </w:t>
      </w:r>
      <w:r w:rsidRPr="00276E23">
        <w:rPr>
          <w:color w:val="auto"/>
        </w:rPr>
        <w:t xml:space="preserve">surveys deployed </w:t>
      </w:r>
      <w:r>
        <w:rPr>
          <w:color w:val="auto"/>
        </w:rPr>
        <w:t xml:space="preserve">using a variety of media (e.g., website pop-up, link, etc.) </w:t>
      </w:r>
      <w:r w:rsidRPr="00276E23">
        <w:rPr>
          <w:color w:val="auto"/>
        </w:rPr>
        <w:t xml:space="preserve">to gauge satisfaction with MAC services. </w:t>
      </w:r>
      <w:r w:rsidRPr="005233A0">
        <w:t xml:space="preserve">The goal of this effort is to </w:t>
      </w:r>
      <w:r>
        <w:t xml:space="preserve">reduce survey fatigue, </w:t>
      </w:r>
      <w:r w:rsidRPr="005233A0">
        <w:t xml:space="preserve">collect actionable data to help improve the customer experience </w:t>
      </w:r>
      <w:r>
        <w:t>and</w:t>
      </w:r>
      <w:r w:rsidRPr="005233A0">
        <w:t xml:space="preserve"> </w:t>
      </w:r>
      <w:r>
        <w:t>increase</w:t>
      </w:r>
      <w:r w:rsidRPr="005233A0">
        <w:t xml:space="preserve"> the response rate from prior feedback </w:t>
      </w:r>
      <w:r>
        <w:t>efforts</w:t>
      </w:r>
      <w:r w:rsidRPr="005233A0">
        <w:t>.</w:t>
      </w:r>
      <w:r>
        <w:t xml:space="preserve"> </w:t>
      </w:r>
      <w:r w:rsidRPr="005233A0">
        <w:t xml:space="preserve">CMS </w:t>
      </w:r>
      <w:r>
        <w:t>plans to</w:t>
      </w:r>
      <w:r w:rsidRPr="005233A0">
        <w:t xml:space="preserve"> </w:t>
      </w:r>
      <w:r>
        <w:t>use a series of short targeted surveys in both English and Spanish to obtain f</w:t>
      </w:r>
      <w:r w:rsidRPr="005233A0">
        <w:t>eedback th</w:t>
      </w:r>
      <w:r>
        <w:t>r</w:t>
      </w:r>
      <w:r w:rsidRPr="00FB1091">
        <w:t>ough various touch points provider</w:t>
      </w:r>
      <w:r>
        <w:t>s</w:t>
      </w:r>
      <w:r w:rsidRPr="00FB1091">
        <w:t xml:space="preserve"> </w:t>
      </w:r>
      <w:r>
        <w:t xml:space="preserve">use to </w:t>
      </w:r>
      <w:r w:rsidRPr="000B51E8">
        <w:t>interact</w:t>
      </w:r>
      <w:r w:rsidRPr="00FB1091">
        <w:t xml:space="preserve"> with the</w:t>
      </w:r>
      <w:r>
        <w:t>ir</w:t>
      </w:r>
      <w:r w:rsidRPr="00FB1091">
        <w:t xml:space="preserve"> MAC</w:t>
      </w:r>
      <w:r>
        <w:t xml:space="preserve">.  </w:t>
      </w:r>
      <w:r w:rsidRPr="00FB1091">
        <w:t xml:space="preserve"> </w:t>
      </w:r>
      <w:r w:rsidRPr="00276E23">
        <w:rPr>
          <w:color w:val="auto"/>
        </w:rPr>
        <w:t xml:space="preserve">The MCE allows </w:t>
      </w:r>
      <w:r>
        <w:rPr>
          <w:color w:val="auto"/>
        </w:rPr>
        <w:t>CMS a</w:t>
      </w:r>
      <w:r w:rsidRPr="00276E23">
        <w:rPr>
          <w:color w:val="auto"/>
        </w:rPr>
        <w:t xml:space="preserve"> “global” perspective of providers</w:t>
      </w:r>
      <w:r>
        <w:rPr>
          <w:color w:val="auto"/>
        </w:rPr>
        <w:t>’</w:t>
      </w:r>
      <w:r w:rsidRPr="00276E23">
        <w:rPr>
          <w:color w:val="auto"/>
        </w:rPr>
        <w:t xml:space="preserve"> experience</w:t>
      </w:r>
      <w:r>
        <w:rPr>
          <w:color w:val="auto"/>
        </w:rPr>
        <w:t>s</w:t>
      </w:r>
      <w:r w:rsidRPr="00276E23">
        <w:rPr>
          <w:color w:val="auto"/>
        </w:rPr>
        <w:t xml:space="preserve"> and their </w:t>
      </w:r>
      <w:r>
        <w:rPr>
          <w:color w:val="auto"/>
        </w:rPr>
        <w:t>o</w:t>
      </w:r>
      <w:r w:rsidRPr="00276E23">
        <w:rPr>
          <w:color w:val="auto"/>
        </w:rPr>
        <w:t xml:space="preserve">verall </w:t>
      </w:r>
      <w:r>
        <w:rPr>
          <w:color w:val="auto"/>
        </w:rPr>
        <w:t>s</w:t>
      </w:r>
      <w:r w:rsidRPr="00276E23">
        <w:rPr>
          <w:color w:val="auto"/>
        </w:rPr>
        <w:t xml:space="preserve">atisfaction with the MAC, while also </w:t>
      </w:r>
      <w:r>
        <w:rPr>
          <w:color w:val="auto"/>
        </w:rPr>
        <w:t>allowing CMS to</w:t>
      </w:r>
      <w:r w:rsidRPr="00276E23">
        <w:rPr>
          <w:color w:val="auto"/>
        </w:rPr>
        <w:t xml:space="preserve"> capture satisfaction with specific MAC functional areas </w:t>
      </w:r>
      <w:r>
        <w:rPr>
          <w:color w:val="auto"/>
        </w:rPr>
        <w:t>like claims processing, enrollment and appeals</w:t>
      </w:r>
      <w:r w:rsidRPr="00276E23">
        <w:rPr>
          <w:color w:val="auto"/>
        </w:rPr>
        <w:t xml:space="preserve">. </w:t>
      </w:r>
    </w:p>
    <w:p w:rsidR="007A2136" w:rsidP="007A2136" w14:paraId="6E8F5542" w14:textId="49CAC13A">
      <w:pPr>
        <w:pStyle w:val="NormalWeb"/>
        <w:shd w:val="clear" w:color="auto" w:fill="FFFFFF"/>
        <w:spacing w:before="0" w:beforeAutospacing="0" w:after="0" w:afterAutospacing="0"/>
        <w:textAlignment w:val="top"/>
        <w:rPr>
          <w:color w:val="auto"/>
        </w:rPr>
      </w:pPr>
    </w:p>
    <w:p w:rsidR="007A2136" w:rsidRPr="0052290B" w:rsidP="007A2136" w14:paraId="3374FB5A" w14:textId="33A385F9">
      <w:pPr>
        <w:rPr>
          <w:sz w:val="24"/>
          <w:szCs w:val="24"/>
        </w:rPr>
      </w:pPr>
      <w:r w:rsidRPr="0052290B">
        <w:rPr>
          <w:sz w:val="24"/>
          <w:szCs w:val="24"/>
        </w:rPr>
        <w:t xml:space="preserve">This fast track request is one in a series of requests submitted over time as part of the overall MCE program.  Specifically, this requests intends to collect feedback from Medicare providers about their experience with the MACs’ mobile </w:t>
      </w:r>
      <w:r w:rsidR="00DB2EA3">
        <w:rPr>
          <w:sz w:val="24"/>
          <w:szCs w:val="24"/>
        </w:rPr>
        <w:t>applications</w:t>
      </w:r>
      <w:r w:rsidRPr="0052290B">
        <w:rPr>
          <w:sz w:val="24"/>
          <w:szCs w:val="24"/>
        </w:rPr>
        <w:t xml:space="preserve">. </w:t>
      </w:r>
    </w:p>
    <w:p w:rsidR="007A2136" w:rsidP="007A2136" w14:paraId="0263B7CC" w14:textId="1E92D36B">
      <w:pPr>
        <w:pStyle w:val="NormalWeb"/>
        <w:shd w:val="clear" w:color="auto" w:fill="FFFFFF"/>
        <w:spacing w:before="0" w:beforeAutospacing="0" w:after="0" w:afterAutospacing="0"/>
        <w:textAlignment w:val="top"/>
        <w:rPr>
          <w:color w:val="auto"/>
        </w:rPr>
      </w:pPr>
    </w:p>
    <w:p w:rsidR="007A2136" w:rsidP="007A2136" w14:paraId="01C572F0" w14:textId="77777777">
      <w:pPr>
        <w:pStyle w:val="NormalWeb"/>
        <w:shd w:val="clear" w:color="auto" w:fill="FFFFFF"/>
        <w:spacing w:before="0" w:beforeAutospacing="0" w:after="0" w:afterAutospacing="0"/>
        <w:textAlignment w:val="top"/>
        <w:rPr>
          <w:color w:val="auto"/>
        </w:rPr>
      </w:pPr>
    </w:p>
    <w:p w:rsidR="009653BE" w14:paraId="3F787152" w14:textId="77777777">
      <w:pPr>
        <w:pStyle w:val="BodyText"/>
        <w:rPr>
          <w:sz w:val="26"/>
        </w:rPr>
      </w:pPr>
    </w:p>
    <w:p w:rsidR="009653BE" w14:paraId="0AA03461" w14:textId="77777777">
      <w:pPr>
        <w:pStyle w:val="BodyText"/>
        <w:rPr>
          <w:sz w:val="22"/>
        </w:rPr>
      </w:pPr>
    </w:p>
    <w:p w:rsidR="009653BE" w14:paraId="3F061BB2" w14:textId="77777777">
      <w:pPr>
        <w:pStyle w:val="Heading2"/>
        <w:ind w:left="120"/>
        <w:rPr>
          <w:b w:val="0"/>
        </w:rPr>
      </w:pPr>
      <w:r>
        <w:t>DESCRIPTION OF RESPONDENTS</w:t>
      </w:r>
      <w:r>
        <w:rPr>
          <w:b w:val="0"/>
        </w:rPr>
        <w:t>:</w:t>
      </w:r>
    </w:p>
    <w:p w:rsidR="009653BE" w14:paraId="686146D1" w14:textId="77777777">
      <w:pPr>
        <w:pStyle w:val="BodyText"/>
        <w:spacing w:before="11"/>
        <w:rPr>
          <w:sz w:val="23"/>
        </w:rPr>
      </w:pPr>
    </w:p>
    <w:p w:rsidR="00DB2EA3" w:rsidRPr="00DB2EA3" w:rsidP="00DB2EA3" w14:paraId="68C6E5D5" w14:textId="77777777">
      <w:pPr>
        <w:spacing w:before="90"/>
        <w:ind w:left="820" w:right="330"/>
        <w:rPr>
          <w:sz w:val="24"/>
          <w:szCs w:val="24"/>
        </w:rPr>
      </w:pPr>
      <w:r w:rsidRPr="00DB2EA3">
        <w:rPr>
          <w:sz w:val="24"/>
          <w:szCs w:val="24"/>
        </w:rPr>
        <w:t xml:space="preserve">Respondents include, but are not limited to, Medicare providers, Medicare suppliers, provider/supplier staff, billing agencies and clearinghouses who access the MACs’ mobile </w:t>
      </w:r>
      <w:r w:rsidRPr="00DB2EA3">
        <w:rPr>
          <w:sz w:val="24"/>
          <w:szCs w:val="24"/>
        </w:rPr>
        <w:t>applications</w:t>
      </w:r>
      <w:r w:rsidRPr="00DB2EA3">
        <w:rPr>
          <w:noProof/>
          <w:sz w:val="24"/>
          <w:szCs w:val="24"/>
        </w:rPr>
        <mc:AlternateContent>
          <mc:Choice Requires="wps">
            <w:drawing>
              <wp:anchor distT="0" distB="0" distL="114300" distR="114300" simplePos="0" relativeHeight="251660288" behindDoc="1" locked="0" layoutInCell="1" allowOverlap="1">
                <wp:simplePos x="0" y="0"/>
                <wp:positionH relativeFrom="page">
                  <wp:posOffset>3615055</wp:posOffset>
                </wp:positionH>
                <wp:positionV relativeFrom="paragraph">
                  <wp:posOffset>106680</wp:posOffset>
                </wp:positionV>
                <wp:extent cx="38100" cy="0"/>
                <wp:effectExtent l="5080" t="5080" r="13970" b="13970"/>
                <wp:wrapNone/>
                <wp:docPr id="3"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7620">
                          <a:solidFill>
                            <a:srgbClr val="B5082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mso-height-percent:0;mso-height-relative:page;mso-position-horizontal-relative:page;mso-width-percent:0;mso-width-relative:page;mso-wrap-distance-bottom:0;mso-wrap-distance-left:9pt;mso-wrap-distance-right:9pt;mso-wrap-distance-top:0;mso-wrap-style:square;position:absolute;visibility:visible;z-index:-251655168" from="284.65pt,8.4pt" to="287.65pt,8.4pt" strokecolor="#b5082e" strokeweight="0.6pt"/>
            </w:pict>
          </mc:Fallback>
        </mc:AlternateContent>
      </w:r>
      <w:r w:rsidRPr="00DB2EA3">
        <w:rPr>
          <w:sz w:val="24"/>
          <w:szCs w:val="24"/>
        </w:rPr>
        <w:t xml:space="preserve"> available through Google Play (</w:t>
      </w:r>
      <w:hyperlink r:id="rId8" w:history="1">
        <w:r w:rsidRPr="00DB2EA3">
          <w:rPr>
            <w:sz w:val="24"/>
            <w:szCs w:val="24"/>
          </w:rPr>
          <w:t>https://play.google.com/store?hl=en_US</w:t>
        </w:r>
      </w:hyperlink>
      <w:r w:rsidRPr="00DB2EA3">
        <w:rPr>
          <w:sz w:val="24"/>
          <w:szCs w:val="24"/>
        </w:rPr>
        <w:t>) and the Apple App Store (</w:t>
      </w:r>
      <w:hyperlink r:id="rId9" w:history="1">
        <w:r w:rsidRPr="00DB2EA3">
          <w:rPr>
            <w:sz w:val="24"/>
            <w:szCs w:val="24"/>
          </w:rPr>
          <w:t>https://apps.apple.com/us/app/</w:t>
        </w:r>
      </w:hyperlink>
      <w:r w:rsidRPr="00DB2EA3">
        <w:rPr>
          <w:sz w:val="24"/>
          <w:szCs w:val="24"/>
        </w:rPr>
        <w:t>).</w:t>
      </w:r>
    </w:p>
    <w:p w:rsidR="00CC7741" w14:paraId="7B15EB07" w14:textId="77777777">
      <w:pPr>
        <w:pStyle w:val="BodyText"/>
        <w:spacing w:before="7"/>
      </w:pPr>
    </w:p>
    <w:p w:rsidR="00CC7741" w14:paraId="12E66FDF" w14:textId="77777777">
      <w:pPr>
        <w:pStyle w:val="BodyText"/>
        <w:spacing w:before="7"/>
        <w:rPr>
          <w:sz w:val="23"/>
        </w:rPr>
      </w:pPr>
    </w:p>
    <w:p w:rsidR="009653BE" w14:paraId="00D2EFA9" w14:textId="77777777">
      <w:pPr>
        <w:spacing w:before="90"/>
        <w:ind w:left="220"/>
        <w:rPr>
          <w:sz w:val="24"/>
        </w:rPr>
      </w:pPr>
      <w:r>
        <w:rPr>
          <w:b/>
          <w:sz w:val="24"/>
        </w:rPr>
        <w:t xml:space="preserve">TYPE OF COLLECTION: </w:t>
      </w:r>
      <w:r>
        <w:rPr>
          <w:sz w:val="24"/>
        </w:rPr>
        <w:t>(Check one)</w:t>
      </w:r>
    </w:p>
    <w:p w:rsidR="009653BE" w14:paraId="3740E27D" w14:textId="77777777">
      <w:pPr>
        <w:pStyle w:val="BodyText"/>
        <w:tabs>
          <w:tab w:val="left" w:pos="5259"/>
        </w:tabs>
        <w:spacing w:before="184"/>
        <w:ind w:left="220" w:right="1429"/>
      </w:pPr>
      <w:r>
        <w:t>[ ] Customer Comment</w:t>
      </w:r>
      <w:r>
        <w:rPr>
          <w:spacing w:val="-7"/>
        </w:rPr>
        <w:t xml:space="preserve"> </w:t>
      </w:r>
      <w:r>
        <w:t>Card/Complaint</w:t>
      </w:r>
      <w:r>
        <w:rPr>
          <w:spacing w:val="-2"/>
        </w:rPr>
        <w:t xml:space="preserve"> </w:t>
      </w:r>
      <w:r>
        <w:t>Form</w:t>
      </w:r>
      <w:r>
        <w:tab/>
        <w:t>[x] Customer</w:t>
      </w:r>
      <w:r>
        <w:rPr>
          <w:spacing w:val="-5"/>
        </w:rPr>
        <w:t xml:space="preserve"> </w:t>
      </w:r>
      <w:r>
        <w:t>Satisfaction</w:t>
      </w:r>
      <w:r>
        <w:rPr>
          <w:spacing w:val="-2"/>
        </w:rPr>
        <w:t xml:space="preserve"> </w:t>
      </w:r>
      <w:r>
        <w:t>Survey</w:t>
      </w:r>
      <w:r>
        <w:rPr>
          <w:w w:val="99"/>
        </w:rPr>
        <w:t xml:space="preserve"> </w:t>
      </w:r>
      <w:r>
        <w:t>[ ] Usability Testing (e.g., Website</w:t>
      </w:r>
      <w:r>
        <w:rPr>
          <w:spacing w:val="-12"/>
        </w:rPr>
        <w:t xml:space="preserve"> </w:t>
      </w:r>
      <w:r>
        <w:t>or</w:t>
      </w:r>
      <w:r>
        <w:rPr>
          <w:spacing w:val="-2"/>
        </w:rPr>
        <w:t xml:space="preserve"> </w:t>
      </w:r>
      <w:r>
        <w:t>Software</w:t>
      </w:r>
      <w:r>
        <w:tab/>
        <w:t>[ ] Small Discussion</w:t>
      </w:r>
      <w:r>
        <w:rPr>
          <w:spacing w:val="-9"/>
        </w:rPr>
        <w:t xml:space="preserve"> </w:t>
      </w:r>
      <w:r>
        <w:t>Group</w:t>
      </w:r>
    </w:p>
    <w:p w:rsidR="009653BE" w14:paraId="4F3DA2D0" w14:textId="77777777">
      <w:pPr>
        <w:pStyle w:val="BodyText"/>
        <w:tabs>
          <w:tab w:val="left" w:pos="5259"/>
          <w:tab w:val="left" w:pos="9579"/>
        </w:tabs>
        <w:ind w:left="220"/>
      </w:pPr>
      <w:r>
        <w:t>[ ] Focus</w:t>
      </w:r>
      <w:r>
        <w:rPr>
          <w:spacing w:val="-1"/>
        </w:rPr>
        <w:t xml:space="preserve"> </w:t>
      </w:r>
      <w:r>
        <w:t>Group</w:t>
      </w:r>
      <w:r>
        <w:tab/>
        <w:t>[ ]</w:t>
      </w:r>
      <w:r>
        <w:rPr>
          <w:spacing w:val="-2"/>
        </w:rPr>
        <w:t xml:space="preserve"> </w:t>
      </w:r>
      <w:r>
        <w:t>Other:</w:t>
      </w:r>
      <w:r>
        <w:rPr>
          <w:u w:val="thick"/>
        </w:rPr>
        <w:t xml:space="preserve"> </w:t>
      </w:r>
      <w:r>
        <w:rPr>
          <w:u w:val="thick"/>
        </w:rPr>
        <w:tab/>
      </w:r>
    </w:p>
    <w:p w:rsidR="009653BE" w14:paraId="0A9BDCDC" w14:textId="77777777">
      <w:pPr>
        <w:pStyle w:val="BodyText"/>
        <w:spacing w:before="7"/>
        <w:rPr>
          <w:sz w:val="16"/>
        </w:rPr>
      </w:pPr>
    </w:p>
    <w:p w:rsidR="009653BE" w14:paraId="1874887D" w14:textId="77777777">
      <w:pPr>
        <w:pStyle w:val="Heading2"/>
        <w:spacing w:before="90"/>
      </w:pPr>
      <w:r>
        <w:t>CERTIFICATION:</w:t>
      </w:r>
    </w:p>
    <w:p w:rsidR="009653BE" w14:paraId="49A4EF76" w14:textId="77777777">
      <w:pPr>
        <w:pStyle w:val="BodyText"/>
        <w:spacing w:before="177"/>
        <w:ind w:left="220"/>
      </w:pPr>
      <w:r>
        <w:t>I certify the following to be true:</w:t>
      </w:r>
    </w:p>
    <w:p w:rsidR="009653BE" w14:paraId="578369B7" w14:textId="77777777">
      <w:pPr>
        <w:pStyle w:val="ListParagraph"/>
        <w:numPr>
          <w:ilvl w:val="0"/>
          <w:numId w:val="3"/>
        </w:numPr>
        <w:tabs>
          <w:tab w:val="left" w:pos="580"/>
        </w:tabs>
        <w:rPr>
          <w:sz w:val="24"/>
        </w:rPr>
      </w:pPr>
      <w:r>
        <w:rPr>
          <w:sz w:val="24"/>
        </w:rPr>
        <w:t>The collection is</w:t>
      </w:r>
      <w:r>
        <w:rPr>
          <w:spacing w:val="-10"/>
          <w:sz w:val="24"/>
        </w:rPr>
        <w:t xml:space="preserve"> </w:t>
      </w:r>
      <w:r>
        <w:rPr>
          <w:sz w:val="24"/>
        </w:rPr>
        <w:t>voluntary.</w:t>
      </w:r>
    </w:p>
    <w:p w:rsidR="009653BE" w14:paraId="677B883D" w14:textId="77777777">
      <w:pPr>
        <w:pStyle w:val="ListParagraph"/>
        <w:numPr>
          <w:ilvl w:val="0"/>
          <w:numId w:val="3"/>
        </w:numPr>
        <w:tabs>
          <w:tab w:val="left" w:pos="580"/>
        </w:tabs>
        <w:rPr>
          <w:sz w:val="24"/>
        </w:rPr>
      </w:pPr>
      <w:r>
        <w:rPr>
          <w:sz w:val="24"/>
        </w:rPr>
        <w:t>The collection is low-burden for respondents and low-cost for the Federal</w:t>
      </w:r>
      <w:r>
        <w:rPr>
          <w:spacing w:val="-20"/>
          <w:sz w:val="24"/>
        </w:rPr>
        <w:t xml:space="preserve"> </w:t>
      </w:r>
      <w:r>
        <w:rPr>
          <w:sz w:val="24"/>
        </w:rPr>
        <w:t>Government.</w:t>
      </w:r>
    </w:p>
    <w:p w:rsidR="009653BE" w14:paraId="0926888B" w14:textId="77777777">
      <w:pPr>
        <w:pStyle w:val="ListParagraph"/>
        <w:numPr>
          <w:ilvl w:val="0"/>
          <w:numId w:val="3"/>
        </w:numPr>
        <w:tabs>
          <w:tab w:val="left" w:pos="580"/>
        </w:tabs>
        <w:ind w:right="943"/>
        <w:rPr>
          <w:sz w:val="24"/>
        </w:rPr>
      </w:pPr>
      <w:r>
        <w:rPr>
          <w:sz w:val="24"/>
        </w:rPr>
        <w:t xml:space="preserve">The collection is non-controversial and does </w:t>
      </w:r>
      <w:r>
        <w:rPr>
          <w:sz w:val="24"/>
          <w:u w:val="single"/>
        </w:rPr>
        <w:t xml:space="preserve">not </w:t>
      </w:r>
      <w:r>
        <w:rPr>
          <w:sz w:val="24"/>
        </w:rPr>
        <w:t>raise issues of concern to other</w:t>
      </w:r>
      <w:r>
        <w:rPr>
          <w:spacing w:val="-20"/>
          <w:sz w:val="24"/>
        </w:rPr>
        <w:t xml:space="preserve"> </w:t>
      </w:r>
      <w:r>
        <w:rPr>
          <w:sz w:val="24"/>
        </w:rPr>
        <w:t>federal agencies.</w:t>
      </w:r>
    </w:p>
    <w:p w:rsidR="009653BE" w14:paraId="2651040E" w14:textId="77777777">
      <w:pPr>
        <w:pStyle w:val="ListParagraph"/>
        <w:numPr>
          <w:ilvl w:val="0"/>
          <w:numId w:val="3"/>
        </w:numPr>
        <w:tabs>
          <w:tab w:val="left" w:pos="580"/>
        </w:tabs>
        <w:rPr>
          <w:sz w:val="24"/>
        </w:rPr>
      </w:pPr>
      <w:r>
        <w:rPr>
          <w:sz w:val="24"/>
        </w:rPr>
        <w:t xml:space="preserve">The results are </w:t>
      </w:r>
      <w:r>
        <w:rPr>
          <w:sz w:val="24"/>
          <w:u w:val="single"/>
        </w:rPr>
        <w:t xml:space="preserve">not </w:t>
      </w:r>
      <w:r>
        <w:rPr>
          <w:sz w:val="24"/>
        </w:rPr>
        <w:t>intended to be disseminated to the</w:t>
      </w:r>
      <w:r>
        <w:rPr>
          <w:spacing w:val="-14"/>
          <w:sz w:val="24"/>
        </w:rPr>
        <w:t xml:space="preserve"> </w:t>
      </w:r>
      <w:r>
        <w:rPr>
          <w:sz w:val="24"/>
        </w:rPr>
        <w:t>public.</w:t>
      </w:r>
    </w:p>
    <w:p w:rsidR="009653BE" w14:paraId="0D155279" w14:textId="77777777">
      <w:pPr>
        <w:pStyle w:val="ListParagraph"/>
        <w:numPr>
          <w:ilvl w:val="0"/>
          <w:numId w:val="3"/>
        </w:numPr>
        <w:tabs>
          <w:tab w:val="left" w:pos="580"/>
        </w:tabs>
        <w:ind w:right="587"/>
        <w:rPr>
          <w:sz w:val="24"/>
        </w:rPr>
      </w:pPr>
      <w:r>
        <w:rPr>
          <w:sz w:val="24"/>
        </w:rPr>
        <w:t xml:space="preserve">Information gathered will not be used for the purpose of </w:t>
      </w:r>
      <w:r>
        <w:rPr>
          <w:sz w:val="24"/>
          <w:u w:val="single"/>
        </w:rPr>
        <w:t xml:space="preserve">substantially </w:t>
      </w:r>
      <w:r>
        <w:rPr>
          <w:sz w:val="24"/>
        </w:rPr>
        <w:t>informing</w:t>
      </w:r>
      <w:r>
        <w:rPr>
          <w:spacing w:val="-22"/>
          <w:sz w:val="24"/>
        </w:rPr>
        <w:t xml:space="preserve"> </w:t>
      </w:r>
      <w:r>
        <w:rPr>
          <w:sz w:val="24"/>
          <w:u w:val="single"/>
        </w:rPr>
        <w:t xml:space="preserve">influential </w:t>
      </w:r>
      <w:r>
        <w:rPr>
          <w:sz w:val="24"/>
        </w:rPr>
        <w:t>policy</w:t>
      </w:r>
      <w:r>
        <w:rPr>
          <w:spacing w:val="-5"/>
          <w:sz w:val="24"/>
        </w:rPr>
        <w:t xml:space="preserve"> </w:t>
      </w:r>
      <w:r>
        <w:rPr>
          <w:sz w:val="24"/>
        </w:rPr>
        <w:t>decisions.</w:t>
      </w:r>
    </w:p>
    <w:p w:rsidR="009653BE" w14:paraId="0609A714" w14:textId="77777777">
      <w:pPr>
        <w:pStyle w:val="ListParagraph"/>
        <w:numPr>
          <w:ilvl w:val="0"/>
          <w:numId w:val="3"/>
        </w:numPr>
        <w:tabs>
          <w:tab w:val="left" w:pos="580"/>
        </w:tabs>
        <w:ind w:right="1219"/>
        <w:rPr>
          <w:sz w:val="24"/>
        </w:rPr>
      </w:pPr>
      <w:r>
        <w:rPr>
          <w:sz w:val="24"/>
        </w:rPr>
        <w:t>The collection is targeted to the solicitation of opinions from respondents who have experience with the program or may have experience with the program in the</w:t>
      </w:r>
      <w:r>
        <w:rPr>
          <w:spacing w:val="-23"/>
          <w:sz w:val="24"/>
        </w:rPr>
        <w:t xml:space="preserve"> </w:t>
      </w:r>
      <w:r>
        <w:rPr>
          <w:sz w:val="24"/>
        </w:rPr>
        <w:t>future.</w:t>
      </w:r>
    </w:p>
    <w:p w:rsidR="009653BE" w14:paraId="3B5B69CE" w14:textId="77777777">
      <w:pPr>
        <w:pStyle w:val="BodyText"/>
        <w:spacing w:before="11"/>
        <w:rPr>
          <w:sz w:val="23"/>
        </w:rPr>
      </w:pPr>
    </w:p>
    <w:p w:rsidR="009653BE" w14:paraId="3CF6DEE0" w14:textId="78DB1A20">
      <w:pPr>
        <w:pStyle w:val="BodyText"/>
        <w:tabs>
          <w:tab w:val="left" w:pos="7885"/>
        </w:tabs>
        <w:ind w:left="220"/>
      </w:pPr>
      <w:r>
        <w:t xml:space="preserve">Name: </w:t>
      </w:r>
      <w:r w:rsidR="00380F82">
        <w:t>Amy Abel-Matkins</w:t>
      </w:r>
      <w:r>
        <w:rPr>
          <w:u w:val="single"/>
        </w:rPr>
        <w:tab/>
      </w:r>
    </w:p>
    <w:p w:rsidR="009653BE" w14:paraId="65D10573" w14:textId="77777777">
      <w:pPr>
        <w:pStyle w:val="BodyText"/>
        <w:spacing w:before="2"/>
        <w:rPr>
          <w:sz w:val="16"/>
        </w:rPr>
      </w:pPr>
    </w:p>
    <w:p w:rsidR="009653BE" w14:paraId="1ECAF0F5" w14:textId="77777777">
      <w:pPr>
        <w:pStyle w:val="BodyText"/>
        <w:spacing w:before="90"/>
        <w:ind w:left="220"/>
      </w:pPr>
      <w:r>
        <w:t>To assist review, please provide answers to the following question:</w:t>
      </w:r>
    </w:p>
    <w:p w:rsidR="009653BE" w14:paraId="6A8ABB39" w14:textId="77777777">
      <w:pPr>
        <w:pStyle w:val="BodyText"/>
        <w:spacing w:before="4"/>
      </w:pPr>
    </w:p>
    <w:p w:rsidR="009653BE" w14:paraId="673D59D7" w14:textId="77777777">
      <w:pPr>
        <w:pStyle w:val="Heading2"/>
        <w:spacing w:before="1" w:line="274" w:lineRule="exact"/>
      </w:pPr>
      <w:r>
        <w:t>Personally Identifiable Information:</w:t>
      </w:r>
    </w:p>
    <w:p w:rsidR="009653BE" w14:paraId="37AC68AB" w14:textId="77777777">
      <w:pPr>
        <w:pStyle w:val="ListParagraph"/>
        <w:numPr>
          <w:ilvl w:val="0"/>
          <w:numId w:val="2"/>
        </w:numPr>
        <w:tabs>
          <w:tab w:val="left" w:pos="580"/>
        </w:tabs>
        <w:spacing w:line="274" w:lineRule="exact"/>
        <w:rPr>
          <w:sz w:val="24"/>
        </w:rPr>
      </w:pPr>
      <w:r>
        <w:rPr>
          <w:sz w:val="24"/>
        </w:rPr>
        <w:t>Is personally identifiable information (PII) collected?  [X ] Yes  [ ]</w:t>
      </w:r>
      <w:r>
        <w:rPr>
          <w:spacing w:val="40"/>
          <w:sz w:val="24"/>
        </w:rPr>
        <w:t xml:space="preserve"> </w:t>
      </w:r>
      <w:r>
        <w:rPr>
          <w:sz w:val="24"/>
        </w:rPr>
        <w:t>No</w:t>
      </w:r>
    </w:p>
    <w:p w:rsidR="009653BE" w14:paraId="6C38409C" w14:textId="77777777">
      <w:pPr>
        <w:pStyle w:val="ListParagraph"/>
        <w:numPr>
          <w:ilvl w:val="0"/>
          <w:numId w:val="2"/>
        </w:numPr>
        <w:tabs>
          <w:tab w:val="left" w:pos="580"/>
        </w:tabs>
        <w:ind w:right="768"/>
        <w:rPr>
          <w:sz w:val="24"/>
        </w:rPr>
      </w:pPr>
      <w:r>
        <w:rPr>
          <w:sz w:val="24"/>
        </w:rPr>
        <w:t>If Yes, will any information that is collected be included in records that are subject to</w:t>
      </w:r>
      <w:r>
        <w:rPr>
          <w:spacing w:val="-21"/>
          <w:sz w:val="24"/>
        </w:rPr>
        <w:t xml:space="preserve"> </w:t>
      </w:r>
      <w:r>
        <w:rPr>
          <w:sz w:val="24"/>
        </w:rPr>
        <w:t>the Privacy Act of 1974?   [X ] Yes [  ]</w:t>
      </w:r>
      <w:r>
        <w:rPr>
          <w:spacing w:val="-7"/>
          <w:sz w:val="24"/>
        </w:rPr>
        <w:t xml:space="preserve"> </w:t>
      </w:r>
      <w:r>
        <w:rPr>
          <w:sz w:val="24"/>
        </w:rPr>
        <w:t>No</w:t>
      </w:r>
    </w:p>
    <w:p w:rsidR="009653BE" w14:paraId="45138E5E" w14:textId="77777777">
      <w:pPr>
        <w:pStyle w:val="ListParagraph"/>
        <w:numPr>
          <w:ilvl w:val="0"/>
          <w:numId w:val="2"/>
        </w:numPr>
        <w:tabs>
          <w:tab w:val="left" w:pos="580"/>
        </w:tabs>
        <w:ind w:right="619"/>
        <w:rPr>
          <w:sz w:val="24"/>
        </w:rPr>
      </w:pPr>
      <w:r>
        <w:rPr>
          <w:sz w:val="24"/>
        </w:rPr>
        <w:t>If Yes, has an up-to-date System of Records Notice (SORN) been published? [X] Yes [ ] No</w:t>
      </w:r>
    </w:p>
    <w:p w:rsidR="009653BE" w14:paraId="1A4982FE" w14:textId="77777777">
      <w:pPr>
        <w:pStyle w:val="BodyText"/>
        <w:spacing w:before="7"/>
      </w:pPr>
    </w:p>
    <w:p w:rsidR="009653BE" w14:paraId="113311C2" w14:textId="77777777">
      <w:pPr>
        <w:spacing w:before="1"/>
        <w:ind w:left="1300" w:right="1133"/>
        <w:rPr>
          <w:rFonts w:ascii="Arial"/>
          <w:sz w:val="21"/>
        </w:rPr>
      </w:pPr>
      <w:hyperlink r:id="rId10">
        <w:r w:rsidR="00E33D49">
          <w:rPr>
            <w:rFonts w:ascii="Arial"/>
            <w:color w:val="0053CC"/>
            <w:sz w:val="21"/>
            <w:u w:val="single" w:color="0053CC"/>
          </w:rPr>
          <w:t xml:space="preserve">09-90-1901 </w:t>
        </w:r>
      </w:hyperlink>
      <w:r w:rsidR="00E33D49">
        <w:rPr>
          <w:rFonts w:ascii="Arial"/>
          <w:sz w:val="21"/>
        </w:rPr>
        <w:t>HHS Correspondence, Customer Service, and Contact List Records SORN history: 84 FR 28823 (6/20/19)</w:t>
      </w:r>
    </w:p>
    <w:p w:rsidR="009653BE" w14:paraId="6F3CFDE4" w14:textId="77777777">
      <w:pPr>
        <w:pStyle w:val="BodyText"/>
        <w:rPr>
          <w:rFonts w:ascii="Arial"/>
        </w:rPr>
      </w:pPr>
    </w:p>
    <w:p w:rsidR="009653BE" w14:paraId="11E4F96F" w14:textId="77777777">
      <w:pPr>
        <w:pStyle w:val="BodyText"/>
        <w:spacing w:before="7"/>
        <w:rPr>
          <w:rFonts w:ascii="Arial"/>
        </w:rPr>
      </w:pPr>
    </w:p>
    <w:p w:rsidR="009653BE" w14:paraId="1841D67E" w14:textId="77777777">
      <w:pPr>
        <w:pStyle w:val="Heading2"/>
        <w:spacing w:line="274" w:lineRule="exact"/>
      </w:pPr>
      <w:r>
        <w:t>Gifts or Payments:</w:t>
      </w:r>
    </w:p>
    <w:p w:rsidR="009653BE" w14:paraId="30CE57F9" w14:textId="77777777">
      <w:pPr>
        <w:pStyle w:val="BodyText"/>
        <w:ind w:left="220" w:right="656"/>
      </w:pPr>
      <w:r>
        <w:t>Is an incentive (e.g., money or reimbursement of expenses, token of appreciation) provided to participants?  [  ] Yes [x] No</w:t>
      </w:r>
    </w:p>
    <w:p w:rsidR="009653BE" w14:paraId="7711A7C5" w14:textId="77777777">
      <w:pPr>
        <w:pStyle w:val="BodyText"/>
        <w:rPr>
          <w:sz w:val="26"/>
        </w:rPr>
      </w:pPr>
    </w:p>
    <w:p w:rsidR="009653BE" w14:paraId="7B5E393B" w14:textId="77777777">
      <w:pPr>
        <w:pStyle w:val="BodyText"/>
        <w:rPr>
          <w:sz w:val="26"/>
        </w:rPr>
      </w:pPr>
    </w:p>
    <w:p w:rsidR="009653BE" w14:paraId="68C6989F" w14:textId="77777777">
      <w:pPr>
        <w:pStyle w:val="BodyText"/>
        <w:spacing w:before="7"/>
        <w:rPr>
          <w:sz w:val="20"/>
        </w:rPr>
      </w:pPr>
    </w:p>
    <w:p w:rsidR="009653BE" w14:paraId="25DA0645" w14:textId="77777777">
      <w:pPr>
        <w:pStyle w:val="Heading2"/>
        <w:spacing w:before="1"/>
      </w:pPr>
      <w:r>
        <w:t>BURDEN HOURS</w:t>
      </w:r>
    </w:p>
    <w:p w:rsidR="009653BE" w14:paraId="382F5E3B" w14:textId="77777777">
      <w:pPr>
        <w:pStyle w:val="BodyText"/>
        <w:spacing w:after="1"/>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19"/>
        <w:gridCol w:w="1529"/>
        <w:gridCol w:w="1711"/>
        <w:gridCol w:w="1001"/>
      </w:tblGrid>
      <w:tr w14:paraId="0900D7C8" w14:textId="77777777">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564"/>
        </w:trPr>
        <w:tc>
          <w:tcPr>
            <w:tcW w:w="5419" w:type="dxa"/>
          </w:tcPr>
          <w:p w:rsidR="009653BE" w14:paraId="0C3EDD1F" w14:textId="77777777">
            <w:pPr>
              <w:pStyle w:val="TableParagraph"/>
              <w:spacing w:line="275" w:lineRule="exact"/>
              <w:ind w:left="103"/>
              <w:rPr>
                <w:b/>
                <w:sz w:val="24"/>
              </w:rPr>
            </w:pPr>
            <w:r>
              <w:rPr>
                <w:b/>
                <w:sz w:val="24"/>
              </w:rPr>
              <w:t>Category of Respondent</w:t>
            </w:r>
          </w:p>
        </w:tc>
        <w:tc>
          <w:tcPr>
            <w:tcW w:w="1529" w:type="dxa"/>
          </w:tcPr>
          <w:p w:rsidR="009653BE" w14:paraId="62B5A003" w14:textId="77777777">
            <w:pPr>
              <w:pStyle w:val="TableParagraph"/>
              <w:spacing w:line="240" w:lineRule="auto"/>
              <w:ind w:right="92"/>
              <w:rPr>
                <w:b/>
                <w:sz w:val="24"/>
              </w:rPr>
            </w:pPr>
            <w:r>
              <w:rPr>
                <w:b/>
                <w:sz w:val="24"/>
              </w:rPr>
              <w:t>No. of Respondents</w:t>
            </w:r>
          </w:p>
        </w:tc>
        <w:tc>
          <w:tcPr>
            <w:tcW w:w="1711" w:type="dxa"/>
          </w:tcPr>
          <w:p w:rsidR="009653BE" w14:paraId="6CC8844E" w14:textId="77777777">
            <w:pPr>
              <w:pStyle w:val="TableParagraph"/>
              <w:spacing w:line="240" w:lineRule="auto"/>
              <w:ind w:left="103" w:right="232"/>
              <w:rPr>
                <w:b/>
                <w:sz w:val="24"/>
              </w:rPr>
            </w:pPr>
            <w:r>
              <w:rPr>
                <w:b/>
                <w:sz w:val="24"/>
              </w:rPr>
              <w:t>Participation Time</w:t>
            </w:r>
          </w:p>
        </w:tc>
        <w:tc>
          <w:tcPr>
            <w:tcW w:w="1001" w:type="dxa"/>
          </w:tcPr>
          <w:p w:rsidR="009653BE" w14:paraId="63888FC8" w14:textId="77777777">
            <w:pPr>
              <w:pStyle w:val="TableParagraph"/>
              <w:spacing w:line="275" w:lineRule="exact"/>
              <w:rPr>
                <w:b/>
                <w:sz w:val="24"/>
              </w:rPr>
            </w:pPr>
            <w:r>
              <w:rPr>
                <w:b/>
                <w:sz w:val="24"/>
              </w:rPr>
              <w:t>Burden</w:t>
            </w:r>
          </w:p>
        </w:tc>
      </w:tr>
      <w:tr w14:paraId="08620D18" w14:textId="77777777" w:rsidTr="00C86A40">
        <w:tblPrEx>
          <w:tblW w:w="0" w:type="auto"/>
          <w:tblInd w:w="107" w:type="dxa"/>
          <w:tblLayout w:type="fixed"/>
          <w:tblCellMar>
            <w:left w:w="0" w:type="dxa"/>
            <w:right w:w="0" w:type="dxa"/>
          </w:tblCellMar>
          <w:tblLook w:val="01E0"/>
        </w:tblPrEx>
        <w:trPr>
          <w:trHeight w:hRule="exact" w:val="1162"/>
        </w:trPr>
        <w:tc>
          <w:tcPr>
            <w:tcW w:w="5419" w:type="dxa"/>
          </w:tcPr>
          <w:p w:rsidR="009653BE" w:rsidP="00A53701" w14:paraId="1E0B38C3" w14:textId="475B23F4">
            <w:r>
              <w:rPr>
                <w:b/>
                <w:sz w:val="24"/>
              </w:rPr>
              <w:t xml:space="preserve">Mobile </w:t>
            </w:r>
            <w:r w:rsidR="00A53701">
              <w:rPr>
                <w:b/>
                <w:sz w:val="24"/>
              </w:rPr>
              <w:t>App</w:t>
            </w:r>
            <w:r>
              <w:rPr>
                <w:b/>
                <w:sz w:val="24"/>
              </w:rPr>
              <w:t xml:space="preserve"> </w:t>
            </w:r>
            <w:r w:rsidRPr="0058304D" w:rsidR="0058304D">
              <w:rPr>
                <w:b/>
                <w:sz w:val="24"/>
              </w:rPr>
              <w:t>Survey</w:t>
            </w:r>
            <w:r w:rsidR="0058304D">
              <w:rPr>
                <w:sz w:val="24"/>
              </w:rPr>
              <w:t xml:space="preserve"> - </w:t>
            </w:r>
            <w:r w:rsidR="00C86A40">
              <w:rPr>
                <w:sz w:val="24"/>
              </w:rPr>
              <w:t xml:space="preserve">Medicare providers, Medicare provider/supplier staff, billing agencies and clearinghouses provider/supplier staff, billing agencies and clearinghouses </w:t>
            </w:r>
          </w:p>
        </w:tc>
        <w:tc>
          <w:tcPr>
            <w:tcW w:w="1529" w:type="dxa"/>
          </w:tcPr>
          <w:p w:rsidR="009653BE" w:rsidP="00974496" w14:paraId="2F8D5780" w14:textId="0E7F10DA">
            <w:pPr>
              <w:jc w:val="center"/>
            </w:pPr>
            <w:r>
              <w:t xml:space="preserve"> 500</w:t>
            </w:r>
          </w:p>
        </w:tc>
        <w:tc>
          <w:tcPr>
            <w:tcW w:w="1711" w:type="dxa"/>
          </w:tcPr>
          <w:p w:rsidR="009653BE" w:rsidP="0058304D" w14:paraId="5C6287FD" w14:textId="0E75EE85">
            <w:pPr>
              <w:jc w:val="center"/>
            </w:pPr>
            <w:r>
              <w:rPr>
                <w:sz w:val="24"/>
              </w:rPr>
              <w:t>3 minutes</w:t>
            </w:r>
          </w:p>
        </w:tc>
        <w:tc>
          <w:tcPr>
            <w:tcW w:w="1001" w:type="dxa"/>
          </w:tcPr>
          <w:p w:rsidR="009653BE" w:rsidP="0058304D" w14:paraId="4B07E17B" w14:textId="12FCDE3C">
            <w:pPr>
              <w:jc w:val="center"/>
            </w:pPr>
            <w:r>
              <w:t>2</w:t>
            </w:r>
            <w:r w:rsidR="00A859E8">
              <w:t>5</w:t>
            </w:r>
            <w:r w:rsidR="009216CA">
              <w:t xml:space="preserve"> hours</w:t>
            </w:r>
          </w:p>
        </w:tc>
      </w:tr>
      <w:tr w14:paraId="61E499A7" w14:textId="77777777" w:rsidTr="00C86A40">
        <w:tblPrEx>
          <w:tblW w:w="0" w:type="auto"/>
          <w:tblInd w:w="107" w:type="dxa"/>
          <w:tblLayout w:type="fixed"/>
          <w:tblCellMar>
            <w:left w:w="0" w:type="dxa"/>
            <w:right w:w="0" w:type="dxa"/>
          </w:tblCellMar>
          <w:tblLook w:val="01E0"/>
        </w:tblPrEx>
        <w:trPr>
          <w:trHeight w:hRule="exact" w:val="1261"/>
        </w:trPr>
        <w:tc>
          <w:tcPr>
            <w:tcW w:w="5419" w:type="dxa"/>
          </w:tcPr>
          <w:p w:rsidR="00C86A40" w:rsidP="0058304D" w14:paraId="6D503774" w14:textId="4C7288ED">
            <w:pPr>
              <w:rPr>
                <w:sz w:val="24"/>
              </w:rPr>
            </w:pPr>
          </w:p>
        </w:tc>
        <w:tc>
          <w:tcPr>
            <w:tcW w:w="1529" w:type="dxa"/>
          </w:tcPr>
          <w:p w:rsidR="00C86A40" w:rsidP="0058304D" w14:paraId="396C5B9F" w14:textId="60FBD73E">
            <w:pPr>
              <w:jc w:val="center"/>
            </w:pPr>
          </w:p>
        </w:tc>
        <w:tc>
          <w:tcPr>
            <w:tcW w:w="1711" w:type="dxa"/>
          </w:tcPr>
          <w:p w:rsidR="00C86A40" w:rsidP="0058304D" w14:paraId="0D03AD9E" w14:textId="387D5BFC">
            <w:pPr>
              <w:jc w:val="center"/>
            </w:pPr>
          </w:p>
        </w:tc>
        <w:tc>
          <w:tcPr>
            <w:tcW w:w="1001" w:type="dxa"/>
          </w:tcPr>
          <w:p w:rsidR="00C86A40" w:rsidP="0058304D" w14:paraId="61284B7B" w14:textId="3C3EB30E">
            <w:pPr>
              <w:jc w:val="center"/>
            </w:pPr>
          </w:p>
        </w:tc>
      </w:tr>
      <w:tr w14:paraId="57B041EE" w14:textId="77777777">
        <w:tblPrEx>
          <w:tblW w:w="0" w:type="auto"/>
          <w:tblInd w:w="107" w:type="dxa"/>
          <w:tblLayout w:type="fixed"/>
          <w:tblCellMar>
            <w:left w:w="0" w:type="dxa"/>
            <w:right w:w="0" w:type="dxa"/>
          </w:tblCellMar>
          <w:tblLook w:val="01E0"/>
        </w:tblPrEx>
        <w:trPr>
          <w:trHeight w:hRule="exact" w:val="564"/>
        </w:trPr>
        <w:tc>
          <w:tcPr>
            <w:tcW w:w="5419" w:type="dxa"/>
          </w:tcPr>
          <w:p w:rsidR="009653BE" w14:paraId="349D0A4A" w14:textId="77777777">
            <w:pPr>
              <w:pStyle w:val="TableParagraph"/>
              <w:spacing w:line="273" w:lineRule="exact"/>
              <w:ind w:left="103"/>
              <w:rPr>
                <w:b/>
                <w:sz w:val="24"/>
              </w:rPr>
            </w:pPr>
            <w:r>
              <w:rPr>
                <w:b/>
                <w:sz w:val="24"/>
              </w:rPr>
              <w:t>Totals</w:t>
            </w:r>
          </w:p>
        </w:tc>
        <w:tc>
          <w:tcPr>
            <w:tcW w:w="1529" w:type="dxa"/>
          </w:tcPr>
          <w:p w:rsidR="009653BE" w:rsidP="001312A5" w14:paraId="07A0980C" w14:textId="4C67F820">
            <w:pPr>
              <w:pStyle w:val="TableParagraph"/>
              <w:spacing w:line="273" w:lineRule="exact"/>
              <w:jc w:val="center"/>
              <w:rPr>
                <w:b/>
                <w:sz w:val="24"/>
              </w:rPr>
            </w:pPr>
            <w:r>
              <w:rPr>
                <w:b/>
                <w:sz w:val="24"/>
              </w:rPr>
              <w:t xml:space="preserve"> 500</w:t>
            </w:r>
          </w:p>
        </w:tc>
        <w:tc>
          <w:tcPr>
            <w:tcW w:w="1711" w:type="dxa"/>
          </w:tcPr>
          <w:p w:rsidR="009653BE" w:rsidP="001312A5" w14:paraId="36F5ABB3" w14:textId="63A10A32">
            <w:pPr>
              <w:pStyle w:val="TableParagraph"/>
              <w:ind w:left="103"/>
              <w:jc w:val="center"/>
              <w:rPr>
                <w:sz w:val="24"/>
              </w:rPr>
            </w:pPr>
            <w:r>
              <w:rPr>
                <w:sz w:val="24"/>
              </w:rPr>
              <w:t>3 minutes</w:t>
            </w:r>
          </w:p>
        </w:tc>
        <w:tc>
          <w:tcPr>
            <w:tcW w:w="1001" w:type="dxa"/>
          </w:tcPr>
          <w:p w:rsidR="009653BE" w:rsidP="001312A5" w14:paraId="7395DF9B" w14:textId="44644BB3">
            <w:pPr>
              <w:pStyle w:val="TableParagraph"/>
              <w:spacing w:line="240" w:lineRule="auto"/>
              <w:jc w:val="center"/>
              <w:rPr>
                <w:b/>
                <w:sz w:val="24"/>
              </w:rPr>
            </w:pPr>
            <w:r>
              <w:rPr>
                <w:b/>
                <w:sz w:val="24"/>
              </w:rPr>
              <w:t xml:space="preserve"> 2</w:t>
            </w:r>
            <w:r w:rsidR="00A859E8">
              <w:rPr>
                <w:b/>
                <w:sz w:val="24"/>
              </w:rPr>
              <w:t>5</w:t>
            </w:r>
            <w:r w:rsidR="00DB2EA3">
              <w:rPr>
                <w:b/>
                <w:sz w:val="24"/>
              </w:rPr>
              <w:t xml:space="preserve"> </w:t>
            </w:r>
            <w:r w:rsidR="00E33D49">
              <w:rPr>
                <w:b/>
                <w:sz w:val="24"/>
              </w:rPr>
              <w:t>hours</w:t>
            </w:r>
          </w:p>
        </w:tc>
      </w:tr>
    </w:tbl>
    <w:p w:rsidR="009653BE" w14:paraId="1FDE34C9" w14:textId="77777777">
      <w:pPr>
        <w:pStyle w:val="BodyText"/>
        <w:spacing w:before="5"/>
        <w:rPr>
          <w:b/>
          <w:sz w:val="15"/>
        </w:rPr>
      </w:pPr>
    </w:p>
    <w:p w:rsidR="009653BE" w14:paraId="2A9BB705" w14:textId="5AA5C05D">
      <w:pPr>
        <w:pStyle w:val="BodyText"/>
        <w:tabs>
          <w:tab w:val="left" w:pos="9327"/>
        </w:tabs>
        <w:spacing w:before="90"/>
        <w:ind w:left="220"/>
      </w:pPr>
      <w:r>
        <w:rPr>
          <w:b/>
        </w:rPr>
        <w:t xml:space="preserve">FEDERAL COST:  </w:t>
      </w:r>
      <w:r>
        <w:t>The estimated annual cost to the Federal government is</w:t>
      </w:r>
      <w:r>
        <w:rPr>
          <w:spacing w:val="-18"/>
        </w:rPr>
        <w:t xml:space="preserve"> </w:t>
      </w:r>
      <w:r>
        <w:t>$</w:t>
      </w:r>
      <w:r w:rsidR="00B67573">
        <w:t>6,810.51</w:t>
      </w:r>
      <w:r>
        <w:rPr>
          <w:u w:val="single"/>
        </w:rPr>
        <w:tab/>
      </w:r>
    </w:p>
    <w:p w:rsidR="009653BE" w14:paraId="32C916E8" w14:textId="77777777">
      <w:pPr>
        <w:pStyle w:val="BodyText"/>
        <w:spacing w:before="6"/>
        <w:rPr>
          <w:sz w:val="16"/>
        </w:rPr>
      </w:pPr>
    </w:p>
    <w:p w:rsidR="009653BE" w14:paraId="67807ED2" w14:textId="77777777">
      <w:pPr>
        <w:pStyle w:val="Heading2"/>
        <w:spacing w:before="90"/>
        <w:ind w:right="586"/>
      </w:pPr>
      <w:r>
        <w:rPr>
          <w:u w:val="thick"/>
        </w:rPr>
        <w:t>If you are conducting a focus group, survey, or plan to employ statistical methods, please provide answers to the following questions:</w:t>
      </w:r>
    </w:p>
    <w:p w:rsidR="009653BE" w14:paraId="478E3580" w14:textId="77777777">
      <w:pPr>
        <w:pStyle w:val="BodyText"/>
        <w:spacing w:before="1"/>
        <w:rPr>
          <w:b/>
          <w:sz w:val="16"/>
        </w:rPr>
      </w:pPr>
    </w:p>
    <w:p w:rsidR="009653BE" w14:paraId="35A748F7" w14:textId="77777777">
      <w:pPr>
        <w:spacing w:before="90" w:line="274" w:lineRule="exact"/>
        <w:ind w:left="220"/>
        <w:rPr>
          <w:b/>
          <w:sz w:val="24"/>
        </w:rPr>
      </w:pPr>
      <w:r>
        <w:rPr>
          <w:b/>
          <w:sz w:val="24"/>
        </w:rPr>
        <w:t>The selection of your targeted respondents</w:t>
      </w:r>
    </w:p>
    <w:p w:rsidR="009653BE" w14:paraId="6DA700EC" w14:textId="77777777">
      <w:pPr>
        <w:pStyle w:val="BodyText"/>
        <w:ind w:left="580" w:right="656" w:hanging="360"/>
      </w:pPr>
      <w:r>
        <w:t>1. Do you have a customer list or something similar that defines the universe of potential respondents and do you have a sampling plan for selecting from this universe?</w:t>
      </w:r>
    </w:p>
    <w:p w:rsidR="009653BE" w14:paraId="3ADB4BBB" w14:textId="77777777">
      <w:pPr>
        <w:pStyle w:val="BodyText"/>
        <w:spacing w:before="3"/>
        <w:ind w:left="5980"/>
      </w:pPr>
      <w:r>
        <w:t>[ ] Yes [x] No</w:t>
      </w:r>
    </w:p>
    <w:p w:rsidR="009653BE" w14:paraId="09F5114A" w14:textId="77777777">
      <w:pPr>
        <w:pStyle w:val="BodyText"/>
        <w:spacing w:before="11"/>
        <w:rPr>
          <w:sz w:val="23"/>
        </w:rPr>
      </w:pPr>
    </w:p>
    <w:p w:rsidR="009653BE" w14:paraId="19A4FAE2" w14:textId="77777777">
      <w:pPr>
        <w:pStyle w:val="BodyText"/>
        <w:ind w:left="220" w:right="360"/>
        <w:jc w:val="both"/>
      </w:pPr>
      <w:r>
        <w:t>If the answer is yes, please provide a description of both below (or attach the sampling plan)? If the answer is no, please provide a description of how you plan to identify your potential group of respondents and how you will select them?</w:t>
      </w:r>
    </w:p>
    <w:p w:rsidR="009653BE" w14:paraId="69397003" w14:textId="77777777">
      <w:pPr>
        <w:pStyle w:val="BodyText"/>
        <w:rPr>
          <w:sz w:val="26"/>
        </w:rPr>
      </w:pPr>
    </w:p>
    <w:p w:rsidR="009653BE" w14:paraId="5B8B20F8" w14:textId="77777777">
      <w:pPr>
        <w:pStyle w:val="BodyText"/>
        <w:spacing w:before="11"/>
        <w:rPr>
          <w:sz w:val="21"/>
        </w:rPr>
      </w:pPr>
    </w:p>
    <w:p w:rsidR="009216CA" w:rsidRPr="00DB2EA3" w:rsidP="009216CA" w14:paraId="20DD9082" w14:textId="77777777">
      <w:pPr>
        <w:spacing w:before="90"/>
        <w:ind w:left="820" w:right="330"/>
        <w:rPr>
          <w:sz w:val="24"/>
          <w:szCs w:val="24"/>
        </w:rPr>
      </w:pPr>
      <w:r w:rsidRPr="00DB2EA3">
        <w:rPr>
          <w:sz w:val="24"/>
          <w:szCs w:val="24"/>
        </w:rPr>
        <w:t>Respondents include, but are not limited to, Medicare providers, Medicare suppliers, provider/supplier staff, billing agencies and clearinghouses who access the MACs’ mobile applications</w:t>
      </w:r>
      <w:r w:rsidRPr="00DB2EA3">
        <w:rPr>
          <w:noProof/>
          <w:sz w:val="24"/>
          <w:szCs w:val="24"/>
        </w:rPr>
        <mc:AlternateContent>
          <mc:Choice Requires="wps">
            <w:drawing>
              <wp:anchor distT="0" distB="0" distL="114300" distR="114300" simplePos="0" relativeHeight="251662336" behindDoc="1" locked="0" layoutInCell="1" allowOverlap="1">
                <wp:simplePos x="0" y="0"/>
                <wp:positionH relativeFrom="page">
                  <wp:posOffset>3615055</wp:posOffset>
                </wp:positionH>
                <wp:positionV relativeFrom="paragraph">
                  <wp:posOffset>106680</wp:posOffset>
                </wp:positionV>
                <wp:extent cx="38100" cy="0"/>
                <wp:effectExtent l="5080" t="5080" r="13970" b="13970"/>
                <wp:wrapNone/>
                <wp:docPr id="4"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100" cy="0"/>
                        </a:xfrm>
                        <a:prstGeom prst="line">
                          <a:avLst/>
                        </a:prstGeom>
                        <a:noFill/>
                        <a:ln w="7620">
                          <a:solidFill>
                            <a:srgbClr val="B5082E"/>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7" style="mso-height-percent:0;mso-height-relative:page;mso-position-horizontal-relative:page;mso-width-percent:0;mso-width-relative:page;mso-wrap-distance-bottom:0;mso-wrap-distance-left:9pt;mso-wrap-distance-right:9pt;mso-wrap-distance-top:0;mso-wrap-style:square;position:absolute;visibility:visible;z-index:-251653120" from="284.65pt,8.4pt" to="287.65pt,8.4pt" strokecolor="#b5082e" strokeweight="0.6pt"/>
            </w:pict>
          </mc:Fallback>
        </mc:AlternateContent>
      </w:r>
      <w:r w:rsidRPr="00DB2EA3">
        <w:rPr>
          <w:sz w:val="24"/>
          <w:szCs w:val="24"/>
        </w:rPr>
        <w:t xml:space="preserve"> available through Google Play (</w:t>
      </w:r>
      <w:hyperlink r:id="rId8" w:history="1">
        <w:r w:rsidRPr="00DB2EA3">
          <w:rPr>
            <w:sz w:val="24"/>
            <w:szCs w:val="24"/>
          </w:rPr>
          <w:t>https://play.google.com/store?hl=en_US</w:t>
        </w:r>
      </w:hyperlink>
      <w:r w:rsidRPr="00DB2EA3">
        <w:rPr>
          <w:sz w:val="24"/>
          <w:szCs w:val="24"/>
        </w:rPr>
        <w:t>) and the Apple App Store (</w:t>
      </w:r>
      <w:hyperlink r:id="rId9" w:history="1">
        <w:r w:rsidRPr="00DB2EA3">
          <w:rPr>
            <w:sz w:val="24"/>
            <w:szCs w:val="24"/>
          </w:rPr>
          <w:t>https://apps.apple.com/us/app/</w:t>
        </w:r>
      </w:hyperlink>
      <w:r w:rsidRPr="00DB2EA3">
        <w:rPr>
          <w:sz w:val="24"/>
          <w:szCs w:val="24"/>
        </w:rPr>
        <w:t>).</w:t>
      </w:r>
    </w:p>
    <w:p w:rsidR="009653BE" w14:paraId="608FCF26" w14:textId="77777777">
      <w:pPr>
        <w:pStyle w:val="BodyText"/>
        <w:rPr>
          <w:sz w:val="26"/>
        </w:rPr>
      </w:pPr>
    </w:p>
    <w:p w:rsidR="009653BE" w14:paraId="080ACDC8" w14:textId="77777777">
      <w:pPr>
        <w:pStyle w:val="BodyText"/>
        <w:rPr>
          <w:sz w:val="26"/>
        </w:rPr>
      </w:pPr>
    </w:p>
    <w:p w:rsidR="009653BE" w14:paraId="2185377E" w14:textId="77777777">
      <w:pPr>
        <w:pStyle w:val="BodyText"/>
        <w:spacing w:before="4"/>
        <w:rPr>
          <w:sz w:val="20"/>
        </w:rPr>
      </w:pPr>
    </w:p>
    <w:p w:rsidR="009653BE" w14:paraId="0EAE9B58" w14:textId="77777777">
      <w:pPr>
        <w:pStyle w:val="Heading2"/>
        <w:spacing w:before="1" w:line="274" w:lineRule="exact"/>
        <w:ind w:left="219"/>
      </w:pPr>
      <w:r>
        <w:t>Administration of the Instrument</w:t>
      </w:r>
    </w:p>
    <w:p w:rsidR="009653BE" w14:paraId="5B8A25C8" w14:textId="77777777">
      <w:pPr>
        <w:pStyle w:val="ListParagraph"/>
        <w:numPr>
          <w:ilvl w:val="0"/>
          <w:numId w:val="1"/>
        </w:numPr>
        <w:tabs>
          <w:tab w:val="left" w:pos="580"/>
        </w:tabs>
        <w:spacing w:line="274" w:lineRule="exact"/>
        <w:rPr>
          <w:sz w:val="24"/>
        </w:rPr>
      </w:pPr>
      <w:r>
        <w:rPr>
          <w:sz w:val="24"/>
        </w:rPr>
        <w:t>How will you collect the information? (Check all that</w:t>
      </w:r>
      <w:r>
        <w:rPr>
          <w:spacing w:val="-18"/>
          <w:sz w:val="24"/>
        </w:rPr>
        <w:t xml:space="preserve"> </w:t>
      </w:r>
      <w:r>
        <w:rPr>
          <w:sz w:val="24"/>
        </w:rPr>
        <w:t>apply)</w:t>
      </w:r>
    </w:p>
    <w:p w:rsidR="009653BE" w14:paraId="5DD846F1" w14:textId="77777777">
      <w:pPr>
        <w:pStyle w:val="BodyText"/>
        <w:ind w:left="940" w:right="4494"/>
      </w:pPr>
      <w:r>
        <w:t>[x] Web-based or other forms of Social Media [ ] Telephone</w:t>
      </w:r>
    </w:p>
    <w:p w:rsidR="009653BE" w14:paraId="4D266ADC" w14:textId="77777777">
      <w:pPr>
        <w:pStyle w:val="BodyText"/>
        <w:ind w:left="940" w:right="7700"/>
      </w:pPr>
      <w:r>
        <w:t>[ ] In-person [  ] Mail</w:t>
      </w:r>
    </w:p>
    <w:p w:rsidR="009653BE" w14:paraId="55DE558F" w14:textId="77777777">
      <w:pPr>
        <w:pStyle w:val="BodyText"/>
        <w:ind w:left="940"/>
      </w:pPr>
      <w:r>
        <w:t>[  ] Other, Explain</w:t>
      </w:r>
    </w:p>
    <w:p w:rsidR="009653BE" w14:paraId="4D852E68" w14:textId="77777777">
      <w:pPr>
        <w:pStyle w:val="ListParagraph"/>
        <w:numPr>
          <w:ilvl w:val="0"/>
          <w:numId w:val="1"/>
        </w:numPr>
        <w:tabs>
          <w:tab w:val="left" w:pos="580"/>
        </w:tabs>
        <w:rPr>
          <w:sz w:val="24"/>
        </w:rPr>
      </w:pPr>
      <w:r>
        <w:rPr>
          <w:sz w:val="24"/>
        </w:rPr>
        <w:t>Will interviewers or facilitators be used?  [  ] Yes [x]</w:t>
      </w:r>
      <w:r>
        <w:rPr>
          <w:spacing w:val="-14"/>
          <w:sz w:val="24"/>
        </w:rPr>
        <w:t xml:space="preserve"> </w:t>
      </w:r>
      <w:r>
        <w:rPr>
          <w:sz w:val="24"/>
        </w:rPr>
        <w:t>No</w:t>
      </w:r>
    </w:p>
    <w:p w:rsidR="009653BE" w14:paraId="0952355C" w14:textId="77777777">
      <w:pPr>
        <w:pStyle w:val="BodyText"/>
        <w:spacing w:before="4"/>
      </w:pPr>
    </w:p>
    <w:p w:rsidR="009653BE" w14:paraId="31D5BB47" w14:textId="77777777">
      <w:pPr>
        <w:pStyle w:val="Heading2"/>
        <w:ind w:right="873"/>
      </w:pPr>
      <w:r>
        <w:t xml:space="preserve">Please make sure that all instruments, instructions, and scripts are submitted with the </w:t>
      </w:r>
      <w:bookmarkStart w:id="2" w:name="Instructions_for_completing_Request_for_"/>
      <w:bookmarkEnd w:id="2"/>
      <w:r>
        <w:t>request.</w:t>
      </w:r>
    </w:p>
    <w:p w:rsidR="009653BE" w14:paraId="6F7E56C0" w14:textId="77777777">
      <w:pPr>
        <w:spacing w:line="322" w:lineRule="exact"/>
        <w:ind w:left="824"/>
        <w:rPr>
          <w:b/>
          <w:sz w:val="28"/>
        </w:rPr>
      </w:pPr>
      <w:r>
        <w:rPr>
          <w:b/>
          <w:sz w:val="28"/>
        </w:rPr>
        <w:t>Instructions for completing Request for Approval under the “Generic</w:t>
      </w:r>
    </w:p>
    <w:p w:rsidR="009653BE" w14:paraId="5CD2FA49" w14:textId="77777777">
      <w:pPr>
        <w:tabs>
          <w:tab w:val="left" w:pos="1338"/>
          <w:tab w:val="left" w:pos="9579"/>
        </w:tabs>
        <w:spacing w:line="322" w:lineRule="exact"/>
        <w:ind w:left="220"/>
        <w:rPr>
          <w:b/>
          <w:sz w:val="28"/>
        </w:rPr>
      </w:pPr>
      <w:r>
        <w:rPr>
          <w:b/>
          <w:sz w:val="28"/>
          <w:u w:val="thick"/>
        </w:rPr>
        <w:t xml:space="preserve"> </w:t>
      </w:r>
      <w:r>
        <w:rPr>
          <w:b/>
          <w:sz w:val="28"/>
          <w:u w:val="thick"/>
        </w:rPr>
        <w:tab/>
        <w:t>Clearance for the Collection of Routine Customer</w:t>
      </w:r>
      <w:r>
        <w:rPr>
          <w:b/>
          <w:spacing w:val="-26"/>
          <w:sz w:val="28"/>
          <w:u w:val="thick"/>
        </w:rPr>
        <w:t xml:space="preserve"> </w:t>
      </w:r>
      <w:r>
        <w:rPr>
          <w:b/>
          <w:sz w:val="28"/>
          <w:u w:val="thick"/>
        </w:rPr>
        <w:t>Feedback”</w:t>
      </w:r>
      <w:r>
        <w:rPr>
          <w:b/>
          <w:sz w:val="28"/>
          <w:u w:val="thick"/>
        </w:rPr>
        <w:tab/>
      </w:r>
    </w:p>
    <w:p w:rsidR="009653BE" w14:paraId="24D8AA26" w14:textId="77777777">
      <w:pPr>
        <w:pStyle w:val="BodyText"/>
        <w:spacing w:before="8"/>
        <w:rPr>
          <w:b/>
          <w:sz w:val="23"/>
        </w:rPr>
      </w:pPr>
    </w:p>
    <w:p w:rsidR="009653BE" w14:paraId="27042F4D" w14:textId="77777777">
      <w:pPr>
        <w:ind w:left="219"/>
        <w:rPr>
          <w:sz w:val="24"/>
        </w:rPr>
      </w:pPr>
      <w:r>
        <w:rPr>
          <w:b/>
          <w:sz w:val="24"/>
        </w:rPr>
        <w:t xml:space="preserve">TITLE OF INFORMATION COLLECTION: </w:t>
      </w:r>
      <w:r>
        <w:rPr>
          <w:sz w:val="24"/>
        </w:rPr>
        <w:t>Provide the name of the collection that is the subject of the request. (e.g.  Comment card for soliciting feedback on xxxx)</w:t>
      </w:r>
    </w:p>
    <w:p w:rsidR="009653BE" w14:paraId="669758FD" w14:textId="77777777">
      <w:pPr>
        <w:pStyle w:val="BodyText"/>
        <w:spacing w:before="228"/>
        <w:ind w:left="220" w:right="323"/>
      </w:pPr>
      <w:r>
        <w:rPr>
          <w:b/>
        </w:rPr>
        <w:t xml:space="preserve">PURPOSE: </w:t>
      </w:r>
      <w:r>
        <w:t>Provide a brief description of the purpose of this collection and how it will be used. If this is part of a larger study or effort, please include this in your explanation.</w:t>
      </w:r>
    </w:p>
    <w:p w:rsidR="009653BE" w14:paraId="573DCEB4" w14:textId="77777777">
      <w:pPr>
        <w:pStyle w:val="BodyText"/>
      </w:pPr>
    </w:p>
    <w:p w:rsidR="009653BE" w14:paraId="792FC5B3" w14:textId="77777777">
      <w:pPr>
        <w:pStyle w:val="BodyText"/>
        <w:ind w:left="220" w:right="422"/>
      </w:pPr>
      <w:r>
        <w:rPr>
          <w:b/>
        </w:rPr>
        <w:t>DESCRIPTION OF RESPONDENTS</w:t>
      </w:r>
      <w:r>
        <w:t>: Provide a brief description of the targeted group or groups for this collection of information.  These groups must have experience with the program.</w:t>
      </w:r>
    </w:p>
    <w:p w:rsidR="009653BE" w14:paraId="38C05CF6" w14:textId="77777777">
      <w:pPr>
        <w:sectPr>
          <w:footerReference w:type="default" r:id="rId11"/>
          <w:pgSz w:w="12240" w:h="15840"/>
          <w:pgMar w:top="720" w:right="1120" w:bottom="940" w:left="1220" w:header="0" w:footer="748" w:gutter="0"/>
          <w:cols w:space="720"/>
        </w:sectPr>
      </w:pPr>
    </w:p>
    <w:p w:rsidR="009653BE" w14:paraId="46BB29CD" w14:textId="77777777">
      <w:pPr>
        <w:pStyle w:val="BodyText"/>
        <w:spacing w:before="62"/>
        <w:ind w:left="120" w:right="250"/>
      </w:pPr>
      <w:r>
        <w:rPr>
          <w:b/>
        </w:rPr>
        <w:t xml:space="preserve">TYPE OF COLLECTION: </w:t>
      </w:r>
      <w:r>
        <w:t>Check one box. If you are requesting approval of other instruments under the generic, you must complete a form for each instrument.</w:t>
      </w:r>
    </w:p>
    <w:p w:rsidR="009653BE" w14:paraId="153F6E8C" w14:textId="77777777">
      <w:pPr>
        <w:pStyle w:val="BodyText"/>
        <w:spacing w:before="230"/>
        <w:ind w:left="120" w:right="250"/>
      </w:pPr>
      <w:r>
        <w:rPr>
          <w:b/>
        </w:rPr>
        <w:t xml:space="preserve">CERTIFICATION: </w:t>
      </w:r>
      <w:r>
        <w:t>Please read the certification carefully. If you incorrectly certify, the collection will be returned as improperly submitted or it will be disapproved.</w:t>
      </w:r>
    </w:p>
    <w:p w:rsidR="009653BE" w14:paraId="3D80B8DE" w14:textId="77777777">
      <w:pPr>
        <w:pStyle w:val="BodyText"/>
        <w:spacing w:before="182"/>
        <w:ind w:left="119" w:right="250"/>
      </w:pPr>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9653BE" w14:paraId="0E40E57B" w14:textId="77777777">
      <w:pPr>
        <w:pStyle w:val="BodyText"/>
        <w:spacing w:before="230"/>
        <w:ind w:left="120" w:right="88"/>
      </w:pPr>
      <w:r>
        <w:rPr>
          <w:b/>
        </w:rPr>
        <w:t xml:space="preserve">Gifts or Payments: </w:t>
      </w:r>
      <w:r>
        <w:t>If you answer yes to the question, please describe the incentive and provide a justification for the amount.</w:t>
      </w:r>
    </w:p>
    <w:p w:rsidR="009653BE" w14:paraId="6AB06870" w14:textId="77777777">
      <w:pPr>
        <w:pStyle w:val="BodyText"/>
        <w:spacing w:before="4"/>
      </w:pPr>
    </w:p>
    <w:p w:rsidR="009653BE" w14:paraId="0CA378D7" w14:textId="77777777">
      <w:pPr>
        <w:pStyle w:val="Heading2"/>
        <w:spacing w:line="274" w:lineRule="exact"/>
        <w:ind w:left="120"/>
      </w:pPr>
      <w:r>
        <w:t>BURDEN HOURS:</w:t>
      </w:r>
    </w:p>
    <w:p w:rsidR="009653BE" w14:paraId="765F9603" w14:textId="77777777">
      <w:pPr>
        <w:pStyle w:val="BodyText"/>
        <w:ind w:left="120" w:right="88"/>
      </w:pPr>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per row. </w:t>
      </w:r>
      <w:r>
        <w:rPr>
          <w:b/>
        </w:rPr>
        <w:t xml:space="preserve">No. of Respondents:  </w:t>
      </w:r>
      <w:r>
        <w:t>Provide an estimate of the Number of respondents.</w:t>
      </w:r>
    </w:p>
    <w:p w:rsidR="009653BE" w14:paraId="4C0ADCFC" w14:textId="77777777">
      <w:pPr>
        <w:pStyle w:val="BodyText"/>
        <w:spacing w:before="3"/>
        <w:ind w:left="119" w:right="250"/>
      </w:pPr>
      <w:r>
        <w:rPr>
          <w:b/>
        </w:rPr>
        <w:t xml:space="preserve">Participation Time: </w:t>
      </w:r>
      <w:r>
        <w:t>Provide an estimate of the amount of time required for a respondent to participate (e.g. fill out a survey or participate in a focus group)</w:t>
      </w:r>
    </w:p>
    <w:p w:rsidR="009653BE" w14:paraId="57CC9EF7" w14:textId="77777777">
      <w:pPr>
        <w:pStyle w:val="BodyText"/>
        <w:ind w:left="119" w:right="250"/>
      </w:pPr>
      <w:r>
        <w:rPr>
          <w:b/>
        </w:rPr>
        <w:t xml:space="preserve">Burden: </w:t>
      </w:r>
      <w:r>
        <w:t>Provide the Annual burden hours: Multiply the Number of responses and the participation time and divide by 60.</w:t>
      </w:r>
    </w:p>
    <w:p w:rsidR="009653BE" w14:paraId="5FFB4764" w14:textId="77777777">
      <w:pPr>
        <w:pStyle w:val="BodyText"/>
      </w:pPr>
    </w:p>
    <w:p w:rsidR="009653BE" w14:paraId="45EEA31E" w14:textId="77777777">
      <w:pPr>
        <w:pStyle w:val="BodyText"/>
        <w:ind w:left="119"/>
      </w:pPr>
      <w:r>
        <w:rPr>
          <w:b/>
        </w:rPr>
        <w:t xml:space="preserve">FEDERAL COST: </w:t>
      </w:r>
      <w:r>
        <w:t>Provide an estimate of the annual cost to the Federal government.</w:t>
      </w:r>
    </w:p>
    <w:p w:rsidR="009653BE" w14:paraId="6EF47CEE" w14:textId="77777777">
      <w:pPr>
        <w:pStyle w:val="BodyText"/>
        <w:spacing w:before="5"/>
        <w:rPr>
          <w:sz w:val="20"/>
        </w:rPr>
      </w:pPr>
    </w:p>
    <w:p w:rsidR="009653BE" w14:paraId="346997CB" w14:textId="77777777">
      <w:pPr>
        <w:pStyle w:val="Heading2"/>
        <w:ind w:left="120" w:right="306"/>
      </w:pPr>
      <w:r>
        <w:rPr>
          <w:u w:val="thick"/>
        </w:rPr>
        <w:t>If you are conducting a focus group, survey, or plan to employ statistical methods, please provide answers to the following questions:</w:t>
      </w:r>
    </w:p>
    <w:p w:rsidR="009653BE" w14:paraId="51F11EC9" w14:textId="77777777">
      <w:pPr>
        <w:pStyle w:val="BodyText"/>
        <w:spacing w:before="225"/>
        <w:ind w:left="120" w:right="88"/>
      </w:pPr>
      <w:r>
        <w:rPr>
          <w:b/>
        </w:rPr>
        <w:t xml:space="preserve">The selection of your targeted respondents. </w:t>
      </w:r>
      <w:r>
        <w:t>Please provide a description of how you plan to identify your potential group of respondents and how you will select them. If the answer is yes, to the first question, you may provide the sampling plan in an attachment.</w:t>
      </w:r>
    </w:p>
    <w:p w:rsidR="009653BE" w14:paraId="2A36EF45" w14:textId="77777777">
      <w:pPr>
        <w:pStyle w:val="BodyText"/>
        <w:spacing w:before="227"/>
        <w:ind w:left="119" w:right="88"/>
      </w:pPr>
      <w:r>
        <w:rPr>
          <w:b/>
        </w:rPr>
        <w:t xml:space="preserve">Administration of the Instrument: </w:t>
      </w:r>
      <w:r>
        <w:t>Identify how the information will be collected. More than one box may be checked. Indicate whether there will be interviewers (e.g. for surveys) or facilitators (e.g., for focus groups) used.</w:t>
      </w:r>
    </w:p>
    <w:p w:rsidR="009653BE" w14:paraId="1885F346" w14:textId="77777777">
      <w:pPr>
        <w:pStyle w:val="BodyText"/>
        <w:spacing w:before="4"/>
      </w:pPr>
    </w:p>
    <w:p w:rsidR="009653BE" w14:paraId="65D289A9" w14:textId="77777777">
      <w:pPr>
        <w:pStyle w:val="Heading2"/>
        <w:ind w:left="120"/>
      </w:pPr>
      <w:r>
        <w:t>Submit all instruments, instructions, and scripts are submitted with the request.</w:t>
      </w:r>
    </w:p>
    <w:sectPr>
      <w:pgSz w:w="12240" w:h="15840"/>
      <w:pgMar w:top="880" w:right="1400" w:bottom="940" w:left="1320" w:header="0" w:footer="7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53BE" w14:paraId="7109D6C8" w14:textId="640FAE6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3829050</wp:posOffset>
              </wp:positionH>
              <wp:positionV relativeFrom="page">
                <wp:posOffset>9443720</wp:posOffset>
              </wp:positionV>
              <wp:extent cx="114300" cy="165735"/>
              <wp:effectExtent l="0" t="4445" r="0"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653BE" w14:textId="596BD9FB">
                          <w:pPr>
                            <w:spacing w:before="10"/>
                            <w:ind w:left="40"/>
                            <w:rPr>
                              <w:sz w:val="20"/>
                            </w:rPr>
                          </w:pPr>
                          <w:r>
                            <w:fldChar w:fldCharType="begin"/>
                          </w:r>
                          <w:r>
                            <w:rPr>
                              <w:w w:val="99"/>
                              <w:sz w:val="20"/>
                            </w:rPr>
                            <w:instrText xml:space="preserve"> PAGE </w:instrText>
                          </w:r>
                          <w:r>
                            <w:fldChar w:fldCharType="separate"/>
                          </w:r>
                          <w:r w:rsidR="00B009CF">
                            <w:rPr>
                              <w:noProof/>
                              <w:w w:val="99"/>
                              <w:sz w:val="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pt;height:13.05pt;margin-top:743.6pt;margin-left:3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653BE" w14:paraId="1D4024C4" w14:textId="596BD9FB">
                    <w:pPr>
                      <w:spacing w:before="10"/>
                      <w:ind w:left="40"/>
                      <w:rPr>
                        <w:sz w:val="20"/>
                      </w:rPr>
                    </w:pPr>
                    <w:r>
                      <w:fldChar w:fldCharType="begin"/>
                    </w:r>
                    <w:r>
                      <w:rPr>
                        <w:w w:val="99"/>
                        <w:sz w:val="20"/>
                      </w:rPr>
                      <w:instrText xml:space="preserve"> PAGE </w:instrText>
                    </w:r>
                    <w:r>
                      <w:fldChar w:fldCharType="separate"/>
                    </w:r>
                    <w:r w:rsidR="00B009CF">
                      <w:rPr>
                        <w:noProof/>
                        <w:w w:val="99"/>
                        <w:sz w:val="20"/>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31D3A"/>
    <w:multiLevelType w:val="hybridMultilevel"/>
    <w:tmpl w:val="05DAF0EC"/>
    <w:lvl w:ilvl="0">
      <w:start w:val="1"/>
      <w:numFmt w:val="decimal"/>
      <w:lvlText w:val="%1."/>
      <w:lvlJc w:val="left"/>
      <w:pPr>
        <w:ind w:left="580" w:hanging="360"/>
        <w:jc w:val="left"/>
      </w:pPr>
      <w:rPr>
        <w:rFonts w:ascii="Times New Roman" w:eastAsia="Times New Roman" w:hAnsi="Times New Roman" w:cs="Times New Roman" w:hint="default"/>
        <w:spacing w:val="-5"/>
        <w:w w:val="99"/>
        <w:sz w:val="24"/>
        <w:szCs w:val="24"/>
      </w:rPr>
    </w:lvl>
    <w:lvl w:ilvl="1">
      <w:start w:val="0"/>
      <w:numFmt w:val="bullet"/>
      <w:lvlText w:val="•"/>
      <w:lvlJc w:val="left"/>
      <w:pPr>
        <w:ind w:left="1512" w:hanging="360"/>
      </w:pPr>
      <w:rPr>
        <w:rFonts w:hint="default"/>
      </w:rPr>
    </w:lvl>
    <w:lvl w:ilvl="2">
      <w:start w:val="0"/>
      <w:numFmt w:val="bullet"/>
      <w:lvlText w:val="•"/>
      <w:lvlJc w:val="left"/>
      <w:pPr>
        <w:ind w:left="2444" w:hanging="360"/>
      </w:pPr>
      <w:rPr>
        <w:rFonts w:hint="default"/>
      </w:rPr>
    </w:lvl>
    <w:lvl w:ilvl="3">
      <w:start w:val="0"/>
      <w:numFmt w:val="bullet"/>
      <w:lvlText w:val="•"/>
      <w:lvlJc w:val="left"/>
      <w:pPr>
        <w:ind w:left="337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240" w:hanging="360"/>
      </w:pPr>
      <w:rPr>
        <w:rFonts w:hint="default"/>
      </w:rPr>
    </w:lvl>
    <w:lvl w:ilvl="6">
      <w:start w:val="0"/>
      <w:numFmt w:val="bullet"/>
      <w:lvlText w:val="•"/>
      <w:lvlJc w:val="left"/>
      <w:pPr>
        <w:ind w:left="617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8036" w:hanging="360"/>
      </w:pPr>
      <w:rPr>
        <w:rFonts w:hint="default"/>
      </w:rPr>
    </w:lvl>
  </w:abstractNum>
  <w:abstractNum w:abstractNumId="1">
    <w:nsid w:val="0C762A4A"/>
    <w:multiLevelType w:val="hybridMultilevel"/>
    <w:tmpl w:val="1AE2A8D4"/>
    <w:lvl w:ilvl="0">
      <w:start w:val="1"/>
      <w:numFmt w:val="decimal"/>
      <w:lvlText w:val="%1."/>
      <w:lvlJc w:val="left"/>
      <w:pPr>
        <w:ind w:left="580" w:hanging="360"/>
        <w:jc w:val="left"/>
      </w:pPr>
      <w:rPr>
        <w:rFonts w:ascii="Times New Roman" w:eastAsia="Times New Roman" w:hAnsi="Times New Roman" w:cs="Times New Roman" w:hint="default"/>
        <w:spacing w:val="-5"/>
        <w:w w:val="99"/>
        <w:sz w:val="24"/>
        <w:szCs w:val="24"/>
      </w:rPr>
    </w:lvl>
    <w:lvl w:ilvl="1">
      <w:start w:val="0"/>
      <w:numFmt w:val="bullet"/>
      <w:lvlText w:val="•"/>
      <w:lvlJc w:val="left"/>
      <w:pPr>
        <w:ind w:left="1512" w:hanging="360"/>
      </w:pPr>
      <w:rPr>
        <w:rFonts w:hint="default"/>
      </w:rPr>
    </w:lvl>
    <w:lvl w:ilvl="2">
      <w:start w:val="0"/>
      <w:numFmt w:val="bullet"/>
      <w:lvlText w:val="•"/>
      <w:lvlJc w:val="left"/>
      <w:pPr>
        <w:ind w:left="2444" w:hanging="360"/>
      </w:pPr>
      <w:rPr>
        <w:rFonts w:hint="default"/>
      </w:rPr>
    </w:lvl>
    <w:lvl w:ilvl="3">
      <w:start w:val="0"/>
      <w:numFmt w:val="bullet"/>
      <w:lvlText w:val="•"/>
      <w:lvlJc w:val="left"/>
      <w:pPr>
        <w:ind w:left="337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240" w:hanging="360"/>
      </w:pPr>
      <w:rPr>
        <w:rFonts w:hint="default"/>
      </w:rPr>
    </w:lvl>
    <w:lvl w:ilvl="6">
      <w:start w:val="0"/>
      <w:numFmt w:val="bullet"/>
      <w:lvlText w:val="•"/>
      <w:lvlJc w:val="left"/>
      <w:pPr>
        <w:ind w:left="6172" w:hanging="360"/>
      </w:pPr>
      <w:rPr>
        <w:rFonts w:hint="default"/>
      </w:rPr>
    </w:lvl>
    <w:lvl w:ilvl="7">
      <w:start w:val="0"/>
      <w:numFmt w:val="bullet"/>
      <w:lvlText w:val="•"/>
      <w:lvlJc w:val="left"/>
      <w:pPr>
        <w:ind w:left="7104" w:hanging="360"/>
      </w:pPr>
      <w:rPr>
        <w:rFonts w:hint="default"/>
      </w:rPr>
    </w:lvl>
    <w:lvl w:ilvl="8">
      <w:start w:val="0"/>
      <w:numFmt w:val="bullet"/>
      <w:lvlText w:val="•"/>
      <w:lvlJc w:val="left"/>
      <w:pPr>
        <w:ind w:left="8036" w:hanging="360"/>
      </w:pPr>
      <w:rPr>
        <w:rFonts w:hint="default"/>
      </w:rPr>
    </w:lvl>
  </w:abstractNum>
  <w:abstractNum w:abstractNumId="2">
    <w:nsid w:val="46A62278"/>
    <w:multiLevelType w:val="hybridMultilevel"/>
    <w:tmpl w:val="2AE61A30"/>
    <w:lvl w:ilvl="0">
      <w:start w:val="1"/>
      <w:numFmt w:val="decimal"/>
      <w:lvlText w:val="%1."/>
      <w:lvlJc w:val="left"/>
      <w:pPr>
        <w:ind w:left="580" w:hanging="360"/>
        <w:jc w:val="left"/>
      </w:pPr>
      <w:rPr>
        <w:rFonts w:ascii="Times New Roman" w:eastAsia="Times New Roman" w:hAnsi="Times New Roman" w:cs="Times New Roman" w:hint="default"/>
        <w:spacing w:val="-5"/>
        <w:w w:val="99"/>
        <w:sz w:val="24"/>
        <w:szCs w:val="24"/>
      </w:rPr>
    </w:lvl>
    <w:lvl w:ilvl="1">
      <w:start w:val="0"/>
      <w:numFmt w:val="bullet"/>
      <w:lvlText w:val="•"/>
      <w:lvlJc w:val="left"/>
      <w:pPr>
        <w:ind w:left="940" w:hanging="360"/>
      </w:pPr>
      <w:rPr>
        <w:rFonts w:hint="default"/>
      </w:rPr>
    </w:lvl>
    <w:lvl w:ilvl="2">
      <w:start w:val="0"/>
      <w:numFmt w:val="bullet"/>
      <w:lvlText w:val="•"/>
      <w:lvlJc w:val="left"/>
      <w:pPr>
        <w:ind w:left="1935" w:hanging="360"/>
      </w:pPr>
      <w:rPr>
        <w:rFonts w:hint="default"/>
      </w:rPr>
    </w:lvl>
    <w:lvl w:ilvl="3">
      <w:start w:val="0"/>
      <w:numFmt w:val="bullet"/>
      <w:lvlText w:val="•"/>
      <w:lvlJc w:val="left"/>
      <w:pPr>
        <w:ind w:left="2931" w:hanging="360"/>
      </w:pPr>
      <w:rPr>
        <w:rFonts w:hint="default"/>
      </w:rPr>
    </w:lvl>
    <w:lvl w:ilvl="4">
      <w:start w:val="0"/>
      <w:numFmt w:val="bullet"/>
      <w:lvlText w:val="•"/>
      <w:lvlJc w:val="left"/>
      <w:pPr>
        <w:ind w:left="3926" w:hanging="360"/>
      </w:pPr>
      <w:rPr>
        <w:rFonts w:hint="default"/>
      </w:rPr>
    </w:lvl>
    <w:lvl w:ilvl="5">
      <w:start w:val="0"/>
      <w:numFmt w:val="bullet"/>
      <w:lvlText w:val="•"/>
      <w:lvlJc w:val="left"/>
      <w:pPr>
        <w:ind w:left="4922" w:hanging="360"/>
      </w:pPr>
      <w:rPr>
        <w:rFonts w:hint="default"/>
      </w:rPr>
    </w:lvl>
    <w:lvl w:ilvl="6">
      <w:start w:val="0"/>
      <w:numFmt w:val="bullet"/>
      <w:lvlText w:val="•"/>
      <w:lvlJc w:val="left"/>
      <w:pPr>
        <w:ind w:left="5917" w:hanging="360"/>
      </w:pPr>
      <w:rPr>
        <w:rFonts w:hint="default"/>
      </w:rPr>
    </w:lvl>
    <w:lvl w:ilvl="7">
      <w:start w:val="0"/>
      <w:numFmt w:val="bullet"/>
      <w:lvlText w:val="•"/>
      <w:lvlJc w:val="left"/>
      <w:pPr>
        <w:ind w:left="6913" w:hanging="360"/>
      </w:pPr>
      <w:rPr>
        <w:rFonts w:hint="default"/>
      </w:rPr>
    </w:lvl>
    <w:lvl w:ilvl="8">
      <w:start w:val="0"/>
      <w:numFmt w:val="bullet"/>
      <w:lvlText w:val="•"/>
      <w:lvlJc w:val="left"/>
      <w:pPr>
        <w:ind w:left="7908" w:hanging="360"/>
      </w:pPr>
      <w:rPr>
        <w:rFonts w:hint="default"/>
      </w:rPr>
    </w:lvl>
  </w:abstractNum>
  <w:abstractNum w:abstractNumId="3">
    <w:nsid w:val="52316718"/>
    <w:multiLevelType w:val="hybridMultilevel"/>
    <w:tmpl w:val="98848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BE"/>
    <w:rsid w:val="00050183"/>
    <w:rsid w:val="000B51E8"/>
    <w:rsid w:val="001312A5"/>
    <w:rsid w:val="002073D4"/>
    <w:rsid w:val="00276E23"/>
    <w:rsid w:val="002818AB"/>
    <w:rsid w:val="0033663F"/>
    <w:rsid w:val="00365A48"/>
    <w:rsid w:val="00380F82"/>
    <w:rsid w:val="003B5DF4"/>
    <w:rsid w:val="00443DB2"/>
    <w:rsid w:val="0044688C"/>
    <w:rsid w:val="004E6A90"/>
    <w:rsid w:val="0052290B"/>
    <w:rsid w:val="005233A0"/>
    <w:rsid w:val="0058304D"/>
    <w:rsid w:val="005C7FD3"/>
    <w:rsid w:val="00672FB0"/>
    <w:rsid w:val="00682F64"/>
    <w:rsid w:val="006C1F28"/>
    <w:rsid w:val="007608BE"/>
    <w:rsid w:val="007A2136"/>
    <w:rsid w:val="008004DD"/>
    <w:rsid w:val="009216CA"/>
    <w:rsid w:val="009653BE"/>
    <w:rsid w:val="00974496"/>
    <w:rsid w:val="0098647D"/>
    <w:rsid w:val="00A53701"/>
    <w:rsid w:val="00A640E4"/>
    <w:rsid w:val="00A6607B"/>
    <w:rsid w:val="00A859E8"/>
    <w:rsid w:val="00A85EBB"/>
    <w:rsid w:val="00AE6931"/>
    <w:rsid w:val="00B009CF"/>
    <w:rsid w:val="00B46C88"/>
    <w:rsid w:val="00B67573"/>
    <w:rsid w:val="00C86A40"/>
    <w:rsid w:val="00CC7741"/>
    <w:rsid w:val="00D20C34"/>
    <w:rsid w:val="00DB2EA3"/>
    <w:rsid w:val="00E33D49"/>
    <w:rsid w:val="00EA2B50"/>
    <w:rsid w:val="00F42701"/>
    <w:rsid w:val="00F5743B"/>
    <w:rsid w:val="00FB10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020CB0"/>
  <w15:docId w15:val="{0D563387-B7B3-4C36-B5D5-32B3C410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220"/>
      <w:outlineLvl w:val="0"/>
    </w:pPr>
    <w:rPr>
      <w:b/>
      <w:bCs/>
      <w:sz w:val="28"/>
      <w:szCs w:val="28"/>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line="268" w:lineRule="exact"/>
      <w:ind w:left="100"/>
    </w:pPr>
  </w:style>
  <w:style w:type="character" w:styleId="CommentReference">
    <w:name w:val="annotation reference"/>
    <w:basedOn w:val="DefaultParagraphFont"/>
    <w:uiPriority w:val="99"/>
    <w:semiHidden/>
    <w:unhideWhenUsed/>
    <w:rsid w:val="00F5743B"/>
    <w:rPr>
      <w:sz w:val="16"/>
      <w:szCs w:val="16"/>
    </w:rPr>
  </w:style>
  <w:style w:type="paragraph" w:styleId="CommentText">
    <w:name w:val="annotation text"/>
    <w:basedOn w:val="Normal"/>
    <w:link w:val="CommentTextChar"/>
    <w:uiPriority w:val="99"/>
    <w:semiHidden/>
    <w:unhideWhenUsed/>
    <w:rsid w:val="00F5743B"/>
    <w:rPr>
      <w:sz w:val="20"/>
      <w:szCs w:val="20"/>
    </w:rPr>
  </w:style>
  <w:style w:type="character" w:customStyle="1" w:styleId="CommentTextChar">
    <w:name w:val="Comment Text Char"/>
    <w:basedOn w:val="DefaultParagraphFont"/>
    <w:link w:val="CommentText"/>
    <w:uiPriority w:val="99"/>
    <w:semiHidden/>
    <w:rsid w:val="00F574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43B"/>
    <w:rPr>
      <w:b/>
      <w:bCs/>
    </w:rPr>
  </w:style>
  <w:style w:type="character" w:customStyle="1" w:styleId="CommentSubjectChar">
    <w:name w:val="Comment Subject Char"/>
    <w:basedOn w:val="CommentTextChar"/>
    <w:link w:val="CommentSubject"/>
    <w:uiPriority w:val="99"/>
    <w:semiHidden/>
    <w:rsid w:val="00F574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7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43B"/>
    <w:rPr>
      <w:rFonts w:ascii="Segoe UI" w:eastAsia="Times New Roman" w:hAnsi="Segoe UI" w:cs="Segoe UI"/>
      <w:sz w:val="18"/>
      <w:szCs w:val="18"/>
    </w:rPr>
  </w:style>
  <w:style w:type="character" w:styleId="Hyperlink">
    <w:name w:val="Hyperlink"/>
    <w:basedOn w:val="DefaultParagraphFont"/>
    <w:uiPriority w:val="99"/>
    <w:unhideWhenUsed/>
    <w:rsid w:val="00050183"/>
    <w:rPr>
      <w:color w:val="0563C1"/>
      <w:u w:val="single"/>
    </w:rPr>
  </w:style>
  <w:style w:type="paragraph" w:styleId="NormalWeb">
    <w:name w:val="Normal (Web)"/>
    <w:basedOn w:val="Normal"/>
    <w:uiPriority w:val="99"/>
    <w:rsid w:val="00B46C88"/>
    <w:pPr>
      <w:widowControl/>
      <w:autoSpaceDE/>
      <w:autoSpaceDN/>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19/06/20/2019-13112/privacy-act-of-1974-system-of-records"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lay.google.com/store?hl=en_US" TargetMode="External" /><Relationship Id="rId9" Type="http://schemas.openxmlformats.org/officeDocument/2006/relationships/hyperlink" Target="https://apps.apple.com/us/app/apple-store/id37538094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5B644D82B3C4181810A3CE5E80BBD" ma:contentTypeVersion="11" ma:contentTypeDescription="Create a new document." ma:contentTypeScope="" ma:versionID="e58553c1bc24295c70357100dfaee3e2">
  <xsd:schema xmlns:xsd="http://www.w3.org/2001/XMLSchema" xmlns:xs="http://www.w3.org/2001/XMLSchema" xmlns:p="http://schemas.microsoft.com/office/2006/metadata/properties" xmlns:ns2="af2f3aa9-729b-43c0-bb3f-51f976694059" targetNamespace="http://schemas.microsoft.com/office/2006/metadata/properties" ma:root="true" ma:fieldsID="673d86d44ee90aa013142e5d97f654e7" ns2:_="">
    <xsd:import namespace="af2f3aa9-729b-43c0-bb3f-51f9766940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f3aa9-729b-43c0-bb3f-51f9766940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99883-11CA-4666-827C-021AACFED562}">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f2f3aa9-729b-43c0-bb3f-51f976694059"/>
    <ds:schemaRef ds:uri="http://www.w3.org/XML/1998/namespace"/>
  </ds:schemaRefs>
</ds:datastoreItem>
</file>

<file path=customXml/itemProps2.xml><?xml version="1.0" encoding="utf-8"?>
<ds:datastoreItem xmlns:ds="http://schemas.openxmlformats.org/officeDocument/2006/customXml" ds:itemID="{7B2F8FB4-B48D-453D-929B-EA59FA28E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f3aa9-729b-43c0-bb3f-51f976694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F4DE0-4619-40D1-88E9-F7CF25DB79D9}">
  <ds:schemaRefs>
    <ds:schemaRef ds:uri="Microsoft.SharePoint.Taxonomy.ContentTypeSync"/>
  </ds:schemaRefs>
</ds:datastoreItem>
</file>

<file path=customXml/itemProps4.xml><?xml version="1.0" encoding="utf-8"?>
<ds:datastoreItem xmlns:ds="http://schemas.openxmlformats.org/officeDocument/2006/customXml" ds:itemID="{CCF07202-8569-4C48-9612-10E9CA1BB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CMS</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WILLIAM PARHAM</cp:lastModifiedBy>
  <cp:revision>2</cp:revision>
  <dcterms:created xsi:type="dcterms:W3CDTF">2022-11-21T19:34:00Z</dcterms:created>
  <dcterms:modified xsi:type="dcterms:W3CDTF">2022-11-21T19:34:00Z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0x0101000D65B644D82B3C4181810A3CE5E80BBD</vt:lpwstr>
  </property>
  <property fmtid="{D5CDD505-2E9C-101B-9397-08002B2CF9AE}" pid="3" name="Created">
    <vt:filetime>2019-11-04T00:00:00Z</vt:filetime>
  </property>
  <property fmtid="{D5CDD505-2E9C-101B-9397-08002B2CF9AE}" pid="4" name="Creator">
    <vt:lpwstr>Acrobat PDFMaker 15 for Word</vt:lpwstr>
  </property>
  <property fmtid="{D5CDD505-2E9C-101B-9397-08002B2CF9AE}" pid="5" name="LastSaved">
    <vt:filetime>2019-11-04T00:00:00Z</vt:filetime>
  </property>
  <property fmtid="{D5CDD505-2E9C-101B-9397-08002B2CF9AE}" pid="6" name="_NewReviewCycle">
    <vt:lpwstr/>
  </property>
</Properties>
</file>