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8F351C" w:rsidR="008F351C">
        <w:rPr>
          <w:sz w:val="28"/>
        </w:rPr>
        <w:t>0938-1185</w:t>
      </w:r>
      <w:r>
        <w:rPr>
          <w:sz w:val="28"/>
        </w:rPr>
        <w:t>)</w:t>
      </w:r>
    </w:p>
    <w:p w:rsidR="00E50293" w:rsidRPr="009239AA" w:rsidP="00434E33">
      <w:pPr>
        <w:rPr>
          <w:b/>
        </w:rPr>
      </w:pPr>
      <w:r>
        <w:rPr>
          <w:b/>
          <w:noProof/>
        </w:rPr>
        <w:pict>
          <v:line id="_x0000_s1025" style="position:absolute;z-index:251658240" from="0,0" to="468pt,0" o:allowincell="f" strokeweight="1.5pt"/>
        </w:pict>
      </w:r>
      <w:r w:rsidRPr="00434E33" w:rsidR="005E714A">
        <w:rPr>
          <w:b/>
        </w:rPr>
        <w:t>TITLE OF INFORMATION COLLECTION:</w:t>
      </w:r>
      <w:r w:rsidR="005E714A">
        <w:t xml:space="preserve">  </w:t>
      </w:r>
      <w:r w:rsidR="000B45FD">
        <w:t xml:space="preserve">User Acceptance </w:t>
      </w:r>
      <w:r w:rsidR="006B0801">
        <w:t xml:space="preserve">Testing </w:t>
      </w:r>
      <w:r w:rsidR="000B45FD">
        <w:t xml:space="preserve">for the </w:t>
      </w:r>
      <w:r w:rsidR="00913411">
        <w:t xml:space="preserve">Medicare </w:t>
      </w:r>
      <w:r w:rsidR="000B45FD">
        <w:t>Ground Ambulance Data Collection System</w:t>
      </w:r>
      <w:r w:rsidR="00BF3F32">
        <w:t xml:space="preserve"> (GADCS)</w:t>
      </w:r>
      <w:r w:rsidR="008F351C">
        <w:t xml:space="preserve"> (CMS-10754)</w:t>
      </w:r>
    </w:p>
    <w:p w:rsidR="005E714A"/>
    <w:p w:rsidR="001B0AAA">
      <w:r>
        <w:rPr>
          <w:b/>
        </w:rPr>
        <w:t>PURPOSE</w:t>
      </w:r>
      <w:r w:rsidRPr="009239AA">
        <w:rPr>
          <w:b/>
        </w:rPr>
        <w:t>:</w:t>
      </w:r>
      <w:r w:rsidRPr="009239AA" w:rsidR="00C14CC4">
        <w:rPr>
          <w:b/>
        </w:rPr>
        <w:t xml:space="preserve">  </w:t>
      </w:r>
    </w:p>
    <w:p w:rsidR="001B0AAA"/>
    <w:p w:rsidR="00A86ADC" w:rsidRPr="00DA5429" w:rsidP="00E0053F">
      <w:r>
        <w:t>T</w:t>
      </w:r>
      <w:r w:rsidRPr="00843408">
        <w:t xml:space="preserve">he Centers for Medicare &amp; Medicaid Services (CMS) </w:t>
      </w:r>
      <w:r w:rsidR="00661C44">
        <w:t>will conduct user</w:t>
      </w:r>
      <w:r w:rsidR="00D44D4F">
        <w:t xml:space="preserve"> testing and </w:t>
      </w:r>
      <w:r w:rsidR="00661C44">
        <w:t xml:space="preserve">gather </w:t>
      </w:r>
      <w:r w:rsidR="00D44D4F">
        <w:t xml:space="preserve">feedback on </w:t>
      </w:r>
      <w:r w:rsidR="001B5B27">
        <w:t xml:space="preserve">the </w:t>
      </w:r>
      <w:r w:rsidR="00913411">
        <w:t xml:space="preserve">Medicare </w:t>
      </w:r>
      <w:r w:rsidR="00661C44">
        <w:t xml:space="preserve">Ground Ambulance Data Collection System </w:t>
      </w:r>
      <w:r>
        <w:t>(GADCS). CMS is required</w:t>
      </w:r>
      <w:r w:rsidR="00661C44">
        <w:t xml:space="preserve"> by </w:t>
      </w:r>
      <w:r w:rsidRPr="00843408" w:rsidR="00661C44">
        <w:t xml:space="preserve">Section </w:t>
      </w:r>
      <w:r w:rsidR="00111375">
        <w:t xml:space="preserve">1834 (l)(17)(A) of the </w:t>
      </w:r>
      <w:r w:rsidR="00BE2B7C">
        <w:t>Social Security Act</w:t>
      </w:r>
      <w:r>
        <w:t xml:space="preserve"> "</w:t>
      </w:r>
      <w:r w:rsidRPr="00843408" w:rsidR="00661C44">
        <w:t>to develop a data collection system</w:t>
      </w:r>
      <w:r w:rsidR="00662687">
        <w:t xml:space="preserve"> </w:t>
      </w:r>
      <w:r w:rsidRPr="00843408" w:rsidR="00661C44">
        <w:t xml:space="preserve">to collect cost, revenue, utilization, and other information </w:t>
      </w:r>
      <w:r w:rsidR="00662687">
        <w:t xml:space="preserve">determined </w:t>
      </w:r>
      <w:r w:rsidRPr="00843408" w:rsidR="00661C44">
        <w:t xml:space="preserve">from providers and suppliers of ground ambulance services (“ground ambulance organizations”). </w:t>
      </w:r>
      <w:r>
        <w:t xml:space="preserve">This section also requires that </w:t>
      </w:r>
      <w:r w:rsidR="002812CF">
        <w:t xml:space="preserve">providers and supplies of ground ambulance services selected </w:t>
      </w:r>
      <w:r w:rsidR="002C4B53">
        <w:t xml:space="preserve">who </w:t>
      </w:r>
      <w:r w:rsidR="002812CF">
        <w:t xml:space="preserve">are required to submit sufficient data and subject to a </w:t>
      </w:r>
      <w:r w:rsidR="00730736">
        <w:t>payment reduction</w:t>
      </w:r>
      <w:r w:rsidR="002812CF">
        <w:t xml:space="preserve"> if they do not submit sufficient data. </w:t>
      </w:r>
      <w:r w:rsidRPr="00843408" w:rsidR="00661C44">
        <w:t>T</w:t>
      </w:r>
      <w:r>
        <w:t>o satisfy this requirement, CMS</w:t>
      </w:r>
      <w:r w:rsidRPr="00843408" w:rsidR="00661C44">
        <w:t xml:space="preserve"> </w:t>
      </w:r>
      <w:r w:rsidRPr="00843408" w:rsidR="00843408">
        <w:t xml:space="preserve">created </w:t>
      </w:r>
      <w:r w:rsidR="00843408">
        <w:t>a</w:t>
      </w:r>
      <w:r w:rsidRPr="00843408" w:rsidR="00843408">
        <w:t xml:space="preserve"> </w:t>
      </w:r>
      <w:r w:rsidR="001B5B27">
        <w:t>web-based data collection system</w:t>
      </w:r>
      <w:r>
        <w:t>,</w:t>
      </w:r>
      <w:r w:rsidR="00F91494">
        <w:t xml:space="preserve"> </w:t>
      </w:r>
      <w:r w:rsidRPr="00843408" w:rsidR="00843408">
        <w:t>hosted on the CMS Enterprise Portal</w:t>
      </w:r>
      <w:r>
        <w:t>,</w:t>
      </w:r>
      <w:r w:rsidRPr="00843408" w:rsidR="00843408">
        <w:t xml:space="preserve"> for ground ambulance organizations to </w:t>
      </w:r>
      <w:r w:rsidR="006F248F">
        <w:t>report</w:t>
      </w:r>
      <w:r w:rsidRPr="00843408" w:rsidR="00843408">
        <w:t xml:space="preserve"> this information.</w:t>
      </w:r>
      <w:r w:rsidRPr="00843408" w:rsidR="00661C44">
        <w:t xml:space="preserve"> </w:t>
      </w:r>
      <w:r w:rsidR="00DA5429">
        <w:t xml:space="preserve">CMS has received several comments from the public stating that testing is a critical step in the development of its data collection system. Thus, </w:t>
      </w:r>
      <w:r w:rsidR="00843408">
        <w:t xml:space="preserve">CMS will invite </w:t>
      </w:r>
      <w:r>
        <w:t>a</w:t>
      </w:r>
      <w:r w:rsidR="00843408">
        <w:t xml:space="preserve"> group of volunteers to </w:t>
      </w:r>
      <w:r w:rsidR="00F91494">
        <w:t xml:space="preserve">test </w:t>
      </w:r>
      <w:r w:rsidR="00843408">
        <w:t xml:space="preserve">the </w:t>
      </w:r>
      <w:r w:rsidR="00913411">
        <w:t xml:space="preserve">data collection </w:t>
      </w:r>
      <w:r w:rsidR="00843408">
        <w:t xml:space="preserve">system and provide </w:t>
      </w:r>
      <w:r w:rsidR="00F91494">
        <w:t>feedback on usability, technical issues, and other aspects of the system</w:t>
      </w:r>
      <w:r w:rsidR="00D555AE">
        <w:t xml:space="preserve">. </w:t>
      </w:r>
      <w:r>
        <w:t>CMS will consider these suggestions and make modifications, if feasible, to the design of the GADCS as well as supplemental documentation and educational resources.</w:t>
      </w:r>
      <w:r>
        <w:rPr>
          <w:b/>
        </w:rPr>
        <w:t xml:space="preserve"> </w:t>
      </w:r>
      <w:r>
        <w:t>After</w:t>
      </w:r>
      <w:r w:rsidR="003E36F5">
        <w:t xml:space="preserve"> user testing, CMS hopes to streamline the data collection and ultimately minimize the reporting burden for selected ground ambulance organizations</w:t>
      </w:r>
      <w:r w:rsidR="00843408">
        <w:t>.</w:t>
      </w:r>
      <w:r w:rsidR="000B45FD">
        <w:t xml:space="preserve"> </w:t>
      </w:r>
    </w:p>
    <w:p w:rsidR="00C8488C" w:rsidP="00434E33">
      <w:pPr>
        <w:pStyle w:val="Header"/>
        <w:tabs>
          <w:tab w:val="clear" w:pos="4320"/>
          <w:tab w:val="clear" w:pos="8640"/>
        </w:tabs>
        <w:rPr>
          <w:b/>
        </w:rPr>
      </w:pPr>
    </w:p>
    <w:p w:rsidR="00C8488C" w:rsidP="00434E33">
      <w:pPr>
        <w:pStyle w:val="Header"/>
        <w:tabs>
          <w:tab w:val="clear" w:pos="4320"/>
          <w:tab w:val="clear" w:pos="8640"/>
        </w:tabs>
        <w:rPr>
          <w:b/>
        </w:rPr>
      </w:pPr>
    </w:p>
    <w:p w:rsidR="00434E33" w:rsidRPr="00434E33" w:rsidP="00434E33">
      <w:pPr>
        <w:pStyle w:val="Header"/>
        <w:tabs>
          <w:tab w:val="clear" w:pos="4320"/>
          <w:tab w:val="clear" w:pos="8640"/>
        </w:tabs>
        <w:rPr>
          <w:i/>
          <w:snapToGrid/>
        </w:rPr>
      </w:pPr>
      <w:r w:rsidRPr="00434E33">
        <w:rPr>
          <w:b/>
        </w:rPr>
        <w:t>DESCRIPTION OF RESPONDENTS</w:t>
      </w:r>
      <w:r>
        <w:t xml:space="preserve">: </w:t>
      </w:r>
    </w:p>
    <w:p w:rsidR="00434E33"/>
    <w:p w:rsidR="007046E7" w:rsidP="00F91494">
      <w:r>
        <w:t xml:space="preserve">CMS </w:t>
      </w:r>
      <w:r w:rsidRPr="006B3885" w:rsidR="00FC0070">
        <w:t xml:space="preserve">will </w:t>
      </w:r>
      <w:r w:rsidR="00F91494">
        <w:t xml:space="preserve">invite ground ambulance organizations to test </w:t>
      </w:r>
      <w:r w:rsidRPr="006B3885" w:rsidR="00FC0070">
        <w:t xml:space="preserve">the </w:t>
      </w:r>
      <w:r w:rsidR="00B37690">
        <w:t>web-based</w:t>
      </w:r>
      <w:r w:rsidRPr="006B3885" w:rsidR="00FC0070">
        <w:t xml:space="preserve"> </w:t>
      </w:r>
      <w:r w:rsidR="0066552E">
        <w:t>GADCS</w:t>
      </w:r>
      <w:r w:rsidRPr="006B3885" w:rsidR="00FC0070">
        <w:t xml:space="preserve">. </w:t>
      </w:r>
      <w:r w:rsidRPr="006B3885" w:rsidR="00F91494">
        <w:t xml:space="preserve">We expect </w:t>
      </w:r>
      <w:r w:rsidR="00F91494">
        <w:t xml:space="preserve">that </w:t>
      </w:r>
      <w:r w:rsidRPr="006B3885" w:rsidR="00F91494">
        <w:t xml:space="preserve">different types of </w:t>
      </w:r>
      <w:r w:rsidR="00F91494">
        <w:t xml:space="preserve">personnel </w:t>
      </w:r>
      <w:r w:rsidRPr="006B3885" w:rsidR="00F91494">
        <w:t xml:space="preserve">at these </w:t>
      </w:r>
      <w:r w:rsidR="00F91494">
        <w:t xml:space="preserve">ground ambulance </w:t>
      </w:r>
      <w:r w:rsidRPr="006B3885" w:rsidR="00F91494">
        <w:t xml:space="preserve">organizations </w:t>
      </w:r>
      <w:r w:rsidR="00F91494">
        <w:t>will receive the invitations</w:t>
      </w:r>
      <w:r w:rsidR="00E10955">
        <w:t xml:space="preserve"> to participate in testing</w:t>
      </w:r>
      <w:r w:rsidR="00F91494">
        <w:t xml:space="preserve">, respond to the invitations, and </w:t>
      </w:r>
      <w:r w:rsidRPr="006B3885" w:rsidR="00F91494">
        <w:t xml:space="preserve">actually test the </w:t>
      </w:r>
      <w:r w:rsidR="00E10955">
        <w:t xml:space="preserve">system. These personnel types include </w:t>
      </w:r>
      <w:r w:rsidRPr="006B3885" w:rsidR="00F91494">
        <w:t>clerical and administrative staff, emergency medical technicians</w:t>
      </w:r>
      <w:r w:rsidR="00373E8F">
        <w:t>,</w:t>
      </w:r>
      <w:r w:rsidRPr="006B3885" w:rsidR="00F91494">
        <w:t xml:space="preserve"> fire chiefs</w:t>
      </w:r>
      <w:r w:rsidR="00373E8F">
        <w:t xml:space="preserve"> and other personnel as needed</w:t>
      </w:r>
      <w:r w:rsidR="00F91494">
        <w:t xml:space="preserve">. The system requires each ground ambulance organization </w:t>
      </w:r>
      <w:r w:rsidR="00A86ADC">
        <w:t xml:space="preserve">to </w:t>
      </w:r>
      <w:r w:rsidR="00F91494">
        <w:t>have staff registered in a “submitter” and “certifier” rol</w:t>
      </w:r>
      <w:r w:rsidR="00395963">
        <w:t xml:space="preserve">e. </w:t>
      </w:r>
    </w:p>
    <w:p w:rsidR="00E26329">
      <w:pPr>
        <w:rPr>
          <w:b/>
        </w:rPr>
      </w:pPr>
    </w:p>
    <w:p w:rsidR="00F06866" w:rsidRPr="00F06866">
      <w:pPr>
        <w:rPr>
          <w:b/>
        </w:rPr>
      </w:pPr>
      <w:r>
        <w:rPr>
          <w:b/>
        </w:rPr>
        <w:t>TYPE OF COLLECTION:</w:t>
      </w:r>
      <w:r w:rsidRPr="00F06866">
        <w:t xml:space="preserve"> (Check one)</w:t>
      </w:r>
    </w:p>
    <w:p w:rsidR="00441434" w:rsidRPr="00434E33" w:rsidP="0096108F">
      <w:pPr>
        <w:pStyle w:val="BodyTextIndent"/>
        <w:tabs>
          <w:tab w:val="left" w:pos="360"/>
        </w:tabs>
        <w:ind w:left="0"/>
        <w:rPr>
          <w:bCs/>
          <w:sz w:val="16"/>
          <w:szCs w:val="16"/>
        </w:rPr>
      </w:pPr>
    </w:p>
    <w:p w:rsidR="00F06866" w:rsidRPr="00F06866" w:rsidP="0096108F">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pPr>
        <w:pStyle w:val="BodyTextIndent"/>
        <w:tabs>
          <w:tab w:val="left" w:pos="360"/>
        </w:tabs>
        <w:ind w:left="0"/>
        <w:rPr>
          <w:bCs/>
          <w:sz w:val="24"/>
        </w:rPr>
      </w:pPr>
      <w:r w:rsidRPr="00F06866">
        <w:rPr>
          <w:bCs/>
          <w:sz w:val="24"/>
        </w:rPr>
        <w:t>[</w:t>
      </w:r>
      <w:r w:rsidR="00D44D4F">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C26628">
        <w:rPr>
          <w:bCs/>
          <w:sz w:val="24"/>
        </w:rPr>
        <w:t>)</w:t>
      </w:r>
      <w:r w:rsidR="00F06866">
        <w:rPr>
          <w:bCs/>
          <w:sz w:val="24"/>
        </w:rPr>
        <w:tab/>
        <w:t>[ ] Small Discussion Group</w:t>
      </w:r>
    </w:p>
    <w:p w:rsidR="00F06866" w:rsidRPr="00F06866"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p>
    <w:p w:rsidR="00434E33">
      <w:pPr>
        <w:pStyle w:val="Header"/>
        <w:tabs>
          <w:tab w:val="clear" w:pos="4320"/>
          <w:tab w:val="clear" w:pos="8640"/>
        </w:tabs>
      </w:pPr>
    </w:p>
    <w:p w:rsidR="00CA2650">
      <w:pPr>
        <w:rPr>
          <w:b/>
        </w:rPr>
      </w:pPr>
      <w:r>
        <w:rPr>
          <w:b/>
        </w:rPr>
        <w:t>C</w:t>
      </w:r>
      <w:r w:rsidR="009C13B9">
        <w:rPr>
          <w:b/>
        </w:rPr>
        <w:t>ERTIFICATION:</w:t>
      </w:r>
    </w:p>
    <w:p w:rsidR="00441434">
      <w:pPr>
        <w:rPr>
          <w:sz w:val="16"/>
          <w:szCs w:val="16"/>
        </w:rPr>
      </w:pPr>
    </w:p>
    <w:p w:rsidR="008101A5" w:rsidRPr="009C13B9" w:rsidP="008101A5">
      <w:r>
        <w:t xml:space="preserve">I certify the following to be true: </w:t>
      </w:r>
    </w:p>
    <w:p w:rsidR="008101A5" w:rsidP="008101A5">
      <w:pPr>
        <w:pStyle w:val="ListParagraph"/>
        <w:numPr>
          <w:ilvl w:val="0"/>
          <w:numId w:val="14"/>
        </w:numPr>
      </w:pPr>
      <w:r>
        <w:t>The collection is voluntary.</w:t>
      </w:r>
      <w:r w:rsidRPr="00C14CC4">
        <w:t xml:space="preserve"> </w:t>
      </w:r>
    </w:p>
    <w:p w:rsidR="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p w:rsidR="009C13B9" w:rsidP="009C13B9">
      <w:r>
        <w:t>Name:</w:t>
      </w:r>
      <w:r w:rsidR="00D44D4F">
        <w:tab/>
        <w:t>Steve Chu</w:t>
      </w:r>
    </w:p>
    <w:p w:rsidR="009C13B9" w:rsidP="009C13B9">
      <w:pPr>
        <w:pStyle w:val="ListParagraph"/>
        <w:ind w:left="360"/>
      </w:pPr>
    </w:p>
    <w:p w:rsidR="009C13B9" w:rsidP="009C13B9">
      <w:r>
        <w:t>To assist review, please provide answers to the following question:</w:t>
      </w:r>
    </w:p>
    <w:p w:rsidR="009C13B9" w:rsidP="009C13B9">
      <w:pPr>
        <w:pStyle w:val="ListParagraph"/>
        <w:ind w:left="360"/>
      </w:pPr>
    </w:p>
    <w:p w:rsidR="009C13B9" w:rsidRPr="00C86E91" w:rsidP="00C86E91">
      <w:pPr>
        <w:rPr>
          <w:b/>
        </w:rPr>
      </w:pPr>
      <w:r w:rsidRPr="00C86E91">
        <w:rPr>
          <w:b/>
        </w:rPr>
        <w:t>Personally Identifiable Information:</w:t>
      </w:r>
    </w:p>
    <w:p w:rsidR="00C86E91" w:rsidP="00C86E91">
      <w:pPr>
        <w:pStyle w:val="ListParagraph"/>
        <w:numPr>
          <w:ilvl w:val="0"/>
          <w:numId w:val="18"/>
        </w:numPr>
      </w:pPr>
      <w:r>
        <w:t>Is</w:t>
      </w:r>
      <w:r w:rsidR="00237B48">
        <w:t xml:space="preserve"> personally identifiable information (PII) collected</w:t>
      </w:r>
      <w:r>
        <w:t xml:space="preserve">?  </w:t>
      </w:r>
      <w:r w:rsidR="009239AA">
        <w:t>[  ] Yes  [</w:t>
      </w:r>
      <w:r w:rsidR="00D44D4F">
        <w:t>X</w:t>
      </w:r>
      <w:r w:rsidR="009239AA">
        <w:t xml:space="preserve">]  No </w:t>
      </w:r>
    </w:p>
    <w:p w:rsidR="00C86E91"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w:t>
      </w:r>
      <w:r w:rsidRPr="000417FF" w:rsidR="009239AA">
        <w:t xml:space="preserve">Privacy Act of 1974?   </w:t>
      </w:r>
      <w:r w:rsidR="009239AA">
        <w:t>[  ] Yes [  ] No</w:t>
      </w:r>
      <w:r>
        <w:t xml:space="preserve">   </w:t>
      </w:r>
    </w:p>
    <w:p w:rsidR="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pPr>
        <w:pStyle w:val="ListParagraph"/>
        <w:ind w:left="0"/>
        <w:rPr>
          <w:b/>
        </w:rPr>
      </w:pPr>
    </w:p>
    <w:p w:rsidR="00C86E91" w:rsidRPr="00C86E91" w:rsidP="00C86E91">
      <w:pPr>
        <w:pStyle w:val="ListParagraph"/>
        <w:ind w:left="0"/>
        <w:rPr>
          <w:b/>
        </w:rPr>
      </w:pPr>
      <w:r>
        <w:rPr>
          <w:b/>
        </w:rPr>
        <w:t>Gifts or Payments</w:t>
      </w:r>
      <w:r>
        <w:rPr>
          <w:b/>
        </w:rPr>
        <w:t>:</w:t>
      </w:r>
    </w:p>
    <w:p w:rsidR="00C86E91" w:rsidP="00C86E91">
      <w:r>
        <w:t>Is an incentive (e.g., money or reimbursement of expenses, token of appreciation) provided to participants?  [  ] Yes [</w:t>
      </w:r>
      <w:r w:rsidR="00D44D4F">
        <w:t>X</w:t>
      </w:r>
      <w:r>
        <w:t xml:space="preserve">] No  </w:t>
      </w:r>
    </w:p>
    <w:p w:rsidR="004D6E14">
      <w:pPr>
        <w:rPr>
          <w:b/>
        </w:rPr>
      </w:pPr>
    </w:p>
    <w:p w:rsidR="00F24CFC">
      <w:pPr>
        <w:rPr>
          <w:b/>
        </w:rPr>
      </w:pPr>
    </w:p>
    <w:p w:rsidR="00C86E91">
      <w:pPr>
        <w:rPr>
          <w:b/>
        </w:rPr>
      </w:pPr>
    </w:p>
    <w:p w:rsidR="00C86E91">
      <w:pPr>
        <w:rPr>
          <w:b/>
        </w:rPr>
      </w:pPr>
    </w:p>
    <w:p w:rsidR="005E714A" w:rsidP="00C86E91">
      <w:pPr>
        <w:rPr>
          <w:i/>
        </w:rPr>
      </w:pPr>
      <w:r>
        <w:rPr>
          <w:b/>
        </w:rPr>
        <w:t>BURDEN HOUR</w:t>
      </w:r>
      <w:r w:rsidR="00441434">
        <w:rPr>
          <w:b/>
        </w:rPr>
        <w:t>S</w:t>
      </w:r>
      <w:r>
        <w:t xml:space="preserve"> </w:t>
      </w:r>
    </w:p>
    <w:p w:rsidR="006832D9" w:rsidRPr="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pPr>
              <w:rPr>
                <w:b/>
              </w:rPr>
            </w:pPr>
            <w:r w:rsidRPr="0001027E">
              <w:rPr>
                <w:b/>
              </w:rPr>
              <w:t>Category of Respondent</w:t>
            </w:r>
            <w:r w:rsidRPr="0001027E" w:rsidR="00EF2095">
              <w:rPr>
                <w:b/>
              </w:rPr>
              <w:t xml:space="preserve"> </w:t>
            </w:r>
          </w:p>
        </w:tc>
        <w:tc>
          <w:tcPr>
            <w:tcW w:w="1530" w:type="dxa"/>
          </w:tcPr>
          <w:p w:rsidR="006832D9" w:rsidRPr="0001027E" w:rsidP="00843796">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pPr>
              <w:rPr>
                <w:b/>
              </w:rPr>
            </w:pPr>
            <w:r w:rsidRPr="0001027E">
              <w:rPr>
                <w:b/>
              </w:rPr>
              <w:t>Participation Time</w:t>
            </w:r>
            <w:r w:rsidR="00650BD6">
              <w:rPr>
                <w:b/>
              </w:rPr>
              <w:t xml:space="preserve"> (min.)</w:t>
            </w:r>
          </w:p>
        </w:tc>
        <w:tc>
          <w:tcPr>
            <w:tcW w:w="1003" w:type="dxa"/>
          </w:tcPr>
          <w:p w:rsidR="006832D9" w:rsidRPr="0001027E" w:rsidP="00843796">
            <w:pPr>
              <w:rPr>
                <w:b/>
              </w:rPr>
            </w:pPr>
            <w:r w:rsidRPr="0001027E">
              <w:rPr>
                <w:b/>
              </w:rPr>
              <w:t>Burden</w:t>
            </w:r>
            <w:r w:rsidR="00650BD6">
              <w:rPr>
                <w:b/>
              </w:rPr>
              <w:t xml:space="preserve"> (hr.)</w:t>
            </w:r>
          </w:p>
        </w:tc>
      </w:tr>
      <w:tr w:rsidTr="0001027E">
        <w:tblPrEx>
          <w:tblW w:w="9661" w:type="dxa"/>
          <w:tblLayout w:type="fixed"/>
          <w:tblLook w:val="01E0"/>
        </w:tblPrEx>
        <w:trPr>
          <w:trHeight w:val="274"/>
        </w:trPr>
        <w:tc>
          <w:tcPr>
            <w:tcW w:w="5418" w:type="dxa"/>
          </w:tcPr>
          <w:p w:rsidR="006832D9" w:rsidP="007C28DD">
            <w:r>
              <w:t>Private Sector</w:t>
            </w:r>
          </w:p>
        </w:tc>
        <w:tc>
          <w:tcPr>
            <w:tcW w:w="1530" w:type="dxa"/>
          </w:tcPr>
          <w:p w:rsidR="006832D9" w:rsidP="007C28DD">
            <w:r>
              <w:t>46</w:t>
            </w:r>
          </w:p>
        </w:tc>
        <w:tc>
          <w:tcPr>
            <w:tcW w:w="1710" w:type="dxa"/>
          </w:tcPr>
          <w:p w:rsidR="006832D9" w:rsidP="00B03FD7">
            <w:r>
              <w:t>120</w:t>
            </w:r>
          </w:p>
        </w:tc>
        <w:tc>
          <w:tcPr>
            <w:tcW w:w="1003" w:type="dxa"/>
          </w:tcPr>
          <w:p w:rsidR="006832D9" w:rsidP="00843796">
            <w:r>
              <w:t>92</w:t>
            </w:r>
          </w:p>
        </w:tc>
      </w:tr>
      <w:tr w:rsidTr="0001027E">
        <w:tblPrEx>
          <w:tblW w:w="9661" w:type="dxa"/>
          <w:tblLayout w:type="fixed"/>
          <w:tblLook w:val="01E0"/>
        </w:tblPrEx>
        <w:trPr>
          <w:trHeight w:val="274"/>
        </w:trPr>
        <w:tc>
          <w:tcPr>
            <w:tcW w:w="5418" w:type="dxa"/>
          </w:tcPr>
          <w:p w:rsidR="006832D9" w:rsidP="007C28DD">
            <w:r>
              <w:t>State, local or tribal governments</w:t>
            </w:r>
          </w:p>
        </w:tc>
        <w:tc>
          <w:tcPr>
            <w:tcW w:w="1530" w:type="dxa"/>
          </w:tcPr>
          <w:p w:rsidR="006832D9" w:rsidP="00843796">
            <w:r>
              <w:t>34</w:t>
            </w:r>
          </w:p>
        </w:tc>
        <w:tc>
          <w:tcPr>
            <w:tcW w:w="1710" w:type="dxa"/>
          </w:tcPr>
          <w:p w:rsidR="006832D9" w:rsidP="00843796">
            <w:r>
              <w:t>120</w:t>
            </w:r>
          </w:p>
        </w:tc>
        <w:tc>
          <w:tcPr>
            <w:tcW w:w="1003" w:type="dxa"/>
          </w:tcPr>
          <w:p w:rsidR="006832D9" w:rsidP="00843796">
            <w:r>
              <w:t>68</w:t>
            </w:r>
          </w:p>
        </w:tc>
      </w:tr>
      <w:tr w:rsidTr="0001027E">
        <w:tblPrEx>
          <w:tblW w:w="9661" w:type="dxa"/>
          <w:tblLayout w:type="fixed"/>
          <w:tblLook w:val="01E0"/>
        </w:tblPrEx>
        <w:trPr>
          <w:trHeight w:val="289"/>
        </w:trPr>
        <w:tc>
          <w:tcPr>
            <w:tcW w:w="5418" w:type="dxa"/>
          </w:tcPr>
          <w:p w:rsidR="006832D9" w:rsidRPr="0001027E" w:rsidP="00843796">
            <w:pPr>
              <w:rPr>
                <w:b/>
              </w:rPr>
            </w:pPr>
            <w:r w:rsidRPr="0001027E">
              <w:rPr>
                <w:b/>
              </w:rPr>
              <w:t>Totals</w:t>
            </w:r>
          </w:p>
        </w:tc>
        <w:tc>
          <w:tcPr>
            <w:tcW w:w="1530" w:type="dxa"/>
          </w:tcPr>
          <w:p w:rsidR="006832D9" w:rsidRPr="0001027E" w:rsidP="00843796">
            <w:pPr>
              <w:rPr>
                <w:b/>
              </w:rPr>
            </w:pPr>
            <w:r>
              <w:rPr>
                <w:b/>
              </w:rPr>
              <w:t>80</w:t>
            </w:r>
          </w:p>
        </w:tc>
        <w:tc>
          <w:tcPr>
            <w:tcW w:w="1710" w:type="dxa"/>
          </w:tcPr>
          <w:p w:rsidR="006832D9" w:rsidRPr="001507C2" w:rsidP="00843796">
            <w:pPr>
              <w:rPr>
                <w:b/>
              </w:rPr>
            </w:pPr>
            <w:r w:rsidRPr="001507C2">
              <w:rPr>
                <w:b/>
              </w:rPr>
              <w:t>240</w:t>
            </w:r>
          </w:p>
        </w:tc>
        <w:tc>
          <w:tcPr>
            <w:tcW w:w="1003" w:type="dxa"/>
          </w:tcPr>
          <w:p w:rsidR="006832D9" w:rsidRPr="0001027E" w:rsidP="00B03FD7">
            <w:pPr>
              <w:rPr>
                <w:b/>
              </w:rPr>
            </w:pPr>
            <w:bookmarkStart w:id="0" w:name="_GoBack"/>
            <w:r>
              <w:rPr>
                <w:b/>
              </w:rPr>
              <w:t>1</w:t>
            </w:r>
            <w:r w:rsidR="000D4573">
              <w:rPr>
                <w:b/>
              </w:rPr>
              <w:t>6</w:t>
            </w:r>
            <w:r>
              <w:rPr>
                <w:b/>
              </w:rPr>
              <w:t>0</w:t>
            </w:r>
            <w:bookmarkEnd w:id="0"/>
          </w:p>
        </w:tc>
      </w:tr>
    </w:tbl>
    <w:p w:rsidR="00F3170F" w:rsidP="00F3170F">
      <w:r>
        <w:t>*Note:</w:t>
      </w:r>
      <w:r w:rsidR="00FF0418">
        <w:t xml:space="preserve"> If CMS could not determine an organizations category, CMS placed the organization in the “private sector” category.</w:t>
      </w:r>
      <w:r>
        <w:t xml:space="preserve"> </w:t>
      </w:r>
    </w:p>
    <w:p w:rsidR="000D6B64" w:rsidP="00F3170F"/>
    <w:p w:rsidR="006B1FA8" w:rsidP="00F3170F">
      <w:r>
        <w:t>The data collection instrument includes screening questions and skip patterns that direct</w:t>
      </w:r>
      <w:r>
        <w:t xml:space="preserve">s respondents </w:t>
      </w:r>
      <w:r>
        <w:t>to only view and respond to their specific type of organization</w:t>
      </w:r>
      <w:r>
        <w:t xml:space="preserve">. </w:t>
      </w:r>
      <w:r>
        <w:t xml:space="preserve"> </w:t>
      </w:r>
      <w:r>
        <w:t>For example, a</w:t>
      </w:r>
      <w:r>
        <w:t xml:space="preserve"> private sector organization</w:t>
      </w:r>
      <w:r w:rsidR="000C2204">
        <w:t>, such as a for-profit non-government ground ambulance organization,</w:t>
      </w:r>
      <w:r>
        <w:t xml:space="preserve"> may not use volunteer labor </w:t>
      </w:r>
      <w:r>
        <w:t xml:space="preserve">or share </w:t>
      </w:r>
      <w:r w:rsidR="008A668B">
        <w:t xml:space="preserve">operational costs such as </w:t>
      </w:r>
      <w:r>
        <w:t xml:space="preserve">building space or personnel (such as fire-fighters or EMTs) with another </w:t>
      </w:r>
      <w:r w:rsidR="00EF0413">
        <w:t xml:space="preserve">public safety </w:t>
      </w:r>
      <w:r>
        <w:t xml:space="preserve">organization </w:t>
      </w:r>
      <w:r w:rsidR="008A668B">
        <w:t>or receive municipal taxes</w:t>
      </w:r>
      <w:r w:rsidR="000B0E2E">
        <w:t>. R</w:t>
      </w:r>
      <w:r>
        <w:t xml:space="preserve">esponses to </w:t>
      </w:r>
      <w:r w:rsidR="008A668B">
        <w:t xml:space="preserve">those </w:t>
      </w:r>
      <w:r>
        <w:t xml:space="preserve">questions will not </w:t>
      </w:r>
      <w:r>
        <w:t>be required</w:t>
      </w:r>
      <w:r w:rsidR="000B0E2E">
        <w:t xml:space="preserve"> as they are not applicable</w:t>
      </w:r>
      <w:r>
        <w:t xml:space="preserve">. </w:t>
      </w:r>
      <w:r>
        <w:t xml:space="preserve"> </w:t>
      </w:r>
      <w:r w:rsidR="008A668B">
        <w:t xml:space="preserve">As another example, </w:t>
      </w:r>
      <w:r w:rsidR="000C2204">
        <w:t xml:space="preserve">a </w:t>
      </w:r>
      <w:r>
        <w:t xml:space="preserve">state, local or tribal government may not </w:t>
      </w:r>
      <w:r w:rsidR="000E5CD2">
        <w:t>provide interfacility transports, or use volunteer labor</w:t>
      </w:r>
      <w:r w:rsidR="000B0E2E">
        <w:t>.  R</w:t>
      </w:r>
      <w:r w:rsidR="000E5CD2">
        <w:t>esponses to those questions will not be required.</w:t>
      </w:r>
      <w:r>
        <w:t xml:space="preserve"> </w:t>
      </w:r>
      <w:r w:rsidR="006D41FD">
        <w:t>However, r</w:t>
      </w:r>
      <w:r w:rsidRPr="006D41FD" w:rsidR="006D41FD">
        <w:t xml:space="preserve">esponses to questions about their </w:t>
      </w:r>
      <w:r w:rsidR="006D41FD">
        <w:t xml:space="preserve">organization’s </w:t>
      </w:r>
      <w:r w:rsidRPr="006D41FD" w:rsidR="006D41FD">
        <w:t>cost of providing ground ambulance services will be required.</w:t>
      </w:r>
    </w:p>
    <w:p w:rsidR="006B1FA8" w:rsidP="00F3170F"/>
    <w:p w:rsidR="000D6B64" w:rsidP="00F3170F">
      <w:r>
        <w:t xml:space="preserve">CMS estimates it will take </w:t>
      </w:r>
      <w:r w:rsidR="00AE477B">
        <w:t xml:space="preserve">all </w:t>
      </w:r>
      <w:r>
        <w:t xml:space="preserve">respondents approximately two hours to complete the instrument. First, respondents will take 15 minutes to read the invitation email and agree to participate. Second, respondents will take another 15 minutes to setup an account in the GADCS. Third, respondents will take another 15 minutes to </w:t>
      </w:r>
      <w:r w:rsidR="00652A4C">
        <w:t xml:space="preserve">read </w:t>
      </w:r>
      <w:r>
        <w:t>the instrument instructions. Fo</w:t>
      </w:r>
      <w:r w:rsidR="00643787">
        <w:t>u</w:t>
      </w:r>
      <w:r>
        <w:t xml:space="preserve">rth, the respondents will take up to an hour to complete the entire instrument. CMS does not require nor even expect respondents will use actual cost and revenue data during the user testing. Instead, </w:t>
      </w:r>
      <w:r>
        <w:t>organizations will be encouraged simply to enter any response to practice using the GADCS. Fifth, respondents will take up to 15 minutes to complete a short feedback form</w:t>
      </w:r>
      <w:r w:rsidR="00B75B25">
        <w:t>. Finally, CMS will wipe all data collected during the user testing.</w:t>
      </w:r>
    </w:p>
    <w:p w:rsidR="00B75B25" w:rsidP="00F3170F"/>
    <w:p w:rsidR="005E714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w:t>
      </w:r>
      <w:r w:rsidR="00B75B25">
        <w:t xml:space="preserve"> involves contractors and employee staff time. CMS contractors will invite ground ambulance organizations to participate in user test via email as well as track the responses. Furthermore, CMS contractors will setup accounts for the respondents and collect feedback on the user experience. </w:t>
      </w:r>
      <w:r w:rsidR="00C733E1">
        <w:t xml:space="preserve">These tasks are included in the overall cost of the system development and are not easily quantifiable. </w:t>
      </w:r>
      <w:r w:rsidR="00B75B25">
        <w:t xml:space="preserve">CMS </w:t>
      </w:r>
      <w:r w:rsidR="00C733E1">
        <w:t xml:space="preserve">contractors will then provide the results to CMS </w:t>
      </w:r>
      <w:r w:rsidR="00B75B25">
        <w:t xml:space="preserve">staff </w:t>
      </w:r>
      <w:r w:rsidR="00C733E1">
        <w:t>to</w:t>
      </w:r>
      <w:r w:rsidR="00B75B25">
        <w:t xml:space="preserve"> </w:t>
      </w:r>
      <w:r w:rsidR="00C733E1">
        <w:t xml:space="preserve">receive and </w:t>
      </w:r>
      <w:r w:rsidR="00B75B25">
        <w:t>analyze the results from user test</w:t>
      </w:r>
      <w:r w:rsidR="00C733E1">
        <w:t>ing during the course of normal Federal duties.</w:t>
      </w:r>
      <w:r w:rsidR="00765B62">
        <w:t xml:space="preserve"> </w:t>
      </w:r>
    </w:p>
    <w:p w:rsidR="00ED6492">
      <w:pPr>
        <w:rPr>
          <w:b/>
          <w:bCs/>
          <w:u w:val="single"/>
        </w:rPr>
      </w:pPr>
    </w:p>
    <w:p w:rsidR="0069403B" w:rsidP="00F06866">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pPr>
        <w:rPr>
          <w:b/>
        </w:rPr>
      </w:pPr>
    </w:p>
    <w:p w:rsidR="00F06866" w:rsidP="00F06866">
      <w:pPr>
        <w:rPr>
          <w:b/>
        </w:rPr>
      </w:pPr>
      <w:r>
        <w:rPr>
          <w:b/>
        </w:rPr>
        <w:t>The</w:t>
      </w:r>
      <w:r w:rsidR="0069403B">
        <w:rPr>
          <w:b/>
        </w:rPr>
        <w:t xml:space="preserve"> select</w:t>
      </w:r>
      <w:r>
        <w:rPr>
          <w:b/>
        </w:rPr>
        <w:t>ion of your targeted respondents</w:t>
      </w:r>
    </w:p>
    <w:p w:rsidR="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44D4F">
        <w:t>X</w:t>
      </w:r>
      <w:r>
        <w:t>] Yes</w:t>
      </w:r>
      <w:r>
        <w:tab/>
        <w:t>[ ] No</w:t>
      </w:r>
    </w:p>
    <w:p w:rsidR="00636621" w:rsidP="00636621">
      <w:pPr>
        <w:pStyle w:val="ListParagraph"/>
      </w:pPr>
    </w:p>
    <w:p w:rsidR="00636621" w:rsidRPr="00036F23" w:rsidP="001B0AAA">
      <w:pPr>
        <w:rPr>
          <w:i/>
        </w:rPr>
      </w:pPr>
      <w:r w:rsidRPr="00036F23">
        <w:rPr>
          <w:i/>
        </w:rPr>
        <w:t>If the answer is yes, please provide a description of both below</w:t>
      </w:r>
      <w:r w:rsidRPr="00036F23" w:rsidR="00A403BB">
        <w:rPr>
          <w:i/>
        </w:rPr>
        <w:t xml:space="preserve"> (or attach the sampling plan)</w:t>
      </w:r>
      <w:r w:rsidRPr="00036F23">
        <w:rPr>
          <w:i/>
        </w:rPr>
        <w:t>?   If the answer is no, please provide a description of how you plan to identify your potential group of respondents</w:t>
      </w:r>
      <w:r w:rsidRPr="00036F23" w:rsidR="001B0AAA">
        <w:rPr>
          <w:i/>
        </w:rPr>
        <w:t xml:space="preserve"> and how you will select them</w:t>
      </w:r>
      <w:r w:rsidRPr="00036F23">
        <w:rPr>
          <w:i/>
        </w:rPr>
        <w:t>?</w:t>
      </w:r>
    </w:p>
    <w:p w:rsidR="00A403BB" w:rsidP="00A403BB">
      <w:pPr>
        <w:pStyle w:val="ListParagraph"/>
      </w:pPr>
    </w:p>
    <w:p w:rsidR="005E4CB1" w:rsidP="00A403BB">
      <w:r>
        <w:t>CMS has a</w:t>
      </w:r>
      <w:r w:rsidR="00A723B8">
        <w:t xml:space="preserve"> </w:t>
      </w:r>
      <w:r>
        <w:t>list of all ground ambulance organizations selected to report data to the GADCS.</w:t>
      </w:r>
      <w:r w:rsidR="0099674C">
        <w:t xml:space="preserve"> </w:t>
      </w:r>
      <w:r w:rsidR="0066552E">
        <w:t xml:space="preserve">In its sample, </w:t>
      </w:r>
      <w:r w:rsidR="000352C1">
        <w:t xml:space="preserve">CMS </w:t>
      </w:r>
      <w:r w:rsidRPr="0066552E" w:rsidR="0066552E">
        <w:t xml:space="preserve">selected </w:t>
      </w:r>
      <w:r w:rsidR="0066552E">
        <w:t>500 of these organizations broadly representative of the universe of Medicare ground ambulance organizations in terms of their provider versus supplier status, service area</w:t>
      </w:r>
      <w:r w:rsidR="00BF3F32">
        <w:t>,</w:t>
      </w:r>
      <w:r w:rsidR="0066552E">
        <w:t xml:space="preserve"> population density, ownership, and annual </w:t>
      </w:r>
      <w:r w:rsidR="00BF3F32">
        <w:t xml:space="preserve">transport volume. </w:t>
      </w:r>
      <w:r w:rsidR="0066552E">
        <w:t xml:space="preserve">Within this group, CMS </w:t>
      </w:r>
      <w:r w:rsidR="00BF3F32">
        <w:t xml:space="preserve">will send out emails to each organization’s listed point of contact. Based on prior agency experience, CMS </w:t>
      </w:r>
      <w:r w:rsidR="0066552E">
        <w:t xml:space="preserve">expects </w:t>
      </w:r>
      <w:r w:rsidR="00BF3F32">
        <w:t xml:space="preserve">a significant number of emails will no longer be valid and </w:t>
      </w:r>
      <w:r w:rsidR="00815530">
        <w:t>thus</w:t>
      </w:r>
      <w:r w:rsidR="00BF3F32">
        <w:t xml:space="preserve"> </w:t>
      </w:r>
      <w:r w:rsidR="0066552E">
        <w:t xml:space="preserve">approximately a </w:t>
      </w:r>
      <w:r w:rsidR="001816A3">
        <w:t>20</w:t>
      </w:r>
      <w:r w:rsidR="0066552E">
        <w:t xml:space="preserve">% email bounce rate. </w:t>
      </w:r>
      <w:r w:rsidR="001816A3">
        <w:t>Within this remaining population, CMS expects a 20% response rate</w:t>
      </w:r>
      <w:r w:rsidR="0066552E">
        <w:t xml:space="preserve"> to participate in user testing of the GADCS. </w:t>
      </w:r>
      <w:r w:rsidRPr="0066552E" w:rsidR="0066552E">
        <w:t xml:space="preserve"> </w:t>
      </w:r>
    </w:p>
    <w:p w:rsidR="00E0053F" w:rsidP="00E0053F"/>
    <w:p w:rsidR="005E4CB1" w:rsidP="00A403BB">
      <w:r>
        <w:t xml:space="preserve">CMS will recruit organizations to participate in the user testing </w:t>
      </w:r>
      <w:r w:rsidR="00A43D1D">
        <w:t xml:space="preserve">by email on a </w:t>
      </w:r>
      <w:r w:rsidRPr="006B3885">
        <w:t xml:space="preserve">rolling basis </w:t>
      </w:r>
      <w:r>
        <w:t>in four batches.</w:t>
      </w:r>
      <w:r w:rsidRPr="006B3885">
        <w:t xml:space="preserve"> </w:t>
      </w:r>
      <w:r>
        <w:t xml:space="preserve">Based on CMS’s prior experience recruiting ground ambulance organizations to </w:t>
      </w:r>
      <w:r w:rsidR="00A43D1D">
        <w:t>provide</w:t>
      </w:r>
      <w:r>
        <w:t xml:space="preserve"> feedback on the data collection system, </w:t>
      </w:r>
      <w:r w:rsidR="00A43D1D">
        <w:t xml:space="preserve">CMS </w:t>
      </w:r>
      <w:r w:rsidRPr="006B3885">
        <w:t>expect</w:t>
      </w:r>
      <w:r w:rsidR="00A43D1D">
        <w:t>s</w:t>
      </w:r>
      <w:r w:rsidRPr="006B3885">
        <w:t xml:space="preserve"> approximately </w:t>
      </w:r>
      <w:r>
        <w:t>20%</w:t>
      </w:r>
      <w:r w:rsidR="00A43D1D">
        <w:t xml:space="preserve"> to 15%</w:t>
      </w:r>
      <w:r w:rsidRPr="006B3885">
        <w:t xml:space="preserve"> of </w:t>
      </w:r>
      <w:r>
        <w:t xml:space="preserve">randomly-sampled </w:t>
      </w:r>
      <w:r w:rsidRPr="006B3885">
        <w:t xml:space="preserve">organizations </w:t>
      </w:r>
      <w:r w:rsidR="00A43D1D">
        <w:t xml:space="preserve">will </w:t>
      </w:r>
      <w:r w:rsidR="00D2714E">
        <w:t>agree to participate in user testing</w:t>
      </w:r>
      <w:r w:rsidRPr="006B3885">
        <w:t xml:space="preserve">. </w:t>
      </w:r>
      <w:r w:rsidR="00A43D1D">
        <w:t>Thus, CMS anticipates it will receive an upper range of 80 organizations and a lower range of 60 organizations who will participate in the user testing.</w:t>
      </w:r>
      <w:r>
        <w:rPr>
          <w:rStyle w:val="FootnoteReference"/>
        </w:rPr>
        <w:footnoteReference w:id="2"/>
      </w:r>
      <w:r>
        <w:t xml:space="preserve"> </w:t>
      </w:r>
    </w:p>
    <w:p w:rsidR="004D6E14" w:rsidP="00A403BB">
      <w:pPr>
        <w:rPr>
          <w:b/>
        </w:rPr>
      </w:pPr>
    </w:p>
    <w:p w:rsidR="00A403BB" w:rsidP="00A403BB">
      <w:pPr>
        <w:rPr>
          <w:b/>
        </w:rPr>
      </w:pPr>
      <w:r>
        <w:rPr>
          <w:b/>
        </w:rPr>
        <w:t>Administration of the Instrument</w:t>
      </w:r>
    </w:p>
    <w:p w:rsidR="00A403BB" w:rsidP="00A403BB">
      <w:pPr>
        <w:pStyle w:val="ListParagraph"/>
        <w:numPr>
          <w:ilvl w:val="0"/>
          <w:numId w:val="17"/>
        </w:numPr>
      </w:pPr>
      <w:r>
        <w:t>H</w:t>
      </w:r>
      <w:r>
        <w:t>ow will you collect the information? (Check all that apply)</w:t>
      </w:r>
    </w:p>
    <w:p w:rsidR="001B0AAA" w:rsidP="001B0AAA">
      <w:pPr>
        <w:ind w:left="720"/>
      </w:pPr>
      <w:r>
        <w:t>[</w:t>
      </w:r>
      <w:r w:rsidR="00D44D4F">
        <w:t>X</w:t>
      </w:r>
      <w:r>
        <w:t>] Web-based</w:t>
      </w:r>
      <w:r>
        <w:t xml:space="preserve"> or other forms of Social Media </w:t>
      </w:r>
    </w:p>
    <w:p w:rsidR="001B0AAA" w:rsidP="001B0AAA">
      <w:pPr>
        <w:ind w:left="720"/>
      </w:pPr>
      <w:r>
        <w:t xml:space="preserve">[ </w:t>
      </w:r>
      <w:r>
        <w:t xml:space="preserve"> </w:t>
      </w:r>
      <w:r>
        <w:t>] Telephone</w:t>
      </w:r>
      <w:r>
        <w:tab/>
      </w:r>
    </w:p>
    <w:p w:rsidR="001B0AAA" w:rsidP="001B0AAA">
      <w:pPr>
        <w:ind w:left="720"/>
      </w:pPr>
      <w:r>
        <w:t>[</w:t>
      </w:r>
      <w:r>
        <w:t xml:space="preserve"> </w:t>
      </w:r>
      <w:r>
        <w:t xml:space="preserve"> ] In-person</w:t>
      </w:r>
      <w:r>
        <w:tab/>
      </w:r>
    </w:p>
    <w:p w:rsidR="001B0AAA" w:rsidP="001B0AAA">
      <w:pPr>
        <w:ind w:left="720"/>
      </w:pPr>
      <w:r>
        <w:t xml:space="preserve">[ </w:t>
      </w:r>
      <w:r>
        <w:t xml:space="preserve"> </w:t>
      </w:r>
      <w:r>
        <w:t>] Mail</w:t>
      </w:r>
      <w:r>
        <w:t xml:space="preserve"> </w:t>
      </w:r>
    </w:p>
    <w:p w:rsidR="001B0AAA" w:rsidP="001B0AAA">
      <w:pPr>
        <w:ind w:left="720"/>
      </w:pPr>
      <w:r>
        <w:t xml:space="preserve">[ </w:t>
      </w:r>
      <w:r>
        <w:t xml:space="preserve"> </w:t>
      </w:r>
      <w:r>
        <w:t>] Other, Explain</w:t>
      </w:r>
    </w:p>
    <w:p w:rsidR="00F24CFC" w:rsidP="00F24CFC">
      <w:pPr>
        <w:pStyle w:val="ListParagraph"/>
        <w:numPr>
          <w:ilvl w:val="0"/>
          <w:numId w:val="17"/>
        </w:numPr>
      </w:pPr>
      <w:r>
        <w:t>Will interviewers or facilitators be used?  [] Yes [</w:t>
      </w:r>
      <w:r w:rsidR="006B124D">
        <w:t>X</w:t>
      </w:r>
      <w:r>
        <w:t>] No</w:t>
      </w:r>
    </w:p>
    <w:p w:rsidR="00F24CFC" w:rsidP="00F24CFC">
      <w:pPr>
        <w:pStyle w:val="ListParagraph"/>
        <w:ind w:left="360"/>
      </w:pPr>
      <w:r>
        <w:t xml:space="preserve"> </w:t>
      </w:r>
    </w:p>
    <w:p w:rsidR="00F24CFC" w:rsidP="00F24CFC">
      <w:pPr>
        <w:pStyle w:val="Heading2"/>
        <w:tabs>
          <w:tab w:val="left" w:pos="900"/>
        </w:tabs>
        <w:ind w:right="-180"/>
      </w:pPr>
      <w:r>
        <w:rPr>
          <w:sz w:val="28"/>
        </w:rPr>
        <w:br w:type="page"/>
      </w: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pPr>
        <w:rPr>
          <w:b/>
        </w:rPr>
      </w:pPr>
      <w:r>
        <w:rPr>
          <w:b/>
          <w:noProof/>
        </w:rPr>
        <w:pict>
          <v:line id="_x0000_s1026" style="position:absolute;z-index:251659264" from="0,0" to="468pt,0" o:allowincell="f" strokeweight="1.5pt"/>
        </w:pict>
      </w:r>
    </w:p>
    <w:p w:rsidR="00F24CFC" w:rsidRPr="008F50D4"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pPr>
        <w:rPr>
          <w:sz w:val="20"/>
          <w:szCs w:val="20"/>
        </w:rPr>
      </w:pPr>
    </w:p>
    <w:p w:rsidR="00F24CFC" w:rsidRPr="008F50D4"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pPr>
        <w:pStyle w:val="Header"/>
        <w:tabs>
          <w:tab w:val="clear" w:pos="4320"/>
          <w:tab w:val="clear" w:pos="8640"/>
        </w:tabs>
        <w:rPr>
          <w:b/>
        </w:rPr>
      </w:pPr>
    </w:p>
    <w:p w:rsidR="00F24CFC" w:rsidRPr="008F50D4"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pPr>
        <w:rPr>
          <w:b/>
          <w:sz w:val="20"/>
          <w:szCs w:val="20"/>
        </w:rPr>
      </w:pPr>
    </w:p>
    <w:p w:rsidR="00F24CFC" w:rsidRPr="008F50D4" w:rsidP="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pPr>
        <w:pStyle w:val="BodyTextIndent"/>
        <w:tabs>
          <w:tab w:val="left" w:pos="360"/>
        </w:tabs>
        <w:ind w:left="0"/>
        <w:rPr>
          <w:bCs/>
        </w:rPr>
      </w:pPr>
    </w:p>
    <w:p w:rsidR="00F24CFC" w:rsidRPr="008F50D4" w:rsidP="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pPr>
        <w:rPr>
          <w:sz w:val="16"/>
          <w:szCs w:val="16"/>
        </w:rPr>
      </w:pPr>
    </w:p>
    <w:p w:rsidR="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pPr>
        <w:rPr>
          <w:sz w:val="20"/>
          <w:szCs w:val="20"/>
        </w:rPr>
      </w:pPr>
    </w:p>
    <w:p w:rsidR="00F24CFC" w:rsidRPr="008F50D4" w:rsidP="008F50D4">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pPr>
        <w:rPr>
          <w:b/>
        </w:rPr>
      </w:pPr>
    </w:p>
    <w:p w:rsidR="008F50D4" w:rsidP="00F24CFC">
      <w:pPr>
        <w:rPr>
          <w:b/>
        </w:rPr>
      </w:pPr>
      <w:r>
        <w:rPr>
          <w:b/>
        </w:rPr>
        <w:t>BURDEN HOURS</w:t>
      </w:r>
      <w:r>
        <w:rPr>
          <w:b/>
        </w:rPr>
        <w:t>:</w:t>
      </w:r>
    </w:p>
    <w:p w:rsidR="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P="00F24CFC">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pPr>
        <w:keepNext/>
        <w:keepLines/>
        <w:rPr>
          <w:b/>
        </w:rPr>
      </w:pPr>
    </w:p>
    <w:p w:rsidR="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pPr>
        <w:rPr>
          <w:b/>
          <w:bCs/>
          <w:sz w:val="20"/>
          <w:szCs w:val="20"/>
          <w:u w:val="single"/>
        </w:rPr>
      </w:pPr>
    </w:p>
    <w:p w:rsidR="00F24CFC" w:rsidP="00F24CFC">
      <w:pPr>
        <w:rPr>
          <w:b/>
        </w:rPr>
      </w:pPr>
      <w:r>
        <w:rPr>
          <w:b/>
          <w:bCs/>
          <w:u w:val="single"/>
        </w:rPr>
        <w:t>If you are conducting a focus group, survey, or plan to employ statistical methods, please  provide answers to the following questions:</w:t>
      </w:r>
    </w:p>
    <w:p w:rsidR="00F24CFC" w:rsidRPr="00CF6542" w:rsidP="00F24CFC">
      <w:pPr>
        <w:rPr>
          <w:b/>
          <w:sz w:val="20"/>
          <w:szCs w:val="20"/>
        </w:rPr>
      </w:pPr>
    </w:p>
    <w:p w:rsidR="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pPr>
        <w:rPr>
          <w:b/>
          <w:sz w:val="20"/>
          <w:szCs w:val="20"/>
        </w:rPr>
      </w:pPr>
    </w:p>
    <w:p w:rsidR="00F24CFC" w:rsidRPr="003F1C5B"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pPr>
        <w:pStyle w:val="ListParagraph"/>
        <w:ind w:left="360"/>
      </w:pPr>
    </w:p>
    <w:p w:rsidR="005E714A" w:rsidP="008228C3">
      <w:pPr>
        <w:rPr>
          <w:b/>
        </w:rPr>
      </w:pPr>
      <w:r>
        <w:rPr>
          <w:b/>
        </w:rPr>
        <w:t xml:space="preserve">Submit </w:t>
      </w:r>
      <w:r w:rsidRPr="00F24CFC" w:rsidR="00F24CFC">
        <w:rPr>
          <w:b/>
        </w:rPr>
        <w:t>all instruments, instructions, and scripts with the request.</w:t>
      </w:r>
    </w:p>
    <w:p w:rsidR="00B33FED" w:rsidP="008228C3">
      <w:pPr>
        <w:rPr>
          <w:b/>
        </w:rPr>
      </w:pPr>
    </w:p>
    <w:p w:rsidR="0022017A" w:rsidRPr="000D4573" w:rsidP="00B33FED">
      <w:pPr>
        <w:pStyle w:val="ListParagraph"/>
        <w:numPr>
          <w:ilvl w:val="0"/>
          <w:numId w:val="21"/>
        </w:numPr>
        <w:rPr>
          <w:rFonts w:ascii="Calibri" w:hAnsi="Calibri" w:cs="Calibri"/>
        </w:rPr>
      </w:pPr>
      <w:r w:rsidRPr="000D4573">
        <w:rPr>
          <w:rFonts w:ascii="Calibri" w:hAnsi="Calibri" w:cs="Calibri"/>
        </w:rPr>
        <w:t xml:space="preserve">Survey Instrument </w:t>
      </w:r>
    </w:p>
    <w:p w:rsidR="00B33FED" w:rsidP="0022017A">
      <w:pPr>
        <w:pStyle w:val="ListParagraph"/>
        <w:numPr>
          <w:ilvl w:val="1"/>
          <w:numId w:val="21"/>
        </w:numPr>
        <w:rPr>
          <w:rFonts w:ascii="Calibri" w:hAnsi="Calibri" w:cs="Calibri"/>
          <w:color w:val="1F497D"/>
        </w:rPr>
      </w:pPr>
      <w:hyperlink r:id="rId10" w:history="1">
        <w:r w:rsidRPr="000D4573" w:rsidR="0022017A">
          <w:rPr>
            <w:rStyle w:val="Hyperlink"/>
            <w:rFonts w:ascii="Calibri" w:hAnsi="Calibri" w:cs="Calibri"/>
          </w:rPr>
          <w:t>Li</w:t>
        </w:r>
        <w:r w:rsidRPr="000D4573" w:rsidR="0022017A">
          <w:rPr>
            <w:rStyle w:val="Hyperlink"/>
            <w:rFonts w:ascii="Calibri" w:hAnsi="Calibri" w:cs="Calibri"/>
          </w:rPr>
          <w:t>n</w:t>
        </w:r>
        <w:r w:rsidRPr="000D4573" w:rsidR="0022017A">
          <w:rPr>
            <w:rStyle w:val="Hyperlink"/>
            <w:rFonts w:ascii="Calibri" w:hAnsi="Calibri" w:cs="Calibri"/>
          </w:rPr>
          <w:t>k</w:t>
        </w:r>
      </w:hyperlink>
    </w:p>
    <w:p w:rsidR="00D3290E" w:rsidP="00D3290E">
      <w:pPr>
        <w:pStyle w:val="ListParagraph"/>
        <w:ind w:left="1440"/>
        <w:rPr>
          <w:rFonts w:ascii="Calibri" w:hAnsi="Calibri" w:cs="Calibri"/>
          <w:color w:val="1F497D"/>
        </w:rPr>
      </w:pPr>
    </w:p>
    <w:p w:rsidR="00D3290E" w:rsidRPr="00D3290E" w:rsidP="00D3290E">
      <w:pPr>
        <w:pStyle w:val="ListParagraph"/>
        <w:numPr>
          <w:ilvl w:val="0"/>
          <w:numId w:val="21"/>
        </w:numPr>
        <w:rPr>
          <w:rFonts w:ascii="Calibri" w:hAnsi="Calibri" w:cs="Calibri"/>
        </w:rPr>
      </w:pPr>
      <w:r w:rsidRPr="00D3290E">
        <w:rPr>
          <w:rFonts w:ascii="Calibri" w:hAnsi="Calibri" w:cs="Calibri"/>
        </w:rPr>
        <w:t>User Guide</w:t>
      </w:r>
    </w:p>
    <w:p w:rsidR="00B33FED" w:rsidP="00B33FED">
      <w:pPr>
        <w:pStyle w:val="ListParagraph"/>
        <w:ind w:left="0"/>
        <w:rPr>
          <w:rFonts w:ascii="Calibri" w:hAnsi="Calibri" w:cs="Calibri"/>
          <w:color w:val="1F497D"/>
        </w:rPr>
      </w:pPr>
    </w:p>
    <w:p w:rsidR="00B33FED" w:rsidRPr="000D4573" w:rsidP="00B33FED">
      <w:pPr>
        <w:pStyle w:val="ListParagraph"/>
        <w:numPr>
          <w:ilvl w:val="0"/>
          <w:numId w:val="21"/>
        </w:numPr>
        <w:rPr>
          <w:rFonts w:ascii="Calibri" w:hAnsi="Calibri" w:cs="Calibri"/>
        </w:rPr>
      </w:pPr>
      <w:r w:rsidRPr="000D4573">
        <w:rPr>
          <w:rFonts w:ascii="Calibri" w:hAnsi="Calibri" w:cs="Calibri"/>
        </w:rPr>
        <w:t>Sample Feedback Form</w:t>
      </w:r>
    </w:p>
    <w:p w:rsidR="00B33FED" w:rsidRPr="000D4573" w:rsidP="008228C3">
      <w:pPr>
        <w:rPr>
          <w:b/>
        </w:rPr>
      </w:pPr>
    </w:p>
    <w:p w:rsidR="005372A3" w:rsidRPr="000D4573" w:rsidP="005372A3">
      <w:pPr>
        <w:pStyle w:val="ListParagraph"/>
        <w:numPr>
          <w:ilvl w:val="0"/>
          <w:numId w:val="21"/>
        </w:numPr>
        <w:rPr>
          <w:rFonts w:ascii="Calibri" w:hAnsi="Calibri" w:cs="Calibri"/>
        </w:rPr>
      </w:pPr>
      <w:r w:rsidRPr="000D4573">
        <w:rPr>
          <w:rFonts w:ascii="Calibri" w:hAnsi="Calibri" w:cs="Calibri"/>
        </w:rPr>
        <w:t xml:space="preserve">Recruitment Email </w:t>
      </w:r>
    </w:p>
    <w:p w:rsidR="005372A3" w:rsidP="008228C3">
      <w:pPr>
        <w:rPr>
          <w:b/>
        </w:rPr>
      </w:pPr>
    </w:p>
    <w:p w:rsidR="0025788A" w:rsidRPr="000D4573" w:rsidP="000D4573">
      <w:pPr>
        <w:rPr>
          <w:b/>
          <w:bCs/>
          <w:u w:val="single"/>
        </w:rPr>
      </w:pPr>
      <w:r w:rsidRPr="000D4573">
        <w:rPr>
          <w:b/>
          <w:bCs/>
          <w:u w:val="single"/>
        </w:rPr>
        <w:t>PRA Disclosure Statement will be added as a link to the bottom of the survey. (OMB control number and expiration date will be added when survey is approved).</w:t>
      </w:r>
    </w:p>
    <w:p w:rsidR="0025788A" w:rsidRPr="000D4573" w:rsidP="0025788A">
      <w:pPr>
        <w:ind w:left="720"/>
      </w:pPr>
      <w:r w:rsidRPr="000D4573">
        <w:t xml:space="preserve">According to the Paperwork Reduction Act of 1995, no persons are required to respond to a collection of information unless it displays a valid OMB control number.  The valid OMB control number for this voluntary information collection is </w:t>
      </w:r>
      <w:r w:rsidRPr="000D4573">
        <w:rPr>
          <w:b/>
          <w:bCs/>
        </w:rPr>
        <w:t>0938-</w:t>
      </w:r>
      <w:r w:rsidRPr="000D4573" w:rsidR="000D4573">
        <w:rPr>
          <w:b/>
          <w:bCs/>
        </w:rPr>
        <w:t>1185</w:t>
      </w:r>
      <w:r w:rsidRPr="000D4573">
        <w:t xml:space="preserve">.   The expiration date is </w:t>
      </w:r>
      <w:r w:rsidRPr="000D4573">
        <w:rPr>
          <w:b/>
          <w:bCs/>
        </w:rPr>
        <w:t>(XX/XX/XXXX)</w:t>
      </w:r>
      <w:r w:rsidRPr="000D4573">
        <w:t xml:space="preserve">. </w:t>
      </w:r>
      <w:r w:rsidRPr="000D4573">
        <w:rPr>
          <w:color w:val="FF0000"/>
        </w:rPr>
        <w:t xml:space="preserve">The purpose of this voluntary information collection request is to collect feedback about immediate technical issues users may experience on </w:t>
      </w:r>
      <w:r w:rsidRPr="000D4573" w:rsidR="000D4573">
        <w:rPr>
          <w:color w:val="FF0000"/>
        </w:rPr>
        <w:t>accessing and using the Medicare Ground Ambulance Data Collection System (GADCS)</w:t>
      </w:r>
      <w:r w:rsidRPr="000D4573">
        <w:rPr>
          <w:color w:val="FF0000"/>
        </w:rPr>
        <w:t xml:space="preserve">.  The end goal of this effort is to </w:t>
      </w:r>
      <w:r w:rsidRPr="000D4573" w:rsidR="000D4573">
        <w:rPr>
          <w:color w:val="FF0000"/>
        </w:rPr>
        <w:t>test the data collection system and provide feedback on usability, technical issues, and other aspects of the system</w:t>
      </w:r>
      <w:r w:rsidRPr="000D4573">
        <w:rPr>
          <w:color w:val="FF0000"/>
        </w:rPr>
        <w:t xml:space="preserve">. The time required to complete this voluntary information collection is estimated to average </w:t>
      </w:r>
      <w:r w:rsidRPr="000D4573" w:rsidR="000D4573">
        <w:rPr>
          <w:b/>
          <w:bCs/>
          <w:color w:val="FF0000"/>
        </w:rPr>
        <w:t>2 hours</w:t>
      </w:r>
      <w:r w:rsidRPr="000D4573">
        <w:rPr>
          <w:color w:val="FF0000"/>
        </w:rPr>
        <w:t xml:space="preserve"> per response, including the time to review instructions, search existing data resources, gather the data needed, and complete and review the information collection</w:t>
      </w:r>
      <w:r w:rsidRPr="000D4573">
        <w:t>  If you have comments concerning the accuracy of the time estimate(s) or suggestions for improving this form, please write to: CMS, 7500 Security Boulevard, Attn: PRA Reports Clearance</w:t>
      </w:r>
      <w:r w:rsidRPr="000D4573">
        <w:rPr>
          <w:b/>
          <w:bCs/>
        </w:rPr>
        <w:t xml:space="preserve"> </w:t>
      </w:r>
      <w:r w:rsidRPr="000D4573">
        <w:t xml:space="preserve">Officer, Mail Stop C4-26-05, Baltimore, Maryland 21244-1850. </w:t>
      </w:r>
    </w:p>
    <w:p w:rsidR="0025788A" w:rsidRPr="000D4573" w:rsidP="0025788A">
      <w:pPr>
        <w:ind w:left="720"/>
      </w:pPr>
    </w:p>
    <w:p w:rsidR="0025788A" w:rsidRPr="000D4573" w:rsidP="0025788A">
      <w:pPr>
        <w:ind w:left="720"/>
      </w:pPr>
      <w:r w:rsidRPr="000D4573">
        <w:rPr>
          <w:b/>
          <w:bCs/>
        </w:rPr>
        <w:t xml:space="preserve">****CMS Disclosure**** </w:t>
      </w:r>
      <w:r w:rsidRPr="000D4573">
        <w:t> </w:t>
      </w:r>
      <w:r w:rsidRPr="000D4573">
        <w:rPr>
          <w:b/>
          <w:bCs/>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about the survey please contact </w:t>
      </w:r>
      <w:r w:rsidRPr="000D4573">
        <w:t>[</w:t>
      </w:r>
      <w:r w:rsidR="000D4573">
        <w:t xml:space="preserve">Steve Chu, 410-786-1489, </w:t>
      </w:r>
      <w:hyperlink r:id="rId11" w:history="1">
        <w:r w:rsidRPr="00EC1ECB" w:rsidR="000D4573">
          <w:rPr>
            <w:rStyle w:val="Hyperlink"/>
          </w:rPr>
          <w:t>steve.chu@cms.hhs.gov</w:t>
        </w:r>
      </w:hyperlink>
      <w:r w:rsidRPr="000D4573">
        <w:t>].</w:t>
      </w:r>
    </w:p>
    <w:p w:rsidR="0025788A" w:rsidRPr="008228C3" w:rsidP="008228C3">
      <w:pPr>
        <w:rPr>
          <w:b/>
        </w:rPr>
      </w:pPr>
    </w:p>
    <w:sectPr w:rsidSect="00194AC6">
      <w:footerReference w:type="defaul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E599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7EEF">
      <w:r>
        <w:separator/>
      </w:r>
    </w:p>
  </w:footnote>
  <w:footnote w:type="continuationSeparator" w:id="1">
    <w:p w:rsidR="00007EEF">
      <w:r>
        <w:continuationSeparator/>
      </w:r>
    </w:p>
  </w:footnote>
  <w:footnote w:id="2">
    <w:p w:rsidR="00A43D1D">
      <w:pPr>
        <w:pStyle w:val="FootnoteText"/>
      </w:pPr>
      <w:r>
        <w:rPr>
          <w:rStyle w:val="FootnoteReference"/>
        </w:rPr>
        <w:footnoteRef/>
      </w:r>
      <w:r>
        <w:t xml:space="preserve">CMS used the upper range to calculate the burden hours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4BB5070"/>
    <w:multiLevelType w:val="hybridMultilevel"/>
    <w:tmpl w:val="4EB4B244"/>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9642CEA"/>
    <w:multiLevelType w:val="hybridMultilevel"/>
    <w:tmpl w:val="ADA64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A935218"/>
    <w:multiLevelType w:val="hybridMultilevel"/>
    <w:tmpl w:val="935480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8"/>
  </w:num>
  <w:num w:numId="13">
    <w:abstractNumId w:val="0"/>
  </w:num>
  <w:num w:numId="14">
    <w:abstractNumId w:val="17"/>
  </w:num>
  <w:num w:numId="15">
    <w:abstractNumId w:val="14"/>
  </w:num>
  <w:num w:numId="16">
    <w:abstractNumId w:val="12"/>
  </w:num>
  <w:num w:numId="17">
    <w:abstractNumId w:val="4"/>
  </w:num>
  <w:num w:numId="18">
    <w:abstractNumId w:val="5"/>
  </w:num>
  <w:num w:numId="19">
    <w:abstractNumId w:val="15"/>
  </w:num>
  <w:num w:numId="20">
    <w:abstractNumId w:val="7"/>
  </w:num>
  <w:num w:numId="21">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6F3D"/>
    <w:rsid w:val="00007EEF"/>
    <w:rsid w:val="0001027E"/>
    <w:rsid w:val="000153CF"/>
    <w:rsid w:val="00023A57"/>
    <w:rsid w:val="00024BA8"/>
    <w:rsid w:val="000352C1"/>
    <w:rsid w:val="00036F23"/>
    <w:rsid w:val="000417FF"/>
    <w:rsid w:val="00047A64"/>
    <w:rsid w:val="00067329"/>
    <w:rsid w:val="00073710"/>
    <w:rsid w:val="000A2A4B"/>
    <w:rsid w:val="000B0E2E"/>
    <w:rsid w:val="000B1DE3"/>
    <w:rsid w:val="000B2838"/>
    <w:rsid w:val="000B45FD"/>
    <w:rsid w:val="000C2204"/>
    <w:rsid w:val="000D44CA"/>
    <w:rsid w:val="000D4573"/>
    <w:rsid w:val="000D6B64"/>
    <w:rsid w:val="000E200B"/>
    <w:rsid w:val="000E4E32"/>
    <w:rsid w:val="000E5CD2"/>
    <w:rsid w:val="000E7E55"/>
    <w:rsid w:val="000F681B"/>
    <w:rsid w:val="000F68BE"/>
    <w:rsid w:val="00102DA7"/>
    <w:rsid w:val="00111375"/>
    <w:rsid w:val="001227D2"/>
    <w:rsid w:val="001257B4"/>
    <w:rsid w:val="001373D0"/>
    <w:rsid w:val="001424C5"/>
    <w:rsid w:val="001507C2"/>
    <w:rsid w:val="00160705"/>
    <w:rsid w:val="00160DC4"/>
    <w:rsid w:val="001642EE"/>
    <w:rsid w:val="001816A3"/>
    <w:rsid w:val="001927A4"/>
    <w:rsid w:val="00194AC6"/>
    <w:rsid w:val="001A23B0"/>
    <w:rsid w:val="001A25CC"/>
    <w:rsid w:val="001B0AAA"/>
    <w:rsid w:val="001B5B27"/>
    <w:rsid w:val="001C39F7"/>
    <w:rsid w:val="001D5079"/>
    <w:rsid w:val="00201AE8"/>
    <w:rsid w:val="0022017A"/>
    <w:rsid w:val="002357B1"/>
    <w:rsid w:val="00237B48"/>
    <w:rsid w:val="0024521E"/>
    <w:rsid w:val="0025699B"/>
    <w:rsid w:val="0025788A"/>
    <w:rsid w:val="00263C3D"/>
    <w:rsid w:val="002643B7"/>
    <w:rsid w:val="00274D0B"/>
    <w:rsid w:val="002812CF"/>
    <w:rsid w:val="002A79BE"/>
    <w:rsid w:val="002B052D"/>
    <w:rsid w:val="002B2AE9"/>
    <w:rsid w:val="002B2AFB"/>
    <w:rsid w:val="002B34CD"/>
    <w:rsid w:val="002B3C95"/>
    <w:rsid w:val="002C4B53"/>
    <w:rsid w:val="002D0B92"/>
    <w:rsid w:val="0030701C"/>
    <w:rsid w:val="0033569F"/>
    <w:rsid w:val="00356EEB"/>
    <w:rsid w:val="00357531"/>
    <w:rsid w:val="00373E8F"/>
    <w:rsid w:val="00395963"/>
    <w:rsid w:val="00396486"/>
    <w:rsid w:val="003A4940"/>
    <w:rsid w:val="003D0BCA"/>
    <w:rsid w:val="003D5BBE"/>
    <w:rsid w:val="003E36F5"/>
    <w:rsid w:val="003E3C61"/>
    <w:rsid w:val="003F1C5B"/>
    <w:rsid w:val="0041242E"/>
    <w:rsid w:val="00434E33"/>
    <w:rsid w:val="00441434"/>
    <w:rsid w:val="0045264C"/>
    <w:rsid w:val="00462260"/>
    <w:rsid w:val="004876EC"/>
    <w:rsid w:val="004A7D1F"/>
    <w:rsid w:val="004D6E14"/>
    <w:rsid w:val="004F2DE6"/>
    <w:rsid w:val="005009B0"/>
    <w:rsid w:val="005156A8"/>
    <w:rsid w:val="005240D2"/>
    <w:rsid w:val="005372A3"/>
    <w:rsid w:val="005441D3"/>
    <w:rsid w:val="00545685"/>
    <w:rsid w:val="005A1006"/>
    <w:rsid w:val="005E4CB1"/>
    <w:rsid w:val="005E52FC"/>
    <w:rsid w:val="005E714A"/>
    <w:rsid w:val="005F693D"/>
    <w:rsid w:val="006140A0"/>
    <w:rsid w:val="00625319"/>
    <w:rsid w:val="00636621"/>
    <w:rsid w:val="006425DF"/>
    <w:rsid w:val="00642B49"/>
    <w:rsid w:val="00643787"/>
    <w:rsid w:val="006507EC"/>
    <w:rsid w:val="00650BD6"/>
    <w:rsid w:val="00651439"/>
    <w:rsid w:val="00652A4C"/>
    <w:rsid w:val="00652EC2"/>
    <w:rsid w:val="00661C44"/>
    <w:rsid w:val="00662687"/>
    <w:rsid w:val="0066552E"/>
    <w:rsid w:val="006668CC"/>
    <w:rsid w:val="006832D9"/>
    <w:rsid w:val="0069403B"/>
    <w:rsid w:val="006940D1"/>
    <w:rsid w:val="006B0801"/>
    <w:rsid w:val="006B124D"/>
    <w:rsid w:val="006B1FA8"/>
    <w:rsid w:val="006B3885"/>
    <w:rsid w:val="006D41FD"/>
    <w:rsid w:val="006F05B2"/>
    <w:rsid w:val="006F248F"/>
    <w:rsid w:val="006F3DDE"/>
    <w:rsid w:val="00704678"/>
    <w:rsid w:val="007046E7"/>
    <w:rsid w:val="007051A3"/>
    <w:rsid w:val="00730736"/>
    <w:rsid w:val="007353EB"/>
    <w:rsid w:val="007425E7"/>
    <w:rsid w:val="007577AB"/>
    <w:rsid w:val="0076100C"/>
    <w:rsid w:val="00765B62"/>
    <w:rsid w:val="00771E65"/>
    <w:rsid w:val="007872E8"/>
    <w:rsid w:val="007A2CB7"/>
    <w:rsid w:val="007B48F0"/>
    <w:rsid w:val="007B6C2F"/>
    <w:rsid w:val="007C28DD"/>
    <w:rsid w:val="007E60C7"/>
    <w:rsid w:val="007F2457"/>
    <w:rsid w:val="007F7080"/>
    <w:rsid w:val="00802607"/>
    <w:rsid w:val="00803870"/>
    <w:rsid w:val="008101A5"/>
    <w:rsid w:val="0081433B"/>
    <w:rsid w:val="00815530"/>
    <w:rsid w:val="00822664"/>
    <w:rsid w:val="008228C3"/>
    <w:rsid w:val="00826888"/>
    <w:rsid w:val="008314F0"/>
    <w:rsid w:val="00832135"/>
    <w:rsid w:val="00843408"/>
    <w:rsid w:val="00843796"/>
    <w:rsid w:val="00867065"/>
    <w:rsid w:val="00895229"/>
    <w:rsid w:val="008A668B"/>
    <w:rsid w:val="008B2EB3"/>
    <w:rsid w:val="008D6919"/>
    <w:rsid w:val="008F007E"/>
    <w:rsid w:val="008F0203"/>
    <w:rsid w:val="008F351C"/>
    <w:rsid w:val="008F50D4"/>
    <w:rsid w:val="008F63B5"/>
    <w:rsid w:val="00913411"/>
    <w:rsid w:val="009239AA"/>
    <w:rsid w:val="00935ADA"/>
    <w:rsid w:val="00946B6C"/>
    <w:rsid w:val="00955A71"/>
    <w:rsid w:val="0096108F"/>
    <w:rsid w:val="00973CA2"/>
    <w:rsid w:val="0098404E"/>
    <w:rsid w:val="0099674C"/>
    <w:rsid w:val="009C13B9"/>
    <w:rsid w:val="009C232A"/>
    <w:rsid w:val="009D01A2"/>
    <w:rsid w:val="009F5923"/>
    <w:rsid w:val="009F6937"/>
    <w:rsid w:val="00A001E1"/>
    <w:rsid w:val="00A403BB"/>
    <w:rsid w:val="00A43D1D"/>
    <w:rsid w:val="00A6749E"/>
    <w:rsid w:val="00A674DF"/>
    <w:rsid w:val="00A723B8"/>
    <w:rsid w:val="00A83AA6"/>
    <w:rsid w:val="00A863FB"/>
    <w:rsid w:val="00A86ADC"/>
    <w:rsid w:val="00A934D6"/>
    <w:rsid w:val="00AE1809"/>
    <w:rsid w:val="00AE477B"/>
    <w:rsid w:val="00B03FD7"/>
    <w:rsid w:val="00B21014"/>
    <w:rsid w:val="00B21CFD"/>
    <w:rsid w:val="00B33FED"/>
    <w:rsid w:val="00B37690"/>
    <w:rsid w:val="00B37F4C"/>
    <w:rsid w:val="00B438E9"/>
    <w:rsid w:val="00B56C1F"/>
    <w:rsid w:val="00B75B25"/>
    <w:rsid w:val="00B80D76"/>
    <w:rsid w:val="00B824F4"/>
    <w:rsid w:val="00BA2105"/>
    <w:rsid w:val="00BA7E06"/>
    <w:rsid w:val="00BB43B5"/>
    <w:rsid w:val="00BB6219"/>
    <w:rsid w:val="00BC7EB2"/>
    <w:rsid w:val="00BD290F"/>
    <w:rsid w:val="00BD78CA"/>
    <w:rsid w:val="00BE2B7C"/>
    <w:rsid w:val="00BF1A57"/>
    <w:rsid w:val="00BF1AB0"/>
    <w:rsid w:val="00BF3F32"/>
    <w:rsid w:val="00C06398"/>
    <w:rsid w:val="00C14CC4"/>
    <w:rsid w:val="00C26628"/>
    <w:rsid w:val="00C33C52"/>
    <w:rsid w:val="00C40D8B"/>
    <w:rsid w:val="00C52B9D"/>
    <w:rsid w:val="00C733E1"/>
    <w:rsid w:val="00C82BCF"/>
    <w:rsid w:val="00C8407A"/>
    <w:rsid w:val="00C8488C"/>
    <w:rsid w:val="00C86E91"/>
    <w:rsid w:val="00C903E8"/>
    <w:rsid w:val="00CA0FE3"/>
    <w:rsid w:val="00CA2650"/>
    <w:rsid w:val="00CA2660"/>
    <w:rsid w:val="00CB1078"/>
    <w:rsid w:val="00CC6FAF"/>
    <w:rsid w:val="00CD2E3E"/>
    <w:rsid w:val="00CE0A39"/>
    <w:rsid w:val="00CE121E"/>
    <w:rsid w:val="00CF6542"/>
    <w:rsid w:val="00D24698"/>
    <w:rsid w:val="00D2529E"/>
    <w:rsid w:val="00D2714E"/>
    <w:rsid w:val="00D3290E"/>
    <w:rsid w:val="00D36EDB"/>
    <w:rsid w:val="00D44AB3"/>
    <w:rsid w:val="00D44D4F"/>
    <w:rsid w:val="00D555AE"/>
    <w:rsid w:val="00D6383F"/>
    <w:rsid w:val="00DA5429"/>
    <w:rsid w:val="00DB0216"/>
    <w:rsid w:val="00DB59D0"/>
    <w:rsid w:val="00DC33D3"/>
    <w:rsid w:val="00DC620F"/>
    <w:rsid w:val="00DD09B3"/>
    <w:rsid w:val="00DE1D49"/>
    <w:rsid w:val="00DF6E40"/>
    <w:rsid w:val="00E0053F"/>
    <w:rsid w:val="00E076F3"/>
    <w:rsid w:val="00E10955"/>
    <w:rsid w:val="00E26329"/>
    <w:rsid w:val="00E40B50"/>
    <w:rsid w:val="00E477AE"/>
    <w:rsid w:val="00E50293"/>
    <w:rsid w:val="00E5680C"/>
    <w:rsid w:val="00E60453"/>
    <w:rsid w:val="00E65FFC"/>
    <w:rsid w:val="00E744EA"/>
    <w:rsid w:val="00E80951"/>
    <w:rsid w:val="00E854FE"/>
    <w:rsid w:val="00E86CC6"/>
    <w:rsid w:val="00E964E9"/>
    <w:rsid w:val="00EA7C26"/>
    <w:rsid w:val="00EB56B3"/>
    <w:rsid w:val="00EC1ECB"/>
    <w:rsid w:val="00ED6492"/>
    <w:rsid w:val="00EE599A"/>
    <w:rsid w:val="00EF0413"/>
    <w:rsid w:val="00EF2095"/>
    <w:rsid w:val="00F01149"/>
    <w:rsid w:val="00F06866"/>
    <w:rsid w:val="00F13A27"/>
    <w:rsid w:val="00F15956"/>
    <w:rsid w:val="00F24CFC"/>
    <w:rsid w:val="00F3170F"/>
    <w:rsid w:val="00F41D75"/>
    <w:rsid w:val="00F51AC7"/>
    <w:rsid w:val="00F54225"/>
    <w:rsid w:val="00F77AEB"/>
    <w:rsid w:val="00F91494"/>
    <w:rsid w:val="00F976B0"/>
    <w:rsid w:val="00FA044E"/>
    <w:rsid w:val="00FA5B7C"/>
    <w:rsid w:val="00FA6DE7"/>
    <w:rsid w:val="00FC0070"/>
    <w:rsid w:val="00FC0A8E"/>
    <w:rsid w:val="00FC6F24"/>
    <w:rsid w:val="00FE2FA6"/>
    <w:rsid w:val="00FE3DF2"/>
    <w:rsid w:val="00FF04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F21883"/>
  <w15:chartTrackingRefBased/>
  <w15:docId w15:val="{9D8AA684-4EFE-4EED-9EAC-D92F4E6B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73CA2"/>
    <w:rPr>
      <w:sz w:val="24"/>
      <w:szCs w:val="24"/>
    </w:rPr>
  </w:style>
  <w:style w:type="paragraph" w:styleId="FootnoteText">
    <w:name w:val="footnote text"/>
    <w:basedOn w:val="Normal"/>
    <w:link w:val="FootnoteTextChar"/>
    <w:rsid w:val="00A43D1D"/>
    <w:rPr>
      <w:sz w:val="20"/>
      <w:szCs w:val="20"/>
    </w:rPr>
  </w:style>
  <w:style w:type="character" w:customStyle="1" w:styleId="FootnoteTextChar">
    <w:name w:val="Footnote Text Char"/>
    <w:basedOn w:val="DefaultParagraphFont"/>
    <w:link w:val="FootnoteText"/>
    <w:rsid w:val="00A43D1D"/>
  </w:style>
  <w:style w:type="character" w:styleId="FootnoteReference">
    <w:name w:val="footnote reference"/>
    <w:rsid w:val="00A43D1D"/>
    <w:rPr>
      <w:vertAlign w:val="superscript"/>
    </w:rPr>
  </w:style>
  <w:style w:type="character" w:styleId="Hyperlink">
    <w:name w:val="Hyperlink"/>
    <w:uiPriority w:val="99"/>
    <w:unhideWhenUsed/>
    <w:rsid w:val="00B33FED"/>
    <w:rPr>
      <w:color w:val="0563C1"/>
      <w:u w:val="single"/>
    </w:rPr>
  </w:style>
  <w:style w:type="character" w:styleId="FollowedHyperlink">
    <w:name w:val="FollowedHyperlink"/>
    <w:rsid w:val="0022017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Center/Provider-Type/Ambulances-Services-Center" TargetMode="External" /><Relationship Id="rId11" Type="http://schemas.openxmlformats.org/officeDocument/2006/relationships/hyperlink" Target="mailto:steve.chu@cms.hhs.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E0D0534988FDB49935EA9C81A7B227B" ma:contentTypeVersion="1" ma:contentTypeDescription="Create a new document." ma:contentTypeScope="" ma:versionID="fccc84d7c8fb82145a6946dff769a10e">
  <xsd:schema xmlns:xsd="http://www.w3.org/2001/XMLSchema" xmlns:xs="http://www.w3.org/2001/XMLSchema" xmlns:p="http://schemas.microsoft.com/office/2006/metadata/properties" xmlns:ns2="52674ffb-fe2d-4417-be1c-846b3a880163" targetNamespace="http://schemas.microsoft.com/office/2006/metadata/properties" ma:root="true" ma:fieldsID="6f0afd6e9d4f507fbdd27f6277b7aa39"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17E62-12FA-4476-843B-B567DB1032EA}">
  <ds:schemaRefs>
    <ds:schemaRef ds:uri="Microsoft.SharePoint.Taxonomy.ContentTypeSync"/>
  </ds:schemaRefs>
</ds:datastoreItem>
</file>

<file path=customXml/itemProps2.xml><?xml version="1.0" encoding="utf-8"?>
<ds:datastoreItem xmlns:ds="http://schemas.openxmlformats.org/officeDocument/2006/customXml" ds:itemID="{7DCBECA1-585A-43D3-A54E-78B80A0F7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361A4-1906-4FA8-BAD3-3A62C9AC1FDC}">
  <ds:schemaRefs>
    <ds:schemaRef ds:uri="http://schemas.microsoft.com/sharepoint/v3/contenttype/forms"/>
  </ds:schemaRefs>
</ds:datastoreItem>
</file>

<file path=customXml/itemProps4.xml><?xml version="1.0" encoding="utf-8"?>
<ds:datastoreItem xmlns:ds="http://schemas.openxmlformats.org/officeDocument/2006/customXml" ds:itemID="{57B11880-85C5-4AE5-8953-44C0CF18EE01}">
  <ds:schemaRefs>
    <ds:schemaRef ds:uri="http://schemas.microsoft.com/office/2006/documentManagement/types"/>
    <ds:schemaRef ds:uri="http://schemas.microsoft.com/office/2006/metadata/properties"/>
    <ds:schemaRef ds:uri="52674ffb-fe2d-4417-be1c-846b3a88016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5.xml><?xml version="1.0" encoding="utf-8"?>
<ds:datastoreItem xmlns:ds="http://schemas.openxmlformats.org/officeDocument/2006/customXml" ds:itemID="{F82C1818-9890-46B9-B4BF-C5FF39F7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Stephan McKenzie</cp:lastModifiedBy>
  <cp:revision>2</cp:revision>
  <cp:lastPrinted>2010-10-04T15:59:00Z</cp:lastPrinted>
  <dcterms:created xsi:type="dcterms:W3CDTF">2021-07-27T18:39:00Z</dcterms:created>
  <dcterms:modified xsi:type="dcterms:W3CDTF">2021-07-27T18:39:00Z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