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RPr="004C785E" w:rsidP="00F06866" w14:paraId="1152B118" w14:textId="77777777">
      <w:pPr>
        <w:pStyle w:val="Heading2"/>
        <w:tabs>
          <w:tab w:val="left" w:pos="900"/>
        </w:tabs>
        <w:ind w:right="-180"/>
      </w:pPr>
      <w:r w:rsidRPr="004C785E">
        <w:rPr>
          <w:sz w:val="28"/>
        </w:rPr>
        <w:t xml:space="preserve">Request for Approval under the “Generic Clearance for the Collection of Routine Customer Feedback” (OMB Control Number: </w:t>
      </w:r>
      <w:r w:rsidRPr="004C785E" w:rsidR="008F351C">
        <w:rPr>
          <w:sz w:val="28"/>
        </w:rPr>
        <w:t>0938-1185</w:t>
      </w:r>
      <w:r w:rsidRPr="004C785E">
        <w:rPr>
          <w:sz w:val="28"/>
        </w:rPr>
        <w:t>)</w:t>
      </w:r>
    </w:p>
    <w:p w:rsidR="00E50293" w:rsidRPr="004C785E" w:rsidP="009F2272" w14:paraId="2C6090BB" w14:textId="7D4A7362">
      <w:pPr>
        <w:jc w:val="center"/>
        <w:rPr>
          <w:b/>
        </w:rPr>
      </w:pPr>
      <w:r w:rsidRPr="004C785E">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C785E" w:rsidR="005E714A">
        <w:rPr>
          <w:b/>
        </w:rPr>
        <w:t>TITLE OF INFORMATION COLLECTION:</w:t>
      </w:r>
      <w:r w:rsidRPr="004C785E" w:rsidR="005E714A">
        <w:t xml:space="preserve">  </w:t>
      </w:r>
      <w:r w:rsidRPr="004C785E" w:rsidR="000B45FD">
        <w:t xml:space="preserve">User Acceptance </w:t>
      </w:r>
      <w:r w:rsidRPr="004C785E" w:rsidR="006B0801">
        <w:t xml:space="preserve">Testing </w:t>
      </w:r>
      <w:r w:rsidRPr="004C785E" w:rsidR="000B45FD">
        <w:t xml:space="preserve">for the </w:t>
      </w:r>
      <w:r w:rsidRPr="004C785E" w:rsidR="00913411">
        <w:t xml:space="preserve">Medicare </w:t>
      </w:r>
      <w:r w:rsidRPr="004C785E" w:rsidR="000B45FD">
        <w:t>Ground Ambulance Data Collection System</w:t>
      </w:r>
      <w:r w:rsidRPr="004C785E" w:rsidR="00BF3F32">
        <w:t xml:space="preserve"> (GADCS)</w:t>
      </w:r>
      <w:r w:rsidRPr="004C785E" w:rsidR="008F351C">
        <w:t xml:space="preserve"> (CMS-10754)</w:t>
      </w:r>
    </w:p>
    <w:p w:rsidR="005E714A" w:rsidRPr="004C785E" w14:paraId="0F9D1374" w14:textId="77777777"/>
    <w:p w:rsidR="001B0AAA" w:rsidRPr="004C785E" w14:paraId="1800017D" w14:textId="77777777">
      <w:r w:rsidRPr="004C785E">
        <w:rPr>
          <w:b/>
        </w:rPr>
        <w:t>PURPOSE:</w:t>
      </w:r>
      <w:r w:rsidRPr="004C785E" w:rsidR="00C14CC4">
        <w:rPr>
          <w:b/>
        </w:rPr>
        <w:t xml:space="preserve">  </w:t>
      </w:r>
    </w:p>
    <w:p w:rsidR="001B0AAA" w:rsidRPr="004C785E" w14:paraId="5345E2AA" w14:textId="77777777"/>
    <w:p w:rsidR="00A86ADC" w:rsidRPr="004C785E" w:rsidP="00E0053F" w14:paraId="3B156DD2" w14:textId="74761B4E">
      <w:r w:rsidRPr="004C785E">
        <w:t xml:space="preserve">The Centers for Medicare &amp; Medicaid Services (CMS) </w:t>
      </w:r>
      <w:r w:rsidRPr="004C785E" w:rsidR="00661C44">
        <w:t>will conduct user</w:t>
      </w:r>
      <w:r w:rsidRPr="004C785E" w:rsidR="00D44D4F">
        <w:t xml:space="preserve"> testing and </w:t>
      </w:r>
      <w:r w:rsidRPr="004C785E" w:rsidR="00661C44">
        <w:t xml:space="preserve">gather </w:t>
      </w:r>
      <w:r w:rsidRPr="004C785E" w:rsidR="00D44D4F">
        <w:t xml:space="preserve">feedback on </w:t>
      </w:r>
      <w:r w:rsidRPr="004C785E" w:rsidR="001B5B27">
        <w:t xml:space="preserve">the </w:t>
      </w:r>
      <w:r w:rsidRPr="004C785E" w:rsidR="00913411">
        <w:t xml:space="preserve">Medicare </w:t>
      </w:r>
      <w:r w:rsidRPr="004C785E" w:rsidR="00661C44">
        <w:t xml:space="preserve">Ground Ambulance Data Collection System </w:t>
      </w:r>
      <w:r w:rsidRPr="004C785E">
        <w:t>(GADCS). CMS is required</w:t>
      </w:r>
      <w:r w:rsidRPr="004C785E" w:rsidR="00661C44">
        <w:t xml:space="preserve"> by Section </w:t>
      </w:r>
      <w:r w:rsidRPr="004C785E" w:rsidR="00111375">
        <w:t xml:space="preserve">1834 (l)(17)(A) of the </w:t>
      </w:r>
      <w:r w:rsidRPr="004C785E" w:rsidR="00BE2B7C">
        <w:t>Social Security Act</w:t>
      </w:r>
      <w:r w:rsidRPr="004C785E">
        <w:t xml:space="preserve"> </w:t>
      </w:r>
      <w:r w:rsidR="00926DD1">
        <w:t>“</w:t>
      </w:r>
      <w:r w:rsidRPr="004C785E" w:rsidR="00661C44">
        <w:t>to develop a data collection system</w:t>
      </w:r>
      <w:r w:rsidRPr="004C785E" w:rsidR="00662687">
        <w:t xml:space="preserve"> </w:t>
      </w:r>
      <w:r w:rsidRPr="004C785E" w:rsidR="00661C44">
        <w:t xml:space="preserve">to collect cost, revenue, utilization, and other information </w:t>
      </w:r>
      <w:r w:rsidRPr="004C785E" w:rsidR="00662687">
        <w:t xml:space="preserve">determined </w:t>
      </w:r>
      <w:r w:rsidRPr="004C785E" w:rsidR="00661C44">
        <w:t>from providers and suppliers of ground ambulance services (“ground ambulance organizations”).</w:t>
      </w:r>
      <w:r w:rsidR="00926DD1">
        <w:t>”</w:t>
      </w:r>
      <w:r w:rsidRPr="004C785E" w:rsidR="00661C44">
        <w:t xml:space="preserve"> </w:t>
      </w:r>
      <w:r w:rsidRPr="004C785E">
        <w:t xml:space="preserve">This section also requires that </w:t>
      </w:r>
      <w:r w:rsidRPr="004C785E" w:rsidR="002812CF">
        <w:t xml:space="preserve">providers and supplies of ground ambulance services selected </w:t>
      </w:r>
      <w:r w:rsidRPr="004C785E" w:rsidR="002C4B53">
        <w:t xml:space="preserve">who </w:t>
      </w:r>
      <w:r w:rsidRPr="004C785E" w:rsidR="002812CF">
        <w:t xml:space="preserve">are required to submit sufficient data and subject to a </w:t>
      </w:r>
      <w:r w:rsidRPr="004C785E" w:rsidR="00730736">
        <w:t>payment reduction</w:t>
      </w:r>
      <w:r w:rsidRPr="004C785E" w:rsidR="002812CF">
        <w:t xml:space="preserve"> if they do not submit sufficient data. </w:t>
      </w:r>
      <w:r w:rsidRPr="004C785E" w:rsidR="00661C44">
        <w:t>T</w:t>
      </w:r>
      <w:r w:rsidRPr="004C785E">
        <w:t>o satisfy this requirement, CMS</w:t>
      </w:r>
      <w:r w:rsidRPr="004C785E" w:rsidR="00661C44">
        <w:t xml:space="preserve"> </w:t>
      </w:r>
      <w:r w:rsidRPr="004C785E" w:rsidR="00843408">
        <w:t xml:space="preserve">created a </w:t>
      </w:r>
      <w:r w:rsidRPr="004C785E" w:rsidR="001B5B27">
        <w:t>web-based data collection system</w:t>
      </w:r>
      <w:r w:rsidRPr="004C785E">
        <w:t>,</w:t>
      </w:r>
      <w:r w:rsidRPr="004C785E" w:rsidR="00F91494">
        <w:t xml:space="preserve"> </w:t>
      </w:r>
      <w:r w:rsidRPr="004C785E" w:rsidR="00843408">
        <w:t>hosted on the CMS Enterprise Portal</w:t>
      </w:r>
      <w:r w:rsidRPr="004C785E">
        <w:t>,</w:t>
      </w:r>
      <w:r w:rsidRPr="004C785E" w:rsidR="00843408">
        <w:t xml:space="preserve"> for ground ambulance organizations to </w:t>
      </w:r>
      <w:r w:rsidRPr="004C785E" w:rsidR="006F248F">
        <w:t>report</w:t>
      </w:r>
      <w:r w:rsidRPr="004C785E" w:rsidR="00843408">
        <w:t xml:space="preserve"> this information.</w:t>
      </w:r>
      <w:r w:rsidRPr="004C785E" w:rsidR="00661C44">
        <w:t xml:space="preserve"> </w:t>
      </w:r>
      <w:r w:rsidRPr="004C785E" w:rsidR="00DA5429">
        <w:t xml:space="preserve">CMS has received several comments from the public stating that testing is a critical step in the development of its data collection system. Thus, </w:t>
      </w:r>
      <w:r w:rsidRPr="004C785E" w:rsidR="00843408">
        <w:t xml:space="preserve">CMS will invite </w:t>
      </w:r>
      <w:r w:rsidRPr="004C785E">
        <w:t>a</w:t>
      </w:r>
      <w:r w:rsidRPr="004C785E" w:rsidR="00843408">
        <w:t xml:space="preserve"> group of volunteers to </w:t>
      </w:r>
      <w:r w:rsidRPr="004C785E" w:rsidR="00F91494">
        <w:t xml:space="preserve">test </w:t>
      </w:r>
      <w:r w:rsidRPr="004C785E" w:rsidR="00843408">
        <w:t xml:space="preserve">the </w:t>
      </w:r>
      <w:r w:rsidRPr="004C785E" w:rsidR="00913411">
        <w:t xml:space="preserve">data collection </w:t>
      </w:r>
      <w:r w:rsidRPr="004C785E" w:rsidR="00843408">
        <w:t xml:space="preserve">system and provide </w:t>
      </w:r>
      <w:r w:rsidRPr="004C785E" w:rsidR="00F91494">
        <w:t>feedback on usability, technical issues, and other aspects of the system</w:t>
      </w:r>
      <w:r w:rsidRPr="004C785E" w:rsidR="00D555AE">
        <w:t xml:space="preserve">. </w:t>
      </w:r>
      <w:r w:rsidRPr="004C785E">
        <w:t>CMS will consider these suggestions and make modifications, if feasible, to the design of the GADCS as well as supplemental documentation and educational resources.</w:t>
      </w:r>
      <w:r w:rsidRPr="004C785E">
        <w:rPr>
          <w:b/>
        </w:rPr>
        <w:t xml:space="preserve"> </w:t>
      </w:r>
      <w:r w:rsidRPr="004C785E">
        <w:rPr>
          <w:bCs/>
        </w:rPr>
        <w:t>After</w:t>
      </w:r>
      <w:r w:rsidRPr="004C785E" w:rsidR="003E36F5">
        <w:rPr>
          <w:bCs/>
        </w:rPr>
        <w:t xml:space="preserve"> user testing</w:t>
      </w:r>
      <w:r w:rsidRPr="004C785E" w:rsidR="003E36F5">
        <w:t>, CMS hopes to streamline the data collection and ultimately minimize the reporting burden for selected ground ambulance organizations</w:t>
      </w:r>
      <w:r w:rsidRPr="004C785E" w:rsidR="00843408">
        <w:t>.</w:t>
      </w:r>
      <w:r w:rsidRPr="004C785E" w:rsidR="000B45FD">
        <w:t xml:space="preserve"> </w:t>
      </w:r>
    </w:p>
    <w:p w:rsidR="00542770" w:rsidRPr="004C785E" w:rsidP="00E0053F" w14:paraId="4022F7DE" w14:textId="77777777"/>
    <w:p w:rsidR="00542770" w:rsidRPr="004C785E" w:rsidP="00E0053F" w14:paraId="188BCCAD" w14:textId="44CABEAA">
      <w:r w:rsidRPr="004C785E">
        <w:t>In 2021, CMS conducted its initial user acceptance testing. Based on feedback from testers, CMS went back to the GADCS and added several enhancements. For example, CMS improved the autosav</w:t>
      </w:r>
      <w:r w:rsidR="00066AB4">
        <w:t>e</w:t>
      </w:r>
      <w:r w:rsidRPr="004C785E">
        <w:t xml:space="preserve"> feature and included an import function for certain data fields.</w:t>
      </w:r>
      <w:r w:rsidRPr="004C785E" w:rsidR="00466623">
        <w:t xml:space="preserve"> CMS believes these enhancements will vastly improve the data reporting experience in GADCS. </w:t>
      </w:r>
      <w:r w:rsidRPr="004C785E" w:rsidR="00D7028A">
        <w:t xml:space="preserve">We hope to </w:t>
      </w:r>
      <w:r w:rsidR="00066AB4">
        <w:t>apply</w:t>
      </w:r>
      <w:r w:rsidRPr="004C785E" w:rsidR="00D7028A">
        <w:t xml:space="preserve"> feedback from our user testing by </w:t>
      </w:r>
      <w:r w:rsidR="00066AB4">
        <w:t>early summer of 2022</w:t>
      </w:r>
      <w:r w:rsidRPr="004C785E" w:rsidR="00D7028A">
        <w:t xml:space="preserve"> and finalize any changes to our system by the end of fall. </w:t>
      </w:r>
      <w:r w:rsidRPr="004C785E" w:rsidR="00466623">
        <w:t>Therefore, CMS request</w:t>
      </w:r>
      <w:r w:rsidRPr="004C785E" w:rsidR="00D7028A">
        <w:t>s</w:t>
      </w:r>
      <w:r w:rsidRPr="004C785E" w:rsidR="00466623">
        <w:t xml:space="preserve"> </w:t>
      </w:r>
      <w:r w:rsidRPr="004C785E" w:rsidR="00477C94">
        <w:t>permission to conduct another round of user acceptance testing before the production launch of our system.</w:t>
      </w:r>
      <w:r w:rsidRPr="004C785E" w:rsidR="00D7028A">
        <w:t xml:space="preserve"> </w:t>
      </w:r>
    </w:p>
    <w:p w:rsidR="00C8488C" w:rsidRPr="004C785E" w:rsidP="00434E33" w14:paraId="4637D832" w14:textId="77777777">
      <w:pPr>
        <w:pStyle w:val="Header"/>
        <w:tabs>
          <w:tab w:val="clear" w:pos="4320"/>
          <w:tab w:val="clear" w:pos="8640"/>
        </w:tabs>
        <w:rPr>
          <w:b/>
        </w:rPr>
      </w:pPr>
    </w:p>
    <w:p w:rsidR="00C8488C" w:rsidRPr="004C785E" w:rsidP="00434E33" w14:paraId="676DDDB6" w14:textId="77777777">
      <w:pPr>
        <w:pStyle w:val="Header"/>
        <w:tabs>
          <w:tab w:val="clear" w:pos="4320"/>
          <w:tab w:val="clear" w:pos="8640"/>
        </w:tabs>
        <w:rPr>
          <w:b/>
        </w:rPr>
      </w:pPr>
    </w:p>
    <w:p w:rsidR="00434E33" w:rsidRPr="004C785E" w:rsidP="00434E33" w14:paraId="7CDF905D" w14:textId="77777777">
      <w:pPr>
        <w:pStyle w:val="Header"/>
        <w:tabs>
          <w:tab w:val="clear" w:pos="4320"/>
          <w:tab w:val="clear" w:pos="8640"/>
        </w:tabs>
        <w:rPr>
          <w:i/>
          <w:snapToGrid/>
        </w:rPr>
      </w:pPr>
      <w:r w:rsidRPr="004C785E">
        <w:rPr>
          <w:b/>
        </w:rPr>
        <w:t>DESCRIPTION OF RESPONDENTS</w:t>
      </w:r>
      <w:r w:rsidRPr="004C785E">
        <w:t xml:space="preserve">: </w:t>
      </w:r>
    </w:p>
    <w:p w:rsidR="00434E33" w:rsidRPr="004C785E" w14:paraId="27B24CA7" w14:textId="77777777"/>
    <w:p w:rsidR="007046E7" w:rsidRPr="004C785E" w:rsidP="00F91494" w14:paraId="7E3368B9" w14:textId="285C9EFF">
      <w:r w:rsidRPr="004C785E">
        <w:t xml:space="preserve">CMS </w:t>
      </w:r>
      <w:r w:rsidRPr="004C785E" w:rsidR="00FC0070">
        <w:t xml:space="preserve">will </w:t>
      </w:r>
      <w:r w:rsidRPr="004C785E" w:rsidR="00F91494">
        <w:t xml:space="preserve">invite ground ambulance organizations to test </w:t>
      </w:r>
      <w:r w:rsidRPr="004C785E" w:rsidR="00FC0070">
        <w:t xml:space="preserve">the </w:t>
      </w:r>
      <w:r w:rsidRPr="004C785E" w:rsidR="00B37690">
        <w:t>web-based</w:t>
      </w:r>
      <w:r w:rsidRPr="004C785E" w:rsidR="00FC0070">
        <w:t xml:space="preserve"> </w:t>
      </w:r>
      <w:r w:rsidRPr="004C785E" w:rsidR="0066552E">
        <w:t>GADCS</w:t>
      </w:r>
      <w:r w:rsidRPr="004C785E" w:rsidR="00FC0070">
        <w:t xml:space="preserve">. </w:t>
      </w:r>
      <w:r w:rsidRPr="004C785E" w:rsidR="00F91494">
        <w:t>We expect that different types of personnel at these ground ambulance organizations will receive the invitations</w:t>
      </w:r>
      <w:r w:rsidRPr="004C785E" w:rsidR="00E10955">
        <w:t xml:space="preserve"> to participate in testing</w:t>
      </w:r>
      <w:r w:rsidRPr="004C785E" w:rsidR="00F91494">
        <w:t xml:space="preserve">, respond to the invitations, and actually test the </w:t>
      </w:r>
      <w:r w:rsidRPr="004C785E" w:rsidR="00E10955">
        <w:t xml:space="preserve">system. These personnel types include </w:t>
      </w:r>
      <w:r w:rsidRPr="004C785E" w:rsidR="00F91494">
        <w:t>clerical and administrative staff, emergency medical technicians</w:t>
      </w:r>
      <w:r w:rsidRPr="004C785E" w:rsidR="00373E8F">
        <w:t>,</w:t>
      </w:r>
      <w:r w:rsidRPr="004C785E" w:rsidR="00F91494">
        <w:t xml:space="preserve"> fire chiefs</w:t>
      </w:r>
      <w:r w:rsidRPr="004C785E" w:rsidR="008C0C04">
        <w:t>,</w:t>
      </w:r>
      <w:r w:rsidRPr="004C785E" w:rsidR="00373E8F">
        <w:t xml:space="preserve"> and other personnel</w:t>
      </w:r>
      <w:r w:rsidRPr="004C785E" w:rsidR="00F91494">
        <w:t xml:space="preserve">. The system requires each ground ambulance organization </w:t>
      </w:r>
      <w:r w:rsidRPr="004C785E" w:rsidR="00A86ADC">
        <w:t xml:space="preserve">to </w:t>
      </w:r>
      <w:r w:rsidRPr="004C785E" w:rsidR="00F91494">
        <w:t>have staff registered in a “submitter” and “certifier” rol</w:t>
      </w:r>
      <w:r w:rsidRPr="004C785E" w:rsidR="00395963">
        <w:t xml:space="preserve">e. </w:t>
      </w:r>
    </w:p>
    <w:p w:rsidR="001903B8" w:rsidRPr="004C785E" w:rsidP="00F91494" w14:paraId="63D7E2F6" w14:textId="242E8EFF"/>
    <w:p w:rsidR="007E1D89" w:rsidRPr="004C785E" w:rsidP="00F91494" w14:paraId="258E15F6" w14:textId="615D0B7C">
      <w:r w:rsidRPr="004C785E">
        <w:t xml:space="preserve">CMS will </w:t>
      </w:r>
      <w:r w:rsidRPr="004C785E" w:rsidR="00C83E2E">
        <w:t>conduct two types of testing</w:t>
      </w:r>
      <w:r w:rsidRPr="004C785E">
        <w:t xml:space="preserve">. One group </w:t>
      </w:r>
      <w:r w:rsidRPr="004C785E" w:rsidR="00C83E2E">
        <w:t>(N=5</w:t>
      </w:r>
      <w:r w:rsidRPr="004C785E" w:rsidR="00656B52">
        <w:t>1</w:t>
      </w:r>
      <w:r w:rsidRPr="004C785E" w:rsidR="00C83E2E">
        <w:t xml:space="preserve">) </w:t>
      </w:r>
      <w:r w:rsidRPr="004C785E">
        <w:t xml:space="preserve">will proceed through the testing experience </w:t>
      </w:r>
      <w:r w:rsidRPr="004C785E">
        <w:rPr>
          <w:i/>
        </w:rPr>
        <w:t>unobserved</w:t>
      </w:r>
      <w:r w:rsidRPr="004C785E">
        <w:t xml:space="preserve"> and </w:t>
      </w:r>
      <w:r w:rsidRPr="004C785E">
        <w:t xml:space="preserve">self-paced. This group will be </w:t>
      </w:r>
      <w:r w:rsidRPr="004C785E">
        <w:t xml:space="preserve">directed to </w:t>
      </w:r>
      <w:r w:rsidRPr="004C785E">
        <w:t>GADCS landing page and provided with the user guide</w:t>
      </w:r>
      <w:r w:rsidRPr="004C785E">
        <w:t xml:space="preserve">. CMS believes it is important to </w:t>
      </w:r>
      <w:r w:rsidRPr="004C785E" w:rsidR="00C83E2E">
        <w:t>assess whether</w:t>
      </w:r>
      <w:r w:rsidRPr="004C785E">
        <w:t xml:space="preserve"> users can complete the GADCS based on the user guide and other instructions such as pop-up messages and other </w:t>
      </w:r>
      <w:r w:rsidRPr="004C785E">
        <w:t xml:space="preserve">built-in features. </w:t>
      </w:r>
      <w:r w:rsidRPr="004C785E" w:rsidR="00C83E2E">
        <w:t xml:space="preserve">This group will then be asked to complete a short survey about their experience with the system and the user guide. </w:t>
      </w:r>
    </w:p>
    <w:p w:rsidR="007E1D89" w:rsidRPr="004C785E" w:rsidP="00F91494" w14:paraId="56ED4459" w14:textId="77777777"/>
    <w:p w:rsidR="00C83E2E" w:rsidRPr="004C785E" w:rsidP="00F91494" w14:paraId="4A3913DD" w14:textId="498E9081">
      <w:r w:rsidRPr="004C785E">
        <w:t xml:space="preserve">Another group </w:t>
      </w:r>
      <w:r w:rsidRPr="004C785E">
        <w:t xml:space="preserve">(N=9) </w:t>
      </w:r>
      <w:r w:rsidRPr="004C785E">
        <w:t xml:space="preserve">will proceed through the testing experience </w:t>
      </w:r>
      <w:r w:rsidRPr="004C785E">
        <w:rPr>
          <w:i/>
        </w:rPr>
        <w:t>observed</w:t>
      </w:r>
      <w:r w:rsidRPr="004C785E">
        <w:t xml:space="preserve"> so that CMS can </w:t>
      </w:r>
      <w:r w:rsidRPr="004C785E">
        <w:t>assess</w:t>
      </w:r>
      <w:r w:rsidRPr="004C785E">
        <w:t xml:space="preserve"> how an organization reads, reacts, and responds to the questions within GADCS</w:t>
      </w:r>
      <w:r w:rsidRPr="004C785E">
        <w:t xml:space="preserve"> in real time</w:t>
      </w:r>
      <w:r w:rsidRPr="004C785E">
        <w:t>.</w:t>
      </w:r>
      <w:r w:rsidRPr="004C785E" w:rsidR="007E1D89">
        <w:t xml:space="preserve"> CMS contractors will observe </w:t>
      </w:r>
      <w:r w:rsidRPr="004C785E" w:rsidR="00797031">
        <w:t>how participants use and nav</w:t>
      </w:r>
      <w:r w:rsidRPr="004C785E" w:rsidR="00C81524">
        <w:t>iga</w:t>
      </w:r>
      <w:r w:rsidRPr="004C785E" w:rsidR="00797031">
        <w:t>t</w:t>
      </w:r>
      <w:r w:rsidRPr="004C785E" w:rsidR="00C81524">
        <w:t>e</w:t>
      </w:r>
      <w:r w:rsidRPr="004C785E" w:rsidR="00797031">
        <w:t xml:space="preserve"> through the GADCS</w:t>
      </w:r>
      <w:r w:rsidRPr="004C785E">
        <w:t>. Observers will document utilization of tools such as pop-up instructions and the user guide</w:t>
      </w:r>
      <w:r w:rsidRPr="004C785E" w:rsidR="00C43032">
        <w:t xml:space="preserve"> </w:t>
      </w:r>
      <w:r w:rsidRPr="004C785E">
        <w:t>and probe on comprehension</w:t>
      </w:r>
      <w:r w:rsidRPr="004C785E" w:rsidR="0028169E">
        <w:t>. They</w:t>
      </w:r>
      <w:r w:rsidRPr="004C785E" w:rsidR="00C43032">
        <w:t xml:space="preserve"> will document how users navigate through the instrument sections</w:t>
      </w:r>
      <w:r w:rsidRPr="004C785E">
        <w:t xml:space="preserve">. Throughout, observers will </w:t>
      </w:r>
      <w:r w:rsidRPr="004C785E" w:rsidR="007E1D89">
        <w:t xml:space="preserve">ask questions about how </w:t>
      </w:r>
      <w:r w:rsidRPr="004C785E" w:rsidR="0028169E">
        <w:t xml:space="preserve">participants </w:t>
      </w:r>
      <w:r w:rsidRPr="004C785E">
        <w:t>account for complex cost situations like</w:t>
      </w:r>
      <w:r w:rsidRPr="004C785E" w:rsidR="0028169E">
        <w:t xml:space="preserve"> cost and revenue </w:t>
      </w:r>
      <w:r w:rsidRPr="004C785E">
        <w:t>allocation, depreciation</w:t>
      </w:r>
      <w:r w:rsidRPr="004C785E" w:rsidR="0028169E">
        <w:t xml:space="preserve"> expenses</w:t>
      </w:r>
      <w:r w:rsidRPr="004C785E">
        <w:t>, and shared resources</w:t>
      </w:r>
      <w:r w:rsidRPr="004C785E" w:rsidR="007E1D89">
        <w:t xml:space="preserve">. </w:t>
      </w:r>
      <w:r w:rsidRPr="004C785E" w:rsidR="004C13FB">
        <w:t xml:space="preserve">Furthermore, participants may also ask questions and provide feedback regarding the platform and/or instrument questions in real time. </w:t>
      </w:r>
      <w:r w:rsidRPr="004C785E">
        <w:t>This virtual observed format will allow CMS to identify instructions or feature</w:t>
      </w:r>
      <w:r w:rsidRPr="004C785E" w:rsidR="0068337A">
        <w:t xml:space="preserve">s </w:t>
      </w:r>
      <w:r w:rsidRPr="004C785E">
        <w:t>of the GADCS</w:t>
      </w:r>
      <w:r w:rsidRPr="004C785E" w:rsidR="0068337A">
        <w:t xml:space="preserve"> that might need modification</w:t>
      </w:r>
      <w:r w:rsidRPr="004C785E" w:rsidR="004C13FB">
        <w:t xml:space="preserve"> and</w:t>
      </w:r>
      <w:r w:rsidRPr="004C785E" w:rsidR="0068337A">
        <w:t xml:space="preserve"> provide further opportunity to </w:t>
      </w:r>
      <w:r w:rsidRPr="004C785E" w:rsidR="004C13FB">
        <w:t>identify items that need clarification via education sessions and FAQs.</w:t>
      </w:r>
      <w:r w:rsidRPr="004C785E" w:rsidR="00C43032">
        <w:t xml:space="preserve"> Observers will follow a guide for each session </w:t>
      </w:r>
      <w:r w:rsidRPr="004C785E" w:rsidR="007F4520">
        <w:t xml:space="preserve">(attached protocol) </w:t>
      </w:r>
      <w:r w:rsidRPr="004C785E" w:rsidR="00C43032">
        <w:t>with semi-scripted probes and space to document observations related to use of instructions, navigation, and user questions and volunteered feedback.</w:t>
      </w:r>
      <w:r w:rsidRPr="004C785E" w:rsidR="006F7176">
        <w:t xml:space="preserve"> </w:t>
      </w:r>
      <w:bookmarkStart w:id="0" w:name="_GoBack"/>
      <w:bookmarkEnd w:id="0"/>
    </w:p>
    <w:p w:rsidR="00C83E2E" w:rsidRPr="004C785E" w:rsidP="00F91494" w14:paraId="7C38AA46" w14:textId="77777777"/>
    <w:p w:rsidR="00E26329" w:rsidRPr="004C785E" w14:paraId="01F55277" w14:textId="77777777">
      <w:pPr>
        <w:rPr>
          <w:b/>
        </w:rPr>
      </w:pPr>
    </w:p>
    <w:p w:rsidR="00F06866" w:rsidRPr="004C785E" w14:paraId="3B6956E7" w14:textId="77777777">
      <w:pPr>
        <w:rPr>
          <w:b/>
        </w:rPr>
      </w:pPr>
      <w:r w:rsidRPr="004C785E">
        <w:rPr>
          <w:b/>
        </w:rPr>
        <w:t>TYPE OF COLLECTION:</w:t>
      </w:r>
      <w:r w:rsidRPr="004C785E">
        <w:t xml:space="preserve"> (Check one)</w:t>
      </w:r>
    </w:p>
    <w:p w:rsidR="00441434" w:rsidRPr="004C785E" w:rsidP="0096108F" w14:paraId="5337B42F" w14:textId="77777777">
      <w:pPr>
        <w:pStyle w:val="BodyTextIndent"/>
        <w:tabs>
          <w:tab w:val="left" w:pos="360"/>
        </w:tabs>
        <w:ind w:left="0"/>
        <w:rPr>
          <w:bCs/>
          <w:sz w:val="16"/>
          <w:szCs w:val="16"/>
        </w:rPr>
      </w:pPr>
    </w:p>
    <w:p w:rsidR="00F06866" w:rsidRPr="004C785E" w:rsidP="0096108F" w14:paraId="1B085EDF" w14:textId="77777777">
      <w:pPr>
        <w:pStyle w:val="BodyTextIndent"/>
        <w:tabs>
          <w:tab w:val="left" w:pos="360"/>
        </w:tabs>
        <w:ind w:left="0"/>
        <w:rPr>
          <w:bCs/>
          <w:sz w:val="24"/>
        </w:rPr>
      </w:pPr>
      <w:r w:rsidRPr="004C785E">
        <w:rPr>
          <w:bCs/>
          <w:sz w:val="24"/>
        </w:rPr>
        <w:t>[ ]</w:t>
      </w:r>
      <w:r w:rsidRPr="004C785E">
        <w:rPr>
          <w:bCs/>
          <w:sz w:val="24"/>
        </w:rPr>
        <w:t xml:space="preserve"> </w:t>
      </w:r>
      <w:r w:rsidRPr="004C785E">
        <w:rPr>
          <w:bCs/>
          <w:sz w:val="24"/>
        </w:rPr>
        <w:t>Customer Comment Card/Complaint Form</w:t>
      </w:r>
      <w:r w:rsidRPr="004C785E">
        <w:rPr>
          <w:bCs/>
          <w:sz w:val="24"/>
        </w:rPr>
        <w:t xml:space="preserve"> </w:t>
      </w:r>
      <w:r w:rsidRPr="004C785E">
        <w:rPr>
          <w:bCs/>
          <w:sz w:val="24"/>
        </w:rPr>
        <w:tab/>
        <w:t xml:space="preserve">[ ] </w:t>
      </w:r>
      <w:r w:rsidRPr="004C785E">
        <w:rPr>
          <w:bCs/>
          <w:sz w:val="24"/>
        </w:rPr>
        <w:t>Customer Satisfaction Survey</w:t>
      </w:r>
      <w:r w:rsidRPr="004C785E">
        <w:rPr>
          <w:bCs/>
          <w:sz w:val="24"/>
        </w:rPr>
        <w:t xml:space="preserve"> </w:t>
      </w:r>
      <w:r w:rsidRPr="004C785E" w:rsidR="00CA2650">
        <w:rPr>
          <w:bCs/>
          <w:sz w:val="24"/>
        </w:rPr>
        <w:t xml:space="preserve">  </w:t>
      </w:r>
      <w:r w:rsidRPr="004C785E">
        <w:rPr>
          <w:bCs/>
          <w:sz w:val="24"/>
        </w:rPr>
        <w:t xml:space="preserve"> </w:t>
      </w:r>
    </w:p>
    <w:p w:rsidR="0096108F" w:rsidRPr="004C785E" w:rsidP="0096108F" w14:paraId="2B2C44CA" w14:textId="77777777">
      <w:pPr>
        <w:pStyle w:val="BodyTextIndent"/>
        <w:tabs>
          <w:tab w:val="left" w:pos="360"/>
        </w:tabs>
        <w:ind w:left="0"/>
        <w:rPr>
          <w:bCs/>
          <w:sz w:val="24"/>
        </w:rPr>
      </w:pPr>
      <w:r w:rsidRPr="004C785E">
        <w:rPr>
          <w:bCs/>
          <w:sz w:val="24"/>
        </w:rPr>
        <w:t>[</w:t>
      </w:r>
      <w:r w:rsidRPr="004C785E" w:rsidR="00D44D4F">
        <w:rPr>
          <w:bCs/>
          <w:sz w:val="24"/>
        </w:rPr>
        <w:t>X</w:t>
      </w:r>
      <w:r w:rsidRPr="004C785E">
        <w:rPr>
          <w:bCs/>
          <w:sz w:val="24"/>
        </w:rPr>
        <w:t xml:space="preserve">] </w:t>
      </w:r>
      <w:r w:rsidRPr="004C785E" w:rsidR="00F06866">
        <w:rPr>
          <w:bCs/>
          <w:sz w:val="24"/>
        </w:rPr>
        <w:t>Usability</w:t>
      </w:r>
      <w:r w:rsidRPr="004C785E" w:rsidR="009239AA">
        <w:rPr>
          <w:bCs/>
          <w:sz w:val="24"/>
        </w:rPr>
        <w:t xml:space="preserve"> Testing (e.g., Website or Software</w:t>
      </w:r>
      <w:r w:rsidRPr="004C785E" w:rsidR="00C26628">
        <w:rPr>
          <w:bCs/>
          <w:sz w:val="24"/>
        </w:rPr>
        <w:t>)</w:t>
      </w:r>
      <w:r w:rsidRPr="004C785E" w:rsidR="00F06866">
        <w:rPr>
          <w:bCs/>
          <w:sz w:val="24"/>
        </w:rPr>
        <w:tab/>
      </w:r>
      <w:r w:rsidRPr="004C785E" w:rsidR="00F06866">
        <w:rPr>
          <w:bCs/>
          <w:sz w:val="24"/>
        </w:rPr>
        <w:t>[ ]</w:t>
      </w:r>
      <w:r w:rsidRPr="004C785E" w:rsidR="00F06866">
        <w:rPr>
          <w:bCs/>
          <w:sz w:val="24"/>
        </w:rPr>
        <w:t xml:space="preserve"> Small Discussion Group</w:t>
      </w:r>
    </w:p>
    <w:p w:rsidR="00F06866" w:rsidRPr="004C785E" w:rsidP="0096108F" w14:paraId="5C57C090" w14:textId="77777777">
      <w:pPr>
        <w:pStyle w:val="BodyTextIndent"/>
        <w:tabs>
          <w:tab w:val="left" w:pos="360"/>
        </w:tabs>
        <w:ind w:left="0"/>
        <w:rPr>
          <w:bCs/>
          <w:sz w:val="24"/>
        </w:rPr>
      </w:pPr>
      <w:r w:rsidRPr="004C785E">
        <w:rPr>
          <w:bCs/>
          <w:sz w:val="24"/>
        </w:rPr>
        <w:t>[</w:t>
      </w:r>
      <w:r w:rsidRPr="004C785E" w:rsidR="00CF6542">
        <w:rPr>
          <w:bCs/>
          <w:sz w:val="24"/>
        </w:rPr>
        <w:t xml:space="preserve"> </w:t>
      </w:r>
      <w:r w:rsidRPr="004C785E">
        <w:rPr>
          <w:bCs/>
          <w:sz w:val="24"/>
        </w:rPr>
        <w:t>]</w:t>
      </w:r>
      <w:r w:rsidRPr="004C785E">
        <w:rPr>
          <w:bCs/>
          <w:sz w:val="24"/>
        </w:rPr>
        <w:t xml:space="preserve">  Focus Group  </w:t>
      </w:r>
      <w:r w:rsidRPr="004C785E">
        <w:rPr>
          <w:bCs/>
          <w:sz w:val="24"/>
        </w:rPr>
        <w:tab/>
      </w:r>
      <w:r w:rsidRPr="004C785E">
        <w:rPr>
          <w:bCs/>
          <w:sz w:val="24"/>
        </w:rPr>
        <w:tab/>
      </w:r>
      <w:r w:rsidRPr="004C785E">
        <w:rPr>
          <w:bCs/>
          <w:sz w:val="24"/>
        </w:rPr>
        <w:tab/>
      </w:r>
      <w:r w:rsidRPr="004C785E">
        <w:rPr>
          <w:bCs/>
          <w:sz w:val="24"/>
        </w:rPr>
        <w:tab/>
      </w:r>
      <w:r w:rsidRPr="004C785E">
        <w:rPr>
          <w:bCs/>
          <w:sz w:val="24"/>
        </w:rPr>
        <w:tab/>
      </w:r>
      <w:r w:rsidRPr="004C785E">
        <w:rPr>
          <w:bCs/>
          <w:sz w:val="24"/>
        </w:rPr>
        <w:t>[ ] Other:</w:t>
      </w:r>
      <w:r w:rsidRPr="004C785E">
        <w:rPr>
          <w:bCs/>
          <w:sz w:val="24"/>
          <w:u w:val="single"/>
        </w:rPr>
        <w:t xml:space="preserve"> ______________________</w:t>
      </w:r>
      <w:r w:rsidRPr="004C785E">
        <w:rPr>
          <w:bCs/>
          <w:sz w:val="24"/>
          <w:u w:val="single"/>
        </w:rPr>
        <w:tab/>
      </w:r>
    </w:p>
    <w:p w:rsidR="00434E33" w:rsidRPr="004C785E" w14:paraId="2D834395" w14:textId="77777777">
      <w:pPr>
        <w:pStyle w:val="Header"/>
        <w:tabs>
          <w:tab w:val="clear" w:pos="4320"/>
          <w:tab w:val="clear" w:pos="8640"/>
        </w:tabs>
      </w:pPr>
    </w:p>
    <w:p w:rsidR="00CA2650" w:rsidRPr="004C785E" w14:paraId="1FC47ADB" w14:textId="77777777">
      <w:pPr>
        <w:rPr>
          <w:b/>
        </w:rPr>
      </w:pPr>
      <w:r w:rsidRPr="004C785E">
        <w:rPr>
          <w:b/>
        </w:rPr>
        <w:t>C</w:t>
      </w:r>
      <w:r w:rsidRPr="004C785E" w:rsidR="009C13B9">
        <w:rPr>
          <w:b/>
        </w:rPr>
        <w:t>ERTIFICATION:</w:t>
      </w:r>
    </w:p>
    <w:p w:rsidR="00441434" w:rsidRPr="004C785E" w14:paraId="4FA9E139" w14:textId="77777777">
      <w:pPr>
        <w:rPr>
          <w:sz w:val="16"/>
          <w:szCs w:val="16"/>
        </w:rPr>
      </w:pPr>
    </w:p>
    <w:p w:rsidR="008101A5" w:rsidRPr="004C785E" w:rsidP="008101A5" w14:paraId="4332345A" w14:textId="77777777">
      <w:r w:rsidRPr="004C785E">
        <w:t xml:space="preserve">I certify the following to be true: </w:t>
      </w:r>
    </w:p>
    <w:p w:rsidR="008101A5" w:rsidRPr="004C785E" w:rsidP="008101A5" w14:paraId="780F4911" w14:textId="77777777">
      <w:pPr>
        <w:pStyle w:val="ListParagraph"/>
        <w:numPr>
          <w:ilvl w:val="0"/>
          <w:numId w:val="14"/>
        </w:numPr>
      </w:pPr>
      <w:r w:rsidRPr="004C785E">
        <w:t xml:space="preserve">The collection is voluntary. </w:t>
      </w:r>
    </w:p>
    <w:p w:rsidR="008101A5" w:rsidRPr="004C785E" w:rsidP="008101A5" w14:paraId="7D731259" w14:textId="77777777">
      <w:pPr>
        <w:pStyle w:val="ListParagraph"/>
        <w:numPr>
          <w:ilvl w:val="0"/>
          <w:numId w:val="14"/>
        </w:numPr>
      </w:pPr>
      <w:r w:rsidRPr="004C785E">
        <w:t>The collection is low-burden for respondents and low-cost for the Federal Government.</w:t>
      </w:r>
    </w:p>
    <w:p w:rsidR="008101A5" w:rsidRPr="004C785E" w:rsidP="008101A5" w14:paraId="4293E63B" w14:textId="77777777">
      <w:pPr>
        <w:pStyle w:val="ListParagraph"/>
        <w:numPr>
          <w:ilvl w:val="0"/>
          <w:numId w:val="14"/>
        </w:numPr>
      </w:pPr>
      <w:r w:rsidRPr="004C785E">
        <w:t xml:space="preserve">The collection is non-controversial and does </w:t>
      </w:r>
      <w:r w:rsidRPr="004C785E">
        <w:rPr>
          <w:u w:val="single"/>
        </w:rPr>
        <w:t>not</w:t>
      </w:r>
      <w:r w:rsidRPr="004C785E">
        <w:t xml:space="preserve"> raise issues of concern to other federal agencies.</w:t>
      </w:r>
      <w:r w:rsidRPr="004C785E">
        <w:tab/>
      </w:r>
      <w:r w:rsidRPr="004C785E">
        <w:tab/>
      </w:r>
      <w:r w:rsidRPr="004C785E">
        <w:tab/>
      </w:r>
      <w:r w:rsidRPr="004C785E">
        <w:tab/>
      </w:r>
      <w:r w:rsidRPr="004C785E">
        <w:tab/>
      </w:r>
      <w:r w:rsidRPr="004C785E">
        <w:tab/>
      </w:r>
      <w:r w:rsidRPr="004C785E">
        <w:tab/>
      </w:r>
      <w:r w:rsidRPr="004C785E">
        <w:tab/>
      </w:r>
      <w:r w:rsidRPr="004C785E">
        <w:tab/>
      </w:r>
    </w:p>
    <w:p w:rsidR="008101A5" w:rsidRPr="004C785E" w:rsidP="008101A5" w14:paraId="3EF42FB0" w14:textId="77777777">
      <w:pPr>
        <w:pStyle w:val="ListParagraph"/>
        <w:numPr>
          <w:ilvl w:val="0"/>
          <w:numId w:val="14"/>
        </w:numPr>
      </w:pPr>
      <w:r w:rsidRPr="004C785E">
        <w:t xml:space="preserve">The results are </w:t>
      </w:r>
      <w:r w:rsidRPr="004C785E">
        <w:rPr>
          <w:u w:val="single"/>
        </w:rPr>
        <w:t>not</w:t>
      </w:r>
      <w:r w:rsidRPr="004C785E">
        <w:t xml:space="preserve"> intended to be disseminated to the public.</w:t>
      </w:r>
      <w:r w:rsidRPr="004C785E">
        <w:tab/>
      </w:r>
      <w:r w:rsidRPr="004C785E">
        <w:tab/>
      </w:r>
    </w:p>
    <w:p w:rsidR="008101A5" w:rsidRPr="004C785E" w:rsidP="008101A5" w14:paraId="38D64D01" w14:textId="77777777">
      <w:pPr>
        <w:pStyle w:val="ListParagraph"/>
        <w:numPr>
          <w:ilvl w:val="0"/>
          <w:numId w:val="14"/>
        </w:numPr>
      </w:pPr>
      <w:r w:rsidRPr="004C785E">
        <w:t xml:space="preserve">Information gathered will not be used for the purpose of </w:t>
      </w:r>
      <w:r w:rsidRPr="004C785E">
        <w:rPr>
          <w:u w:val="single"/>
        </w:rPr>
        <w:t>substantially</w:t>
      </w:r>
      <w:r w:rsidRPr="004C785E">
        <w:t xml:space="preserve"> informing </w:t>
      </w:r>
      <w:r w:rsidRPr="004C785E">
        <w:rPr>
          <w:u w:val="single"/>
        </w:rPr>
        <w:t xml:space="preserve">influential </w:t>
      </w:r>
      <w:r w:rsidRPr="004C785E">
        <w:t xml:space="preserve">policy decisions. </w:t>
      </w:r>
    </w:p>
    <w:p w:rsidR="008101A5" w:rsidRPr="004C785E" w:rsidP="008101A5" w14:paraId="1054DF94" w14:textId="77777777">
      <w:pPr>
        <w:pStyle w:val="ListParagraph"/>
        <w:numPr>
          <w:ilvl w:val="0"/>
          <w:numId w:val="14"/>
        </w:numPr>
      </w:pPr>
      <w:r w:rsidRPr="004C785E">
        <w:t>The collection is targeted to the solicitation of opinions from respondents who have experience with the program or may have experience with the program in the future.</w:t>
      </w:r>
    </w:p>
    <w:p w:rsidR="009C13B9" w:rsidRPr="004C785E" w:rsidP="009C13B9" w14:paraId="2311FDCB" w14:textId="77777777"/>
    <w:p w:rsidR="009C13B9" w:rsidRPr="004C785E" w:rsidP="009C13B9" w14:paraId="04422419" w14:textId="77777777">
      <w:r w:rsidRPr="004C785E">
        <w:t>Name:</w:t>
      </w:r>
      <w:r w:rsidRPr="004C785E" w:rsidR="00D44D4F">
        <w:tab/>
        <w:t>Steve Chu</w:t>
      </w:r>
    </w:p>
    <w:p w:rsidR="009C13B9" w:rsidRPr="004C785E" w:rsidP="009C13B9" w14:paraId="786F9444" w14:textId="77777777">
      <w:pPr>
        <w:pStyle w:val="ListParagraph"/>
        <w:ind w:left="360"/>
      </w:pPr>
    </w:p>
    <w:p w:rsidR="009C13B9" w:rsidRPr="004C785E" w:rsidP="009C13B9" w14:paraId="6B97F5F4" w14:textId="77777777">
      <w:r w:rsidRPr="004C785E">
        <w:t>To assist review, please provide answers to the following question:</w:t>
      </w:r>
    </w:p>
    <w:p w:rsidR="009C13B9" w:rsidRPr="004C785E" w:rsidP="009C13B9" w14:paraId="3FC37838" w14:textId="77777777">
      <w:pPr>
        <w:pStyle w:val="ListParagraph"/>
        <w:ind w:left="360"/>
      </w:pPr>
    </w:p>
    <w:p w:rsidR="009C13B9" w:rsidRPr="004C785E" w:rsidP="00C86E91" w14:paraId="48E7C972" w14:textId="77777777">
      <w:pPr>
        <w:rPr>
          <w:b/>
        </w:rPr>
      </w:pPr>
      <w:r w:rsidRPr="004C785E">
        <w:rPr>
          <w:b/>
        </w:rPr>
        <w:t>Personally</w:t>
      </w:r>
      <w:r w:rsidRPr="004C785E">
        <w:rPr>
          <w:b/>
        </w:rPr>
        <w:t xml:space="preserve"> Identifiable Information:</w:t>
      </w:r>
    </w:p>
    <w:p w:rsidR="00C86E91" w:rsidRPr="004C785E" w:rsidP="00C86E91" w14:paraId="7F27F0BA" w14:textId="77777777">
      <w:pPr>
        <w:pStyle w:val="ListParagraph"/>
        <w:numPr>
          <w:ilvl w:val="0"/>
          <w:numId w:val="18"/>
        </w:numPr>
      </w:pPr>
      <w:r w:rsidRPr="004C785E">
        <w:t>Is</w:t>
      </w:r>
      <w:r w:rsidRPr="004C785E" w:rsidR="00237B48">
        <w:t xml:space="preserve"> personally identifiable information (PII) collected</w:t>
      </w:r>
      <w:r w:rsidRPr="004C785E">
        <w:t xml:space="preserve">?  </w:t>
      </w:r>
      <w:r w:rsidRPr="004C785E" w:rsidR="009239AA">
        <w:t>[  ]</w:t>
      </w:r>
      <w:r w:rsidRPr="004C785E" w:rsidR="009239AA">
        <w:t xml:space="preserve"> Yes  [</w:t>
      </w:r>
      <w:r w:rsidRPr="004C785E" w:rsidR="00D44D4F">
        <w:t>X</w:t>
      </w:r>
      <w:r w:rsidRPr="004C785E" w:rsidR="009239AA">
        <w:t xml:space="preserve">]  No </w:t>
      </w:r>
    </w:p>
    <w:p w:rsidR="00C86E91" w:rsidRPr="004C785E" w:rsidP="00C86E91" w14:paraId="3A4B195D" w14:textId="77777777">
      <w:pPr>
        <w:pStyle w:val="ListParagraph"/>
        <w:numPr>
          <w:ilvl w:val="0"/>
          <w:numId w:val="18"/>
        </w:numPr>
      </w:pPr>
      <w:r w:rsidRPr="004C785E">
        <w:t xml:space="preserve">If </w:t>
      </w:r>
      <w:r w:rsidRPr="004C785E" w:rsidR="009239AA">
        <w:t>Yes,</w:t>
      </w:r>
      <w:r w:rsidRPr="004C785E">
        <w:t xml:space="preserve"> </w:t>
      </w:r>
      <w:r w:rsidRPr="004C785E" w:rsidR="002B34CD">
        <w:t>will any</w:t>
      </w:r>
      <w:r w:rsidRPr="004C785E" w:rsidR="009239AA">
        <w:t xml:space="preserve"> information that</w:t>
      </w:r>
      <w:r w:rsidRPr="004C785E" w:rsidR="002B34CD">
        <w:t xml:space="preserve"> is collected</w:t>
      </w:r>
      <w:r w:rsidRPr="004C785E" w:rsidR="009239AA">
        <w:t xml:space="preserve"> be included in records that are subject to the Privacy Act of 1974?   </w:t>
      </w:r>
      <w:r w:rsidRPr="004C785E" w:rsidR="009239AA">
        <w:t>[  ]</w:t>
      </w:r>
      <w:r w:rsidRPr="004C785E" w:rsidR="009239AA">
        <w:t xml:space="preserve"> Yes [  ] No</w:t>
      </w:r>
      <w:r w:rsidRPr="004C785E">
        <w:t xml:space="preserve">   </w:t>
      </w:r>
    </w:p>
    <w:p w:rsidR="00C86E91" w:rsidRPr="004C785E" w:rsidP="00C86E91" w14:paraId="6E18E01F" w14:textId="77777777">
      <w:pPr>
        <w:pStyle w:val="ListParagraph"/>
        <w:numPr>
          <w:ilvl w:val="0"/>
          <w:numId w:val="18"/>
        </w:numPr>
      </w:pPr>
      <w:r w:rsidRPr="004C785E">
        <w:t xml:space="preserve">If </w:t>
      </w:r>
      <w:r w:rsidRPr="004C785E" w:rsidR="002B34CD">
        <w:t>Yes</w:t>
      </w:r>
      <w:r w:rsidRPr="004C785E">
        <w:t>, has a</w:t>
      </w:r>
      <w:r w:rsidRPr="004C785E" w:rsidR="002B34CD">
        <w:t>n up-to-date</w:t>
      </w:r>
      <w:r w:rsidRPr="004C785E">
        <w:t xml:space="preserve"> System o</w:t>
      </w:r>
      <w:r w:rsidRPr="004C785E" w:rsidR="002B34CD">
        <w:t>f</w:t>
      </w:r>
      <w:r w:rsidRPr="004C785E">
        <w:t xml:space="preserve"> Records Notice</w:t>
      </w:r>
      <w:r w:rsidRPr="004C785E" w:rsidR="002B34CD">
        <w:t xml:space="preserve"> (SORN)</w:t>
      </w:r>
      <w:r w:rsidRPr="004C785E">
        <w:t xml:space="preserve"> been published?  </w:t>
      </w:r>
      <w:r w:rsidRPr="004C785E">
        <w:t>[  ]</w:t>
      </w:r>
      <w:r w:rsidRPr="004C785E">
        <w:t xml:space="preserve"> Yes  [  ] No</w:t>
      </w:r>
    </w:p>
    <w:p w:rsidR="00CF6542" w:rsidRPr="004C785E" w:rsidP="00C86E91" w14:paraId="4B5AEF36" w14:textId="77777777">
      <w:pPr>
        <w:pStyle w:val="ListParagraph"/>
        <w:ind w:left="0"/>
        <w:rPr>
          <w:b/>
        </w:rPr>
      </w:pPr>
    </w:p>
    <w:p w:rsidR="00C86E91" w:rsidRPr="004C785E" w:rsidP="00C86E91" w14:paraId="7A97BE75" w14:textId="77777777">
      <w:pPr>
        <w:pStyle w:val="ListParagraph"/>
        <w:ind w:left="0"/>
        <w:rPr>
          <w:b/>
        </w:rPr>
      </w:pPr>
      <w:r w:rsidRPr="004C785E">
        <w:rPr>
          <w:b/>
        </w:rPr>
        <w:t>Gifts or Payments</w:t>
      </w:r>
      <w:r w:rsidRPr="004C785E">
        <w:rPr>
          <w:b/>
        </w:rPr>
        <w:t>:</w:t>
      </w:r>
    </w:p>
    <w:p w:rsidR="00C86E91" w:rsidRPr="004C785E" w:rsidP="00C86E91" w14:paraId="2A729886" w14:textId="77777777">
      <w:r w:rsidRPr="004C785E">
        <w:t xml:space="preserve">Is an incentive (e.g., money or reimbursement of expenses, token of appreciation) provided to participants?  </w:t>
      </w:r>
      <w:r w:rsidRPr="004C785E">
        <w:t>[  ]</w:t>
      </w:r>
      <w:r w:rsidRPr="004C785E">
        <w:t xml:space="preserve"> Yes [</w:t>
      </w:r>
      <w:r w:rsidRPr="004C785E" w:rsidR="00D44D4F">
        <w:t>X</w:t>
      </w:r>
      <w:r w:rsidRPr="004C785E">
        <w:t xml:space="preserve">] No  </w:t>
      </w:r>
    </w:p>
    <w:p w:rsidR="004D6E14" w:rsidRPr="004C785E" w14:paraId="095216A3" w14:textId="77777777">
      <w:pPr>
        <w:rPr>
          <w:b/>
        </w:rPr>
      </w:pPr>
    </w:p>
    <w:p w:rsidR="00F24CFC" w:rsidRPr="004C785E" w14:paraId="2D3B2968" w14:textId="77777777">
      <w:pPr>
        <w:rPr>
          <w:b/>
        </w:rPr>
      </w:pPr>
    </w:p>
    <w:p w:rsidR="00C86E91" w:rsidRPr="004C785E" w14:paraId="51B04B7A" w14:textId="77777777">
      <w:pPr>
        <w:rPr>
          <w:b/>
        </w:rPr>
      </w:pPr>
    </w:p>
    <w:p w:rsidR="00C86E91" w:rsidRPr="004C785E" w14:paraId="734C7935" w14:textId="77777777">
      <w:pPr>
        <w:rPr>
          <w:b/>
        </w:rPr>
      </w:pPr>
    </w:p>
    <w:p w:rsidR="005E714A" w:rsidRPr="004C785E" w:rsidP="00C86E91" w14:paraId="57D2EA0D" w14:textId="77777777">
      <w:pPr>
        <w:rPr>
          <w:i/>
        </w:rPr>
      </w:pPr>
      <w:r w:rsidRPr="004C785E">
        <w:rPr>
          <w:b/>
        </w:rPr>
        <w:t>BURDEN HOUR</w:t>
      </w:r>
      <w:r w:rsidRPr="004C785E" w:rsidR="00441434">
        <w:rPr>
          <w:b/>
        </w:rPr>
        <w:t>S</w:t>
      </w:r>
      <w:r w:rsidRPr="004C785E">
        <w:t xml:space="preserve"> </w:t>
      </w:r>
    </w:p>
    <w:p w:rsidR="006832D9" w:rsidRPr="004C785E" w:rsidP="00F3170F" w14:paraId="5169E20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DBDE410"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4C785E" w:rsidP="00C8488C" w14:paraId="66119A5C" w14:textId="77777777">
            <w:pPr>
              <w:rPr>
                <w:b/>
              </w:rPr>
            </w:pPr>
            <w:r w:rsidRPr="004C785E">
              <w:rPr>
                <w:b/>
              </w:rPr>
              <w:t>Category of Respondent</w:t>
            </w:r>
            <w:r w:rsidRPr="004C785E" w:rsidR="00EF2095">
              <w:rPr>
                <w:b/>
              </w:rPr>
              <w:t xml:space="preserve"> </w:t>
            </w:r>
          </w:p>
        </w:tc>
        <w:tc>
          <w:tcPr>
            <w:tcW w:w="1530" w:type="dxa"/>
          </w:tcPr>
          <w:p w:rsidR="006832D9" w:rsidRPr="004C785E" w:rsidP="00843796" w14:paraId="4C5B9782" w14:textId="77777777">
            <w:pPr>
              <w:rPr>
                <w:b/>
              </w:rPr>
            </w:pPr>
            <w:r w:rsidRPr="004C785E">
              <w:rPr>
                <w:b/>
              </w:rPr>
              <w:t>N</w:t>
            </w:r>
            <w:r w:rsidRPr="004C785E" w:rsidR="009F5923">
              <w:rPr>
                <w:b/>
              </w:rPr>
              <w:t>o.</w:t>
            </w:r>
            <w:r w:rsidRPr="004C785E">
              <w:rPr>
                <w:b/>
              </w:rPr>
              <w:t xml:space="preserve"> of Respondents</w:t>
            </w:r>
          </w:p>
        </w:tc>
        <w:tc>
          <w:tcPr>
            <w:tcW w:w="1710" w:type="dxa"/>
          </w:tcPr>
          <w:p w:rsidR="006832D9" w:rsidRPr="004C785E" w:rsidP="00843796" w14:paraId="70D03921" w14:textId="77777777">
            <w:pPr>
              <w:rPr>
                <w:b/>
              </w:rPr>
            </w:pPr>
            <w:r w:rsidRPr="004C785E">
              <w:rPr>
                <w:b/>
              </w:rPr>
              <w:t>Participation Time</w:t>
            </w:r>
          </w:p>
        </w:tc>
        <w:tc>
          <w:tcPr>
            <w:tcW w:w="1003" w:type="dxa"/>
          </w:tcPr>
          <w:p w:rsidR="006832D9" w:rsidRPr="004C785E" w:rsidP="00843796" w14:paraId="7F2C9E32" w14:textId="77777777">
            <w:pPr>
              <w:rPr>
                <w:b/>
              </w:rPr>
            </w:pPr>
            <w:r w:rsidRPr="004C785E">
              <w:rPr>
                <w:b/>
              </w:rPr>
              <w:t>Burden</w:t>
            </w:r>
          </w:p>
        </w:tc>
      </w:tr>
      <w:tr w14:paraId="681583F9" w14:textId="77777777" w:rsidTr="0001027E">
        <w:tblPrEx>
          <w:tblW w:w="9661" w:type="dxa"/>
          <w:tblLayout w:type="fixed"/>
          <w:tblLook w:val="01E0"/>
        </w:tblPrEx>
        <w:trPr>
          <w:trHeight w:val="274"/>
        </w:trPr>
        <w:tc>
          <w:tcPr>
            <w:tcW w:w="5418" w:type="dxa"/>
          </w:tcPr>
          <w:p w:rsidR="006832D9" w:rsidRPr="004C785E" w:rsidP="007C28DD" w14:paraId="28E33C6A" w14:textId="77777777">
            <w:r w:rsidRPr="004C785E">
              <w:t>Private Sector</w:t>
            </w:r>
          </w:p>
        </w:tc>
        <w:tc>
          <w:tcPr>
            <w:tcW w:w="1530" w:type="dxa"/>
          </w:tcPr>
          <w:p w:rsidR="006832D9" w:rsidRPr="004C785E" w:rsidP="007C28DD" w14:paraId="30917910" w14:textId="5E855A1A">
            <w:r w:rsidRPr="004C785E">
              <w:t>30</w:t>
            </w:r>
          </w:p>
        </w:tc>
        <w:tc>
          <w:tcPr>
            <w:tcW w:w="1710" w:type="dxa"/>
          </w:tcPr>
          <w:p w:rsidR="006832D9" w:rsidRPr="004C785E" w:rsidP="00B03FD7" w14:paraId="57DE2A63" w14:textId="77777777">
            <w:r w:rsidRPr="004C785E">
              <w:t>120</w:t>
            </w:r>
          </w:p>
        </w:tc>
        <w:tc>
          <w:tcPr>
            <w:tcW w:w="1003" w:type="dxa"/>
          </w:tcPr>
          <w:p w:rsidR="006832D9" w:rsidRPr="004C785E" w:rsidP="00843796" w14:paraId="010CEE10" w14:textId="4C4DBAD5">
            <w:r w:rsidRPr="004C785E">
              <w:t>60</w:t>
            </w:r>
          </w:p>
        </w:tc>
      </w:tr>
      <w:tr w14:paraId="01226CAB" w14:textId="77777777" w:rsidTr="0001027E">
        <w:tblPrEx>
          <w:tblW w:w="9661" w:type="dxa"/>
          <w:tblLayout w:type="fixed"/>
          <w:tblLook w:val="01E0"/>
        </w:tblPrEx>
        <w:trPr>
          <w:trHeight w:val="274"/>
        </w:trPr>
        <w:tc>
          <w:tcPr>
            <w:tcW w:w="5418" w:type="dxa"/>
          </w:tcPr>
          <w:p w:rsidR="006832D9" w:rsidRPr="004C785E" w:rsidP="007C28DD" w14:paraId="1C74CF16" w14:textId="77777777">
            <w:r w:rsidRPr="004C785E">
              <w:t>State, local or tribal governments</w:t>
            </w:r>
          </w:p>
        </w:tc>
        <w:tc>
          <w:tcPr>
            <w:tcW w:w="1530" w:type="dxa"/>
          </w:tcPr>
          <w:p w:rsidR="006832D9" w:rsidRPr="004C785E" w:rsidP="00843796" w14:paraId="483945F3" w14:textId="40FF7D67">
            <w:r w:rsidRPr="004C785E">
              <w:t>30</w:t>
            </w:r>
          </w:p>
        </w:tc>
        <w:tc>
          <w:tcPr>
            <w:tcW w:w="1710" w:type="dxa"/>
          </w:tcPr>
          <w:p w:rsidR="006832D9" w:rsidRPr="004C785E" w:rsidP="00843796" w14:paraId="583D55A4" w14:textId="77777777">
            <w:r w:rsidRPr="004C785E">
              <w:t>120</w:t>
            </w:r>
          </w:p>
        </w:tc>
        <w:tc>
          <w:tcPr>
            <w:tcW w:w="1003" w:type="dxa"/>
          </w:tcPr>
          <w:p w:rsidR="006832D9" w:rsidRPr="004C785E" w:rsidP="00843796" w14:paraId="440B50AA" w14:textId="2F9F8026">
            <w:r w:rsidRPr="004C785E">
              <w:t>60</w:t>
            </w:r>
          </w:p>
        </w:tc>
      </w:tr>
      <w:tr w14:paraId="0DE2A38C" w14:textId="77777777" w:rsidTr="0001027E">
        <w:tblPrEx>
          <w:tblW w:w="9661" w:type="dxa"/>
          <w:tblLayout w:type="fixed"/>
          <w:tblLook w:val="01E0"/>
        </w:tblPrEx>
        <w:trPr>
          <w:trHeight w:val="289"/>
        </w:trPr>
        <w:tc>
          <w:tcPr>
            <w:tcW w:w="5418" w:type="dxa"/>
          </w:tcPr>
          <w:p w:rsidR="006832D9" w:rsidRPr="004C785E" w:rsidP="00843796" w14:paraId="20AF869C" w14:textId="77777777">
            <w:pPr>
              <w:rPr>
                <w:b/>
              </w:rPr>
            </w:pPr>
            <w:r w:rsidRPr="004C785E">
              <w:rPr>
                <w:b/>
              </w:rPr>
              <w:t>Totals</w:t>
            </w:r>
          </w:p>
        </w:tc>
        <w:tc>
          <w:tcPr>
            <w:tcW w:w="1530" w:type="dxa"/>
          </w:tcPr>
          <w:p w:rsidR="006832D9" w:rsidRPr="004C785E" w:rsidP="00843796" w14:paraId="08CBC1C7" w14:textId="75F7A24E">
            <w:pPr>
              <w:rPr>
                <w:b/>
              </w:rPr>
            </w:pPr>
            <w:r w:rsidRPr="004C785E">
              <w:rPr>
                <w:b/>
              </w:rPr>
              <w:t>60</w:t>
            </w:r>
          </w:p>
        </w:tc>
        <w:tc>
          <w:tcPr>
            <w:tcW w:w="1710" w:type="dxa"/>
          </w:tcPr>
          <w:p w:rsidR="006832D9" w:rsidRPr="004C785E" w:rsidP="00843796" w14:paraId="0BD5A9A1" w14:textId="38083B2E">
            <w:pPr>
              <w:rPr>
                <w:b/>
              </w:rPr>
            </w:pPr>
          </w:p>
        </w:tc>
        <w:tc>
          <w:tcPr>
            <w:tcW w:w="1003" w:type="dxa"/>
          </w:tcPr>
          <w:p w:rsidR="006832D9" w:rsidRPr="004C785E" w:rsidP="00B03FD7" w14:paraId="1ED93568" w14:textId="5EC11B62">
            <w:pPr>
              <w:rPr>
                <w:b/>
              </w:rPr>
            </w:pPr>
            <w:r w:rsidRPr="004C785E">
              <w:rPr>
                <w:b/>
              </w:rPr>
              <w:t>120</w:t>
            </w:r>
          </w:p>
        </w:tc>
      </w:tr>
    </w:tbl>
    <w:p w:rsidR="00F3170F" w:rsidRPr="004C785E" w:rsidP="00F3170F" w14:paraId="4AA8FC00" w14:textId="77777777">
      <w:r w:rsidRPr="004C785E">
        <w:t>*Note:</w:t>
      </w:r>
      <w:r w:rsidRPr="004C785E" w:rsidR="00FF0418">
        <w:t xml:space="preserve"> If CMS could not determine an organizations category, CMS placed the organization in the “private sector” category.</w:t>
      </w:r>
      <w:r w:rsidRPr="004C785E">
        <w:t xml:space="preserve"> </w:t>
      </w:r>
    </w:p>
    <w:p w:rsidR="000D6B64" w:rsidRPr="004C785E" w:rsidP="00F3170F" w14:paraId="4FD86ECB" w14:textId="77777777"/>
    <w:p w:rsidR="006B1FA8" w:rsidRPr="004C785E" w:rsidP="00F3170F" w14:paraId="3D1F3B5C" w14:textId="044C74FB">
      <w:r w:rsidRPr="004C785E">
        <w:t>The data collection instrument includes screening questions and skip patterns that direct</w:t>
      </w:r>
      <w:r w:rsidRPr="004C785E">
        <w:t xml:space="preserve">s respondents </w:t>
      </w:r>
      <w:r w:rsidRPr="004C785E">
        <w:t>to only view and respond to their specific type of organization</w:t>
      </w:r>
      <w:r w:rsidRPr="004C785E">
        <w:t xml:space="preserve">. </w:t>
      </w:r>
      <w:r w:rsidRPr="004C785E">
        <w:t xml:space="preserve"> </w:t>
      </w:r>
      <w:r w:rsidRPr="004C785E">
        <w:t>For example, a</w:t>
      </w:r>
      <w:r w:rsidRPr="004C785E">
        <w:t xml:space="preserve"> private sector organization</w:t>
      </w:r>
      <w:r w:rsidRPr="004C785E" w:rsidR="000C2204">
        <w:t>, such as a for-profit non-government ground ambulance organization,</w:t>
      </w:r>
      <w:r w:rsidRPr="004C785E">
        <w:t xml:space="preserve"> may not use volunteer labor </w:t>
      </w:r>
      <w:r w:rsidRPr="004C785E">
        <w:t xml:space="preserve">or share </w:t>
      </w:r>
      <w:r w:rsidRPr="004C785E" w:rsidR="008A668B">
        <w:t xml:space="preserve">operational costs such as </w:t>
      </w:r>
      <w:r w:rsidRPr="004C785E">
        <w:t xml:space="preserve">building space or personnel (such as fire-fighters or EMTs) with another </w:t>
      </w:r>
      <w:r w:rsidRPr="004C785E" w:rsidR="00EF0413">
        <w:t xml:space="preserve">public safety </w:t>
      </w:r>
      <w:r w:rsidRPr="004C785E">
        <w:t xml:space="preserve">organization </w:t>
      </w:r>
      <w:r w:rsidRPr="004C785E" w:rsidR="008A668B">
        <w:t>or receive municipal taxes</w:t>
      </w:r>
      <w:r w:rsidRPr="004C785E" w:rsidR="000B0E2E">
        <w:t>. R</w:t>
      </w:r>
      <w:r w:rsidRPr="004C785E">
        <w:t xml:space="preserve">esponses to </w:t>
      </w:r>
      <w:r w:rsidRPr="004C785E" w:rsidR="008A668B">
        <w:t xml:space="preserve">those </w:t>
      </w:r>
      <w:r w:rsidRPr="004C785E">
        <w:t xml:space="preserve">questions will not </w:t>
      </w:r>
      <w:r w:rsidRPr="004C785E">
        <w:t>be required</w:t>
      </w:r>
      <w:r w:rsidRPr="004C785E" w:rsidR="000B0E2E">
        <w:t xml:space="preserve"> as they are not applicable</w:t>
      </w:r>
      <w:r w:rsidRPr="004C785E">
        <w:t xml:space="preserve">. </w:t>
      </w:r>
      <w:r w:rsidRPr="004C785E">
        <w:t xml:space="preserve"> </w:t>
      </w:r>
    </w:p>
    <w:p w:rsidR="00BB5042" w:rsidRPr="004C785E" w:rsidP="00F3170F" w14:paraId="72351B8D" w14:textId="77777777"/>
    <w:p w:rsidR="00BB5042" w:rsidRPr="004C785E" w:rsidP="00BB5042" w14:paraId="7A6ED5F9" w14:textId="4C2ED2BA">
      <w:r w:rsidRPr="004C785E">
        <w:t xml:space="preserve">As previously stated, the GADCS is hosted on the CMS Enterprise Portal. Thus, users must enter the GADCS through the enterprise portal, which requires registering it to </w:t>
      </w:r>
      <w:r w:rsidR="00066AB4">
        <w:t xml:space="preserve">as </w:t>
      </w:r>
      <w:r w:rsidRPr="004C785E">
        <w:t xml:space="preserve">an individual. Each user must then link to an organization through by entering a National Provider Identifier (NPI). CMS will use the contact information to send </w:t>
      </w:r>
      <w:r w:rsidR="00066AB4">
        <w:t xml:space="preserve">login information as well as </w:t>
      </w:r>
      <w:r w:rsidRPr="004C785E" w:rsidR="00362E6E">
        <w:t xml:space="preserve">reminder notifications and a </w:t>
      </w:r>
      <w:r w:rsidRPr="004C785E">
        <w:t>confirmation</w:t>
      </w:r>
      <w:r w:rsidRPr="004C785E" w:rsidR="00362E6E">
        <w:t xml:space="preserve"> </w:t>
      </w:r>
      <w:r w:rsidR="00066AB4">
        <w:t xml:space="preserve">email </w:t>
      </w:r>
      <w:r w:rsidRPr="004C785E" w:rsidR="00362E6E">
        <w:t>upon successful completion of the GADCS.</w:t>
      </w:r>
    </w:p>
    <w:p w:rsidR="006B1FA8" w:rsidRPr="004C785E" w:rsidP="00F3170F" w14:paraId="51B087DE" w14:textId="77777777"/>
    <w:p w:rsidR="00826DA2" w:rsidRPr="004C785E" w:rsidP="00826DA2" w14:paraId="66241FBF" w14:textId="0C3E1145">
      <w:r w:rsidRPr="004C785E">
        <w:t xml:space="preserve">CMS estimates </w:t>
      </w:r>
      <w:r w:rsidRPr="004C785E">
        <w:t>it will take</w:t>
      </w:r>
      <w:r w:rsidRPr="004C785E" w:rsidR="006567B6">
        <w:t xml:space="preserve"> </w:t>
      </w:r>
      <w:r w:rsidRPr="004C785E" w:rsidR="006567B6">
        <w:rPr>
          <w:i/>
        </w:rPr>
        <w:t>on average</w:t>
      </w:r>
      <w:r w:rsidRPr="004C785E" w:rsidR="006567B6">
        <w:t xml:space="preserve"> two hours to complete the testing experience. In other words, CMS rolled the observed and unobserved testing participants together</w:t>
      </w:r>
      <w:r w:rsidRPr="004C785E" w:rsidR="00232AA5">
        <w:t xml:space="preserve"> </w:t>
      </w:r>
      <w:r w:rsidR="00066AB4">
        <w:t>in its estimate</w:t>
      </w:r>
      <w:r w:rsidRPr="004C785E" w:rsidR="006567B6">
        <w:t xml:space="preserve">. </w:t>
      </w:r>
      <w:r w:rsidRPr="004C785E">
        <w:t>Although CMS believes it would take longer for the observed group to go through testing and shorter for the unobserved group, because there are so many more unobserved participants than observed participants, it weighs the number closer to the 2</w:t>
      </w:r>
      <w:r w:rsidRPr="004C785E" w:rsidR="005419A8">
        <w:t>-</w:t>
      </w:r>
      <w:r w:rsidRPr="004C785E">
        <w:t>hour</w:t>
      </w:r>
      <w:r w:rsidRPr="004C785E" w:rsidR="005419A8">
        <w:t>s</w:t>
      </w:r>
      <w:r w:rsidRPr="004C785E">
        <w:t>.</w:t>
      </w:r>
    </w:p>
    <w:p w:rsidR="00826DA2" w:rsidRPr="004C785E" w:rsidP="00F3170F" w14:paraId="206FC254" w14:textId="77777777"/>
    <w:p w:rsidR="000D6B64" w:rsidRPr="004C785E" w:rsidP="00F3170F" w14:paraId="7C5931CD" w14:textId="2FC51704">
      <w:r w:rsidRPr="004C785E">
        <w:t xml:space="preserve">First, respondents will take 15 minutes to read the invitation email and agree to participate. Second, respondents will take another 15 minutes to setup an account in the GADCS. Third, respondents will take another 15 minutes to </w:t>
      </w:r>
      <w:r w:rsidRPr="004C785E" w:rsidR="00652A4C">
        <w:t xml:space="preserve">read </w:t>
      </w:r>
      <w:r w:rsidRPr="004C785E">
        <w:t>the instrument instructions. Fo</w:t>
      </w:r>
      <w:r w:rsidRPr="004C785E" w:rsidR="00643787">
        <w:t>u</w:t>
      </w:r>
      <w:r w:rsidRPr="004C785E">
        <w:t>rth, the respondents will an hour to complete the entire instrument. CMS does not require nor even expect respondents will use actual cost and revenue data during the user testing. Instead, organizations will be encouraged simply to enter any response to practice using the GADCS. Fifth, respondents will take up to 15 minutes to complete a short feedback form</w:t>
      </w:r>
      <w:r w:rsidRPr="004C785E" w:rsidR="00B75B25">
        <w:t xml:space="preserve">. Finally, CMS will wipe all data collected during </w:t>
      </w:r>
      <w:r w:rsidRPr="004C785E" w:rsidR="00A76766">
        <w:t xml:space="preserve">observed and unobserved </w:t>
      </w:r>
      <w:r w:rsidRPr="004C785E" w:rsidR="00B75B25">
        <w:t>testing.</w:t>
      </w:r>
    </w:p>
    <w:p w:rsidR="00C156DE" w:rsidRPr="004C785E" w:rsidP="00F3170F" w14:paraId="6E4BEA34" w14:textId="7164AEBF"/>
    <w:tbl>
      <w:tblPr>
        <w:tblW w:w="10111" w:type="dxa"/>
        <w:tblLook w:val="04A0"/>
      </w:tblPr>
      <w:tblGrid>
        <w:gridCol w:w="1840"/>
        <w:gridCol w:w="981"/>
        <w:gridCol w:w="2810"/>
        <w:gridCol w:w="4480"/>
      </w:tblGrid>
      <w:tr w14:paraId="142EAAA7" w14:textId="77777777" w:rsidTr="00826DA2">
        <w:tblPrEx>
          <w:tblW w:w="10111" w:type="dxa"/>
          <w:tblLook w:val="04A0"/>
        </w:tblPrEx>
        <w:trPr>
          <w:trHeight w:val="300"/>
        </w:trPr>
        <w:tc>
          <w:tcPr>
            <w:tcW w:w="1840" w:type="dxa"/>
            <w:tcBorders>
              <w:top w:val="nil"/>
              <w:left w:val="nil"/>
              <w:bottom w:val="nil"/>
              <w:right w:val="nil"/>
            </w:tcBorders>
            <w:shd w:val="clear" w:color="auto" w:fill="auto"/>
            <w:noWrap/>
            <w:vAlign w:val="bottom"/>
            <w:hideMark/>
          </w:tcPr>
          <w:p w:rsidR="00C156DE" w:rsidRPr="004C785E" w14:paraId="683A8721" w14:textId="77777777">
            <w:pPr>
              <w:rPr>
                <w:color w:val="000000"/>
                <w:sz w:val="22"/>
                <w:szCs w:val="22"/>
              </w:rPr>
            </w:pPr>
            <w:r w:rsidRPr="004C785E">
              <w:rPr>
                <w:color w:val="000000"/>
                <w:sz w:val="22"/>
                <w:szCs w:val="22"/>
              </w:rPr>
              <w:t>Burden Hours</w:t>
            </w:r>
          </w:p>
        </w:tc>
        <w:tc>
          <w:tcPr>
            <w:tcW w:w="981" w:type="dxa"/>
            <w:tcBorders>
              <w:top w:val="nil"/>
              <w:left w:val="nil"/>
              <w:bottom w:val="nil"/>
              <w:right w:val="nil"/>
            </w:tcBorders>
            <w:shd w:val="clear" w:color="auto" w:fill="auto"/>
            <w:noWrap/>
            <w:vAlign w:val="center"/>
            <w:hideMark/>
          </w:tcPr>
          <w:p w:rsidR="00C156DE" w:rsidRPr="004C785E" w14:paraId="285EE91D" w14:textId="77777777">
            <w:pPr>
              <w:jc w:val="center"/>
              <w:rPr>
                <w:color w:val="000000"/>
                <w:sz w:val="22"/>
                <w:szCs w:val="22"/>
              </w:rPr>
            </w:pPr>
            <w:r w:rsidRPr="004C785E">
              <w:rPr>
                <w:color w:val="000000"/>
                <w:sz w:val="22"/>
                <w:szCs w:val="22"/>
              </w:rPr>
              <w:t>=</w:t>
            </w:r>
          </w:p>
        </w:tc>
        <w:tc>
          <w:tcPr>
            <w:tcW w:w="7290" w:type="dxa"/>
            <w:gridSpan w:val="2"/>
            <w:tcBorders>
              <w:top w:val="nil"/>
              <w:left w:val="nil"/>
              <w:bottom w:val="nil"/>
              <w:right w:val="nil"/>
            </w:tcBorders>
            <w:shd w:val="clear" w:color="auto" w:fill="auto"/>
            <w:noWrap/>
            <w:vAlign w:val="bottom"/>
            <w:hideMark/>
          </w:tcPr>
          <w:p w:rsidR="00C156DE" w:rsidRPr="004C785E" w14:paraId="5C21B521" w14:textId="77777777">
            <w:pPr>
              <w:rPr>
                <w:color w:val="000000"/>
                <w:sz w:val="22"/>
                <w:szCs w:val="22"/>
              </w:rPr>
            </w:pPr>
            <w:r w:rsidRPr="004C785E">
              <w:rPr>
                <w:color w:val="000000"/>
                <w:sz w:val="22"/>
                <w:szCs w:val="22"/>
              </w:rPr>
              <w:t>[(Unobserved group x participation time) + (observed group x participation time)] / 60</w:t>
            </w:r>
          </w:p>
        </w:tc>
      </w:tr>
      <w:tr w14:paraId="078D68A4" w14:textId="77777777" w:rsidTr="00826DA2">
        <w:tblPrEx>
          <w:tblW w:w="10111" w:type="dxa"/>
          <w:tblLook w:val="04A0"/>
        </w:tblPrEx>
        <w:trPr>
          <w:trHeight w:val="300"/>
        </w:trPr>
        <w:tc>
          <w:tcPr>
            <w:tcW w:w="1840" w:type="dxa"/>
            <w:tcBorders>
              <w:top w:val="nil"/>
              <w:left w:val="nil"/>
              <w:bottom w:val="nil"/>
              <w:right w:val="nil"/>
            </w:tcBorders>
            <w:shd w:val="clear" w:color="auto" w:fill="auto"/>
            <w:noWrap/>
            <w:vAlign w:val="bottom"/>
            <w:hideMark/>
          </w:tcPr>
          <w:p w:rsidR="00C156DE" w:rsidRPr="004C785E" w14:paraId="5D557F37" w14:textId="77777777">
            <w:pPr>
              <w:rPr>
                <w:color w:val="000000"/>
                <w:sz w:val="22"/>
                <w:szCs w:val="22"/>
              </w:rPr>
            </w:pPr>
            <w:r w:rsidRPr="004C785E">
              <w:rPr>
                <w:color w:val="000000"/>
                <w:sz w:val="22"/>
                <w:szCs w:val="22"/>
              </w:rPr>
              <w:t>Burden Hours</w:t>
            </w:r>
          </w:p>
        </w:tc>
        <w:tc>
          <w:tcPr>
            <w:tcW w:w="981" w:type="dxa"/>
            <w:tcBorders>
              <w:top w:val="nil"/>
              <w:left w:val="nil"/>
              <w:bottom w:val="nil"/>
              <w:right w:val="nil"/>
            </w:tcBorders>
            <w:shd w:val="clear" w:color="auto" w:fill="auto"/>
            <w:noWrap/>
            <w:vAlign w:val="center"/>
            <w:hideMark/>
          </w:tcPr>
          <w:p w:rsidR="00C156DE" w:rsidRPr="004C785E" w14:paraId="33FE43D0" w14:textId="77777777">
            <w:pPr>
              <w:jc w:val="center"/>
              <w:rPr>
                <w:color w:val="000000"/>
                <w:sz w:val="22"/>
                <w:szCs w:val="22"/>
              </w:rPr>
            </w:pPr>
            <w:r w:rsidRPr="004C785E">
              <w:rPr>
                <w:color w:val="000000"/>
                <w:sz w:val="22"/>
                <w:szCs w:val="22"/>
              </w:rPr>
              <w:t>=</w:t>
            </w:r>
          </w:p>
        </w:tc>
        <w:tc>
          <w:tcPr>
            <w:tcW w:w="7290" w:type="dxa"/>
            <w:gridSpan w:val="2"/>
            <w:tcBorders>
              <w:top w:val="nil"/>
              <w:left w:val="nil"/>
              <w:bottom w:val="nil"/>
              <w:right w:val="nil"/>
            </w:tcBorders>
            <w:shd w:val="clear" w:color="auto" w:fill="auto"/>
            <w:noWrap/>
            <w:vAlign w:val="bottom"/>
            <w:hideMark/>
          </w:tcPr>
          <w:p w:rsidR="00C156DE" w:rsidRPr="004C785E" w14:paraId="3C7C4C71" w14:textId="1EC7CC55">
            <w:pPr>
              <w:rPr>
                <w:color w:val="000000"/>
                <w:sz w:val="22"/>
                <w:szCs w:val="22"/>
              </w:rPr>
            </w:pPr>
            <w:r w:rsidRPr="004C785E">
              <w:rPr>
                <w:color w:val="000000"/>
                <w:sz w:val="22"/>
                <w:szCs w:val="22"/>
              </w:rPr>
              <w:t xml:space="preserve">[(50 </w:t>
            </w:r>
            <w:r w:rsidRPr="004C785E" w:rsidR="00826DA2">
              <w:rPr>
                <w:color w:val="000000"/>
                <w:sz w:val="22"/>
                <w:szCs w:val="22"/>
              </w:rPr>
              <w:t xml:space="preserve">participants </w:t>
            </w:r>
            <w:r w:rsidRPr="004C785E">
              <w:rPr>
                <w:color w:val="000000"/>
                <w:sz w:val="22"/>
                <w:szCs w:val="22"/>
              </w:rPr>
              <w:t>x 110</w:t>
            </w:r>
            <w:r w:rsidRPr="004C785E" w:rsidR="00826DA2">
              <w:rPr>
                <w:color w:val="000000"/>
                <w:sz w:val="22"/>
                <w:szCs w:val="22"/>
              </w:rPr>
              <w:t xml:space="preserve"> minutes</w:t>
            </w:r>
            <w:r w:rsidRPr="004C785E">
              <w:rPr>
                <w:color w:val="000000"/>
                <w:sz w:val="22"/>
                <w:szCs w:val="22"/>
              </w:rPr>
              <w:t>) + (9</w:t>
            </w:r>
            <w:r w:rsidRPr="004C785E" w:rsidR="00826DA2">
              <w:rPr>
                <w:color w:val="000000"/>
                <w:sz w:val="22"/>
                <w:szCs w:val="22"/>
              </w:rPr>
              <w:t xml:space="preserve"> participants</w:t>
            </w:r>
            <w:r w:rsidRPr="004C785E">
              <w:rPr>
                <w:color w:val="000000"/>
                <w:sz w:val="22"/>
                <w:szCs w:val="22"/>
              </w:rPr>
              <w:t xml:space="preserve"> x 180</w:t>
            </w:r>
            <w:r w:rsidRPr="004C785E" w:rsidR="00826DA2">
              <w:rPr>
                <w:color w:val="000000"/>
                <w:sz w:val="22"/>
                <w:szCs w:val="22"/>
              </w:rPr>
              <w:t xml:space="preserve"> minutes</w:t>
            </w:r>
            <w:r w:rsidRPr="004C785E">
              <w:rPr>
                <w:color w:val="000000"/>
                <w:sz w:val="22"/>
                <w:szCs w:val="22"/>
              </w:rPr>
              <w:t>)] /</w:t>
            </w:r>
            <w:r w:rsidR="00066AB4">
              <w:rPr>
                <w:color w:val="000000"/>
                <w:sz w:val="22"/>
                <w:szCs w:val="22"/>
              </w:rPr>
              <w:t xml:space="preserve"> </w:t>
            </w:r>
            <w:r w:rsidRPr="004C785E">
              <w:rPr>
                <w:color w:val="000000"/>
                <w:sz w:val="22"/>
                <w:szCs w:val="22"/>
              </w:rPr>
              <w:t>60</w:t>
            </w:r>
          </w:p>
        </w:tc>
      </w:tr>
      <w:tr w14:paraId="68457970" w14:textId="77777777" w:rsidTr="00826DA2">
        <w:tblPrEx>
          <w:tblW w:w="10111" w:type="dxa"/>
          <w:tblLook w:val="04A0"/>
        </w:tblPrEx>
        <w:trPr>
          <w:trHeight w:val="300"/>
        </w:trPr>
        <w:tc>
          <w:tcPr>
            <w:tcW w:w="1840" w:type="dxa"/>
            <w:tcBorders>
              <w:top w:val="nil"/>
              <w:left w:val="nil"/>
              <w:bottom w:val="nil"/>
              <w:right w:val="nil"/>
            </w:tcBorders>
            <w:shd w:val="clear" w:color="auto" w:fill="auto"/>
            <w:noWrap/>
            <w:vAlign w:val="bottom"/>
            <w:hideMark/>
          </w:tcPr>
          <w:p w:rsidR="00C156DE" w:rsidRPr="004C785E" w14:paraId="56F40A08" w14:textId="77777777">
            <w:pPr>
              <w:rPr>
                <w:color w:val="000000"/>
                <w:sz w:val="22"/>
                <w:szCs w:val="22"/>
              </w:rPr>
            </w:pPr>
            <w:r w:rsidRPr="004C785E">
              <w:rPr>
                <w:color w:val="000000"/>
                <w:sz w:val="22"/>
                <w:szCs w:val="22"/>
              </w:rPr>
              <w:t>Burden Hours</w:t>
            </w:r>
          </w:p>
        </w:tc>
        <w:tc>
          <w:tcPr>
            <w:tcW w:w="981" w:type="dxa"/>
            <w:tcBorders>
              <w:top w:val="nil"/>
              <w:left w:val="nil"/>
              <w:bottom w:val="nil"/>
              <w:right w:val="nil"/>
            </w:tcBorders>
            <w:shd w:val="clear" w:color="auto" w:fill="auto"/>
            <w:noWrap/>
            <w:vAlign w:val="center"/>
            <w:hideMark/>
          </w:tcPr>
          <w:p w:rsidR="00C156DE" w:rsidRPr="004C785E" w14:paraId="6B31C66C" w14:textId="77777777">
            <w:pPr>
              <w:jc w:val="center"/>
              <w:rPr>
                <w:color w:val="000000"/>
                <w:sz w:val="22"/>
                <w:szCs w:val="22"/>
              </w:rPr>
            </w:pPr>
            <w:r w:rsidRPr="004C785E">
              <w:rPr>
                <w:color w:val="000000"/>
                <w:sz w:val="22"/>
                <w:szCs w:val="22"/>
              </w:rPr>
              <w:t>=</w:t>
            </w:r>
          </w:p>
        </w:tc>
        <w:tc>
          <w:tcPr>
            <w:tcW w:w="7290" w:type="dxa"/>
            <w:gridSpan w:val="2"/>
            <w:tcBorders>
              <w:top w:val="nil"/>
              <w:left w:val="nil"/>
              <w:bottom w:val="nil"/>
              <w:right w:val="nil"/>
            </w:tcBorders>
            <w:shd w:val="clear" w:color="auto" w:fill="auto"/>
            <w:noWrap/>
            <w:vAlign w:val="bottom"/>
            <w:hideMark/>
          </w:tcPr>
          <w:p w:rsidR="00C156DE" w:rsidRPr="004C785E" w14:paraId="6F95FE30" w14:textId="5F07C768">
            <w:pPr>
              <w:rPr>
                <w:color w:val="000000"/>
                <w:sz w:val="22"/>
                <w:szCs w:val="22"/>
              </w:rPr>
            </w:pPr>
            <w:r w:rsidRPr="004C785E">
              <w:rPr>
                <w:color w:val="000000"/>
                <w:sz w:val="22"/>
                <w:szCs w:val="22"/>
              </w:rPr>
              <w:t>[5500</w:t>
            </w:r>
            <w:r w:rsidRPr="004C785E" w:rsidR="00826DA2">
              <w:rPr>
                <w:color w:val="000000"/>
                <w:sz w:val="22"/>
                <w:szCs w:val="22"/>
              </w:rPr>
              <w:t xml:space="preserve"> minutes</w:t>
            </w:r>
            <w:r w:rsidRPr="004C785E">
              <w:rPr>
                <w:color w:val="000000"/>
                <w:sz w:val="22"/>
                <w:szCs w:val="22"/>
              </w:rPr>
              <w:t xml:space="preserve"> + 1620</w:t>
            </w:r>
            <w:r w:rsidRPr="004C785E" w:rsidR="00826DA2">
              <w:rPr>
                <w:color w:val="000000"/>
                <w:sz w:val="22"/>
                <w:szCs w:val="22"/>
              </w:rPr>
              <w:t xml:space="preserve"> minutes</w:t>
            </w:r>
            <w:r w:rsidRPr="004C785E">
              <w:rPr>
                <w:color w:val="000000"/>
                <w:sz w:val="22"/>
                <w:szCs w:val="22"/>
              </w:rPr>
              <w:t>] / 60</w:t>
            </w:r>
          </w:p>
        </w:tc>
      </w:tr>
      <w:tr w14:paraId="7D0E78A5" w14:textId="77777777" w:rsidTr="00826DA2">
        <w:tblPrEx>
          <w:tblW w:w="10111" w:type="dxa"/>
          <w:tblLook w:val="04A0"/>
        </w:tblPrEx>
        <w:trPr>
          <w:trHeight w:val="300"/>
        </w:trPr>
        <w:tc>
          <w:tcPr>
            <w:tcW w:w="1840" w:type="dxa"/>
            <w:tcBorders>
              <w:top w:val="nil"/>
              <w:left w:val="nil"/>
              <w:bottom w:val="nil"/>
              <w:right w:val="nil"/>
            </w:tcBorders>
            <w:shd w:val="clear" w:color="auto" w:fill="auto"/>
            <w:noWrap/>
            <w:vAlign w:val="bottom"/>
            <w:hideMark/>
          </w:tcPr>
          <w:p w:rsidR="00C156DE" w:rsidRPr="004C785E" w14:paraId="4C509D38" w14:textId="77777777">
            <w:pPr>
              <w:rPr>
                <w:color w:val="000000"/>
                <w:sz w:val="22"/>
                <w:szCs w:val="22"/>
              </w:rPr>
            </w:pPr>
            <w:r w:rsidRPr="004C785E">
              <w:rPr>
                <w:color w:val="000000"/>
                <w:sz w:val="22"/>
                <w:szCs w:val="22"/>
              </w:rPr>
              <w:t>Burden Hours</w:t>
            </w:r>
          </w:p>
        </w:tc>
        <w:tc>
          <w:tcPr>
            <w:tcW w:w="981" w:type="dxa"/>
            <w:tcBorders>
              <w:top w:val="nil"/>
              <w:left w:val="nil"/>
              <w:bottom w:val="nil"/>
              <w:right w:val="nil"/>
            </w:tcBorders>
            <w:shd w:val="clear" w:color="auto" w:fill="auto"/>
            <w:noWrap/>
            <w:vAlign w:val="center"/>
            <w:hideMark/>
          </w:tcPr>
          <w:p w:rsidR="00C156DE" w:rsidRPr="004C785E" w14:paraId="4BAC5DE3" w14:textId="77777777">
            <w:pPr>
              <w:jc w:val="center"/>
              <w:rPr>
                <w:color w:val="000000"/>
                <w:sz w:val="22"/>
                <w:szCs w:val="22"/>
              </w:rPr>
            </w:pPr>
            <w:r w:rsidRPr="004C785E">
              <w:rPr>
                <w:color w:val="000000"/>
                <w:sz w:val="22"/>
                <w:szCs w:val="22"/>
              </w:rPr>
              <w:t>=</w:t>
            </w:r>
          </w:p>
        </w:tc>
        <w:tc>
          <w:tcPr>
            <w:tcW w:w="7290" w:type="dxa"/>
            <w:gridSpan w:val="2"/>
            <w:tcBorders>
              <w:top w:val="nil"/>
              <w:left w:val="nil"/>
              <w:bottom w:val="nil"/>
              <w:right w:val="nil"/>
            </w:tcBorders>
            <w:shd w:val="clear" w:color="auto" w:fill="auto"/>
            <w:noWrap/>
            <w:vAlign w:val="bottom"/>
            <w:hideMark/>
          </w:tcPr>
          <w:p w:rsidR="00C156DE" w:rsidRPr="004C785E" w14:paraId="2E9AA090" w14:textId="03E1B5F1">
            <w:pPr>
              <w:rPr>
                <w:color w:val="000000"/>
                <w:sz w:val="22"/>
                <w:szCs w:val="22"/>
              </w:rPr>
            </w:pPr>
            <w:r w:rsidRPr="004C785E">
              <w:rPr>
                <w:color w:val="000000"/>
                <w:sz w:val="22"/>
                <w:szCs w:val="22"/>
              </w:rPr>
              <w:t>[7120</w:t>
            </w:r>
            <w:r w:rsidRPr="004C785E" w:rsidR="00826DA2">
              <w:rPr>
                <w:color w:val="000000"/>
                <w:sz w:val="22"/>
                <w:szCs w:val="22"/>
              </w:rPr>
              <w:t xml:space="preserve"> minutes</w:t>
            </w:r>
            <w:r w:rsidRPr="004C785E">
              <w:rPr>
                <w:color w:val="000000"/>
                <w:sz w:val="22"/>
                <w:szCs w:val="22"/>
              </w:rPr>
              <w:t>] / 60</w:t>
            </w:r>
          </w:p>
        </w:tc>
      </w:tr>
      <w:tr w14:paraId="326940FB" w14:textId="77777777" w:rsidTr="00826DA2">
        <w:tblPrEx>
          <w:tblW w:w="10111" w:type="dxa"/>
          <w:tblLook w:val="04A0"/>
        </w:tblPrEx>
        <w:trPr>
          <w:trHeight w:val="300"/>
        </w:trPr>
        <w:tc>
          <w:tcPr>
            <w:tcW w:w="1840" w:type="dxa"/>
            <w:tcBorders>
              <w:top w:val="nil"/>
              <w:left w:val="nil"/>
              <w:bottom w:val="nil"/>
              <w:right w:val="nil"/>
            </w:tcBorders>
            <w:shd w:val="clear" w:color="auto" w:fill="auto"/>
            <w:noWrap/>
            <w:vAlign w:val="bottom"/>
            <w:hideMark/>
          </w:tcPr>
          <w:p w:rsidR="00C156DE" w:rsidRPr="004C785E" w14:paraId="2F3744F5" w14:textId="77777777">
            <w:pPr>
              <w:rPr>
                <w:color w:val="000000"/>
                <w:sz w:val="22"/>
                <w:szCs w:val="22"/>
              </w:rPr>
            </w:pPr>
            <w:r w:rsidRPr="004C785E">
              <w:rPr>
                <w:color w:val="000000"/>
                <w:sz w:val="22"/>
                <w:szCs w:val="22"/>
              </w:rPr>
              <w:t>Burden Hours</w:t>
            </w:r>
          </w:p>
        </w:tc>
        <w:tc>
          <w:tcPr>
            <w:tcW w:w="981" w:type="dxa"/>
            <w:tcBorders>
              <w:top w:val="nil"/>
              <w:left w:val="nil"/>
              <w:bottom w:val="nil"/>
              <w:right w:val="nil"/>
            </w:tcBorders>
            <w:shd w:val="clear" w:color="auto" w:fill="auto"/>
            <w:noWrap/>
            <w:vAlign w:val="center"/>
            <w:hideMark/>
          </w:tcPr>
          <w:p w:rsidR="00C156DE" w:rsidRPr="004C785E" w14:paraId="765D3DF2" w14:textId="77777777">
            <w:pPr>
              <w:jc w:val="center"/>
              <w:rPr>
                <w:color w:val="000000"/>
                <w:sz w:val="22"/>
                <w:szCs w:val="22"/>
              </w:rPr>
            </w:pPr>
            <w:r w:rsidRPr="004C785E">
              <w:rPr>
                <w:color w:val="000000"/>
                <w:sz w:val="22"/>
                <w:szCs w:val="22"/>
              </w:rPr>
              <w:t>=</w:t>
            </w:r>
          </w:p>
        </w:tc>
        <w:tc>
          <w:tcPr>
            <w:tcW w:w="2810" w:type="dxa"/>
            <w:tcBorders>
              <w:top w:val="nil"/>
              <w:left w:val="nil"/>
              <w:bottom w:val="nil"/>
              <w:right w:val="nil"/>
            </w:tcBorders>
            <w:shd w:val="clear" w:color="auto" w:fill="auto"/>
            <w:noWrap/>
            <w:vAlign w:val="bottom"/>
            <w:hideMark/>
          </w:tcPr>
          <w:p w:rsidR="00C156DE" w:rsidRPr="004C785E" w14:paraId="721E7009" w14:textId="77777777">
            <w:pPr>
              <w:rPr>
                <w:color w:val="000000"/>
                <w:sz w:val="22"/>
                <w:szCs w:val="22"/>
              </w:rPr>
            </w:pPr>
            <w:r w:rsidRPr="004C785E">
              <w:rPr>
                <w:color w:val="000000"/>
                <w:sz w:val="22"/>
                <w:szCs w:val="22"/>
              </w:rPr>
              <w:t>118.6667</w:t>
            </w:r>
          </w:p>
        </w:tc>
        <w:tc>
          <w:tcPr>
            <w:tcW w:w="4480" w:type="dxa"/>
            <w:tcBorders>
              <w:top w:val="nil"/>
              <w:left w:val="nil"/>
              <w:bottom w:val="nil"/>
              <w:right w:val="nil"/>
            </w:tcBorders>
            <w:shd w:val="clear" w:color="auto" w:fill="auto"/>
            <w:noWrap/>
            <w:vAlign w:val="bottom"/>
            <w:hideMark/>
          </w:tcPr>
          <w:p w:rsidR="00C156DE" w:rsidRPr="004C785E" w14:paraId="14BD04AE" w14:textId="77777777">
            <w:pPr>
              <w:rPr>
                <w:color w:val="000000"/>
                <w:sz w:val="22"/>
                <w:szCs w:val="22"/>
              </w:rPr>
            </w:pPr>
          </w:p>
        </w:tc>
      </w:tr>
    </w:tbl>
    <w:p w:rsidR="00C156DE" w:rsidRPr="004C785E" w:rsidP="00F3170F" w14:paraId="3E90B7EB" w14:textId="7479B9E6"/>
    <w:p w:rsidR="00B75B25" w:rsidRPr="004C785E" w:rsidP="00F3170F" w14:paraId="04D883BB" w14:textId="2B5E4918">
      <w:r w:rsidRPr="004C785E">
        <w:t xml:space="preserve">CMS then rounded up </w:t>
      </w:r>
      <w:r w:rsidR="00D128E8">
        <w:t xml:space="preserve">and </w:t>
      </w:r>
      <w:r w:rsidRPr="004C785E">
        <w:t>thus arrived at 120 Burden Hours.</w:t>
      </w:r>
    </w:p>
    <w:p w:rsidR="00826DA2" w:rsidRPr="004C785E" w:rsidP="00F3170F" w14:paraId="61ACD0E2" w14:textId="77777777"/>
    <w:p w:rsidR="005E714A" w:rsidRPr="004C785E" w14:paraId="014252F6" w14:textId="3D9970E1">
      <w:pPr>
        <w:rPr>
          <w:b/>
        </w:rPr>
      </w:pPr>
      <w:r w:rsidRPr="004C785E">
        <w:rPr>
          <w:b/>
        </w:rPr>
        <w:t xml:space="preserve">FEDERAL </w:t>
      </w:r>
      <w:r w:rsidRPr="004C785E" w:rsidR="009F5923">
        <w:rPr>
          <w:b/>
        </w:rPr>
        <w:t>COST</w:t>
      </w:r>
      <w:r w:rsidRPr="004C785E" w:rsidR="00F06866">
        <w:rPr>
          <w:b/>
        </w:rPr>
        <w:t>:</w:t>
      </w:r>
      <w:r w:rsidRPr="004C785E" w:rsidR="00895229">
        <w:rPr>
          <w:b/>
        </w:rPr>
        <w:t xml:space="preserve"> </w:t>
      </w:r>
      <w:r w:rsidRPr="004C785E" w:rsidR="00C86E91">
        <w:rPr>
          <w:b/>
        </w:rPr>
        <w:t xml:space="preserve"> </w:t>
      </w:r>
      <w:r w:rsidRPr="004C785E" w:rsidR="00C86E91">
        <w:t>The estimated annual cost to the Federal government</w:t>
      </w:r>
      <w:r w:rsidRPr="004C785E" w:rsidR="00B75B25">
        <w:t xml:space="preserve"> involves contractors and employee staff time. </w:t>
      </w:r>
      <w:r w:rsidRPr="004C785E" w:rsidR="00CD3E44">
        <w:t xml:space="preserve">CMS </w:t>
      </w:r>
      <w:r w:rsidRPr="004C785E" w:rsidR="002A30EC">
        <w:t xml:space="preserve">contractors </w:t>
      </w:r>
      <w:r w:rsidRPr="004C785E" w:rsidR="00CD3E44">
        <w:t>will email invitations</w:t>
      </w:r>
      <w:r w:rsidRPr="004C785E" w:rsidR="002A30EC">
        <w:t xml:space="preserve"> for both unobserved and observed testing and will monitor responses</w:t>
      </w:r>
      <w:r w:rsidRPr="004C785E" w:rsidR="00CD3E44">
        <w:t xml:space="preserve">. </w:t>
      </w:r>
      <w:r w:rsidRPr="004C785E" w:rsidR="00B75B25">
        <w:t xml:space="preserve">Furthermore, CMS contractors will setup accounts for the respondents and collect feedback on the user experience. </w:t>
      </w:r>
      <w:r w:rsidRPr="004C785E" w:rsidR="00C733E1">
        <w:t xml:space="preserve">These tasks are </w:t>
      </w:r>
      <w:r w:rsidRPr="004C785E" w:rsidR="00C733E1">
        <w:rPr>
          <w:u w:val="single"/>
        </w:rPr>
        <w:t>included in the overall cost of the system development and are not easily quantifiable</w:t>
      </w:r>
      <w:r w:rsidRPr="004C785E" w:rsidR="00C733E1">
        <w:t xml:space="preserve">. </w:t>
      </w:r>
      <w:r w:rsidRPr="004C785E" w:rsidR="00B75B25">
        <w:t xml:space="preserve">CMS </w:t>
      </w:r>
      <w:r w:rsidRPr="004C785E" w:rsidR="00C733E1">
        <w:t xml:space="preserve">contractors will then provide the results to CMS </w:t>
      </w:r>
      <w:r w:rsidRPr="004C785E" w:rsidR="00B75B25">
        <w:t xml:space="preserve">staff </w:t>
      </w:r>
      <w:r w:rsidRPr="004C785E" w:rsidR="00C733E1">
        <w:t>to</w:t>
      </w:r>
      <w:r w:rsidRPr="004C785E" w:rsidR="00B75B25">
        <w:t xml:space="preserve"> </w:t>
      </w:r>
      <w:r w:rsidRPr="004C785E" w:rsidR="00C733E1">
        <w:t xml:space="preserve">receive and </w:t>
      </w:r>
      <w:r w:rsidRPr="004C785E" w:rsidR="00B75B25">
        <w:t>analyze the results from user test</w:t>
      </w:r>
      <w:r w:rsidRPr="004C785E" w:rsidR="00C733E1">
        <w:t>ing during the course of normal Federal duties.</w:t>
      </w:r>
      <w:r w:rsidRPr="004C785E" w:rsidR="00765B62">
        <w:t xml:space="preserve"> </w:t>
      </w:r>
    </w:p>
    <w:p w:rsidR="00ED6492" w:rsidRPr="004C785E" w14:paraId="6875596B" w14:textId="77777777">
      <w:pPr>
        <w:rPr>
          <w:b/>
          <w:bCs/>
          <w:u w:val="single"/>
        </w:rPr>
      </w:pPr>
    </w:p>
    <w:p w:rsidR="0069403B" w:rsidRPr="004C785E" w:rsidP="00F06866" w14:paraId="78F44499" w14:textId="77777777">
      <w:pPr>
        <w:rPr>
          <w:b/>
        </w:rPr>
      </w:pPr>
      <w:r w:rsidRPr="004C785E">
        <w:rPr>
          <w:b/>
          <w:bCs/>
          <w:u w:val="single"/>
        </w:rPr>
        <w:t xml:space="preserve">If you are conducting a focus group, survey, or plan to employ statistical methods, </w:t>
      </w:r>
      <w:r w:rsidRPr="004C785E">
        <w:rPr>
          <w:b/>
          <w:bCs/>
          <w:u w:val="single"/>
        </w:rPr>
        <w:t xml:space="preserve">please </w:t>
      </w:r>
      <w:r w:rsidRPr="004C785E">
        <w:rPr>
          <w:b/>
          <w:bCs/>
          <w:u w:val="single"/>
        </w:rPr>
        <w:t xml:space="preserve"> provide</w:t>
      </w:r>
      <w:r w:rsidRPr="004C785E">
        <w:rPr>
          <w:b/>
          <w:bCs/>
          <w:u w:val="single"/>
        </w:rPr>
        <w:t xml:space="preserve"> answers to the following questions:</w:t>
      </w:r>
    </w:p>
    <w:p w:rsidR="0069403B" w:rsidRPr="004C785E" w:rsidP="00F06866" w14:paraId="4DF88802" w14:textId="77777777">
      <w:pPr>
        <w:rPr>
          <w:b/>
        </w:rPr>
      </w:pPr>
    </w:p>
    <w:p w:rsidR="00F06866" w:rsidRPr="004C785E" w:rsidP="00F06866" w14:paraId="52869A41" w14:textId="77777777">
      <w:pPr>
        <w:rPr>
          <w:b/>
        </w:rPr>
      </w:pPr>
      <w:r w:rsidRPr="004C785E">
        <w:rPr>
          <w:b/>
        </w:rPr>
        <w:t>The</w:t>
      </w:r>
      <w:r w:rsidRPr="004C785E" w:rsidR="0069403B">
        <w:rPr>
          <w:b/>
        </w:rPr>
        <w:t xml:space="preserve"> select</w:t>
      </w:r>
      <w:r w:rsidRPr="004C785E">
        <w:rPr>
          <w:b/>
        </w:rPr>
        <w:t>ion of your targeted respondents</w:t>
      </w:r>
    </w:p>
    <w:p w:rsidR="0069403B" w:rsidRPr="004C785E" w:rsidP="0069403B" w14:paraId="10D88E2D" w14:textId="77777777">
      <w:pPr>
        <w:pStyle w:val="ListParagraph"/>
        <w:numPr>
          <w:ilvl w:val="0"/>
          <w:numId w:val="15"/>
        </w:numPr>
      </w:pPr>
      <w:r w:rsidRPr="004C785E">
        <w:t>Do you have a customer list or something similar that defines the universe of potential respondents</w:t>
      </w:r>
      <w:r w:rsidRPr="004C785E" w:rsidR="00636621">
        <w:t xml:space="preserve"> and do you have a sampling plan for selecting from this universe</w:t>
      </w:r>
      <w:r w:rsidRPr="004C785E">
        <w:t>?</w:t>
      </w:r>
      <w:r w:rsidRPr="004C785E">
        <w:tab/>
      </w:r>
      <w:r w:rsidRPr="004C785E">
        <w:tab/>
      </w:r>
      <w:r w:rsidRPr="004C785E">
        <w:tab/>
      </w:r>
      <w:r w:rsidRPr="004C785E">
        <w:tab/>
      </w:r>
      <w:r w:rsidRPr="004C785E">
        <w:tab/>
      </w:r>
      <w:r w:rsidRPr="004C785E">
        <w:tab/>
      </w:r>
      <w:r w:rsidRPr="004C785E">
        <w:tab/>
      </w:r>
      <w:r w:rsidRPr="004C785E">
        <w:tab/>
      </w:r>
      <w:r w:rsidRPr="004C785E" w:rsidR="00636621">
        <w:tab/>
      </w:r>
      <w:r w:rsidRPr="004C785E" w:rsidR="00636621">
        <w:tab/>
      </w:r>
      <w:r w:rsidRPr="004C785E" w:rsidR="00636621">
        <w:tab/>
      </w:r>
      <w:r w:rsidRPr="004C785E">
        <w:t>[</w:t>
      </w:r>
      <w:r w:rsidRPr="004C785E" w:rsidR="00D44D4F">
        <w:t>X</w:t>
      </w:r>
      <w:r w:rsidRPr="004C785E">
        <w:t>] Yes</w:t>
      </w:r>
      <w:r w:rsidRPr="004C785E">
        <w:tab/>
      </w:r>
      <w:r w:rsidRPr="004C785E">
        <w:t>[ ]</w:t>
      </w:r>
      <w:r w:rsidRPr="004C785E">
        <w:t xml:space="preserve"> No</w:t>
      </w:r>
    </w:p>
    <w:p w:rsidR="00636621" w:rsidRPr="004C785E" w:rsidP="00636621" w14:paraId="5ED310AA" w14:textId="77777777">
      <w:pPr>
        <w:pStyle w:val="ListParagraph"/>
      </w:pPr>
    </w:p>
    <w:p w:rsidR="00636621" w:rsidRPr="004C785E" w:rsidP="001B0AAA" w14:paraId="62332C10" w14:textId="77777777">
      <w:pPr>
        <w:rPr>
          <w:i/>
        </w:rPr>
      </w:pPr>
      <w:r w:rsidRPr="004C785E">
        <w:rPr>
          <w:i/>
        </w:rPr>
        <w:t xml:space="preserve">If the answer is yes, please </w:t>
      </w:r>
      <w:r w:rsidRPr="004C785E">
        <w:rPr>
          <w:i/>
        </w:rPr>
        <w:t>provide</w:t>
      </w:r>
      <w:r w:rsidRPr="004C785E">
        <w:rPr>
          <w:i/>
        </w:rPr>
        <w:t xml:space="preserve"> a description of both below</w:t>
      </w:r>
      <w:r w:rsidRPr="004C785E" w:rsidR="00A403BB">
        <w:rPr>
          <w:i/>
        </w:rPr>
        <w:t xml:space="preserve"> (or attach the sampling plan)</w:t>
      </w:r>
      <w:r w:rsidRPr="004C785E">
        <w:rPr>
          <w:i/>
        </w:rPr>
        <w:t>?   If the answer is no, please provide a description of how you plan to identify your potential group of respondents</w:t>
      </w:r>
      <w:r w:rsidRPr="004C785E" w:rsidR="001B0AAA">
        <w:rPr>
          <w:i/>
        </w:rPr>
        <w:t xml:space="preserve"> and how you will select them</w:t>
      </w:r>
      <w:r w:rsidRPr="004C785E">
        <w:rPr>
          <w:i/>
        </w:rPr>
        <w:t>?</w:t>
      </w:r>
    </w:p>
    <w:p w:rsidR="00A403BB" w:rsidRPr="004C785E" w:rsidP="00A403BB" w14:paraId="602E47A3" w14:textId="77777777">
      <w:pPr>
        <w:pStyle w:val="ListParagraph"/>
      </w:pPr>
    </w:p>
    <w:p w:rsidR="005E4CB1" w:rsidRPr="004C785E" w:rsidP="00A403BB" w14:paraId="6A7F32A5" w14:textId="70E4E63E">
      <w:r w:rsidRPr="004C785E">
        <w:t>Previously,</w:t>
      </w:r>
      <w:r w:rsidRPr="004C785E" w:rsidR="0066552E">
        <w:t xml:space="preserve"> </w:t>
      </w:r>
      <w:r w:rsidRPr="004C785E" w:rsidR="000352C1">
        <w:t xml:space="preserve">CMS </w:t>
      </w:r>
      <w:r w:rsidRPr="004C785E" w:rsidR="0066552E">
        <w:t>selected 500 of these organizations broadly representative of the universe of Medicare ground ambulance organizations in terms of their provider versus supplier status, service area</w:t>
      </w:r>
      <w:r w:rsidRPr="004C785E" w:rsidR="00BF3F32">
        <w:t>,</w:t>
      </w:r>
      <w:r w:rsidRPr="004C785E" w:rsidR="0066552E">
        <w:t xml:space="preserve"> population density, ownership, and annual </w:t>
      </w:r>
      <w:r w:rsidRPr="004C785E" w:rsidR="00BF3F32">
        <w:t xml:space="preserve">transport volume. </w:t>
      </w:r>
      <w:r w:rsidRPr="004C785E" w:rsidR="0066552E">
        <w:t xml:space="preserve">Within this group, </w:t>
      </w:r>
      <w:r w:rsidRPr="004C785E">
        <w:t xml:space="preserve">CMS only received an initial response rate of roughly 6%. Even with additional reminder and outreach efforts, CMS never received more than 45 organizations willing to participate in the user testing experience. Furthermore, several organizations that agreed to participate never actually </w:t>
      </w:r>
      <w:r w:rsidRPr="004C785E" w:rsidR="00E9261A">
        <w:t>participated in user testing</w:t>
      </w:r>
      <w:r w:rsidRPr="004C785E">
        <w:t>.</w:t>
      </w:r>
      <w:r w:rsidRPr="004C785E" w:rsidR="0066552E">
        <w:t xml:space="preserve"> </w:t>
      </w:r>
    </w:p>
    <w:p w:rsidR="00E0053F" w:rsidRPr="004C785E" w:rsidP="00E0053F" w14:paraId="2CC6DC81" w14:textId="77777777"/>
    <w:p w:rsidR="005E4CB1" w:rsidRPr="004C785E" w:rsidP="00A403BB" w14:paraId="6405FE4D" w14:textId="5FE17091">
      <w:r w:rsidRPr="004C785E">
        <w:t>With th</w:t>
      </w:r>
      <w:r w:rsidRPr="004C785E" w:rsidR="007E1D89">
        <w:t>e</w:t>
      </w:r>
      <w:r w:rsidRPr="004C785E">
        <w:t>s</w:t>
      </w:r>
      <w:r w:rsidRPr="004C785E" w:rsidR="007E1D89">
        <w:t>e</w:t>
      </w:r>
      <w:r w:rsidRPr="004C785E">
        <w:t xml:space="preserve"> lessons in mind, for this round of testing </w:t>
      </w:r>
      <w:r w:rsidRPr="004C785E" w:rsidR="00BC7EB2">
        <w:t>CMS will recruit organizations to participate</w:t>
      </w:r>
      <w:r w:rsidRPr="004C785E" w:rsidR="00D63EC2">
        <w:t xml:space="preserve"> with a</w:t>
      </w:r>
      <w:r w:rsidRPr="004C785E">
        <w:t xml:space="preserve"> more targeted approach. CMS will contact </w:t>
      </w:r>
      <w:r w:rsidRPr="004C785E" w:rsidR="000C6AB5">
        <w:t>trade associations</w:t>
      </w:r>
      <w:r w:rsidRPr="004C785E" w:rsidR="000C6AB5">
        <w:t xml:space="preserve"> and</w:t>
      </w:r>
      <w:r w:rsidRPr="004C785E" w:rsidR="000C6AB5">
        <w:t xml:space="preserve"> specialty groups</w:t>
      </w:r>
      <w:r w:rsidRPr="004C785E" w:rsidR="00B37B4E">
        <w:t>, and past participants of various CMS public presentations for volunteers</w:t>
      </w:r>
      <w:r w:rsidRPr="004C785E" w:rsidR="00912A1C">
        <w:t>. CMS believes this approach will reduce the overall burden to the public and instead only include the most motivated and engaged user population.</w:t>
      </w:r>
      <w:r w:rsidRPr="004C785E">
        <w:t xml:space="preserve"> </w:t>
      </w:r>
      <w:r w:rsidRPr="004C785E" w:rsidR="00A43D1D">
        <w:t xml:space="preserve">Thus, CMS anticipates it will receive </w:t>
      </w:r>
      <w:r w:rsidRPr="004C785E" w:rsidR="00EF6A5F">
        <w:t>up to 60</w:t>
      </w:r>
      <w:r w:rsidRPr="004C785E" w:rsidR="00A43D1D">
        <w:t xml:space="preserve"> organizations who will participate in the user testing.</w:t>
      </w:r>
      <w:r>
        <w:rPr>
          <w:rStyle w:val="FootnoteReference"/>
        </w:rPr>
        <w:footnoteReference w:id="3"/>
      </w:r>
      <w:r w:rsidRPr="004C785E">
        <w:t xml:space="preserve"> </w:t>
      </w:r>
    </w:p>
    <w:p w:rsidR="004D6E14" w:rsidRPr="004C785E" w:rsidP="00A403BB" w14:paraId="54F9CE13" w14:textId="77777777">
      <w:pPr>
        <w:rPr>
          <w:b/>
        </w:rPr>
      </w:pPr>
    </w:p>
    <w:p w:rsidR="00A403BB" w:rsidRPr="004C785E" w:rsidP="00A403BB" w14:paraId="0E63A3A5" w14:textId="77777777">
      <w:pPr>
        <w:rPr>
          <w:b/>
        </w:rPr>
      </w:pPr>
      <w:r w:rsidRPr="004C785E">
        <w:rPr>
          <w:b/>
        </w:rPr>
        <w:t>Administration of the Instrument</w:t>
      </w:r>
    </w:p>
    <w:p w:rsidR="00A403BB" w:rsidRPr="004C785E" w:rsidP="00A403BB" w14:paraId="1F89A445" w14:textId="77777777">
      <w:pPr>
        <w:pStyle w:val="ListParagraph"/>
        <w:numPr>
          <w:ilvl w:val="0"/>
          <w:numId w:val="17"/>
        </w:numPr>
      </w:pPr>
      <w:r w:rsidRPr="004C785E">
        <w:t>H</w:t>
      </w:r>
      <w:r w:rsidRPr="004C785E">
        <w:t>ow will you collect the information? (Check all that apply)</w:t>
      </w:r>
    </w:p>
    <w:p w:rsidR="001B0AAA" w:rsidRPr="004C785E" w:rsidP="001B0AAA" w14:paraId="7E6FAECC" w14:textId="77777777">
      <w:pPr>
        <w:ind w:left="720"/>
      </w:pPr>
      <w:r w:rsidRPr="004C785E">
        <w:t>[</w:t>
      </w:r>
      <w:r w:rsidRPr="004C785E" w:rsidR="00D44D4F">
        <w:t>X</w:t>
      </w:r>
      <w:r w:rsidRPr="004C785E">
        <w:t>] Web-based</w:t>
      </w:r>
      <w:r w:rsidRPr="004C785E">
        <w:t xml:space="preserve"> or other forms of Social Media </w:t>
      </w:r>
    </w:p>
    <w:p w:rsidR="001B0AAA" w:rsidRPr="004C785E" w:rsidP="001B0AAA" w14:paraId="1D91D01B" w14:textId="77777777">
      <w:pPr>
        <w:ind w:left="720"/>
      </w:pPr>
      <w:r w:rsidRPr="004C785E">
        <w:t xml:space="preserve">[ </w:t>
      </w:r>
      <w:r w:rsidRPr="004C785E">
        <w:t xml:space="preserve"> </w:t>
      </w:r>
      <w:r w:rsidRPr="004C785E">
        <w:t>]</w:t>
      </w:r>
      <w:r w:rsidRPr="004C785E">
        <w:t xml:space="preserve"> Telephone</w:t>
      </w:r>
      <w:r w:rsidRPr="004C785E">
        <w:tab/>
      </w:r>
    </w:p>
    <w:p w:rsidR="001B0AAA" w:rsidRPr="004C785E" w:rsidP="001B0AAA" w14:paraId="7DE9695B" w14:textId="77777777">
      <w:pPr>
        <w:ind w:left="720"/>
      </w:pPr>
      <w:r w:rsidRPr="004C785E">
        <w:t>[</w:t>
      </w:r>
      <w:r w:rsidRPr="004C785E">
        <w:t xml:space="preserve"> </w:t>
      </w:r>
      <w:r w:rsidRPr="004C785E">
        <w:t xml:space="preserve"> ]</w:t>
      </w:r>
      <w:r w:rsidRPr="004C785E">
        <w:t xml:space="preserve"> In-person</w:t>
      </w:r>
      <w:r w:rsidRPr="004C785E">
        <w:tab/>
      </w:r>
    </w:p>
    <w:p w:rsidR="001B0AAA" w:rsidRPr="004C785E" w:rsidP="001B0AAA" w14:paraId="7E7BC82F" w14:textId="77777777">
      <w:pPr>
        <w:ind w:left="720"/>
      </w:pPr>
      <w:r w:rsidRPr="004C785E">
        <w:t xml:space="preserve">[ </w:t>
      </w:r>
      <w:r w:rsidRPr="004C785E">
        <w:t xml:space="preserve"> </w:t>
      </w:r>
      <w:r w:rsidRPr="004C785E">
        <w:t>]</w:t>
      </w:r>
      <w:r w:rsidRPr="004C785E">
        <w:t xml:space="preserve"> Mail</w:t>
      </w:r>
      <w:r w:rsidRPr="004C785E">
        <w:t xml:space="preserve"> </w:t>
      </w:r>
    </w:p>
    <w:p w:rsidR="001B0AAA" w:rsidRPr="004C785E" w:rsidP="001B0AAA" w14:paraId="6DBBA44A" w14:textId="77777777">
      <w:pPr>
        <w:ind w:left="720"/>
      </w:pPr>
      <w:r w:rsidRPr="004C785E">
        <w:t xml:space="preserve">[ </w:t>
      </w:r>
      <w:r w:rsidRPr="004C785E">
        <w:t xml:space="preserve"> </w:t>
      </w:r>
      <w:r w:rsidRPr="004C785E">
        <w:t>]</w:t>
      </w:r>
      <w:r w:rsidRPr="004C785E">
        <w:t xml:space="preserve"> Other, Explain</w:t>
      </w:r>
    </w:p>
    <w:p w:rsidR="00F24CFC" w:rsidRPr="004C785E" w:rsidP="00F24CFC" w14:paraId="529A9667" w14:textId="06A0A3F0">
      <w:pPr>
        <w:pStyle w:val="ListParagraph"/>
        <w:numPr>
          <w:ilvl w:val="0"/>
          <w:numId w:val="17"/>
        </w:numPr>
      </w:pPr>
      <w:r w:rsidRPr="004C785E">
        <w:t>Will interviewers or facilitators be used?  [</w:t>
      </w:r>
      <w:r w:rsidRPr="004C785E" w:rsidR="000A5B21">
        <w:t>X</w:t>
      </w:r>
      <w:r w:rsidRPr="004C785E">
        <w:t>] Yes</w:t>
      </w:r>
      <w:r w:rsidRPr="004C785E" w:rsidR="000A5B21">
        <w:t>*</w:t>
      </w:r>
      <w:r w:rsidRPr="004C785E">
        <w:t xml:space="preserve"> [</w:t>
      </w:r>
      <w:r w:rsidRPr="004C785E" w:rsidR="006B124D">
        <w:t>X</w:t>
      </w:r>
      <w:r w:rsidRPr="004C785E">
        <w:t>] No</w:t>
      </w:r>
    </w:p>
    <w:p w:rsidR="00424CF6" w:rsidRPr="004C785E" w:rsidP="00424CF6" w14:paraId="5BBDE2F0" w14:textId="5540E391">
      <w:pPr>
        <w:pStyle w:val="ListParagraph"/>
        <w:numPr>
          <w:ilvl w:val="1"/>
          <w:numId w:val="17"/>
        </w:numPr>
      </w:pPr>
      <w:r w:rsidRPr="004C785E">
        <w:t>Only for the observed group of 9 participants.</w:t>
      </w:r>
    </w:p>
    <w:p w:rsidR="00424CF6" w:rsidRPr="004C785E" w:rsidP="00424CF6" w14:paraId="3D54801D" w14:textId="77777777">
      <w:pPr>
        <w:pStyle w:val="ListParagraph"/>
      </w:pPr>
    </w:p>
    <w:p w:rsidR="00F24CFC" w:rsidRPr="004C785E" w:rsidP="00F24CFC" w14:paraId="0F88E070" w14:textId="77777777">
      <w:pPr>
        <w:pStyle w:val="ListParagraph"/>
        <w:ind w:left="360"/>
      </w:pPr>
      <w:r w:rsidRPr="004C785E">
        <w:t xml:space="preserve"> </w:t>
      </w:r>
    </w:p>
    <w:p w:rsidR="0024521E" w:rsidRPr="004C785E" w:rsidP="0024521E" w14:paraId="1116D533" w14:textId="77777777">
      <w:pPr>
        <w:rPr>
          <w:b/>
        </w:rPr>
      </w:pPr>
      <w:r w:rsidRPr="004C785E">
        <w:rPr>
          <w:b/>
        </w:rPr>
        <w:t>Please make sure that all instruments, instructions, and scripts are submitted with the request.</w:t>
      </w:r>
    </w:p>
    <w:p w:rsidR="00F24CFC" w:rsidRPr="004C785E" w:rsidP="00F24CFC" w14:paraId="33FDB4F5" w14:textId="77777777">
      <w:pPr>
        <w:pStyle w:val="Heading2"/>
        <w:tabs>
          <w:tab w:val="left" w:pos="900"/>
        </w:tabs>
        <w:ind w:right="-180"/>
      </w:pPr>
      <w:r w:rsidRPr="004C785E">
        <w:rPr>
          <w:sz w:val="28"/>
        </w:rPr>
        <w:br w:type="page"/>
      </w:r>
      <w:r w:rsidRPr="004C785E">
        <w:rPr>
          <w:sz w:val="28"/>
        </w:rPr>
        <w:t xml:space="preserve">Instructions for completing Request for Approval under the “Generic Clearance for the Collection of Routine Customer Feedback” </w:t>
      </w:r>
    </w:p>
    <w:p w:rsidR="00F24CFC" w:rsidRPr="004C785E" w:rsidP="00F24CFC" w14:paraId="2713F405" w14:textId="77777777">
      <w:pPr>
        <w:rPr>
          <w:b/>
        </w:rPr>
      </w:pPr>
      <w:r w:rsidRPr="004C785E">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4C785E" w:rsidP="00F24CFC" w14:paraId="43853590" w14:textId="77777777">
      <w:pPr>
        <w:rPr>
          <w:b/>
        </w:rPr>
      </w:pPr>
      <w:r w:rsidRPr="004C785E">
        <w:rPr>
          <w:b/>
        </w:rPr>
        <w:t>TITLE OF INFORMATION COLLECTION:</w:t>
      </w:r>
      <w:r w:rsidRPr="004C785E">
        <w:t xml:space="preserve">  Provide the name of the collection that is the subject of the request</w:t>
      </w:r>
      <w:r w:rsidRPr="004C785E" w:rsidR="00CB1078">
        <w:t xml:space="preserve">. (e.g.  Comment card for soliciting feedback on </w:t>
      </w:r>
      <w:r w:rsidRPr="004C785E" w:rsidR="00CB1078">
        <w:t>xxxx</w:t>
      </w:r>
      <w:r w:rsidRPr="004C785E" w:rsidR="00CB1078">
        <w:t>)</w:t>
      </w:r>
    </w:p>
    <w:p w:rsidR="00F24CFC" w:rsidRPr="004C785E" w:rsidP="00F24CFC" w14:paraId="6864B5AB" w14:textId="77777777">
      <w:pPr>
        <w:rPr>
          <w:sz w:val="20"/>
          <w:szCs w:val="20"/>
        </w:rPr>
      </w:pPr>
    </w:p>
    <w:p w:rsidR="00F24CFC" w:rsidRPr="004C785E" w:rsidP="00F24CFC" w14:paraId="7A9A5196" w14:textId="77777777">
      <w:pPr>
        <w:rPr>
          <w:b/>
        </w:rPr>
      </w:pPr>
      <w:r w:rsidRPr="004C785E">
        <w:rPr>
          <w:b/>
        </w:rPr>
        <w:t xml:space="preserve">PURPOSE:  </w:t>
      </w:r>
      <w:r w:rsidRPr="004C785E">
        <w:t>Provide a brief description of the purpose of this collection and how it will be used.  If this is part of a larger study or effort, please include this in your explanation.</w:t>
      </w:r>
    </w:p>
    <w:p w:rsidR="00F24CFC" w:rsidRPr="004C785E" w:rsidP="00F24CFC" w14:paraId="0D38D9FC" w14:textId="77777777">
      <w:pPr>
        <w:pStyle w:val="Header"/>
        <w:tabs>
          <w:tab w:val="clear" w:pos="4320"/>
          <w:tab w:val="clear" w:pos="8640"/>
        </w:tabs>
        <w:rPr>
          <w:b/>
        </w:rPr>
      </w:pPr>
    </w:p>
    <w:p w:rsidR="00F24CFC" w:rsidRPr="004C785E" w:rsidP="00F24CFC" w14:paraId="590F6100" w14:textId="77777777">
      <w:pPr>
        <w:pStyle w:val="Header"/>
        <w:tabs>
          <w:tab w:val="clear" w:pos="4320"/>
          <w:tab w:val="clear" w:pos="8640"/>
        </w:tabs>
        <w:rPr>
          <w:snapToGrid/>
        </w:rPr>
      </w:pPr>
      <w:r w:rsidRPr="004C785E">
        <w:rPr>
          <w:b/>
        </w:rPr>
        <w:t>DESCRIPTION OF RESPONDENTS</w:t>
      </w:r>
      <w:r w:rsidRPr="004C785E">
        <w:t>: Provide a brief description of the targeted group or groups for this collection of information.  These groups must have experience with the program.</w:t>
      </w:r>
    </w:p>
    <w:p w:rsidR="00F24CFC" w:rsidRPr="004C785E" w:rsidP="00F24CFC" w14:paraId="3E092FA4" w14:textId="77777777">
      <w:pPr>
        <w:rPr>
          <w:b/>
          <w:sz w:val="20"/>
          <w:szCs w:val="20"/>
        </w:rPr>
      </w:pPr>
    </w:p>
    <w:p w:rsidR="00F24CFC" w:rsidRPr="004C785E" w:rsidP="00F24CFC" w14:paraId="01757CF9" w14:textId="77777777">
      <w:pPr>
        <w:rPr>
          <w:b/>
        </w:rPr>
      </w:pPr>
      <w:r w:rsidRPr="004C785E">
        <w:rPr>
          <w:b/>
        </w:rPr>
        <w:t>TYPE OF COLLECTION:</w:t>
      </w:r>
      <w:r w:rsidRPr="004C785E">
        <w:t xml:space="preserve"> Check one box.  If you are requesting approval of other instruments under the generic</w:t>
      </w:r>
      <w:r w:rsidRPr="004C785E" w:rsidR="008F50D4">
        <w:t>, you must complete a form for each instrument.</w:t>
      </w:r>
    </w:p>
    <w:p w:rsidR="00F24CFC" w:rsidRPr="004C785E" w:rsidP="00F24CFC" w14:paraId="1348207F" w14:textId="77777777">
      <w:pPr>
        <w:pStyle w:val="BodyTextIndent"/>
        <w:tabs>
          <w:tab w:val="left" w:pos="360"/>
        </w:tabs>
        <w:ind w:left="0"/>
        <w:rPr>
          <w:bCs/>
        </w:rPr>
      </w:pPr>
    </w:p>
    <w:p w:rsidR="00F24CFC" w:rsidRPr="004C785E" w:rsidP="00F24CFC" w14:paraId="511358EA" w14:textId="77777777">
      <w:r w:rsidRPr="004C785E">
        <w:rPr>
          <w:b/>
        </w:rPr>
        <w:t>CERTIFICATION:</w:t>
      </w:r>
      <w:r w:rsidRPr="004C785E" w:rsidR="008F50D4">
        <w:rPr>
          <w:b/>
        </w:rPr>
        <w:t xml:space="preserve">  </w:t>
      </w:r>
      <w:r w:rsidRPr="004C785E" w:rsidR="008F50D4">
        <w:t>Please read the certification carefully.  If you incorrectly certify, the collection will be returned as improperly submitted or it will be disapproved.</w:t>
      </w:r>
    </w:p>
    <w:p w:rsidR="00F24CFC" w:rsidRPr="004C785E" w:rsidP="00F24CFC" w14:paraId="6E46F7DD" w14:textId="77777777">
      <w:pPr>
        <w:rPr>
          <w:sz w:val="16"/>
          <w:szCs w:val="16"/>
        </w:rPr>
      </w:pPr>
    </w:p>
    <w:p w:rsidR="00F24CFC" w:rsidRPr="004C785E" w:rsidP="00F24CFC" w14:paraId="339FBC31" w14:textId="77777777">
      <w:r w:rsidRPr="004C785E">
        <w:rPr>
          <w:b/>
        </w:rPr>
        <w:t>Personally</w:t>
      </w:r>
      <w:r w:rsidRPr="004C785E">
        <w:rPr>
          <w:b/>
        </w:rPr>
        <w:t xml:space="preserve"> Identifiable Information:</w:t>
      </w:r>
      <w:r w:rsidRPr="004C785E" w:rsidR="008F50D4">
        <w:rPr>
          <w:b/>
        </w:rPr>
        <w:t xml:space="preserve">  </w:t>
      </w:r>
      <w:r w:rsidRPr="004C785E" w:rsidR="008F50D4">
        <w:t xml:space="preserve">Provide answers to the questions.  </w:t>
      </w:r>
      <w:r w:rsidRPr="004C785E" w:rsidR="00CF6542">
        <w:t>Note:  Agencies should only collect PII to the extent necessary, and they should only retain PII for the period of time that is necessary to achieve a specific objective.</w:t>
      </w:r>
    </w:p>
    <w:p w:rsidR="008F50D4" w:rsidRPr="004C785E" w:rsidP="00F24CFC" w14:paraId="120374A7" w14:textId="77777777">
      <w:pPr>
        <w:rPr>
          <w:sz w:val="20"/>
          <w:szCs w:val="20"/>
        </w:rPr>
      </w:pPr>
    </w:p>
    <w:p w:rsidR="00F24CFC" w:rsidRPr="004C785E" w:rsidP="008F50D4" w14:paraId="299EDDC5" w14:textId="77777777">
      <w:pPr>
        <w:pStyle w:val="ListParagraph"/>
        <w:ind w:left="0"/>
        <w:rPr>
          <w:b/>
        </w:rPr>
      </w:pPr>
      <w:r w:rsidRPr="004C785E">
        <w:rPr>
          <w:b/>
        </w:rPr>
        <w:t>Gifts or Payments</w:t>
      </w:r>
      <w:r w:rsidRPr="004C785E">
        <w:rPr>
          <w:b/>
        </w:rPr>
        <w:t>:</w:t>
      </w:r>
      <w:r w:rsidRPr="004C785E" w:rsidR="008F50D4">
        <w:rPr>
          <w:b/>
        </w:rPr>
        <w:t xml:space="preserve">  </w:t>
      </w:r>
      <w:r w:rsidRPr="004C785E" w:rsidR="008F50D4">
        <w:t xml:space="preserve">If you answer yes to the question, please </w:t>
      </w:r>
      <w:r w:rsidRPr="004C785E">
        <w:t>describe</w:t>
      </w:r>
      <w:r w:rsidRPr="004C785E" w:rsidR="008F50D4">
        <w:t xml:space="preserve"> the incentive</w:t>
      </w:r>
      <w:r w:rsidRPr="004C785E">
        <w:t xml:space="preserve"> and provide a justification for the amount.</w:t>
      </w:r>
    </w:p>
    <w:p w:rsidR="00F24CFC" w:rsidRPr="004C785E" w:rsidP="00F24CFC" w14:paraId="4EAEA3C2" w14:textId="77777777">
      <w:pPr>
        <w:rPr>
          <w:b/>
        </w:rPr>
      </w:pPr>
    </w:p>
    <w:p w:rsidR="008F50D4" w:rsidRPr="004C785E" w:rsidP="00F24CFC" w14:paraId="1CCD3779" w14:textId="77777777">
      <w:pPr>
        <w:rPr>
          <w:b/>
        </w:rPr>
      </w:pPr>
      <w:bookmarkStart w:id="1" w:name="_Hlk98401815"/>
      <w:r w:rsidRPr="004C785E">
        <w:rPr>
          <w:b/>
        </w:rPr>
        <w:t>BURDEN HOURS</w:t>
      </w:r>
      <w:r w:rsidRPr="004C785E">
        <w:rPr>
          <w:b/>
        </w:rPr>
        <w:t>:</w:t>
      </w:r>
    </w:p>
    <w:p w:rsidR="008F50D4" w:rsidRPr="004C785E" w:rsidP="00F24CFC" w14:paraId="07D5E950" w14:textId="77777777">
      <w:r w:rsidRPr="004C785E">
        <w:rPr>
          <w:b/>
        </w:rPr>
        <w:t xml:space="preserve">Category of Respondents:  </w:t>
      </w:r>
      <w:r w:rsidRPr="004C785E">
        <w:t>Identify who you expect the respondents to be in terms of the following categories: (1) Individuals or Households;</w:t>
      </w:r>
      <w:r w:rsidRPr="004C785E" w:rsidR="00B824F4">
        <w:t xml:space="preserve"> </w:t>
      </w:r>
      <w:r w:rsidRPr="004C785E">
        <w:t>(2) Private Sector; (3) State, local, or tribal governments; or (4) Federal Government.  Only one type of respondent can be selected</w:t>
      </w:r>
      <w:r w:rsidRPr="004C785E" w:rsidR="00CF6542">
        <w:t xml:space="preserve"> per row</w:t>
      </w:r>
      <w:r w:rsidRPr="004C785E">
        <w:t xml:space="preserve">. </w:t>
      </w:r>
    </w:p>
    <w:p w:rsidR="008F50D4" w:rsidRPr="004C785E" w:rsidP="00F24CFC" w14:paraId="34645910" w14:textId="77777777">
      <w:r w:rsidRPr="004C785E">
        <w:rPr>
          <w:b/>
        </w:rPr>
        <w:t>No. of Respondents:</w:t>
      </w:r>
      <w:r w:rsidRPr="004C785E">
        <w:t xml:space="preserve">  Provid</w:t>
      </w:r>
      <w:r w:rsidRPr="004C785E" w:rsidR="00F51AC7">
        <w:t>e an estimate of the Number of R</w:t>
      </w:r>
      <w:r w:rsidRPr="004C785E">
        <w:t>espondents.</w:t>
      </w:r>
    </w:p>
    <w:p w:rsidR="008F50D4" w:rsidRPr="004C785E" w:rsidP="00F24CFC" w14:paraId="08B97ABB" w14:textId="77777777">
      <w:r w:rsidRPr="004C785E">
        <w:rPr>
          <w:b/>
        </w:rPr>
        <w:t xml:space="preserve">Participation Time:  </w:t>
      </w:r>
      <w:r w:rsidRPr="004C785E">
        <w:t>Provide an estimate of the amount of time</w:t>
      </w:r>
      <w:r w:rsidRPr="004C785E" w:rsidR="0041242E">
        <w:t xml:space="preserve"> (in minutes)</w:t>
      </w:r>
      <w:r w:rsidRPr="004C785E">
        <w:t xml:space="preserve"> required for a respondent to participate (e.g. fill out a survey or participate in a focus group)</w:t>
      </w:r>
    </w:p>
    <w:p w:rsidR="00F24CFC" w:rsidRPr="004C785E" w:rsidP="00F24CFC" w14:paraId="4EA60916" w14:textId="77777777">
      <w:r w:rsidRPr="004C785E">
        <w:rPr>
          <w:b/>
        </w:rPr>
        <w:t>Burden:</w:t>
      </w:r>
      <w:r w:rsidRPr="004C785E">
        <w:t xml:space="preserve">  Provide the </w:t>
      </w:r>
      <w:r w:rsidRPr="004C785E">
        <w:t xml:space="preserve">Annual burden </w:t>
      </w:r>
      <w:r w:rsidRPr="004C785E" w:rsidR="00F51AC7">
        <w:t>hours:  Multiply the Number of R</w:t>
      </w:r>
      <w:r w:rsidRPr="004C785E">
        <w:t>espon</w:t>
      </w:r>
      <w:r w:rsidRPr="004C785E" w:rsidR="00F51AC7">
        <w:t>dents and the P</w:t>
      </w:r>
      <w:r w:rsidRPr="004C785E">
        <w:t>articipat</w:t>
      </w:r>
      <w:r w:rsidRPr="004C785E" w:rsidR="00F51AC7">
        <w:t>ion T</w:t>
      </w:r>
      <w:r w:rsidRPr="004C785E">
        <w:t xml:space="preserve">ime </w:t>
      </w:r>
      <w:r w:rsidRPr="004C785E" w:rsidR="0041242E">
        <w:t>then</w:t>
      </w:r>
      <w:r w:rsidRPr="004C785E">
        <w:t xml:space="preserve"> </w:t>
      </w:r>
      <w:r w:rsidRPr="004C785E" w:rsidR="003F1C5B">
        <w:t>divide by 60.</w:t>
      </w:r>
    </w:p>
    <w:bookmarkEnd w:id="1"/>
    <w:p w:rsidR="00F24CFC" w:rsidRPr="004C785E" w:rsidP="00F24CFC" w14:paraId="52B770D3" w14:textId="77777777">
      <w:pPr>
        <w:keepNext/>
        <w:keepLines/>
        <w:rPr>
          <w:b/>
        </w:rPr>
      </w:pPr>
    </w:p>
    <w:p w:rsidR="00F24CFC" w:rsidRPr="004C785E" w:rsidP="00F24CFC" w14:paraId="627034B4" w14:textId="77777777">
      <w:pPr>
        <w:rPr>
          <w:b/>
        </w:rPr>
      </w:pPr>
      <w:r w:rsidRPr="004C785E">
        <w:rPr>
          <w:b/>
        </w:rPr>
        <w:t>FEDERAL COST:</w:t>
      </w:r>
      <w:r w:rsidRPr="004C785E" w:rsidR="003F1C5B">
        <w:rPr>
          <w:b/>
        </w:rPr>
        <w:t xml:space="preserve"> </w:t>
      </w:r>
      <w:r w:rsidRPr="004C785E" w:rsidR="003F1C5B">
        <w:t xml:space="preserve">Provide an </w:t>
      </w:r>
      <w:r w:rsidRPr="004C785E">
        <w:t>estimate</w:t>
      </w:r>
      <w:r w:rsidRPr="004C785E" w:rsidR="003F1C5B">
        <w:t xml:space="preserve"> of the</w:t>
      </w:r>
      <w:r w:rsidRPr="004C785E">
        <w:t xml:space="preserve"> annual cost to the Federal government</w:t>
      </w:r>
      <w:r w:rsidRPr="004C785E" w:rsidR="003F1C5B">
        <w:t>.</w:t>
      </w:r>
    </w:p>
    <w:p w:rsidR="00F24CFC" w:rsidRPr="004C785E" w:rsidP="00F24CFC" w14:paraId="05A2C65E" w14:textId="77777777">
      <w:pPr>
        <w:rPr>
          <w:b/>
          <w:bCs/>
          <w:sz w:val="20"/>
          <w:szCs w:val="20"/>
          <w:u w:val="single"/>
        </w:rPr>
      </w:pPr>
    </w:p>
    <w:p w:rsidR="00F24CFC" w:rsidRPr="004C785E" w:rsidP="00F24CFC" w14:paraId="50A0C9FB" w14:textId="77777777">
      <w:pPr>
        <w:rPr>
          <w:b/>
        </w:rPr>
      </w:pPr>
      <w:r w:rsidRPr="004C785E">
        <w:rPr>
          <w:b/>
          <w:bCs/>
          <w:u w:val="single"/>
        </w:rPr>
        <w:t xml:space="preserve">If you are conducting a focus group, survey, or plan to employ statistical methods, </w:t>
      </w:r>
      <w:r w:rsidRPr="004C785E">
        <w:rPr>
          <w:b/>
          <w:bCs/>
          <w:u w:val="single"/>
        </w:rPr>
        <w:t>please  provide</w:t>
      </w:r>
      <w:r w:rsidRPr="004C785E">
        <w:rPr>
          <w:b/>
          <w:bCs/>
          <w:u w:val="single"/>
        </w:rPr>
        <w:t xml:space="preserve"> answers to the following questions:</w:t>
      </w:r>
    </w:p>
    <w:p w:rsidR="00F24CFC" w:rsidRPr="004C785E" w:rsidP="00F24CFC" w14:paraId="4371871D" w14:textId="77777777">
      <w:pPr>
        <w:rPr>
          <w:b/>
          <w:sz w:val="20"/>
          <w:szCs w:val="20"/>
        </w:rPr>
      </w:pPr>
    </w:p>
    <w:p w:rsidR="00F24CFC" w:rsidRPr="004C785E" w:rsidP="00F24CFC" w14:paraId="755930B5" w14:textId="77777777">
      <w:r w:rsidRPr="004C785E">
        <w:rPr>
          <w:b/>
        </w:rPr>
        <w:t>The selection of your targeted respondents</w:t>
      </w:r>
      <w:r w:rsidRPr="004C785E" w:rsidR="003F1C5B">
        <w:rPr>
          <w:b/>
        </w:rPr>
        <w:t>.</w:t>
      </w:r>
      <w:r w:rsidRPr="004C785E">
        <w:t xml:space="preserve"> </w:t>
      </w:r>
      <w:r w:rsidRPr="004C785E" w:rsidR="003F1C5B">
        <w:t xml:space="preserve"> P</w:t>
      </w:r>
      <w:r w:rsidRPr="004C785E">
        <w:t>lease provide a description of how you plan to identify your potential group of responden</w:t>
      </w:r>
      <w:r w:rsidRPr="004C785E" w:rsidR="003F1C5B">
        <w:t>ts and how you will select them.  If the answer is yes, to the first question, you may provide the sampling plan in an attachment.</w:t>
      </w:r>
    </w:p>
    <w:p w:rsidR="00F24CFC" w:rsidRPr="004C785E" w:rsidP="00F24CFC" w14:paraId="79AE9366" w14:textId="77777777">
      <w:pPr>
        <w:rPr>
          <w:b/>
          <w:sz w:val="20"/>
          <w:szCs w:val="20"/>
        </w:rPr>
      </w:pPr>
    </w:p>
    <w:p w:rsidR="00F24CFC" w:rsidRPr="004C785E" w:rsidP="00F24CFC" w14:paraId="3959B5CD" w14:textId="77777777">
      <w:r w:rsidRPr="004C785E">
        <w:rPr>
          <w:b/>
        </w:rPr>
        <w:t>Administration of the Instrument</w:t>
      </w:r>
      <w:r w:rsidRPr="004C785E" w:rsidR="003F1C5B">
        <w:rPr>
          <w:b/>
        </w:rPr>
        <w:t xml:space="preserve">:  </w:t>
      </w:r>
      <w:r w:rsidRPr="004C785E" w:rsidR="003F1C5B">
        <w:t>Identify how the information will be collected.  More than one box may be checked.  Indicate whether there will be interviewers (e.g. for surveys) or facilitators (e.g., for focus groups) used.</w:t>
      </w:r>
    </w:p>
    <w:p w:rsidR="00F24CFC" w:rsidRPr="004C785E" w:rsidP="00F24CFC" w14:paraId="41A05C27" w14:textId="77777777">
      <w:pPr>
        <w:pStyle w:val="ListParagraph"/>
        <w:ind w:left="360"/>
      </w:pPr>
    </w:p>
    <w:p w:rsidR="005E714A" w:rsidRPr="004C785E" w:rsidP="008228C3" w14:paraId="3FFC2679" w14:textId="77777777">
      <w:pPr>
        <w:rPr>
          <w:b/>
        </w:rPr>
      </w:pPr>
      <w:r w:rsidRPr="004C785E">
        <w:rPr>
          <w:b/>
        </w:rPr>
        <w:t xml:space="preserve">Submit </w:t>
      </w:r>
      <w:r w:rsidRPr="004C785E" w:rsidR="00F24CFC">
        <w:rPr>
          <w:b/>
        </w:rPr>
        <w:t>all instruments, instructions, and scripts with the request.</w:t>
      </w:r>
    </w:p>
    <w:p w:rsidR="00B33FED" w:rsidRPr="004C785E" w:rsidP="008228C3" w14:paraId="475CD5C9" w14:textId="77777777">
      <w:pPr>
        <w:rPr>
          <w:b/>
        </w:rPr>
      </w:pPr>
    </w:p>
    <w:p w:rsidR="0022017A" w:rsidRPr="004C785E" w:rsidP="00B33FED" w14:paraId="4F825417" w14:textId="77777777">
      <w:pPr>
        <w:pStyle w:val="ListParagraph"/>
        <w:numPr>
          <w:ilvl w:val="0"/>
          <w:numId w:val="21"/>
        </w:numPr>
      </w:pPr>
      <w:r w:rsidRPr="004C785E">
        <w:t xml:space="preserve">Survey Instrument </w:t>
      </w:r>
    </w:p>
    <w:p w:rsidR="00B33FED" w:rsidRPr="004C785E" w:rsidP="0022017A" w14:paraId="55E0C88D" w14:textId="0B1A3B46">
      <w:pPr>
        <w:pStyle w:val="ListParagraph"/>
        <w:numPr>
          <w:ilvl w:val="1"/>
          <w:numId w:val="21"/>
        </w:numPr>
        <w:rPr>
          <w:color w:val="1F497D"/>
        </w:rPr>
      </w:pPr>
      <w:hyperlink r:id="rId10" w:history="1">
        <w:r w:rsidRPr="004C785E" w:rsidR="0022017A">
          <w:rPr>
            <w:rStyle w:val="Hyperlink"/>
          </w:rPr>
          <w:t>Link</w:t>
        </w:r>
      </w:hyperlink>
    </w:p>
    <w:p w:rsidR="00D3290E" w:rsidRPr="004C785E" w:rsidP="00D3290E" w14:paraId="2B7AAD07" w14:textId="77777777">
      <w:pPr>
        <w:pStyle w:val="ListParagraph"/>
        <w:ind w:left="1440"/>
        <w:rPr>
          <w:color w:val="1F497D"/>
        </w:rPr>
      </w:pPr>
    </w:p>
    <w:p w:rsidR="00B9259D" w:rsidRPr="004C785E" w:rsidP="00D3290E" w14:paraId="4F0243E4" w14:textId="6657573C">
      <w:pPr>
        <w:pStyle w:val="ListParagraph"/>
        <w:numPr>
          <w:ilvl w:val="0"/>
          <w:numId w:val="21"/>
        </w:numPr>
      </w:pPr>
      <w:r w:rsidRPr="004C785E">
        <w:t>Interview Protocol</w:t>
      </w:r>
    </w:p>
    <w:p w:rsidR="00B9259D" w:rsidRPr="004C785E" w:rsidP="00B9259D" w14:paraId="3FBA8D03" w14:textId="54A8FE83">
      <w:pPr>
        <w:pStyle w:val="ListParagraph"/>
        <w:numPr>
          <w:ilvl w:val="1"/>
          <w:numId w:val="21"/>
        </w:numPr>
      </w:pPr>
      <w:r w:rsidRPr="004C785E">
        <w:t>(attached)</w:t>
      </w:r>
    </w:p>
    <w:p w:rsidR="00B9259D" w:rsidRPr="004C785E" w:rsidP="00B9259D" w14:paraId="55873949" w14:textId="77777777">
      <w:pPr>
        <w:pStyle w:val="ListParagraph"/>
      </w:pPr>
    </w:p>
    <w:p w:rsidR="00D3290E" w:rsidRPr="004C785E" w:rsidP="00D3290E" w14:paraId="1C4CBD49" w14:textId="1D33566C">
      <w:pPr>
        <w:pStyle w:val="ListParagraph"/>
        <w:numPr>
          <w:ilvl w:val="0"/>
          <w:numId w:val="21"/>
        </w:numPr>
      </w:pPr>
      <w:r w:rsidRPr="004C785E">
        <w:t>User Guide</w:t>
      </w:r>
    </w:p>
    <w:p w:rsidR="00EA6931" w:rsidRPr="004C785E" w:rsidP="000F038C" w14:paraId="470667E5" w14:textId="77777777">
      <w:pPr>
        <w:pStyle w:val="ListParagraph"/>
        <w:numPr>
          <w:ilvl w:val="1"/>
          <w:numId w:val="21"/>
        </w:numPr>
      </w:pPr>
      <w:r w:rsidRPr="004C785E">
        <w:t>(attached)</w:t>
      </w:r>
    </w:p>
    <w:p w:rsidR="00B33FED" w:rsidRPr="004C785E" w:rsidP="00B33FED" w14:paraId="5BCC95E1" w14:textId="77777777">
      <w:pPr>
        <w:pStyle w:val="ListParagraph"/>
        <w:ind w:left="0"/>
        <w:rPr>
          <w:color w:val="1F497D"/>
        </w:rPr>
      </w:pPr>
    </w:p>
    <w:p w:rsidR="00B33FED" w:rsidRPr="004C785E" w:rsidP="00B33FED" w14:paraId="529EC2D6" w14:textId="77777777">
      <w:pPr>
        <w:pStyle w:val="ListParagraph"/>
        <w:numPr>
          <w:ilvl w:val="0"/>
          <w:numId w:val="21"/>
        </w:numPr>
      </w:pPr>
      <w:r w:rsidRPr="004C785E">
        <w:t>Sample Feedback Form</w:t>
      </w:r>
    </w:p>
    <w:p w:rsidR="00EA6931" w:rsidRPr="004C785E" w:rsidP="00EA6931" w14:paraId="2FA56D60" w14:textId="77777777">
      <w:pPr>
        <w:pStyle w:val="ListParagraph"/>
        <w:numPr>
          <w:ilvl w:val="1"/>
          <w:numId w:val="21"/>
        </w:numPr>
      </w:pPr>
      <w:r w:rsidRPr="004C785E">
        <w:t>(attached)</w:t>
      </w:r>
    </w:p>
    <w:p w:rsidR="00B33FED" w:rsidRPr="004C785E" w:rsidP="008228C3" w14:paraId="5A76547D" w14:textId="77777777">
      <w:pPr>
        <w:rPr>
          <w:b/>
        </w:rPr>
      </w:pPr>
    </w:p>
    <w:p w:rsidR="005372A3" w:rsidRPr="004C785E" w:rsidP="005372A3" w14:paraId="089434AD" w14:textId="77777777">
      <w:pPr>
        <w:pStyle w:val="ListParagraph"/>
        <w:numPr>
          <w:ilvl w:val="0"/>
          <w:numId w:val="21"/>
        </w:numPr>
      </w:pPr>
      <w:r w:rsidRPr="004C785E">
        <w:t xml:space="preserve">Recruitment Email </w:t>
      </w:r>
    </w:p>
    <w:p w:rsidR="00EA6931" w:rsidRPr="004C785E" w:rsidP="00EA6931" w14:paraId="38B58E97" w14:textId="77777777">
      <w:pPr>
        <w:pStyle w:val="ListParagraph"/>
        <w:numPr>
          <w:ilvl w:val="1"/>
          <w:numId w:val="21"/>
        </w:numPr>
      </w:pPr>
      <w:r w:rsidRPr="004C785E">
        <w:t>(attached)</w:t>
      </w:r>
    </w:p>
    <w:p w:rsidR="005372A3" w:rsidRPr="004C785E" w:rsidP="008228C3" w14:paraId="3BA66410" w14:textId="77777777">
      <w:pPr>
        <w:rPr>
          <w:b/>
        </w:rPr>
      </w:pPr>
    </w:p>
    <w:p w:rsidR="0025788A" w:rsidRPr="004C785E" w:rsidP="000D4573" w14:paraId="795994FF" w14:textId="77777777">
      <w:pPr>
        <w:rPr>
          <w:b/>
          <w:bCs/>
          <w:u w:val="single"/>
        </w:rPr>
      </w:pPr>
      <w:r w:rsidRPr="004C785E">
        <w:rPr>
          <w:b/>
          <w:bCs/>
          <w:u w:val="single"/>
        </w:rPr>
        <w:t>PRA Disclosure Statement will be added as a link to the bottom of the survey. (OMB control number and expiration date will be added when survey is approved).</w:t>
      </w:r>
    </w:p>
    <w:p w:rsidR="0025788A" w:rsidRPr="004C785E" w:rsidP="0025788A" w14:paraId="7CB5FD02" w14:textId="77777777">
      <w:pPr>
        <w:ind w:left="720"/>
      </w:pPr>
      <w:r w:rsidRPr="004C785E">
        <w:t xml:space="preserve">According to the Paperwork Reduction Act of 1995, no persons are required to respond to a collection of information unless it displays a valid OMB control number.  The valid OMB control number for this voluntary information collection is </w:t>
      </w:r>
      <w:r w:rsidRPr="004C785E">
        <w:rPr>
          <w:b/>
          <w:bCs/>
        </w:rPr>
        <w:t>0938-</w:t>
      </w:r>
      <w:r w:rsidRPr="004C785E" w:rsidR="000D4573">
        <w:rPr>
          <w:b/>
          <w:bCs/>
        </w:rPr>
        <w:t>1185</w:t>
      </w:r>
      <w:r w:rsidRPr="004C785E">
        <w:t xml:space="preserve">.   The expiration date is </w:t>
      </w:r>
      <w:r w:rsidRPr="004C785E">
        <w:rPr>
          <w:b/>
          <w:bCs/>
        </w:rPr>
        <w:t>(XX/XX/XXXX)</w:t>
      </w:r>
      <w:r w:rsidRPr="004C785E">
        <w:t xml:space="preserve">. </w:t>
      </w:r>
      <w:r w:rsidRPr="004C785E">
        <w:rPr>
          <w:color w:val="FF0000"/>
        </w:rPr>
        <w:t xml:space="preserve">The purpose of this voluntary information collection request is to collect feedback about immediate technical issues users may experience on </w:t>
      </w:r>
      <w:r w:rsidRPr="004C785E" w:rsidR="000D4573">
        <w:rPr>
          <w:color w:val="FF0000"/>
        </w:rPr>
        <w:t>accessing and using the Medicare Ground Ambulance Data Collection System (GADCS)</w:t>
      </w:r>
      <w:r w:rsidRPr="004C785E">
        <w:rPr>
          <w:color w:val="FF0000"/>
        </w:rPr>
        <w:t xml:space="preserve">.  The end goal of this effort is to </w:t>
      </w:r>
      <w:r w:rsidRPr="004C785E" w:rsidR="000D4573">
        <w:rPr>
          <w:color w:val="FF0000"/>
        </w:rPr>
        <w:t>test the data collection system and provide feedback on usability, technical issues, and other aspects of the system</w:t>
      </w:r>
      <w:r w:rsidRPr="004C785E">
        <w:rPr>
          <w:color w:val="FF0000"/>
        </w:rPr>
        <w:t xml:space="preserve">. The time required to complete this voluntary information collection is estimated to average </w:t>
      </w:r>
      <w:r w:rsidRPr="004C785E" w:rsidR="000D4573">
        <w:rPr>
          <w:b/>
          <w:bCs/>
          <w:color w:val="FF0000"/>
        </w:rPr>
        <w:t>2 hours</w:t>
      </w:r>
      <w:r w:rsidRPr="004C785E">
        <w:rPr>
          <w:color w:val="FF0000"/>
        </w:rPr>
        <w:t xml:space="preserve"> per response, including the time to review instructions, search existing data resources, gather the data needed, and complete and review the information collection</w:t>
      </w:r>
      <w:r w:rsidRPr="004C785E">
        <w:t>  If you have comments concerning the accuracy of the time estimate(s) or suggestions for improving this form, please write to: CMS, 7500 Security Boulevard, Attn: PRA Reports Clearance</w:t>
      </w:r>
      <w:r w:rsidRPr="004C785E">
        <w:rPr>
          <w:b/>
          <w:bCs/>
        </w:rPr>
        <w:t xml:space="preserve"> </w:t>
      </w:r>
      <w:r w:rsidRPr="004C785E">
        <w:t xml:space="preserve">Officer, Mail Stop C4-26-05, Baltimore, Maryland 21244-1850. </w:t>
      </w:r>
    </w:p>
    <w:p w:rsidR="0025788A" w:rsidRPr="004C785E" w:rsidP="0025788A" w14:paraId="6CB83806" w14:textId="77777777">
      <w:pPr>
        <w:ind w:left="720"/>
      </w:pPr>
    </w:p>
    <w:p w:rsidR="0025788A" w:rsidRPr="004C785E" w:rsidP="0025788A" w14:paraId="724A3995" w14:textId="77777777">
      <w:pPr>
        <w:ind w:left="720"/>
      </w:pPr>
      <w:r w:rsidRPr="004C785E">
        <w:rPr>
          <w:b/>
          <w:bCs/>
        </w:rPr>
        <w:t>****CMS Disclosure***</w:t>
      </w:r>
      <w:r w:rsidRPr="004C785E">
        <w:rPr>
          <w:b/>
          <w:bCs/>
        </w:rPr>
        <w:t xml:space="preserve">* </w:t>
      </w:r>
      <w:r w:rsidRPr="004C785E">
        <w:t> </w:t>
      </w:r>
      <w:r w:rsidRPr="004C785E">
        <w:rPr>
          <w:b/>
          <w:bCs/>
        </w:rPr>
        <w:t>Please</w:t>
      </w:r>
      <w:r w:rsidRPr="004C785E">
        <w:rPr>
          <w:b/>
          <w:bCs/>
        </w:rPr>
        <w:t xml:space="preserv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about the survey please contact </w:t>
      </w:r>
      <w:r w:rsidRPr="004C785E">
        <w:t>[</w:t>
      </w:r>
      <w:r w:rsidRPr="004C785E" w:rsidR="000D4573">
        <w:t xml:space="preserve">Steve Chu, 410-786-1489, </w:t>
      </w:r>
      <w:hyperlink r:id="rId11" w:history="1">
        <w:r w:rsidRPr="004C785E" w:rsidR="000D4573">
          <w:rPr>
            <w:rStyle w:val="Hyperlink"/>
          </w:rPr>
          <w:t>steve.chu@cms.hhs.gov</w:t>
        </w:r>
      </w:hyperlink>
      <w:r w:rsidRPr="004C785E">
        <w:t>].</w:t>
      </w:r>
    </w:p>
    <w:p w:rsidR="0025788A" w:rsidRPr="009F2272" w:rsidP="008228C3" w14:paraId="24900FA1" w14:textId="77777777">
      <w:pPr>
        <w:rPr>
          <w:b/>
        </w:rPr>
      </w:pPr>
    </w:p>
    <w:sectPr w:rsidSect="009F2272">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67787DD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507C2">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E215B" w14:paraId="644F4153" w14:textId="77777777">
      <w:r>
        <w:separator/>
      </w:r>
    </w:p>
  </w:footnote>
  <w:footnote w:type="continuationSeparator" w:id="1">
    <w:p w:rsidR="00BE215B" w14:paraId="7B384FDF" w14:textId="77777777">
      <w:r>
        <w:continuationSeparator/>
      </w:r>
    </w:p>
  </w:footnote>
  <w:footnote w:type="continuationNotice" w:id="2">
    <w:p w:rsidR="00BE215B" w14:paraId="1D9CE0ED" w14:textId="77777777"/>
  </w:footnote>
  <w:footnote w:id="3">
    <w:p w:rsidR="00A43D1D" w14:paraId="3FD38A0C" w14:textId="77777777">
      <w:pPr>
        <w:pStyle w:val="FootnoteText"/>
      </w:pPr>
      <w:r>
        <w:rPr>
          <w:rStyle w:val="FootnoteReference"/>
        </w:rPr>
        <w:footnoteRef/>
      </w:r>
      <w:r>
        <w:t xml:space="preserve">CMS used the upper range to calculate the burden hours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7B4E" w14:paraId="178C39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4BB5070"/>
    <w:multiLevelType w:val="hybridMultilevel"/>
    <w:tmpl w:val="4EB4B244"/>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9642CEA"/>
    <w:multiLevelType w:val="hybridMultilevel"/>
    <w:tmpl w:val="ADA64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A935218"/>
    <w:multiLevelType w:val="hybridMultilevel"/>
    <w:tmpl w:val="935480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8"/>
  </w:num>
  <w:num w:numId="13">
    <w:abstractNumId w:val="0"/>
  </w:num>
  <w:num w:numId="14">
    <w:abstractNumId w:val="17"/>
  </w:num>
  <w:num w:numId="15">
    <w:abstractNumId w:val="14"/>
  </w:num>
  <w:num w:numId="16">
    <w:abstractNumId w:val="12"/>
  </w:num>
  <w:num w:numId="17">
    <w:abstractNumId w:val="4"/>
  </w:num>
  <w:num w:numId="18">
    <w:abstractNumId w:val="5"/>
  </w:num>
  <w:num w:numId="19">
    <w:abstractNumId w:val="15"/>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F3D"/>
    <w:rsid w:val="0001027E"/>
    <w:rsid w:val="00010D5A"/>
    <w:rsid w:val="000153CF"/>
    <w:rsid w:val="00020C00"/>
    <w:rsid w:val="00022C53"/>
    <w:rsid w:val="00023A57"/>
    <w:rsid w:val="00024BA8"/>
    <w:rsid w:val="0002579D"/>
    <w:rsid w:val="000352C1"/>
    <w:rsid w:val="00036F23"/>
    <w:rsid w:val="000417FF"/>
    <w:rsid w:val="00047A64"/>
    <w:rsid w:val="00066AB4"/>
    <w:rsid w:val="00067329"/>
    <w:rsid w:val="000A2A4B"/>
    <w:rsid w:val="000A5B21"/>
    <w:rsid w:val="000B0E2E"/>
    <w:rsid w:val="000B1DE3"/>
    <w:rsid w:val="000B2838"/>
    <w:rsid w:val="000B45FD"/>
    <w:rsid w:val="000C2204"/>
    <w:rsid w:val="000C6AB5"/>
    <w:rsid w:val="000D44CA"/>
    <w:rsid w:val="000D4573"/>
    <w:rsid w:val="000D6B64"/>
    <w:rsid w:val="000E200B"/>
    <w:rsid w:val="000E4E32"/>
    <w:rsid w:val="000E5CD2"/>
    <w:rsid w:val="000E7E55"/>
    <w:rsid w:val="000F038C"/>
    <w:rsid w:val="000F681B"/>
    <w:rsid w:val="000F68BE"/>
    <w:rsid w:val="00102DA7"/>
    <w:rsid w:val="00111375"/>
    <w:rsid w:val="001227D2"/>
    <w:rsid w:val="001257B4"/>
    <w:rsid w:val="00126B10"/>
    <w:rsid w:val="001373D0"/>
    <w:rsid w:val="001424C5"/>
    <w:rsid w:val="001507C2"/>
    <w:rsid w:val="00160705"/>
    <w:rsid w:val="00160DC4"/>
    <w:rsid w:val="001642EE"/>
    <w:rsid w:val="001816A3"/>
    <w:rsid w:val="001903B8"/>
    <w:rsid w:val="001927A4"/>
    <w:rsid w:val="00194AC6"/>
    <w:rsid w:val="001A23B0"/>
    <w:rsid w:val="001A24A3"/>
    <w:rsid w:val="001A25CC"/>
    <w:rsid w:val="001B0AAA"/>
    <w:rsid w:val="001B5B27"/>
    <w:rsid w:val="001C39F7"/>
    <w:rsid w:val="001D5079"/>
    <w:rsid w:val="00201AE8"/>
    <w:rsid w:val="00217502"/>
    <w:rsid w:val="0022017A"/>
    <w:rsid w:val="00232AA5"/>
    <w:rsid w:val="002357B1"/>
    <w:rsid w:val="00237B48"/>
    <w:rsid w:val="0024521E"/>
    <w:rsid w:val="0025699B"/>
    <w:rsid w:val="0025788A"/>
    <w:rsid w:val="00263C3D"/>
    <w:rsid w:val="002643B7"/>
    <w:rsid w:val="00274D0B"/>
    <w:rsid w:val="002812CF"/>
    <w:rsid w:val="0028169E"/>
    <w:rsid w:val="0028284C"/>
    <w:rsid w:val="002A30EC"/>
    <w:rsid w:val="002A79BE"/>
    <w:rsid w:val="002B052D"/>
    <w:rsid w:val="002B2AE9"/>
    <w:rsid w:val="002B2AFB"/>
    <w:rsid w:val="002B34CD"/>
    <w:rsid w:val="002B3C95"/>
    <w:rsid w:val="002C4B53"/>
    <w:rsid w:val="002D0B92"/>
    <w:rsid w:val="0030701C"/>
    <w:rsid w:val="0033569F"/>
    <w:rsid w:val="00356EEB"/>
    <w:rsid w:val="00357531"/>
    <w:rsid w:val="00362E6E"/>
    <w:rsid w:val="00373E8F"/>
    <w:rsid w:val="003871EA"/>
    <w:rsid w:val="00395963"/>
    <w:rsid w:val="00396486"/>
    <w:rsid w:val="003A4940"/>
    <w:rsid w:val="003D0BCA"/>
    <w:rsid w:val="003D5BBE"/>
    <w:rsid w:val="003E36F5"/>
    <w:rsid w:val="003E3C61"/>
    <w:rsid w:val="003F1C5B"/>
    <w:rsid w:val="0041242E"/>
    <w:rsid w:val="00420303"/>
    <w:rsid w:val="004222D4"/>
    <w:rsid w:val="00424CF6"/>
    <w:rsid w:val="00434E33"/>
    <w:rsid w:val="00441434"/>
    <w:rsid w:val="00442915"/>
    <w:rsid w:val="0045264C"/>
    <w:rsid w:val="00462260"/>
    <w:rsid w:val="00466623"/>
    <w:rsid w:val="00477C94"/>
    <w:rsid w:val="004876EC"/>
    <w:rsid w:val="004A7D1F"/>
    <w:rsid w:val="004C13FB"/>
    <w:rsid w:val="004C785E"/>
    <w:rsid w:val="004D3EB9"/>
    <w:rsid w:val="004D6E14"/>
    <w:rsid w:val="004F2DE6"/>
    <w:rsid w:val="005009B0"/>
    <w:rsid w:val="00504A73"/>
    <w:rsid w:val="005156A8"/>
    <w:rsid w:val="005240D2"/>
    <w:rsid w:val="005372A3"/>
    <w:rsid w:val="005419A8"/>
    <w:rsid w:val="00542770"/>
    <w:rsid w:val="005441D3"/>
    <w:rsid w:val="00545685"/>
    <w:rsid w:val="005A1006"/>
    <w:rsid w:val="005B2316"/>
    <w:rsid w:val="005E0DDC"/>
    <w:rsid w:val="005E4CB1"/>
    <w:rsid w:val="005E52FC"/>
    <w:rsid w:val="005E714A"/>
    <w:rsid w:val="005F693D"/>
    <w:rsid w:val="006140A0"/>
    <w:rsid w:val="00625319"/>
    <w:rsid w:val="006311CF"/>
    <w:rsid w:val="00636621"/>
    <w:rsid w:val="006425DF"/>
    <w:rsid w:val="00642B49"/>
    <w:rsid w:val="00643787"/>
    <w:rsid w:val="006507EC"/>
    <w:rsid w:val="00651439"/>
    <w:rsid w:val="00652A4C"/>
    <w:rsid w:val="00652EC2"/>
    <w:rsid w:val="006567B6"/>
    <w:rsid w:val="00656B52"/>
    <w:rsid w:val="00661C44"/>
    <w:rsid w:val="00662687"/>
    <w:rsid w:val="0066552E"/>
    <w:rsid w:val="006668CC"/>
    <w:rsid w:val="006832D9"/>
    <w:rsid w:val="0068337A"/>
    <w:rsid w:val="0069403B"/>
    <w:rsid w:val="006940D1"/>
    <w:rsid w:val="006B0801"/>
    <w:rsid w:val="006B124D"/>
    <w:rsid w:val="006B1FA8"/>
    <w:rsid w:val="006B3885"/>
    <w:rsid w:val="006D41FD"/>
    <w:rsid w:val="006E0E99"/>
    <w:rsid w:val="006F05B2"/>
    <w:rsid w:val="006F248F"/>
    <w:rsid w:val="006F3DDE"/>
    <w:rsid w:val="006F7176"/>
    <w:rsid w:val="00704678"/>
    <w:rsid w:val="007046E7"/>
    <w:rsid w:val="007051A3"/>
    <w:rsid w:val="00706BC2"/>
    <w:rsid w:val="0072102D"/>
    <w:rsid w:val="00730736"/>
    <w:rsid w:val="007353EB"/>
    <w:rsid w:val="007425E7"/>
    <w:rsid w:val="007577AB"/>
    <w:rsid w:val="0076100C"/>
    <w:rsid w:val="00765B62"/>
    <w:rsid w:val="00771544"/>
    <w:rsid w:val="00771E65"/>
    <w:rsid w:val="007811FB"/>
    <w:rsid w:val="007872E8"/>
    <w:rsid w:val="00797031"/>
    <w:rsid w:val="007A2CB7"/>
    <w:rsid w:val="007B48F0"/>
    <w:rsid w:val="007B6C2F"/>
    <w:rsid w:val="007C28DD"/>
    <w:rsid w:val="007E1D89"/>
    <w:rsid w:val="007F2457"/>
    <w:rsid w:val="007F4520"/>
    <w:rsid w:val="007F7080"/>
    <w:rsid w:val="00802607"/>
    <w:rsid w:val="00803870"/>
    <w:rsid w:val="00803B69"/>
    <w:rsid w:val="008101A5"/>
    <w:rsid w:val="0081433B"/>
    <w:rsid w:val="00815530"/>
    <w:rsid w:val="00822664"/>
    <w:rsid w:val="008228C3"/>
    <w:rsid w:val="008246AF"/>
    <w:rsid w:val="00826888"/>
    <w:rsid w:val="00826DA2"/>
    <w:rsid w:val="008314F0"/>
    <w:rsid w:val="00831CC1"/>
    <w:rsid w:val="00832135"/>
    <w:rsid w:val="00843408"/>
    <w:rsid w:val="00843796"/>
    <w:rsid w:val="008621A5"/>
    <w:rsid w:val="008666FB"/>
    <w:rsid w:val="00867065"/>
    <w:rsid w:val="0087360D"/>
    <w:rsid w:val="00895229"/>
    <w:rsid w:val="008A668B"/>
    <w:rsid w:val="008B2EB3"/>
    <w:rsid w:val="008C0C04"/>
    <w:rsid w:val="008D6919"/>
    <w:rsid w:val="008F007E"/>
    <w:rsid w:val="008F00E4"/>
    <w:rsid w:val="008F0203"/>
    <w:rsid w:val="008F351C"/>
    <w:rsid w:val="008F4D51"/>
    <w:rsid w:val="008F50D4"/>
    <w:rsid w:val="008F63B5"/>
    <w:rsid w:val="00912A1C"/>
    <w:rsid w:val="00913411"/>
    <w:rsid w:val="009239AA"/>
    <w:rsid w:val="00926DD1"/>
    <w:rsid w:val="00935ADA"/>
    <w:rsid w:val="00946B6C"/>
    <w:rsid w:val="00955A71"/>
    <w:rsid w:val="0096108F"/>
    <w:rsid w:val="00973CA2"/>
    <w:rsid w:val="0098404E"/>
    <w:rsid w:val="0099674C"/>
    <w:rsid w:val="009A27B6"/>
    <w:rsid w:val="009C13B9"/>
    <w:rsid w:val="009C232A"/>
    <w:rsid w:val="009D01A2"/>
    <w:rsid w:val="009F2272"/>
    <w:rsid w:val="009F5923"/>
    <w:rsid w:val="009F6914"/>
    <w:rsid w:val="009F6937"/>
    <w:rsid w:val="00A001E1"/>
    <w:rsid w:val="00A403BB"/>
    <w:rsid w:val="00A43D1D"/>
    <w:rsid w:val="00A6749E"/>
    <w:rsid w:val="00A674DF"/>
    <w:rsid w:val="00A723B8"/>
    <w:rsid w:val="00A76766"/>
    <w:rsid w:val="00A83AA6"/>
    <w:rsid w:val="00A863FB"/>
    <w:rsid w:val="00A86ADC"/>
    <w:rsid w:val="00A934D6"/>
    <w:rsid w:val="00AB5058"/>
    <w:rsid w:val="00AE1809"/>
    <w:rsid w:val="00AE477B"/>
    <w:rsid w:val="00B03FD7"/>
    <w:rsid w:val="00B1253B"/>
    <w:rsid w:val="00B21014"/>
    <w:rsid w:val="00B21CFD"/>
    <w:rsid w:val="00B33FED"/>
    <w:rsid w:val="00B37690"/>
    <w:rsid w:val="00B37B4E"/>
    <w:rsid w:val="00B37F4C"/>
    <w:rsid w:val="00B40F5A"/>
    <w:rsid w:val="00B438E9"/>
    <w:rsid w:val="00B56C1F"/>
    <w:rsid w:val="00B75B25"/>
    <w:rsid w:val="00B80D76"/>
    <w:rsid w:val="00B824F4"/>
    <w:rsid w:val="00B9259D"/>
    <w:rsid w:val="00BA1F23"/>
    <w:rsid w:val="00BA2105"/>
    <w:rsid w:val="00BA7E06"/>
    <w:rsid w:val="00BB43B5"/>
    <w:rsid w:val="00BB5042"/>
    <w:rsid w:val="00BB6219"/>
    <w:rsid w:val="00BC366C"/>
    <w:rsid w:val="00BC7EB2"/>
    <w:rsid w:val="00BD290F"/>
    <w:rsid w:val="00BD78CA"/>
    <w:rsid w:val="00BE215B"/>
    <w:rsid w:val="00BE2B7C"/>
    <w:rsid w:val="00BF1A57"/>
    <w:rsid w:val="00BF1AB0"/>
    <w:rsid w:val="00BF3F32"/>
    <w:rsid w:val="00C06398"/>
    <w:rsid w:val="00C14CC4"/>
    <w:rsid w:val="00C156DE"/>
    <w:rsid w:val="00C26628"/>
    <w:rsid w:val="00C33C52"/>
    <w:rsid w:val="00C40D8B"/>
    <w:rsid w:val="00C43032"/>
    <w:rsid w:val="00C52B9D"/>
    <w:rsid w:val="00C733E1"/>
    <w:rsid w:val="00C81524"/>
    <w:rsid w:val="00C82BCF"/>
    <w:rsid w:val="00C83E2E"/>
    <w:rsid w:val="00C8407A"/>
    <w:rsid w:val="00C8488C"/>
    <w:rsid w:val="00C86E91"/>
    <w:rsid w:val="00C903E8"/>
    <w:rsid w:val="00CA0FE3"/>
    <w:rsid w:val="00CA2650"/>
    <w:rsid w:val="00CA2660"/>
    <w:rsid w:val="00CB1078"/>
    <w:rsid w:val="00CC6FAF"/>
    <w:rsid w:val="00CD2E3E"/>
    <w:rsid w:val="00CD3E44"/>
    <w:rsid w:val="00CD531A"/>
    <w:rsid w:val="00CE0A39"/>
    <w:rsid w:val="00CE121E"/>
    <w:rsid w:val="00CF6542"/>
    <w:rsid w:val="00D01EBF"/>
    <w:rsid w:val="00D11241"/>
    <w:rsid w:val="00D128E8"/>
    <w:rsid w:val="00D24698"/>
    <w:rsid w:val="00D2529E"/>
    <w:rsid w:val="00D2714E"/>
    <w:rsid w:val="00D3290E"/>
    <w:rsid w:val="00D36EDB"/>
    <w:rsid w:val="00D44AB3"/>
    <w:rsid w:val="00D44D4F"/>
    <w:rsid w:val="00D555AE"/>
    <w:rsid w:val="00D56767"/>
    <w:rsid w:val="00D6383F"/>
    <w:rsid w:val="00D63EC2"/>
    <w:rsid w:val="00D7028A"/>
    <w:rsid w:val="00D827CE"/>
    <w:rsid w:val="00DA5429"/>
    <w:rsid w:val="00DB0216"/>
    <w:rsid w:val="00DB59D0"/>
    <w:rsid w:val="00DC33D3"/>
    <w:rsid w:val="00DC620F"/>
    <w:rsid w:val="00DD09B3"/>
    <w:rsid w:val="00DE1CB6"/>
    <w:rsid w:val="00DE1D49"/>
    <w:rsid w:val="00DF6E40"/>
    <w:rsid w:val="00E0053F"/>
    <w:rsid w:val="00E027E9"/>
    <w:rsid w:val="00E062AA"/>
    <w:rsid w:val="00E076F3"/>
    <w:rsid w:val="00E10955"/>
    <w:rsid w:val="00E25C89"/>
    <w:rsid w:val="00E26329"/>
    <w:rsid w:val="00E40B50"/>
    <w:rsid w:val="00E45703"/>
    <w:rsid w:val="00E477AE"/>
    <w:rsid w:val="00E50293"/>
    <w:rsid w:val="00E5680C"/>
    <w:rsid w:val="00E60453"/>
    <w:rsid w:val="00E65FFC"/>
    <w:rsid w:val="00E744EA"/>
    <w:rsid w:val="00E80951"/>
    <w:rsid w:val="00E86CC6"/>
    <w:rsid w:val="00E9261A"/>
    <w:rsid w:val="00E964E9"/>
    <w:rsid w:val="00EA6931"/>
    <w:rsid w:val="00EA7C26"/>
    <w:rsid w:val="00EB56B3"/>
    <w:rsid w:val="00EC188C"/>
    <w:rsid w:val="00ED23DA"/>
    <w:rsid w:val="00ED6492"/>
    <w:rsid w:val="00EF0413"/>
    <w:rsid w:val="00EF2095"/>
    <w:rsid w:val="00EF6A5F"/>
    <w:rsid w:val="00F01149"/>
    <w:rsid w:val="00F06866"/>
    <w:rsid w:val="00F06DE4"/>
    <w:rsid w:val="00F13A27"/>
    <w:rsid w:val="00F15956"/>
    <w:rsid w:val="00F24CFC"/>
    <w:rsid w:val="00F3170F"/>
    <w:rsid w:val="00F41D75"/>
    <w:rsid w:val="00F51AC7"/>
    <w:rsid w:val="00F54225"/>
    <w:rsid w:val="00F6006D"/>
    <w:rsid w:val="00F77AEB"/>
    <w:rsid w:val="00F91494"/>
    <w:rsid w:val="00F976B0"/>
    <w:rsid w:val="00FA044E"/>
    <w:rsid w:val="00FA5B7C"/>
    <w:rsid w:val="00FA6DE7"/>
    <w:rsid w:val="00FC0070"/>
    <w:rsid w:val="00FC0A8E"/>
    <w:rsid w:val="00FC6F24"/>
    <w:rsid w:val="00FE2FA6"/>
    <w:rsid w:val="00FE3DF2"/>
    <w:rsid w:val="00FF0418"/>
    <w:rsid w:val="00FF4B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66D4A6"/>
  <w15:chartTrackingRefBased/>
  <w15:docId w15:val="{D3731F30-C2C4-46A8-8FDE-C2DEA802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7B4E"/>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B37B4E"/>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73CA2"/>
    <w:rPr>
      <w:sz w:val="24"/>
      <w:szCs w:val="24"/>
    </w:rPr>
  </w:style>
  <w:style w:type="paragraph" w:styleId="FootnoteText">
    <w:name w:val="footnote text"/>
    <w:basedOn w:val="Normal"/>
    <w:link w:val="FootnoteTextChar"/>
    <w:rsid w:val="00A43D1D"/>
    <w:rPr>
      <w:sz w:val="20"/>
      <w:szCs w:val="20"/>
    </w:rPr>
  </w:style>
  <w:style w:type="character" w:customStyle="1" w:styleId="FootnoteTextChar">
    <w:name w:val="Footnote Text Char"/>
    <w:basedOn w:val="DefaultParagraphFont"/>
    <w:link w:val="FootnoteText"/>
    <w:rsid w:val="00A43D1D"/>
  </w:style>
  <w:style w:type="character" w:styleId="FootnoteReference">
    <w:name w:val="footnote reference"/>
    <w:rsid w:val="00A43D1D"/>
    <w:rPr>
      <w:vertAlign w:val="superscript"/>
    </w:rPr>
  </w:style>
  <w:style w:type="character" w:styleId="Hyperlink">
    <w:name w:val="Hyperlink"/>
    <w:uiPriority w:val="99"/>
    <w:unhideWhenUsed/>
    <w:rsid w:val="00B33FED"/>
    <w:rPr>
      <w:color w:val="0563C1"/>
      <w:u w:val="single"/>
    </w:rPr>
  </w:style>
  <w:style w:type="character" w:styleId="FollowedHyperlink">
    <w:name w:val="FollowedHyperlink"/>
    <w:rsid w:val="0022017A"/>
    <w:rPr>
      <w:color w:val="954F72"/>
      <w:u w:val="single"/>
    </w:rPr>
  </w:style>
  <w:style w:type="character" w:styleId="UnresolvedMention">
    <w:name w:val="Unresolved Mention"/>
    <w:basedOn w:val="DefaultParagraphFont"/>
    <w:uiPriority w:val="99"/>
    <w:semiHidden/>
    <w:unhideWhenUsed/>
    <w:rsid w:val="005B2316"/>
    <w:rPr>
      <w:color w:val="605E5C"/>
      <w:shd w:val="clear" w:color="auto" w:fill="E1DFDD"/>
    </w:rPr>
  </w:style>
  <w:style w:type="character" w:customStyle="1" w:styleId="Heading2Char">
    <w:name w:val="Heading 2 Char"/>
    <w:basedOn w:val="DefaultParagraphFont"/>
    <w:link w:val="Heading2"/>
    <w:rsid w:val="00B37B4E"/>
    <w:rPr>
      <w:b/>
      <w:bCs/>
      <w:sz w:val="24"/>
      <w:szCs w:val="24"/>
    </w:rPr>
  </w:style>
  <w:style w:type="character" w:customStyle="1" w:styleId="HeaderChar">
    <w:name w:val="Header Char"/>
    <w:basedOn w:val="DefaultParagraphFont"/>
    <w:link w:val="Header"/>
    <w:rsid w:val="00B37B4E"/>
    <w:rPr>
      <w:snapToGrid w:val="0"/>
      <w:sz w:val="24"/>
      <w:szCs w:val="24"/>
    </w:rPr>
  </w:style>
  <w:style w:type="character" w:customStyle="1" w:styleId="FooterChar">
    <w:name w:val="Footer Char"/>
    <w:basedOn w:val="DefaultParagraphFont"/>
    <w:link w:val="Footer"/>
    <w:rsid w:val="00B37B4E"/>
    <w:rPr>
      <w:sz w:val="24"/>
      <w:szCs w:val="24"/>
    </w:rPr>
  </w:style>
  <w:style w:type="character" w:customStyle="1" w:styleId="BodyTextIndentChar">
    <w:name w:val="Body Text Indent Char"/>
    <w:basedOn w:val="DefaultParagraphFont"/>
    <w:link w:val="BodyTextIndent"/>
    <w:rsid w:val="00B37B4E"/>
    <w:rPr>
      <w:lang w:eastAsia="zh-CN"/>
    </w:rPr>
  </w:style>
  <w:style w:type="character" w:customStyle="1" w:styleId="BalloonTextChar">
    <w:name w:val="Balloon Text Char"/>
    <w:basedOn w:val="DefaultParagraphFont"/>
    <w:link w:val="BalloonText"/>
    <w:uiPriority w:val="99"/>
    <w:semiHidden/>
    <w:rsid w:val="00B37B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Medicare/Medicare-Fee-for-Service-Payment/AmbulanceFeeSchedule/Downloads/Medicare-Ground-Ambulance-Data-Collection-System-Instrument.pdf" TargetMode="External" /><Relationship Id="rId11" Type="http://schemas.openxmlformats.org/officeDocument/2006/relationships/hyperlink" Target="mailto:steve.chu@cms.hh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0D0534988FDB49935EA9C81A7B227B" ma:contentTypeVersion="1" ma:contentTypeDescription="Create a new document." ma:contentTypeScope="" ma:versionID="fccc84d7c8fb82145a6946dff769a10e">
  <xsd:schema xmlns:xsd="http://www.w3.org/2001/XMLSchema" xmlns:xs="http://www.w3.org/2001/XMLSchema" xmlns:p="http://schemas.microsoft.com/office/2006/metadata/properties" xmlns:ns2="52674ffb-fe2d-4417-be1c-846b3a880163" targetNamespace="http://schemas.microsoft.com/office/2006/metadata/properties" ma:root="true" ma:fieldsID="6f0afd6e9d4f507fbdd27f6277b7aa39"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17E62-12FA-4476-843B-B567DB1032EA}">
  <ds:schemaRefs>
    <ds:schemaRef ds:uri="Microsoft.SharePoint.Taxonomy.ContentTypeSync"/>
  </ds:schemaRefs>
</ds:datastoreItem>
</file>

<file path=customXml/itemProps2.xml><?xml version="1.0" encoding="utf-8"?>
<ds:datastoreItem xmlns:ds="http://schemas.openxmlformats.org/officeDocument/2006/customXml" ds:itemID="{CC4361A4-1906-4FA8-BAD3-3A62C9AC1FDC}">
  <ds:schemaRefs>
    <ds:schemaRef ds:uri="http://schemas.microsoft.com/sharepoint/v3/contenttype/forms"/>
  </ds:schemaRefs>
</ds:datastoreItem>
</file>

<file path=customXml/itemProps3.xml><?xml version="1.0" encoding="utf-8"?>
<ds:datastoreItem xmlns:ds="http://schemas.openxmlformats.org/officeDocument/2006/customXml" ds:itemID="{7DCBECA1-585A-43D3-A54E-78B80A0F7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E4785-F30E-47A3-8DEE-115F959F03B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E64052F-3669-4D5C-B568-5F299DA5B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7</Pages>
  <Words>2480</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Steve Chu</cp:lastModifiedBy>
  <cp:revision>6</cp:revision>
  <cp:lastPrinted>2010-10-04T15:59:00Z</cp:lastPrinted>
  <dcterms:created xsi:type="dcterms:W3CDTF">2022-03-15T17:11:00Z</dcterms:created>
  <dcterms:modified xsi:type="dcterms:W3CDTF">2022-03-18T15:41:00Z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