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B049B" w:rsidP="009B049B" w14:paraId="198B1656" w14:textId="28FCADB8">
      <w:pPr>
        <w:spacing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Staff Questionnaire – </w:t>
      </w:r>
      <w:r w:rsidR="00CC0F62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Interpreter</w:t>
      </w:r>
      <w:r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 </w:t>
      </w:r>
      <w:r w:rsidR="00F92B51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– Unlicensed Facility (UF) Quarterly Health and Safety Visit</w:t>
      </w:r>
    </w:p>
    <w:tbl>
      <w:tblPr>
        <w:tblStyle w:val="GridTable1LightAccent2"/>
        <w:tblpPr w:leftFromText="180" w:rightFromText="180" w:vertAnchor="text" w:horzAnchor="margin" w:tblpY="36"/>
        <w:tblW w:w="131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7195"/>
        <w:gridCol w:w="5940"/>
      </w:tblGrid>
      <w:tr w14:paraId="762CC1AF" w14:textId="77777777" w:rsidTr="009B049B">
        <w:tblPrEx>
          <w:tblW w:w="131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/>
        </w:tblPrEx>
        <w:trPr>
          <w:trHeight w:val="279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hideMark/>
          </w:tcPr>
          <w:p w:rsidR="009B049B" w14:paraId="07E4B145" w14:textId="7777777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Interview Details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</w:tcPr>
          <w:p w:rsidR="009B049B" w14:paraId="6B71573D" w14:textId="77777777">
            <w:pPr>
              <w:rPr>
                <w:rFonts w:eastAsia="Times New Roman" w:asciiTheme="majorHAnsi" w:hAnsiTheme="majorHAnsi" w:cstheme="majorHAnsi"/>
              </w:rPr>
            </w:pPr>
          </w:p>
        </w:tc>
      </w:tr>
      <w:tr w14:paraId="73020A5A" w14:textId="77777777" w:rsidTr="009B049B">
        <w:tblPrEx>
          <w:tblW w:w="13135" w:type="dxa"/>
          <w:tblInd w:w="0" w:type="dxa"/>
          <w:tblLook w:val="0400"/>
        </w:tblPrEx>
        <w:trPr>
          <w:trHeight w:val="279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9B" w14:paraId="2E0F4099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Program Name: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9B" w14:paraId="1A2E0853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</w:rPr>
              <w:t xml:space="preserve">Past and Current Position(s) at Program:  </w:t>
            </w:r>
          </w:p>
        </w:tc>
      </w:tr>
      <w:tr w14:paraId="17F1CA2C" w14:textId="77777777" w:rsidTr="009B049B">
        <w:tblPrEx>
          <w:tblW w:w="13135" w:type="dxa"/>
          <w:tblInd w:w="0" w:type="dxa"/>
          <w:tblLook w:val="0400"/>
        </w:tblPrEx>
        <w:trPr>
          <w:trHeight w:val="279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9B" w14:paraId="3054135C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Level of Care: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9B" w14:paraId="24778338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Date/Time of Interview:</w:t>
            </w:r>
          </w:p>
        </w:tc>
      </w:tr>
      <w:tr w14:paraId="415E0FB6" w14:textId="77777777" w:rsidTr="009B049B">
        <w:tblPrEx>
          <w:tblW w:w="13135" w:type="dxa"/>
          <w:tblInd w:w="0" w:type="dxa"/>
          <w:tblLook w:val="0400"/>
        </w:tblPrEx>
        <w:trPr>
          <w:trHeight w:val="279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9B" w14:paraId="31E5B0C2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Full Name: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9B" w14:paraId="53BAD3D9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Interviewer:</w:t>
            </w:r>
          </w:p>
        </w:tc>
      </w:tr>
    </w:tbl>
    <w:p w:rsidR="009B049B" w:rsidP="009B049B" w14:paraId="508D97D3" w14:textId="5C1DDED8">
      <w:pPr>
        <w:pStyle w:val="NormalWeb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  <w:r w:rsidRPr="00DB2E61" w:rsidR="005F6EA0">
        <w:rPr>
          <w:rFonts w:asciiTheme="majorHAnsi" w:hAnsiTheme="majorHAnsi" w:cstheme="majorHAnsi"/>
          <w:sz w:val="22"/>
          <w:szCs w:val="22"/>
        </w:rPr>
        <w:t xml:space="preserve">Questions in </w:t>
      </w:r>
      <w:r w:rsidRPr="00620214" w:rsidR="005F6EA0">
        <w:rPr>
          <w:rFonts w:asciiTheme="majorHAnsi" w:hAnsiTheme="majorHAnsi" w:cstheme="majorHAnsi"/>
          <w:b/>
          <w:bCs/>
          <w:sz w:val="22"/>
          <w:szCs w:val="22"/>
        </w:rPr>
        <w:t>bold</w:t>
      </w:r>
      <w:r w:rsidRPr="00DB2E61" w:rsidR="005F6EA0">
        <w:rPr>
          <w:rFonts w:asciiTheme="majorHAnsi" w:hAnsiTheme="majorHAnsi" w:cstheme="majorHAnsi"/>
          <w:sz w:val="22"/>
          <w:szCs w:val="22"/>
        </w:rPr>
        <w:t xml:space="preserve"> should be asked during the interview if possible. Other questions are optional prompts to assist the interviewer.</w:t>
      </w:r>
    </w:p>
    <w:tbl>
      <w:tblPr>
        <w:tblW w:w="1316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3"/>
        <w:gridCol w:w="5940"/>
      </w:tblGrid>
      <w:tr w14:paraId="760FDF90" w14:textId="77777777" w:rsidTr="009B049B">
        <w:tblPrEx>
          <w:tblW w:w="13163" w:type="dxa"/>
          <w:tblInd w:w="-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85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</w:tcPr>
          <w:p w:rsidR="009B049B" w14:paraId="63066A45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hideMark/>
          </w:tcPr>
          <w:p w:rsidR="009B049B" w14:paraId="0827B322" w14:textId="77777777">
            <w:pPr>
              <w:pStyle w:val="Heading2"/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</w:rPr>
              <w:t>NOTES</w:t>
            </w:r>
          </w:p>
        </w:tc>
      </w:tr>
      <w:tr w14:paraId="42967935" w14:textId="77777777" w:rsidTr="009B049B">
        <w:tblPrEx>
          <w:tblW w:w="13163" w:type="dxa"/>
          <w:tblInd w:w="-28" w:type="dxa"/>
          <w:tblLook w:val="04A0"/>
        </w:tblPrEx>
        <w:trPr>
          <w:trHeight w:val="710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1" w:rsidRPr="00C6059A" w:rsidP="00264C11" w14:paraId="11490EC4" w14:textId="77777777">
            <w:pPr>
              <w:rPr>
                <w:b/>
                <w:bCs/>
              </w:rPr>
            </w:pPr>
            <w:r w:rsidRPr="00C6059A">
              <w:rPr>
                <w:b/>
                <w:bCs/>
              </w:rPr>
              <w:t>Please explain your role and responsibilities.</w:t>
            </w:r>
          </w:p>
          <w:p w:rsidR="009B049B" w:rsidRPr="00C6059A" w:rsidP="00264C11" w14:paraId="6C61BE81" w14:textId="2B337083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C6059A">
              <w:rPr>
                <w:b/>
                <w:bCs/>
              </w:rPr>
              <w:t xml:space="preserve">In which language(s) do you provide translation or </w:t>
            </w:r>
            <w:r w:rsidR="00B62B4B">
              <w:rPr>
                <w:b/>
                <w:bCs/>
              </w:rPr>
              <w:t>interpretation</w:t>
            </w:r>
            <w:r w:rsidRPr="00C6059A" w:rsidR="00B62B4B">
              <w:rPr>
                <w:b/>
                <w:bCs/>
              </w:rPr>
              <w:t xml:space="preserve"> </w:t>
            </w:r>
            <w:r w:rsidRPr="00C6059A">
              <w:rPr>
                <w:b/>
                <w:bCs/>
              </w:rPr>
              <w:t>services?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B" w14:paraId="7CD6415D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13856B0A" w14:textId="77777777" w:rsidTr="009B049B">
        <w:tblPrEx>
          <w:tblW w:w="13163" w:type="dxa"/>
          <w:tblInd w:w="-28" w:type="dxa"/>
          <w:tblLook w:val="04A0"/>
        </w:tblPrEx>
        <w:trPr>
          <w:trHeight w:val="531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1" w:rsidRPr="00C6059A" w:rsidP="00264C11" w14:paraId="67348178" w14:textId="77777777">
            <w:pPr>
              <w:rPr>
                <w:b/>
                <w:bCs/>
              </w:rPr>
            </w:pPr>
            <w:r w:rsidRPr="00C6059A">
              <w:rPr>
                <w:b/>
                <w:bCs/>
              </w:rPr>
              <w:t xml:space="preserve">What training were you provided when you started this position? </w:t>
            </w:r>
          </w:p>
          <w:p w:rsidR="00264C11" w:rsidRPr="00C6059A" w:rsidP="00C6059A" w14:paraId="6457C550" w14:textId="77777777">
            <w:pPr>
              <w:rPr>
                <w:b/>
                <w:bCs/>
              </w:rPr>
            </w:pPr>
            <w:r w:rsidRPr="00C6059A">
              <w:rPr>
                <w:b/>
                <w:bCs/>
              </w:rPr>
              <w:t xml:space="preserve">Are there any additional areas of training that you would find beneficial? </w:t>
            </w:r>
          </w:p>
          <w:p w:rsidR="009B049B" w14:paraId="2D48B541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B" w14:paraId="595E58E7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6A717E00" w14:textId="77777777" w:rsidTr="009B049B">
        <w:tblPrEx>
          <w:tblW w:w="13163" w:type="dxa"/>
          <w:tblInd w:w="-28" w:type="dxa"/>
          <w:tblLook w:val="04A0"/>
        </w:tblPrEx>
        <w:trPr>
          <w:trHeight w:val="531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1" w:rsidRPr="00C6059A" w:rsidP="00264C11" w14:paraId="570A617F" w14:textId="77777777">
            <w:pPr>
              <w:rPr>
                <w:b/>
                <w:bCs/>
              </w:rPr>
            </w:pPr>
            <w:r w:rsidRPr="00C6059A">
              <w:rPr>
                <w:b/>
                <w:bCs/>
              </w:rPr>
              <w:t xml:space="preserve">Describe how you collaborate with other teams (YCWs, CMs, etc.). </w:t>
            </w:r>
          </w:p>
          <w:p w:rsidR="00264C11" w:rsidP="00264C11" w14:paraId="57D331E5" w14:textId="69F73C6B">
            <w:pPr>
              <w:pStyle w:val="ListParagraph"/>
              <w:numPr>
                <w:ilvl w:val="0"/>
                <w:numId w:val="4"/>
              </w:numPr>
            </w:pPr>
            <w:r>
              <w:t xml:space="preserve">Do you have a clear understanding of your role in relation to other teams’ roles?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1" w14:paraId="5C2DF734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5775C1FF" w14:textId="77777777" w:rsidTr="009B049B">
        <w:tblPrEx>
          <w:tblW w:w="13163" w:type="dxa"/>
          <w:tblInd w:w="-28" w:type="dxa"/>
          <w:tblLook w:val="04A0"/>
        </w:tblPrEx>
        <w:trPr>
          <w:trHeight w:val="531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1" w:rsidRPr="00D82D3D" w:rsidP="00264C11" w14:paraId="46F59952" w14:textId="77777777">
            <w:pPr>
              <w:rPr>
                <w:b/>
                <w:bCs/>
              </w:rPr>
            </w:pPr>
            <w:r w:rsidRPr="00D82D3D">
              <w:rPr>
                <w:b/>
                <w:bCs/>
              </w:rPr>
              <w:t>Are interpretation/translation services consistently provided across different program areas? If not, please describe any additional needs.</w:t>
            </w:r>
          </w:p>
          <w:p w:rsidR="00264C11" w:rsidP="00311567" w14:paraId="17A5D75E" w14:textId="75258001">
            <w:pPr>
              <w:pStyle w:val="ListParagraph"/>
              <w:numPr>
                <w:ilvl w:val="0"/>
                <w:numId w:val="4"/>
              </w:numPr>
            </w:pPr>
            <w:r>
              <w:t>What is the process for staff or UC to request interpret</w:t>
            </w:r>
            <w:r w:rsidR="004D7F70">
              <w:t>ation</w:t>
            </w:r>
            <w:r>
              <w:t xml:space="preserve"> services?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1" w14:paraId="5043E35A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474BA001" w14:textId="77777777" w:rsidTr="009B049B">
        <w:tblPrEx>
          <w:tblW w:w="13163" w:type="dxa"/>
          <w:tblInd w:w="-28" w:type="dxa"/>
          <w:tblLook w:val="04A0"/>
        </w:tblPrEx>
        <w:trPr>
          <w:trHeight w:val="531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3A" w:rsidP="00264C11" w14:paraId="13AC016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Do you feel that you have</w:t>
            </w:r>
            <w:r w:rsidR="006C0F7F">
              <w:rPr>
                <w:b/>
                <w:bCs/>
              </w:rPr>
              <w:t xml:space="preserve"> the support and resources necessary to do your job? </w:t>
            </w:r>
          </w:p>
          <w:p w:rsidR="004F5568" w:rsidRPr="004F5568" w:rsidP="004F5568" w14:paraId="560B08A8" w14:textId="133C208C">
            <w:pPr>
              <w:pStyle w:val="ListParagraph"/>
              <w:numPr>
                <w:ilvl w:val="0"/>
                <w:numId w:val="4"/>
              </w:numPr>
            </w:pPr>
            <w:r>
              <w:t xml:space="preserve">How is your relationship with your supervisor?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3A" w14:paraId="0057E728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7259F9BB" w14:textId="77777777" w:rsidTr="009B049B">
        <w:tblPrEx>
          <w:tblW w:w="13163" w:type="dxa"/>
          <w:tblInd w:w="-28" w:type="dxa"/>
          <w:tblLook w:val="04A0"/>
        </w:tblPrEx>
        <w:trPr>
          <w:trHeight w:val="531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Pr="00CB34B6" w:rsidP="00CC0F62" w14:paraId="4B49F9AB" w14:textId="77777777">
            <w:pPr>
              <w:rPr>
                <w:b/>
                <w:bCs/>
              </w:rPr>
            </w:pPr>
            <w:r w:rsidRPr="00CB34B6">
              <w:rPr>
                <w:b/>
                <w:bCs/>
              </w:rPr>
              <w:t xml:space="preserve">In which language(s) are interpreter/translation services provided? </w:t>
            </w:r>
          </w:p>
          <w:p w:rsidR="00CC0F62" w:rsidRPr="007C536B" w:rsidP="007C536B" w14:paraId="6FFBFEEB" w14:textId="77777777">
            <w:pPr>
              <w:rPr>
                <w:b/>
                <w:bCs/>
              </w:rPr>
            </w:pPr>
            <w:r w:rsidRPr="007C536B">
              <w:rPr>
                <w:b/>
                <w:bCs/>
              </w:rPr>
              <w:t xml:space="preserve">Are there any UCs at the program who do not understand those languages? If so, how are they accommodated? </w:t>
            </w:r>
          </w:p>
          <w:p w:rsidR="00264C11" w:rsidP="00264C11" w14:paraId="4F35A4B0" w14:textId="77777777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1" w14:paraId="57FBCFA6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062BE616" w14:textId="77777777" w:rsidTr="009B049B">
        <w:tblPrEx>
          <w:tblW w:w="13163" w:type="dxa"/>
          <w:tblInd w:w="-28" w:type="dxa"/>
          <w:tblLook w:val="04A0"/>
        </w:tblPrEx>
        <w:trPr>
          <w:trHeight w:val="531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Pr="002E18D7" w:rsidP="00CC0F62" w14:paraId="3BB96298" w14:textId="4C8A55B4">
            <w:pPr>
              <w:rPr>
                <w:b/>
                <w:bCs/>
              </w:rPr>
            </w:pPr>
            <w:r w:rsidRPr="002E18D7">
              <w:rPr>
                <w:b/>
                <w:bCs/>
              </w:rPr>
              <w:t xml:space="preserve">Do the services </w:t>
            </w:r>
            <w:r w:rsidR="002E18D7">
              <w:rPr>
                <w:b/>
                <w:bCs/>
              </w:rPr>
              <w:t xml:space="preserve">(i.e. case management, religious, education, etc.) </w:t>
            </w:r>
            <w:r w:rsidRPr="002E18D7">
              <w:rPr>
                <w:b/>
                <w:bCs/>
              </w:rPr>
              <w:t>provided here seem culturally appropriate? If not, how could they be improved?</w:t>
            </w:r>
          </w:p>
          <w:p w:rsidR="00CC0F62" w:rsidP="00CC0F62" w14:paraId="04CB117E" w14:textId="77777777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14:paraId="7D6AD2F4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52C98023" w14:textId="77777777" w:rsidTr="009B049B">
        <w:tblPrEx>
          <w:tblW w:w="13163" w:type="dxa"/>
          <w:tblInd w:w="-28" w:type="dxa"/>
          <w:tblLook w:val="04A0"/>
        </w:tblPrEx>
        <w:trPr>
          <w:trHeight w:val="531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Pr="00313E1B" w:rsidP="00CC0F62" w14:paraId="1EB9E57C" w14:textId="65D24E71">
            <w:pPr>
              <w:rPr>
                <w:b/>
                <w:bCs/>
              </w:rPr>
            </w:pPr>
            <w:r w:rsidRPr="00313E1B">
              <w:rPr>
                <w:b/>
                <w:bCs/>
              </w:rPr>
              <w:t xml:space="preserve">Have you had any concerns about the treatment of UC in care? If so, please explain.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14:paraId="5CA576C0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2F8FAD84" w14:textId="77777777" w:rsidTr="009B049B">
        <w:tblPrEx>
          <w:tblW w:w="13163" w:type="dxa"/>
          <w:tblInd w:w="-28" w:type="dxa"/>
          <w:tblLook w:val="04A0"/>
        </w:tblPrEx>
        <w:trPr>
          <w:trHeight w:val="531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Pr="00313E1B" w:rsidP="00CC0F62" w14:paraId="6150795A" w14:textId="77777777">
            <w:pPr>
              <w:rPr>
                <w:b/>
                <w:bCs/>
              </w:rPr>
            </w:pPr>
            <w:r w:rsidRPr="00313E1B">
              <w:rPr>
                <w:b/>
                <w:bCs/>
              </w:rPr>
              <w:t xml:space="preserve">Do you have any additional concerns, recommendations, or suggestions?  </w:t>
            </w:r>
          </w:p>
          <w:p w:rsidR="00CC0F62" w:rsidP="00CC0F62" w14:paraId="63BF813E" w14:textId="77777777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14:paraId="44CE0B2E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B81A89" w:rsidP="00CC0F62" w14:paraId="0BBE2306" w14:textId="63C3B3B7"/>
    <w:sectPr w:rsidSect="00583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1607" w14:paraId="7F70235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27CF" w:rsidP="000527CF" w14:paraId="19DAC05C" w14:textId="484F0D9E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3EED" w14:paraId="592B9324" w14:textId="77777777">
    <w:pPr>
      <w:pStyle w:val="Footer"/>
    </w:pPr>
  </w:p>
  <w:p w:rsidR="00583EED" w14:paraId="53852260" w14:textId="745E1A80">
    <w:pPr>
      <w:pStyle w:val="Footer"/>
    </w:pPr>
    <w:r>
      <w:rPr>
        <w:noProof/>
      </w:rPr>
      <mc:AlternateContent>
        <mc:Choice Requires="wps">
          <w:drawing>
            <wp:inline distT="0" distB="0" distL="0" distR="0">
              <wp:extent cx="8334375" cy="1028700"/>
              <wp:effectExtent l="0" t="0" r="28575" b="19050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4375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3EED" w:rsidP="00583EED" w14:textId="18781C6B">
                          <w:pP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</w:t>
                          </w:r>
                          <w:r w:rsidR="00E0247E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contractor monitors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to interview and document responses from </w:t>
                          </w:r>
                          <w:r w:rsidR="00222848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interpreters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during </w:t>
                          </w:r>
                          <w:r w:rsidR="00E0247E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unlicensed facility quarterly</w:t>
                          </w:r>
                          <w:r w:rsidRPr="00DD7E8F" w:rsidR="00E0247E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site visits. Public reporting burden for this collection of information is estimated to average 0.5 hour</w:t>
                          </w:r>
                          <w:r w:rsidR="00486F7C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per response</w:t>
                          </w:r>
                          <w:r w:rsidR="00486F7C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for the care provider and 0.5 hours per response for the contractor monitor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  <w:p w:rsidR="00583EED" w:rsidP="00583EED" w14:textId="77777777">
                          <w:pPr>
                            <w:rPr>
                              <w:color w:val="264A6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656.25pt;height:81pt;mso-wrap-distance-bottom:0;mso-wrap-distance-left:0;mso-wrap-distance-right:0;mso-wrap-distance-top:0;v-text-anchor:top" fillcolor="white" stroked="t" strokecolor="black" strokeweight="0.75pt">
              <v:textbox>
                <w:txbxContent>
                  <w:p w:rsidR="00583EED" w:rsidP="00583EED" w14:paraId="37B535FE" w14:textId="18781C6B">
                    <w:pP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</w:t>
                    </w:r>
                    <w:r w:rsidR="00E0247E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contractor monitors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to interview and document responses from </w:t>
                    </w:r>
                    <w:r w:rsidR="00222848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interpreters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during </w:t>
                    </w:r>
                    <w:r w:rsidR="00E0247E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unlicensed facility quarterly</w:t>
                    </w:r>
                    <w:r w:rsidRPr="00DD7E8F" w:rsidR="00E0247E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site visits. Public reporting burden for this collection of information is estimated to average 0.5 hour</w:t>
                    </w:r>
                    <w:r w:rsidR="00486F7C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per response</w:t>
                    </w:r>
                    <w:r w:rsidR="00486F7C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for the care provider and 0.5 hours per response for the contractor monitor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1" w:history="1">
                      <w:r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  <w:p w:rsidR="00583EED" w:rsidP="00583EED" w14:paraId="2F33E17C" w14:textId="77777777">
                    <w:pPr>
                      <w:rPr>
                        <w:color w:val="264A6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1607" w14:paraId="7382287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E6" w:rsidRPr="00FC77EC" w14:paraId="54C47532" w14:textId="52ED0D71">
    <w:pPr>
      <w:pStyle w:val="Header"/>
      <w:jc w:val="right"/>
      <w:rPr>
        <w:rFonts w:ascii="Cambria" w:hAnsi="Cambria"/>
      </w:rPr>
    </w:pPr>
    <w:r w:rsidRPr="00620214">
      <w:rPr>
        <w:rFonts w:ascii="Cambria" w:hAnsi="Cambria"/>
      </w:rPr>
      <w:t>Revised: 3/16/2022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3EED" w:rsidP="00583EED" w14:paraId="2426330B" w14:textId="73B800FC">
    <w:pPr>
      <w:pStyle w:val="Header"/>
      <w:jc w:val="right"/>
      <w:rPr>
        <w:rFonts w:asciiTheme="majorHAnsi" w:hAnsiTheme="majorHAnsi"/>
        <w:sz w:val="20"/>
      </w:rPr>
    </w:pPr>
    <w:r>
      <w:tab/>
    </w:r>
    <w:r>
      <w:rPr>
        <w:rFonts w:ascii="Segoe UI" w:hAnsi="Segoe UI" w:cs="Segoe UI"/>
        <w:b/>
        <w:color w:val="264A64"/>
        <w:sz w:val="18"/>
        <w:szCs w:val="18"/>
      </w:rPr>
      <w:t>OMB 0970-05</w:t>
    </w:r>
    <w:r w:rsidR="00E0247E">
      <w:rPr>
        <w:rFonts w:ascii="Segoe UI" w:hAnsi="Segoe UI" w:cs="Segoe UI"/>
        <w:b/>
        <w:color w:val="264A64"/>
        <w:sz w:val="18"/>
        <w:szCs w:val="18"/>
      </w:rPr>
      <w:t>64</w:t>
    </w:r>
    <w:r>
      <w:rPr>
        <w:rFonts w:ascii="Segoe UI" w:hAnsi="Segoe UI" w:cs="Segoe UI"/>
        <w:b/>
        <w:color w:val="264A64"/>
        <w:sz w:val="18"/>
        <w:szCs w:val="18"/>
      </w:rPr>
      <w:t xml:space="preserve"> [valid through 1</w:t>
    </w:r>
    <w:r w:rsidR="00161607">
      <w:rPr>
        <w:rFonts w:ascii="Segoe UI" w:hAnsi="Segoe UI" w:cs="Segoe UI"/>
        <w:b/>
        <w:color w:val="264A64"/>
        <w:sz w:val="18"/>
        <w:szCs w:val="18"/>
      </w:rPr>
      <w:t>0</w:t>
    </w:r>
    <w:r>
      <w:rPr>
        <w:rFonts w:ascii="Segoe UI" w:hAnsi="Segoe UI" w:cs="Segoe UI"/>
        <w:b/>
        <w:color w:val="264A64"/>
        <w:sz w:val="18"/>
        <w:szCs w:val="18"/>
      </w:rPr>
      <w:t>/3</w:t>
    </w:r>
    <w:r w:rsidR="00161607">
      <w:rPr>
        <w:rFonts w:ascii="Segoe UI" w:hAnsi="Segoe UI" w:cs="Segoe UI"/>
        <w:b/>
        <w:color w:val="264A64"/>
        <w:sz w:val="18"/>
        <w:szCs w:val="18"/>
      </w:rPr>
      <w:t>1</w:t>
    </w:r>
    <w:r>
      <w:rPr>
        <w:rFonts w:ascii="Segoe UI" w:hAnsi="Segoe UI" w:cs="Segoe UI"/>
        <w:b/>
        <w:color w:val="264A64"/>
        <w:sz w:val="18"/>
        <w:szCs w:val="18"/>
      </w:rPr>
      <w:t>/202</w:t>
    </w:r>
    <w:r w:rsidR="00161607">
      <w:rPr>
        <w:rFonts w:ascii="Segoe UI" w:hAnsi="Segoe UI" w:cs="Segoe UI"/>
        <w:b/>
        <w:color w:val="264A64"/>
        <w:sz w:val="18"/>
        <w:szCs w:val="18"/>
      </w:rPr>
      <w:t>4</w:t>
    </w:r>
    <w:r>
      <w:rPr>
        <w:rFonts w:ascii="Segoe UI" w:hAnsi="Segoe UI" w:cs="Segoe UI"/>
        <w:b/>
        <w:color w:val="264A64"/>
        <w:sz w:val="18"/>
        <w:szCs w:val="18"/>
      </w:rPr>
      <w:t>]</w:t>
    </w:r>
    <w:r>
      <w:rPr>
        <w:rFonts w:asciiTheme="majorHAnsi" w:hAnsiTheme="majorHAnsi"/>
        <w:sz w:val="20"/>
      </w:rPr>
      <w:t xml:space="preserve"> </w:t>
    </w:r>
  </w:p>
  <w:p w:rsidR="00F67DFF" w:rsidRPr="00D66FE6" w:rsidP="00583EED" w14:paraId="086F8C5A" w14:textId="09B723E8">
    <w:pPr>
      <w:pStyle w:val="Header"/>
      <w:jc w:val="right"/>
      <w:rPr>
        <w:rFonts w:ascii="Cambria" w:hAnsi="Cambria"/>
        <w:sz w:val="22"/>
      </w:rPr>
    </w:pPr>
    <w:r w:rsidRPr="00D66FE6">
      <w:rPr>
        <w:rFonts w:ascii="Cambria" w:hAnsi="Cambria"/>
        <w:sz w:val="22"/>
      </w:rPr>
      <w:t>Revised: 3/16/2022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8FC5EF8"/>
    <w:multiLevelType w:val="hybridMultilevel"/>
    <w:tmpl w:val="14DA4F0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3D0494"/>
    <w:multiLevelType w:val="hybridMultilevel"/>
    <w:tmpl w:val="B1185A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12C1B"/>
    <w:multiLevelType w:val="hybridMultilevel"/>
    <w:tmpl w:val="917CB0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Worjroh, Weddy (ACF)">
    <w15:presenceInfo w15:providerId="AD" w15:userId="S::Weddy.Worjroh@acf.hhs.gov::05cee750-a326-4524-8e6e-c9af9816b5d3"/>
  </w15:person>
  <w15:person w15:author="Herboldsheimer, Shannon (ACF)">
    <w15:presenceInfo w15:providerId="AD" w15:userId="S::Shannon.Herboldsheimer@acf.hhs.gov::dc0f5d04-2fc8-4fba-ba3a-9667c414e7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89"/>
    <w:rsid w:val="000527CF"/>
    <w:rsid w:val="000A506B"/>
    <w:rsid w:val="00120EC0"/>
    <w:rsid w:val="00161607"/>
    <w:rsid w:val="001D1439"/>
    <w:rsid w:val="001D191F"/>
    <w:rsid w:val="001D6620"/>
    <w:rsid w:val="00222848"/>
    <w:rsid w:val="00234A54"/>
    <w:rsid w:val="00264C11"/>
    <w:rsid w:val="002E18D7"/>
    <w:rsid w:val="00311567"/>
    <w:rsid w:val="00313E1B"/>
    <w:rsid w:val="00486F7C"/>
    <w:rsid w:val="004D7F70"/>
    <w:rsid w:val="004F5568"/>
    <w:rsid w:val="0054538A"/>
    <w:rsid w:val="00583EED"/>
    <w:rsid w:val="005F45B4"/>
    <w:rsid w:val="005F6EA0"/>
    <w:rsid w:val="00620214"/>
    <w:rsid w:val="00634D2B"/>
    <w:rsid w:val="006B78D1"/>
    <w:rsid w:val="006C0F7F"/>
    <w:rsid w:val="006F3B67"/>
    <w:rsid w:val="0075470C"/>
    <w:rsid w:val="007C536B"/>
    <w:rsid w:val="00801012"/>
    <w:rsid w:val="008107F8"/>
    <w:rsid w:val="00845A85"/>
    <w:rsid w:val="009136BD"/>
    <w:rsid w:val="009B049B"/>
    <w:rsid w:val="009E7029"/>
    <w:rsid w:val="00B62B4B"/>
    <w:rsid w:val="00B81A89"/>
    <w:rsid w:val="00C6059A"/>
    <w:rsid w:val="00CB34B6"/>
    <w:rsid w:val="00CC0F62"/>
    <w:rsid w:val="00D66FE6"/>
    <w:rsid w:val="00D71E3A"/>
    <w:rsid w:val="00D82D3D"/>
    <w:rsid w:val="00DB2E61"/>
    <w:rsid w:val="00DD7E8F"/>
    <w:rsid w:val="00E0247E"/>
    <w:rsid w:val="00F67DFF"/>
    <w:rsid w:val="00F92B51"/>
    <w:rsid w:val="00FC77E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CE2B91"/>
  <w15:chartTrackingRefBased/>
  <w15:docId w15:val="{0A513A90-F52D-4CC4-B06F-F7247A36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9B049B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A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B049B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9B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1LightAccent2">
    <w:name w:val="Grid Table 1 Light Accent 2"/>
    <w:basedOn w:val="TableNormal"/>
    <w:uiPriority w:val="46"/>
    <w:rsid w:val="009B049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52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7CF"/>
  </w:style>
  <w:style w:type="paragraph" w:styleId="Footer">
    <w:name w:val="footer"/>
    <w:basedOn w:val="Normal"/>
    <w:link w:val="FooterChar"/>
    <w:uiPriority w:val="99"/>
    <w:unhideWhenUsed/>
    <w:rsid w:val="00052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7CF"/>
  </w:style>
  <w:style w:type="character" w:styleId="Hyperlink">
    <w:name w:val="Hyperlink"/>
    <w:basedOn w:val="DefaultParagraphFont"/>
    <w:semiHidden/>
    <w:unhideWhenUsed/>
    <w:rsid w:val="00583E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16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mailto:UCPolicy@acf.hh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E2DC6-0A74-40AA-8B0E-7AA04F26B662}">
  <ds:schemaRefs>
    <ds:schemaRef ds:uri="http://purl.org/dc/elements/1.1/"/>
    <ds:schemaRef ds:uri="http://schemas.microsoft.com/office/2006/metadata/properties"/>
    <ds:schemaRef ds:uri="6f2f78f1-91a5-4d68-8b46-c99d45c19e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ef38b6-7648-470d-b5e3-09395448522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E38ECD-5C3C-4560-B284-871407203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06EFB7-4488-4E08-84BD-14FBCB0993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Peavey, Alyssa (ACF)</dc:creator>
  <cp:lastModifiedBy>Herboldsheimer, Shannon (ACF)</cp:lastModifiedBy>
  <cp:revision>12</cp:revision>
  <dcterms:created xsi:type="dcterms:W3CDTF">2021-12-08T16:39:00Z</dcterms:created>
  <dcterms:modified xsi:type="dcterms:W3CDTF">2022-09-21T20:26:00Z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