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3A3C" w:rsidR="00513A3C" w:rsidP="00513A3C" w:rsidRDefault="00513A3C" w14:paraId="71269677" w14:textId="67B12A14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A3C">
        <w:rPr>
          <w:rFonts w:ascii="Times New Roman" w:hAnsi="Times New Roman" w:cs="Times New Roman"/>
          <w:b/>
          <w:bCs/>
          <w:sz w:val="28"/>
          <w:szCs w:val="24"/>
        </w:rPr>
        <w:t>Request for Approval under the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 xml:space="preserve"> clearance of the 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 xml:space="preserve">“Generic 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>Performance Progress Report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>” (OMB Control Number: 0970-</w:t>
      </w:r>
      <w:r w:rsidR="0044661B">
        <w:rPr>
          <w:rFonts w:ascii="Times New Roman" w:hAnsi="Times New Roman" w:cs="Times New Roman"/>
          <w:b/>
          <w:bCs/>
          <w:sz w:val="28"/>
          <w:szCs w:val="24"/>
        </w:rPr>
        <w:t>0490</w:t>
      </w:r>
      <w:r w:rsidR="00974056">
        <w:rPr>
          <w:rFonts w:ascii="Times New Roman" w:hAnsi="Times New Roman" w:cs="Times New Roman"/>
          <w:b/>
          <w:bCs/>
          <w:sz w:val="28"/>
          <w:szCs w:val="24"/>
        </w:rPr>
        <w:t>)</w:t>
      </w:r>
    </w:p>
    <w:p w:rsidRPr="00874B63" w:rsidR="00513A3C" w:rsidP="00513A3C" w:rsidRDefault="00513A3C" w14:paraId="446658C3" w14:textId="08848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03B09525" wp14:anchorId="093650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6B22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/I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UGYLtIp2nMcFoKFrwhztl2X0mLjiRMT/xiWeB5DLP6oFhE6zhh66vtiZAX&#10;G26XKuBBLcDnal3G48ciXazn63k+yiez9ShP63r0cVPlo9km+zCtn+qqqrOfgVqWF51gjKvA7jaq&#10;Wf53o3B9NJchuw/rXYfkLXoUDMje/pF0bGbo32US9pqdt/bWZJjOGHx9SWH8H/dgP7731S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OkAb8gdAgAANwQAAA4AAAAAAAAAAAAAAAAALgIAAGRycy9lMm9Eb2MueG1sUEsBAi0AFAAGAAgA&#10;AAAhAHTyXbTWAAAAAgEAAA8AAAAAAAAAAAAAAAAAdwQAAGRycy9kb3ducmV2LnhtbFBLBQYAAAAA&#10;BAAEAPMAAAB6BQAAAAA=&#10;"/>
            </w:pict>
          </mc:Fallback>
        </mc:AlternateContent>
      </w:r>
      <w:r w:rsidRPr="00513A3C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Preschool Development Grant B</w:t>
      </w:r>
      <w:r w:rsidR="001322E0">
        <w:rPr>
          <w:rFonts w:ascii="Times New Roman" w:hAnsi="Times New Roman" w:cs="Times New Roman"/>
          <w:i/>
          <w:sz w:val="24"/>
          <w:szCs w:val="24"/>
        </w:rPr>
        <w:t>irth through Five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E58">
        <w:rPr>
          <w:rFonts w:ascii="Times New Roman" w:hAnsi="Times New Roman" w:cs="Times New Roman"/>
          <w:i/>
          <w:sz w:val="24"/>
          <w:szCs w:val="24"/>
        </w:rPr>
        <w:t xml:space="preserve">(PDG B-5) Renewal Grant </w:t>
      </w:r>
      <w:r w:rsidR="00F02D22">
        <w:rPr>
          <w:rFonts w:ascii="Times New Roman" w:hAnsi="Times New Roman" w:cs="Times New Roman"/>
          <w:i/>
          <w:sz w:val="24"/>
          <w:szCs w:val="24"/>
        </w:rPr>
        <w:t xml:space="preserve">Annual </w:t>
      </w:r>
      <w:r>
        <w:rPr>
          <w:rFonts w:ascii="Times New Roman" w:hAnsi="Times New Roman" w:cs="Times New Roman"/>
          <w:i/>
          <w:sz w:val="24"/>
          <w:szCs w:val="24"/>
        </w:rPr>
        <w:t>Performance Progress Report</w:t>
      </w:r>
    </w:p>
    <w:p w:rsidRPr="00513A3C" w:rsidR="00513A3C" w:rsidP="00513A3C" w:rsidRDefault="00513A3C" w14:paraId="256808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07E58" w:rsidR="00513A3C" w:rsidP="00147048" w:rsidRDefault="00513A3C" w14:paraId="7FCFDC21" w14:textId="0E97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PURPOSE:  </w:t>
      </w:r>
      <w:r w:rsidRPr="00D07E58" w:rsidR="006869BE">
        <w:rPr>
          <w:rFonts w:ascii="Times New Roman" w:hAnsi="Times New Roman" w:cs="Times New Roman"/>
          <w:sz w:val="24"/>
          <w:szCs w:val="24"/>
        </w:rPr>
        <w:t>The purpose of th</w:t>
      </w:r>
      <w:r w:rsidRPr="00D07E58" w:rsidR="00D07E58">
        <w:rPr>
          <w:rFonts w:ascii="Times New Roman" w:hAnsi="Times New Roman" w:cs="Times New Roman"/>
          <w:sz w:val="24"/>
          <w:szCs w:val="24"/>
        </w:rPr>
        <w:t>is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 </w:t>
      </w:r>
      <w:r w:rsidR="00F02D22">
        <w:rPr>
          <w:rFonts w:ascii="Times New Roman" w:hAnsi="Times New Roman" w:cs="Times New Roman"/>
          <w:sz w:val="24"/>
          <w:szCs w:val="24"/>
        </w:rPr>
        <w:t xml:space="preserve">Annual 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Performance Progress Report </w:t>
      </w:r>
      <w:r w:rsidR="00F02D22">
        <w:rPr>
          <w:rFonts w:ascii="Times New Roman" w:hAnsi="Times New Roman" w:cs="Times New Roman"/>
          <w:sz w:val="24"/>
          <w:szCs w:val="24"/>
        </w:rPr>
        <w:t xml:space="preserve">(APPR) 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is to help the Administration for Children and Families (ACF) </w:t>
      </w:r>
      <w:r w:rsidRPr="003B21B0" w:rsidR="006869BE">
        <w:rPr>
          <w:rFonts w:ascii="Times New Roman" w:hAnsi="Times New Roman" w:cs="Times New Roman"/>
          <w:sz w:val="24"/>
          <w:szCs w:val="24"/>
        </w:rPr>
        <w:t xml:space="preserve">assess the progress of the Preschool Development Grant Birth through Five (PDG B-5) </w:t>
      </w:r>
      <w:r w:rsidRPr="003B21B0" w:rsidR="008C41C7">
        <w:rPr>
          <w:rFonts w:ascii="Times New Roman" w:hAnsi="Times New Roman" w:cs="Times New Roman"/>
          <w:sz w:val="24"/>
          <w:szCs w:val="24"/>
        </w:rPr>
        <w:t xml:space="preserve">renewal grantees. </w:t>
      </w:r>
      <w:r w:rsidRPr="003B21B0" w:rsidR="00D07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PDG B-5 Renewal Grants seek to assist </w:t>
      </w:r>
      <w:r w:rsidR="00F02D2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B21B0" w:rsidR="00D07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tates in the coordination of their existing early childhood programs and services and funding streams in a mixed delivery model. </w:t>
      </w:r>
      <w:r w:rsidRPr="003B21B0" w:rsidR="00EE08BB">
        <w:rPr>
          <w:rFonts w:ascii="Times New Roman" w:hAnsi="Times New Roman" w:cs="Times New Roman"/>
          <w:sz w:val="24"/>
          <w:szCs w:val="24"/>
        </w:rPr>
        <w:t>Th</w:t>
      </w:r>
      <w:r w:rsidRPr="003B21B0" w:rsidR="00D07E58">
        <w:rPr>
          <w:rFonts w:ascii="Times New Roman" w:hAnsi="Times New Roman" w:cs="Times New Roman"/>
          <w:sz w:val="24"/>
          <w:szCs w:val="24"/>
        </w:rPr>
        <w:t>is</w:t>
      </w:r>
      <w:r w:rsidRPr="003B21B0" w:rsidR="00EE08BB">
        <w:rPr>
          <w:rFonts w:ascii="Times New Roman" w:hAnsi="Times New Roman" w:cs="Times New Roman"/>
          <w:sz w:val="24"/>
          <w:szCs w:val="24"/>
        </w:rPr>
        <w:t xml:space="preserve"> </w:t>
      </w:r>
      <w:r w:rsidR="00F02D22">
        <w:rPr>
          <w:rFonts w:ascii="Times New Roman" w:hAnsi="Times New Roman" w:cs="Times New Roman"/>
          <w:sz w:val="24"/>
          <w:szCs w:val="24"/>
        </w:rPr>
        <w:t>APPR</w:t>
      </w:r>
      <w:r w:rsidRPr="003B21B0" w:rsidR="00EE08BB">
        <w:rPr>
          <w:rFonts w:ascii="Times New Roman" w:hAnsi="Times New Roman" w:cs="Times New Roman"/>
          <w:sz w:val="24"/>
          <w:szCs w:val="24"/>
        </w:rPr>
        <w:t xml:space="preserve"> </w:t>
      </w:r>
      <w:r w:rsidRPr="003B21B0" w:rsidR="00D07E58">
        <w:rPr>
          <w:rFonts w:ascii="Times New Roman" w:hAnsi="Times New Roman" w:cs="Times New Roman"/>
          <w:sz w:val="24"/>
          <w:szCs w:val="24"/>
        </w:rPr>
        <w:t xml:space="preserve">is tailored to the specific goals and objectives of the PDG B-5 Renewal Grants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and will allow ACF to collect useful data from grantees in a uniform and systematic manner. ACF intends to </w:t>
      </w:r>
      <w:r w:rsidR="00D07E58">
        <w:rPr>
          <w:rFonts w:ascii="Times New Roman" w:hAnsi="Times New Roman" w:cs="Times New Roman"/>
          <w:sz w:val="24"/>
          <w:szCs w:val="24"/>
        </w:rPr>
        <w:t>analyze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 gathered </w:t>
      </w:r>
      <w:r w:rsidR="00D07E58">
        <w:rPr>
          <w:rFonts w:ascii="Times New Roman" w:hAnsi="Times New Roman" w:cs="Times New Roman"/>
          <w:sz w:val="24"/>
          <w:szCs w:val="24"/>
        </w:rPr>
        <w:t xml:space="preserve">data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to provide a </w:t>
      </w:r>
      <w:r w:rsidR="00CA3549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snapshot of grantees and assess progress over time. 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F02D22">
        <w:rPr>
          <w:rFonts w:ascii="Times New Roman" w:hAnsi="Times New Roman" w:cs="Times New Roman"/>
          <w:color w:val="000000"/>
          <w:sz w:val="24"/>
          <w:szCs w:val="24"/>
        </w:rPr>
        <w:t>APPR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will be collected annually and supplement the standard ACF required 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PPR</w:t>
      </w:r>
      <w:r w:rsidR="005D036D">
        <w:rPr>
          <w:rFonts w:ascii="Times New Roman" w:hAnsi="Times New Roman" w:cs="Times New Roman"/>
          <w:color w:val="000000"/>
          <w:sz w:val="24"/>
          <w:szCs w:val="24"/>
        </w:rPr>
        <w:t xml:space="preserve"> (OMB #0970-0406)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, which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D3E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collected with more frequency.</w:t>
      </w:r>
    </w:p>
    <w:p w:rsidRPr="00513A3C" w:rsidR="002275C8" w:rsidP="00513A3C" w:rsidRDefault="002275C8" w14:paraId="643CD7E5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Pr="006C18CB" w:rsidR="00513A3C" w:rsidP="00513A3C" w:rsidRDefault="00513A3C" w14:paraId="409110E9" w14:textId="13375D2E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13A3C">
        <w:rPr>
          <w:rFonts w:ascii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513A3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5D211C" w:rsidR="006869BE">
        <w:rPr>
          <w:rFonts w:ascii="Times New Roman" w:hAnsi="Times New Roman" w:cs="Times New Roman"/>
          <w:sz w:val="24"/>
          <w:szCs w:val="24"/>
        </w:rPr>
        <w:t xml:space="preserve">Information will be solicited from 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 w:rsidRPr="005D211C" w:rsidR="006869BE">
        <w:rPr>
          <w:rFonts w:ascii="Times New Roman" w:hAnsi="Times New Roman" w:cs="Times New Roman"/>
          <w:sz w:val="24"/>
          <w:szCs w:val="24"/>
        </w:rPr>
        <w:t>(</w:t>
      </w:r>
      <w:r w:rsidR="006C18CB">
        <w:rPr>
          <w:rFonts w:ascii="Times New Roman" w:hAnsi="Times New Roman" w:cs="Times New Roman"/>
          <w:sz w:val="24"/>
          <w:szCs w:val="24"/>
        </w:rPr>
        <w:t xml:space="preserve">with active grants through 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5D211C" w:rsidR="009344D8">
        <w:rPr>
          <w:rFonts w:ascii="Times New Roman" w:hAnsi="Times New Roman" w:cs="Times New Roman"/>
          <w:sz w:val="24"/>
          <w:szCs w:val="24"/>
        </w:rPr>
        <w:t>20</w:t>
      </w:r>
      <w:r w:rsidR="006C18CB">
        <w:rPr>
          <w:rFonts w:ascii="Times New Roman" w:hAnsi="Times New Roman" w:cs="Times New Roman"/>
          <w:sz w:val="24"/>
          <w:szCs w:val="24"/>
        </w:rPr>
        <w:t>25</w:t>
      </w:r>
      <w:r w:rsidRPr="005D211C" w:rsidR="006869BE">
        <w:rPr>
          <w:rFonts w:ascii="Times New Roman" w:hAnsi="Times New Roman" w:cs="Times New Roman"/>
          <w:sz w:val="24"/>
          <w:szCs w:val="24"/>
        </w:rPr>
        <w:t>).</w:t>
      </w:r>
      <w:r w:rsidRPr="005D211C" w:rsidR="005D21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Currently, there are </w:t>
      </w:r>
      <w:r w:rsidR="006C18CB">
        <w:rPr>
          <w:rFonts w:ascii="Times New Roman" w:hAnsi="Times New Roman" w:cs="Times New Roman"/>
          <w:sz w:val="24"/>
          <w:szCs w:val="24"/>
        </w:rPr>
        <w:t>2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7 states and territories </w:t>
      </w:r>
      <w:r w:rsidR="006C18CB">
        <w:rPr>
          <w:rFonts w:ascii="Times New Roman" w:hAnsi="Times New Roman" w:cs="Times New Roman"/>
          <w:sz w:val="24"/>
          <w:szCs w:val="24"/>
        </w:rPr>
        <w:t>with active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 PDG B-5 Renewal Grant</w:t>
      </w:r>
      <w:r w:rsidR="006C18CB">
        <w:rPr>
          <w:rFonts w:ascii="Times New Roman" w:hAnsi="Times New Roman" w:cs="Times New Roman"/>
          <w:sz w:val="24"/>
          <w:szCs w:val="24"/>
        </w:rPr>
        <w:t>s with as many as 25 additional states and territories to be awarded 3-year Renewal Grants prior to December 31, 2022</w:t>
      </w:r>
      <w:r w:rsidRPr="005D211C" w:rsidR="005D211C">
        <w:rPr>
          <w:rFonts w:ascii="Times New Roman" w:hAnsi="Times New Roman" w:cs="Times New Roman"/>
          <w:sz w:val="24"/>
          <w:szCs w:val="24"/>
        </w:rPr>
        <w:t>.</w:t>
      </w:r>
    </w:p>
    <w:p w:rsidRPr="00513A3C" w:rsidR="00EB470C" w:rsidP="00513A3C" w:rsidRDefault="00EB470C" w14:paraId="18428799" w14:textId="77777777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Pr="00513A3C" w:rsidR="00513A3C" w:rsidP="00513A3C" w:rsidRDefault="00513A3C" w14:paraId="4B58C0F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Pr="00513A3C" w:rsidR="00513A3C" w:rsidP="00513A3C" w:rsidRDefault="00513A3C" w14:paraId="26EF890A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Pr="00147048" w:rsidR="00513A3C" w:rsidP="00513A3C" w:rsidRDefault="00513A3C" w14:paraId="4E691F25" w14:textId="77777777">
      <w:p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I certify the following to be true: </w:t>
      </w:r>
    </w:p>
    <w:p w:rsidRPr="00147048" w:rsidR="00147048" w:rsidP="00147048" w:rsidRDefault="00147048" w14:paraId="39AD12E9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The collection </w:t>
      </w:r>
      <w:proofErr w:type="gramStart"/>
      <w:r w:rsidRPr="00147048">
        <w:rPr>
          <w:rFonts w:ascii="Times New Roman" w:hAnsi="Times New Roman" w:cs="Times New Roman"/>
        </w:rPr>
        <w:t>is in compliance with</w:t>
      </w:r>
      <w:proofErr w:type="gramEnd"/>
      <w:r w:rsidRPr="00147048">
        <w:rPr>
          <w:rFonts w:ascii="Times New Roman" w:hAnsi="Times New Roman" w:cs="Times New Roman"/>
        </w:rPr>
        <w:t xml:space="preserve"> HHS regulations.</w:t>
      </w:r>
    </w:p>
    <w:p w:rsidRPr="00147048" w:rsidR="00147048" w:rsidP="00147048" w:rsidRDefault="00147048" w14:paraId="02D5719E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The collection is non-controversial and does </w:t>
      </w:r>
      <w:r w:rsidRPr="00147048">
        <w:rPr>
          <w:rFonts w:ascii="Times New Roman" w:hAnsi="Times New Roman" w:cs="Times New Roman"/>
          <w:u w:val="single"/>
        </w:rPr>
        <w:t>not</w:t>
      </w:r>
      <w:r w:rsidRPr="00147048">
        <w:rPr>
          <w:rFonts w:ascii="Times New Roman" w:hAnsi="Times New Roman" w:cs="Times New Roman"/>
        </w:rPr>
        <w:t xml:space="preserve"> raise issues of concern to other federal agencies.</w:t>
      </w:r>
    </w:p>
    <w:p w:rsidRPr="00147048" w:rsidR="00513A3C" w:rsidP="00147048" w:rsidRDefault="00147048" w14:paraId="0EB070E2" w14:textId="1C2998B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>Information gathered is meant primarily for program improvement and accountability.</w:t>
      </w:r>
      <w:r w:rsidRPr="00147048">
        <w:rPr>
          <w:rFonts w:ascii="Times New Roman" w:hAnsi="Times New Roman" w:cs="Times New Roman"/>
        </w:rPr>
        <w:tab/>
      </w:r>
    </w:p>
    <w:p w:rsidRPr="00513A3C" w:rsidR="00F91D74" w:rsidP="00513A3C" w:rsidRDefault="00F91D74" w14:paraId="21E741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358AC" w:rsidR="00513A3C" w:rsidP="00D358AC" w:rsidRDefault="005D211C" w14:paraId="3FB77D58" w14:textId="3D5B6E31">
      <w:pPr>
        <w:rPr>
          <w:rFonts w:ascii="Times New Roman" w:hAnsi="Times New Roman" w:cs="Times New Roman"/>
          <w:color w:val="19150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147048">
        <w:rPr>
          <w:rFonts w:ascii="Times New Roman" w:hAnsi="Times New Roman" w:cs="Times New Roman"/>
          <w:sz w:val="24"/>
          <w:szCs w:val="24"/>
        </w:rPr>
        <w:t xml:space="preserve"> and 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 xml:space="preserve">Richard Gonzales, Project Manager-Preschool Development Grants Birth through Five (PDG B-5), Office of </w:t>
      </w:r>
      <w:r w:rsidR="006C18CB">
        <w:rPr>
          <w:rFonts w:ascii="Times New Roman" w:hAnsi="Times New Roman" w:cs="Times New Roman"/>
          <w:color w:val="19150F"/>
          <w:sz w:val="24"/>
          <w:szCs w:val="24"/>
          <w:u w:val="single"/>
        </w:rPr>
        <w:t>Early Childhood Education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>, Administration for Children and Families</w:t>
      </w:r>
    </w:p>
    <w:p w:rsidRPr="00513A3C" w:rsidR="00513A3C" w:rsidP="00513A3C" w:rsidRDefault="00513A3C" w14:paraId="7D5068D7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Pr="00513A3C" w:rsidR="00513A3C" w:rsidP="00513A3C" w:rsidRDefault="00513A3C" w14:paraId="10D2F21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:rsidRPr="00513A3C" w:rsidR="00513A3C" w:rsidP="00513A3C" w:rsidRDefault="00513A3C" w14:paraId="079D8106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13A3C" w:rsidP="00513A3C" w:rsidRDefault="0014336E" w14:paraId="406B668C" w14:textId="7D152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PERSONALLY IDENTIFIABLE INFORMATION</w:t>
      </w:r>
      <w:r w:rsidRPr="00513A3C" w:rsidR="00513A3C">
        <w:rPr>
          <w:rFonts w:ascii="Times New Roman" w:hAnsi="Times New Roman" w:cs="Times New Roman"/>
          <w:b/>
          <w:sz w:val="24"/>
          <w:szCs w:val="24"/>
        </w:rPr>
        <w:t>:</w:t>
      </w:r>
    </w:p>
    <w:p w:rsidRPr="00513A3C" w:rsidR="0014336E" w:rsidP="00513A3C" w:rsidRDefault="0014336E" w14:paraId="2FD6B67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13A3C" w:rsidR="00513A3C" w:rsidP="00513A3C" w:rsidRDefault="00513A3C" w14:paraId="7349D881" w14:textId="77777777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Is personally identifiable information (PII) collected?  </w:t>
      </w:r>
      <w:proofErr w:type="gramStart"/>
      <w:r w:rsidRPr="00513A3C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513A3C">
        <w:rPr>
          <w:rFonts w:ascii="Times New Roman" w:hAnsi="Times New Roman" w:cs="Times New Roman"/>
          <w:sz w:val="24"/>
          <w:szCs w:val="24"/>
        </w:rPr>
        <w:t xml:space="preserve"> Yes  </w:t>
      </w:r>
      <w:r w:rsidRPr="00513A3C">
        <w:rPr>
          <w:rFonts w:ascii="Times New Roman" w:hAnsi="Times New Roman" w:cs="Times New Roman"/>
          <w:b/>
          <w:sz w:val="24"/>
          <w:szCs w:val="24"/>
        </w:rPr>
        <w:t>[X]  No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13A3C" w:rsidR="00513A3C" w:rsidP="00513A3C" w:rsidRDefault="006869BE" w14:paraId="7303D049" w14:textId="5E6EF205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Pr="00513A3C" w:rsidR="00513A3C">
        <w:rPr>
          <w:rFonts w:ascii="Times New Roman" w:hAnsi="Times New Roman" w:cs="Times New Roman"/>
          <w:sz w:val="24"/>
          <w:szCs w:val="24"/>
        </w:rPr>
        <w:t xml:space="preserve">will any information that is collected be included in records that are subject to the Privacy Act of 1974?   </w:t>
      </w:r>
      <w:proofErr w:type="gramStart"/>
      <w:r w:rsidRPr="00513A3C" w:rsidR="00513A3C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513A3C" w:rsidR="00513A3C">
        <w:rPr>
          <w:rFonts w:ascii="Times New Roman" w:hAnsi="Times New Roman" w:cs="Times New Roman"/>
          <w:sz w:val="24"/>
          <w:szCs w:val="24"/>
        </w:rPr>
        <w:t xml:space="preserve"> Yes </w:t>
      </w:r>
      <w:r w:rsidRPr="004F445D" w:rsidR="004F445D">
        <w:rPr>
          <w:rFonts w:ascii="Times New Roman" w:hAnsi="Times New Roman" w:cs="Times New Roman"/>
          <w:sz w:val="24"/>
          <w:szCs w:val="24"/>
        </w:rPr>
        <w:t xml:space="preserve">[ </w:t>
      </w:r>
      <w:r w:rsidRPr="004F445D" w:rsidR="00513A3C">
        <w:rPr>
          <w:rFonts w:ascii="Times New Roman" w:hAnsi="Times New Roman" w:cs="Times New Roman"/>
          <w:sz w:val="24"/>
          <w:szCs w:val="24"/>
        </w:rPr>
        <w:t xml:space="preserve">] No   </w:t>
      </w:r>
    </w:p>
    <w:p w:rsidRPr="00513A3C" w:rsidR="00513A3C" w:rsidP="00513A3C" w:rsidRDefault="006869BE" w14:paraId="745A716F" w14:textId="17AD5875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Pr="00513A3C" w:rsidR="00513A3C">
        <w:rPr>
          <w:rFonts w:ascii="Times New Roman" w:hAnsi="Times New Roman" w:cs="Times New Roman"/>
          <w:sz w:val="24"/>
          <w:szCs w:val="24"/>
        </w:rPr>
        <w:t xml:space="preserve">has an up-to-date System of Records Notice (SORN) been published?  </w:t>
      </w:r>
      <w:proofErr w:type="gramStart"/>
      <w:r w:rsidRPr="00513A3C" w:rsidR="00513A3C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513A3C" w:rsidR="00513A3C">
        <w:rPr>
          <w:rFonts w:ascii="Times New Roman" w:hAnsi="Times New Roman" w:cs="Times New Roman"/>
          <w:sz w:val="24"/>
          <w:szCs w:val="24"/>
        </w:rPr>
        <w:t xml:space="preserve"> Yes  [  ] No</w:t>
      </w:r>
    </w:p>
    <w:p w:rsidR="00513A3C" w:rsidP="00513A3C" w:rsidRDefault="00513A3C" w14:paraId="4CBEA556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4B63" w:rsidP="00513A3C" w:rsidRDefault="00874B63" w14:paraId="6E85641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13A3C" w:rsidR="00513A3C" w:rsidP="00513A3C" w:rsidRDefault="00513A3C" w14:paraId="43930A54" w14:textId="7A1ABB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BURDEN HOURS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3C" w:rsidP="00513A3C" w:rsidRDefault="00513A3C" w14:paraId="7B001F17" w14:textId="45FC13A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6C18CB" w:rsidR="00F02D22" w:rsidP="00F02D22" w:rsidRDefault="00F02D22" w14:paraId="4F2302F4" w14:textId="0ECF28C7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burden reflects the maximum number of respondents that may respond to a collection within a year. This includes current </w:t>
      </w:r>
      <w:r w:rsidRP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5D211C">
        <w:rPr>
          <w:rFonts w:ascii="Times New Roman" w:hAnsi="Times New Roman" w:cs="Times New Roman"/>
          <w:sz w:val="24"/>
          <w:szCs w:val="24"/>
        </w:rPr>
        <w:t>7 states and territories</w:t>
      </w:r>
      <w:r>
        <w:rPr>
          <w:rFonts w:ascii="Times New Roman" w:hAnsi="Times New Roman" w:cs="Times New Roman"/>
          <w:sz w:val="24"/>
          <w:szCs w:val="24"/>
        </w:rPr>
        <w:t>) and those to be awarded 3-year Renewal Grants prior to December 31, 2022</w:t>
      </w:r>
      <w:r w:rsidRPr="00F02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 many as 25 additional states and territories)</w:t>
      </w:r>
      <w:r w:rsidRPr="005D21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actual number of respondents per year will vary, as the end date for current </w:t>
      </w:r>
      <w:r w:rsidRPr="005D211C">
        <w:rPr>
          <w:rFonts w:ascii="Times New Roman" w:hAnsi="Times New Roman" w:cs="Times New Roman"/>
          <w:sz w:val="24"/>
          <w:szCs w:val="24"/>
        </w:rPr>
        <w:t>PDG B-5 Renewal Grantees</w:t>
      </w:r>
      <w:r>
        <w:rPr>
          <w:rFonts w:ascii="Times New Roman" w:hAnsi="Times New Roman" w:cs="Times New Roman"/>
          <w:sz w:val="24"/>
          <w:szCs w:val="24"/>
        </w:rPr>
        <w:t xml:space="preserve"> is staggered based on each grantee’s situation.</w:t>
      </w:r>
    </w:p>
    <w:p w:rsidRPr="00013AB9" w:rsidR="00F02D22" w:rsidP="00513A3C" w:rsidRDefault="00F02D22" w14:paraId="728BE85A" w14:textId="0D3534F8">
      <w:pPr>
        <w:keepNext/>
        <w:keepLine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513A3C" w:rsidR="00F02D22" w:rsidP="00513A3C" w:rsidRDefault="00F02D22" w14:paraId="5919987F" w14:textId="77777777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1890"/>
        <w:gridCol w:w="2340"/>
        <w:gridCol w:w="1890"/>
        <w:gridCol w:w="1800"/>
      </w:tblGrid>
      <w:tr w:rsidRPr="00513A3C" w:rsidR="008330D5" w:rsidTr="00F46297" w14:paraId="72AA3558" w14:textId="77777777">
        <w:trPr>
          <w:trHeight w:val="274"/>
        </w:trPr>
        <w:tc>
          <w:tcPr>
            <w:tcW w:w="3235" w:type="dxa"/>
          </w:tcPr>
          <w:p w:rsidRPr="00513A3C" w:rsidR="008330D5" w:rsidP="00513A3C" w:rsidRDefault="008330D5" w14:paraId="4EB5A8B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890" w:type="dxa"/>
          </w:tcPr>
          <w:p w:rsidRPr="00513A3C" w:rsidR="008330D5" w:rsidP="00513A3C" w:rsidRDefault="008330D5" w14:paraId="2A1776B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340" w:type="dxa"/>
          </w:tcPr>
          <w:p w:rsidR="008330D5" w:rsidP="00513A3C" w:rsidRDefault="00E80D3E" w14:paraId="121AE870" w14:textId="676DE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 w:rsidR="008330D5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890" w:type="dxa"/>
          </w:tcPr>
          <w:p w:rsidRPr="00513A3C" w:rsidR="008330D5" w:rsidP="00513A3C" w:rsidRDefault="0015064B" w14:paraId="6132F1D9" w14:textId="6D37E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Burden per Response</w:t>
            </w:r>
          </w:p>
        </w:tc>
        <w:tc>
          <w:tcPr>
            <w:tcW w:w="1800" w:type="dxa"/>
          </w:tcPr>
          <w:p w:rsidRPr="00513A3C" w:rsidR="008330D5" w:rsidP="00513A3C" w:rsidRDefault="005D036D" w14:paraId="7A74ECB8" w14:textId="3FA2BB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 w:rsidRPr="00513A3C" w:rsidR="008330D5"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</w:tr>
      <w:tr w:rsidRPr="00513A3C" w:rsidR="008330D5" w:rsidTr="00F46297" w14:paraId="5F849E7B" w14:textId="77777777">
        <w:trPr>
          <w:trHeight w:val="274"/>
        </w:trPr>
        <w:tc>
          <w:tcPr>
            <w:tcW w:w="3235" w:type="dxa"/>
          </w:tcPr>
          <w:p w:rsidRPr="00513A3C" w:rsidR="008330D5" w:rsidP="009C5018" w:rsidRDefault="005D211C" w14:paraId="06CD5D65" w14:textId="03701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State, local, or tribal </w:t>
            </w:r>
            <w:r w:rsidRPr="00EB470C">
              <w:rPr>
                <w:rFonts w:ascii="Times New Roman" w:hAnsi="Times New Roman" w:cs="Times New Roman"/>
                <w:sz w:val="24"/>
                <w:szCs w:val="24"/>
              </w:rPr>
              <w:t>governments</w:t>
            </w:r>
          </w:p>
        </w:tc>
        <w:tc>
          <w:tcPr>
            <w:tcW w:w="1890" w:type="dxa"/>
          </w:tcPr>
          <w:p w:rsidRPr="00513A3C" w:rsidR="006A4BEE" w:rsidP="00513A3C" w:rsidRDefault="00F02D22" w14:paraId="0F8498E0" w14:textId="1155F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40" w:type="dxa"/>
          </w:tcPr>
          <w:p w:rsidRPr="008330D5" w:rsidR="008330D5" w:rsidP="008330D5" w:rsidRDefault="005D211C" w14:paraId="0311DFFE" w14:textId="41C5B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Pr="008330D5" w:rsidR="008330D5" w:rsidP="008330D5" w:rsidRDefault="00786F64" w14:paraId="6CE99127" w14:textId="293F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30D5" w:rsidR="008330D5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800" w:type="dxa"/>
          </w:tcPr>
          <w:p w:rsidRPr="00513A3C" w:rsidR="006A4BEE" w:rsidP="00273E1C" w:rsidRDefault="00F02D22" w14:paraId="577285D2" w14:textId="4D96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 hours</w:t>
            </w:r>
          </w:p>
        </w:tc>
      </w:tr>
    </w:tbl>
    <w:p w:rsidRPr="00513A3C" w:rsidR="00513A3C" w:rsidP="00513A3C" w:rsidRDefault="00513A3C" w14:paraId="51A180E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13A3C" w:rsidR="00513A3C" w:rsidP="00513A3C" w:rsidRDefault="00513A3C" w14:paraId="3BDAB17A" w14:textId="4DB60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513A3C">
        <w:rPr>
          <w:rFonts w:ascii="Times New Roman" w:hAnsi="Times New Roman" w:cs="Times New Roman"/>
          <w:sz w:val="24"/>
          <w:szCs w:val="24"/>
        </w:rPr>
        <w:t>The estimated annual cost</w:t>
      </w:r>
      <w:r w:rsidR="006869BE">
        <w:rPr>
          <w:rFonts w:ascii="Times New Roman" w:hAnsi="Times New Roman" w:cs="Times New Roman"/>
          <w:sz w:val="24"/>
          <w:szCs w:val="24"/>
        </w:rPr>
        <w:t xml:space="preserve"> to the Federal government </w:t>
      </w:r>
      <w:r w:rsidRPr="00CB5EC0" w:rsidR="008C41C7">
        <w:rPr>
          <w:rFonts w:ascii="Times New Roman" w:hAnsi="Times New Roman" w:cs="Times New Roman"/>
          <w:sz w:val="24"/>
          <w:szCs w:val="24"/>
        </w:rPr>
        <w:t>is</w:t>
      </w:r>
      <w:r w:rsidRPr="00CB5EC0" w:rsidR="00273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B63" w:rsidR="006869BE">
        <w:rPr>
          <w:rFonts w:ascii="Times New Roman" w:hAnsi="Times New Roman" w:cs="Times New Roman"/>
          <w:sz w:val="24"/>
          <w:szCs w:val="24"/>
          <w:u w:val="single"/>
        </w:rPr>
        <w:t>$</w:t>
      </w:r>
      <w:r w:rsidRPr="00874B63" w:rsidR="00CB5EC0">
        <w:rPr>
          <w:rFonts w:ascii="Times New Roman" w:hAnsi="Times New Roman" w:cs="Times New Roman"/>
          <w:sz w:val="24"/>
          <w:szCs w:val="24"/>
          <w:u w:val="single"/>
        </w:rPr>
        <w:t>50,000.</w:t>
      </w:r>
    </w:p>
    <w:p w:rsidR="00513A3C" w:rsidP="00513A3C" w:rsidRDefault="00513A3C" w14:paraId="4FD7587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513A3C" w:rsidR="00EB470C" w:rsidP="00513A3C" w:rsidRDefault="00EB470C" w14:paraId="136950C1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513A3C" w:rsidR="00EB470C" w:rsidP="00EB470C" w:rsidRDefault="00EB470C" w14:paraId="4A4BC43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Pr="00513A3C" w:rsidR="00EB470C" w:rsidP="00EB470C" w:rsidRDefault="00EB470C" w14:paraId="57B281F6" w14:textId="7777777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eastAsia="zh-CN"/>
        </w:rPr>
      </w:pPr>
    </w:p>
    <w:p w:rsidRPr="00273E1C" w:rsidR="00EB470C" w:rsidP="00EB470C" w:rsidRDefault="00EB470C" w14:paraId="7630A55D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:rsidRPr="001F2639" w:rsidR="00EB470C" w:rsidP="00EB470C" w:rsidRDefault="008C41C7" w14:paraId="4344C94F" w14:textId="3F3B4C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786F64">
        <w:rPr>
          <w:rFonts w:ascii="Times New Roman" w:hAnsi="Times New Roman" w:cs="Times New Roman"/>
          <w:sz w:val="24"/>
          <w:szCs w:val="24"/>
        </w:rPr>
        <w:t xml:space="preserve"> </w:t>
      </w:r>
      <w:r w:rsidRPr="001F2639" w:rsidR="00EB470C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1F2639" w:rsidR="00EB470C">
        <w:rPr>
          <w:rFonts w:ascii="Times New Roman" w:hAnsi="Times New Roman" w:cs="Times New Roman"/>
          <w:sz w:val="24"/>
          <w:szCs w:val="24"/>
        </w:rPr>
        <w:t xml:space="preserve"> Web-based  </w:t>
      </w:r>
    </w:p>
    <w:p w:rsidRPr="00273E1C" w:rsidR="00EB470C" w:rsidP="00EB470C" w:rsidRDefault="008C41C7" w14:paraId="40EBC486" w14:textId="60467C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</w:t>
      </w:r>
      <w:r w:rsidRPr="00273E1C" w:rsidR="00EB470C">
        <w:rPr>
          <w:rFonts w:ascii="Times New Roman" w:hAnsi="Times New Roman" w:cs="Times New Roman"/>
          <w:sz w:val="24"/>
          <w:szCs w:val="24"/>
        </w:rPr>
        <w:t>] E-mail</w:t>
      </w:r>
      <w:r w:rsidRPr="00273E1C" w:rsidR="00EB470C">
        <w:rPr>
          <w:rFonts w:ascii="Times New Roman" w:hAnsi="Times New Roman" w:cs="Times New Roman"/>
          <w:sz w:val="24"/>
          <w:szCs w:val="24"/>
        </w:rPr>
        <w:tab/>
      </w:r>
    </w:p>
    <w:p w:rsidRPr="00273E1C" w:rsidR="00EB470C" w:rsidP="00EB470C" w:rsidRDefault="00EB470C" w14:paraId="2FDF26F1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73E1C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273E1C">
        <w:rPr>
          <w:rFonts w:ascii="Times New Roman" w:hAnsi="Times New Roman" w:cs="Times New Roman"/>
          <w:sz w:val="24"/>
          <w:szCs w:val="24"/>
        </w:rPr>
        <w:t xml:space="preserve"> Paper mail </w:t>
      </w:r>
    </w:p>
    <w:p w:rsidRPr="008C41C7" w:rsidR="00EB470C" w:rsidP="00EB470C" w:rsidRDefault="00EB470C" w14:paraId="1EE5B25C" w14:textId="552683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C41C7">
        <w:rPr>
          <w:rFonts w:ascii="Times New Roman" w:hAnsi="Times New Roman" w:cs="Times New Roman"/>
          <w:sz w:val="24"/>
          <w:szCs w:val="24"/>
        </w:rPr>
        <w:t>[</w:t>
      </w:r>
      <w:r w:rsidRPr="008C41C7" w:rsidR="008C41C7">
        <w:rPr>
          <w:rFonts w:ascii="Times New Roman" w:hAnsi="Times New Roman" w:cs="Times New Roman"/>
          <w:sz w:val="24"/>
          <w:szCs w:val="24"/>
        </w:rPr>
        <w:t xml:space="preserve"> </w:t>
      </w:r>
      <w:r w:rsidRPr="008C41C7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8C41C7">
        <w:rPr>
          <w:rFonts w:ascii="Times New Roman" w:hAnsi="Times New Roman" w:cs="Times New Roman"/>
          <w:sz w:val="24"/>
          <w:szCs w:val="24"/>
        </w:rPr>
        <w:t xml:space="preserve"> Other, Explain: </w:t>
      </w:r>
    </w:p>
    <w:p w:rsidRPr="00513A3C" w:rsidR="00513A3C" w:rsidP="00513A3C" w:rsidRDefault="00513A3C" w14:paraId="6CF83FD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13A3C" w:rsidR="00EB470C" w:rsidP="00EB470C" w:rsidRDefault="00EB470C" w14:paraId="0AB64C2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13A3C" w:rsidR="00513A3C" w:rsidP="00513A3C" w:rsidRDefault="00513A3C" w14:paraId="0E94A32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513A3C" w:rsidR="00513A3C" w:rsidP="00513A3C" w:rsidRDefault="00513A3C" w14:paraId="7742E17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13A3C" w:rsidR="00513A3C" w:rsidP="00513A3C" w:rsidRDefault="00513A3C" w14:paraId="5BD12A3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Pr="00513A3C" w:rsidR="00513A3C" w:rsidSect="00513A3C">
      <w:pgSz w:w="12240" w:h="15840" w:code="1"/>
      <w:pgMar w:top="720" w:right="890" w:bottom="890" w:left="890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1361" w14:textId="77777777" w:rsidR="008030EE" w:rsidRDefault="008030EE">
      <w:r>
        <w:separator/>
      </w:r>
    </w:p>
  </w:endnote>
  <w:endnote w:type="continuationSeparator" w:id="0">
    <w:p w14:paraId="0DC9C573" w14:textId="77777777" w:rsidR="008030EE" w:rsidRDefault="0080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3C6F" w14:textId="77777777" w:rsidR="008030EE" w:rsidRDefault="008030EE">
      <w:r>
        <w:separator/>
      </w:r>
    </w:p>
  </w:footnote>
  <w:footnote w:type="continuationSeparator" w:id="0">
    <w:p w14:paraId="40B098E5" w14:textId="77777777" w:rsidR="008030EE" w:rsidRDefault="0080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789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1" w15:restartNumberingAfterBreak="0">
    <w:nsid w:val="1A933704"/>
    <w:multiLevelType w:val="multilevel"/>
    <w:tmpl w:val="8460F8B0"/>
    <w:numStyleLink w:val="GTTableBullets"/>
  </w:abstractNum>
  <w:abstractNum w:abstractNumId="12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3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BA976CF"/>
    <w:multiLevelType w:val="multilevel"/>
    <w:tmpl w:val="98FC98AC"/>
    <w:numStyleLink w:val="GTListNumber"/>
  </w:abstractNum>
  <w:abstractNum w:abstractNumId="15" w15:restartNumberingAfterBreak="0">
    <w:nsid w:val="48732420"/>
    <w:multiLevelType w:val="multilevel"/>
    <w:tmpl w:val="FAE6F968"/>
    <w:numStyleLink w:val="GTListBullet"/>
  </w:abstractNum>
  <w:abstractNum w:abstractNumId="16" w15:restartNumberingAfterBreak="0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5DDB5E6E"/>
    <w:multiLevelType w:val="multilevel"/>
    <w:tmpl w:val="FAE6F968"/>
    <w:numStyleLink w:val="GTListBullet"/>
  </w:abstractNum>
  <w:abstractNum w:abstractNumId="18" w15:restartNumberingAfterBreak="0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9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24C95"/>
    <w:multiLevelType w:val="multilevel"/>
    <w:tmpl w:val="0D561ACA"/>
    <w:numStyleLink w:val="GTNumberedHeadings"/>
  </w:abstractNum>
  <w:num w:numId="1">
    <w:abstractNumId w:val="18"/>
  </w:num>
  <w:num w:numId="2">
    <w:abstractNumId w:val="16"/>
  </w:num>
  <w:num w:numId="3">
    <w:abstractNumId w:val="10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22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6"/>
  </w:num>
  <w:num w:numId="17">
    <w:abstractNumId w:val="5"/>
  </w:num>
  <w:num w:numId="18">
    <w:abstractNumId w:val="12"/>
  </w:num>
  <w:num w:numId="19">
    <w:abstractNumId w:val="11"/>
  </w:num>
  <w:num w:numId="20">
    <w:abstractNumId w:val="11"/>
  </w:num>
  <w:num w:numId="21">
    <w:abstractNumId w:val="11"/>
  </w:num>
  <w:num w:numId="22">
    <w:abstractNumId w:val="12"/>
  </w:num>
  <w:num w:numId="23">
    <w:abstractNumId w:val="12"/>
  </w:num>
  <w:num w:numId="24">
    <w:abstractNumId w:val="12"/>
  </w:num>
  <w:num w:numId="25">
    <w:abstractNumId w:val="17"/>
  </w:num>
  <w:num w:numId="26">
    <w:abstractNumId w:val="17"/>
  </w:num>
  <w:num w:numId="27">
    <w:abstractNumId w:val="17"/>
  </w:num>
  <w:num w:numId="28">
    <w:abstractNumId w:val="14"/>
  </w:num>
  <w:num w:numId="29">
    <w:abstractNumId w:val="14"/>
  </w:num>
  <w:num w:numId="30">
    <w:abstractNumId w:val="14"/>
  </w:num>
  <w:num w:numId="31">
    <w:abstractNumId w:val="21"/>
  </w:num>
  <w:num w:numId="32">
    <w:abstractNumId w:val="19"/>
  </w:num>
  <w:num w:numId="33">
    <w:abstractNumId w:val="7"/>
  </w:num>
  <w:num w:numId="34">
    <w:abstractNumId w:val="9"/>
  </w:num>
  <w:num w:numId="35">
    <w:abstractNumId w:val="8"/>
  </w:num>
  <w:num w:numId="3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513A3C"/>
    <w:rsid w:val="00013749"/>
    <w:rsid w:val="00013AB9"/>
    <w:rsid w:val="000609BC"/>
    <w:rsid w:val="00064D1A"/>
    <w:rsid w:val="00067683"/>
    <w:rsid w:val="00067FBE"/>
    <w:rsid w:val="00075825"/>
    <w:rsid w:val="00081D06"/>
    <w:rsid w:val="0009086B"/>
    <w:rsid w:val="000A08B8"/>
    <w:rsid w:val="000A4DFB"/>
    <w:rsid w:val="000A5471"/>
    <w:rsid w:val="000E3835"/>
    <w:rsid w:val="001153B6"/>
    <w:rsid w:val="001322E0"/>
    <w:rsid w:val="001347BC"/>
    <w:rsid w:val="001366D0"/>
    <w:rsid w:val="0014336E"/>
    <w:rsid w:val="00143EB2"/>
    <w:rsid w:val="00147048"/>
    <w:rsid w:val="0015064B"/>
    <w:rsid w:val="001558F7"/>
    <w:rsid w:val="00160746"/>
    <w:rsid w:val="00167CAC"/>
    <w:rsid w:val="0017433B"/>
    <w:rsid w:val="0017467E"/>
    <w:rsid w:val="00181F25"/>
    <w:rsid w:val="0018286E"/>
    <w:rsid w:val="00187A66"/>
    <w:rsid w:val="00192CE7"/>
    <w:rsid w:val="00197471"/>
    <w:rsid w:val="0019793F"/>
    <w:rsid w:val="001B485F"/>
    <w:rsid w:val="001B6557"/>
    <w:rsid w:val="001D5D48"/>
    <w:rsid w:val="001E7FFB"/>
    <w:rsid w:val="001F1AF0"/>
    <w:rsid w:val="001F2639"/>
    <w:rsid w:val="001F7CC5"/>
    <w:rsid w:val="00205F8C"/>
    <w:rsid w:val="00223C38"/>
    <w:rsid w:val="00226203"/>
    <w:rsid w:val="002275C8"/>
    <w:rsid w:val="00232894"/>
    <w:rsid w:val="00237BD1"/>
    <w:rsid w:val="00240935"/>
    <w:rsid w:val="00254B3A"/>
    <w:rsid w:val="002578FF"/>
    <w:rsid w:val="00262326"/>
    <w:rsid w:val="0026290B"/>
    <w:rsid w:val="00273E1C"/>
    <w:rsid w:val="002A44D2"/>
    <w:rsid w:val="002D2DC5"/>
    <w:rsid w:val="002F2027"/>
    <w:rsid w:val="00300833"/>
    <w:rsid w:val="003317D1"/>
    <w:rsid w:val="003462D8"/>
    <w:rsid w:val="00353377"/>
    <w:rsid w:val="003552AB"/>
    <w:rsid w:val="00355E7D"/>
    <w:rsid w:val="003565FB"/>
    <w:rsid w:val="003704CE"/>
    <w:rsid w:val="003720FC"/>
    <w:rsid w:val="003762FC"/>
    <w:rsid w:val="00387F2F"/>
    <w:rsid w:val="00390019"/>
    <w:rsid w:val="0039055A"/>
    <w:rsid w:val="00391096"/>
    <w:rsid w:val="003B21B0"/>
    <w:rsid w:val="003B5657"/>
    <w:rsid w:val="003C13F1"/>
    <w:rsid w:val="00400DFB"/>
    <w:rsid w:val="00401CB2"/>
    <w:rsid w:val="00407FBE"/>
    <w:rsid w:val="00425244"/>
    <w:rsid w:val="00435EA1"/>
    <w:rsid w:val="00441D97"/>
    <w:rsid w:val="0044661B"/>
    <w:rsid w:val="00462B97"/>
    <w:rsid w:val="00471150"/>
    <w:rsid w:val="00476FEE"/>
    <w:rsid w:val="00481F79"/>
    <w:rsid w:val="004939BE"/>
    <w:rsid w:val="004952F5"/>
    <w:rsid w:val="004A652A"/>
    <w:rsid w:val="004A7137"/>
    <w:rsid w:val="004C1FE9"/>
    <w:rsid w:val="004D1EB2"/>
    <w:rsid w:val="004E3A82"/>
    <w:rsid w:val="004E4B24"/>
    <w:rsid w:val="004E5376"/>
    <w:rsid w:val="004E5F46"/>
    <w:rsid w:val="004F445D"/>
    <w:rsid w:val="004F6078"/>
    <w:rsid w:val="00513853"/>
    <w:rsid w:val="00513A3C"/>
    <w:rsid w:val="0051765E"/>
    <w:rsid w:val="00520140"/>
    <w:rsid w:val="00520717"/>
    <w:rsid w:val="0052705B"/>
    <w:rsid w:val="005313BC"/>
    <w:rsid w:val="00543A03"/>
    <w:rsid w:val="00553170"/>
    <w:rsid w:val="00576254"/>
    <w:rsid w:val="005773A1"/>
    <w:rsid w:val="00585D4B"/>
    <w:rsid w:val="005A066F"/>
    <w:rsid w:val="005A52B9"/>
    <w:rsid w:val="005B65D4"/>
    <w:rsid w:val="005B7A11"/>
    <w:rsid w:val="005C1C5A"/>
    <w:rsid w:val="005C6CDE"/>
    <w:rsid w:val="005D036D"/>
    <w:rsid w:val="005D211C"/>
    <w:rsid w:val="005F7C6B"/>
    <w:rsid w:val="0061149C"/>
    <w:rsid w:val="00612109"/>
    <w:rsid w:val="00617718"/>
    <w:rsid w:val="0062465A"/>
    <w:rsid w:val="006311B1"/>
    <w:rsid w:val="00634500"/>
    <w:rsid w:val="0064317C"/>
    <w:rsid w:val="0065033C"/>
    <w:rsid w:val="006805D5"/>
    <w:rsid w:val="006869BE"/>
    <w:rsid w:val="006909F2"/>
    <w:rsid w:val="006A4BEE"/>
    <w:rsid w:val="006C18CB"/>
    <w:rsid w:val="006C286D"/>
    <w:rsid w:val="006C3454"/>
    <w:rsid w:val="006D5468"/>
    <w:rsid w:val="006D70B5"/>
    <w:rsid w:val="006E3473"/>
    <w:rsid w:val="006E7DF0"/>
    <w:rsid w:val="006F6F69"/>
    <w:rsid w:val="00715888"/>
    <w:rsid w:val="00733C42"/>
    <w:rsid w:val="007639D8"/>
    <w:rsid w:val="00776338"/>
    <w:rsid w:val="00786789"/>
    <w:rsid w:val="00786F64"/>
    <w:rsid w:val="007A3144"/>
    <w:rsid w:val="007B1110"/>
    <w:rsid w:val="007B1BB2"/>
    <w:rsid w:val="007B3A33"/>
    <w:rsid w:val="007B67FC"/>
    <w:rsid w:val="007C6606"/>
    <w:rsid w:val="007C7C8F"/>
    <w:rsid w:val="007D0128"/>
    <w:rsid w:val="007D0274"/>
    <w:rsid w:val="007D28B8"/>
    <w:rsid w:val="007D5956"/>
    <w:rsid w:val="007F58F4"/>
    <w:rsid w:val="008012A2"/>
    <w:rsid w:val="00801676"/>
    <w:rsid w:val="008030EE"/>
    <w:rsid w:val="00815CCE"/>
    <w:rsid w:val="008204EB"/>
    <w:rsid w:val="008330D5"/>
    <w:rsid w:val="00837726"/>
    <w:rsid w:val="00840490"/>
    <w:rsid w:val="008404BE"/>
    <w:rsid w:val="00841AF1"/>
    <w:rsid w:val="008645CA"/>
    <w:rsid w:val="00874B63"/>
    <w:rsid w:val="008830CE"/>
    <w:rsid w:val="00887E08"/>
    <w:rsid w:val="0089338D"/>
    <w:rsid w:val="00893520"/>
    <w:rsid w:val="00895CF7"/>
    <w:rsid w:val="008A1CD0"/>
    <w:rsid w:val="008B2749"/>
    <w:rsid w:val="008C41C7"/>
    <w:rsid w:val="008D2A23"/>
    <w:rsid w:val="008D3A88"/>
    <w:rsid w:val="008E3B80"/>
    <w:rsid w:val="009011DE"/>
    <w:rsid w:val="00907933"/>
    <w:rsid w:val="00921B25"/>
    <w:rsid w:val="00923A87"/>
    <w:rsid w:val="009344D8"/>
    <w:rsid w:val="00947FA4"/>
    <w:rsid w:val="00956405"/>
    <w:rsid w:val="009623AD"/>
    <w:rsid w:val="00966490"/>
    <w:rsid w:val="00974056"/>
    <w:rsid w:val="00994A39"/>
    <w:rsid w:val="00994ECE"/>
    <w:rsid w:val="009A0405"/>
    <w:rsid w:val="009A5CCB"/>
    <w:rsid w:val="009A722E"/>
    <w:rsid w:val="009A7DBB"/>
    <w:rsid w:val="009B707D"/>
    <w:rsid w:val="009C3FA4"/>
    <w:rsid w:val="009C5018"/>
    <w:rsid w:val="009E53E7"/>
    <w:rsid w:val="009E6A78"/>
    <w:rsid w:val="009F5EF5"/>
    <w:rsid w:val="009F7EC2"/>
    <w:rsid w:val="00A45B6F"/>
    <w:rsid w:val="00A51555"/>
    <w:rsid w:val="00A54401"/>
    <w:rsid w:val="00A62378"/>
    <w:rsid w:val="00A7607C"/>
    <w:rsid w:val="00AA3C3B"/>
    <w:rsid w:val="00AB2D46"/>
    <w:rsid w:val="00AB4DDA"/>
    <w:rsid w:val="00AD076E"/>
    <w:rsid w:val="00AD47ED"/>
    <w:rsid w:val="00AE4B96"/>
    <w:rsid w:val="00AF220D"/>
    <w:rsid w:val="00AF2F43"/>
    <w:rsid w:val="00B02133"/>
    <w:rsid w:val="00B04BC4"/>
    <w:rsid w:val="00B1118C"/>
    <w:rsid w:val="00B3098B"/>
    <w:rsid w:val="00B30B06"/>
    <w:rsid w:val="00B35CB5"/>
    <w:rsid w:val="00B474F4"/>
    <w:rsid w:val="00B51315"/>
    <w:rsid w:val="00B57ADB"/>
    <w:rsid w:val="00B8501D"/>
    <w:rsid w:val="00B93D83"/>
    <w:rsid w:val="00BA2568"/>
    <w:rsid w:val="00BB4622"/>
    <w:rsid w:val="00BD4D0B"/>
    <w:rsid w:val="00BE06BE"/>
    <w:rsid w:val="00BE2AF3"/>
    <w:rsid w:val="00BE4B72"/>
    <w:rsid w:val="00BE7717"/>
    <w:rsid w:val="00BF123E"/>
    <w:rsid w:val="00BF5AC3"/>
    <w:rsid w:val="00C1089A"/>
    <w:rsid w:val="00C31F78"/>
    <w:rsid w:val="00C40A43"/>
    <w:rsid w:val="00C42A61"/>
    <w:rsid w:val="00C4637C"/>
    <w:rsid w:val="00C56604"/>
    <w:rsid w:val="00C655EE"/>
    <w:rsid w:val="00C7575E"/>
    <w:rsid w:val="00C77D03"/>
    <w:rsid w:val="00C94ED7"/>
    <w:rsid w:val="00CA3549"/>
    <w:rsid w:val="00CA6F7C"/>
    <w:rsid w:val="00CA7495"/>
    <w:rsid w:val="00CA7B49"/>
    <w:rsid w:val="00CB29C3"/>
    <w:rsid w:val="00CB5EC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07E58"/>
    <w:rsid w:val="00D2205B"/>
    <w:rsid w:val="00D329DE"/>
    <w:rsid w:val="00D358AC"/>
    <w:rsid w:val="00D40003"/>
    <w:rsid w:val="00D47D0B"/>
    <w:rsid w:val="00D53953"/>
    <w:rsid w:val="00D61AD0"/>
    <w:rsid w:val="00D63DA3"/>
    <w:rsid w:val="00D65105"/>
    <w:rsid w:val="00D93691"/>
    <w:rsid w:val="00D9608F"/>
    <w:rsid w:val="00DD1D27"/>
    <w:rsid w:val="00DE0967"/>
    <w:rsid w:val="00DE4E2E"/>
    <w:rsid w:val="00DF0D56"/>
    <w:rsid w:val="00DF49A2"/>
    <w:rsid w:val="00DF6F8B"/>
    <w:rsid w:val="00DF7158"/>
    <w:rsid w:val="00E1036D"/>
    <w:rsid w:val="00E14093"/>
    <w:rsid w:val="00E30934"/>
    <w:rsid w:val="00E54014"/>
    <w:rsid w:val="00E74E1F"/>
    <w:rsid w:val="00E80D3E"/>
    <w:rsid w:val="00E8762E"/>
    <w:rsid w:val="00E9189D"/>
    <w:rsid w:val="00E95DDB"/>
    <w:rsid w:val="00EA6719"/>
    <w:rsid w:val="00EB470C"/>
    <w:rsid w:val="00EB57D0"/>
    <w:rsid w:val="00EC470D"/>
    <w:rsid w:val="00ED4AA4"/>
    <w:rsid w:val="00EE08BB"/>
    <w:rsid w:val="00EF265F"/>
    <w:rsid w:val="00F02D22"/>
    <w:rsid w:val="00F10E4E"/>
    <w:rsid w:val="00F14981"/>
    <w:rsid w:val="00F46297"/>
    <w:rsid w:val="00F469D3"/>
    <w:rsid w:val="00F535BD"/>
    <w:rsid w:val="00F62BF3"/>
    <w:rsid w:val="00F64610"/>
    <w:rsid w:val="00F64A0B"/>
    <w:rsid w:val="00F65A78"/>
    <w:rsid w:val="00F707A6"/>
    <w:rsid w:val="00F721CC"/>
    <w:rsid w:val="00F77E6C"/>
    <w:rsid w:val="00F81766"/>
    <w:rsid w:val="00F82369"/>
    <w:rsid w:val="00F8639A"/>
    <w:rsid w:val="00F91D74"/>
    <w:rsid w:val="00FA0F35"/>
    <w:rsid w:val="00FC1E0B"/>
    <w:rsid w:val="00FE3DB4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CBF1D7"/>
  <w15:chartTrackingRefBased/>
  <w15:docId w15:val="{A59679A9-B373-4407-B566-95DF142F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iPriority="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rsid w:val="00AB2D46"/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1F7CC5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9B707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9B707D"/>
    <w:pPr>
      <w:numPr>
        <w:numId w:val="30"/>
      </w:numPr>
    </w:pPr>
    <w:rPr>
      <w:lang w:val="en-GB"/>
    </w:rPr>
  </w:style>
  <w:style w:type="paragraph" w:styleId="Header">
    <w:name w:val="header"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5313BC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A7DBB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9B707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9B707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9B707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A7DBB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1153B6"/>
    <w:pPr>
      <w:spacing w:before="60" w:after="60"/>
    </w:pPr>
    <w:rPr>
      <w:rFonts w:asciiTheme="minorHAnsi" w:hAnsiTheme="minorHAnsi"/>
      <w:b/>
      <w:bCs/>
      <w:color w:val="4F2D7F" w:themeColor="accent1"/>
      <w:kern w:val="28"/>
      <w:sz w:val="18"/>
      <w:szCs w:val="32"/>
      <w:lang w:val="en-GB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/>
      <w:b/>
      <w:sz w:val="7"/>
    </w:rPr>
  </w:style>
  <w:style w:type="paragraph" w:customStyle="1" w:styleId="LetterFooter">
    <w:name w:val="Letter Footer"/>
    <w:uiPriority w:val="9"/>
    <w:semiHidden/>
    <w:rsid w:val="00BF123E"/>
    <w:pPr>
      <w:spacing w:line="140" w:lineRule="atLeast"/>
    </w:pPr>
    <w:rPr>
      <w:rFonts w:ascii="Arial Narrow" w:hAnsi="Arial Narrow"/>
      <w:sz w:val="12"/>
    </w:rPr>
  </w:style>
  <w:style w:type="paragraph" w:customStyle="1" w:styleId="LetterFooterTitle">
    <w:name w:val="Letter Footer Title"/>
    <w:next w:val="LetterFooter"/>
    <w:uiPriority w:val="9"/>
    <w:semiHidden/>
    <w:rsid w:val="00BF123E"/>
    <w:pPr>
      <w:spacing w:line="140" w:lineRule="atLeast"/>
    </w:pPr>
    <w:rPr>
      <w:rFonts w:ascii="Arial Narrow" w:hAnsi="Arial Narrow"/>
      <w:b/>
      <w:sz w:val="12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5313BC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1153B6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9B707D"/>
    <w:pPr>
      <w:numPr>
        <w:numId w:val="1"/>
      </w:numPr>
    </w:pPr>
  </w:style>
  <w:style w:type="numbering" w:customStyle="1" w:styleId="GTListNumber">
    <w:name w:val="GT List Number"/>
    <w:uiPriority w:val="99"/>
    <w:rsid w:val="009B707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7CC5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clear" w:pos="8636"/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9B707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28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9B707D"/>
    <w:pPr>
      <w:numPr>
        <w:numId w:val="17"/>
      </w:numPr>
    </w:pPr>
  </w:style>
  <w:style w:type="numbering" w:customStyle="1" w:styleId="GTTableNumbers">
    <w:name w:val="GT Table Numbers"/>
    <w:uiPriority w:val="99"/>
    <w:rsid w:val="009B707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9B707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9B707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39055A"/>
    <w:pPr>
      <w:tabs>
        <w:tab w:val="decimal" w:pos="1684"/>
      </w:tabs>
    </w:pPr>
    <w:rPr>
      <w:sz w:val="18"/>
      <w:lang w:val="en-GB"/>
    </w:rPr>
  </w:style>
  <w:style w:type="paragraph" w:customStyle="1" w:styleId="TableHeadingRight">
    <w:name w:val="Table Heading Right"/>
    <w:basedOn w:val="TableHeading"/>
    <w:uiPriority w:val="9"/>
    <w:rsid w:val="0039055A"/>
    <w:pPr>
      <w:jc w:val="right"/>
    </w:pPr>
  </w:style>
  <w:style w:type="paragraph" w:customStyle="1" w:styleId="TableTextRight">
    <w:name w:val="Table Text Right"/>
    <w:basedOn w:val="TableText"/>
    <w:uiPriority w:val="9"/>
    <w:rsid w:val="0039055A"/>
    <w:pPr>
      <w:jc w:val="right"/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39055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table" w:customStyle="1" w:styleId="GTITableStyle2">
    <w:name w:val="GTI Table Style 2"/>
    <w:basedOn w:val="GTITableStyle1"/>
    <w:uiPriority w:val="99"/>
    <w:rsid w:val="001153B6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BF123E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BF123E"/>
    <w:rPr>
      <w:b/>
      <w:sz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F15D4-C357-407B-9074-75CD21C8C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Grant Thornton LLP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Jackson, Connor</dc:creator>
  <cp:keywords/>
  <dc:description/>
  <cp:lastModifiedBy>Gonzales, Richard (ACF)</cp:lastModifiedBy>
  <cp:revision>2</cp:revision>
  <cp:lastPrinted>2007-08-23T16:47:00Z</cp:lastPrinted>
  <dcterms:created xsi:type="dcterms:W3CDTF">2022-08-31T15:20:00Z</dcterms:created>
  <dcterms:modified xsi:type="dcterms:W3CDTF">2022-08-31T15:20:00Z</dcterms:modified>
</cp:coreProperties>
</file>