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075" w:rsidRDefault="00D86075" w14:paraId="79649FFB" w14:textId="77777777">
      <w:pPr>
        <w:pStyle w:val="BodyText"/>
        <w:spacing w:before="4"/>
        <w:rPr>
          <w:rFonts w:ascii="Times New Roman"/>
          <w:sz w:val="11"/>
        </w:rPr>
      </w:pPr>
    </w:p>
    <w:p w:rsidR="00BA55AB" w:rsidP="00BA55AB" w:rsidRDefault="00BA55AB" w14:paraId="5380532A" w14:textId="77777777">
      <w:pPr>
        <w:ind w:left="720"/>
        <w:jc w:val="right"/>
      </w:pPr>
      <w:r>
        <w:t xml:space="preserve">OMB Control Number: </w:t>
      </w:r>
      <w:r w:rsidRPr="0A3CECA1">
        <w:t>0938-NEW</w:t>
      </w:r>
    </w:p>
    <w:p w:rsidR="00BA55AB" w:rsidP="00BA55AB" w:rsidRDefault="00BA55AB" w14:paraId="7D036724" w14:textId="77777777">
      <w:pPr>
        <w:ind w:left="720"/>
        <w:jc w:val="right"/>
      </w:pPr>
      <w:r>
        <w:t xml:space="preserve">Expiration Date: </w:t>
      </w:r>
      <w:r w:rsidRPr="0A3CECA1">
        <w:rPr>
          <w:rFonts w:ascii="Calibri" w:hAnsi="Calibri" w:eastAsia="Calibri" w:cs="Calibri"/>
        </w:rPr>
        <w:t>XX/XXXX</w:t>
      </w:r>
    </w:p>
    <w:p w:rsidR="00D86075" w:rsidRDefault="00D60B3F" w14:paraId="245A5466" w14:textId="018E883F">
      <w:pPr>
        <w:spacing w:before="90"/>
        <w:ind w:left="828" w:right="811"/>
        <w:jc w:val="center"/>
        <w:rPr>
          <w:rFonts w:ascii="Times New Roman"/>
          <w:b/>
          <w:sz w:val="24"/>
        </w:rPr>
      </w:pPr>
      <w:bookmarkStart w:name="_GoBack" w:id="0"/>
      <w:bookmarkEnd w:id="0"/>
      <w:r>
        <w:rPr>
          <w:rFonts w:ascii="Times New Roman"/>
          <w:b/>
          <w:sz w:val="24"/>
        </w:rPr>
        <w:t>APPENDIX</w:t>
      </w:r>
      <w:r>
        <w:rPr>
          <w:rFonts w:ascii="Times New Roman"/>
          <w:b/>
          <w:spacing w:val="-4"/>
          <w:sz w:val="24"/>
        </w:rPr>
        <w:t xml:space="preserve"> </w:t>
      </w:r>
      <w:r>
        <w:rPr>
          <w:rFonts w:ascii="Times New Roman"/>
          <w:b/>
          <w:sz w:val="24"/>
        </w:rPr>
        <w:t>8</w:t>
      </w:r>
    </w:p>
    <w:p w:rsidR="00D86075" w:rsidRDefault="00D86075" w14:paraId="38649C68" w14:textId="77777777">
      <w:pPr>
        <w:pStyle w:val="BodyText"/>
        <w:spacing w:before="11"/>
        <w:rPr>
          <w:rFonts w:ascii="Times New Roman"/>
          <w:b/>
          <w:sz w:val="23"/>
        </w:rPr>
      </w:pPr>
    </w:p>
    <w:p w:rsidR="00D86075" w:rsidRDefault="00D60B3F" w14:paraId="06D102F9" w14:textId="77777777">
      <w:pPr>
        <w:ind w:left="830" w:right="811"/>
        <w:jc w:val="center"/>
        <w:rPr>
          <w:rFonts w:ascii="Times New Roman"/>
          <w:b/>
          <w:sz w:val="24"/>
        </w:rPr>
      </w:pPr>
      <w:r>
        <w:rPr>
          <w:rFonts w:ascii="Times New Roman"/>
          <w:b/>
          <w:sz w:val="24"/>
          <w:u w:val="single"/>
        </w:rPr>
        <w:t>Standard</w:t>
      </w:r>
      <w:r>
        <w:rPr>
          <w:rFonts w:ascii="Times New Roman"/>
          <w:b/>
          <w:spacing w:val="-3"/>
          <w:sz w:val="24"/>
          <w:u w:val="single"/>
        </w:rPr>
        <w:t xml:space="preserve"> </w:t>
      </w:r>
      <w:r>
        <w:rPr>
          <w:rFonts w:ascii="Times New Roman"/>
          <w:b/>
          <w:sz w:val="24"/>
          <w:u w:val="single"/>
        </w:rPr>
        <w:t>Notice:</w:t>
      </w:r>
      <w:r>
        <w:rPr>
          <w:rFonts w:ascii="Times New Roman"/>
          <w:b/>
          <w:spacing w:val="-4"/>
          <w:sz w:val="24"/>
          <w:u w:val="single"/>
        </w:rPr>
        <w:t xml:space="preserve"> </w:t>
      </w:r>
      <w:r>
        <w:rPr>
          <w:rFonts w:ascii="Times New Roman"/>
          <w:b/>
          <w:sz w:val="24"/>
          <w:u w:val="single"/>
        </w:rPr>
        <w:t>Selected</w:t>
      </w:r>
      <w:r>
        <w:rPr>
          <w:rFonts w:ascii="Times New Roman"/>
          <w:b/>
          <w:spacing w:val="-2"/>
          <w:sz w:val="24"/>
          <w:u w:val="single"/>
        </w:rPr>
        <w:t xml:space="preserve"> </w:t>
      </w:r>
      <w:r>
        <w:rPr>
          <w:rFonts w:ascii="Times New Roman"/>
          <w:b/>
          <w:sz w:val="24"/>
          <w:u w:val="single"/>
        </w:rPr>
        <w:t>Dispute</w:t>
      </w:r>
      <w:r>
        <w:rPr>
          <w:rFonts w:ascii="Times New Roman"/>
          <w:b/>
          <w:spacing w:val="-4"/>
          <w:sz w:val="24"/>
          <w:u w:val="single"/>
        </w:rPr>
        <w:t xml:space="preserve"> </w:t>
      </w:r>
      <w:r>
        <w:rPr>
          <w:rFonts w:ascii="Times New Roman"/>
          <w:b/>
          <w:sz w:val="24"/>
          <w:u w:val="single"/>
        </w:rPr>
        <w:t>Resolution</w:t>
      </w:r>
      <w:r>
        <w:rPr>
          <w:rFonts w:ascii="Times New Roman"/>
          <w:b/>
          <w:spacing w:val="-3"/>
          <w:sz w:val="24"/>
          <w:u w:val="single"/>
        </w:rPr>
        <w:t xml:space="preserve"> </w:t>
      </w:r>
      <w:r>
        <w:rPr>
          <w:rFonts w:ascii="Times New Roman"/>
          <w:b/>
          <w:sz w:val="24"/>
          <w:u w:val="single"/>
        </w:rPr>
        <w:t>(SDR)</w:t>
      </w:r>
      <w:r>
        <w:rPr>
          <w:rFonts w:ascii="Times New Roman"/>
          <w:b/>
          <w:spacing w:val="-4"/>
          <w:sz w:val="24"/>
          <w:u w:val="single"/>
        </w:rPr>
        <w:t xml:space="preserve"> </w:t>
      </w:r>
      <w:r>
        <w:rPr>
          <w:rFonts w:ascii="Times New Roman"/>
          <w:b/>
          <w:sz w:val="24"/>
          <w:u w:val="single"/>
        </w:rPr>
        <w:t>Determination</w:t>
      </w:r>
      <w:r>
        <w:rPr>
          <w:rFonts w:ascii="Times New Roman"/>
          <w:b/>
          <w:spacing w:val="-3"/>
          <w:sz w:val="24"/>
          <w:u w:val="single"/>
        </w:rPr>
        <w:t xml:space="preserve"> </w:t>
      </w:r>
      <w:r>
        <w:rPr>
          <w:rFonts w:ascii="Times New Roman"/>
          <w:b/>
          <w:sz w:val="24"/>
          <w:u w:val="single"/>
        </w:rPr>
        <w:t>Notice</w:t>
      </w:r>
      <w:r>
        <w:rPr>
          <w:rFonts w:ascii="Times New Roman"/>
          <w:b/>
          <w:spacing w:val="-4"/>
          <w:sz w:val="24"/>
          <w:u w:val="single"/>
        </w:rPr>
        <w:t xml:space="preserve"> </w:t>
      </w:r>
      <w:r>
        <w:rPr>
          <w:rFonts w:ascii="Times New Roman"/>
          <w:b/>
          <w:sz w:val="24"/>
          <w:u w:val="single"/>
        </w:rPr>
        <w:t>to</w:t>
      </w:r>
      <w:r>
        <w:rPr>
          <w:rFonts w:ascii="Times New Roman"/>
          <w:b/>
          <w:spacing w:val="-4"/>
          <w:sz w:val="24"/>
          <w:u w:val="single"/>
        </w:rPr>
        <w:t xml:space="preserve"> </w:t>
      </w:r>
      <w:r>
        <w:rPr>
          <w:rFonts w:ascii="Times New Roman"/>
          <w:b/>
          <w:sz w:val="24"/>
          <w:u w:val="single"/>
        </w:rPr>
        <w:t>Parties</w:t>
      </w:r>
      <w:r>
        <w:rPr>
          <w:rFonts w:ascii="Times New Roman"/>
          <w:b/>
          <w:spacing w:val="-57"/>
          <w:sz w:val="24"/>
        </w:rPr>
        <w:t xml:space="preserve"> </w:t>
      </w:r>
      <w:r>
        <w:rPr>
          <w:rFonts w:ascii="Times New Roman"/>
          <w:b/>
          <w:sz w:val="24"/>
          <w:u w:val="single"/>
        </w:rPr>
        <w:t>Provided</w:t>
      </w:r>
      <w:r>
        <w:rPr>
          <w:rFonts w:ascii="Times New Roman"/>
          <w:b/>
          <w:spacing w:val="-1"/>
          <w:sz w:val="24"/>
          <w:u w:val="single"/>
        </w:rPr>
        <w:t xml:space="preserve"> </w:t>
      </w:r>
      <w:r>
        <w:rPr>
          <w:rFonts w:ascii="Times New Roman"/>
          <w:b/>
          <w:sz w:val="24"/>
          <w:u w:val="single"/>
        </w:rPr>
        <w:t>Under</w:t>
      </w:r>
      <w:r>
        <w:rPr>
          <w:rFonts w:ascii="Times New Roman"/>
          <w:b/>
          <w:spacing w:val="-1"/>
          <w:sz w:val="24"/>
          <w:u w:val="single"/>
        </w:rPr>
        <w:t xml:space="preserve"> </w:t>
      </w:r>
      <w:r>
        <w:rPr>
          <w:rFonts w:ascii="Times New Roman"/>
          <w:b/>
          <w:sz w:val="24"/>
          <w:u w:val="single"/>
        </w:rPr>
        <w:t>the</w:t>
      </w:r>
      <w:r>
        <w:rPr>
          <w:rFonts w:ascii="Times New Roman"/>
          <w:b/>
          <w:spacing w:val="-1"/>
          <w:sz w:val="24"/>
          <w:u w:val="single"/>
        </w:rPr>
        <w:t xml:space="preserve"> </w:t>
      </w:r>
      <w:r>
        <w:rPr>
          <w:rFonts w:ascii="Times New Roman"/>
          <w:b/>
          <w:sz w:val="24"/>
          <w:u w:val="single"/>
        </w:rPr>
        <w:t>No</w:t>
      </w:r>
      <w:r>
        <w:rPr>
          <w:rFonts w:ascii="Times New Roman"/>
          <w:b/>
          <w:spacing w:val="2"/>
          <w:sz w:val="24"/>
          <w:u w:val="single"/>
        </w:rPr>
        <w:t xml:space="preserve"> </w:t>
      </w:r>
      <w:r>
        <w:rPr>
          <w:rFonts w:ascii="Times New Roman"/>
          <w:b/>
          <w:sz w:val="24"/>
          <w:u w:val="single"/>
        </w:rPr>
        <w:t>Surprises Act</w:t>
      </w:r>
    </w:p>
    <w:p w:rsidR="00D86075" w:rsidRDefault="00D86075" w14:paraId="1B6BBEFC" w14:textId="77777777">
      <w:pPr>
        <w:pStyle w:val="BodyText"/>
        <w:spacing w:before="2"/>
        <w:rPr>
          <w:rFonts w:ascii="Times New Roman"/>
          <w:b/>
          <w:sz w:val="16"/>
        </w:rPr>
      </w:pPr>
    </w:p>
    <w:p w:rsidR="00D86075" w:rsidRDefault="00D60B3F" w14:paraId="0F8A89B0" w14:textId="77777777">
      <w:pPr>
        <w:spacing w:before="90" w:line="480" w:lineRule="auto"/>
        <w:ind w:left="4509" w:right="2425" w:hanging="2048"/>
        <w:rPr>
          <w:rFonts w:ascii="Times New Roman"/>
          <w:b/>
          <w:sz w:val="24"/>
        </w:rPr>
      </w:pPr>
      <w:r>
        <w:rPr>
          <w:rFonts w:ascii="Times New Roman"/>
          <w:b/>
          <w:sz w:val="24"/>
        </w:rPr>
        <w:t>(For use by SDR Entities beginning January 1, 2022)</w:t>
      </w:r>
      <w:r>
        <w:rPr>
          <w:rFonts w:ascii="Times New Roman"/>
          <w:b/>
          <w:spacing w:val="-57"/>
          <w:sz w:val="24"/>
        </w:rPr>
        <w:t xml:space="preserve"> </w:t>
      </w:r>
      <w:r>
        <w:rPr>
          <w:rFonts w:ascii="Times New Roman"/>
          <w:b/>
          <w:sz w:val="24"/>
          <w:u w:val="single"/>
        </w:rPr>
        <w:t>Instructions</w:t>
      </w:r>
    </w:p>
    <w:p w:rsidR="00802C48" w:rsidRDefault="00802C48" w14:paraId="6B00732E" w14:textId="4273EF51">
      <w:pPr>
        <w:ind w:left="119" w:right="121"/>
        <w:rPr>
          <w:rFonts w:ascii="Times New Roman" w:hAnsi="Times New Roman"/>
          <w:sz w:val="24"/>
        </w:rPr>
      </w:pPr>
      <w:r w:rsidRPr="00802C48">
        <w:rPr>
          <w:rFonts w:ascii="Times New Roman" w:hAnsi="Times New Roman"/>
          <w:sz w:val="24"/>
        </w:rPr>
        <w:t xml:space="preserve">Under Section 2799B-7 of the Public Health Service Act and its implementing regulations, the U.S. Department of Health &amp; Human Services (HHS) is required to establish a patient-provider dispute resolution process where a Selected Dispute Resolution (SDR) entity can resolve a payment dispute between individuals who are not enrolled in a group health plan, or group or individual health insurance coverage, or a Federal health care program, or a Federal Employees Health Benefits (FEHB) program health benefits plan (uninsured individuals), or who are not seeking to file a claim with their group health plan, health insurance or coverage, or FEHB health benefits plan (self-pay individuals), and health care provider, or facility, or provider of air ambulance services by determining the amount such individual is must to pay to such their health care provider, or facility, or provider of air ambulance services. </w:t>
      </w:r>
      <w:r w:rsidR="001D3948">
        <w:rPr>
          <w:rFonts w:ascii="Times New Roman" w:hAnsi="Times New Roman"/>
          <w:sz w:val="24"/>
        </w:rPr>
        <w:t xml:space="preserve"> </w:t>
      </w:r>
      <w:r w:rsidRPr="00802C48">
        <w:rPr>
          <w:rFonts w:ascii="Times New Roman" w:hAnsi="Times New Roman"/>
          <w:sz w:val="24"/>
        </w:rPr>
        <w:t>Under federal criteria, HHS SDR entities will review initiation notices to determine that an uninsured (or self-pay) individual is eligible to dispute a bill.</w:t>
      </w:r>
    </w:p>
    <w:p w:rsidR="00D86075" w:rsidRDefault="00D86075" w14:paraId="79D40C1B" w14:textId="77777777">
      <w:pPr>
        <w:pStyle w:val="BodyText"/>
        <w:spacing w:before="9"/>
        <w:rPr>
          <w:rFonts w:ascii="Times New Roman"/>
          <w:sz w:val="23"/>
        </w:rPr>
      </w:pPr>
    </w:p>
    <w:p w:rsidR="00D86075" w:rsidRDefault="00D60B3F" w14:paraId="56E14EFC" w14:textId="68D210E9">
      <w:pPr>
        <w:spacing w:before="1"/>
        <w:ind w:left="119" w:right="136"/>
        <w:rPr>
          <w:rFonts w:ascii="Times New Roman" w:hAnsi="Times New Roman"/>
          <w:sz w:val="24"/>
        </w:rPr>
      </w:pPr>
      <w:r>
        <w:rPr>
          <w:rFonts w:ascii="Times New Roman" w:hAnsi="Times New Roman"/>
          <w:sz w:val="24"/>
        </w:rPr>
        <w:t>This notice is to be used by the SDR entities to notify the uninsured (or self-pay) individual and</w:t>
      </w:r>
      <w:r>
        <w:rPr>
          <w:rFonts w:ascii="Times New Roman" w:hAnsi="Times New Roman"/>
          <w:spacing w:val="-57"/>
          <w:sz w:val="24"/>
        </w:rPr>
        <w:t xml:space="preserve"> </w:t>
      </w:r>
      <w:r>
        <w:rPr>
          <w:rFonts w:ascii="Times New Roman" w:hAnsi="Times New Roman"/>
          <w:sz w:val="24"/>
        </w:rPr>
        <w:t>the health care provider or health care facility whether the difference between the billed amount and the</w:t>
      </w:r>
      <w:r>
        <w:rPr>
          <w:rFonts w:ascii="Times New Roman" w:hAnsi="Times New Roman"/>
          <w:spacing w:val="1"/>
          <w:sz w:val="24"/>
        </w:rPr>
        <w:t xml:space="preserve"> </w:t>
      </w:r>
      <w:r>
        <w:rPr>
          <w:rFonts w:ascii="Times New Roman" w:hAnsi="Times New Roman"/>
          <w:sz w:val="24"/>
        </w:rPr>
        <w:t xml:space="preserve">“Good Faith Estimate” is justified or not </w:t>
      </w:r>
      <w:r w:rsidR="00802C48">
        <w:rPr>
          <w:rFonts w:ascii="Times New Roman" w:hAnsi="Times New Roman"/>
          <w:sz w:val="24"/>
        </w:rPr>
        <w:t xml:space="preserve">in accordance with the regulatory determination process </w:t>
      </w:r>
      <w:r>
        <w:rPr>
          <w:rFonts w:ascii="Times New Roman" w:hAnsi="Times New Roman"/>
          <w:sz w:val="24"/>
        </w:rPr>
        <w:t>and what amount the uninsured individual is to pay the health</w:t>
      </w:r>
      <w:r>
        <w:rPr>
          <w:rFonts w:ascii="Times New Roman" w:hAnsi="Times New Roman"/>
          <w:spacing w:val="1"/>
          <w:sz w:val="24"/>
        </w:rPr>
        <w:t xml:space="preserve"> </w:t>
      </w:r>
      <w:r>
        <w:rPr>
          <w:rFonts w:ascii="Times New Roman" w:hAnsi="Times New Roman"/>
          <w:sz w:val="24"/>
        </w:rPr>
        <w:t>care</w:t>
      </w:r>
      <w:r>
        <w:rPr>
          <w:rFonts w:ascii="Times New Roman" w:hAnsi="Times New Roman"/>
          <w:spacing w:val="-2"/>
          <w:sz w:val="24"/>
        </w:rPr>
        <w:t xml:space="preserve"> </w:t>
      </w:r>
      <w:r>
        <w:rPr>
          <w:rFonts w:ascii="Times New Roman" w:hAnsi="Times New Roman"/>
          <w:sz w:val="24"/>
        </w:rPr>
        <w:t>provider</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z w:val="24"/>
        </w:rPr>
        <w:t>health care</w:t>
      </w:r>
      <w:r>
        <w:rPr>
          <w:rFonts w:ascii="Times New Roman" w:hAnsi="Times New Roman"/>
          <w:spacing w:val="-1"/>
          <w:sz w:val="24"/>
        </w:rPr>
        <w:t xml:space="preserve"> </w:t>
      </w:r>
      <w:r>
        <w:rPr>
          <w:rFonts w:ascii="Times New Roman" w:hAnsi="Times New Roman"/>
          <w:sz w:val="24"/>
        </w:rPr>
        <w:t>facility.</w:t>
      </w:r>
    </w:p>
    <w:p w:rsidR="00D86075" w:rsidRDefault="00D86075" w14:paraId="1C9FF809" w14:textId="77777777">
      <w:pPr>
        <w:pStyle w:val="BodyText"/>
        <w:spacing w:before="11"/>
        <w:rPr>
          <w:rFonts w:ascii="Times New Roman"/>
          <w:sz w:val="23"/>
        </w:rPr>
      </w:pPr>
    </w:p>
    <w:p w:rsidR="00D86075" w:rsidRDefault="00D60B3F" w14:paraId="3FFB269E" w14:textId="7F110044">
      <w:pPr>
        <w:spacing w:line="259" w:lineRule="auto"/>
        <w:ind w:left="120" w:right="136"/>
        <w:rPr>
          <w:rFonts w:ascii="Times New Roman" w:hAnsi="Times New Roman"/>
          <w:sz w:val="24"/>
        </w:rPr>
      </w:pPr>
      <w:r>
        <w:rPr>
          <w:rFonts w:ascii="Times New Roman" w:hAnsi="Times New Roman"/>
          <w:sz w:val="24"/>
        </w:rPr>
        <w:t>HHS has developed this model notice so that providers or facilities and uninsured (or self-pay)</w:t>
      </w:r>
      <w:r>
        <w:rPr>
          <w:rFonts w:ascii="Times New Roman" w:hAnsi="Times New Roman"/>
          <w:spacing w:val="1"/>
          <w:sz w:val="24"/>
        </w:rPr>
        <w:t xml:space="preserve"> </w:t>
      </w:r>
      <w:r>
        <w:rPr>
          <w:rFonts w:ascii="Times New Roman" w:hAnsi="Times New Roman"/>
          <w:sz w:val="24"/>
        </w:rPr>
        <w:t>individuals are informed of the SDR entity’s determination.</w:t>
      </w:r>
      <w:r>
        <w:rPr>
          <w:rFonts w:ascii="Times New Roman" w:hAnsi="Times New Roman"/>
          <w:spacing w:val="1"/>
          <w:sz w:val="24"/>
        </w:rPr>
        <w:t xml:space="preserve"> </w:t>
      </w:r>
      <w:r w:rsidR="001D3948">
        <w:rPr>
          <w:rFonts w:ascii="Times New Roman" w:hAnsi="Times New Roman"/>
          <w:spacing w:val="1"/>
          <w:sz w:val="24"/>
        </w:rPr>
        <w:t xml:space="preserve"> </w:t>
      </w:r>
      <w:r>
        <w:rPr>
          <w:rFonts w:ascii="Times New Roman" w:hAnsi="Times New Roman"/>
          <w:sz w:val="24"/>
        </w:rPr>
        <w:t>To use this model notice, the SDR entity,</w:t>
      </w:r>
      <w:r>
        <w:rPr>
          <w:rFonts w:ascii="Times New Roman" w:hAnsi="Times New Roman"/>
          <w:spacing w:val="-58"/>
          <w:sz w:val="24"/>
        </w:rPr>
        <w:t xml:space="preserve"> </w:t>
      </w:r>
      <w:r>
        <w:rPr>
          <w:rFonts w:ascii="Times New Roman" w:hAnsi="Times New Roman"/>
          <w:sz w:val="24"/>
        </w:rPr>
        <w:t>must fill in the blanks with the appropriate information.</w:t>
      </w:r>
      <w:r>
        <w:rPr>
          <w:rFonts w:ascii="Times New Roman" w:hAnsi="Times New Roman"/>
          <w:spacing w:val="1"/>
          <w:sz w:val="24"/>
        </w:rPr>
        <w:t xml:space="preserve"> </w:t>
      </w:r>
    </w:p>
    <w:p w:rsidR="00D86075" w:rsidRDefault="00D60B3F" w14:paraId="210561D4" w14:textId="51A7BB8B">
      <w:pPr>
        <w:spacing w:before="159"/>
        <w:ind w:left="120" w:right="322"/>
        <w:rPr>
          <w:rFonts w:ascii="Times New Roman"/>
          <w:sz w:val="24"/>
        </w:rPr>
      </w:pPr>
      <w:r>
        <w:rPr>
          <w:rFonts w:ascii="Times New Roman"/>
          <w:b/>
          <w:sz w:val="24"/>
          <w:u w:val="single"/>
        </w:rPr>
        <w:t>NOTE</w:t>
      </w:r>
      <w:r>
        <w:rPr>
          <w:rFonts w:ascii="Times New Roman"/>
          <w:sz w:val="24"/>
        </w:rPr>
        <w:t>: The information provided in these instructions is intended only to be a general informal</w:t>
      </w:r>
      <w:r>
        <w:rPr>
          <w:rFonts w:ascii="Times New Roman"/>
          <w:spacing w:val="1"/>
          <w:sz w:val="24"/>
        </w:rPr>
        <w:t xml:space="preserve"> </w:t>
      </w:r>
      <w:r>
        <w:rPr>
          <w:rFonts w:ascii="Times New Roman"/>
          <w:sz w:val="24"/>
        </w:rPr>
        <w:t xml:space="preserve">summary of technical legal standards. </w:t>
      </w:r>
      <w:r w:rsidR="004E2C3E">
        <w:rPr>
          <w:rFonts w:ascii="Times New Roman"/>
          <w:sz w:val="24"/>
        </w:rPr>
        <w:t xml:space="preserve"> </w:t>
      </w:r>
      <w:r>
        <w:rPr>
          <w:rFonts w:ascii="Times New Roman"/>
          <w:sz w:val="24"/>
        </w:rPr>
        <w:t>It is not intended to take the place of the statutes, regulations, or</w:t>
      </w:r>
      <w:r>
        <w:rPr>
          <w:rFonts w:ascii="Times New Roman"/>
          <w:spacing w:val="-58"/>
          <w:sz w:val="24"/>
        </w:rPr>
        <w:t xml:space="preserve"> </w:t>
      </w:r>
      <w:r>
        <w:rPr>
          <w:rFonts w:ascii="Times New Roman"/>
          <w:sz w:val="24"/>
        </w:rPr>
        <w:t>formal policy guidance upon which it is based.</w:t>
      </w:r>
      <w:r w:rsidR="001D3948">
        <w:rPr>
          <w:rFonts w:ascii="Times New Roman"/>
          <w:sz w:val="24"/>
        </w:rPr>
        <w:t xml:space="preserve"> </w:t>
      </w:r>
      <w:r>
        <w:rPr>
          <w:rFonts w:ascii="Times New Roman"/>
          <w:sz w:val="24"/>
        </w:rPr>
        <w:t xml:space="preserve"> Readers should refer to the applicable statutes,</w:t>
      </w:r>
      <w:r>
        <w:rPr>
          <w:rFonts w:ascii="Times New Roman"/>
          <w:spacing w:val="1"/>
          <w:sz w:val="24"/>
        </w:rPr>
        <w:t xml:space="preserve"> </w:t>
      </w:r>
      <w:r>
        <w:rPr>
          <w:rFonts w:ascii="Times New Roman"/>
          <w:sz w:val="24"/>
        </w:rPr>
        <w:t>regulations,</w:t>
      </w:r>
      <w:r>
        <w:rPr>
          <w:rFonts w:ascii="Times New Roman"/>
          <w:spacing w:val="-1"/>
          <w:sz w:val="24"/>
        </w:rPr>
        <w:t xml:space="preserve"> </w:t>
      </w:r>
      <w:r>
        <w:rPr>
          <w:rFonts w:ascii="Times New Roman"/>
          <w:sz w:val="24"/>
        </w:rPr>
        <w:t>and other</w:t>
      </w:r>
      <w:r>
        <w:rPr>
          <w:rFonts w:ascii="Times New Roman"/>
          <w:spacing w:val="-2"/>
          <w:sz w:val="24"/>
        </w:rPr>
        <w:t xml:space="preserve"> </w:t>
      </w:r>
      <w:r>
        <w:rPr>
          <w:rFonts w:ascii="Times New Roman"/>
          <w:sz w:val="24"/>
        </w:rPr>
        <w:t>interpretive</w:t>
      </w:r>
      <w:r>
        <w:rPr>
          <w:rFonts w:ascii="Times New Roman"/>
          <w:spacing w:val="-1"/>
          <w:sz w:val="24"/>
        </w:rPr>
        <w:t xml:space="preserve"> </w:t>
      </w:r>
      <w:r>
        <w:rPr>
          <w:rFonts w:ascii="Times New Roman"/>
          <w:sz w:val="24"/>
        </w:rPr>
        <w:t>materials for complete</w:t>
      </w:r>
      <w:r>
        <w:rPr>
          <w:rFonts w:ascii="Times New Roman"/>
          <w:spacing w:val="-1"/>
          <w:sz w:val="24"/>
        </w:rPr>
        <w:t xml:space="preserve"> </w:t>
      </w:r>
      <w:r>
        <w:rPr>
          <w:rFonts w:ascii="Times New Roman"/>
          <w:sz w:val="24"/>
        </w:rPr>
        <w:t>and current</w:t>
      </w:r>
      <w:r>
        <w:rPr>
          <w:rFonts w:ascii="Times New Roman"/>
          <w:spacing w:val="-1"/>
          <w:sz w:val="24"/>
        </w:rPr>
        <w:t xml:space="preserve"> </w:t>
      </w:r>
      <w:r>
        <w:rPr>
          <w:rFonts w:ascii="Times New Roman"/>
          <w:sz w:val="24"/>
        </w:rPr>
        <w:t>information.</w:t>
      </w:r>
    </w:p>
    <w:p w:rsidR="00D86075" w:rsidRDefault="00D86075" w14:paraId="6686C11A" w14:textId="77777777">
      <w:pPr>
        <w:pStyle w:val="BodyText"/>
        <w:rPr>
          <w:rFonts w:ascii="Times New Roman"/>
          <w:sz w:val="24"/>
        </w:rPr>
      </w:pPr>
    </w:p>
    <w:p w:rsidR="00D86075" w:rsidRDefault="00D60B3F" w14:paraId="5AAB0066" w14:textId="77777777">
      <w:pPr>
        <w:ind w:left="120"/>
        <w:rPr>
          <w:rFonts w:ascii="Times New Roman"/>
          <w:b/>
          <w:sz w:val="24"/>
        </w:rPr>
      </w:pPr>
      <w:r>
        <w:rPr>
          <w:rFonts w:ascii="Times New Roman"/>
          <w:b/>
          <w:sz w:val="24"/>
        </w:rPr>
        <w:t>Paperwork</w:t>
      </w:r>
      <w:r>
        <w:rPr>
          <w:rFonts w:ascii="Times New Roman"/>
          <w:b/>
          <w:spacing w:val="-2"/>
          <w:sz w:val="24"/>
        </w:rPr>
        <w:t xml:space="preserve"> </w:t>
      </w:r>
      <w:r>
        <w:rPr>
          <w:rFonts w:ascii="Times New Roman"/>
          <w:b/>
          <w:sz w:val="24"/>
        </w:rPr>
        <w:t>Reduction</w:t>
      </w:r>
      <w:r>
        <w:rPr>
          <w:rFonts w:ascii="Times New Roman"/>
          <w:b/>
          <w:spacing w:val="1"/>
          <w:sz w:val="24"/>
        </w:rPr>
        <w:t xml:space="preserve"> </w:t>
      </w:r>
      <w:r>
        <w:rPr>
          <w:rFonts w:ascii="Times New Roman"/>
          <w:b/>
          <w:sz w:val="24"/>
        </w:rPr>
        <w:t>Act</w:t>
      </w:r>
      <w:r>
        <w:rPr>
          <w:rFonts w:ascii="Times New Roman"/>
          <w:b/>
          <w:spacing w:val="-3"/>
          <w:sz w:val="24"/>
        </w:rPr>
        <w:t xml:space="preserve"> </w:t>
      </w:r>
      <w:r>
        <w:rPr>
          <w:rFonts w:ascii="Times New Roman"/>
          <w:b/>
          <w:sz w:val="24"/>
        </w:rPr>
        <w:t>Statement</w:t>
      </w:r>
    </w:p>
    <w:p w:rsidR="00D86075" w:rsidRDefault="00D60B3F" w14:paraId="6D3B2FDB" w14:textId="4A4425BE">
      <w:pPr>
        <w:ind w:left="120" w:right="99"/>
        <w:rPr>
          <w:rFonts w:ascii="Times New Roman"/>
          <w:sz w:val="24"/>
        </w:rPr>
      </w:pPr>
      <w:r>
        <w:rPr>
          <w:rFonts w:ascii="Times New Roman"/>
          <w:sz w:val="24"/>
        </w:rPr>
        <w:t>According to the Paperwork Reduction Act of 1995, no persons are required to respond to a collection of</w:t>
      </w:r>
      <w:r>
        <w:rPr>
          <w:rFonts w:ascii="Times New Roman"/>
          <w:spacing w:val="-57"/>
          <w:sz w:val="24"/>
        </w:rPr>
        <w:t xml:space="preserve"> </w:t>
      </w:r>
      <w:r>
        <w:rPr>
          <w:rFonts w:ascii="Times New Roman"/>
          <w:sz w:val="24"/>
        </w:rPr>
        <w:t xml:space="preserve">information unless it displays a valid Office of Management and Budget (OMB) control number. </w:t>
      </w:r>
      <w:r w:rsidR="001D3948">
        <w:rPr>
          <w:rFonts w:ascii="Times New Roman"/>
          <w:sz w:val="24"/>
        </w:rPr>
        <w:t xml:space="preserve"> </w:t>
      </w:r>
      <w:r>
        <w:rPr>
          <w:rFonts w:ascii="Times New Roman"/>
          <w:sz w:val="24"/>
        </w:rPr>
        <w:t>The</w:t>
      </w:r>
      <w:r>
        <w:rPr>
          <w:rFonts w:ascii="Times New Roman"/>
          <w:spacing w:val="1"/>
          <w:sz w:val="24"/>
        </w:rPr>
        <w:t xml:space="preserve"> </w:t>
      </w:r>
      <w:r>
        <w:rPr>
          <w:rFonts w:ascii="Times New Roman"/>
          <w:sz w:val="24"/>
        </w:rPr>
        <w:t>valid</w:t>
      </w:r>
      <w:r>
        <w:rPr>
          <w:rFonts w:ascii="Times New Roman"/>
          <w:spacing w:val="1"/>
          <w:sz w:val="24"/>
        </w:rPr>
        <w:t xml:space="preserve"> </w:t>
      </w:r>
      <w:r>
        <w:rPr>
          <w:rFonts w:ascii="Times New Roman"/>
          <w:sz w:val="24"/>
        </w:rPr>
        <w:t>OMB</w:t>
      </w:r>
      <w:r>
        <w:rPr>
          <w:rFonts w:ascii="Times New Roman"/>
          <w:spacing w:val="1"/>
          <w:sz w:val="24"/>
        </w:rPr>
        <w:t xml:space="preserve"> </w:t>
      </w:r>
      <w:r>
        <w:rPr>
          <w:rFonts w:ascii="Times New Roman"/>
          <w:sz w:val="24"/>
        </w:rPr>
        <w:t>control</w:t>
      </w:r>
      <w:r>
        <w:rPr>
          <w:rFonts w:ascii="Times New Roman"/>
          <w:spacing w:val="2"/>
          <w:sz w:val="24"/>
        </w:rPr>
        <w:t xml:space="preserve"> </w:t>
      </w:r>
      <w:r>
        <w:rPr>
          <w:rFonts w:ascii="Times New Roman"/>
          <w:sz w:val="24"/>
        </w:rPr>
        <w:t>number for</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information</w:t>
      </w:r>
      <w:r>
        <w:rPr>
          <w:rFonts w:ascii="Times New Roman"/>
          <w:spacing w:val="2"/>
          <w:sz w:val="24"/>
        </w:rPr>
        <w:t xml:space="preserve"> </w:t>
      </w:r>
      <w:r>
        <w:rPr>
          <w:rFonts w:ascii="Times New Roman"/>
          <w:sz w:val="24"/>
        </w:rPr>
        <w:t>collection</w:t>
      </w:r>
      <w:r>
        <w:rPr>
          <w:rFonts w:ascii="Times New Roman"/>
          <w:spacing w:val="1"/>
          <w:sz w:val="24"/>
        </w:rPr>
        <w:t xml:space="preserve"> </w:t>
      </w:r>
      <w:r>
        <w:rPr>
          <w:rFonts w:ascii="Times New Roman"/>
          <w:sz w:val="24"/>
        </w:rPr>
        <w:t>is</w:t>
      </w:r>
      <w:r>
        <w:rPr>
          <w:rFonts w:ascii="Times New Roman"/>
          <w:spacing w:val="1"/>
          <w:sz w:val="24"/>
        </w:rPr>
        <w:t xml:space="preserve"> </w:t>
      </w:r>
      <w:r w:rsidRPr="00802C48" w:rsidR="00802C48">
        <w:rPr>
          <w:rFonts w:ascii="Times New Roman"/>
          <w:sz w:val="24"/>
        </w:rPr>
        <w:t>1210-0169</w:t>
      </w:r>
      <w:r>
        <w:rPr>
          <w:rFonts w:ascii="Times New Roman"/>
          <w:sz w:val="24"/>
        </w:rPr>
        <w:t>.</w:t>
      </w:r>
      <w:r>
        <w:rPr>
          <w:rFonts w:ascii="Times New Roman"/>
          <w:spacing w:val="4"/>
          <w:sz w:val="24"/>
        </w:rPr>
        <w:t xml:space="preserve"> </w:t>
      </w:r>
      <w:r w:rsidR="001D3948">
        <w:rPr>
          <w:rFonts w:ascii="Times New Roman"/>
          <w:spacing w:val="4"/>
          <w:sz w:val="24"/>
        </w:rPr>
        <w:t xml:space="preserve"> </w:t>
      </w:r>
      <w:r>
        <w:rPr>
          <w:rFonts w:ascii="Times New Roman"/>
          <w:sz w:val="24"/>
        </w:rPr>
        <w:t>The time</w:t>
      </w:r>
      <w:r>
        <w:rPr>
          <w:rFonts w:ascii="Times New Roman"/>
          <w:spacing w:val="1"/>
          <w:sz w:val="24"/>
        </w:rPr>
        <w:t xml:space="preserve"> </w:t>
      </w:r>
      <w:r>
        <w:rPr>
          <w:rFonts w:ascii="Times New Roman"/>
          <w:sz w:val="24"/>
        </w:rPr>
        <w:t>required</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complete this information collection is estimated to average 1.3 hours per response, including the time to</w:t>
      </w:r>
      <w:r>
        <w:rPr>
          <w:rFonts w:ascii="Times New Roman"/>
          <w:spacing w:val="-57"/>
          <w:sz w:val="24"/>
        </w:rPr>
        <w:t xml:space="preserve"> </w:t>
      </w:r>
      <w:r>
        <w:rPr>
          <w:rFonts w:ascii="Times New Roman"/>
          <w:sz w:val="24"/>
        </w:rPr>
        <w:t>review instructions, search existing data resources, gather the data needed, and complete and review the</w:t>
      </w:r>
      <w:r>
        <w:rPr>
          <w:rFonts w:ascii="Times New Roman"/>
          <w:spacing w:val="1"/>
          <w:sz w:val="24"/>
        </w:rPr>
        <w:t xml:space="preserve"> </w:t>
      </w:r>
      <w:r>
        <w:rPr>
          <w:rFonts w:ascii="Times New Roman"/>
          <w:sz w:val="24"/>
        </w:rPr>
        <w:t xml:space="preserve">information collection. </w:t>
      </w:r>
      <w:r w:rsidR="001D3948">
        <w:rPr>
          <w:rFonts w:ascii="Times New Roman"/>
          <w:sz w:val="24"/>
        </w:rPr>
        <w:t xml:space="preserve"> </w:t>
      </w:r>
      <w:r>
        <w:rPr>
          <w:rFonts w:ascii="Times New Roman"/>
          <w:sz w:val="24"/>
        </w:rPr>
        <w:t>If you have comments concerning the accuracy of the time estimate(s) or</w:t>
      </w:r>
      <w:r>
        <w:rPr>
          <w:rFonts w:ascii="Times New Roman"/>
          <w:spacing w:val="1"/>
          <w:sz w:val="24"/>
        </w:rPr>
        <w:t xml:space="preserve"> </w:t>
      </w:r>
      <w:r>
        <w:rPr>
          <w:rFonts w:ascii="Times New Roman"/>
          <w:sz w:val="24"/>
        </w:rPr>
        <w:t>suggestions for improving this form, please write to: CMS, 7500 Security Boulevard, Attn: PRA Reports</w:t>
      </w:r>
      <w:r>
        <w:rPr>
          <w:rFonts w:ascii="Times New Roman"/>
          <w:spacing w:val="-57"/>
          <w:sz w:val="24"/>
        </w:rPr>
        <w:t xml:space="preserve"> </w:t>
      </w:r>
      <w:r>
        <w:rPr>
          <w:rFonts w:ascii="Times New Roman"/>
          <w:sz w:val="24"/>
        </w:rPr>
        <w:t>Clearance</w:t>
      </w:r>
      <w:r>
        <w:rPr>
          <w:rFonts w:ascii="Times New Roman"/>
          <w:spacing w:val="-2"/>
          <w:sz w:val="24"/>
        </w:rPr>
        <w:t xml:space="preserve"> </w:t>
      </w:r>
      <w:r>
        <w:rPr>
          <w:rFonts w:ascii="Times New Roman"/>
          <w:sz w:val="24"/>
        </w:rPr>
        <w:t>Officer, Mail Stop</w:t>
      </w:r>
      <w:r>
        <w:rPr>
          <w:rFonts w:ascii="Times New Roman"/>
          <w:spacing w:val="-1"/>
          <w:sz w:val="24"/>
        </w:rPr>
        <w:t xml:space="preserve"> </w:t>
      </w:r>
      <w:r>
        <w:rPr>
          <w:rFonts w:ascii="Times New Roman"/>
          <w:sz w:val="24"/>
        </w:rPr>
        <w:t>C4-26-05, Baltimore, Maryland</w:t>
      </w:r>
      <w:r>
        <w:rPr>
          <w:rFonts w:ascii="Times New Roman"/>
          <w:spacing w:val="-1"/>
          <w:sz w:val="24"/>
        </w:rPr>
        <w:t xml:space="preserve"> </w:t>
      </w:r>
      <w:r>
        <w:rPr>
          <w:rFonts w:ascii="Times New Roman"/>
          <w:sz w:val="24"/>
        </w:rPr>
        <w:t>21244-1850.</w:t>
      </w:r>
    </w:p>
    <w:p w:rsidR="00D86075" w:rsidRDefault="00D86075" w14:paraId="12A7C67E" w14:textId="77777777">
      <w:pPr>
        <w:rPr>
          <w:rFonts w:ascii="Times New Roman"/>
          <w:sz w:val="24"/>
        </w:rPr>
        <w:sectPr w:rsidR="00D86075">
          <w:headerReference w:type="default" r:id="rId12"/>
          <w:type w:val="continuous"/>
          <w:pgSz w:w="12240" w:h="15840"/>
          <w:pgMar w:top="1560" w:right="980" w:bottom="280" w:left="960" w:header="1032" w:footer="0" w:gutter="0"/>
          <w:pgNumType w:start="1"/>
          <w:cols w:space="720"/>
        </w:sectPr>
      </w:pPr>
    </w:p>
    <w:p w:rsidR="00D86075" w:rsidRDefault="00D86075" w14:paraId="497692D6" w14:textId="77777777">
      <w:pPr>
        <w:pStyle w:val="BodyText"/>
        <w:spacing w:before="2"/>
        <w:rPr>
          <w:rFonts w:ascii="Times New Roman"/>
          <w:sz w:val="11"/>
        </w:rPr>
      </w:pPr>
    </w:p>
    <w:p w:rsidR="00D86075" w:rsidRDefault="00D60B3F" w14:paraId="64EBE505" w14:textId="539C5910">
      <w:pPr>
        <w:pStyle w:val="Heading1"/>
        <w:spacing w:before="91"/>
        <w:ind w:left="648"/>
      </w:pPr>
      <w:r>
        <w:t>Selected</w:t>
      </w:r>
      <w:r>
        <w:rPr>
          <w:spacing w:val="-3"/>
        </w:rPr>
        <w:t xml:space="preserve"> </w:t>
      </w:r>
      <w:r>
        <w:t>Dispute</w:t>
      </w:r>
      <w:r>
        <w:rPr>
          <w:spacing w:val="-4"/>
        </w:rPr>
        <w:t xml:space="preserve"> </w:t>
      </w:r>
      <w:r>
        <w:t>Resolution</w:t>
      </w:r>
      <w:r>
        <w:rPr>
          <w:spacing w:val="-2"/>
        </w:rPr>
        <w:t xml:space="preserve"> </w:t>
      </w:r>
      <w:r>
        <w:t>(SDR)</w:t>
      </w:r>
      <w:r>
        <w:rPr>
          <w:spacing w:val="-3"/>
        </w:rPr>
        <w:t xml:space="preserve"> </w:t>
      </w:r>
      <w:r>
        <w:t>Entity</w:t>
      </w:r>
      <w:r>
        <w:rPr>
          <w:spacing w:val="-4"/>
        </w:rPr>
        <w:t xml:space="preserve"> </w:t>
      </w:r>
      <w:r>
        <w:t>Decision</w:t>
      </w:r>
      <w:r>
        <w:rPr>
          <w:spacing w:val="-4"/>
        </w:rPr>
        <w:t xml:space="preserve"> </w:t>
      </w:r>
      <w:r>
        <w:t>Notice</w:t>
      </w:r>
      <w:r>
        <w:rPr>
          <w:spacing w:val="-1"/>
        </w:rPr>
        <w:t xml:space="preserve"> </w:t>
      </w:r>
      <w:r>
        <w:t>to</w:t>
      </w:r>
      <w:r>
        <w:rPr>
          <w:spacing w:val="-2"/>
        </w:rPr>
        <w:t xml:space="preserve"> </w:t>
      </w:r>
      <w:r w:rsidR="007A3710">
        <w:t>Uninsured (or self-pay) Individual</w:t>
      </w:r>
    </w:p>
    <w:p w:rsidR="00D86075" w:rsidRDefault="00D86075" w14:paraId="48BDE362" w14:textId="77777777">
      <w:pPr>
        <w:pStyle w:val="BodyText"/>
        <w:spacing w:before="11"/>
        <w:rPr>
          <w:b/>
          <w:sz w:val="27"/>
        </w:rPr>
      </w:pPr>
    </w:p>
    <w:p w:rsidR="00D86075" w:rsidRDefault="00D60B3F" w14:paraId="37C8F607" w14:textId="77777777">
      <w:pPr>
        <w:pStyle w:val="BodyText"/>
        <w:ind w:left="120"/>
      </w:pPr>
      <w:r>
        <w:t>Date</w:t>
      </w:r>
    </w:p>
    <w:p w:rsidR="00D86075" w:rsidRDefault="00D86075" w14:paraId="339332B3" w14:textId="77777777">
      <w:pPr>
        <w:pStyle w:val="BodyText"/>
        <w:spacing w:before="10"/>
        <w:rPr>
          <w:sz w:val="27"/>
        </w:rPr>
      </w:pPr>
    </w:p>
    <w:p w:rsidR="00D86075" w:rsidRDefault="00D60B3F" w14:paraId="310CD3CC" w14:textId="77777777">
      <w:pPr>
        <w:pStyle w:val="BodyText"/>
        <w:spacing w:before="1"/>
        <w:ind w:left="120" w:right="3927"/>
      </w:pPr>
      <w:r>
        <w:t>Patient or Authorized Representative Name</w:t>
      </w:r>
      <w:r>
        <w:rPr>
          <w:spacing w:val="1"/>
        </w:rPr>
        <w:t xml:space="preserve"> </w:t>
      </w:r>
      <w:r>
        <w:t>Patient</w:t>
      </w:r>
      <w:r>
        <w:rPr>
          <w:spacing w:val="-3"/>
        </w:rPr>
        <w:t xml:space="preserve"> </w:t>
      </w:r>
      <w:r>
        <w:t>or</w:t>
      </w:r>
      <w:r>
        <w:rPr>
          <w:spacing w:val="-3"/>
        </w:rPr>
        <w:t xml:space="preserve"> </w:t>
      </w:r>
      <w:r>
        <w:t>Authorized</w:t>
      </w:r>
      <w:r>
        <w:rPr>
          <w:spacing w:val="-7"/>
        </w:rPr>
        <w:t xml:space="preserve"> </w:t>
      </w:r>
      <w:r>
        <w:t>Representative</w:t>
      </w:r>
      <w:r>
        <w:rPr>
          <w:spacing w:val="-7"/>
        </w:rPr>
        <w:t xml:space="preserve"> </w:t>
      </w:r>
      <w:r>
        <w:t>Address</w:t>
      </w:r>
    </w:p>
    <w:p w:rsidR="00D86075" w:rsidRDefault="00D60B3F" w14:paraId="5425F99F" w14:textId="77777777">
      <w:pPr>
        <w:pStyle w:val="BodyText"/>
        <w:spacing w:before="1"/>
        <w:ind w:left="120"/>
      </w:pPr>
      <w:r>
        <w:t>Patient</w:t>
      </w:r>
      <w:r>
        <w:rPr>
          <w:spacing w:val="-1"/>
        </w:rPr>
        <w:t xml:space="preserve"> </w:t>
      </w:r>
      <w:r>
        <w:t>or</w:t>
      </w:r>
      <w:r>
        <w:rPr>
          <w:spacing w:val="-2"/>
        </w:rPr>
        <w:t xml:space="preserve"> </w:t>
      </w:r>
      <w:r>
        <w:t>Authorized</w:t>
      </w:r>
      <w:r>
        <w:rPr>
          <w:spacing w:val="-4"/>
        </w:rPr>
        <w:t xml:space="preserve"> </w:t>
      </w:r>
      <w:r>
        <w:t>Representative</w:t>
      </w:r>
      <w:r>
        <w:rPr>
          <w:spacing w:val="-5"/>
        </w:rPr>
        <w:t xml:space="preserve"> </w:t>
      </w:r>
      <w:r>
        <w:t>City,</w:t>
      </w:r>
      <w:r>
        <w:rPr>
          <w:spacing w:val="-1"/>
        </w:rPr>
        <w:t xml:space="preserve"> </w:t>
      </w:r>
      <w:r>
        <w:t>State,</w:t>
      </w:r>
      <w:r>
        <w:rPr>
          <w:spacing w:val="-5"/>
        </w:rPr>
        <w:t xml:space="preserve"> </w:t>
      </w:r>
      <w:r>
        <w:t>Zip</w:t>
      </w:r>
    </w:p>
    <w:p w:rsidR="00D86075" w:rsidRDefault="00D86075" w14:paraId="4FE631A9" w14:textId="77777777">
      <w:pPr>
        <w:pStyle w:val="BodyText"/>
        <w:spacing w:before="11"/>
        <w:rPr>
          <w:sz w:val="27"/>
        </w:rPr>
      </w:pPr>
    </w:p>
    <w:p w:rsidR="00D86075" w:rsidRDefault="00D60B3F" w14:paraId="4D0C059F" w14:textId="77777777">
      <w:pPr>
        <w:pStyle w:val="Heading1"/>
        <w:ind w:right="918" w:hanging="1"/>
      </w:pPr>
      <w:r>
        <w:t>RE: Patient-provider dispute process decision re: Reference Number:</w:t>
      </w:r>
      <w:r>
        <w:rPr>
          <w:spacing w:val="-75"/>
        </w:rPr>
        <w:t xml:space="preserve"> </w:t>
      </w:r>
      <w:r>
        <w:t>XXXXXXXX</w:t>
      </w:r>
    </w:p>
    <w:p w:rsidR="00D86075" w:rsidRDefault="00D86075" w14:paraId="61408DCF" w14:textId="77777777">
      <w:pPr>
        <w:pStyle w:val="BodyText"/>
        <w:rPr>
          <w:b/>
          <w:sz w:val="30"/>
        </w:rPr>
      </w:pPr>
    </w:p>
    <w:p w:rsidR="00D86075" w:rsidRDefault="00D86075" w14:paraId="048D315E" w14:textId="77777777">
      <w:pPr>
        <w:pStyle w:val="BodyText"/>
        <w:spacing w:before="2"/>
        <w:rPr>
          <w:b/>
          <w:sz w:val="30"/>
        </w:rPr>
      </w:pPr>
    </w:p>
    <w:p w:rsidR="00D86075" w:rsidRDefault="00D60B3F" w14:paraId="37AB9D98" w14:textId="77777777">
      <w:pPr>
        <w:pStyle w:val="BodyText"/>
        <w:ind w:left="120"/>
      </w:pPr>
      <w:r>
        <w:t>[Patient</w:t>
      </w:r>
      <w:r>
        <w:rPr>
          <w:spacing w:val="-3"/>
        </w:rPr>
        <w:t xml:space="preserve"> </w:t>
      </w:r>
      <w:r>
        <w:t>or</w:t>
      </w:r>
      <w:r>
        <w:rPr>
          <w:spacing w:val="-3"/>
        </w:rPr>
        <w:t xml:space="preserve"> </w:t>
      </w:r>
      <w:r>
        <w:t>Authorized</w:t>
      </w:r>
      <w:r>
        <w:rPr>
          <w:spacing w:val="-5"/>
        </w:rPr>
        <w:t xml:space="preserve"> </w:t>
      </w:r>
      <w:r>
        <w:t>Representative</w:t>
      </w:r>
      <w:r>
        <w:rPr>
          <w:spacing w:val="-6"/>
        </w:rPr>
        <w:t xml:space="preserve"> </w:t>
      </w:r>
      <w:r>
        <w:t>Name],</w:t>
      </w:r>
    </w:p>
    <w:p w:rsidR="00D86075" w:rsidRDefault="00D86075" w14:paraId="4DC99DC5" w14:textId="77777777">
      <w:pPr>
        <w:pStyle w:val="BodyText"/>
        <w:spacing w:before="4"/>
        <w:rPr>
          <w:sz w:val="36"/>
        </w:rPr>
      </w:pPr>
    </w:p>
    <w:p w:rsidR="00D86075" w:rsidRDefault="00D60B3F" w14:paraId="4AB66855" w14:textId="2DA8DA88">
      <w:pPr>
        <w:pStyle w:val="BodyText"/>
        <w:spacing w:line="276" w:lineRule="auto"/>
        <w:ind w:left="120" w:right="152"/>
      </w:pPr>
      <w:r>
        <w:t>We have reviewed the information for [Reference Number: XXXXXXXX].</w:t>
      </w:r>
      <w:r>
        <w:rPr>
          <w:spacing w:val="1"/>
        </w:rPr>
        <w:t xml:space="preserve"> </w:t>
      </w:r>
      <w:r>
        <w:t>Based</w:t>
      </w:r>
      <w:r>
        <w:rPr>
          <w:spacing w:val="1"/>
        </w:rPr>
        <w:t xml:space="preserve"> </w:t>
      </w:r>
      <w:r>
        <w:t>on our review, our decision is that [health care provider or facility name] [</w:t>
      </w:r>
      <w:r>
        <w:rPr>
          <w:u w:val="single"/>
        </w:rPr>
        <w:t>select</w:t>
      </w:r>
      <w:r>
        <w:rPr>
          <w:spacing w:val="1"/>
        </w:rPr>
        <w:t xml:space="preserve"> </w:t>
      </w:r>
      <w:r>
        <w:rPr>
          <w:u w:val="single"/>
        </w:rPr>
        <w:t>one</w:t>
      </w:r>
      <w:r>
        <w:t xml:space="preserve">: has </w:t>
      </w:r>
      <w:r>
        <w:rPr>
          <w:u w:val="single"/>
        </w:rPr>
        <w:t>OR</w:t>
      </w:r>
      <w:r>
        <w:t xml:space="preserve"> has </w:t>
      </w:r>
      <w:r>
        <w:rPr>
          <w:b/>
        </w:rPr>
        <w:t>not</w:t>
      </w:r>
      <w:r>
        <w:t xml:space="preserve">] provided enough </w:t>
      </w:r>
      <w:r w:rsidRPr="007A3710" w:rsidR="007A3710">
        <w:t xml:space="preserve">credible information </w:t>
      </w:r>
      <w:r>
        <w:t>to demonstrate the difference</w:t>
      </w:r>
      <w:r>
        <w:rPr>
          <w:spacing w:val="1"/>
        </w:rPr>
        <w:t xml:space="preserve"> </w:t>
      </w:r>
      <w:r>
        <w:t xml:space="preserve">between the amount billed and the Good Faith Estimate </w:t>
      </w:r>
      <w:r w:rsidRPr="007A3710" w:rsidR="007A3710">
        <w:t>reflects the costs of a medically necessary item or service</w:t>
      </w:r>
      <w:r w:rsidR="007A3710">
        <w:t xml:space="preserve"> </w:t>
      </w:r>
      <w:r w:rsidRPr="007A3710">
        <w:t>and</w:t>
      </w:r>
      <w:r w:rsidRPr="007D1CB9">
        <w:t xml:space="preserve"> </w:t>
      </w:r>
      <w:r w:rsidRPr="007D1CB9" w:rsidR="007A3710">
        <w:t xml:space="preserve">is </w:t>
      </w:r>
      <w:r w:rsidRPr="007A3710">
        <w:t>based</w:t>
      </w:r>
      <w:r>
        <w:t xml:space="preserve"> on unforeseen circumstances that could not have been reasonably</w:t>
      </w:r>
      <w:r>
        <w:rPr>
          <w:spacing w:val="1"/>
        </w:rPr>
        <w:t xml:space="preserve"> </w:t>
      </w:r>
      <w:r>
        <w:t>anticipated</w:t>
      </w:r>
      <w:r w:rsidRPr="007A3710" w:rsidR="007A3710">
        <w:t xml:space="preserve"> when the good faith estimate was provided</w:t>
      </w:r>
      <w:r>
        <w:t>.</w:t>
      </w:r>
    </w:p>
    <w:p w:rsidR="00D86075" w:rsidRDefault="00D86075" w14:paraId="52CD4F95" w14:textId="25BD26AF">
      <w:pPr>
        <w:pStyle w:val="BodyText"/>
        <w:spacing w:before="3"/>
        <w:rPr>
          <w:sz w:val="32"/>
        </w:rPr>
      </w:pPr>
    </w:p>
    <w:p w:rsidR="00753E13" w:rsidP="00753E13" w:rsidRDefault="00753E13" w14:paraId="6481D366" w14:textId="752095D5">
      <w:pPr>
        <w:pStyle w:val="BodyText"/>
        <w:spacing w:before="3"/>
        <w:ind w:firstLine="120"/>
        <w:rPr/>
      </w:pPr>
      <w:r xmlns:w="http://schemas.openxmlformats.org/wordprocessingml/2006/main" w:rsidRPr="00753E13">
        <w:t>[</w:t>
      </w:r>
      <w:r xmlns:w="http://schemas.openxmlformats.org/wordprocessingml/2006/main" w:rsidRPr="00753E13">
        <w:t>Insert paragraph or two explaining SDRE decision]</w:t>
      </w:r>
    </w:p>
    <w:p w:rsidRPr="00753E13" w:rsidR="00753E13" w:rsidP="00753E13" w:rsidRDefault="00753E13" w14:paraId="7E20F2A7" w14:textId="77777777">
      <w:pPr>
        <w:pStyle w:val="BodyText"/>
        <w:spacing w:before="3"/>
        <w:ind w:firstLine="120"/>
      </w:pPr>
    </w:p>
    <w:p w:rsidRPr="002D246A" w:rsidR="00D86075" w:rsidRDefault="00D60B3F" w14:paraId="2972E4A4" w14:textId="2788A6C1">
      <w:pPr>
        <w:spacing w:line="276" w:lineRule="auto"/>
        <w:ind w:left="120" w:right="91"/>
        <w:rPr>
          <w:sz w:val="28"/>
          <w:szCs w:val="28"/>
        </w:rPr>
      </w:pPr>
      <w:r w:rsidRPr="002D246A">
        <w:rPr>
          <w:sz w:val="28"/>
          <w:szCs w:val="28"/>
        </w:rPr>
        <w:t xml:space="preserve">Based on this decision, </w:t>
      </w:r>
      <w:r w:rsidRPr="002D246A">
        <w:rPr>
          <w:b/>
          <w:sz w:val="28"/>
          <w:szCs w:val="28"/>
        </w:rPr>
        <w:t>[</w:t>
      </w:r>
      <w:r w:rsidRPr="002D246A" w:rsidR="007A3710">
        <w:rPr>
          <w:b/>
          <w:sz w:val="28"/>
          <w:szCs w:val="28"/>
        </w:rPr>
        <w:t xml:space="preserve">uninsured (or self-pay) individual </w:t>
      </w:r>
      <w:r w:rsidRPr="002D246A">
        <w:rPr>
          <w:b/>
          <w:sz w:val="28"/>
          <w:szCs w:val="28"/>
        </w:rPr>
        <w:t>name] must pay [</w:t>
      </w:r>
      <w:r w:rsidRPr="002D246A">
        <w:rPr>
          <w:b/>
          <w:sz w:val="28"/>
          <w:szCs w:val="28"/>
          <w:u w:val="single"/>
        </w:rPr>
        <w:t>select one</w:t>
      </w:r>
      <w:r w:rsidRPr="002D246A">
        <w:rPr>
          <w:b/>
          <w:sz w:val="28"/>
          <w:szCs w:val="28"/>
        </w:rPr>
        <w:t xml:space="preserve">: </w:t>
      </w:r>
      <w:r w:rsidRPr="002D246A">
        <w:rPr>
          <w:sz w:val="28"/>
          <w:szCs w:val="28"/>
        </w:rPr>
        <w:t>$XXX,</w:t>
      </w:r>
      <w:r w:rsidRPr="002D246A">
        <w:rPr>
          <w:b/>
          <w:sz w:val="28"/>
          <w:szCs w:val="28"/>
        </w:rPr>
        <w:t xml:space="preserve"> </w:t>
      </w:r>
      <w:r w:rsidRPr="002D246A">
        <w:rPr>
          <w:sz w:val="28"/>
          <w:szCs w:val="28"/>
        </w:rPr>
        <w:t>which is</w:t>
      </w:r>
      <w:r w:rsidRPr="002D246A">
        <w:rPr>
          <w:spacing w:val="1"/>
          <w:sz w:val="28"/>
          <w:szCs w:val="28"/>
        </w:rPr>
        <w:t xml:space="preserve"> </w:t>
      </w:r>
      <w:r w:rsidRPr="002D246A">
        <w:rPr>
          <w:sz w:val="28"/>
          <w:szCs w:val="28"/>
        </w:rPr>
        <w:t>the total expected charges</w:t>
      </w:r>
      <w:r w:rsidRPr="002D246A" w:rsidR="002D17A2">
        <w:rPr>
          <w:b/>
          <w:sz w:val="28"/>
          <w:szCs w:val="28"/>
        </w:rPr>
        <w:t xml:space="preserve"> [</w:t>
      </w:r>
      <w:r w:rsidRPr="002D246A" w:rsidR="007A3710">
        <w:rPr>
          <w:b/>
          <w:sz w:val="28"/>
          <w:szCs w:val="28"/>
        </w:rPr>
        <w:t>for</w:t>
      </w:r>
      <w:r w:rsidRPr="002D246A" w:rsidR="002D17A2">
        <w:rPr>
          <w:b/>
          <w:sz w:val="28"/>
          <w:szCs w:val="28"/>
        </w:rPr>
        <w:t xml:space="preserve"> </w:t>
      </w:r>
      <w:r w:rsidRPr="002D246A" w:rsidR="00E83AFB">
        <w:rPr>
          <w:b/>
          <w:sz w:val="28"/>
          <w:szCs w:val="28"/>
        </w:rPr>
        <w:t xml:space="preserve">AA </w:t>
      </w:r>
      <w:r w:rsidRPr="002D246A" w:rsidR="007A3710">
        <w:rPr>
          <w:b/>
          <w:sz w:val="28"/>
          <w:szCs w:val="28"/>
        </w:rPr>
        <w:t>item/</w:t>
      </w:r>
      <w:r w:rsidRPr="002D246A" w:rsidR="00E83AFB">
        <w:rPr>
          <w:b/>
          <w:sz w:val="28"/>
          <w:szCs w:val="28"/>
        </w:rPr>
        <w:t>service]</w:t>
      </w:r>
      <w:r w:rsidRPr="002D246A">
        <w:rPr>
          <w:b/>
          <w:sz w:val="28"/>
          <w:szCs w:val="28"/>
        </w:rPr>
        <w:t xml:space="preserve"> </w:t>
      </w:r>
      <w:r w:rsidRPr="002D246A" w:rsidR="001D3948">
        <w:rPr>
          <w:b/>
          <w:sz w:val="28"/>
          <w:szCs w:val="28"/>
        </w:rPr>
        <w:t xml:space="preserve">[and BB item/service if needed and CC item/service if needed etc.] </w:t>
      </w:r>
      <w:r w:rsidRPr="002D246A">
        <w:rPr>
          <w:sz w:val="28"/>
          <w:szCs w:val="28"/>
        </w:rPr>
        <w:t>from the Good Faith Estimate</w:t>
      </w:r>
      <w:r w:rsidRPr="002D246A" w:rsidR="007A3710">
        <w:rPr>
          <w:b/>
          <w:sz w:val="28"/>
          <w:szCs w:val="28"/>
        </w:rPr>
        <w:t>,</w:t>
      </w:r>
      <w:r w:rsidRPr="002D246A">
        <w:rPr>
          <w:b/>
          <w:sz w:val="28"/>
          <w:szCs w:val="28"/>
        </w:rPr>
        <w:t xml:space="preserve"> </w:t>
      </w:r>
      <w:r w:rsidRPr="002D246A">
        <w:rPr>
          <w:sz w:val="28"/>
          <w:szCs w:val="28"/>
        </w:rPr>
        <w:t>minus the $25</w:t>
      </w:r>
      <w:r w:rsidRPr="002D246A">
        <w:rPr>
          <w:spacing w:val="1"/>
          <w:sz w:val="28"/>
          <w:szCs w:val="28"/>
        </w:rPr>
        <w:t xml:space="preserve"> </w:t>
      </w:r>
      <w:r w:rsidRPr="002D246A">
        <w:rPr>
          <w:sz w:val="28"/>
          <w:szCs w:val="28"/>
        </w:rPr>
        <w:t xml:space="preserve">administration fee that you paid </w:t>
      </w:r>
      <w:r w:rsidRPr="002D246A">
        <w:rPr>
          <w:b/>
          <w:sz w:val="28"/>
          <w:szCs w:val="28"/>
          <w:u w:val="single"/>
        </w:rPr>
        <w:t>OR</w:t>
      </w:r>
      <w:r w:rsidRPr="002D246A">
        <w:rPr>
          <w:b/>
          <w:sz w:val="28"/>
          <w:szCs w:val="28"/>
        </w:rPr>
        <w:t xml:space="preserve"> </w:t>
      </w:r>
      <w:r w:rsidRPr="002D246A">
        <w:rPr>
          <w:sz w:val="28"/>
          <w:szCs w:val="28"/>
        </w:rPr>
        <w:t>$YYY, which is the billed charge</w:t>
      </w:r>
      <w:r w:rsidRPr="002D246A" w:rsidR="00E83AFB">
        <w:rPr>
          <w:sz w:val="28"/>
          <w:szCs w:val="28"/>
        </w:rPr>
        <w:t xml:space="preserve"> </w:t>
      </w:r>
      <w:r w:rsidRPr="002D246A" w:rsidR="00E83AFB">
        <w:rPr>
          <w:b/>
          <w:sz w:val="28"/>
          <w:szCs w:val="28"/>
        </w:rPr>
        <w:t xml:space="preserve">[for AA </w:t>
      </w:r>
      <w:r w:rsidRPr="002D246A" w:rsidR="007A3710">
        <w:rPr>
          <w:b/>
          <w:sz w:val="28"/>
          <w:szCs w:val="28"/>
        </w:rPr>
        <w:t>item/</w:t>
      </w:r>
      <w:r w:rsidRPr="002D246A" w:rsidR="00E83AFB">
        <w:rPr>
          <w:b/>
          <w:sz w:val="28"/>
          <w:szCs w:val="28"/>
        </w:rPr>
        <w:t>service]</w:t>
      </w:r>
      <w:r w:rsidRPr="002D246A" w:rsidR="001D3948">
        <w:rPr>
          <w:b/>
          <w:sz w:val="28"/>
          <w:szCs w:val="28"/>
        </w:rPr>
        <w:t xml:space="preserve"> [and BB item/service if needed and CC item/service if needed etc.]</w:t>
      </w:r>
      <w:r w:rsidRPr="002D246A">
        <w:rPr>
          <w:b/>
          <w:sz w:val="28"/>
          <w:szCs w:val="28"/>
        </w:rPr>
        <w:t xml:space="preserve"> </w:t>
      </w:r>
      <w:r w:rsidRPr="002D246A">
        <w:rPr>
          <w:b/>
          <w:sz w:val="28"/>
          <w:szCs w:val="28"/>
          <w:u w:val="single"/>
        </w:rPr>
        <w:t>OR</w:t>
      </w:r>
      <w:r w:rsidRPr="002D246A">
        <w:rPr>
          <w:b/>
          <w:sz w:val="28"/>
          <w:szCs w:val="28"/>
        </w:rPr>
        <w:t xml:space="preserve"> </w:t>
      </w:r>
      <w:r w:rsidRPr="002D246A">
        <w:rPr>
          <w:sz w:val="28"/>
          <w:szCs w:val="28"/>
        </w:rPr>
        <w:t>$ZZZ,</w:t>
      </w:r>
      <w:r w:rsidRPr="002D246A">
        <w:rPr>
          <w:spacing w:val="-75"/>
          <w:sz w:val="28"/>
          <w:szCs w:val="28"/>
        </w:rPr>
        <w:t xml:space="preserve"> </w:t>
      </w:r>
      <w:r w:rsidRPr="002D246A">
        <w:rPr>
          <w:sz w:val="28"/>
          <w:szCs w:val="28"/>
        </w:rPr>
        <w:t xml:space="preserve">which is the median amount </w:t>
      </w:r>
      <w:r w:rsidRPr="002D246A" w:rsidR="002B5AEE">
        <w:rPr>
          <w:sz w:val="28"/>
          <w:szCs w:val="28"/>
        </w:rPr>
        <w:t xml:space="preserve">paid by a group health plan or health insurance issuer </w:t>
      </w:r>
      <w:r w:rsidRPr="002D246A">
        <w:rPr>
          <w:sz w:val="28"/>
          <w:szCs w:val="28"/>
        </w:rPr>
        <w:t xml:space="preserve">for the same or similar </w:t>
      </w:r>
      <w:r w:rsidRPr="002D246A" w:rsidR="00E83AFB">
        <w:rPr>
          <w:b/>
          <w:sz w:val="28"/>
          <w:szCs w:val="28"/>
        </w:rPr>
        <w:t xml:space="preserve">[AA </w:t>
      </w:r>
      <w:r w:rsidRPr="002D246A">
        <w:rPr>
          <w:b/>
          <w:sz w:val="28"/>
          <w:szCs w:val="28"/>
        </w:rPr>
        <w:t>services</w:t>
      </w:r>
      <w:r w:rsidRPr="002D246A" w:rsidR="001D3948">
        <w:rPr>
          <w:b/>
          <w:sz w:val="28"/>
          <w:szCs w:val="28"/>
        </w:rPr>
        <w:t>] [and BB item/service if needed and CC item/service if needed etc.]</w:t>
      </w:r>
      <w:r w:rsidRPr="002D246A">
        <w:rPr>
          <w:b/>
          <w:sz w:val="28"/>
          <w:szCs w:val="28"/>
        </w:rPr>
        <w:t xml:space="preserve"> </w:t>
      </w:r>
      <w:r w:rsidRPr="002D246A">
        <w:rPr>
          <w:sz w:val="28"/>
          <w:szCs w:val="28"/>
        </w:rPr>
        <w:t>by a same or</w:t>
      </w:r>
      <w:r w:rsidRPr="002D246A">
        <w:rPr>
          <w:spacing w:val="1"/>
          <w:sz w:val="28"/>
          <w:szCs w:val="28"/>
        </w:rPr>
        <w:t xml:space="preserve"> </w:t>
      </w:r>
      <w:r w:rsidRPr="002D246A">
        <w:rPr>
          <w:sz w:val="28"/>
          <w:szCs w:val="28"/>
        </w:rPr>
        <w:t>similar provider in your geographic area</w:t>
      </w:r>
      <w:r w:rsidRPr="002D246A">
        <w:rPr>
          <w:b/>
          <w:sz w:val="28"/>
          <w:szCs w:val="28"/>
        </w:rPr>
        <w:t>]</w:t>
      </w:r>
      <w:r w:rsidRPr="002D246A">
        <w:rPr>
          <w:sz w:val="28"/>
          <w:szCs w:val="28"/>
        </w:rPr>
        <w:t>.</w:t>
      </w:r>
      <w:r w:rsidRPr="002D246A">
        <w:rPr>
          <w:spacing w:val="1"/>
          <w:sz w:val="28"/>
          <w:szCs w:val="28"/>
        </w:rPr>
        <w:t xml:space="preserve"> </w:t>
      </w:r>
      <w:r w:rsidRPr="002D246A">
        <w:rPr>
          <w:sz w:val="28"/>
          <w:szCs w:val="28"/>
        </w:rPr>
        <w:t>[</w:t>
      </w:r>
      <w:r w:rsidRPr="002D246A" w:rsidR="007A3710">
        <w:rPr>
          <w:sz w:val="28"/>
          <w:szCs w:val="28"/>
        </w:rPr>
        <w:t>U</w:t>
      </w:r>
      <w:r w:rsidRPr="002D246A" w:rsidR="007A3710">
        <w:rPr>
          <w:bCs/>
          <w:sz w:val="28"/>
          <w:szCs w:val="28"/>
        </w:rPr>
        <w:t>ninsured (or self-pay) individual</w:t>
      </w:r>
      <w:r w:rsidRPr="002D246A" w:rsidR="007A3710">
        <w:rPr>
          <w:b/>
          <w:sz w:val="28"/>
          <w:szCs w:val="28"/>
        </w:rPr>
        <w:t xml:space="preserve"> </w:t>
      </w:r>
      <w:r w:rsidRPr="002D246A">
        <w:rPr>
          <w:sz w:val="28"/>
          <w:szCs w:val="28"/>
        </w:rPr>
        <w:t>name] must directly pay</w:t>
      </w:r>
      <w:r w:rsidRPr="002D246A">
        <w:rPr>
          <w:spacing w:val="1"/>
          <w:sz w:val="28"/>
          <w:szCs w:val="28"/>
        </w:rPr>
        <w:t xml:space="preserve"> </w:t>
      </w:r>
      <w:r w:rsidRPr="002D246A">
        <w:rPr>
          <w:sz w:val="28"/>
          <w:szCs w:val="28"/>
        </w:rPr>
        <w:t>[health</w:t>
      </w:r>
      <w:r w:rsidRPr="002D246A">
        <w:rPr>
          <w:spacing w:val="-3"/>
          <w:sz w:val="28"/>
          <w:szCs w:val="28"/>
        </w:rPr>
        <w:t xml:space="preserve"> </w:t>
      </w:r>
      <w:r w:rsidRPr="002D246A">
        <w:rPr>
          <w:sz w:val="28"/>
          <w:szCs w:val="28"/>
        </w:rPr>
        <w:t>care</w:t>
      </w:r>
      <w:r w:rsidRPr="002D246A">
        <w:rPr>
          <w:spacing w:val="-1"/>
          <w:sz w:val="28"/>
          <w:szCs w:val="28"/>
        </w:rPr>
        <w:t xml:space="preserve"> </w:t>
      </w:r>
      <w:r w:rsidRPr="002D246A">
        <w:rPr>
          <w:sz w:val="28"/>
          <w:szCs w:val="28"/>
        </w:rPr>
        <w:t>provider</w:t>
      </w:r>
      <w:r w:rsidRPr="002D246A">
        <w:rPr>
          <w:spacing w:val="1"/>
          <w:sz w:val="28"/>
          <w:szCs w:val="28"/>
        </w:rPr>
        <w:t xml:space="preserve"> </w:t>
      </w:r>
      <w:r w:rsidRPr="002D246A">
        <w:rPr>
          <w:sz w:val="28"/>
          <w:szCs w:val="28"/>
        </w:rPr>
        <w:t>or</w:t>
      </w:r>
      <w:r w:rsidRPr="002D246A">
        <w:rPr>
          <w:spacing w:val="-1"/>
          <w:sz w:val="28"/>
          <w:szCs w:val="28"/>
        </w:rPr>
        <w:t xml:space="preserve"> </w:t>
      </w:r>
      <w:r w:rsidRPr="002D246A">
        <w:rPr>
          <w:sz w:val="28"/>
          <w:szCs w:val="28"/>
        </w:rPr>
        <w:t>facility</w:t>
      </w:r>
      <w:r w:rsidRPr="002D246A" w:rsidR="00BE2694">
        <w:rPr>
          <w:sz w:val="28"/>
          <w:szCs w:val="28"/>
        </w:rPr>
        <w:t xml:space="preserve"> name</w:t>
      </w:r>
      <w:r w:rsidRPr="002D246A">
        <w:rPr>
          <w:sz w:val="28"/>
          <w:szCs w:val="28"/>
        </w:rPr>
        <w:t>].</w:t>
      </w:r>
    </w:p>
    <w:p w:rsidR="00D86075" w:rsidRDefault="00D86075" w14:paraId="37BA356E" w14:textId="77777777">
      <w:pPr>
        <w:pStyle w:val="BodyText"/>
        <w:spacing w:before="2"/>
        <w:rPr>
          <w:sz w:val="32"/>
        </w:rPr>
      </w:pPr>
    </w:p>
    <w:p w:rsidR="00073E15" w:rsidRDefault="00D60B3F" w14:paraId="2BB52BA2" w14:textId="4072141A">
      <w:pPr>
        <w:pStyle w:val="BodyText"/>
        <w:spacing w:line="276" w:lineRule="auto"/>
        <w:ind w:left="120" w:right="340" w:hanging="1"/>
        <w:rPr>
          <w:spacing w:val="75"/>
        </w:rPr>
      </w:pPr>
      <w:r>
        <w:t>This decision is binding, unless there are claims of fraud or a misrepresentation</w:t>
      </w:r>
      <w:r>
        <w:rPr>
          <w:spacing w:val="-75"/>
        </w:rPr>
        <w:t xml:space="preserve"> </w:t>
      </w:r>
      <w:r>
        <w:t>of facts presented to us, in which case you may have the right to other legal</w:t>
      </w:r>
      <w:r>
        <w:rPr>
          <w:spacing w:val="1"/>
        </w:rPr>
        <w:t xml:space="preserve"> </w:t>
      </w:r>
      <w:r>
        <w:lastRenderedPageBreak/>
        <w:t>remedies.</w:t>
      </w:r>
      <w:r w:rsidR="001D3948">
        <w:rPr>
          <w:spacing w:val="75"/>
        </w:rPr>
        <w:t xml:space="preserve"> </w:t>
      </w:r>
      <w:r w:rsidRPr="00BE2694" w:rsidR="00BE2694">
        <w:t xml:space="preserve">Also, </w:t>
      </w:r>
      <w:r w:rsidR="00BE2694">
        <w:t>[health</w:t>
      </w:r>
      <w:r w:rsidR="00BE2694">
        <w:rPr>
          <w:spacing w:val="-3"/>
        </w:rPr>
        <w:t xml:space="preserve"> </w:t>
      </w:r>
      <w:r w:rsidR="00BE2694">
        <w:t>care</w:t>
      </w:r>
      <w:r w:rsidR="00BE2694">
        <w:rPr>
          <w:spacing w:val="-1"/>
        </w:rPr>
        <w:t xml:space="preserve"> </w:t>
      </w:r>
      <w:r w:rsidR="00BE2694">
        <w:t>provider</w:t>
      </w:r>
      <w:r w:rsidR="00BE2694">
        <w:rPr>
          <w:spacing w:val="1"/>
        </w:rPr>
        <w:t xml:space="preserve"> </w:t>
      </w:r>
      <w:r w:rsidR="00BE2694">
        <w:t>or</w:t>
      </w:r>
      <w:r w:rsidR="00BE2694">
        <w:rPr>
          <w:spacing w:val="-1"/>
        </w:rPr>
        <w:t xml:space="preserve"> </w:t>
      </w:r>
      <w:r w:rsidR="00BE2694">
        <w:t xml:space="preserve">facility name] </w:t>
      </w:r>
      <w:r w:rsidRPr="00BE2694" w:rsidR="00BE2694">
        <w:t>may provide financial assistance or agree to an offer for a lower payment amount</w:t>
      </w:r>
      <w:r w:rsidR="00BE2694">
        <w:t>, or [U</w:t>
      </w:r>
      <w:r w:rsidRPr="007A3710" w:rsidR="00BE2694">
        <w:rPr>
          <w:bCs/>
        </w:rPr>
        <w:t>ninsured (or self-pay) individual</w:t>
      </w:r>
      <w:r w:rsidR="00BE2694">
        <w:rPr>
          <w:b/>
        </w:rPr>
        <w:t xml:space="preserve"> </w:t>
      </w:r>
      <w:r w:rsidR="00BE2694">
        <w:t xml:space="preserve">name] </w:t>
      </w:r>
      <w:r w:rsidRPr="00BE2694" w:rsidR="00BE2694">
        <w:t xml:space="preserve">may agree to pay the billed charges in full, or </w:t>
      </w:r>
      <w:r w:rsidR="00BE2694">
        <w:t>may agree</w:t>
      </w:r>
      <w:r w:rsidRPr="00BE2694" w:rsidR="00BE2694">
        <w:t xml:space="preserve"> </w:t>
      </w:r>
      <w:r w:rsidR="00BE2694">
        <w:t xml:space="preserve">with [health care </w:t>
      </w:r>
      <w:r w:rsidRPr="00BE2694" w:rsidR="00BE2694">
        <w:t xml:space="preserve">provider or facility </w:t>
      </w:r>
      <w:r w:rsidR="00BE2694">
        <w:t xml:space="preserve">name] on </w:t>
      </w:r>
      <w:r w:rsidRPr="00BE2694" w:rsidR="00BE2694">
        <w:t>a different payment amount.</w:t>
      </w:r>
      <w:r w:rsidRPr="00BE2694" w:rsidR="00BE2694">
        <w:rPr>
          <w:spacing w:val="75"/>
        </w:rPr>
        <w:t xml:space="preserve"> </w:t>
      </w:r>
    </w:p>
    <w:p w:rsidR="00073E15" w:rsidRDefault="00073E15" w14:paraId="1C3A5656" w14:textId="77777777">
      <w:pPr>
        <w:pStyle w:val="BodyText"/>
        <w:spacing w:line="276" w:lineRule="auto"/>
        <w:ind w:left="120" w:right="340" w:hanging="1"/>
      </w:pPr>
    </w:p>
    <w:p w:rsidR="00D86075" w:rsidRDefault="00D60B3F" w14:paraId="7DA08C3B" w14:textId="20B2DFD9">
      <w:pPr>
        <w:pStyle w:val="BodyText"/>
        <w:spacing w:line="276" w:lineRule="auto"/>
        <w:ind w:left="120" w:right="340" w:hanging="1"/>
      </w:pPr>
      <w:r>
        <w:t>For</w:t>
      </w:r>
      <w:r>
        <w:rPr>
          <w:spacing w:val="-2"/>
        </w:rPr>
        <w:t xml:space="preserve"> </w:t>
      </w:r>
      <w:r>
        <w:t xml:space="preserve">more information, </w:t>
      </w:r>
      <w:r w:rsidR="00AF0E31">
        <w:t xml:space="preserve">visit </w:t>
      </w:r>
      <w:hyperlink w:history="1" r:id="rId13">
        <w:r w:rsidRPr="008B1531" w:rsidR="00AF0E31">
          <w:rPr>
            <w:rStyle w:val="Hyperlink"/>
          </w:rPr>
          <w:t>www.cms.gov/nosurprises/consumers</w:t>
        </w:r>
      </w:hyperlink>
      <w:r>
        <w:t>.</w:t>
      </w:r>
    </w:p>
    <w:p w:rsidR="00D86075" w:rsidRDefault="00D86075" w14:paraId="1330BA62" w14:textId="77777777">
      <w:pPr>
        <w:pStyle w:val="BodyText"/>
        <w:rPr>
          <w:sz w:val="20"/>
        </w:rPr>
      </w:pPr>
    </w:p>
    <w:p w:rsidR="00D86075" w:rsidRDefault="00D86075" w14:paraId="4F6AFA52" w14:textId="77777777">
      <w:pPr>
        <w:pStyle w:val="BodyText"/>
        <w:spacing w:before="2"/>
        <w:rPr>
          <w:sz w:val="18"/>
        </w:rPr>
      </w:pPr>
    </w:p>
    <w:p w:rsidR="00D86075" w:rsidRDefault="00D60B3F" w14:paraId="561208E2" w14:textId="77777777">
      <w:pPr>
        <w:pStyle w:val="BodyText"/>
        <w:spacing w:before="92"/>
        <w:ind w:left="120"/>
      </w:pPr>
      <w:r>
        <w:t>Sincerely,</w:t>
      </w:r>
    </w:p>
    <w:p w:rsidR="007632B1" w:rsidP="007632B1" w:rsidRDefault="007632B1" w14:paraId="119847A7" w14:textId="77777777">
      <w:pPr>
        <w:pStyle w:val="BodyText"/>
        <w:spacing w:before="208"/>
        <w:ind w:left="120"/>
      </w:pPr>
      <w:r>
        <w:t>[SDR Entity Name], Selected Dispute Resolution Entity</w:t>
      </w:r>
    </w:p>
    <w:p w:rsidR="007632B1" w:rsidP="007632B1" w:rsidRDefault="007632B1" w14:paraId="1A019C99" w14:textId="77777777">
      <w:pPr>
        <w:pStyle w:val="BodyText"/>
        <w:spacing w:before="208"/>
        <w:ind w:left="120"/>
      </w:pPr>
      <w:r>
        <w:t>[Company email]</w:t>
      </w:r>
    </w:p>
    <w:p w:rsidR="007632B1" w:rsidP="007632B1" w:rsidRDefault="007632B1" w14:paraId="4AE165A2" w14:textId="77777777">
      <w:pPr>
        <w:pStyle w:val="BodyText"/>
        <w:spacing w:before="208"/>
        <w:ind w:left="120"/>
      </w:pPr>
      <w:r>
        <w:t>[Company phone]</w:t>
      </w:r>
    </w:p>
    <w:p w:rsidR="007632B1" w:rsidP="007632B1" w:rsidRDefault="007632B1" w14:paraId="4404DFB4" w14:textId="77777777">
      <w:pPr>
        <w:pStyle w:val="BodyText"/>
        <w:spacing w:before="208"/>
        <w:ind w:left="120"/>
      </w:pPr>
      <w:r>
        <w:t xml:space="preserve">[Company Fax #] </w:t>
      </w:r>
    </w:p>
    <w:p w:rsidR="00D86075" w:rsidRDefault="007632B1" w14:paraId="4915932F" w14:textId="1CED9573">
      <w:pPr>
        <w:sectPr w:rsidR="00D86075">
          <w:pgSz w:w="12240" w:h="15840"/>
          <w:pgMar w:top="1560" w:right="980" w:bottom="280" w:left="960" w:header="1032" w:footer="0" w:gutter="0"/>
          <w:cols w:space="720"/>
        </w:sectPr>
      </w:pPr>
      <w:r w:rsidDel="007632B1">
        <w:t xml:space="preserve"> </w:t>
      </w:r>
    </w:p>
    <w:p w:rsidR="00D86075" w:rsidRDefault="00D86075" w14:paraId="5BBC53DB" w14:textId="77777777">
      <w:pPr>
        <w:pStyle w:val="BodyText"/>
        <w:spacing w:before="2"/>
        <w:rPr>
          <w:sz w:val="11"/>
        </w:rPr>
      </w:pPr>
    </w:p>
    <w:p w:rsidR="00D86075" w:rsidRDefault="00D60B3F" w14:paraId="62E9D3F8" w14:textId="77777777">
      <w:pPr>
        <w:pStyle w:val="Heading1"/>
        <w:spacing w:before="91"/>
        <w:ind w:left="3072" w:right="1116" w:hanging="1921"/>
      </w:pPr>
      <w:r>
        <w:t>Selected Dispute Resolution (SDR) Entity Decision Notice to</w:t>
      </w:r>
      <w:r>
        <w:rPr>
          <w:spacing w:val="-75"/>
        </w:rPr>
        <w:t xml:space="preserve"> </w:t>
      </w:r>
      <w:r>
        <w:t>Health</w:t>
      </w:r>
      <w:r>
        <w:rPr>
          <w:spacing w:val="-4"/>
        </w:rPr>
        <w:t xml:space="preserve"> </w:t>
      </w:r>
      <w:r>
        <w:t>Care</w:t>
      </w:r>
      <w:r>
        <w:rPr>
          <w:spacing w:val="1"/>
        </w:rPr>
        <w:t xml:space="preserve"> </w:t>
      </w:r>
      <w:r>
        <w:t>Provider</w:t>
      </w:r>
      <w:r>
        <w:rPr>
          <w:spacing w:val="-3"/>
        </w:rPr>
        <w:t xml:space="preserve"> </w:t>
      </w:r>
      <w:r>
        <w:t>or</w:t>
      </w:r>
      <w:r>
        <w:rPr>
          <w:spacing w:val="-3"/>
        </w:rPr>
        <w:t xml:space="preserve"> </w:t>
      </w:r>
      <w:r>
        <w:t>Facility</w:t>
      </w:r>
    </w:p>
    <w:p w:rsidR="00D86075" w:rsidRDefault="00D86075" w14:paraId="3F75C203" w14:textId="77777777">
      <w:pPr>
        <w:pStyle w:val="BodyText"/>
        <w:spacing w:before="11"/>
        <w:rPr>
          <w:b/>
          <w:sz w:val="19"/>
        </w:rPr>
      </w:pPr>
    </w:p>
    <w:p w:rsidR="00D86075" w:rsidRDefault="00D60B3F" w14:paraId="23A0BCAA" w14:textId="77777777">
      <w:pPr>
        <w:pStyle w:val="BodyText"/>
        <w:spacing w:before="91"/>
        <w:ind w:left="120"/>
      </w:pPr>
      <w:r>
        <w:t>Date</w:t>
      </w:r>
    </w:p>
    <w:p w:rsidR="00D86075" w:rsidRDefault="00D86075" w14:paraId="68729BD9" w14:textId="77777777">
      <w:pPr>
        <w:pStyle w:val="BodyText"/>
        <w:spacing w:before="11"/>
        <w:rPr>
          <w:sz w:val="27"/>
        </w:rPr>
      </w:pPr>
    </w:p>
    <w:p w:rsidR="00D86075" w:rsidRDefault="00D60B3F" w14:paraId="0FD1C8B9" w14:textId="77777777">
      <w:pPr>
        <w:pStyle w:val="BodyText"/>
        <w:spacing w:line="242" w:lineRule="auto"/>
        <w:ind w:left="120" w:right="4675"/>
      </w:pPr>
      <w:r>
        <w:t>Health Care Provider or Facility Name</w:t>
      </w:r>
      <w:r>
        <w:rPr>
          <w:spacing w:val="1"/>
        </w:rPr>
        <w:t xml:space="preserve"> </w:t>
      </w:r>
      <w:r>
        <w:t>Health</w:t>
      </w:r>
      <w:r>
        <w:rPr>
          <w:spacing w:val="-5"/>
        </w:rPr>
        <w:t xml:space="preserve"> </w:t>
      </w:r>
      <w:r>
        <w:t>Care</w:t>
      </w:r>
      <w:r>
        <w:rPr>
          <w:spacing w:val="-4"/>
        </w:rPr>
        <w:t xml:space="preserve"> </w:t>
      </w:r>
      <w:r>
        <w:t>Provider</w:t>
      </w:r>
      <w:r>
        <w:rPr>
          <w:spacing w:val="-2"/>
        </w:rPr>
        <w:t xml:space="preserve"> </w:t>
      </w:r>
      <w:r>
        <w:t>or</w:t>
      </w:r>
      <w:r>
        <w:rPr>
          <w:spacing w:val="-4"/>
        </w:rPr>
        <w:t xml:space="preserve"> </w:t>
      </w:r>
      <w:r>
        <w:t>Facility</w:t>
      </w:r>
      <w:r>
        <w:rPr>
          <w:spacing w:val="-1"/>
        </w:rPr>
        <w:t xml:space="preserve"> </w:t>
      </w:r>
      <w:r>
        <w:t>Address</w:t>
      </w:r>
    </w:p>
    <w:p w:rsidR="00D86075" w:rsidRDefault="00D60B3F" w14:paraId="7E0E2277" w14:textId="77777777">
      <w:pPr>
        <w:pStyle w:val="BodyText"/>
        <w:spacing w:line="317" w:lineRule="exact"/>
        <w:ind w:left="120"/>
      </w:pPr>
      <w:r>
        <w:t>Health</w:t>
      </w:r>
      <w:r>
        <w:rPr>
          <w:spacing w:val="-4"/>
        </w:rPr>
        <w:t xml:space="preserve"> </w:t>
      </w:r>
      <w:r>
        <w:t>Care</w:t>
      </w:r>
      <w:r>
        <w:rPr>
          <w:spacing w:val="-2"/>
        </w:rPr>
        <w:t xml:space="preserve"> </w:t>
      </w:r>
      <w:r>
        <w:t>Provider or</w:t>
      </w:r>
      <w:r>
        <w:rPr>
          <w:spacing w:val="-2"/>
        </w:rPr>
        <w:t xml:space="preserve"> </w:t>
      </w:r>
      <w:r>
        <w:t>Facility</w:t>
      </w:r>
      <w:r>
        <w:rPr>
          <w:spacing w:val="-2"/>
        </w:rPr>
        <w:t xml:space="preserve"> </w:t>
      </w:r>
      <w:r>
        <w:t>City,</w:t>
      </w:r>
      <w:r>
        <w:rPr>
          <w:spacing w:val="-1"/>
        </w:rPr>
        <w:t xml:space="preserve"> </w:t>
      </w:r>
      <w:r>
        <w:t>State,</w:t>
      </w:r>
      <w:r>
        <w:rPr>
          <w:spacing w:val="-1"/>
        </w:rPr>
        <w:t xml:space="preserve"> </w:t>
      </w:r>
      <w:r>
        <w:t>Zip</w:t>
      </w:r>
    </w:p>
    <w:p w:rsidR="00D86075" w:rsidRDefault="00D86075" w14:paraId="7F4D3772" w14:textId="77777777">
      <w:pPr>
        <w:pStyle w:val="BodyText"/>
        <w:spacing w:before="10"/>
        <w:rPr>
          <w:sz w:val="27"/>
        </w:rPr>
      </w:pPr>
    </w:p>
    <w:p w:rsidRPr="007D1CB9" w:rsidR="00D86075" w:rsidRDefault="00D60B3F" w14:paraId="5055194F" w14:textId="77777777">
      <w:pPr>
        <w:pStyle w:val="BodyText"/>
        <w:spacing w:before="1"/>
        <w:ind w:left="120" w:right="1570" w:hanging="1"/>
        <w:rPr>
          <w:b/>
        </w:rPr>
      </w:pPr>
      <w:r w:rsidRPr="007D1CB9">
        <w:rPr>
          <w:b/>
        </w:rPr>
        <w:t>RE: Patient-provider dispute process decision re: Reference Number:</w:t>
      </w:r>
      <w:r w:rsidRPr="007D1CB9">
        <w:rPr>
          <w:b/>
          <w:spacing w:val="-75"/>
        </w:rPr>
        <w:t xml:space="preserve"> </w:t>
      </w:r>
      <w:r w:rsidRPr="007D1CB9">
        <w:rPr>
          <w:b/>
        </w:rPr>
        <w:t>XXXXXXXX</w:t>
      </w:r>
    </w:p>
    <w:p w:rsidR="00D86075" w:rsidRDefault="00D86075" w14:paraId="6BB8C024" w14:textId="77777777">
      <w:pPr>
        <w:pStyle w:val="BodyText"/>
        <w:rPr>
          <w:sz w:val="30"/>
        </w:rPr>
      </w:pPr>
    </w:p>
    <w:p w:rsidR="00D86075" w:rsidRDefault="00D86075" w14:paraId="29B01A1E" w14:textId="77777777">
      <w:pPr>
        <w:pStyle w:val="BodyText"/>
        <w:rPr>
          <w:sz w:val="26"/>
        </w:rPr>
      </w:pPr>
    </w:p>
    <w:p w:rsidR="00D86075" w:rsidRDefault="00D60B3F" w14:paraId="63E6C03F" w14:textId="77777777">
      <w:pPr>
        <w:pStyle w:val="BodyText"/>
        <w:ind w:left="120"/>
      </w:pPr>
      <w:r>
        <w:t>[Health</w:t>
      </w:r>
      <w:r>
        <w:rPr>
          <w:spacing w:val="-6"/>
        </w:rPr>
        <w:t xml:space="preserve"> </w:t>
      </w:r>
      <w:r>
        <w:t>Care</w:t>
      </w:r>
      <w:r>
        <w:rPr>
          <w:spacing w:val="-4"/>
        </w:rPr>
        <w:t xml:space="preserve"> </w:t>
      </w:r>
      <w:r>
        <w:t>Provider or</w:t>
      </w:r>
      <w:r>
        <w:rPr>
          <w:spacing w:val="-3"/>
        </w:rPr>
        <w:t xml:space="preserve"> </w:t>
      </w:r>
      <w:r>
        <w:t>Facility],</w:t>
      </w:r>
    </w:p>
    <w:p w:rsidR="00D86075" w:rsidRDefault="00D86075" w14:paraId="266A1871" w14:textId="77777777">
      <w:pPr>
        <w:pStyle w:val="BodyText"/>
        <w:spacing w:before="4"/>
        <w:rPr>
          <w:sz w:val="36"/>
        </w:rPr>
      </w:pPr>
    </w:p>
    <w:p w:rsidR="00D86075" w:rsidRDefault="00D60B3F" w14:paraId="4F385B93" w14:textId="72F8DEB7">
      <w:pPr>
        <w:pStyle w:val="BodyText"/>
        <w:spacing w:line="276" w:lineRule="auto"/>
        <w:ind w:left="120" w:right="230"/>
      </w:pPr>
      <w:r>
        <w:t>We have reviewed the information for [Reference Number: XXXXXXXX]. Based</w:t>
      </w:r>
      <w:r>
        <w:rPr>
          <w:spacing w:val="1"/>
        </w:rPr>
        <w:t xml:space="preserve"> </w:t>
      </w:r>
      <w:r>
        <w:t xml:space="preserve">on our review, our </w:t>
      </w:r>
      <w:r w:rsidR="00BE2694">
        <w:t xml:space="preserve">determination </w:t>
      </w:r>
      <w:r>
        <w:t xml:space="preserve">is that you </w:t>
      </w:r>
      <w:r w:rsidRPr="007D1CB9">
        <w:rPr>
          <w:b/>
        </w:rPr>
        <w:t>[</w:t>
      </w:r>
      <w:r>
        <w:rPr>
          <w:b/>
          <w:u w:val="single"/>
        </w:rPr>
        <w:t>select one</w:t>
      </w:r>
      <w:r>
        <w:rPr>
          <w:b/>
        </w:rPr>
        <w:t xml:space="preserve">: </w:t>
      </w:r>
      <w:r>
        <w:t xml:space="preserve">have </w:t>
      </w:r>
      <w:r>
        <w:rPr>
          <w:b/>
          <w:u w:val="single"/>
        </w:rPr>
        <w:t>OR</w:t>
      </w:r>
      <w:r>
        <w:rPr>
          <w:b/>
        </w:rPr>
        <w:t xml:space="preserve"> </w:t>
      </w:r>
      <w:r>
        <w:t xml:space="preserve">have </w:t>
      </w:r>
      <w:r>
        <w:rPr>
          <w:b/>
        </w:rPr>
        <w:t>not</w:t>
      </w:r>
      <w:r w:rsidRPr="007D1CB9">
        <w:rPr>
          <w:b/>
        </w:rPr>
        <w:t>]</w:t>
      </w:r>
      <w:r>
        <w:t xml:space="preserve"> provided</w:t>
      </w:r>
      <w:r w:rsidRPr="00771C20" w:rsidR="00BE2694">
        <w:t xml:space="preserve"> </w:t>
      </w:r>
      <w:r w:rsidR="00BE2694">
        <w:t xml:space="preserve">credible information </w:t>
      </w:r>
      <w:r>
        <w:t>to demonstrate that the difference between the billed charges</w:t>
      </w:r>
      <w:r w:rsidRPr="00771C20">
        <w:t xml:space="preserve"> </w:t>
      </w:r>
      <w:r>
        <w:t xml:space="preserve">and the Good Faith Estimate </w:t>
      </w:r>
      <w:r w:rsidR="00BE2694">
        <w:t>refle</w:t>
      </w:r>
      <w:r w:rsidRPr="00BE2694" w:rsidR="00BE2694">
        <w:t>cts the costs of a medically necessary item or service</w:t>
      </w:r>
      <w:r w:rsidDel="00BE2694" w:rsidR="00BE2694">
        <w:t xml:space="preserve"> </w:t>
      </w:r>
      <w:r>
        <w:t>and based on unforeseen</w:t>
      </w:r>
      <w:r w:rsidRPr="00771C20">
        <w:t xml:space="preserve"> </w:t>
      </w:r>
      <w:r>
        <w:t>circumstances</w:t>
      </w:r>
      <w:r w:rsidRPr="00771C20">
        <w:t xml:space="preserve"> </w:t>
      </w:r>
      <w:r>
        <w:t>that</w:t>
      </w:r>
      <w:r w:rsidRPr="00771C20">
        <w:t xml:space="preserve"> </w:t>
      </w:r>
      <w:r>
        <w:t>could</w:t>
      </w:r>
      <w:r w:rsidRPr="00771C20">
        <w:t xml:space="preserve"> </w:t>
      </w:r>
      <w:r>
        <w:t>not</w:t>
      </w:r>
      <w:r w:rsidRPr="00771C20">
        <w:t xml:space="preserve"> </w:t>
      </w:r>
      <w:r>
        <w:t>have</w:t>
      </w:r>
      <w:r w:rsidRPr="00771C20">
        <w:t xml:space="preserve"> </w:t>
      </w:r>
      <w:r>
        <w:t>been</w:t>
      </w:r>
      <w:r w:rsidRPr="00771C20">
        <w:t xml:space="preserve"> </w:t>
      </w:r>
      <w:r>
        <w:t>reasonably</w:t>
      </w:r>
      <w:r w:rsidRPr="00771C20">
        <w:t xml:space="preserve"> </w:t>
      </w:r>
      <w:r>
        <w:t>anticipated.</w:t>
      </w:r>
    </w:p>
    <w:p w:rsidR="00753E13" w:rsidP="00753E13" w:rsidRDefault="00753E13" w14:paraId="792EC0F6" w14:textId="77777777">
      <w:pPr>
        <w:pStyle w:val="BodyText"/>
        <w:spacing w:before="3"/>
        <w:rPr>
          <w:sz w:val="32"/>
        </w:rPr>
      </w:pPr>
    </w:p>
    <w:p w:rsidR="00753E13" w:rsidP="00753E13" w:rsidRDefault="00753E13" w14:paraId="11AD9781" w14:textId="77777777">
      <w:pPr>
        <w:pStyle w:val="BodyText"/>
        <w:spacing w:before="3"/>
        <w:ind w:firstLine="120"/>
        <w:rPr/>
      </w:pPr>
      <w:r xmlns:w="http://schemas.openxmlformats.org/wordprocessingml/2006/main" w:rsidRPr="00753E13">
        <w:t>[Insert paragraph or two explaining SDRE decision]</w:t>
      </w:r>
    </w:p>
    <w:p w:rsidR="00D86075" w:rsidRDefault="00D86075" w14:paraId="401DFCE8" w14:textId="77777777">
      <w:pPr>
        <w:pStyle w:val="BodyText"/>
        <w:spacing w:before="3"/>
        <w:rPr>
          <w:sz w:val="32"/>
        </w:rPr>
      </w:pPr>
    </w:p>
    <w:p w:rsidR="00D86075" w:rsidRDefault="00D60B3F" w14:paraId="597C1657" w14:textId="4E840CC4">
      <w:pPr>
        <w:pStyle w:val="Heading1"/>
      </w:pPr>
      <w:r>
        <w:t>[If</w:t>
      </w:r>
      <w:r>
        <w:rPr>
          <w:spacing w:val="-3"/>
        </w:rPr>
        <w:t xml:space="preserve"> </w:t>
      </w:r>
      <w:r w:rsidR="00BE2694">
        <w:t>uninsured (or self-pay) individual</w:t>
      </w:r>
      <w:r w:rsidR="00BE2694">
        <w:rPr>
          <w:spacing w:val="-3"/>
        </w:rPr>
        <w:t xml:space="preserve"> </w:t>
      </w:r>
      <w:r>
        <w:t>prevailed:]</w:t>
      </w:r>
    </w:p>
    <w:p w:rsidR="00D86075" w:rsidRDefault="00D60B3F" w14:paraId="0871DB14" w14:textId="7A718112">
      <w:pPr>
        <w:pStyle w:val="BodyText"/>
        <w:spacing w:before="48" w:line="276" w:lineRule="auto"/>
        <w:ind w:left="120" w:right="136"/>
      </w:pPr>
      <w:r>
        <w:t>Based on this decision, [patient name] must pay $XXX, which is the</w:t>
      </w:r>
      <w:r w:rsidRPr="00771C20">
        <w:t xml:space="preserve"> </w:t>
      </w:r>
      <w:r>
        <w:t xml:space="preserve">total expected charges </w:t>
      </w:r>
      <w:r w:rsidRPr="008E3AB4" w:rsidR="00771C20">
        <w:rPr>
          <w:b/>
        </w:rPr>
        <w:t>[</w:t>
      </w:r>
      <w:r w:rsidR="00771C20">
        <w:rPr>
          <w:b/>
          <w:u w:val="single"/>
        </w:rPr>
        <w:t>select one</w:t>
      </w:r>
      <w:r w:rsidR="00771C20">
        <w:rPr>
          <w:b/>
        </w:rPr>
        <w:t xml:space="preserve">: </w:t>
      </w:r>
      <w:r w:rsidR="00E83AFB">
        <w:rPr>
          <w:b/>
        </w:rPr>
        <w:t>[</w:t>
      </w:r>
      <w:r w:rsidR="00BE2694">
        <w:rPr>
          <w:b/>
        </w:rPr>
        <w:t>for</w:t>
      </w:r>
      <w:r w:rsidR="00E83AFB">
        <w:rPr>
          <w:b/>
        </w:rPr>
        <w:t xml:space="preserve"> AA service] </w:t>
      </w:r>
      <w:r w:rsidR="001D3948">
        <w:rPr>
          <w:b/>
        </w:rPr>
        <w:t xml:space="preserve">[and BB item/service if needed and CC item/service if needed etc.] </w:t>
      </w:r>
      <w:r>
        <w:t>provided in the Good Faith Estimate minus the $25</w:t>
      </w:r>
      <w:r>
        <w:rPr>
          <w:spacing w:val="1"/>
        </w:rPr>
        <w:t xml:space="preserve"> </w:t>
      </w:r>
      <w:r>
        <w:t xml:space="preserve">administration fee the </w:t>
      </w:r>
      <w:r w:rsidR="00BE2694">
        <w:t>uninsured (or self-pay) individual</w:t>
      </w:r>
      <w:r w:rsidR="00BE2694">
        <w:rPr>
          <w:spacing w:val="-3"/>
        </w:rPr>
        <w:t xml:space="preserve"> </w:t>
      </w:r>
      <w:r>
        <w:t xml:space="preserve">paid for the dispute process </w:t>
      </w:r>
      <w:r>
        <w:rPr>
          <w:b/>
          <w:u w:val="single"/>
        </w:rPr>
        <w:t>OR</w:t>
      </w:r>
      <w:r>
        <w:rPr>
          <w:b/>
        </w:rPr>
        <w:t xml:space="preserve"> </w:t>
      </w:r>
      <w:r>
        <w:t>$ZZZ, which is the median amount for the same or similar</w:t>
      </w:r>
      <w:r>
        <w:rPr>
          <w:spacing w:val="1"/>
        </w:rPr>
        <w:t xml:space="preserve"> </w:t>
      </w:r>
      <w:r w:rsidRPr="007D1CB9" w:rsidR="00E83AFB">
        <w:rPr>
          <w:b/>
          <w:spacing w:val="1"/>
        </w:rPr>
        <w:t xml:space="preserve">[AA </w:t>
      </w:r>
      <w:r w:rsidRPr="007D1CB9">
        <w:rPr>
          <w:b/>
        </w:rPr>
        <w:t>services</w:t>
      </w:r>
      <w:r w:rsidRPr="007D1CB9" w:rsidR="00771C20">
        <w:rPr>
          <w:b/>
        </w:rPr>
        <w:t>]</w:t>
      </w:r>
      <w:r w:rsidR="00771C20">
        <w:t xml:space="preserve"> </w:t>
      </w:r>
      <w:r w:rsidR="00771C20">
        <w:rPr>
          <w:b/>
        </w:rPr>
        <w:t>[and BB item/service if needed and CC item/service if needed etc.]</w:t>
      </w:r>
      <w:r>
        <w:t xml:space="preserve"> by a same or similar provider in your geographic area</w:t>
      </w:r>
      <w:r w:rsidRPr="00771C20">
        <w:rPr>
          <w:b/>
        </w:rPr>
        <w:t>]</w:t>
      </w:r>
      <w:r>
        <w:t>. You must</w:t>
      </w:r>
      <w:r>
        <w:rPr>
          <w:spacing w:val="1"/>
        </w:rPr>
        <w:t xml:space="preserve"> </w:t>
      </w:r>
      <w:r>
        <w:t>arrange</w:t>
      </w:r>
      <w:r>
        <w:rPr>
          <w:spacing w:val="-3"/>
        </w:rPr>
        <w:t xml:space="preserve"> </w:t>
      </w:r>
      <w:r>
        <w:t>for</w:t>
      </w:r>
      <w:r>
        <w:rPr>
          <w:spacing w:val="-4"/>
        </w:rPr>
        <w:t xml:space="preserve"> </w:t>
      </w:r>
      <w:r>
        <w:t>such</w:t>
      </w:r>
      <w:r>
        <w:rPr>
          <w:spacing w:val="-2"/>
        </w:rPr>
        <w:t xml:space="preserve"> </w:t>
      </w:r>
      <w:r>
        <w:t>payment directly</w:t>
      </w:r>
      <w:r>
        <w:rPr>
          <w:spacing w:val="-3"/>
        </w:rPr>
        <w:t xml:space="preserve"> </w:t>
      </w:r>
      <w:r>
        <w:t>with</w:t>
      </w:r>
      <w:r>
        <w:rPr>
          <w:spacing w:val="-4"/>
        </w:rPr>
        <w:t xml:space="preserve"> </w:t>
      </w:r>
      <w:r>
        <w:t>[</w:t>
      </w:r>
      <w:r w:rsidR="00BE2694">
        <w:t>uninsured (or self-pay) individual</w:t>
      </w:r>
      <w:r w:rsidR="00BE2694">
        <w:rPr>
          <w:spacing w:val="-3"/>
        </w:rPr>
        <w:t xml:space="preserve"> </w:t>
      </w:r>
      <w:r>
        <w:t>name].</w:t>
      </w:r>
    </w:p>
    <w:p w:rsidR="00D86075" w:rsidRDefault="00D86075" w14:paraId="12EE4F15" w14:textId="77777777">
      <w:pPr>
        <w:pStyle w:val="BodyText"/>
        <w:spacing w:before="2"/>
        <w:rPr>
          <w:sz w:val="32"/>
        </w:rPr>
      </w:pPr>
    </w:p>
    <w:p w:rsidR="00D86075" w:rsidRDefault="00D60B3F" w14:paraId="5B5C90AD" w14:textId="2B4F765C">
      <w:pPr>
        <w:pStyle w:val="Heading1"/>
        <w:spacing w:before="1"/>
      </w:pPr>
      <w:r>
        <w:t>[If</w:t>
      </w:r>
      <w:r>
        <w:rPr>
          <w:spacing w:val="-3"/>
        </w:rPr>
        <w:t xml:space="preserve"> </w:t>
      </w:r>
      <w:r w:rsidR="00BE2694">
        <w:t xml:space="preserve">health care provider or facility </w:t>
      </w:r>
      <w:r>
        <w:t>prevailed:]</w:t>
      </w:r>
    </w:p>
    <w:p w:rsidR="00D86075" w:rsidP="007D1CB9" w:rsidRDefault="00D60B3F" w14:paraId="2074DF40" w14:textId="6E0B4D4B">
      <w:pPr>
        <w:pStyle w:val="BodyText"/>
        <w:spacing w:before="47" w:line="276" w:lineRule="auto"/>
        <w:ind w:left="120" w:right="199"/>
      </w:pPr>
      <w:r>
        <w:t xml:space="preserve">Based on this decision, [patient name] must pay $YYY, which is the billed charge </w:t>
      </w:r>
      <w:r w:rsidR="00E83AFB">
        <w:rPr>
          <w:b/>
        </w:rPr>
        <w:t>[for AA service]</w:t>
      </w:r>
      <w:r w:rsidR="00771C20">
        <w:rPr>
          <w:b/>
        </w:rPr>
        <w:t xml:space="preserve"> [and BB item/service if needed and CC item/service if needed etc.]</w:t>
      </w:r>
      <w:r>
        <w:t>. You must arrange for</w:t>
      </w:r>
      <w:r>
        <w:rPr>
          <w:spacing w:val="1"/>
        </w:rPr>
        <w:t xml:space="preserve"> </w:t>
      </w:r>
      <w:r>
        <w:t>such payment</w:t>
      </w:r>
      <w:r>
        <w:rPr>
          <w:spacing w:val="2"/>
        </w:rPr>
        <w:t xml:space="preserve"> </w:t>
      </w:r>
      <w:r>
        <w:t>directly</w:t>
      </w:r>
      <w:r>
        <w:rPr>
          <w:spacing w:val="-3"/>
        </w:rPr>
        <w:t xml:space="preserve"> </w:t>
      </w:r>
      <w:r>
        <w:t>with</w:t>
      </w:r>
      <w:r>
        <w:rPr>
          <w:spacing w:val="-4"/>
        </w:rPr>
        <w:t xml:space="preserve"> </w:t>
      </w:r>
      <w:r>
        <w:t>[</w:t>
      </w:r>
      <w:r w:rsidR="00BE2694">
        <w:t>uninsured (or self-pay) individual</w:t>
      </w:r>
      <w:r w:rsidR="00BE2694">
        <w:rPr>
          <w:spacing w:val="-3"/>
        </w:rPr>
        <w:t xml:space="preserve"> </w:t>
      </w:r>
      <w:r>
        <w:t>name].</w:t>
      </w:r>
    </w:p>
    <w:p w:rsidR="00D86075" w:rsidRDefault="00D86075" w14:paraId="3EA56F4B" w14:textId="77777777">
      <w:pPr>
        <w:pStyle w:val="BodyText"/>
        <w:spacing w:before="1"/>
        <w:rPr>
          <w:sz w:val="32"/>
        </w:rPr>
      </w:pPr>
    </w:p>
    <w:p w:rsidR="00C6512C" w:rsidRDefault="00D60B3F" w14:paraId="3DB31DB0" w14:textId="77777777">
      <w:pPr>
        <w:pStyle w:val="BodyText"/>
        <w:spacing w:before="1" w:line="276" w:lineRule="auto"/>
        <w:ind w:left="120" w:right="339"/>
      </w:pPr>
      <w:r>
        <w:t>This decision is binding, unless there are claims of fraud or a misrepresentation</w:t>
      </w:r>
      <w:r>
        <w:rPr>
          <w:spacing w:val="-76"/>
        </w:rPr>
        <w:t xml:space="preserve"> </w:t>
      </w:r>
      <w:r>
        <w:t>of facts presented to us, in which case you may have the right to other legal</w:t>
      </w:r>
      <w:r>
        <w:rPr>
          <w:spacing w:val="1"/>
        </w:rPr>
        <w:t xml:space="preserve"> </w:t>
      </w:r>
      <w:r>
        <w:t>remedies.</w:t>
      </w:r>
      <w:r>
        <w:rPr>
          <w:spacing w:val="-1"/>
        </w:rPr>
        <w:t xml:space="preserve"> </w:t>
      </w:r>
      <w:r w:rsidRPr="00BE2694" w:rsidR="00BE2694">
        <w:t xml:space="preserve">Also, </w:t>
      </w:r>
      <w:r w:rsidR="00BE2694">
        <w:t>[health</w:t>
      </w:r>
      <w:r w:rsidR="00BE2694">
        <w:rPr>
          <w:spacing w:val="-3"/>
        </w:rPr>
        <w:t xml:space="preserve"> </w:t>
      </w:r>
      <w:r w:rsidR="00BE2694">
        <w:t>care</w:t>
      </w:r>
      <w:r w:rsidR="00BE2694">
        <w:rPr>
          <w:spacing w:val="-1"/>
        </w:rPr>
        <w:t xml:space="preserve"> </w:t>
      </w:r>
      <w:r w:rsidR="00BE2694">
        <w:t>provider</w:t>
      </w:r>
      <w:r w:rsidR="00BE2694">
        <w:rPr>
          <w:spacing w:val="1"/>
        </w:rPr>
        <w:t xml:space="preserve"> </w:t>
      </w:r>
      <w:r w:rsidR="00BE2694">
        <w:t>or</w:t>
      </w:r>
      <w:r w:rsidR="00BE2694">
        <w:rPr>
          <w:spacing w:val="-1"/>
        </w:rPr>
        <w:t xml:space="preserve"> </w:t>
      </w:r>
      <w:r w:rsidR="00BE2694">
        <w:t xml:space="preserve">facility name] </w:t>
      </w:r>
      <w:r w:rsidRPr="00BE2694" w:rsidR="00BE2694">
        <w:t>may provide financial assistance or agree to an offer for a lower payment amount</w:t>
      </w:r>
      <w:r w:rsidR="00BE2694">
        <w:t>, or [U</w:t>
      </w:r>
      <w:r w:rsidRPr="007A3710" w:rsidR="00BE2694">
        <w:rPr>
          <w:bCs/>
        </w:rPr>
        <w:t>ninsured (or self-pay) individual</w:t>
      </w:r>
      <w:r w:rsidR="00BE2694">
        <w:rPr>
          <w:b/>
        </w:rPr>
        <w:t xml:space="preserve"> </w:t>
      </w:r>
      <w:r w:rsidR="00BE2694">
        <w:t xml:space="preserve">name] </w:t>
      </w:r>
      <w:r w:rsidRPr="00BE2694" w:rsidR="00BE2694">
        <w:t xml:space="preserve">may agree to pay the billed charges in full, or </w:t>
      </w:r>
      <w:r w:rsidR="00BE2694">
        <w:t>may agree</w:t>
      </w:r>
      <w:r w:rsidRPr="00BE2694" w:rsidR="00BE2694">
        <w:t xml:space="preserve"> </w:t>
      </w:r>
      <w:r w:rsidR="00BE2694">
        <w:t xml:space="preserve">with [health care </w:t>
      </w:r>
      <w:r w:rsidRPr="00BE2694" w:rsidR="00BE2694">
        <w:t xml:space="preserve">provider or facility </w:t>
      </w:r>
      <w:r w:rsidR="00BE2694">
        <w:t xml:space="preserve">name] on </w:t>
      </w:r>
      <w:r w:rsidRPr="00BE2694" w:rsidR="00BE2694">
        <w:t>a different payment</w:t>
      </w:r>
      <w:r w:rsidR="00BE2694">
        <w:t>.</w:t>
      </w:r>
      <w:r w:rsidRPr="00BE2694" w:rsidR="00BE2694">
        <w:t xml:space="preserve"> </w:t>
      </w:r>
    </w:p>
    <w:p w:rsidR="00C6512C" w:rsidRDefault="00C6512C" w14:paraId="1B5B646F" w14:textId="77777777">
      <w:pPr>
        <w:pStyle w:val="BodyText"/>
        <w:spacing w:before="1" w:line="276" w:lineRule="auto"/>
        <w:ind w:left="120" w:right="339"/>
      </w:pPr>
    </w:p>
    <w:p w:rsidR="00D86075" w:rsidRDefault="00D60B3F" w14:paraId="6BAB704D" w14:textId="72A7FDCF">
      <w:pPr>
        <w:pStyle w:val="BodyText"/>
        <w:spacing w:before="1" w:line="276" w:lineRule="auto"/>
        <w:ind w:left="120" w:right="339"/>
      </w:pPr>
      <w:r>
        <w:t>For</w:t>
      </w:r>
      <w:r>
        <w:rPr>
          <w:spacing w:val="-4"/>
        </w:rPr>
        <w:t xml:space="preserve"> </w:t>
      </w:r>
      <w:r>
        <w:t>more</w:t>
      </w:r>
      <w:r>
        <w:rPr>
          <w:spacing w:val="-3"/>
        </w:rPr>
        <w:t xml:space="preserve"> </w:t>
      </w:r>
      <w:r>
        <w:t xml:space="preserve">information, </w:t>
      </w:r>
      <w:r w:rsidR="00AF0E31">
        <w:t>visit</w:t>
      </w:r>
      <w:r w:rsidR="00AF0E31">
        <w:rPr>
          <w:spacing w:val="-5"/>
        </w:rPr>
        <w:t xml:space="preserve"> </w:t>
      </w:r>
      <w:hyperlink w:history="1" r:id="rId14">
        <w:r w:rsidRPr="008B1531" w:rsidR="00AF0E31">
          <w:rPr>
            <w:rStyle w:val="Hyperlink"/>
            <w:spacing w:val="-5"/>
          </w:rPr>
          <w:t>www.cms.gov/nosurprises/consumers</w:t>
        </w:r>
      </w:hyperlink>
      <w:r>
        <w:t>.</w:t>
      </w:r>
    </w:p>
    <w:p w:rsidR="00D86075" w:rsidRDefault="00D86075" w14:paraId="2B0034EE" w14:textId="77777777">
      <w:pPr>
        <w:pStyle w:val="BodyText"/>
        <w:rPr>
          <w:sz w:val="20"/>
        </w:rPr>
      </w:pPr>
    </w:p>
    <w:p w:rsidR="00D86075" w:rsidRDefault="00D86075" w14:paraId="41FB6B26" w14:textId="77777777">
      <w:pPr>
        <w:pStyle w:val="BodyText"/>
        <w:spacing w:before="2"/>
        <w:rPr>
          <w:sz w:val="18"/>
        </w:rPr>
      </w:pPr>
    </w:p>
    <w:p w:rsidR="00D86075" w:rsidRDefault="00D60B3F" w14:paraId="654A5EBA" w14:textId="77777777">
      <w:pPr>
        <w:pStyle w:val="BodyText"/>
        <w:spacing w:before="92"/>
        <w:ind w:left="120"/>
      </w:pPr>
      <w:r>
        <w:t>Sincerely,</w:t>
      </w:r>
    </w:p>
    <w:p w:rsidR="00D86075" w:rsidRDefault="00D86075" w14:paraId="7121022C" w14:textId="1A878CF4">
      <w:pPr>
        <w:pStyle w:val="BodyText"/>
        <w:spacing w:before="208"/>
        <w:ind w:left="120"/>
      </w:pPr>
    </w:p>
    <w:p w:rsidR="004C27D2" w:rsidRDefault="004C27D2" w14:paraId="68AB70E4" w14:textId="77777777">
      <w:pPr>
        <w:pStyle w:val="BodyText"/>
        <w:spacing w:before="208"/>
        <w:ind w:left="120"/>
      </w:pPr>
      <w:r>
        <w:t>[SDR Entity Name], Selected Dispute Resolution Entity</w:t>
      </w:r>
    </w:p>
    <w:p w:rsidR="004C27D2" w:rsidRDefault="004C27D2" w14:paraId="6D8B78D7" w14:textId="77777777">
      <w:pPr>
        <w:pStyle w:val="BodyText"/>
        <w:spacing w:before="208"/>
        <w:ind w:left="120"/>
      </w:pPr>
      <w:r>
        <w:t>[Company email]</w:t>
      </w:r>
    </w:p>
    <w:p w:rsidR="004C27D2" w:rsidRDefault="004C27D2" w14:paraId="1D96669F" w14:textId="77777777">
      <w:pPr>
        <w:pStyle w:val="BodyText"/>
        <w:spacing w:before="208"/>
        <w:ind w:left="120"/>
      </w:pPr>
      <w:r>
        <w:t>[Company phone]</w:t>
      </w:r>
    </w:p>
    <w:p w:rsidR="004C27D2" w:rsidRDefault="004C27D2" w14:paraId="7EC2E8FC" w14:textId="1FD41AE7">
      <w:pPr>
        <w:pStyle w:val="BodyText"/>
        <w:spacing w:before="208"/>
        <w:ind w:left="120"/>
      </w:pPr>
      <w:r>
        <w:t xml:space="preserve">[Company Fax #] </w:t>
      </w:r>
    </w:p>
    <w:p w:rsidR="00D0092F" w:rsidRDefault="00D0092F" w14:paraId="2718E0FE" w14:textId="007C3849">
      <w:pPr>
        <w:pStyle w:val="BodyText"/>
        <w:spacing w:before="208"/>
        <w:ind w:left="120"/>
      </w:pPr>
    </w:p>
    <w:p w:rsidR="00D0092F" w:rsidRDefault="00D0092F" w14:paraId="3887EAFD" w14:textId="514EB4AA">
      <w:pPr>
        <w:pStyle w:val="BodyText"/>
        <w:spacing w:before="208"/>
        <w:ind w:left="120"/>
      </w:pPr>
    </w:p>
    <w:p w:rsidR="00D0092F" w:rsidRDefault="00D0092F" w14:paraId="5375D15F" w14:textId="69EE0DC3">
      <w:pPr>
        <w:pStyle w:val="BodyText"/>
        <w:spacing w:before="208"/>
        <w:ind w:left="120"/>
      </w:pPr>
    </w:p>
    <w:p w:rsidR="00D0092F" w:rsidRDefault="00D0092F" w14:paraId="6C92F363" w14:textId="5C901F57">
      <w:pPr>
        <w:pStyle w:val="BodyText"/>
        <w:spacing w:before="208"/>
        <w:ind w:left="120"/>
      </w:pPr>
    </w:p>
    <w:p w:rsidR="00D0092F" w:rsidRDefault="00D0092F" w14:paraId="200F288B" w14:textId="00933178">
      <w:pPr>
        <w:pStyle w:val="BodyText"/>
        <w:spacing w:before="208"/>
        <w:ind w:left="120"/>
      </w:pPr>
    </w:p>
    <w:p w:rsidR="00D0092F" w:rsidRDefault="00D0092F" w14:paraId="29DD7B52" w14:textId="30D0D182">
      <w:pPr>
        <w:pStyle w:val="BodyText"/>
        <w:spacing w:before="208"/>
        <w:ind w:left="120"/>
      </w:pPr>
    </w:p>
    <w:p w:rsidR="00D0092F" w:rsidRDefault="00D0092F" w14:paraId="5602299A" w14:textId="2C02D213">
      <w:pPr>
        <w:pStyle w:val="BodyText"/>
        <w:spacing w:before="208"/>
        <w:ind w:left="120"/>
      </w:pPr>
    </w:p>
    <w:p w:rsidR="00D0092F" w:rsidRDefault="00D0092F" w14:paraId="0341EBE3" w14:textId="130313CC">
      <w:pPr>
        <w:pStyle w:val="BodyText"/>
        <w:spacing w:before="208"/>
        <w:ind w:left="120"/>
      </w:pPr>
    </w:p>
    <w:p w:rsidR="00D0092F" w:rsidRDefault="00D0092F" w14:paraId="781B32A7" w14:textId="467334B1">
      <w:pPr>
        <w:pStyle w:val="BodyText"/>
        <w:spacing w:before="208"/>
        <w:ind w:left="120"/>
      </w:pPr>
    </w:p>
    <w:p w:rsidR="00D0092F" w:rsidRDefault="00D0092F" w14:paraId="4CB9463D" w14:textId="7AC86720">
      <w:pPr>
        <w:pStyle w:val="BodyText"/>
        <w:spacing w:before="208"/>
        <w:ind w:left="120"/>
      </w:pPr>
    </w:p>
    <w:p w:rsidR="00D0092F" w:rsidRDefault="00D0092F" w14:paraId="75293613" w14:textId="490C760E">
      <w:pPr>
        <w:pStyle w:val="BodyText"/>
        <w:spacing w:before="208"/>
        <w:ind w:left="120"/>
      </w:pPr>
    </w:p>
    <w:p w:rsidR="00D0092F" w:rsidRDefault="00D0092F" w14:paraId="7E19DA5D" w14:textId="40DB157A">
      <w:pPr>
        <w:pStyle w:val="BodyText"/>
        <w:spacing w:before="208"/>
        <w:ind w:left="120"/>
      </w:pPr>
    </w:p>
    <w:p w:rsidR="00D0092F" w:rsidRDefault="00D0092F" w14:paraId="59275ABD" w14:textId="77777777">
      <w:pPr>
        <w:pStyle w:val="BodyText"/>
        <w:spacing w:before="208"/>
        <w:ind w:left="120"/>
      </w:pPr>
    </w:p>
    <w:p w:rsidR="00D0092F" w:rsidP="00D0092F" w:rsidRDefault="00D0092F" w14:paraId="074D322D" w14:textId="29950A75">
      <w:pPr>
        <w:pStyle w:val="TableParagraph"/>
        <w:spacing w:before="46"/>
        <w:jc w:val="both"/>
        <w:rPr>
          <w:rFonts w:ascii="Times New Roman" w:hAnsi="Times New Roman" w:eastAsia="Times New Roman" w:cs="Times New Roman"/>
          <w:sz w:val="24"/>
          <w:szCs w:val="24"/>
        </w:rPr>
      </w:pPr>
      <w:r>
        <w:rPr>
          <w:b/>
          <w:sz w:val="24"/>
          <w:szCs w:val="24"/>
        </w:rPr>
        <w:lastRenderedPageBreak/>
        <w:t>PRIVACY ACT STATEMENT</w:t>
      </w:r>
      <w:r>
        <w:rPr>
          <w:sz w:val="24"/>
          <w:szCs w:val="24"/>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 (1)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p w:rsidR="00D0092F" w:rsidRDefault="00D0092F" w14:paraId="717092D9" w14:textId="77777777">
      <w:pPr>
        <w:pStyle w:val="BodyText"/>
        <w:spacing w:before="208"/>
        <w:ind w:left="120"/>
      </w:pPr>
    </w:p>
    <w:sectPr w:rsidR="00D0092F">
      <w:pgSz w:w="12240" w:h="15840"/>
      <w:pgMar w:top="1560" w:right="980" w:bottom="280" w:left="960" w:header="1032"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B1ED1" w16cex:dateUtc="2021-12-08T17:08:00Z"/>
  <w16cex:commentExtensible w16cex:durableId="255B1EE6" w16cex:dateUtc="2021-12-08T17:09:00Z"/>
  <w16cex:commentExtensible w16cex:durableId="255B2111" w16cex:dateUtc="2021-12-08T17:18:00Z"/>
  <w16cex:commentExtensible w16cex:durableId="255B2147" w16cex:dateUtc="2021-12-08T17:19:00Z"/>
  <w16cex:commentExtensible w16cex:durableId="255B444B" w16cex:dateUtc="2021-12-08T19:48:00Z"/>
  <w16cex:commentExtensible w16cex:durableId="255B44C2" w16cex:dateUtc="2021-12-08T19: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805EA" w14:textId="77777777" w:rsidR="006639EF" w:rsidRDefault="006639EF">
      <w:r>
        <w:separator/>
      </w:r>
    </w:p>
  </w:endnote>
  <w:endnote w:type="continuationSeparator" w:id="0">
    <w:p w14:paraId="4D34B349" w14:textId="77777777" w:rsidR="006639EF" w:rsidRDefault="0066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A52C4" w14:textId="77777777" w:rsidR="006639EF" w:rsidRDefault="006639EF">
      <w:r>
        <w:separator/>
      </w:r>
    </w:p>
  </w:footnote>
  <w:footnote w:type="continuationSeparator" w:id="0">
    <w:p w14:paraId="276A76D1" w14:textId="77777777" w:rsidR="006639EF" w:rsidRDefault="0066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05EE" w14:textId="5A2C97EF" w:rsidR="00D86075" w:rsidRDefault="00BE269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FA0D839" wp14:editId="0C6357D1">
              <wp:simplePos x="0" y="0"/>
              <wp:positionH relativeFrom="page">
                <wp:posOffset>5177790</wp:posOffset>
              </wp:positionH>
              <wp:positionV relativeFrom="page">
                <wp:posOffset>642620</wp:posOffset>
              </wp:positionV>
              <wp:extent cx="1923415" cy="33655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EF8A" w14:textId="64101D12" w:rsidR="00D86075" w:rsidRDefault="00D86075">
                          <w:pPr>
                            <w:ind w:right="19"/>
                            <w:jc w:val="righ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0D839" id="_x0000_t202" coordsize="21600,21600" o:spt="202" path="m,l,21600r21600,l21600,xe">
              <v:stroke joinstyle="miter"/>
              <v:path gradientshapeok="t" o:connecttype="rect"/>
            </v:shapetype>
            <v:shape id="docshape1" o:spid="_x0000_s1026" type="#_x0000_t202" style="position:absolute;margin-left:407.7pt;margin-top:50.6pt;width:151.45pt;height:2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" filled="f" stroked="f">
              <v:textbox inset="0,0,0,0">
                <w:txbxContent>
                  <w:p w14:paraId="1F0FEF8A" w14:textId="64101D12" w:rsidR="00D86075" w:rsidRDefault="00D86075">
                    <w:pPr>
                      <w:ind w:right="19"/>
                      <w:jc w:val="right"/>
                      <w:rPr>
                        <w:rFonts w:ascii="Calibri"/>
                      </w:rPr>
                    </w:pP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ny Frimpong">
    <w15:presenceInfo w15:providerId="None" w15:userId="Janny Frimp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75"/>
    <w:rsid w:val="00061BAF"/>
    <w:rsid w:val="00073E15"/>
    <w:rsid w:val="001D3948"/>
    <w:rsid w:val="002455EC"/>
    <w:rsid w:val="00246ADA"/>
    <w:rsid w:val="002B5AEE"/>
    <w:rsid w:val="002D17A2"/>
    <w:rsid w:val="002D246A"/>
    <w:rsid w:val="002D646F"/>
    <w:rsid w:val="002E30DF"/>
    <w:rsid w:val="003C4F62"/>
    <w:rsid w:val="003E429C"/>
    <w:rsid w:val="00446152"/>
    <w:rsid w:val="004C27D2"/>
    <w:rsid w:val="004E2C3E"/>
    <w:rsid w:val="00503784"/>
    <w:rsid w:val="006338CF"/>
    <w:rsid w:val="006639EF"/>
    <w:rsid w:val="00741399"/>
    <w:rsid w:val="00753E13"/>
    <w:rsid w:val="007632B1"/>
    <w:rsid w:val="00771C20"/>
    <w:rsid w:val="007A3710"/>
    <w:rsid w:val="007D1CB9"/>
    <w:rsid w:val="00802C48"/>
    <w:rsid w:val="00A428F8"/>
    <w:rsid w:val="00A97BF5"/>
    <w:rsid w:val="00AA6C17"/>
    <w:rsid w:val="00AF0E31"/>
    <w:rsid w:val="00BA55AB"/>
    <w:rsid w:val="00BE2694"/>
    <w:rsid w:val="00C6512C"/>
    <w:rsid w:val="00D0092F"/>
    <w:rsid w:val="00D60B3F"/>
    <w:rsid w:val="00D86075"/>
    <w:rsid w:val="00E83AFB"/>
    <w:rsid w:val="00EB7F6B"/>
    <w:rsid w:val="00F5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FECBF4"/>
  <w15:docId w15:val="{B7309B75-5731-43C7-9D1A-513654CF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D60B3F"/>
    <w:rPr>
      <w:sz w:val="16"/>
      <w:szCs w:val="16"/>
    </w:rPr>
  </w:style>
  <w:style w:type="paragraph" w:styleId="CommentText">
    <w:name w:val="annotation text"/>
    <w:aliases w:val="t"/>
    <w:basedOn w:val="Normal"/>
    <w:link w:val="CommentTextChar"/>
    <w:uiPriority w:val="99"/>
    <w:unhideWhenUsed/>
    <w:qFormat/>
    <w:rsid w:val="00D60B3F"/>
    <w:rPr>
      <w:sz w:val="20"/>
      <w:szCs w:val="20"/>
    </w:rPr>
  </w:style>
  <w:style w:type="character" w:customStyle="1" w:styleId="CommentTextChar">
    <w:name w:val="Comment Text Char"/>
    <w:aliases w:val="t Char"/>
    <w:basedOn w:val="DefaultParagraphFont"/>
    <w:link w:val="CommentText"/>
    <w:uiPriority w:val="99"/>
    <w:rsid w:val="00D60B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60B3F"/>
    <w:rPr>
      <w:b/>
      <w:bCs/>
    </w:rPr>
  </w:style>
  <w:style w:type="character" w:customStyle="1" w:styleId="CommentSubjectChar">
    <w:name w:val="Comment Subject Char"/>
    <w:basedOn w:val="CommentTextChar"/>
    <w:link w:val="CommentSubject"/>
    <w:uiPriority w:val="99"/>
    <w:semiHidden/>
    <w:rsid w:val="00D60B3F"/>
    <w:rPr>
      <w:rFonts w:ascii="Arial" w:eastAsia="Arial" w:hAnsi="Arial" w:cs="Arial"/>
      <w:b/>
      <w:bCs/>
      <w:sz w:val="20"/>
      <w:szCs w:val="20"/>
    </w:rPr>
  </w:style>
  <w:style w:type="paragraph" w:styleId="BalloonText">
    <w:name w:val="Balloon Text"/>
    <w:basedOn w:val="Normal"/>
    <w:link w:val="BalloonTextChar"/>
    <w:uiPriority w:val="99"/>
    <w:semiHidden/>
    <w:unhideWhenUsed/>
    <w:rsid w:val="00D60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B3F"/>
    <w:rPr>
      <w:rFonts w:ascii="Segoe UI" w:eastAsia="Arial" w:hAnsi="Segoe UI" w:cs="Segoe UI"/>
      <w:sz w:val="18"/>
      <w:szCs w:val="18"/>
    </w:rPr>
  </w:style>
  <w:style w:type="character" w:styleId="Hyperlink">
    <w:name w:val="Hyperlink"/>
    <w:basedOn w:val="DefaultParagraphFont"/>
    <w:uiPriority w:val="99"/>
    <w:unhideWhenUsed/>
    <w:rsid w:val="00AF0E31"/>
    <w:rPr>
      <w:color w:val="0000FF" w:themeColor="hyperlink"/>
      <w:u w:val="single"/>
    </w:rPr>
  </w:style>
  <w:style w:type="character" w:styleId="UnresolvedMention">
    <w:name w:val="Unresolved Mention"/>
    <w:basedOn w:val="DefaultParagraphFont"/>
    <w:uiPriority w:val="99"/>
    <w:semiHidden/>
    <w:unhideWhenUsed/>
    <w:rsid w:val="00AF0E31"/>
    <w:rPr>
      <w:color w:val="605E5C"/>
      <w:shd w:val="clear" w:color="auto" w:fill="E1DFDD"/>
    </w:rPr>
  </w:style>
  <w:style w:type="paragraph" w:styleId="FootnoteText">
    <w:name w:val="footnote text"/>
    <w:basedOn w:val="Normal"/>
    <w:link w:val="FootnoteTextChar"/>
    <w:uiPriority w:val="99"/>
    <w:semiHidden/>
    <w:unhideWhenUsed/>
    <w:rsid w:val="00A97BF5"/>
    <w:rPr>
      <w:sz w:val="20"/>
      <w:szCs w:val="20"/>
    </w:rPr>
  </w:style>
  <w:style w:type="character" w:customStyle="1" w:styleId="FootnoteTextChar">
    <w:name w:val="Footnote Text Char"/>
    <w:basedOn w:val="DefaultParagraphFont"/>
    <w:link w:val="FootnoteText"/>
    <w:uiPriority w:val="99"/>
    <w:semiHidden/>
    <w:rsid w:val="00A97BF5"/>
    <w:rPr>
      <w:rFonts w:ascii="Arial" w:eastAsia="Arial" w:hAnsi="Arial" w:cs="Arial"/>
      <w:sz w:val="20"/>
      <w:szCs w:val="20"/>
    </w:rPr>
  </w:style>
  <w:style w:type="character" w:styleId="FootnoteReference">
    <w:name w:val="footnote reference"/>
    <w:basedOn w:val="DefaultParagraphFont"/>
    <w:uiPriority w:val="99"/>
    <w:semiHidden/>
    <w:unhideWhenUsed/>
    <w:rsid w:val="00A97BF5"/>
    <w:rPr>
      <w:vertAlign w:val="superscript"/>
    </w:rPr>
  </w:style>
  <w:style w:type="character" w:customStyle="1" w:styleId="normaltextrun">
    <w:name w:val="normaltextrun"/>
    <w:basedOn w:val="DefaultParagraphFont"/>
    <w:rsid w:val="00A97BF5"/>
  </w:style>
  <w:style w:type="paragraph" w:styleId="Header">
    <w:name w:val="header"/>
    <w:basedOn w:val="Normal"/>
    <w:link w:val="HeaderChar"/>
    <w:uiPriority w:val="99"/>
    <w:unhideWhenUsed/>
    <w:rsid w:val="002D646F"/>
    <w:pPr>
      <w:tabs>
        <w:tab w:val="center" w:pos="4680"/>
        <w:tab w:val="right" w:pos="9360"/>
      </w:tabs>
    </w:pPr>
  </w:style>
  <w:style w:type="character" w:customStyle="1" w:styleId="HeaderChar">
    <w:name w:val="Header Char"/>
    <w:basedOn w:val="DefaultParagraphFont"/>
    <w:link w:val="Header"/>
    <w:uiPriority w:val="99"/>
    <w:rsid w:val="002D646F"/>
    <w:rPr>
      <w:rFonts w:ascii="Arial" w:eastAsia="Arial" w:hAnsi="Arial" w:cs="Arial"/>
    </w:rPr>
  </w:style>
  <w:style w:type="paragraph" w:styleId="Footer">
    <w:name w:val="footer"/>
    <w:basedOn w:val="Normal"/>
    <w:link w:val="FooterChar"/>
    <w:uiPriority w:val="99"/>
    <w:unhideWhenUsed/>
    <w:rsid w:val="002D646F"/>
    <w:pPr>
      <w:tabs>
        <w:tab w:val="center" w:pos="4680"/>
        <w:tab w:val="right" w:pos="9360"/>
      </w:tabs>
    </w:pPr>
  </w:style>
  <w:style w:type="character" w:customStyle="1" w:styleId="FooterChar">
    <w:name w:val="Footer Char"/>
    <w:basedOn w:val="DefaultParagraphFont"/>
    <w:link w:val="Footer"/>
    <w:uiPriority w:val="99"/>
    <w:rsid w:val="002D646F"/>
    <w:rPr>
      <w:rFonts w:ascii="Arial" w:eastAsia="Arial" w:hAnsi="Arial" w:cs="Arial"/>
    </w:rPr>
  </w:style>
  <w:style w:type="paragraph" w:styleId="NormalWeb">
    <w:name w:val="Normal (Web)"/>
    <w:basedOn w:val="Normal"/>
    <w:uiPriority w:val="99"/>
    <w:semiHidden/>
    <w:unhideWhenUsed/>
    <w:rsid w:val="002D646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806792">
      <w:bodyDiv w:val="1"/>
      <w:marLeft w:val="0"/>
      <w:marRight w:val="0"/>
      <w:marTop w:val="0"/>
      <w:marBottom w:val="0"/>
      <w:divBdr>
        <w:top w:val="none" w:sz="0" w:space="0" w:color="auto"/>
        <w:left w:val="none" w:sz="0" w:space="0" w:color="auto"/>
        <w:bottom w:val="none" w:sz="0" w:space="0" w:color="auto"/>
        <w:right w:val="none" w:sz="0" w:space="0" w:color="auto"/>
      </w:divBdr>
    </w:div>
    <w:div w:id="1964529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ms.gov/nosurprises/consumers"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ms.gov/nosurprises/consu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D5D8B-C68F-40B9-8197-E952750935F1}">
  <ds:schemaRefs>
    <ds:schemaRef ds:uri="http://schemas.microsoft.com/sharepoint/events"/>
  </ds:schemaRefs>
</ds:datastoreItem>
</file>

<file path=customXml/itemProps2.xml><?xml version="1.0" encoding="utf-8"?>
<ds:datastoreItem xmlns:ds="http://schemas.openxmlformats.org/officeDocument/2006/customXml" ds:itemID="{35043342-1736-4360-B9CF-9094BC0735D5}">
  <ds:schemaRefs>
    <ds:schemaRef ds:uri="Microsoft.SharePoint.Taxonomy.ContentTypeSync"/>
  </ds:schemaRefs>
</ds:datastoreItem>
</file>

<file path=customXml/itemProps3.xml><?xml version="1.0" encoding="utf-8"?>
<ds:datastoreItem xmlns:ds="http://schemas.openxmlformats.org/officeDocument/2006/customXml" ds:itemID="{7405E8CA-C967-46F7-B838-62FEE9178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8D33E-F98D-4E2E-B245-6A0E2F3B4FC5}">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fe0b574-49e2-476e-a625-b7910d8ad736"/>
    <ds:schemaRef ds:uri="http://www.w3.org/XML/1998/namespace"/>
  </ds:schemaRefs>
</ds:datastoreItem>
</file>

<file path=customXml/itemProps5.xml><?xml version="1.0" encoding="utf-8"?>
<ds:datastoreItem xmlns:ds="http://schemas.openxmlformats.org/officeDocument/2006/customXml" ds:itemID="{5E7ACCF3-B81E-4C69-8F4F-61D40ACF24D7}">
  <ds:schemaRefs>
    <ds:schemaRef ds:uri="http://schemas.microsoft.com/sharepoint/v3/contenttype/forms"/>
  </ds:schemaRefs>
</ds:datastoreItem>
</file>

<file path=customXml/itemProps6.xml><?xml version="1.0" encoding="utf-8"?>
<ds:datastoreItem xmlns:ds="http://schemas.openxmlformats.org/officeDocument/2006/customXml" ds:itemID="{CDAF1329-957C-4C36-8E9E-3C6E7A9D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8. PPDR - SDRE Determination Notice</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PPDR - SDRE Determination Notice</dc:title>
  <dc:creator>LAURA BYABAZAIRE</dc:creator>
  <cp:lastModifiedBy>Daniel Kidane</cp:lastModifiedBy>
  <cp:revision>2</cp:revision>
  <dcterms:created xsi:type="dcterms:W3CDTF">2022-04-12T18:29:00Z</dcterms:created>
  <dcterms:modified xsi:type="dcterms:W3CDTF">2022-04-12T18:29:00Z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Acrobat PDFMaker 21 for Word</vt:lpwstr>
  </property>
  <property fmtid="{D5CDD505-2E9C-101B-9397-08002B2CF9AE}" pid="4" name="LastSaved">
    <vt:filetime>2021-11-01T00:00:00Z</vt:filetime>
  </property>
  <property fmtid="{D5CDD505-2E9C-101B-9397-08002B2CF9AE}" pid="5" name="ContentTypeId">
    <vt:lpwstr>0x010100231F563A434FC1438657F9F23EA1D451</vt:lpwstr>
  </property>
  <property fmtid="{D5CDD505-2E9C-101B-9397-08002B2CF9AE}" pid="6" name="Category">
    <vt:lpwstr>2021 Surprise Billing IFR2</vt:lpwstr>
  </property>
  <property fmtid="{D5CDD505-2E9C-101B-9397-08002B2CF9AE}" pid="7" name="Sub-Category">
    <vt:lpwstr>CSG Topics</vt:lpwstr>
  </property>
  <property fmtid="{D5CDD505-2E9C-101B-9397-08002B2CF9AE}" pid="8" name="_dlc_DocIdItemGuid">
    <vt:lpwstr>1dee34c5-02ac-452e-b78f-e3b47b051fef</vt:lpwstr>
  </property>
  <property fmtid="{D5CDD505-2E9C-101B-9397-08002B2CF9AE}" pid="9" name="_dlc_DocId">
    <vt:lpwstr>QSXZK4DW25JC-2088971228-7086</vt:lpwstr>
  </property>
  <property fmtid="{D5CDD505-2E9C-101B-9397-08002B2CF9AE}" pid="10" name="_dlc_DocIdUrl">
    <vt:lpwstr>https://share.cms.gov/center/cciio/CSG/TranDisc/_layouts/15/DocIdRedir.aspx?ID=QSXZK4DW25JC-2088971228-7086, QSXZK4DW25JC-2088971228-7086</vt:lpwstr>
  </property>
</Properties>
</file>