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531D1" w14:paraId="59F3888B" w14:textId="77777777"/>
    <w:p w:rsidR="000B21AF" w:rsidP="00D71B67" w14:paraId="6ECA259E" w14:textId="36B43FF4">
      <w:pPr>
        <w:jc w:val="center"/>
        <w:rPr>
          <w:b/>
          <w:sz w:val="28"/>
          <w:szCs w:val="28"/>
        </w:rPr>
      </w:pPr>
      <w:r w:rsidRPr="0006270C">
        <w:rPr>
          <w:b/>
          <w:sz w:val="28"/>
          <w:szCs w:val="28"/>
        </w:rPr>
        <w:t>TABLE OF CHANGE</w:t>
      </w:r>
      <w:r w:rsidR="009377EB">
        <w:rPr>
          <w:b/>
          <w:sz w:val="28"/>
          <w:szCs w:val="28"/>
        </w:rPr>
        <w:t>S</w:t>
      </w:r>
      <w:r>
        <w:rPr>
          <w:b/>
          <w:sz w:val="28"/>
          <w:szCs w:val="28"/>
        </w:rPr>
        <w:t xml:space="preserve"> – INSTRUCTIONS</w:t>
      </w:r>
    </w:p>
    <w:p w:rsidR="00483DCD" w:rsidP="00D71B67" w14:paraId="5C121888" w14:textId="01CC5ADA">
      <w:pPr>
        <w:jc w:val="center"/>
        <w:rPr>
          <w:b/>
          <w:sz w:val="28"/>
          <w:szCs w:val="28"/>
        </w:rPr>
      </w:pPr>
      <w:r>
        <w:rPr>
          <w:b/>
          <w:sz w:val="28"/>
          <w:szCs w:val="28"/>
        </w:rPr>
        <w:t>F</w:t>
      </w:r>
      <w:r w:rsidR="00AD273F">
        <w:rPr>
          <w:b/>
          <w:sz w:val="28"/>
          <w:szCs w:val="28"/>
        </w:rPr>
        <w:t>orm</w:t>
      </w:r>
      <w:r>
        <w:rPr>
          <w:b/>
          <w:sz w:val="28"/>
          <w:szCs w:val="28"/>
        </w:rPr>
        <w:t xml:space="preserve"> </w:t>
      </w:r>
      <w:r w:rsidR="009F3E11">
        <w:rPr>
          <w:b/>
          <w:sz w:val="28"/>
          <w:szCs w:val="28"/>
        </w:rPr>
        <w:t>I-907</w:t>
      </w:r>
      <w:r w:rsidR="00AD273F">
        <w:rPr>
          <w:b/>
          <w:sz w:val="28"/>
          <w:szCs w:val="28"/>
        </w:rPr>
        <w:t xml:space="preserve">, </w:t>
      </w:r>
      <w:r w:rsidR="009F3E11">
        <w:rPr>
          <w:b/>
          <w:sz w:val="28"/>
          <w:szCs w:val="28"/>
        </w:rPr>
        <w:t xml:space="preserve">Request for Premium Processing Service </w:t>
      </w:r>
    </w:p>
    <w:p w:rsidR="00483DCD" w:rsidP="00D71B67" w14:paraId="3D43F63E" w14:textId="43BD3698">
      <w:pPr>
        <w:jc w:val="center"/>
        <w:rPr>
          <w:b/>
          <w:sz w:val="28"/>
          <w:szCs w:val="28"/>
        </w:rPr>
      </w:pPr>
      <w:r>
        <w:rPr>
          <w:b/>
          <w:sz w:val="28"/>
          <w:szCs w:val="28"/>
        </w:rPr>
        <w:t>OMB Number: 1615-</w:t>
      </w:r>
      <w:r w:rsidR="009F3E11">
        <w:rPr>
          <w:b/>
          <w:sz w:val="28"/>
          <w:szCs w:val="28"/>
        </w:rPr>
        <w:t>0048</w:t>
      </w:r>
    </w:p>
    <w:p w:rsidR="00193168" w:rsidP="00193168" w14:paraId="2BA2FE7C" w14:textId="710CA784">
      <w:pPr>
        <w:jc w:val="center"/>
        <w:rPr>
          <w:b/>
          <w:sz w:val="28"/>
          <w:szCs w:val="28"/>
        </w:rPr>
      </w:pPr>
      <w:r>
        <w:rPr>
          <w:b/>
          <w:sz w:val="28"/>
          <w:szCs w:val="28"/>
        </w:rPr>
        <w:t>11/14/2022</w:t>
      </w:r>
    </w:p>
    <w:p w:rsidR="00483DCD" w:rsidP="0006270C" w14:paraId="0CC597F8" w14:textId="77777777">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90"/>
      </w:tblGrid>
      <w:tr w14:paraId="29321A49" w14:textId="77777777" w:rsidTr="00D7268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348" w:type="dxa"/>
            <w:shd w:val="clear" w:color="auto" w:fill="auto"/>
          </w:tcPr>
          <w:p w:rsidR="00637C0D" w:rsidP="00637C0D" w14:paraId="1363BC05" w14:textId="27CB7F45">
            <w:pPr>
              <w:rPr>
                <w:b/>
                <w:sz w:val="24"/>
                <w:szCs w:val="24"/>
              </w:rPr>
            </w:pPr>
            <w:r w:rsidRPr="00A6192C">
              <w:rPr>
                <w:b/>
                <w:sz w:val="24"/>
                <w:szCs w:val="24"/>
              </w:rPr>
              <w:t>Reason for Revision:</w:t>
            </w:r>
            <w:r w:rsidRPr="00A6192C">
              <w:rPr>
                <w:b/>
                <w:sz w:val="24"/>
                <w:szCs w:val="24"/>
              </w:rPr>
              <w:t xml:space="preserve">  </w:t>
            </w:r>
            <w:r w:rsidR="00C0033B">
              <w:rPr>
                <w:b/>
                <w:sz w:val="24"/>
                <w:szCs w:val="24"/>
              </w:rPr>
              <w:t xml:space="preserve">FeeRule </w:t>
            </w:r>
            <w:r w:rsidR="003B77F6">
              <w:rPr>
                <w:b/>
                <w:sz w:val="24"/>
                <w:szCs w:val="24"/>
              </w:rPr>
              <w:t>NPRM</w:t>
            </w:r>
          </w:p>
          <w:p w:rsidR="000877E5" w:rsidRPr="000877E5" w:rsidP="00637C0D" w14:paraId="7430C4C2" w14:textId="6C6E053F">
            <w:pPr>
              <w:rPr>
                <w:sz w:val="24"/>
                <w:szCs w:val="24"/>
              </w:rPr>
            </w:pPr>
            <w:r>
              <w:rPr>
                <w:b/>
                <w:sz w:val="24"/>
                <w:szCs w:val="24"/>
              </w:rPr>
              <w:t xml:space="preserve">Project Phase:  </w:t>
            </w:r>
            <w:r w:rsidR="00C0033B">
              <w:rPr>
                <w:b/>
                <w:sz w:val="24"/>
                <w:szCs w:val="24"/>
              </w:rPr>
              <w:t>OMBReview</w:t>
            </w:r>
          </w:p>
          <w:p w:rsidR="00637C0D" w:rsidRPr="00A6192C" w:rsidP="00637C0D" w14:paraId="0DF9487B" w14:textId="77777777">
            <w:pPr>
              <w:rPr>
                <w:b/>
                <w:sz w:val="24"/>
                <w:szCs w:val="24"/>
              </w:rPr>
            </w:pPr>
          </w:p>
          <w:p w:rsidR="00637C0D" w:rsidRPr="00A6192C" w:rsidP="00637C0D" w14:paraId="2F5E4FDB" w14:textId="77777777">
            <w:pPr>
              <w:rPr>
                <w:sz w:val="24"/>
                <w:szCs w:val="24"/>
              </w:rPr>
            </w:pPr>
            <w:r w:rsidRPr="00A6192C">
              <w:rPr>
                <w:sz w:val="24"/>
                <w:szCs w:val="24"/>
              </w:rPr>
              <w:t>Legend for Proposed Text:</w:t>
            </w:r>
          </w:p>
          <w:p w:rsidR="00637C0D" w:rsidRPr="00A6192C" w:rsidP="00637C0D" w14:paraId="502A4EBD" w14:textId="77777777">
            <w:pPr>
              <w:pStyle w:val="ListParagraph"/>
              <w:numPr>
                <w:ilvl w:val="0"/>
                <w:numId w:val="2"/>
              </w:numPr>
              <w:spacing w:line="240" w:lineRule="auto"/>
              <w:rPr>
                <w:rFonts w:ascii="Times New Roman" w:hAnsi="Times New Roman" w:cs="Times New Roman"/>
                <w:sz w:val="24"/>
                <w:szCs w:val="24"/>
              </w:rPr>
            </w:pPr>
            <w:r w:rsidRPr="00A6192C">
              <w:rPr>
                <w:rFonts w:ascii="Times New Roman" w:hAnsi="Times New Roman" w:cs="Times New Roman"/>
                <w:sz w:val="24"/>
                <w:szCs w:val="24"/>
              </w:rPr>
              <w:t>Black font = Current text</w:t>
            </w:r>
          </w:p>
          <w:p w:rsidR="00A277E7" w:rsidRPr="006C475E" w:rsidP="00637C0D" w14:paraId="021B7BC2" w14:textId="77777777">
            <w:pPr>
              <w:pStyle w:val="ListParagraph"/>
              <w:numPr>
                <w:ilvl w:val="0"/>
                <w:numId w:val="2"/>
              </w:numPr>
              <w:rPr>
                <w:b/>
                <w:sz w:val="24"/>
                <w:szCs w:val="24"/>
              </w:rPr>
            </w:pPr>
            <w:r w:rsidRPr="00A6192C">
              <w:rPr>
                <w:rFonts w:ascii="Times New Roman" w:hAnsi="Times New Roman" w:cs="Times New Roman"/>
                <w:color w:val="FF0000"/>
                <w:sz w:val="24"/>
                <w:szCs w:val="24"/>
              </w:rPr>
              <w:t xml:space="preserve">Red font </w:t>
            </w:r>
            <w:r w:rsidRPr="00A6192C">
              <w:rPr>
                <w:rFonts w:ascii="Times New Roman" w:hAnsi="Times New Roman" w:cs="Times New Roman"/>
                <w:sz w:val="24"/>
                <w:szCs w:val="24"/>
              </w:rPr>
              <w:t>= Changes</w:t>
            </w:r>
          </w:p>
          <w:p w:rsidR="006C475E" w:rsidP="006C475E" w14:paraId="736785CF" w14:textId="77777777">
            <w:pPr>
              <w:rPr>
                <w:b/>
                <w:sz w:val="24"/>
                <w:szCs w:val="24"/>
              </w:rPr>
            </w:pPr>
          </w:p>
          <w:p w:rsidR="006C475E" w:rsidP="006C475E" w14:paraId="65854937" w14:textId="08E1D8A7">
            <w:pPr>
              <w:rPr>
                <w:sz w:val="24"/>
                <w:szCs w:val="24"/>
              </w:rPr>
            </w:pPr>
            <w:r>
              <w:rPr>
                <w:sz w:val="24"/>
                <w:szCs w:val="24"/>
              </w:rPr>
              <w:t xml:space="preserve">Expires </w:t>
            </w:r>
            <w:r w:rsidR="00193168">
              <w:rPr>
                <w:sz w:val="24"/>
                <w:szCs w:val="24"/>
              </w:rPr>
              <w:t>11/30/2025</w:t>
            </w:r>
          </w:p>
          <w:p w:rsidR="006C475E" w:rsidRPr="006C475E" w:rsidP="006C475E" w14:paraId="4556ACDB" w14:textId="19B2C230">
            <w:pPr>
              <w:rPr>
                <w:sz w:val="24"/>
                <w:szCs w:val="24"/>
              </w:rPr>
            </w:pPr>
            <w:r>
              <w:rPr>
                <w:sz w:val="24"/>
                <w:szCs w:val="24"/>
              </w:rPr>
              <w:t xml:space="preserve">Edition Date </w:t>
            </w:r>
            <w:r w:rsidR="00193168">
              <w:rPr>
                <w:sz w:val="24"/>
                <w:szCs w:val="24"/>
              </w:rPr>
              <w:t>11/03/2022</w:t>
            </w:r>
          </w:p>
        </w:tc>
      </w:tr>
    </w:tbl>
    <w:p w:rsidR="0006270C" w14:paraId="02273C5D" w14:textId="77777777"/>
    <w:p w:rsidR="0006270C" w14:paraId="36436718" w14:textId="77777777"/>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4095"/>
        <w:gridCol w:w="4095"/>
      </w:tblGrid>
      <w:tr w14:paraId="4CFB629C" w14:textId="77777777" w:rsidTr="002D6271">
        <w:tblPrEx>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808" w:type="dxa"/>
            <w:shd w:val="clear" w:color="auto" w:fill="D9D9D9"/>
            <w:vAlign w:val="center"/>
          </w:tcPr>
          <w:p w:rsidR="00016C07" w:rsidRPr="00F736EE" w:rsidP="00041392" w14:paraId="52D6DD1C" w14:textId="77777777">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rsidR="00016C07" w:rsidRPr="00F736EE" w:rsidP="00E6404D" w14:paraId="17ED6067" w14:textId="77777777">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rsidR="00016C07" w:rsidRPr="00F736EE" w:rsidP="00E6404D" w14:paraId="0898121C" w14:textId="77777777">
            <w:pPr>
              <w:pStyle w:val="Default"/>
              <w:jc w:val="center"/>
              <w:rPr>
                <w:b/>
                <w:color w:val="auto"/>
              </w:rPr>
            </w:pPr>
            <w:r>
              <w:rPr>
                <w:b/>
                <w:color w:val="auto"/>
              </w:rPr>
              <w:t>Proposed Text</w:t>
            </w:r>
          </w:p>
        </w:tc>
      </w:tr>
      <w:tr w14:paraId="79F3DD2A" w14:textId="77777777" w:rsidTr="002D6271">
        <w:tblPrEx>
          <w:tblW w:w="10998" w:type="dxa"/>
          <w:tblLayout w:type="fixed"/>
          <w:tblLook w:val="01E0"/>
        </w:tblPrEx>
        <w:tc>
          <w:tcPr>
            <w:tcW w:w="2808" w:type="dxa"/>
          </w:tcPr>
          <w:p w:rsidR="00016C07" w:rsidP="003463DC" w14:paraId="342A5865" w14:textId="77777777">
            <w:pPr>
              <w:rPr>
                <w:b/>
                <w:sz w:val="24"/>
                <w:szCs w:val="24"/>
              </w:rPr>
            </w:pPr>
            <w:r>
              <w:rPr>
                <w:b/>
                <w:sz w:val="24"/>
                <w:szCs w:val="24"/>
              </w:rPr>
              <w:t xml:space="preserve">Page 1, </w:t>
            </w:r>
          </w:p>
          <w:p w:rsidR="009F3E11" w:rsidRPr="004B3E2B" w:rsidP="003463DC" w14:paraId="6302DB7A" w14:textId="7E949F35">
            <w:pPr>
              <w:rPr>
                <w:b/>
                <w:sz w:val="24"/>
                <w:szCs w:val="24"/>
              </w:rPr>
            </w:pPr>
            <w:r>
              <w:rPr>
                <w:b/>
                <w:sz w:val="24"/>
                <w:szCs w:val="24"/>
              </w:rPr>
              <w:br/>
              <w:t>What Is the Purpose of Form I-907?</w:t>
            </w:r>
          </w:p>
        </w:tc>
        <w:tc>
          <w:tcPr>
            <w:tcW w:w="4095" w:type="dxa"/>
          </w:tcPr>
          <w:p w:rsidR="00016C07" w:rsidRPr="009F3E11" w:rsidP="003463DC" w14:paraId="35B9EA34" w14:textId="77777777">
            <w:pPr>
              <w:rPr>
                <w:b/>
                <w:bCs/>
                <w:sz w:val="22"/>
                <w:szCs w:val="22"/>
              </w:rPr>
            </w:pPr>
            <w:r w:rsidRPr="009F3E11">
              <w:rPr>
                <w:b/>
                <w:bCs/>
                <w:sz w:val="22"/>
                <w:szCs w:val="22"/>
              </w:rPr>
              <w:t>[Page 1]</w:t>
            </w:r>
          </w:p>
          <w:p w:rsidR="009F3E11" w:rsidP="003463DC" w14:paraId="066DE01F" w14:textId="77777777">
            <w:pPr>
              <w:rPr>
                <w:sz w:val="22"/>
                <w:szCs w:val="22"/>
              </w:rPr>
            </w:pPr>
          </w:p>
          <w:p w:rsidR="00214E2D" w:rsidRPr="00214E2D" w:rsidP="00214E2D" w14:paraId="25077251" w14:textId="77777777">
            <w:pPr>
              <w:rPr>
                <w:sz w:val="22"/>
                <w:szCs w:val="22"/>
              </w:rPr>
            </w:pPr>
            <w:r w:rsidRPr="00214E2D">
              <w:rPr>
                <w:b/>
                <w:bCs/>
                <w:sz w:val="22"/>
                <w:szCs w:val="22"/>
              </w:rPr>
              <w:t>What Is the Purpose of Form I-907?</w:t>
            </w:r>
          </w:p>
          <w:p w:rsidR="00214E2D" w:rsidRPr="00214E2D" w:rsidP="00214E2D" w14:paraId="29B9652B" w14:textId="77777777">
            <w:pPr>
              <w:rPr>
                <w:sz w:val="22"/>
              </w:rPr>
            </w:pPr>
          </w:p>
          <w:p w:rsidR="00214E2D" w:rsidRPr="00214E2D" w:rsidP="00214E2D" w14:paraId="486AF0FF" w14:textId="77777777">
            <w:pPr>
              <w:rPr>
                <w:sz w:val="22"/>
                <w:szCs w:val="22"/>
              </w:rPr>
            </w:pPr>
            <w:r w:rsidRPr="00214E2D">
              <w:rPr>
                <w:sz w:val="22"/>
                <w:szCs w:val="22"/>
              </w:rPr>
              <w:t>Use Form I-907 to request Premium Processing Service on certain petitions or applications where this service is available.</w:t>
            </w:r>
          </w:p>
          <w:p w:rsidR="009F3E11" w:rsidRPr="009F3E11" w:rsidP="003463DC" w14:paraId="7FAACB3B" w14:textId="385A975F">
            <w:pPr>
              <w:rPr>
                <w:sz w:val="22"/>
                <w:szCs w:val="22"/>
              </w:rPr>
            </w:pPr>
          </w:p>
        </w:tc>
        <w:tc>
          <w:tcPr>
            <w:tcW w:w="4095" w:type="dxa"/>
          </w:tcPr>
          <w:p w:rsidR="004B1C01" w:rsidRPr="009F3E11" w:rsidP="004B1C01" w14:paraId="27F30AB4" w14:textId="77777777">
            <w:pPr>
              <w:rPr>
                <w:b/>
                <w:bCs/>
                <w:sz w:val="22"/>
                <w:szCs w:val="22"/>
              </w:rPr>
            </w:pPr>
            <w:r w:rsidRPr="009F3E11">
              <w:rPr>
                <w:b/>
                <w:bCs/>
                <w:sz w:val="22"/>
                <w:szCs w:val="22"/>
              </w:rPr>
              <w:t>[Page 1]</w:t>
            </w:r>
          </w:p>
          <w:p w:rsidR="004B1C01" w:rsidP="004B1C01" w14:paraId="31EE706F" w14:textId="77777777">
            <w:pPr>
              <w:rPr>
                <w:sz w:val="22"/>
                <w:szCs w:val="22"/>
              </w:rPr>
            </w:pPr>
          </w:p>
          <w:p w:rsidR="004B1C01" w:rsidRPr="00214E2D" w:rsidP="004B1C01" w14:paraId="235C3262" w14:textId="77777777">
            <w:pPr>
              <w:rPr>
                <w:sz w:val="22"/>
                <w:szCs w:val="22"/>
              </w:rPr>
            </w:pPr>
            <w:r w:rsidRPr="00214E2D">
              <w:rPr>
                <w:b/>
                <w:bCs/>
                <w:sz w:val="22"/>
                <w:szCs w:val="22"/>
              </w:rPr>
              <w:t>What Is the Purpose of Form I-907?</w:t>
            </w:r>
          </w:p>
          <w:p w:rsidR="004B1C01" w:rsidRPr="00214E2D" w:rsidP="004B1C01" w14:paraId="2305AE33" w14:textId="77777777">
            <w:pPr>
              <w:rPr>
                <w:sz w:val="22"/>
              </w:rPr>
            </w:pPr>
          </w:p>
          <w:p w:rsidR="004B1C01" w:rsidRPr="00214E2D" w:rsidP="004B1C01" w14:paraId="2BF890C7" w14:textId="77777777">
            <w:pPr>
              <w:rPr>
                <w:sz w:val="22"/>
                <w:szCs w:val="22"/>
              </w:rPr>
            </w:pPr>
            <w:r w:rsidRPr="00214E2D">
              <w:rPr>
                <w:sz w:val="22"/>
                <w:szCs w:val="22"/>
              </w:rPr>
              <w:t xml:space="preserve">Use Form I-907 to request Premium Processing Service on certain petitions or applications </w:t>
            </w:r>
            <w:r>
              <w:rPr>
                <w:color w:val="FF0000"/>
                <w:sz w:val="22"/>
                <w:szCs w:val="22"/>
              </w:rPr>
              <w:t>for which</w:t>
            </w:r>
            <w:r w:rsidRPr="00B425D2">
              <w:rPr>
                <w:color w:val="FF0000"/>
                <w:sz w:val="22"/>
                <w:szCs w:val="22"/>
              </w:rPr>
              <w:t xml:space="preserve"> </w:t>
            </w:r>
            <w:r w:rsidRPr="00214E2D">
              <w:rPr>
                <w:sz w:val="22"/>
                <w:szCs w:val="22"/>
              </w:rPr>
              <w:t>this service is available.</w:t>
            </w:r>
          </w:p>
          <w:p w:rsidR="00016C07" w:rsidRPr="009F3E11" w:rsidP="00214E2D" w14:paraId="5643968F" w14:textId="77777777">
            <w:pPr>
              <w:rPr>
                <w:sz w:val="22"/>
                <w:szCs w:val="22"/>
              </w:rPr>
            </w:pPr>
          </w:p>
        </w:tc>
      </w:tr>
      <w:tr w14:paraId="43C05DAB" w14:textId="77777777" w:rsidTr="002D6271">
        <w:tblPrEx>
          <w:tblW w:w="10998" w:type="dxa"/>
          <w:tblLayout w:type="fixed"/>
          <w:tblLook w:val="01E0"/>
        </w:tblPrEx>
        <w:tc>
          <w:tcPr>
            <w:tcW w:w="2808" w:type="dxa"/>
          </w:tcPr>
          <w:p w:rsidR="00214E2D" w:rsidP="00214E2D" w14:paraId="787AF57D" w14:textId="77777777">
            <w:pPr>
              <w:rPr>
                <w:b/>
                <w:sz w:val="24"/>
                <w:szCs w:val="24"/>
              </w:rPr>
            </w:pPr>
            <w:r>
              <w:rPr>
                <w:b/>
                <w:sz w:val="24"/>
                <w:szCs w:val="24"/>
              </w:rPr>
              <w:t xml:space="preserve">Page 1, </w:t>
            </w:r>
          </w:p>
          <w:p w:rsidR="00214E2D" w:rsidRPr="004B3E2B" w:rsidP="00214E2D" w14:paraId="1B787FB5" w14:textId="541DE583">
            <w:pPr>
              <w:rPr>
                <w:b/>
                <w:sz w:val="24"/>
                <w:szCs w:val="24"/>
              </w:rPr>
            </w:pPr>
            <w:r>
              <w:rPr>
                <w:b/>
                <w:sz w:val="24"/>
                <w:szCs w:val="24"/>
              </w:rPr>
              <w:br/>
              <w:t>When Should I Use Form I-907?</w:t>
            </w:r>
          </w:p>
        </w:tc>
        <w:tc>
          <w:tcPr>
            <w:tcW w:w="4095" w:type="dxa"/>
          </w:tcPr>
          <w:p w:rsidR="00214E2D" w:rsidP="00214E2D" w14:paraId="6533F088" w14:textId="77777777">
            <w:pPr>
              <w:rPr>
                <w:sz w:val="22"/>
                <w:szCs w:val="22"/>
              </w:rPr>
            </w:pPr>
            <w:r>
              <w:rPr>
                <w:b/>
                <w:bCs/>
                <w:sz w:val="22"/>
                <w:szCs w:val="22"/>
              </w:rPr>
              <w:t>[Page 1]</w:t>
            </w:r>
          </w:p>
          <w:p w:rsidR="00214E2D" w:rsidP="00214E2D" w14:paraId="149F8985" w14:textId="77777777">
            <w:pPr>
              <w:rPr>
                <w:sz w:val="22"/>
                <w:szCs w:val="22"/>
              </w:rPr>
            </w:pPr>
          </w:p>
          <w:p w:rsidR="00214E2D" w:rsidRPr="009817E1" w:rsidP="00214E2D" w14:paraId="476B78C6" w14:textId="77777777">
            <w:pPr>
              <w:spacing w:before="120"/>
              <w:rPr>
                <w:sz w:val="22"/>
                <w:szCs w:val="22"/>
              </w:rPr>
            </w:pPr>
            <w:r w:rsidRPr="00452414">
              <w:rPr>
                <w:b/>
                <w:bCs/>
                <w:sz w:val="22"/>
                <w:szCs w:val="22"/>
              </w:rPr>
              <w:t>When Should I Use Form I-907?</w:t>
            </w:r>
          </w:p>
          <w:p w:rsidR="00214E2D" w:rsidP="00214E2D" w14:paraId="01052C62" w14:textId="77777777">
            <w:pPr>
              <w:rPr>
                <w:sz w:val="22"/>
              </w:rPr>
            </w:pPr>
          </w:p>
          <w:p w:rsidR="00214E2D" w:rsidRPr="008A0D3A" w:rsidP="00214E2D" w14:paraId="3E846705" w14:textId="77777777">
            <w:pPr>
              <w:rPr>
                <w:sz w:val="22"/>
                <w:szCs w:val="22"/>
              </w:rPr>
            </w:pPr>
            <w:r w:rsidRPr="00452414">
              <w:rPr>
                <w:sz w:val="22"/>
                <w:szCs w:val="22"/>
              </w:rPr>
              <w:t xml:space="preserve">You should use Form I-907 to request Premium Processing Service for the petitions or </w:t>
            </w:r>
            <w:r w:rsidRPr="00214E2D">
              <w:rPr>
                <w:sz w:val="22"/>
                <w:szCs w:val="22"/>
              </w:rPr>
              <w:t xml:space="preserve">applications where Premium Processing Service is available.  Visit </w:t>
            </w:r>
            <w:r w:rsidRPr="00452414">
              <w:rPr>
                <w:sz w:val="22"/>
                <w:szCs w:val="22"/>
              </w:rPr>
              <w:t xml:space="preserve">our website at </w:t>
            </w:r>
            <w:hyperlink r:id="rId7" w:history="1">
              <w:r w:rsidRPr="00452414">
                <w:rPr>
                  <w:rStyle w:val="Hyperlink"/>
                  <w:b/>
                  <w:bCs/>
                  <w:sz w:val="22"/>
                  <w:szCs w:val="22"/>
                </w:rPr>
                <w:t>www.uscis.gov/forms/how-do-i-use-premium-processing-service</w:t>
              </w:r>
            </w:hyperlink>
            <w:r w:rsidRPr="00452414">
              <w:rPr>
                <w:sz w:val="22"/>
                <w:szCs w:val="22"/>
              </w:rPr>
              <w:t xml:space="preserve"> for details about which petitions or applications are </w:t>
            </w:r>
            <w:r w:rsidRPr="00214E2D">
              <w:rPr>
                <w:sz w:val="22"/>
                <w:szCs w:val="22"/>
              </w:rPr>
              <w:t>available for this service</w:t>
            </w:r>
            <w:r w:rsidRPr="00452414">
              <w:rPr>
                <w:sz w:val="22"/>
                <w:szCs w:val="22"/>
              </w:rPr>
              <w:t>.</w:t>
            </w:r>
          </w:p>
          <w:p w:rsidR="00214E2D" w:rsidP="00214E2D" w14:paraId="25D7B8B3" w14:textId="704E010B">
            <w:pPr>
              <w:rPr>
                <w:sz w:val="22"/>
              </w:rPr>
            </w:pPr>
          </w:p>
          <w:p w:rsidR="004B1C01" w:rsidP="00214E2D" w14:paraId="7B8B06B7" w14:textId="1F8DA746">
            <w:pPr>
              <w:rPr>
                <w:sz w:val="22"/>
              </w:rPr>
            </w:pPr>
          </w:p>
          <w:p w:rsidR="004B1C01" w:rsidP="00214E2D" w14:paraId="1856E799" w14:textId="51CB74B8">
            <w:pPr>
              <w:rPr>
                <w:sz w:val="22"/>
              </w:rPr>
            </w:pPr>
            <w:r>
              <w:rPr>
                <w:sz w:val="22"/>
              </w:rPr>
              <w:t>…</w:t>
            </w:r>
          </w:p>
          <w:p w:rsidR="004B1C01" w:rsidRPr="00062BD2" w:rsidP="00214E2D" w14:paraId="5F6204F9" w14:textId="77777777">
            <w:pPr>
              <w:rPr>
                <w:sz w:val="22"/>
              </w:rPr>
            </w:pPr>
          </w:p>
          <w:p w:rsidR="00214E2D" w:rsidRPr="00214E2D" w:rsidP="00214E2D" w14:paraId="0F556E35" w14:textId="345A8EDF">
            <w:pPr>
              <w:rPr>
                <w:sz w:val="22"/>
                <w:szCs w:val="22"/>
              </w:rPr>
            </w:pPr>
            <w:r w:rsidRPr="00214E2D">
              <w:rPr>
                <w:sz w:val="22"/>
                <w:szCs w:val="22"/>
              </w:rPr>
              <w:t xml:space="preserve">Premium Processing Service guarantees that USCIS will take one of several possible actions (issue an approval notice, a denial notice, a notice of intent to deny, or a request for evidence) on the petition or application within a certain processing timeframe.  The length of the processing timeframe is based on the classification or </w:t>
            </w:r>
            <w:r w:rsidRPr="00214E2D">
              <w:rPr>
                <w:sz w:val="22"/>
                <w:szCs w:val="22"/>
              </w:rPr>
              <w:t xml:space="preserve">category requested. Refer to the table in the </w:t>
            </w:r>
            <w:r w:rsidRPr="00214E2D">
              <w:rPr>
                <w:b/>
                <w:bCs/>
                <w:sz w:val="22"/>
                <w:szCs w:val="22"/>
              </w:rPr>
              <w:t>What Is the Filing Fee and Processing Time?</w:t>
            </w:r>
            <w:r w:rsidRPr="00214E2D">
              <w:rPr>
                <w:sz w:val="22"/>
                <w:szCs w:val="22"/>
              </w:rPr>
              <w:t xml:space="preserve"> section of these Instructions for the relevant premium processing timeframes.</w:t>
            </w:r>
            <w:r>
              <w:rPr>
                <w:sz w:val="22"/>
                <w:szCs w:val="22"/>
              </w:rPr>
              <w:t xml:space="preserve"> </w:t>
            </w:r>
            <w:r w:rsidRPr="00214E2D">
              <w:rPr>
                <w:sz w:val="22"/>
                <w:szCs w:val="22"/>
              </w:rPr>
              <w:t xml:space="preserve"> If we do not take action on the petition or application within the applicable processing timeframe, your Premium Processing Service fee will be refunded, but we will continue to process the case. </w:t>
            </w:r>
            <w:r>
              <w:rPr>
                <w:sz w:val="22"/>
                <w:szCs w:val="22"/>
              </w:rPr>
              <w:t xml:space="preserve"> </w:t>
            </w:r>
            <w:r w:rsidRPr="00214E2D">
              <w:rPr>
                <w:sz w:val="22"/>
                <w:szCs w:val="22"/>
              </w:rPr>
              <w:t xml:space="preserve">However, we may retain the premium processing fee and not take action on the petition or application within the applicable processing timeframe if we open an investigation for fraud or misrepresentation relating to the benefit request. </w:t>
            </w:r>
          </w:p>
          <w:p w:rsidR="00214E2D" w:rsidP="00214E2D" w14:paraId="5B71A538" w14:textId="3AA10AA2">
            <w:pPr>
              <w:rPr>
                <w:sz w:val="22"/>
              </w:rPr>
            </w:pPr>
          </w:p>
          <w:p w:rsidR="004B1C01" w:rsidRPr="00214E2D" w:rsidP="00214E2D" w14:paraId="4F21B1F9" w14:textId="77777777">
            <w:pPr>
              <w:rPr>
                <w:sz w:val="22"/>
              </w:rPr>
            </w:pPr>
          </w:p>
          <w:p w:rsidR="00214E2D" w:rsidRPr="008A0D3A" w:rsidP="00214E2D" w14:paraId="31DC3780" w14:textId="0663B846">
            <w:pPr>
              <w:rPr>
                <w:sz w:val="22"/>
                <w:szCs w:val="22"/>
              </w:rPr>
            </w:pPr>
            <w:r>
              <w:t>…</w:t>
            </w:r>
          </w:p>
          <w:p w:rsidR="00214E2D" w:rsidRPr="009F3E11" w:rsidP="00214E2D" w14:paraId="78C80882" w14:textId="62FC9E47">
            <w:pPr>
              <w:rPr>
                <w:sz w:val="22"/>
                <w:szCs w:val="22"/>
              </w:rPr>
            </w:pPr>
          </w:p>
        </w:tc>
        <w:tc>
          <w:tcPr>
            <w:tcW w:w="4095" w:type="dxa"/>
          </w:tcPr>
          <w:p w:rsidR="004B1C01" w:rsidP="004B1C01" w14:paraId="29F1EED4" w14:textId="77777777">
            <w:pPr>
              <w:rPr>
                <w:sz w:val="22"/>
                <w:szCs w:val="22"/>
              </w:rPr>
            </w:pPr>
            <w:r>
              <w:rPr>
                <w:b/>
                <w:bCs/>
                <w:sz w:val="22"/>
                <w:szCs w:val="22"/>
              </w:rPr>
              <w:t>[Page 1]</w:t>
            </w:r>
          </w:p>
          <w:p w:rsidR="004B1C01" w:rsidP="004B1C01" w14:paraId="41640040" w14:textId="77777777">
            <w:pPr>
              <w:rPr>
                <w:sz w:val="22"/>
                <w:szCs w:val="22"/>
              </w:rPr>
            </w:pPr>
          </w:p>
          <w:p w:rsidR="004B1C01" w:rsidRPr="009817E1" w:rsidP="004B1C01" w14:paraId="346A6ACC" w14:textId="77777777">
            <w:pPr>
              <w:spacing w:before="120"/>
              <w:rPr>
                <w:sz w:val="22"/>
                <w:szCs w:val="22"/>
              </w:rPr>
            </w:pPr>
            <w:r w:rsidRPr="00452414">
              <w:rPr>
                <w:b/>
                <w:bCs/>
                <w:sz w:val="22"/>
                <w:szCs w:val="22"/>
              </w:rPr>
              <w:t>When Should I Use Form I-907?</w:t>
            </w:r>
          </w:p>
          <w:p w:rsidR="004B1C01" w:rsidP="004B1C01" w14:paraId="718FDBE3" w14:textId="77777777">
            <w:pPr>
              <w:rPr>
                <w:sz w:val="22"/>
              </w:rPr>
            </w:pPr>
          </w:p>
          <w:p w:rsidR="004B1C01" w:rsidRPr="008A0D3A" w:rsidP="004B1C01" w14:paraId="36F3941E" w14:textId="77777777">
            <w:pPr>
              <w:rPr>
                <w:sz w:val="22"/>
                <w:szCs w:val="22"/>
              </w:rPr>
            </w:pPr>
            <w:r w:rsidRPr="00452414">
              <w:rPr>
                <w:sz w:val="22"/>
                <w:szCs w:val="22"/>
              </w:rPr>
              <w:t xml:space="preserve">You should use Form I-907 to request Premium Processing Service for the petitions or </w:t>
            </w:r>
            <w:r w:rsidRPr="00214E2D">
              <w:rPr>
                <w:sz w:val="22"/>
                <w:szCs w:val="22"/>
              </w:rPr>
              <w:t xml:space="preserve">applications </w:t>
            </w:r>
            <w:r>
              <w:rPr>
                <w:color w:val="FF0000"/>
                <w:sz w:val="22"/>
                <w:szCs w:val="22"/>
              </w:rPr>
              <w:t>for which</w:t>
            </w:r>
            <w:r w:rsidRPr="00B425D2">
              <w:rPr>
                <w:color w:val="FF0000"/>
                <w:sz w:val="22"/>
                <w:szCs w:val="22"/>
              </w:rPr>
              <w:t xml:space="preserve"> </w:t>
            </w:r>
            <w:r w:rsidRPr="00214E2D">
              <w:rPr>
                <w:sz w:val="22"/>
                <w:szCs w:val="22"/>
              </w:rPr>
              <w:t xml:space="preserve">Premium Processing Service is available.  Visit </w:t>
            </w:r>
            <w:r w:rsidRPr="00452414">
              <w:rPr>
                <w:sz w:val="22"/>
                <w:szCs w:val="22"/>
              </w:rPr>
              <w:t xml:space="preserve">our website at </w:t>
            </w:r>
            <w:hyperlink r:id="rId7" w:history="1">
              <w:r w:rsidRPr="00452414">
                <w:rPr>
                  <w:rStyle w:val="Hyperlink"/>
                  <w:b/>
                  <w:bCs/>
                  <w:sz w:val="22"/>
                  <w:szCs w:val="22"/>
                </w:rPr>
                <w:t>www.uscis.gov/forms/how-do-i-use-premium-processing-service</w:t>
              </w:r>
            </w:hyperlink>
            <w:r w:rsidRPr="00452414">
              <w:rPr>
                <w:sz w:val="22"/>
                <w:szCs w:val="22"/>
              </w:rPr>
              <w:t xml:space="preserve"> for details about which petitions or applications are </w:t>
            </w:r>
            <w:r w:rsidRPr="00214E2D">
              <w:rPr>
                <w:sz w:val="22"/>
                <w:szCs w:val="22"/>
              </w:rPr>
              <w:t>available for this service</w:t>
            </w:r>
            <w:r w:rsidRPr="00452414">
              <w:rPr>
                <w:sz w:val="22"/>
                <w:szCs w:val="22"/>
              </w:rPr>
              <w:t>.</w:t>
            </w:r>
          </w:p>
          <w:p w:rsidR="00214E2D" w:rsidP="00214E2D" w14:paraId="2CBB6CAB" w14:textId="77777777">
            <w:pPr>
              <w:rPr>
                <w:sz w:val="22"/>
                <w:szCs w:val="22"/>
              </w:rPr>
            </w:pPr>
          </w:p>
          <w:p w:rsidR="004B1C01" w:rsidP="00214E2D" w14:paraId="709F8DFF" w14:textId="77777777">
            <w:pPr>
              <w:rPr>
                <w:sz w:val="22"/>
                <w:szCs w:val="22"/>
              </w:rPr>
            </w:pPr>
            <w:r>
              <w:rPr>
                <w:sz w:val="22"/>
                <w:szCs w:val="22"/>
              </w:rPr>
              <w:t>…</w:t>
            </w:r>
          </w:p>
          <w:p w:rsidR="004B1C01" w:rsidP="00214E2D" w14:paraId="7FA9599D" w14:textId="77777777">
            <w:pPr>
              <w:rPr>
                <w:sz w:val="22"/>
                <w:szCs w:val="22"/>
              </w:rPr>
            </w:pPr>
          </w:p>
          <w:p w:rsidR="004B1C01" w:rsidP="004B1C01" w14:paraId="0CBD85BC" w14:textId="5AB572CD">
            <w:pPr>
              <w:rPr>
                <w:sz w:val="22"/>
                <w:szCs w:val="22"/>
              </w:rPr>
            </w:pPr>
            <w:r w:rsidRPr="00214E2D">
              <w:rPr>
                <w:sz w:val="22"/>
                <w:szCs w:val="22"/>
              </w:rPr>
              <w:t xml:space="preserve">Premium Processing Service guarantees that USCIS will take one of several possible actions (issue an approval notice, a denial notice, a notice of intent to deny, or a request for evidence) on the petition or application within a certain processing timeframe.  The length of the processing timeframe is based on the classification or </w:t>
            </w:r>
            <w:r w:rsidRPr="00214E2D">
              <w:rPr>
                <w:sz w:val="22"/>
                <w:szCs w:val="22"/>
              </w:rPr>
              <w:t xml:space="preserve">category requested. Refer to the table in the </w:t>
            </w:r>
            <w:r>
              <w:rPr>
                <w:b/>
                <w:bCs/>
                <w:color w:val="FF0000"/>
                <w:sz w:val="22"/>
                <w:szCs w:val="22"/>
              </w:rPr>
              <w:t>Which Forms are Designated for Premium Processing</w:t>
            </w:r>
            <w:r w:rsidRPr="00214E2D">
              <w:rPr>
                <w:b/>
                <w:bCs/>
                <w:sz w:val="22"/>
                <w:szCs w:val="22"/>
              </w:rPr>
              <w:t>?</w:t>
            </w:r>
            <w:r w:rsidRPr="00214E2D">
              <w:rPr>
                <w:sz w:val="22"/>
                <w:szCs w:val="22"/>
              </w:rPr>
              <w:t xml:space="preserve"> section of these Instructions for the relevant premium processing timeframes.</w:t>
            </w:r>
            <w:r>
              <w:rPr>
                <w:sz w:val="22"/>
                <w:szCs w:val="22"/>
              </w:rPr>
              <w:t xml:space="preserve"> </w:t>
            </w:r>
            <w:r w:rsidRPr="00214E2D">
              <w:rPr>
                <w:sz w:val="22"/>
                <w:szCs w:val="22"/>
              </w:rPr>
              <w:t xml:space="preserve"> If we do not take action on the petition or application within the applicable processing timeframe, your Premium Processing Service fee will be refunded, but we will continue to process the case. </w:t>
            </w:r>
            <w:r>
              <w:rPr>
                <w:sz w:val="22"/>
                <w:szCs w:val="22"/>
              </w:rPr>
              <w:t xml:space="preserve"> </w:t>
            </w:r>
            <w:r w:rsidRPr="00214E2D">
              <w:rPr>
                <w:sz w:val="22"/>
                <w:szCs w:val="22"/>
              </w:rPr>
              <w:t xml:space="preserve">However, we may retain the premium processing fee and not take action on the petition or application within the applicable processing timeframe if we open an investigation for fraud or misrepresentation relating to the benefit request. </w:t>
            </w:r>
          </w:p>
          <w:p w:rsidR="004B1C01" w:rsidP="004B1C01" w14:paraId="7E01F80A" w14:textId="2C95821C">
            <w:pPr>
              <w:rPr>
                <w:sz w:val="22"/>
                <w:szCs w:val="22"/>
              </w:rPr>
            </w:pPr>
          </w:p>
          <w:p w:rsidR="004B1C01" w:rsidRPr="00214E2D" w:rsidP="004B1C01" w14:paraId="7EAD23FD" w14:textId="56E51200">
            <w:pPr>
              <w:rPr>
                <w:sz w:val="22"/>
                <w:szCs w:val="22"/>
              </w:rPr>
            </w:pPr>
            <w:r>
              <w:rPr>
                <w:sz w:val="22"/>
                <w:szCs w:val="22"/>
              </w:rPr>
              <w:t>…</w:t>
            </w:r>
          </w:p>
          <w:p w:rsidR="004B1C01" w:rsidRPr="00750258" w:rsidP="00214E2D" w14:paraId="2CFB678D" w14:textId="34175F22">
            <w:pPr>
              <w:rPr>
                <w:sz w:val="22"/>
                <w:szCs w:val="22"/>
              </w:rPr>
            </w:pPr>
          </w:p>
        </w:tc>
      </w:tr>
      <w:tr w14:paraId="3D19D86F" w14:textId="77777777" w:rsidTr="002D6271">
        <w:tblPrEx>
          <w:tblW w:w="10998" w:type="dxa"/>
          <w:tblLayout w:type="fixed"/>
          <w:tblLook w:val="01E0"/>
        </w:tblPrEx>
        <w:tc>
          <w:tcPr>
            <w:tcW w:w="2808" w:type="dxa"/>
          </w:tcPr>
          <w:p w:rsidR="00016C07" w:rsidP="003463DC" w14:paraId="1199F0C7" w14:textId="31599D4D">
            <w:pPr>
              <w:rPr>
                <w:b/>
                <w:sz w:val="24"/>
                <w:szCs w:val="24"/>
              </w:rPr>
            </w:pPr>
            <w:r>
              <w:rPr>
                <w:b/>
                <w:sz w:val="24"/>
                <w:szCs w:val="24"/>
              </w:rPr>
              <w:t xml:space="preserve">Page 1-3, </w:t>
            </w:r>
          </w:p>
          <w:p w:rsidR="009F3E11" w:rsidP="003463DC" w14:paraId="542298D0" w14:textId="77777777">
            <w:pPr>
              <w:rPr>
                <w:b/>
                <w:sz w:val="24"/>
                <w:szCs w:val="24"/>
              </w:rPr>
            </w:pPr>
          </w:p>
          <w:p w:rsidR="009F3E11" w:rsidRPr="004B3E2B" w:rsidP="003463DC" w14:paraId="45D653F8" w14:textId="6819658C">
            <w:pPr>
              <w:rPr>
                <w:b/>
                <w:sz w:val="24"/>
                <w:szCs w:val="24"/>
              </w:rPr>
            </w:pPr>
            <w:r>
              <w:rPr>
                <w:b/>
                <w:sz w:val="24"/>
                <w:szCs w:val="24"/>
              </w:rPr>
              <w:t xml:space="preserve">General Instructions </w:t>
            </w:r>
          </w:p>
        </w:tc>
        <w:tc>
          <w:tcPr>
            <w:tcW w:w="4095" w:type="dxa"/>
          </w:tcPr>
          <w:p w:rsidR="00016C07" w:rsidRPr="009F3E11" w:rsidP="003463DC" w14:paraId="7B484159" w14:textId="77777777">
            <w:pPr>
              <w:rPr>
                <w:b/>
                <w:bCs/>
                <w:sz w:val="22"/>
                <w:szCs w:val="22"/>
              </w:rPr>
            </w:pPr>
            <w:r w:rsidRPr="009F3E11">
              <w:rPr>
                <w:b/>
                <w:bCs/>
                <w:sz w:val="22"/>
                <w:szCs w:val="22"/>
              </w:rPr>
              <w:t>[Page 1]</w:t>
            </w:r>
          </w:p>
          <w:p w:rsidR="009F3E11" w:rsidP="003463DC" w14:paraId="7BFE453E" w14:textId="77777777">
            <w:pPr>
              <w:rPr>
                <w:sz w:val="22"/>
                <w:szCs w:val="22"/>
              </w:rPr>
            </w:pPr>
          </w:p>
          <w:p w:rsidR="009F3E11" w:rsidP="009F3E11" w14:paraId="41950A18" w14:textId="16945759">
            <w:pPr>
              <w:spacing w:before="120"/>
              <w:rPr>
                <w:rFonts w:eastAsiaTheme="minorHAnsi"/>
                <w:b/>
                <w:sz w:val="22"/>
                <w:szCs w:val="22"/>
              </w:rPr>
            </w:pPr>
            <w:r w:rsidRPr="009F3E11">
              <w:rPr>
                <w:rFonts w:eastAsiaTheme="minorHAnsi"/>
                <w:b/>
                <w:sz w:val="22"/>
                <w:szCs w:val="22"/>
              </w:rPr>
              <w:t>General Instructions</w:t>
            </w:r>
          </w:p>
          <w:p w:rsidR="00214E2D" w:rsidP="00214E2D" w14:paraId="1F4DBD90" w14:textId="77777777">
            <w:pPr>
              <w:rPr>
                <w:rFonts w:eastAsiaTheme="minorHAnsi"/>
                <w:sz w:val="22"/>
                <w:szCs w:val="22"/>
              </w:rPr>
            </w:pPr>
          </w:p>
          <w:p w:rsidR="00F01390" w:rsidP="00214E2D" w14:paraId="48BF4009" w14:textId="2492A9B2">
            <w:pPr>
              <w:spacing w:after="120"/>
              <w:rPr>
                <w:sz w:val="22"/>
                <w:szCs w:val="22"/>
              </w:rPr>
            </w:pPr>
            <w:r>
              <w:rPr>
                <w:sz w:val="22"/>
                <w:szCs w:val="22"/>
              </w:rPr>
              <w:t>…</w:t>
            </w:r>
          </w:p>
          <w:p w:rsidR="00A212AC" w:rsidP="00214E2D" w14:paraId="2984CA03" w14:textId="66469F57">
            <w:pPr>
              <w:spacing w:after="120"/>
              <w:rPr>
                <w:sz w:val="22"/>
                <w:szCs w:val="22"/>
              </w:rPr>
            </w:pPr>
          </w:p>
          <w:p w:rsidR="00A212AC" w:rsidRPr="00662030" w:rsidP="00A212AC" w14:paraId="7C73001E" w14:textId="77777777">
            <w:pPr>
              <w:rPr>
                <w:sz w:val="22"/>
                <w:szCs w:val="22"/>
              </w:rPr>
            </w:pPr>
            <w:r w:rsidRPr="00452414">
              <w:rPr>
                <w:b/>
                <w:bCs/>
                <w:sz w:val="22"/>
                <w:szCs w:val="22"/>
              </w:rPr>
              <w:t>[Page 2]</w:t>
            </w:r>
          </w:p>
          <w:p w:rsidR="00A212AC" w:rsidP="00A212AC" w14:paraId="62D8774E" w14:textId="77777777">
            <w:pPr>
              <w:rPr>
                <w:sz w:val="22"/>
              </w:rPr>
            </w:pPr>
          </w:p>
          <w:p w:rsidR="00A212AC" w:rsidRPr="00B425D2" w:rsidP="00A212AC" w14:paraId="2565E7A5" w14:textId="77777777">
            <w:pPr>
              <w:rPr>
                <w:sz w:val="22"/>
                <w:szCs w:val="22"/>
              </w:rPr>
            </w:pPr>
            <w:r w:rsidRPr="00B425D2">
              <w:rPr>
                <w:sz w:val="22"/>
                <w:szCs w:val="22"/>
              </w:rPr>
              <w:t>…</w:t>
            </w:r>
          </w:p>
          <w:p w:rsidR="00A212AC" w:rsidRPr="00062BD2" w:rsidP="00A212AC" w14:paraId="51746587" w14:textId="77777777">
            <w:pPr>
              <w:rPr>
                <w:sz w:val="22"/>
              </w:rPr>
            </w:pPr>
          </w:p>
          <w:p w:rsidR="00A212AC" w:rsidP="00A212AC" w14:paraId="7967DBE8" w14:textId="77777777">
            <w:pPr>
              <w:pStyle w:val="NoSpacing"/>
              <w:rPr>
                <w:rFonts w:ascii="Times New Roman" w:hAnsi="Times New Roman"/>
                <w:sz w:val="22"/>
              </w:rPr>
            </w:pPr>
            <w:r w:rsidRPr="00B425D2">
              <w:rPr>
                <w:rFonts w:ascii="Times New Roman" w:hAnsi="Times New Roman"/>
                <w:b/>
                <w:bCs/>
                <w:sz w:val="22"/>
              </w:rPr>
              <w:t>Filing Fee.</w:t>
            </w:r>
            <w:r w:rsidRPr="00B425D2">
              <w:rPr>
                <w:rFonts w:ascii="Times New Roman" w:hAnsi="Times New Roman"/>
                <w:sz w:val="22"/>
              </w:rPr>
              <w:t xml:space="preserve">  Each request must be accompanied by the appropriate filing fee.  (See the </w:t>
            </w:r>
            <w:r w:rsidRPr="00B425D2">
              <w:rPr>
                <w:rFonts w:ascii="Times New Roman" w:hAnsi="Times New Roman"/>
                <w:b/>
                <w:bCs/>
                <w:sz w:val="22"/>
              </w:rPr>
              <w:t>What Is the Filing Fee</w:t>
            </w:r>
            <w:r w:rsidRPr="00B425D2">
              <w:rPr>
                <w:rFonts w:ascii="Times New Roman" w:hAnsi="Times New Roman"/>
                <w:sz w:val="22"/>
              </w:rPr>
              <w:t xml:space="preserve"> section of these Instructions.)</w:t>
            </w:r>
          </w:p>
          <w:p w:rsidR="00A212AC" w:rsidP="00A212AC" w14:paraId="206C5AC1" w14:textId="77777777">
            <w:pPr>
              <w:pStyle w:val="NoSpacing"/>
              <w:rPr>
                <w:rFonts w:ascii="Times New Roman" w:hAnsi="Times New Roman"/>
                <w:sz w:val="22"/>
              </w:rPr>
            </w:pPr>
          </w:p>
          <w:p w:rsidR="00A212AC" w:rsidRPr="00B425D2" w:rsidP="00A212AC" w14:paraId="77E2612C" w14:textId="77777777">
            <w:pPr>
              <w:pStyle w:val="NoSpacing"/>
              <w:rPr>
                <w:rFonts w:ascii="Times New Roman" w:hAnsi="Times New Roman"/>
                <w:sz w:val="22"/>
              </w:rPr>
            </w:pPr>
            <w:r>
              <w:rPr>
                <w:rFonts w:ascii="Times New Roman" w:hAnsi="Times New Roman"/>
                <w:sz w:val="22"/>
              </w:rPr>
              <w:t>…</w:t>
            </w:r>
          </w:p>
          <w:p w:rsidR="00667FE5" w:rsidRPr="009F3E11" w:rsidP="00C948FB" w14:paraId="4A602BAF" w14:textId="42FB1117">
            <w:pPr>
              <w:spacing w:after="120"/>
              <w:rPr>
                <w:sz w:val="22"/>
                <w:szCs w:val="22"/>
              </w:rPr>
            </w:pPr>
          </w:p>
        </w:tc>
        <w:tc>
          <w:tcPr>
            <w:tcW w:w="4095" w:type="dxa"/>
          </w:tcPr>
          <w:p w:rsidR="00A212AC" w:rsidRPr="009F3E11" w:rsidP="00A212AC" w14:paraId="1E217B0C" w14:textId="77777777">
            <w:pPr>
              <w:rPr>
                <w:b/>
                <w:bCs/>
                <w:sz w:val="22"/>
                <w:szCs w:val="22"/>
              </w:rPr>
            </w:pPr>
            <w:r w:rsidRPr="009F3E11">
              <w:rPr>
                <w:b/>
                <w:bCs/>
                <w:sz w:val="22"/>
                <w:szCs w:val="22"/>
              </w:rPr>
              <w:t>[Page 1]</w:t>
            </w:r>
          </w:p>
          <w:p w:rsidR="00A212AC" w:rsidP="00A212AC" w14:paraId="057A3DD3" w14:textId="77777777">
            <w:pPr>
              <w:rPr>
                <w:sz w:val="22"/>
                <w:szCs w:val="22"/>
              </w:rPr>
            </w:pPr>
          </w:p>
          <w:p w:rsidR="00A212AC" w:rsidP="00A212AC" w14:paraId="3DA27F8D" w14:textId="77777777">
            <w:pPr>
              <w:spacing w:before="120"/>
              <w:rPr>
                <w:rFonts w:eastAsiaTheme="minorHAnsi"/>
                <w:b/>
                <w:sz w:val="22"/>
                <w:szCs w:val="22"/>
              </w:rPr>
            </w:pPr>
            <w:r w:rsidRPr="009F3E11">
              <w:rPr>
                <w:rFonts w:eastAsiaTheme="minorHAnsi"/>
                <w:b/>
                <w:sz w:val="22"/>
                <w:szCs w:val="22"/>
              </w:rPr>
              <w:t>General Instructions</w:t>
            </w:r>
          </w:p>
          <w:p w:rsidR="00A212AC" w:rsidP="00A212AC" w14:paraId="1E040B08" w14:textId="77777777">
            <w:pPr>
              <w:rPr>
                <w:rFonts w:eastAsiaTheme="minorHAnsi"/>
                <w:sz w:val="22"/>
                <w:szCs w:val="22"/>
              </w:rPr>
            </w:pPr>
          </w:p>
          <w:p w:rsidR="00A212AC" w:rsidP="00A212AC" w14:paraId="1C27FE56" w14:textId="77777777">
            <w:pPr>
              <w:rPr>
                <w:sz w:val="22"/>
                <w:szCs w:val="22"/>
              </w:rPr>
            </w:pPr>
            <w:r>
              <w:rPr>
                <w:sz w:val="22"/>
                <w:szCs w:val="22"/>
              </w:rPr>
              <w:t>…</w:t>
            </w:r>
          </w:p>
          <w:p w:rsidR="00A212AC" w:rsidP="00A212AC" w14:paraId="4554E735" w14:textId="77777777">
            <w:pPr>
              <w:rPr>
                <w:sz w:val="22"/>
                <w:szCs w:val="22"/>
              </w:rPr>
            </w:pPr>
          </w:p>
          <w:p w:rsidR="00A212AC" w:rsidP="00A212AC" w14:paraId="6536BE68" w14:textId="77777777">
            <w:pPr>
              <w:rPr>
                <w:rFonts w:eastAsiaTheme="minorHAnsi"/>
                <w:sz w:val="22"/>
              </w:rPr>
            </w:pPr>
          </w:p>
          <w:p w:rsidR="00A212AC" w:rsidRPr="00662030" w:rsidP="00A212AC" w14:paraId="56A92795" w14:textId="77777777">
            <w:pPr>
              <w:rPr>
                <w:sz w:val="22"/>
                <w:szCs w:val="22"/>
              </w:rPr>
            </w:pPr>
            <w:r w:rsidRPr="00452414">
              <w:rPr>
                <w:b/>
                <w:bCs/>
                <w:sz w:val="22"/>
                <w:szCs w:val="22"/>
              </w:rPr>
              <w:t>[Page 2]</w:t>
            </w:r>
          </w:p>
          <w:p w:rsidR="00A212AC" w:rsidP="00A212AC" w14:paraId="32605094" w14:textId="77777777">
            <w:pPr>
              <w:rPr>
                <w:sz w:val="22"/>
              </w:rPr>
            </w:pPr>
          </w:p>
          <w:p w:rsidR="00A212AC" w:rsidRPr="00B425D2" w:rsidP="00A212AC" w14:paraId="340010A3" w14:textId="77777777">
            <w:pPr>
              <w:rPr>
                <w:sz w:val="22"/>
                <w:szCs w:val="22"/>
              </w:rPr>
            </w:pPr>
            <w:r w:rsidRPr="00B425D2">
              <w:rPr>
                <w:sz w:val="22"/>
                <w:szCs w:val="22"/>
              </w:rPr>
              <w:t>…</w:t>
            </w:r>
          </w:p>
          <w:p w:rsidR="00A212AC" w:rsidRPr="00062BD2" w:rsidP="00A212AC" w14:paraId="018B1303" w14:textId="77777777">
            <w:pPr>
              <w:rPr>
                <w:sz w:val="22"/>
              </w:rPr>
            </w:pPr>
          </w:p>
          <w:p w:rsidR="00A212AC" w:rsidP="00A212AC" w14:paraId="4F650CBE" w14:textId="77777777">
            <w:pPr>
              <w:pStyle w:val="NoSpacing"/>
              <w:rPr>
                <w:rFonts w:ascii="Times New Roman" w:hAnsi="Times New Roman"/>
                <w:color w:val="FF0000"/>
                <w:sz w:val="22"/>
              </w:rPr>
            </w:pPr>
            <w:r w:rsidRPr="00B425D2">
              <w:rPr>
                <w:rFonts w:ascii="Times New Roman" w:hAnsi="Times New Roman"/>
                <w:b/>
                <w:bCs/>
                <w:sz w:val="22"/>
              </w:rPr>
              <w:t>Filing Fee.</w:t>
            </w:r>
            <w:r w:rsidRPr="00B425D2">
              <w:rPr>
                <w:rFonts w:ascii="Times New Roman" w:hAnsi="Times New Roman"/>
                <w:sz w:val="22"/>
              </w:rPr>
              <w:t xml:space="preserve">  </w:t>
            </w:r>
            <w:r w:rsidRPr="00B425D2">
              <w:rPr>
                <w:rFonts w:ascii="Times New Roman" w:hAnsi="Times New Roman"/>
                <w:color w:val="FF0000"/>
                <w:sz w:val="22"/>
              </w:rPr>
              <w:t xml:space="preserve">See Form G-1055, available at </w:t>
            </w:r>
            <w:hyperlink r:id="rId8" w:history="1">
              <w:r w:rsidRPr="00B425D2">
                <w:rPr>
                  <w:rStyle w:val="Hyperlink"/>
                  <w:rFonts w:ascii="Times New Roman" w:hAnsi="Times New Roman"/>
                  <w:b/>
                  <w:bCs/>
                  <w:sz w:val="22"/>
                </w:rPr>
                <w:t>www.uscis.gov/forms</w:t>
              </w:r>
            </w:hyperlink>
            <w:r w:rsidRPr="00B425D2">
              <w:rPr>
                <w:rFonts w:ascii="Times New Roman" w:hAnsi="Times New Roman"/>
                <w:color w:val="FF0000"/>
                <w:sz w:val="22"/>
              </w:rPr>
              <w:t>, for specific information about the fees applicable to this form.</w:t>
            </w:r>
          </w:p>
          <w:p w:rsidR="00A212AC" w:rsidP="00A212AC" w14:paraId="72A6A6C5" w14:textId="77777777">
            <w:pPr>
              <w:pStyle w:val="NoSpacing"/>
              <w:rPr>
                <w:rFonts w:ascii="Times New Roman" w:hAnsi="Times New Roman"/>
                <w:color w:val="FF0000"/>
                <w:sz w:val="22"/>
              </w:rPr>
            </w:pPr>
          </w:p>
          <w:p w:rsidR="00A212AC" w:rsidRPr="00B425D2" w:rsidP="00A212AC" w14:paraId="7E58BF62" w14:textId="77777777">
            <w:pPr>
              <w:pStyle w:val="NoSpacing"/>
              <w:rPr>
                <w:rFonts w:ascii="Times New Roman" w:hAnsi="Times New Roman"/>
                <w:sz w:val="22"/>
              </w:rPr>
            </w:pPr>
            <w:r w:rsidRPr="00B425D2">
              <w:rPr>
                <w:rFonts w:ascii="Times New Roman" w:hAnsi="Times New Roman"/>
                <w:sz w:val="22"/>
              </w:rPr>
              <w:t>…</w:t>
            </w:r>
          </w:p>
          <w:p w:rsidR="00750258" w:rsidRPr="00750258" w:rsidP="0010467B" w14:paraId="6678A333" w14:textId="79A75F7D">
            <w:pPr>
              <w:spacing w:after="120"/>
              <w:ind w:left="288" w:hanging="288"/>
              <w:rPr>
                <w:b/>
                <w:bCs/>
                <w:sz w:val="22"/>
                <w:szCs w:val="22"/>
              </w:rPr>
            </w:pPr>
          </w:p>
        </w:tc>
      </w:tr>
      <w:tr w14:paraId="05BF3DEE" w14:textId="77777777" w:rsidTr="002D6271">
        <w:tblPrEx>
          <w:tblW w:w="10998" w:type="dxa"/>
          <w:tblLayout w:type="fixed"/>
          <w:tblLook w:val="01E0"/>
        </w:tblPrEx>
        <w:tc>
          <w:tcPr>
            <w:tcW w:w="2808" w:type="dxa"/>
          </w:tcPr>
          <w:p w:rsidR="00667FE5" w:rsidP="00667FE5" w14:paraId="703942F8" w14:textId="41E2147C">
            <w:pPr>
              <w:rPr>
                <w:b/>
                <w:sz w:val="24"/>
                <w:szCs w:val="24"/>
              </w:rPr>
            </w:pPr>
            <w:r>
              <w:rPr>
                <w:b/>
                <w:sz w:val="24"/>
                <w:szCs w:val="24"/>
              </w:rPr>
              <w:t xml:space="preserve">Page 4-5, </w:t>
            </w:r>
          </w:p>
          <w:p w:rsidR="00667FE5" w:rsidP="00667FE5" w14:paraId="0D61FEC6" w14:textId="77777777">
            <w:pPr>
              <w:rPr>
                <w:b/>
                <w:sz w:val="24"/>
                <w:szCs w:val="24"/>
              </w:rPr>
            </w:pPr>
          </w:p>
          <w:p w:rsidR="00667FE5" w:rsidRPr="00667FE5" w:rsidP="00667FE5" w14:paraId="51329492" w14:textId="77777777">
            <w:pPr>
              <w:rPr>
                <w:sz w:val="24"/>
                <w:szCs w:val="24"/>
              </w:rPr>
            </w:pPr>
            <w:r w:rsidRPr="00667FE5">
              <w:rPr>
                <w:b/>
                <w:bCs/>
                <w:sz w:val="24"/>
                <w:szCs w:val="24"/>
              </w:rPr>
              <w:t>What Is the Filing Fee and Processing Time?</w:t>
            </w:r>
          </w:p>
          <w:p w:rsidR="00667FE5" w:rsidRPr="004B3E2B" w:rsidP="00667FE5" w14:paraId="4E30353E" w14:textId="143505F7">
            <w:pPr>
              <w:rPr>
                <w:b/>
                <w:sz w:val="24"/>
                <w:szCs w:val="24"/>
              </w:rPr>
            </w:pPr>
          </w:p>
        </w:tc>
        <w:tc>
          <w:tcPr>
            <w:tcW w:w="4095" w:type="dxa"/>
          </w:tcPr>
          <w:p w:rsidR="00667FE5" w:rsidP="00667FE5" w14:paraId="771B1E45" w14:textId="77777777">
            <w:pPr>
              <w:rPr>
                <w:bCs/>
                <w:sz w:val="22"/>
                <w:szCs w:val="22"/>
              </w:rPr>
            </w:pPr>
            <w:r>
              <w:rPr>
                <w:b/>
                <w:sz w:val="22"/>
                <w:szCs w:val="22"/>
              </w:rPr>
              <w:t>[Page 4]</w:t>
            </w:r>
          </w:p>
          <w:p w:rsidR="00667FE5" w:rsidP="00667FE5" w14:paraId="6665473B" w14:textId="77777777">
            <w:pPr>
              <w:rPr>
                <w:bCs/>
                <w:sz w:val="22"/>
                <w:szCs w:val="22"/>
              </w:rPr>
            </w:pPr>
          </w:p>
          <w:p w:rsidR="00667FE5" w:rsidRPr="00667FE5" w:rsidP="00667FE5" w14:paraId="566AA089" w14:textId="77777777">
            <w:pPr>
              <w:rPr>
                <w:sz w:val="22"/>
                <w:szCs w:val="22"/>
              </w:rPr>
            </w:pPr>
            <w:r w:rsidRPr="00667FE5">
              <w:rPr>
                <w:b/>
                <w:bCs/>
                <w:sz w:val="22"/>
                <w:szCs w:val="22"/>
              </w:rPr>
              <w:t>What Is the Filing Fee and Processing Time?</w:t>
            </w:r>
          </w:p>
          <w:p w:rsidR="00667FE5" w:rsidRPr="00667FE5" w:rsidP="00667FE5" w14:paraId="539D9C82" w14:textId="77777777">
            <w:pPr>
              <w:rPr>
                <w:sz w:val="22"/>
              </w:rPr>
            </w:pPr>
          </w:p>
          <w:p w:rsidR="00667FE5" w:rsidRPr="00667FE5" w:rsidP="00667FE5" w14:paraId="608A00EA" w14:textId="77777777">
            <w:pPr>
              <w:rPr>
                <w:sz w:val="22"/>
                <w:szCs w:val="22"/>
              </w:rPr>
            </w:pPr>
            <w:r w:rsidRPr="00667FE5">
              <w:rPr>
                <w:sz w:val="22"/>
                <w:szCs w:val="22"/>
              </w:rPr>
              <w:t xml:space="preserve">The following benefit requests are designated under the regulations for Premium Processing Service.  Please be aware that </w:t>
            </w:r>
            <w:r w:rsidRPr="00667FE5">
              <w:rPr>
                <w:b/>
                <w:bCs/>
                <w:sz w:val="22"/>
                <w:szCs w:val="22"/>
              </w:rPr>
              <w:t>you may only request premium processing for a benefit if USCIS has announced on its website that premium processing is available</w:t>
            </w:r>
            <w:r w:rsidRPr="00667FE5">
              <w:rPr>
                <w:sz w:val="22"/>
                <w:szCs w:val="22"/>
              </w:rPr>
              <w:t xml:space="preserve"> for that benefit.  Your request for premium processing must also comply with any conditions that may apply.  Therefore, you may not request premium processing for a benefit that is designated for premium </w:t>
            </w:r>
            <w:r w:rsidRPr="00667FE5">
              <w:rPr>
                <w:sz w:val="22"/>
                <w:szCs w:val="22"/>
              </w:rPr>
              <w:t xml:space="preserve">processing under the regulations but not available for premium processing on the USCIS website.  To determine if Premium Processing is available for your benefit request, please visit our website at </w:t>
            </w:r>
            <w:hyperlink r:id="rId9" w:history="1">
              <w:r w:rsidRPr="00667FE5">
                <w:rPr>
                  <w:rStyle w:val="Hyperlink"/>
                  <w:b/>
                  <w:bCs/>
                  <w:color w:val="auto"/>
                  <w:sz w:val="22"/>
                  <w:szCs w:val="22"/>
                  <w:u w:val="thick" w:color="0000FF"/>
                </w:rPr>
                <w:t>www.uscis.gov/I-907</w:t>
              </w:r>
            </w:hyperlink>
            <w:r w:rsidRPr="00667FE5">
              <w:rPr>
                <w:sz w:val="22"/>
                <w:szCs w:val="22"/>
              </w:rPr>
              <w:t xml:space="preserve"> or call the USCIS Contact Center at </w:t>
            </w:r>
            <w:r w:rsidRPr="00667FE5">
              <w:rPr>
                <w:b/>
                <w:bCs/>
                <w:sz w:val="22"/>
                <w:szCs w:val="22"/>
              </w:rPr>
              <w:t>1-800-375-5283</w:t>
            </w:r>
            <w:r w:rsidRPr="00667FE5">
              <w:rPr>
                <w:sz w:val="22"/>
                <w:szCs w:val="22"/>
              </w:rPr>
              <w:t xml:space="preserve">.  For TTY (deaf or hard of hearing) call: </w:t>
            </w:r>
            <w:r w:rsidRPr="00667FE5">
              <w:rPr>
                <w:b/>
                <w:bCs/>
                <w:sz w:val="22"/>
                <w:szCs w:val="22"/>
              </w:rPr>
              <w:t>1-800-767-1833</w:t>
            </w:r>
            <w:r w:rsidRPr="00667FE5">
              <w:rPr>
                <w:sz w:val="22"/>
                <w:szCs w:val="22"/>
              </w:rPr>
              <w:t xml:space="preserve">.     </w:t>
            </w:r>
          </w:p>
          <w:p w:rsidR="00667FE5" w:rsidRPr="00667FE5" w:rsidP="00667FE5" w14:paraId="565ED54D" w14:textId="77777777">
            <w:pPr>
              <w:rPr>
                <w:bCs/>
                <w:sz w:val="22"/>
                <w:szCs w:val="22"/>
              </w:rPr>
            </w:pPr>
          </w:p>
          <w:p w:rsidR="00667FE5" w:rsidP="00667FE5" w14:paraId="0F29C8C9" w14:textId="26E8746D">
            <w:pPr>
              <w:rPr>
                <w:bCs/>
                <w:sz w:val="22"/>
                <w:szCs w:val="22"/>
              </w:rPr>
            </w:pPr>
            <w:r>
              <w:rPr>
                <w:bCs/>
                <w:sz w:val="22"/>
                <w:szCs w:val="22"/>
              </w:rPr>
              <w:t>[new]</w:t>
            </w:r>
          </w:p>
          <w:p w:rsidR="00CE13FE" w:rsidP="00667FE5" w14:paraId="284D1ECA" w14:textId="31A2E48E">
            <w:pPr>
              <w:rPr>
                <w:bCs/>
                <w:sz w:val="22"/>
                <w:szCs w:val="22"/>
              </w:rPr>
            </w:pPr>
          </w:p>
          <w:p w:rsidR="00CE13FE" w:rsidP="00667FE5" w14:paraId="5126E5C4" w14:textId="5C49634C">
            <w:pPr>
              <w:rPr>
                <w:bCs/>
                <w:sz w:val="22"/>
                <w:szCs w:val="22"/>
              </w:rPr>
            </w:pPr>
          </w:p>
          <w:p w:rsidR="00CE13FE" w:rsidP="00667FE5" w14:paraId="06734550" w14:textId="0F36B45B">
            <w:pPr>
              <w:rPr>
                <w:bCs/>
                <w:sz w:val="22"/>
                <w:szCs w:val="22"/>
              </w:rPr>
            </w:pPr>
          </w:p>
          <w:p w:rsidR="00667FE5" w:rsidRPr="00667FE5" w:rsidP="00667FE5" w14:paraId="51088A61" w14:textId="77777777">
            <w:pPr>
              <w:rPr>
                <w:bCs/>
                <w:sz w:val="22"/>
                <w:szCs w:val="22"/>
              </w:rPr>
            </w:pPr>
            <w:r w:rsidRPr="00667FE5">
              <w:rPr>
                <w:bCs/>
                <w:sz w:val="22"/>
                <w:szCs w:val="22"/>
              </w:rPr>
              <w:t>[Table 4 columns, 5 rows]</w:t>
            </w:r>
          </w:p>
          <w:p w:rsidR="00667FE5" w:rsidRPr="00667FE5" w:rsidP="00667FE5" w14:paraId="4FB19064" w14:textId="77777777">
            <w:pPr>
              <w:rPr>
                <w:b/>
                <w:sz w:val="22"/>
                <w:szCs w:val="22"/>
              </w:rPr>
            </w:pPr>
          </w:p>
          <w:p w:rsidR="00667FE5" w:rsidRPr="00667FE5" w:rsidP="00667FE5" w14:paraId="69FD2E68" w14:textId="77777777">
            <w:pPr>
              <w:rPr>
                <w:bCs/>
                <w:sz w:val="22"/>
                <w:szCs w:val="22"/>
              </w:rPr>
            </w:pPr>
            <w:r w:rsidRPr="00667FE5">
              <w:rPr>
                <w:b/>
                <w:sz w:val="22"/>
                <w:szCs w:val="22"/>
              </w:rPr>
              <w:t>Form</w:t>
            </w:r>
            <w:r w:rsidRPr="00667FE5">
              <w:rPr>
                <w:bCs/>
                <w:sz w:val="22"/>
                <w:szCs w:val="22"/>
              </w:rPr>
              <w:t xml:space="preserve">; </w:t>
            </w:r>
            <w:r w:rsidRPr="00667FE5">
              <w:rPr>
                <w:b/>
                <w:sz w:val="22"/>
                <w:szCs w:val="22"/>
              </w:rPr>
              <w:t>Classification or Category Designated for Premium Processing</w:t>
            </w:r>
            <w:r w:rsidRPr="00667FE5">
              <w:rPr>
                <w:bCs/>
                <w:sz w:val="22"/>
                <w:szCs w:val="22"/>
              </w:rPr>
              <w:t xml:space="preserve">; </w:t>
            </w:r>
            <w:r w:rsidRPr="00667FE5">
              <w:rPr>
                <w:b/>
                <w:sz w:val="22"/>
                <w:szCs w:val="22"/>
              </w:rPr>
              <w:t>Fee</w:t>
            </w:r>
            <w:r w:rsidRPr="00667FE5">
              <w:rPr>
                <w:bCs/>
                <w:sz w:val="22"/>
                <w:szCs w:val="22"/>
              </w:rPr>
              <w:t xml:space="preserve"> (when available); </w:t>
            </w:r>
            <w:r w:rsidRPr="00667FE5">
              <w:rPr>
                <w:b/>
                <w:sz w:val="22"/>
                <w:szCs w:val="22"/>
              </w:rPr>
              <w:t>Processing Time</w:t>
            </w:r>
            <w:r w:rsidRPr="00667FE5">
              <w:rPr>
                <w:bCs/>
                <w:sz w:val="22"/>
                <w:szCs w:val="22"/>
              </w:rPr>
              <w:t xml:space="preserve"> (when available)</w:t>
            </w:r>
          </w:p>
          <w:p w:rsidR="00667FE5" w:rsidRPr="00667FE5" w:rsidP="00667FE5" w14:paraId="30EA4311" w14:textId="77777777">
            <w:pPr>
              <w:rPr>
                <w:bCs/>
                <w:sz w:val="22"/>
                <w:szCs w:val="22"/>
              </w:rPr>
            </w:pPr>
          </w:p>
          <w:p w:rsidR="00667FE5" w:rsidRPr="00667FE5" w:rsidP="00667FE5" w14:paraId="261BC39C" w14:textId="77777777">
            <w:pPr>
              <w:rPr>
                <w:b/>
                <w:sz w:val="22"/>
                <w:szCs w:val="22"/>
              </w:rPr>
            </w:pPr>
            <w:r w:rsidRPr="00667FE5">
              <w:rPr>
                <w:b/>
                <w:sz w:val="22"/>
                <w:szCs w:val="22"/>
              </w:rPr>
              <w:t>Form I-129, Petition for Nonimmigrant Worker</w:t>
            </w:r>
          </w:p>
          <w:p w:rsidR="00667FE5" w:rsidRPr="00667FE5" w:rsidP="00667FE5" w14:paraId="122C08BF" w14:textId="77777777">
            <w:pPr>
              <w:rPr>
                <w:bCs/>
                <w:sz w:val="22"/>
                <w:szCs w:val="22"/>
              </w:rPr>
            </w:pPr>
            <w:r w:rsidRPr="00667FE5">
              <w:rPr>
                <w:bCs/>
                <w:sz w:val="22"/>
                <w:szCs w:val="22"/>
              </w:rPr>
              <w:t>E-1, E-2, E-3, H-1B, H-3, L1 (including Blanket L-1), O, P, Q, or TN nonimmigrant classification</w:t>
            </w:r>
          </w:p>
          <w:p w:rsidR="00667FE5" w:rsidRPr="00667FE5" w:rsidP="00667FE5" w14:paraId="3E584F65" w14:textId="77777777">
            <w:pPr>
              <w:rPr>
                <w:bCs/>
                <w:sz w:val="22"/>
                <w:szCs w:val="22"/>
              </w:rPr>
            </w:pPr>
            <w:r w:rsidRPr="00667FE5">
              <w:rPr>
                <w:bCs/>
                <w:sz w:val="22"/>
                <w:szCs w:val="22"/>
              </w:rPr>
              <w:t>H-2B or R nonimmigrant classification</w:t>
            </w:r>
          </w:p>
          <w:p w:rsidR="00667FE5" w:rsidRPr="00667FE5" w:rsidP="00667FE5" w14:paraId="5CEA9E85" w14:textId="77777777">
            <w:pPr>
              <w:rPr>
                <w:bCs/>
                <w:sz w:val="22"/>
                <w:szCs w:val="22"/>
              </w:rPr>
            </w:pPr>
            <w:r w:rsidRPr="00667FE5">
              <w:rPr>
                <w:bCs/>
                <w:sz w:val="22"/>
                <w:szCs w:val="22"/>
              </w:rPr>
              <w:t>$2,500</w:t>
            </w:r>
          </w:p>
          <w:p w:rsidR="00667FE5" w:rsidRPr="00667FE5" w:rsidP="00667FE5" w14:paraId="2FD04370" w14:textId="77777777">
            <w:pPr>
              <w:rPr>
                <w:bCs/>
                <w:sz w:val="22"/>
                <w:szCs w:val="22"/>
              </w:rPr>
            </w:pPr>
            <w:r w:rsidRPr="00667FE5">
              <w:rPr>
                <w:bCs/>
                <w:sz w:val="22"/>
                <w:szCs w:val="22"/>
              </w:rPr>
              <w:t>$1,500</w:t>
            </w:r>
          </w:p>
          <w:p w:rsidR="00667FE5" w:rsidRPr="00667FE5" w:rsidP="00667FE5" w14:paraId="63B7E179" w14:textId="77777777">
            <w:pPr>
              <w:rPr>
                <w:bCs/>
                <w:sz w:val="22"/>
                <w:szCs w:val="22"/>
              </w:rPr>
            </w:pPr>
            <w:r w:rsidRPr="00667FE5">
              <w:rPr>
                <w:bCs/>
                <w:sz w:val="22"/>
                <w:szCs w:val="22"/>
              </w:rPr>
              <w:t>15 Days</w:t>
            </w:r>
          </w:p>
          <w:p w:rsidR="00667FE5" w:rsidRPr="00667FE5" w:rsidP="00667FE5" w14:paraId="2051CB3B" w14:textId="77777777">
            <w:pPr>
              <w:rPr>
                <w:bCs/>
                <w:sz w:val="22"/>
                <w:szCs w:val="22"/>
              </w:rPr>
            </w:pPr>
            <w:r w:rsidRPr="00667FE5">
              <w:rPr>
                <w:bCs/>
                <w:sz w:val="22"/>
                <w:szCs w:val="22"/>
              </w:rPr>
              <w:t>15Days</w:t>
            </w:r>
          </w:p>
          <w:p w:rsidR="00667FE5" w:rsidRPr="00667FE5" w:rsidP="00667FE5" w14:paraId="7CEE5BF7" w14:textId="77777777">
            <w:pPr>
              <w:rPr>
                <w:bCs/>
                <w:sz w:val="22"/>
                <w:szCs w:val="22"/>
              </w:rPr>
            </w:pPr>
          </w:p>
          <w:p w:rsidR="00667FE5" w:rsidRPr="00667FE5" w:rsidP="00667FE5" w14:paraId="5F4B0226" w14:textId="77777777">
            <w:pPr>
              <w:rPr>
                <w:bCs/>
                <w:sz w:val="22"/>
                <w:szCs w:val="22"/>
              </w:rPr>
            </w:pPr>
            <w:r w:rsidRPr="00667FE5">
              <w:rPr>
                <w:b/>
                <w:sz w:val="22"/>
                <w:szCs w:val="22"/>
              </w:rPr>
              <w:t>Form I-140, Immigrant Petition for Alien Worker</w:t>
            </w:r>
          </w:p>
          <w:p w:rsidR="00667FE5" w:rsidRPr="00667FE5" w:rsidP="00667FE5" w14:paraId="5B9E498A" w14:textId="77777777">
            <w:pPr>
              <w:rPr>
                <w:bCs/>
                <w:sz w:val="22"/>
                <w:szCs w:val="22"/>
              </w:rPr>
            </w:pPr>
            <w:r w:rsidRPr="00667FE5">
              <w:rPr>
                <w:bCs/>
                <w:sz w:val="22"/>
                <w:szCs w:val="22"/>
              </w:rPr>
              <w:t>EB-1 (E11, E12), EB-2 (E21 non-NIW), or EB-3 (E31, E32, EW3) immigrant classification</w:t>
            </w:r>
          </w:p>
          <w:p w:rsidR="00667FE5" w:rsidRPr="00667FE5" w:rsidP="00667FE5" w14:paraId="627815E3" w14:textId="77777777">
            <w:pPr>
              <w:rPr>
                <w:bCs/>
                <w:sz w:val="22"/>
                <w:szCs w:val="22"/>
              </w:rPr>
            </w:pPr>
            <w:r w:rsidRPr="00667FE5">
              <w:rPr>
                <w:bCs/>
                <w:sz w:val="22"/>
                <w:szCs w:val="22"/>
              </w:rPr>
              <w:t>$2,500</w:t>
            </w:r>
          </w:p>
          <w:p w:rsidR="00667FE5" w:rsidRPr="00667FE5" w:rsidP="00667FE5" w14:paraId="33EC8EBD" w14:textId="77777777">
            <w:pPr>
              <w:rPr>
                <w:bCs/>
                <w:sz w:val="22"/>
                <w:szCs w:val="22"/>
              </w:rPr>
            </w:pPr>
            <w:r w:rsidRPr="00667FE5">
              <w:rPr>
                <w:bCs/>
                <w:sz w:val="22"/>
                <w:szCs w:val="22"/>
              </w:rPr>
              <w:t>$2,500</w:t>
            </w:r>
          </w:p>
          <w:p w:rsidR="00667FE5" w:rsidRPr="00667FE5" w:rsidP="00667FE5" w14:paraId="152CCA5F" w14:textId="77777777">
            <w:pPr>
              <w:rPr>
                <w:bCs/>
                <w:sz w:val="22"/>
                <w:szCs w:val="22"/>
              </w:rPr>
            </w:pPr>
            <w:r w:rsidRPr="00667FE5">
              <w:rPr>
                <w:bCs/>
                <w:sz w:val="22"/>
                <w:szCs w:val="22"/>
              </w:rPr>
              <w:t>15 Days</w:t>
            </w:r>
          </w:p>
          <w:p w:rsidR="00667FE5" w:rsidRPr="00667FE5" w:rsidP="00667FE5" w14:paraId="725C4C97" w14:textId="77777777">
            <w:pPr>
              <w:rPr>
                <w:bCs/>
                <w:sz w:val="22"/>
                <w:szCs w:val="22"/>
              </w:rPr>
            </w:pPr>
            <w:r w:rsidRPr="00667FE5">
              <w:rPr>
                <w:bCs/>
                <w:sz w:val="22"/>
                <w:szCs w:val="22"/>
              </w:rPr>
              <w:t>45 Days (after all prerequisites are met)</w:t>
            </w:r>
          </w:p>
          <w:p w:rsidR="00667FE5" w:rsidRPr="00667FE5" w:rsidP="00667FE5" w14:paraId="59F331E4" w14:textId="77777777">
            <w:pPr>
              <w:rPr>
                <w:b/>
                <w:sz w:val="22"/>
                <w:szCs w:val="22"/>
              </w:rPr>
            </w:pPr>
          </w:p>
          <w:p w:rsidR="00667FE5" w:rsidRPr="00667FE5" w:rsidP="00667FE5" w14:paraId="61CDED8A" w14:textId="77777777">
            <w:pPr>
              <w:rPr>
                <w:b/>
                <w:sz w:val="22"/>
                <w:szCs w:val="22"/>
              </w:rPr>
            </w:pPr>
            <w:r w:rsidRPr="00667FE5">
              <w:rPr>
                <w:b/>
                <w:sz w:val="22"/>
                <w:szCs w:val="22"/>
              </w:rPr>
              <w:t>Form I-539, Application to Extend/Change Nonimmigrant Status</w:t>
            </w:r>
          </w:p>
          <w:p w:rsidR="00667FE5" w:rsidRPr="00667FE5" w:rsidP="00667FE5" w14:paraId="341EAEAF" w14:textId="77777777">
            <w:pPr>
              <w:rPr>
                <w:bCs/>
                <w:sz w:val="22"/>
                <w:szCs w:val="22"/>
              </w:rPr>
            </w:pPr>
            <w:r w:rsidRPr="00667FE5">
              <w:rPr>
                <w:bCs/>
                <w:sz w:val="22"/>
                <w:szCs w:val="22"/>
              </w:rPr>
              <w:t>E-1, E-2, E-3, F-1, F-2, H-4, J-1, J-2, L-2, M-1, M-2, O-3, P-4, or R-2 nonimmigrant classification</w:t>
            </w:r>
          </w:p>
          <w:p w:rsidR="00667FE5" w:rsidRPr="00667FE5" w:rsidP="00667FE5" w14:paraId="18204A77" w14:textId="77777777">
            <w:pPr>
              <w:rPr>
                <w:bCs/>
                <w:sz w:val="22"/>
                <w:szCs w:val="22"/>
              </w:rPr>
            </w:pPr>
            <w:r w:rsidRPr="00667FE5">
              <w:rPr>
                <w:bCs/>
                <w:sz w:val="22"/>
                <w:szCs w:val="22"/>
              </w:rPr>
              <w:t>$1,750</w:t>
            </w:r>
          </w:p>
          <w:p w:rsidR="00667FE5" w:rsidRPr="00667FE5" w:rsidP="00667FE5" w14:paraId="29D5775F" w14:textId="77777777">
            <w:pPr>
              <w:rPr>
                <w:bCs/>
                <w:sz w:val="22"/>
                <w:szCs w:val="22"/>
              </w:rPr>
            </w:pPr>
            <w:r w:rsidRPr="00667FE5">
              <w:rPr>
                <w:bCs/>
                <w:sz w:val="22"/>
                <w:szCs w:val="22"/>
              </w:rPr>
              <w:t>30 Days (after all prerequisites are met)</w:t>
            </w:r>
          </w:p>
          <w:p w:rsidR="00667FE5" w:rsidRPr="00667FE5" w:rsidP="00667FE5" w14:paraId="7D513D91" w14:textId="77777777">
            <w:pPr>
              <w:rPr>
                <w:bCs/>
                <w:sz w:val="22"/>
                <w:szCs w:val="22"/>
              </w:rPr>
            </w:pPr>
          </w:p>
          <w:p w:rsidR="00667FE5" w:rsidRPr="00667FE5" w:rsidP="00667FE5" w14:paraId="30B3DD83" w14:textId="77777777">
            <w:pPr>
              <w:rPr>
                <w:bCs/>
                <w:sz w:val="22"/>
                <w:szCs w:val="22"/>
              </w:rPr>
            </w:pPr>
            <w:r w:rsidRPr="00667FE5">
              <w:rPr>
                <w:b/>
                <w:sz w:val="22"/>
                <w:szCs w:val="22"/>
              </w:rPr>
              <w:t>Form I-765, Application for Employment Authorization</w:t>
            </w:r>
            <w:r w:rsidRPr="00667FE5">
              <w:rPr>
                <w:bCs/>
                <w:sz w:val="22"/>
                <w:szCs w:val="22"/>
              </w:rPr>
              <w:t xml:space="preserve"> </w:t>
            </w:r>
          </w:p>
          <w:p w:rsidR="00667FE5" w:rsidRPr="00667FE5" w:rsidP="00667FE5" w14:paraId="7F45AB8D" w14:textId="77777777">
            <w:pPr>
              <w:rPr>
                <w:bCs/>
                <w:sz w:val="22"/>
                <w:szCs w:val="22"/>
              </w:rPr>
            </w:pPr>
            <w:r w:rsidRPr="00667FE5">
              <w:rPr>
                <w:bCs/>
                <w:sz w:val="22"/>
                <w:szCs w:val="22"/>
              </w:rPr>
              <w:t>I-765 categories</w:t>
            </w:r>
          </w:p>
          <w:p w:rsidR="00667FE5" w:rsidRPr="00667FE5" w:rsidP="00667FE5" w14:paraId="2ED32C92" w14:textId="77777777">
            <w:pPr>
              <w:rPr>
                <w:bCs/>
                <w:sz w:val="22"/>
                <w:szCs w:val="22"/>
              </w:rPr>
            </w:pPr>
            <w:r w:rsidRPr="00667FE5">
              <w:rPr>
                <w:bCs/>
                <w:sz w:val="22"/>
                <w:szCs w:val="22"/>
              </w:rPr>
              <w:t>$1,500</w:t>
            </w:r>
          </w:p>
          <w:p w:rsidR="00667FE5" w:rsidRPr="00667FE5" w:rsidP="00667FE5" w14:paraId="7661A9B0" w14:textId="77777777">
            <w:pPr>
              <w:rPr>
                <w:bCs/>
                <w:sz w:val="22"/>
                <w:szCs w:val="22"/>
              </w:rPr>
            </w:pPr>
            <w:r w:rsidRPr="00667FE5">
              <w:rPr>
                <w:bCs/>
                <w:sz w:val="22"/>
                <w:szCs w:val="22"/>
              </w:rPr>
              <w:t>30 Days (after all prerequisites are met)</w:t>
            </w:r>
          </w:p>
          <w:p w:rsidR="00667FE5" w:rsidRPr="00667FE5" w:rsidP="00667FE5" w14:paraId="7FF7320C" w14:textId="77777777">
            <w:pPr>
              <w:rPr>
                <w:bCs/>
                <w:sz w:val="22"/>
                <w:szCs w:val="22"/>
              </w:rPr>
            </w:pPr>
          </w:p>
          <w:p w:rsidR="00667FE5" w:rsidRPr="00667FE5" w:rsidP="00667FE5" w14:paraId="4947E660" w14:textId="77777777">
            <w:pPr>
              <w:rPr>
                <w:sz w:val="22"/>
                <w:szCs w:val="22"/>
              </w:rPr>
            </w:pPr>
            <w:r w:rsidRPr="00667FE5">
              <w:rPr>
                <w:sz w:val="22"/>
                <w:szCs w:val="22"/>
              </w:rPr>
              <w:t xml:space="preserve">The Premium Processing fee is in addition to all other applicable filing fees.  Form I-907 may not be filed by a beneficiary or co-applicant of the primary form for which premium processing is being requested. </w:t>
            </w:r>
          </w:p>
          <w:p w:rsidR="00667FE5" w:rsidRPr="00667FE5" w:rsidP="00667FE5" w14:paraId="665DDFFE" w14:textId="77777777">
            <w:pPr>
              <w:rPr>
                <w:sz w:val="22"/>
                <w:szCs w:val="22"/>
              </w:rPr>
            </w:pPr>
          </w:p>
          <w:p w:rsidR="00667FE5" w:rsidRPr="00662030" w:rsidP="00667FE5" w14:paraId="3A66FB6D" w14:textId="77777777">
            <w:pPr>
              <w:rPr>
                <w:sz w:val="22"/>
                <w:szCs w:val="22"/>
              </w:rPr>
            </w:pPr>
            <w:r w:rsidRPr="00452414">
              <w:rPr>
                <w:sz w:val="22"/>
                <w:szCs w:val="22"/>
              </w:rPr>
              <w:t xml:space="preserve">You </w:t>
            </w:r>
            <w:r w:rsidRPr="001D0AD9">
              <w:rPr>
                <w:sz w:val="22"/>
                <w:szCs w:val="22"/>
              </w:rPr>
              <w:t>must</w:t>
            </w:r>
            <w:r w:rsidRPr="00452414">
              <w:rPr>
                <w:sz w:val="22"/>
                <w:szCs w:val="22"/>
              </w:rPr>
              <w:t xml:space="preserve"> pay for Premium Processing Service with </w:t>
            </w:r>
            <w:r w:rsidRPr="00662030">
              <w:rPr>
                <w:b/>
                <w:bCs/>
                <w:sz w:val="22"/>
                <w:szCs w:val="22"/>
              </w:rPr>
              <w:t>a separate check or money order</w:t>
            </w:r>
            <w:r w:rsidRPr="00452414">
              <w:rPr>
                <w:sz w:val="22"/>
                <w:szCs w:val="22"/>
              </w:rPr>
              <w:t>.  (For example, one check or money order attached to the relating petition or application, and one check or money order attached to Form I-907).</w:t>
            </w:r>
          </w:p>
          <w:p w:rsidR="00667FE5" w:rsidP="00667FE5" w14:paraId="24455BE6" w14:textId="49588956">
            <w:pPr>
              <w:rPr>
                <w:b/>
                <w:sz w:val="22"/>
              </w:rPr>
            </w:pPr>
          </w:p>
          <w:p w:rsidR="00CE13FE" w:rsidP="00667FE5" w14:paraId="5748F508" w14:textId="7E701FD1">
            <w:pPr>
              <w:rPr>
                <w:b/>
                <w:sz w:val="22"/>
              </w:rPr>
            </w:pPr>
            <w:r>
              <w:rPr>
                <w:b/>
                <w:sz w:val="22"/>
              </w:rPr>
              <w:t>…</w:t>
            </w:r>
          </w:p>
          <w:p w:rsidR="00667FE5" w:rsidRPr="00662030" w:rsidP="00667FE5" w14:paraId="409E3FA1" w14:textId="77777777">
            <w:pPr>
              <w:rPr>
                <w:sz w:val="22"/>
                <w:szCs w:val="22"/>
              </w:rPr>
            </w:pPr>
          </w:p>
          <w:p w:rsidR="00667FE5" w:rsidRPr="009F3E11" w:rsidP="00667FE5" w14:paraId="2A7766B6" w14:textId="4858B0CB">
            <w:pPr>
              <w:rPr>
                <w:sz w:val="22"/>
                <w:szCs w:val="22"/>
              </w:rPr>
            </w:pPr>
          </w:p>
        </w:tc>
        <w:tc>
          <w:tcPr>
            <w:tcW w:w="4095" w:type="dxa"/>
          </w:tcPr>
          <w:p w:rsidR="004838E3" w:rsidP="004838E3" w14:paraId="1BA79051" w14:textId="74C1FFBF">
            <w:pPr>
              <w:rPr>
                <w:bCs/>
                <w:sz w:val="22"/>
                <w:szCs w:val="22"/>
              </w:rPr>
            </w:pPr>
            <w:r>
              <w:rPr>
                <w:b/>
                <w:sz w:val="22"/>
                <w:szCs w:val="22"/>
              </w:rPr>
              <w:t>[</w:t>
            </w:r>
            <w:r>
              <w:rPr>
                <w:b/>
                <w:sz w:val="22"/>
                <w:szCs w:val="22"/>
              </w:rPr>
              <w:t>Page 4]</w:t>
            </w:r>
          </w:p>
          <w:p w:rsidR="004838E3" w:rsidP="004838E3" w14:paraId="06583E0F" w14:textId="77777777">
            <w:pPr>
              <w:rPr>
                <w:bCs/>
                <w:sz w:val="22"/>
                <w:szCs w:val="22"/>
              </w:rPr>
            </w:pPr>
          </w:p>
          <w:p w:rsidR="004838E3" w:rsidRPr="00667FE5" w:rsidP="004838E3" w14:paraId="025175A2" w14:textId="77777777">
            <w:pPr>
              <w:rPr>
                <w:sz w:val="22"/>
                <w:szCs w:val="22"/>
              </w:rPr>
            </w:pPr>
            <w:r w:rsidRPr="001A7C81">
              <w:rPr>
                <w:b/>
                <w:bCs/>
                <w:color w:val="FF0000"/>
                <w:sz w:val="22"/>
                <w:szCs w:val="22"/>
              </w:rPr>
              <w:t>Which Forms are Designated for Premium Processing</w:t>
            </w:r>
            <w:r w:rsidRPr="00667FE5">
              <w:rPr>
                <w:b/>
                <w:bCs/>
                <w:sz w:val="22"/>
                <w:szCs w:val="22"/>
              </w:rPr>
              <w:t>?</w:t>
            </w:r>
          </w:p>
          <w:p w:rsidR="004838E3" w:rsidRPr="00667FE5" w:rsidP="004838E3" w14:paraId="0A1A7377" w14:textId="77777777">
            <w:pPr>
              <w:rPr>
                <w:sz w:val="22"/>
              </w:rPr>
            </w:pPr>
          </w:p>
          <w:p w:rsidR="004838E3" w:rsidRPr="00667FE5" w:rsidP="004838E3" w14:paraId="33CC44C5" w14:textId="77777777">
            <w:pPr>
              <w:rPr>
                <w:sz w:val="22"/>
                <w:szCs w:val="22"/>
              </w:rPr>
            </w:pPr>
            <w:r w:rsidRPr="00667FE5">
              <w:rPr>
                <w:sz w:val="22"/>
                <w:szCs w:val="22"/>
              </w:rPr>
              <w:t xml:space="preserve">The following benefit requests are designated under the regulations for Premium Processing Service.  Please be aware that </w:t>
            </w:r>
            <w:r w:rsidRPr="00667FE5">
              <w:rPr>
                <w:b/>
                <w:bCs/>
                <w:sz w:val="22"/>
                <w:szCs w:val="22"/>
              </w:rPr>
              <w:t>you may only request premium processing for a benefit if USCIS has announced on its website that premium processing is available</w:t>
            </w:r>
            <w:r w:rsidRPr="00667FE5">
              <w:rPr>
                <w:sz w:val="22"/>
                <w:szCs w:val="22"/>
              </w:rPr>
              <w:t xml:space="preserve"> for that benefit.  Your request for premium processing must also comply with any conditions that may apply.  Therefore, you may not request premium processing for a benefit that is designated for premium </w:t>
            </w:r>
            <w:r w:rsidRPr="00667FE5">
              <w:rPr>
                <w:sz w:val="22"/>
                <w:szCs w:val="22"/>
              </w:rPr>
              <w:t xml:space="preserve">processing under the regulations but not available for premium processing on the USCIS website.  To determine if Premium Processing is available for your benefit request, please visit our website at </w:t>
            </w:r>
            <w:hyperlink r:id="rId9" w:history="1">
              <w:r w:rsidRPr="00667FE5">
                <w:rPr>
                  <w:rStyle w:val="Hyperlink"/>
                  <w:b/>
                  <w:bCs/>
                  <w:color w:val="auto"/>
                  <w:sz w:val="22"/>
                  <w:szCs w:val="22"/>
                  <w:u w:val="thick" w:color="0000FF"/>
                </w:rPr>
                <w:t>www.uscis.gov/I-907</w:t>
              </w:r>
            </w:hyperlink>
            <w:r w:rsidRPr="00667FE5">
              <w:rPr>
                <w:sz w:val="22"/>
                <w:szCs w:val="22"/>
              </w:rPr>
              <w:t xml:space="preserve"> or call the USCIS Contact Center at </w:t>
            </w:r>
            <w:r w:rsidRPr="00667FE5">
              <w:rPr>
                <w:b/>
                <w:bCs/>
                <w:sz w:val="22"/>
                <w:szCs w:val="22"/>
              </w:rPr>
              <w:t>1-800-375-5283</w:t>
            </w:r>
            <w:r w:rsidRPr="00667FE5">
              <w:rPr>
                <w:sz w:val="22"/>
                <w:szCs w:val="22"/>
              </w:rPr>
              <w:t xml:space="preserve">.  For TTY (deaf or hard of hearing) call: </w:t>
            </w:r>
            <w:r w:rsidRPr="00667FE5">
              <w:rPr>
                <w:b/>
                <w:bCs/>
                <w:sz w:val="22"/>
                <w:szCs w:val="22"/>
              </w:rPr>
              <w:t>1-800-767-1833</w:t>
            </w:r>
            <w:r w:rsidRPr="00667FE5">
              <w:rPr>
                <w:sz w:val="22"/>
                <w:szCs w:val="22"/>
              </w:rPr>
              <w:t xml:space="preserve">.     </w:t>
            </w:r>
          </w:p>
          <w:p w:rsidR="00667FE5" w:rsidP="00667FE5" w14:paraId="78AC7A3A" w14:textId="77777777">
            <w:pPr>
              <w:rPr>
                <w:b/>
                <w:sz w:val="22"/>
                <w:szCs w:val="22"/>
              </w:rPr>
            </w:pPr>
          </w:p>
          <w:p w:rsidR="00CE13FE" w:rsidP="00CE13FE" w14:paraId="23B6DFA4" w14:textId="77777777">
            <w:pPr>
              <w:rPr>
                <w:bCs/>
                <w:sz w:val="22"/>
                <w:szCs w:val="22"/>
              </w:rPr>
            </w:pPr>
            <w:r w:rsidRPr="001A7C81">
              <w:rPr>
                <w:bCs/>
                <w:color w:val="FF0000"/>
                <w:sz w:val="22"/>
                <w:szCs w:val="22"/>
              </w:rPr>
              <w:t xml:space="preserve">See Form, G-1055, available at </w:t>
            </w:r>
            <w:hyperlink r:id="rId8" w:history="1">
              <w:r w:rsidRPr="001A7C81">
                <w:rPr>
                  <w:rStyle w:val="Hyperlink"/>
                  <w:b/>
                  <w:sz w:val="22"/>
                  <w:szCs w:val="22"/>
                </w:rPr>
                <w:t>www.uscis.gov/forms</w:t>
              </w:r>
            </w:hyperlink>
            <w:r w:rsidRPr="001A7C81">
              <w:rPr>
                <w:bCs/>
                <w:color w:val="FF0000"/>
                <w:sz w:val="22"/>
                <w:szCs w:val="22"/>
              </w:rPr>
              <w:t>, for information about how to pay premium processing fees.</w:t>
            </w:r>
          </w:p>
          <w:p w:rsidR="00CE13FE" w:rsidP="00667FE5" w14:paraId="43668114" w14:textId="77777777">
            <w:pPr>
              <w:rPr>
                <w:b/>
                <w:sz w:val="22"/>
                <w:szCs w:val="22"/>
              </w:rPr>
            </w:pPr>
          </w:p>
          <w:p w:rsidR="00CE13FE" w:rsidRPr="00667FE5" w:rsidP="00CE13FE" w14:paraId="2B149A3C" w14:textId="77777777">
            <w:pPr>
              <w:rPr>
                <w:bCs/>
                <w:sz w:val="22"/>
                <w:szCs w:val="22"/>
              </w:rPr>
            </w:pPr>
            <w:r w:rsidRPr="00667FE5">
              <w:rPr>
                <w:bCs/>
                <w:sz w:val="22"/>
                <w:szCs w:val="22"/>
              </w:rPr>
              <w:t xml:space="preserve">[Table </w:t>
            </w:r>
            <w:r w:rsidRPr="001A7C81">
              <w:rPr>
                <w:bCs/>
                <w:color w:val="FF0000"/>
                <w:sz w:val="22"/>
                <w:szCs w:val="22"/>
              </w:rPr>
              <w:t>3</w:t>
            </w:r>
            <w:r w:rsidRPr="00667FE5">
              <w:rPr>
                <w:bCs/>
                <w:sz w:val="22"/>
                <w:szCs w:val="22"/>
              </w:rPr>
              <w:t xml:space="preserve"> columns, 5 rows]</w:t>
            </w:r>
          </w:p>
          <w:p w:rsidR="00CE13FE" w:rsidP="00667FE5" w14:paraId="1EF53BAF" w14:textId="77777777">
            <w:pPr>
              <w:rPr>
                <w:b/>
                <w:sz w:val="22"/>
                <w:szCs w:val="22"/>
              </w:rPr>
            </w:pPr>
          </w:p>
          <w:p w:rsidR="00CE13FE" w:rsidRPr="00667FE5" w:rsidP="00CE13FE" w14:paraId="3E0AEA71" w14:textId="77777777">
            <w:pPr>
              <w:rPr>
                <w:bCs/>
                <w:sz w:val="22"/>
                <w:szCs w:val="22"/>
              </w:rPr>
            </w:pPr>
            <w:r w:rsidRPr="00667FE5">
              <w:rPr>
                <w:b/>
                <w:sz w:val="22"/>
                <w:szCs w:val="22"/>
              </w:rPr>
              <w:t>Form</w:t>
            </w:r>
            <w:r w:rsidRPr="00667FE5">
              <w:rPr>
                <w:bCs/>
                <w:sz w:val="22"/>
                <w:szCs w:val="22"/>
              </w:rPr>
              <w:t xml:space="preserve">; </w:t>
            </w:r>
            <w:r w:rsidRPr="00667FE5">
              <w:rPr>
                <w:b/>
                <w:sz w:val="22"/>
                <w:szCs w:val="22"/>
              </w:rPr>
              <w:t xml:space="preserve">Classification or Category Designated for Premium </w:t>
            </w:r>
            <w:r w:rsidRPr="001A7C81">
              <w:rPr>
                <w:b/>
                <w:color w:val="FF0000"/>
                <w:sz w:val="22"/>
                <w:szCs w:val="22"/>
              </w:rPr>
              <w:t>Processing</w:t>
            </w:r>
            <w:r w:rsidRPr="001A7C81">
              <w:rPr>
                <w:bCs/>
                <w:color w:val="FF0000"/>
                <w:sz w:val="22"/>
                <w:szCs w:val="22"/>
              </w:rPr>
              <w:t xml:space="preserve">; </w:t>
            </w:r>
            <w:r w:rsidRPr="001A7C81">
              <w:rPr>
                <w:b/>
                <w:color w:val="FF0000"/>
                <w:sz w:val="22"/>
                <w:szCs w:val="22"/>
              </w:rPr>
              <w:t xml:space="preserve">Processing </w:t>
            </w:r>
            <w:r w:rsidRPr="00667FE5">
              <w:rPr>
                <w:b/>
                <w:sz w:val="22"/>
                <w:szCs w:val="22"/>
              </w:rPr>
              <w:t>Time</w:t>
            </w:r>
            <w:r w:rsidRPr="00667FE5">
              <w:rPr>
                <w:bCs/>
                <w:sz w:val="22"/>
                <w:szCs w:val="22"/>
              </w:rPr>
              <w:t xml:space="preserve"> (when available)</w:t>
            </w:r>
          </w:p>
          <w:p w:rsidR="00CE13FE" w:rsidP="00CE13FE" w14:paraId="43D0CFE9" w14:textId="77777777">
            <w:pPr>
              <w:rPr>
                <w:bCs/>
                <w:sz w:val="22"/>
                <w:szCs w:val="22"/>
              </w:rPr>
            </w:pPr>
          </w:p>
          <w:p w:rsidR="00CE13FE" w:rsidRPr="00667FE5" w:rsidP="00CE13FE" w14:paraId="3CC4F5D6" w14:textId="77777777">
            <w:pPr>
              <w:rPr>
                <w:bCs/>
                <w:sz w:val="22"/>
                <w:szCs w:val="22"/>
              </w:rPr>
            </w:pPr>
          </w:p>
          <w:p w:rsidR="00CE13FE" w:rsidRPr="00667FE5" w:rsidP="00CE13FE" w14:paraId="6B17E490" w14:textId="77777777">
            <w:pPr>
              <w:rPr>
                <w:b/>
                <w:sz w:val="22"/>
                <w:szCs w:val="22"/>
              </w:rPr>
            </w:pPr>
            <w:r w:rsidRPr="00667FE5">
              <w:rPr>
                <w:b/>
                <w:sz w:val="22"/>
                <w:szCs w:val="22"/>
              </w:rPr>
              <w:t>Form I-129, Petition for Nonimmigrant Worker</w:t>
            </w:r>
          </w:p>
          <w:p w:rsidR="00CE13FE" w:rsidRPr="00667FE5" w:rsidP="00CE13FE" w14:paraId="0EA84FA4" w14:textId="77777777">
            <w:pPr>
              <w:rPr>
                <w:bCs/>
                <w:sz w:val="22"/>
                <w:szCs w:val="22"/>
              </w:rPr>
            </w:pPr>
            <w:r w:rsidRPr="00667FE5">
              <w:rPr>
                <w:bCs/>
                <w:sz w:val="22"/>
                <w:szCs w:val="22"/>
              </w:rPr>
              <w:t>E-1, E-2, E-3, H-1B, H-3, L1 (including Blanket L-1), O, P, Q, or TN nonimmigrant classification</w:t>
            </w:r>
          </w:p>
          <w:p w:rsidR="00CE13FE" w:rsidRPr="00667FE5" w:rsidP="00CE13FE" w14:paraId="6A040CA2" w14:textId="77777777">
            <w:pPr>
              <w:rPr>
                <w:bCs/>
                <w:sz w:val="22"/>
                <w:szCs w:val="22"/>
              </w:rPr>
            </w:pPr>
            <w:r w:rsidRPr="00667FE5">
              <w:rPr>
                <w:bCs/>
                <w:sz w:val="22"/>
                <w:szCs w:val="22"/>
              </w:rPr>
              <w:t>H-2B or R nonimmigrant classification</w:t>
            </w:r>
          </w:p>
          <w:p w:rsidR="00CE13FE" w:rsidRPr="001A7C81" w:rsidP="00CE13FE" w14:paraId="38659CB0" w14:textId="77777777">
            <w:pPr>
              <w:rPr>
                <w:bCs/>
                <w:color w:val="FF0000"/>
                <w:sz w:val="22"/>
                <w:szCs w:val="22"/>
              </w:rPr>
            </w:pPr>
            <w:r w:rsidRPr="001A7C81">
              <w:rPr>
                <w:bCs/>
                <w:color w:val="FF0000"/>
                <w:sz w:val="22"/>
                <w:szCs w:val="22"/>
              </w:rPr>
              <w:t>[delete]</w:t>
            </w:r>
          </w:p>
          <w:p w:rsidR="00CE13FE" w:rsidRPr="00667FE5" w:rsidP="00CE13FE" w14:paraId="2D38CCC0" w14:textId="77777777">
            <w:pPr>
              <w:rPr>
                <w:bCs/>
                <w:sz w:val="22"/>
                <w:szCs w:val="22"/>
              </w:rPr>
            </w:pPr>
          </w:p>
          <w:p w:rsidR="00CE13FE" w:rsidRPr="00667FE5" w:rsidP="00CE13FE" w14:paraId="7713C028" w14:textId="77777777">
            <w:pPr>
              <w:rPr>
                <w:bCs/>
                <w:sz w:val="22"/>
                <w:szCs w:val="22"/>
              </w:rPr>
            </w:pPr>
            <w:r w:rsidRPr="00667FE5">
              <w:rPr>
                <w:bCs/>
                <w:sz w:val="22"/>
                <w:szCs w:val="22"/>
              </w:rPr>
              <w:t>15 Days</w:t>
            </w:r>
          </w:p>
          <w:p w:rsidR="00CE13FE" w:rsidRPr="00667FE5" w:rsidP="00CE13FE" w14:paraId="4BBFB9A3" w14:textId="77777777">
            <w:pPr>
              <w:rPr>
                <w:bCs/>
                <w:sz w:val="22"/>
                <w:szCs w:val="22"/>
              </w:rPr>
            </w:pPr>
            <w:r w:rsidRPr="00667FE5">
              <w:rPr>
                <w:bCs/>
                <w:sz w:val="22"/>
                <w:szCs w:val="22"/>
              </w:rPr>
              <w:t>15Days</w:t>
            </w:r>
          </w:p>
          <w:p w:rsidR="00CE13FE" w:rsidRPr="00667FE5" w:rsidP="00CE13FE" w14:paraId="15418CD7" w14:textId="77777777">
            <w:pPr>
              <w:rPr>
                <w:bCs/>
                <w:sz w:val="22"/>
                <w:szCs w:val="22"/>
              </w:rPr>
            </w:pPr>
          </w:p>
          <w:p w:rsidR="00CE13FE" w:rsidRPr="00667FE5" w:rsidP="00CE13FE" w14:paraId="0EC4D9CB" w14:textId="77777777">
            <w:pPr>
              <w:rPr>
                <w:bCs/>
                <w:sz w:val="22"/>
                <w:szCs w:val="22"/>
              </w:rPr>
            </w:pPr>
            <w:r w:rsidRPr="00667FE5">
              <w:rPr>
                <w:b/>
                <w:sz w:val="22"/>
                <w:szCs w:val="22"/>
              </w:rPr>
              <w:t>Form I-140, Immigrant Petition for Alien Worker</w:t>
            </w:r>
          </w:p>
          <w:p w:rsidR="00CE13FE" w:rsidRPr="00667FE5" w:rsidP="00CE13FE" w14:paraId="30E3F160" w14:textId="77777777">
            <w:pPr>
              <w:rPr>
                <w:bCs/>
                <w:sz w:val="22"/>
                <w:szCs w:val="22"/>
              </w:rPr>
            </w:pPr>
            <w:r w:rsidRPr="00667FE5">
              <w:rPr>
                <w:bCs/>
                <w:sz w:val="22"/>
                <w:szCs w:val="22"/>
              </w:rPr>
              <w:t>EB-1 (E11, E12), EB-2 (E21 non-NIW), or EB-3 (E31, E32, EW3) immigrant classification</w:t>
            </w:r>
          </w:p>
          <w:p w:rsidR="00CE13FE" w:rsidRPr="001A7C81" w:rsidP="00CE13FE" w14:paraId="33AFC54B" w14:textId="77777777">
            <w:pPr>
              <w:rPr>
                <w:bCs/>
                <w:color w:val="FF0000"/>
                <w:sz w:val="22"/>
                <w:szCs w:val="22"/>
              </w:rPr>
            </w:pPr>
            <w:r w:rsidRPr="001A7C81">
              <w:rPr>
                <w:bCs/>
                <w:color w:val="FF0000"/>
                <w:sz w:val="22"/>
                <w:szCs w:val="22"/>
              </w:rPr>
              <w:t>[delete]</w:t>
            </w:r>
          </w:p>
          <w:p w:rsidR="00CE13FE" w:rsidP="00CE13FE" w14:paraId="7930AAC8" w14:textId="77777777">
            <w:pPr>
              <w:rPr>
                <w:bCs/>
                <w:sz w:val="22"/>
                <w:szCs w:val="22"/>
              </w:rPr>
            </w:pPr>
          </w:p>
          <w:p w:rsidR="00CE13FE" w:rsidRPr="00667FE5" w:rsidP="00CE13FE" w14:paraId="5B14A102" w14:textId="77777777">
            <w:pPr>
              <w:rPr>
                <w:bCs/>
                <w:sz w:val="22"/>
                <w:szCs w:val="22"/>
              </w:rPr>
            </w:pPr>
            <w:r w:rsidRPr="00667FE5">
              <w:rPr>
                <w:bCs/>
                <w:sz w:val="22"/>
                <w:szCs w:val="22"/>
              </w:rPr>
              <w:t>15 Days</w:t>
            </w:r>
          </w:p>
          <w:p w:rsidR="00CE13FE" w:rsidRPr="00667FE5" w:rsidP="00CE13FE" w14:paraId="4171A85C" w14:textId="77777777">
            <w:pPr>
              <w:rPr>
                <w:bCs/>
                <w:sz w:val="22"/>
                <w:szCs w:val="22"/>
              </w:rPr>
            </w:pPr>
            <w:r w:rsidRPr="00667FE5">
              <w:rPr>
                <w:bCs/>
                <w:sz w:val="22"/>
                <w:szCs w:val="22"/>
              </w:rPr>
              <w:t>45 Days (after all prerequisites are met)</w:t>
            </w:r>
          </w:p>
          <w:p w:rsidR="00CE13FE" w:rsidRPr="00667FE5" w:rsidP="00CE13FE" w14:paraId="4054BB12" w14:textId="77777777">
            <w:pPr>
              <w:rPr>
                <w:b/>
                <w:sz w:val="22"/>
                <w:szCs w:val="22"/>
              </w:rPr>
            </w:pPr>
          </w:p>
          <w:p w:rsidR="00CE13FE" w:rsidRPr="00667FE5" w:rsidP="00CE13FE" w14:paraId="0D997FBA" w14:textId="77777777">
            <w:pPr>
              <w:rPr>
                <w:b/>
                <w:sz w:val="22"/>
                <w:szCs w:val="22"/>
              </w:rPr>
            </w:pPr>
            <w:r w:rsidRPr="00667FE5">
              <w:rPr>
                <w:b/>
                <w:sz w:val="22"/>
                <w:szCs w:val="22"/>
              </w:rPr>
              <w:t>Form I-539, Application to Extend/Change Nonimmigrant Status</w:t>
            </w:r>
          </w:p>
          <w:p w:rsidR="00CE13FE" w:rsidRPr="00667FE5" w:rsidP="00CE13FE" w14:paraId="54C5C269" w14:textId="77777777">
            <w:pPr>
              <w:rPr>
                <w:bCs/>
                <w:sz w:val="22"/>
                <w:szCs w:val="22"/>
              </w:rPr>
            </w:pPr>
            <w:r w:rsidRPr="00667FE5">
              <w:rPr>
                <w:bCs/>
                <w:sz w:val="22"/>
                <w:szCs w:val="22"/>
              </w:rPr>
              <w:t>E-1, E-2, E-3, F-1, F-2, H-4, J-1, J-2, L-2, M-1, M-2, O-3, P-4, or R-2 nonimmigrant classification</w:t>
            </w:r>
          </w:p>
          <w:p w:rsidR="00CE13FE" w:rsidRPr="001A7C81" w:rsidP="00CE13FE" w14:paraId="41C006B1" w14:textId="77777777">
            <w:pPr>
              <w:rPr>
                <w:bCs/>
                <w:color w:val="FF0000"/>
                <w:sz w:val="22"/>
                <w:szCs w:val="22"/>
              </w:rPr>
            </w:pPr>
            <w:r w:rsidRPr="001A7C81">
              <w:rPr>
                <w:bCs/>
                <w:color w:val="FF0000"/>
                <w:sz w:val="22"/>
                <w:szCs w:val="22"/>
              </w:rPr>
              <w:t>[delete]</w:t>
            </w:r>
          </w:p>
          <w:p w:rsidR="00CE13FE" w:rsidRPr="00667FE5" w:rsidP="00CE13FE" w14:paraId="7ECD9840" w14:textId="77777777">
            <w:pPr>
              <w:rPr>
                <w:bCs/>
                <w:sz w:val="22"/>
                <w:szCs w:val="22"/>
              </w:rPr>
            </w:pPr>
            <w:r w:rsidRPr="00667FE5">
              <w:rPr>
                <w:bCs/>
                <w:sz w:val="22"/>
                <w:szCs w:val="22"/>
              </w:rPr>
              <w:t>30 Days (after all prerequisites are met)</w:t>
            </w:r>
          </w:p>
          <w:p w:rsidR="00CE13FE" w:rsidRPr="00667FE5" w:rsidP="00CE13FE" w14:paraId="3056DB4B" w14:textId="77777777">
            <w:pPr>
              <w:rPr>
                <w:bCs/>
                <w:sz w:val="22"/>
                <w:szCs w:val="22"/>
              </w:rPr>
            </w:pPr>
          </w:p>
          <w:p w:rsidR="00CE13FE" w:rsidRPr="00667FE5" w:rsidP="00CE13FE" w14:paraId="0F279275" w14:textId="77777777">
            <w:pPr>
              <w:rPr>
                <w:bCs/>
                <w:sz w:val="22"/>
                <w:szCs w:val="22"/>
              </w:rPr>
            </w:pPr>
            <w:r w:rsidRPr="00667FE5">
              <w:rPr>
                <w:b/>
                <w:sz w:val="22"/>
                <w:szCs w:val="22"/>
              </w:rPr>
              <w:t>Form I-765, Application for Employment Authorization</w:t>
            </w:r>
            <w:r w:rsidRPr="00667FE5">
              <w:rPr>
                <w:bCs/>
                <w:sz w:val="22"/>
                <w:szCs w:val="22"/>
              </w:rPr>
              <w:t xml:space="preserve"> </w:t>
            </w:r>
          </w:p>
          <w:p w:rsidR="00CE13FE" w:rsidRPr="00667FE5" w:rsidP="00CE13FE" w14:paraId="7C2A4D8B" w14:textId="77777777">
            <w:pPr>
              <w:rPr>
                <w:bCs/>
                <w:sz w:val="22"/>
                <w:szCs w:val="22"/>
              </w:rPr>
            </w:pPr>
            <w:r w:rsidRPr="00667FE5">
              <w:rPr>
                <w:bCs/>
                <w:sz w:val="22"/>
                <w:szCs w:val="22"/>
              </w:rPr>
              <w:t>I-765 categories</w:t>
            </w:r>
          </w:p>
          <w:p w:rsidR="00CE13FE" w:rsidRPr="001A7C81" w:rsidP="00CE13FE" w14:paraId="7DEDD2CA" w14:textId="77777777">
            <w:pPr>
              <w:rPr>
                <w:bCs/>
                <w:color w:val="FF0000"/>
                <w:sz w:val="22"/>
                <w:szCs w:val="22"/>
              </w:rPr>
            </w:pPr>
            <w:r w:rsidRPr="001A7C81">
              <w:rPr>
                <w:bCs/>
                <w:color w:val="FF0000"/>
                <w:sz w:val="22"/>
                <w:szCs w:val="22"/>
              </w:rPr>
              <w:t>[delete]</w:t>
            </w:r>
          </w:p>
          <w:p w:rsidR="00CE13FE" w:rsidRPr="00667FE5" w:rsidP="00CE13FE" w14:paraId="27BC94FB" w14:textId="77777777">
            <w:pPr>
              <w:rPr>
                <w:bCs/>
                <w:sz w:val="22"/>
                <w:szCs w:val="22"/>
              </w:rPr>
            </w:pPr>
            <w:r w:rsidRPr="00667FE5">
              <w:rPr>
                <w:bCs/>
                <w:sz w:val="22"/>
                <w:szCs w:val="22"/>
              </w:rPr>
              <w:t>30 Days (after all prerequisites are met)</w:t>
            </w:r>
          </w:p>
          <w:p w:rsidR="00CE13FE" w:rsidP="00CE13FE" w14:paraId="08AC35EE" w14:textId="77777777">
            <w:pPr>
              <w:rPr>
                <w:sz w:val="22"/>
                <w:szCs w:val="22"/>
              </w:rPr>
            </w:pPr>
          </w:p>
          <w:p w:rsidR="00CE13FE" w:rsidP="00CE13FE" w14:paraId="49113BEC" w14:textId="77777777">
            <w:pPr>
              <w:rPr>
                <w:color w:val="FF0000"/>
                <w:sz w:val="22"/>
                <w:szCs w:val="22"/>
              </w:rPr>
            </w:pPr>
          </w:p>
          <w:p w:rsidR="00CE13FE" w:rsidP="00CE13FE" w14:paraId="3F1DF021" w14:textId="77777777">
            <w:pPr>
              <w:rPr>
                <w:color w:val="FF0000"/>
                <w:sz w:val="22"/>
                <w:szCs w:val="22"/>
              </w:rPr>
            </w:pPr>
          </w:p>
          <w:p w:rsidR="00CE13FE" w:rsidP="00CE13FE" w14:paraId="4AA26647" w14:textId="77777777">
            <w:pPr>
              <w:rPr>
                <w:color w:val="FF0000"/>
                <w:sz w:val="22"/>
                <w:szCs w:val="22"/>
              </w:rPr>
            </w:pPr>
          </w:p>
          <w:p w:rsidR="00CE13FE" w:rsidP="00CE13FE" w14:paraId="08679364" w14:textId="77777777">
            <w:pPr>
              <w:rPr>
                <w:color w:val="FF0000"/>
                <w:sz w:val="22"/>
                <w:szCs w:val="22"/>
              </w:rPr>
            </w:pPr>
          </w:p>
          <w:p w:rsidR="00CE13FE" w:rsidP="00CE13FE" w14:paraId="4B788C41" w14:textId="77777777">
            <w:pPr>
              <w:rPr>
                <w:color w:val="FF0000"/>
                <w:sz w:val="22"/>
                <w:szCs w:val="22"/>
              </w:rPr>
            </w:pPr>
          </w:p>
          <w:p w:rsidR="00CE13FE" w:rsidP="00CE13FE" w14:paraId="7FFE8EFC" w14:textId="77777777">
            <w:pPr>
              <w:rPr>
                <w:color w:val="FF0000"/>
                <w:sz w:val="22"/>
                <w:szCs w:val="22"/>
              </w:rPr>
            </w:pPr>
          </w:p>
          <w:p w:rsidR="00CE13FE" w:rsidRPr="001A7C81" w:rsidP="00CE13FE" w14:paraId="519DAFA5" w14:textId="6AA967C3">
            <w:pPr>
              <w:rPr>
                <w:color w:val="FF0000"/>
                <w:sz w:val="22"/>
                <w:szCs w:val="22"/>
              </w:rPr>
            </w:pPr>
            <w:r w:rsidRPr="001A7C81">
              <w:rPr>
                <w:color w:val="FF0000"/>
                <w:sz w:val="22"/>
                <w:szCs w:val="22"/>
              </w:rPr>
              <w:t>[delete]</w:t>
            </w:r>
          </w:p>
          <w:p w:rsidR="00CE13FE" w:rsidP="00667FE5" w14:paraId="3A969815" w14:textId="77777777">
            <w:pPr>
              <w:rPr>
                <w:b/>
                <w:sz w:val="22"/>
                <w:szCs w:val="22"/>
              </w:rPr>
            </w:pPr>
          </w:p>
          <w:p w:rsidR="00CE13FE" w:rsidP="00667FE5" w14:paraId="628C12D0" w14:textId="77777777">
            <w:pPr>
              <w:rPr>
                <w:b/>
                <w:sz w:val="22"/>
                <w:szCs w:val="22"/>
              </w:rPr>
            </w:pPr>
          </w:p>
          <w:p w:rsidR="00CE13FE" w:rsidP="00667FE5" w14:paraId="3C01FE3C" w14:textId="77777777">
            <w:pPr>
              <w:rPr>
                <w:b/>
                <w:sz w:val="22"/>
                <w:szCs w:val="22"/>
              </w:rPr>
            </w:pPr>
          </w:p>
          <w:p w:rsidR="00CE13FE" w:rsidP="00667FE5" w14:paraId="472072E1" w14:textId="77777777">
            <w:pPr>
              <w:rPr>
                <w:b/>
                <w:sz w:val="22"/>
                <w:szCs w:val="22"/>
              </w:rPr>
            </w:pPr>
          </w:p>
          <w:p w:rsidR="00CE13FE" w:rsidP="00667FE5" w14:paraId="3FE6868D" w14:textId="77777777">
            <w:pPr>
              <w:rPr>
                <w:b/>
                <w:sz w:val="22"/>
                <w:szCs w:val="22"/>
              </w:rPr>
            </w:pPr>
          </w:p>
          <w:p w:rsidR="00CE13FE" w:rsidP="00667FE5" w14:paraId="5557E1DC" w14:textId="77777777">
            <w:pPr>
              <w:rPr>
                <w:b/>
                <w:sz w:val="22"/>
                <w:szCs w:val="22"/>
              </w:rPr>
            </w:pPr>
          </w:p>
          <w:p w:rsidR="00CE13FE" w:rsidRPr="00F2067B" w:rsidP="00667FE5" w14:paraId="41AC3021" w14:textId="0C479E2C">
            <w:pPr>
              <w:rPr>
                <w:b/>
                <w:sz w:val="22"/>
                <w:szCs w:val="22"/>
              </w:rPr>
            </w:pPr>
            <w:r>
              <w:rPr>
                <w:b/>
                <w:sz w:val="22"/>
                <w:szCs w:val="22"/>
              </w:rPr>
              <w:t>…</w:t>
            </w:r>
          </w:p>
        </w:tc>
      </w:tr>
      <w:tr w14:paraId="3FE3BB9C" w14:textId="77777777" w:rsidTr="002D6271">
        <w:tblPrEx>
          <w:tblW w:w="10998" w:type="dxa"/>
          <w:tblLayout w:type="fixed"/>
          <w:tblLook w:val="01E0"/>
        </w:tblPrEx>
        <w:tc>
          <w:tcPr>
            <w:tcW w:w="2808" w:type="dxa"/>
          </w:tcPr>
          <w:p w:rsidR="000E7134" w:rsidP="000E7134" w14:paraId="0EE8BF2E" w14:textId="3558C664">
            <w:pPr>
              <w:rPr>
                <w:b/>
                <w:bCs/>
                <w:sz w:val="24"/>
                <w:szCs w:val="24"/>
              </w:rPr>
            </w:pPr>
            <w:r>
              <w:rPr>
                <w:b/>
                <w:bCs/>
                <w:sz w:val="24"/>
                <w:szCs w:val="24"/>
              </w:rPr>
              <w:t>Page 6,</w:t>
            </w:r>
          </w:p>
          <w:p w:rsidR="000E7134" w:rsidP="000E7134" w14:paraId="29BFADB1" w14:textId="77777777">
            <w:pPr>
              <w:rPr>
                <w:b/>
                <w:bCs/>
                <w:sz w:val="24"/>
                <w:szCs w:val="24"/>
              </w:rPr>
            </w:pPr>
          </w:p>
          <w:p w:rsidR="000E7134" w:rsidRPr="000E7134" w:rsidP="000E7134" w14:paraId="1EA1253E" w14:textId="57345D36">
            <w:pPr>
              <w:rPr>
                <w:b/>
                <w:bCs/>
                <w:sz w:val="24"/>
                <w:szCs w:val="24"/>
              </w:rPr>
            </w:pPr>
            <w:r w:rsidRPr="000E7134">
              <w:rPr>
                <w:b/>
                <w:bCs/>
                <w:sz w:val="24"/>
                <w:szCs w:val="24"/>
              </w:rPr>
              <w:t>Paperwork Reduction Act</w:t>
            </w:r>
          </w:p>
          <w:p w:rsidR="000E7134" w:rsidRPr="00B22CCD" w:rsidP="00B22CCD" w14:paraId="0A82DD75" w14:textId="77777777">
            <w:pPr>
              <w:rPr>
                <w:b/>
                <w:bCs/>
                <w:sz w:val="24"/>
                <w:szCs w:val="24"/>
              </w:rPr>
            </w:pPr>
          </w:p>
        </w:tc>
        <w:tc>
          <w:tcPr>
            <w:tcW w:w="4095" w:type="dxa"/>
          </w:tcPr>
          <w:p w:rsidR="000E7134" w:rsidP="000E7134" w14:paraId="4B98CF96" w14:textId="731A037A">
            <w:pPr>
              <w:rPr>
                <w:b/>
                <w:bCs/>
                <w:sz w:val="22"/>
                <w:szCs w:val="22"/>
              </w:rPr>
            </w:pPr>
            <w:r>
              <w:rPr>
                <w:b/>
                <w:bCs/>
                <w:sz w:val="22"/>
                <w:szCs w:val="22"/>
              </w:rPr>
              <w:t>[Page 6]</w:t>
            </w:r>
          </w:p>
          <w:p w:rsidR="000E7134" w:rsidP="000E7134" w14:paraId="48046571" w14:textId="77777777">
            <w:pPr>
              <w:rPr>
                <w:b/>
                <w:bCs/>
                <w:sz w:val="22"/>
                <w:szCs w:val="22"/>
              </w:rPr>
            </w:pPr>
          </w:p>
          <w:p w:rsidR="000E7134" w:rsidRPr="00662030" w:rsidP="000E7134" w14:paraId="3C34601B" w14:textId="08C012AB">
            <w:pPr>
              <w:rPr>
                <w:b/>
                <w:bCs/>
                <w:sz w:val="22"/>
                <w:szCs w:val="22"/>
              </w:rPr>
            </w:pPr>
            <w:r w:rsidRPr="00452414">
              <w:rPr>
                <w:b/>
                <w:bCs/>
                <w:sz w:val="22"/>
                <w:szCs w:val="22"/>
              </w:rPr>
              <w:t>Paperwork Reduction Act</w:t>
            </w:r>
          </w:p>
          <w:p w:rsidR="000E7134" w:rsidRPr="009817E1" w:rsidP="000E7134" w14:paraId="4057BCE2" w14:textId="77777777">
            <w:pPr>
              <w:rPr>
                <w:sz w:val="22"/>
                <w:szCs w:val="22"/>
              </w:rPr>
            </w:pPr>
          </w:p>
          <w:p w:rsidR="000E7134" w:rsidRPr="00662030" w:rsidP="000E7134" w14:paraId="00F5F21D" w14:textId="77777777">
            <w:pPr>
              <w:rPr>
                <w:sz w:val="22"/>
                <w:szCs w:val="22"/>
              </w:rPr>
            </w:pPr>
            <w:r w:rsidRPr="00452414">
              <w:rPr>
                <w:sz w:val="22"/>
                <w:szCs w:val="22"/>
              </w:rPr>
              <w:t>An agency may not conduct or sponsor an information collection, and a person is not required to respond to a collection of information, unless it displays a currently valid Office of Management and Budget (OMB) control number.  The public reporting burden for this collection of information is estimated at 35 minutes per response, including the time for review</w:t>
            </w:r>
            <w:r w:rsidRPr="0069100A">
              <w:rPr>
                <w:sz w:val="22"/>
                <w:szCs w:val="22"/>
              </w:rPr>
              <w:t>ing instructions, gathering the required documentation and information, completing the request, preparing statements, attaching necessary documentation, and submitting the request.  Send comments regarding this burden estimate or any other aspect of this c</w:t>
            </w:r>
            <w:r w:rsidRPr="006A5079">
              <w:rPr>
                <w:sz w:val="22"/>
                <w:szCs w:val="22"/>
              </w:rPr>
              <w:t xml:space="preserve">ollection of information, including suggestions for reducing this burden, to:  U.S. Citizenship and Immigration Services, Regulatory Coordination Division, Office of Policy and Strategy, </w:t>
            </w:r>
            <w:r w:rsidRPr="009C0905">
              <w:rPr>
                <w:sz w:val="22"/>
                <w:szCs w:val="22"/>
              </w:rPr>
              <w:t xml:space="preserve">5900 Capital Gateway Drive, Mail Stop #2140, Camp Springs, MD 20588-0009; OMB No. 1615-0048.  </w:t>
            </w:r>
            <w:r w:rsidRPr="007E64DA">
              <w:rPr>
                <w:b/>
                <w:bCs/>
                <w:sz w:val="22"/>
                <w:szCs w:val="22"/>
              </w:rPr>
              <w:t>Do not mail your completed Form I-907 to this address.</w:t>
            </w:r>
          </w:p>
          <w:p w:rsidR="000E7134" w:rsidP="000E7134" w14:paraId="59768E1F" w14:textId="77777777">
            <w:pPr>
              <w:rPr>
                <w:b/>
                <w:sz w:val="22"/>
                <w:szCs w:val="22"/>
              </w:rPr>
            </w:pPr>
          </w:p>
        </w:tc>
        <w:tc>
          <w:tcPr>
            <w:tcW w:w="4095" w:type="dxa"/>
          </w:tcPr>
          <w:p w:rsidR="00CE13FE" w:rsidP="00CE13FE" w14:paraId="570864ED" w14:textId="77777777">
            <w:pPr>
              <w:rPr>
                <w:b/>
                <w:bCs/>
                <w:sz w:val="22"/>
                <w:szCs w:val="22"/>
              </w:rPr>
            </w:pPr>
            <w:r>
              <w:rPr>
                <w:b/>
                <w:bCs/>
                <w:sz w:val="22"/>
                <w:szCs w:val="22"/>
              </w:rPr>
              <w:t>[Page 6]</w:t>
            </w:r>
          </w:p>
          <w:p w:rsidR="00CE13FE" w:rsidP="00CE13FE" w14:paraId="7814C617" w14:textId="77777777">
            <w:pPr>
              <w:rPr>
                <w:b/>
                <w:bCs/>
                <w:sz w:val="22"/>
                <w:szCs w:val="22"/>
              </w:rPr>
            </w:pPr>
          </w:p>
          <w:p w:rsidR="00CE13FE" w:rsidRPr="00662030" w:rsidP="00CE13FE" w14:paraId="50005312" w14:textId="77777777">
            <w:pPr>
              <w:rPr>
                <w:b/>
                <w:bCs/>
                <w:sz w:val="22"/>
                <w:szCs w:val="22"/>
              </w:rPr>
            </w:pPr>
            <w:r w:rsidRPr="00452414">
              <w:rPr>
                <w:b/>
                <w:bCs/>
                <w:sz w:val="22"/>
                <w:szCs w:val="22"/>
              </w:rPr>
              <w:t>Paperwork Reduction Act</w:t>
            </w:r>
          </w:p>
          <w:p w:rsidR="00CE13FE" w:rsidRPr="009817E1" w:rsidP="00CE13FE" w14:paraId="377FB6FA" w14:textId="77777777">
            <w:pPr>
              <w:rPr>
                <w:sz w:val="22"/>
                <w:szCs w:val="22"/>
              </w:rPr>
            </w:pPr>
          </w:p>
          <w:p w:rsidR="00CE13FE" w:rsidRPr="00662030" w:rsidP="00CE13FE" w14:paraId="399B5BB4" w14:textId="77777777">
            <w:pPr>
              <w:rPr>
                <w:sz w:val="22"/>
                <w:szCs w:val="22"/>
              </w:rPr>
            </w:pPr>
            <w:r w:rsidRPr="00452414">
              <w:rPr>
                <w:sz w:val="22"/>
                <w:szCs w:val="22"/>
              </w:rPr>
              <w:t xml:space="preserve">An agency may not conduct or sponsor an information collection, and a person is not required to respond to a collection of information, unless it displays a currently valid Office of Management and Budget (OMB) control number.  The public reporting burden for this collection of information is estimated at </w:t>
            </w:r>
            <w:r w:rsidRPr="001A7C81">
              <w:rPr>
                <w:color w:val="FF0000"/>
                <w:sz w:val="22"/>
                <w:szCs w:val="22"/>
              </w:rPr>
              <w:t xml:space="preserve">0.397 hours </w:t>
            </w:r>
            <w:r w:rsidRPr="00452414">
              <w:rPr>
                <w:sz w:val="22"/>
                <w:szCs w:val="22"/>
              </w:rPr>
              <w:t>per response, including the time for review</w:t>
            </w:r>
            <w:r w:rsidRPr="0069100A">
              <w:rPr>
                <w:sz w:val="22"/>
                <w:szCs w:val="22"/>
              </w:rPr>
              <w:t>ing instructions, gathering the required documentation and information, completing the request, preparing statements, attaching necessary documentation, and submitting the request.  Send comments regarding this burden estimate or any other aspect of this c</w:t>
            </w:r>
            <w:r w:rsidRPr="006A5079">
              <w:rPr>
                <w:sz w:val="22"/>
                <w:szCs w:val="22"/>
              </w:rPr>
              <w:t xml:space="preserve">ollection of information, including suggestions for reducing this burden, to:  U.S. Citizenship and Immigration Services, Regulatory Coordination Division, Office of Policy and Strategy, </w:t>
            </w:r>
            <w:r w:rsidRPr="009C0905">
              <w:rPr>
                <w:sz w:val="22"/>
                <w:szCs w:val="22"/>
              </w:rPr>
              <w:t xml:space="preserve">5900 Capital Gateway Drive, Mail Stop #2140, Camp Springs, MD 20588-0009; OMB No. 1615-0048.  </w:t>
            </w:r>
            <w:r w:rsidRPr="007E64DA">
              <w:rPr>
                <w:b/>
                <w:bCs/>
                <w:sz w:val="22"/>
                <w:szCs w:val="22"/>
              </w:rPr>
              <w:t>Do not mail your completed Form I-907 to this address.</w:t>
            </w:r>
          </w:p>
          <w:p w:rsidR="000E7134" w:rsidP="00B22CCD" w14:paraId="34371314" w14:textId="77777777">
            <w:pPr>
              <w:rPr>
                <w:b/>
                <w:sz w:val="22"/>
                <w:szCs w:val="22"/>
              </w:rPr>
            </w:pPr>
          </w:p>
        </w:tc>
      </w:tr>
      <w:tr w14:paraId="0981A0EC" w14:textId="77777777" w:rsidTr="002D6271">
        <w:tblPrEx>
          <w:tblW w:w="10998" w:type="dxa"/>
          <w:tblLayout w:type="fixed"/>
          <w:tblLook w:val="01E0"/>
        </w:tblPrEx>
        <w:tc>
          <w:tcPr>
            <w:tcW w:w="2808" w:type="dxa"/>
          </w:tcPr>
          <w:p w:rsidR="00CE13FE" w:rsidP="000E7134" w14:paraId="1C353FAD" w14:textId="77777777">
            <w:pPr>
              <w:rPr>
                <w:b/>
                <w:bCs/>
                <w:sz w:val="24"/>
                <w:szCs w:val="24"/>
              </w:rPr>
            </w:pPr>
          </w:p>
        </w:tc>
        <w:tc>
          <w:tcPr>
            <w:tcW w:w="4095" w:type="dxa"/>
          </w:tcPr>
          <w:p w:rsidR="00CE13FE" w:rsidP="000E7134" w14:paraId="41D882B9" w14:textId="77777777">
            <w:pPr>
              <w:rPr>
                <w:b/>
                <w:bCs/>
                <w:sz w:val="22"/>
                <w:szCs w:val="22"/>
              </w:rPr>
            </w:pPr>
          </w:p>
        </w:tc>
        <w:tc>
          <w:tcPr>
            <w:tcW w:w="4095" w:type="dxa"/>
          </w:tcPr>
          <w:p w:rsidR="00CE13FE" w:rsidP="00CE13FE" w14:paraId="2A1BD9DC" w14:textId="77777777">
            <w:pPr>
              <w:rPr>
                <w:b/>
                <w:bCs/>
                <w:sz w:val="22"/>
                <w:szCs w:val="22"/>
              </w:rPr>
            </w:pPr>
          </w:p>
        </w:tc>
      </w:tr>
    </w:tbl>
    <w:p w:rsidR="0006270C" w:rsidP="000C712C" w14:paraId="14B78212" w14:textId="77777777"/>
    <w:sectPr w:rsidSect="002D6271">
      <w:footerReference w:type="default" r:id="rId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C3A8B" w:rsidP="0006270C" w14:paraId="61C10FDE"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sidR="00875496">
      <w:rPr>
        <w:rStyle w:val="PageNumber"/>
        <w:noProof/>
      </w:rPr>
      <w:t>1</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9FD144F"/>
    <w:multiLevelType w:val="hybridMultilevel"/>
    <w:tmpl w:val="813C7B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A3A61C6"/>
    <w:multiLevelType w:val="hybridMultilevel"/>
    <w:tmpl w:val="211C927C"/>
    <w:lvl w:ilvl="0">
      <w:start w:val="1"/>
      <w:numFmt w:val="decimal"/>
      <w:lvlText w:val="%1."/>
      <w:lvlJc w:val="left"/>
      <w:pPr>
        <w:tabs>
          <w:tab w:val="num" w:pos="612"/>
        </w:tabs>
        <w:ind w:left="612" w:hanging="360"/>
      </w:pPr>
      <w:rPr>
        <w:rFonts w:hint="default"/>
      </w:rPr>
    </w:lvl>
    <w:lvl w:ilvl="1" w:tentative="1">
      <w:start w:val="1"/>
      <w:numFmt w:val="lowerLetter"/>
      <w:lvlText w:val="%2."/>
      <w:lvlJc w:val="left"/>
      <w:pPr>
        <w:tabs>
          <w:tab w:val="num" w:pos="1332"/>
        </w:tabs>
        <w:ind w:left="1332" w:hanging="360"/>
      </w:pPr>
    </w:lvl>
    <w:lvl w:ilvl="2" w:tentative="1">
      <w:start w:val="1"/>
      <w:numFmt w:val="lowerRoman"/>
      <w:lvlText w:val="%3."/>
      <w:lvlJc w:val="right"/>
      <w:pPr>
        <w:tabs>
          <w:tab w:val="num" w:pos="2052"/>
        </w:tabs>
        <w:ind w:left="2052" w:hanging="180"/>
      </w:pPr>
    </w:lvl>
    <w:lvl w:ilvl="3" w:tentative="1">
      <w:start w:val="1"/>
      <w:numFmt w:val="decimal"/>
      <w:lvlText w:val="%4."/>
      <w:lvlJc w:val="left"/>
      <w:pPr>
        <w:tabs>
          <w:tab w:val="num" w:pos="2772"/>
        </w:tabs>
        <w:ind w:left="2772" w:hanging="360"/>
      </w:pPr>
    </w:lvl>
    <w:lvl w:ilvl="4" w:tentative="1">
      <w:start w:val="1"/>
      <w:numFmt w:val="lowerLetter"/>
      <w:lvlText w:val="%5."/>
      <w:lvlJc w:val="left"/>
      <w:pPr>
        <w:tabs>
          <w:tab w:val="num" w:pos="3492"/>
        </w:tabs>
        <w:ind w:left="3492" w:hanging="360"/>
      </w:pPr>
    </w:lvl>
    <w:lvl w:ilvl="5" w:tentative="1">
      <w:start w:val="1"/>
      <w:numFmt w:val="lowerRoman"/>
      <w:lvlText w:val="%6."/>
      <w:lvlJc w:val="right"/>
      <w:pPr>
        <w:tabs>
          <w:tab w:val="num" w:pos="4212"/>
        </w:tabs>
        <w:ind w:left="4212" w:hanging="180"/>
      </w:pPr>
    </w:lvl>
    <w:lvl w:ilvl="6" w:tentative="1">
      <w:start w:val="1"/>
      <w:numFmt w:val="decimal"/>
      <w:lvlText w:val="%7."/>
      <w:lvlJc w:val="left"/>
      <w:pPr>
        <w:tabs>
          <w:tab w:val="num" w:pos="4932"/>
        </w:tabs>
        <w:ind w:left="4932" w:hanging="360"/>
      </w:pPr>
    </w:lvl>
    <w:lvl w:ilvl="7" w:tentative="1">
      <w:start w:val="1"/>
      <w:numFmt w:val="lowerLetter"/>
      <w:lvlText w:val="%8."/>
      <w:lvlJc w:val="left"/>
      <w:pPr>
        <w:tabs>
          <w:tab w:val="num" w:pos="5652"/>
        </w:tabs>
        <w:ind w:left="5652" w:hanging="360"/>
      </w:pPr>
    </w:lvl>
    <w:lvl w:ilvl="8" w:tentative="1">
      <w:start w:val="1"/>
      <w:numFmt w:val="lowerRoman"/>
      <w:lvlText w:val="%9."/>
      <w:lvlJc w:val="right"/>
      <w:pPr>
        <w:tabs>
          <w:tab w:val="num" w:pos="6372"/>
        </w:tabs>
        <w:ind w:left="637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E11"/>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2BD2"/>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7E5"/>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34"/>
    <w:rsid w:val="000E71B1"/>
    <w:rsid w:val="000F1A18"/>
    <w:rsid w:val="000F2A4E"/>
    <w:rsid w:val="000F4253"/>
    <w:rsid w:val="000F59C6"/>
    <w:rsid w:val="000F6A89"/>
    <w:rsid w:val="00102D58"/>
    <w:rsid w:val="00103532"/>
    <w:rsid w:val="001038A2"/>
    <w:rsid w:val="0010409C"/>
    <w:rsid w:val="0010467B"/>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54"/>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3168"/>
    <w:rsid w:val="001948C1"/>
    <w:rsid w:val="00195411"/>
    <w:rsid w:val="00195885"/>
    <w:rsid w:val="00197AC8"/>
    <w:rsid w:val="00197B22"/>
    <w:rsid w:val="001A1D50"/>
    <w:rsid w:val="001A263D"/>
    <w:rsid w:val="001A285F"/>
    <w:rsid w:val="001A2DF1"/>
    <w:rsid w:val="001A45AE"/>
    <w:rsid w:val="001A5BAB"/>
    <w:rsid w:val="001A7C81"/>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0AD9"/>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4E2D"/>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76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67454"/>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24B9"/>
    <w:rsid w:val="003B30FB"/>
    <w:rsid w:val="003B3A1F"/>
    <w:rsid w:val="003B411A"/>
    <w:rsid w:val="003B4A62"/>
    <w:rsid w:val="003B7251"/>
    <w:rsid w:val="003B77F6"/>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5072"/>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2414"/>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8E3"/>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1C01"/>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528D"/>
    <w:rsid w:val="004D6A2A"/>
    <w:rsid w:val="004E0292"/>
    <w:rsid w:val="004E13E3"/>
    <w:rsid w:val="004E1D2F"/>
    <w:rsid w:val="004E24E6"/>
    <w:rsid w:val="004E263A"/>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13B3"/>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4CA6"/>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030"/>
    <w:rsid w:val="00662BB5"/>
    <w:rsid w:val="006636EE"/>
    <w:rsid w:val="00665510"/>
    <w:rsid w:val="00665670"/>
    <w:rsid w:val="006663C9"/>
    <w:rsid w:val="006679FA"/>
    <w:rsid w:val="00667FE5"/>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100A"/>
    <w:rsid w:val="00693709"/>
    <w:rsid w:val="0069700D"/>
    <w:rsid w:val="006977EF"/>
    <w:rsid w:val="006977FC"/>
    <w:rsid w:val="00697D69"/>
    <w:rsid w:val="006A1244"/>
    <w:rsid w:val="006A2527"/>
    <w:rsid w:val="006A4231"/>
    <w:rsid w:val="006A42DD"/>
    <w:rsid w:val="006A4E25"/>
    <w:rsid w:val="006A5079"/>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75E"/>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258"/>
    <w:rsid w:val="00750588"/>
    <w:rsid w:val="007509FB"/>
    <w:rsid w:val="00750A24"/>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3A6"/>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4DA"/>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261"/>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5496"/>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0D3A"/>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25D"/>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17E1"/>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905"/>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3E11"/>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12AC"/>
    <w:rsid w:val="00A220DF"/>
    <w:rsid w:val="00A22331"/>
    <w:rsid w:val="00A22472"/>
    <w:rsid w:val="00A226A8"/>
    <w:rsid w:val="00A22E90"/>
    <w:rsid w:val="00A2464E"/>
    <w:rsid w:val="00A24E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CCD"/>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25D2"/>
    <w:rsid w:val="00B4344A"/>
    <w:rsid w:val="00B434E3"/>
    <w:rsid w:val="00B43A6A"/>
    <w:rsid w:val="00B44C51"/>
    <w:rsid w:val="00B45D29"/>
    <w:rsid w:val="00B46C65"/>
    <w:rsid w:val="00B472C2"/>
    <w:rsid w:val="00B5222E"/>
    <w:rsid w:val="00B5247E"/>
    <w:rsid w:val="00B5293E"/>
    <w:rsid w:val="00B52EE5"/>
    <w:rsid w:val="00B550A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149"/>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33B"/>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48FB"/>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13FE"/>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236F"/>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621D"/>
    <w:rsid w:val="00EE77BC"/>
    <w:rsid w:val="00EF0575"/>
    <w:rsid w:val="00EF2B8C"/>
    <w:rsid w:val="00EF2E72"/>
    <w:rsid w:val="00EF4760"/>
    <w:rsid w:val="00EF4837"/>
    <w:rsid w:val="00EF4CDC"/>
    <w:rsid w:val="00EF5013"/>
    <w:rsid w:val="00EF5521"/>
    <w:rsid w:val="00EF5694"/>
    <w:rsid w:val="00F0112A"/>
    <w:rsid w:val="00F01390"/>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67B"/>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6EE"/>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C7976"/>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68E7228"/>
  <w15:docId w15:val="{9C188E0B-A743-4E0D-928A-CB1E489E9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750258"/>
    <w:rPr>
      <w:rFonts w:ascii="Calibri" w:eastAsia="Calibri" w:hAnsi="Calibri"/>
      <w:szCs w:val="22"/>
    </w:rPr>
  </w:style>
  <w:style w:type="character" w:styleId="CommentReference">
    <w:name w:val="annotation reference"/>
    <w:basedOn w:val="DefaultParagraphFont"/>
    <w:semiHidden/>
    <w:unhideWhenUsed/>
    <w:rsid w:val="00B52EE5"/>
    <w:rPr>
      <w:sz w:val="16"/>
      <w:szCs w:val="16"/>
    </w:rPr>
  </w:style>
  <w:style w:type="paragraph" w:styleId="CommentText">
    <w:name w:val="annotation text"/>
    <w:basedOn w:val="Normal"/>
    <w:link w:val="CommentTextChar"/>
    <w:semiHidden/>
    <w:unhideWhenUsed/>
    <w:rsid w:val="00B52EE5"/>
  </w:style>
  <w:style w:type="character" w:customStyle="1" w:styleId="CommentTextChar">
    <w:name w:val="Comment Text Char"/>
    <w:basedOn w:val="DefaultParagraphFont"/>
    <w:link w:val="CommentText"/>
    <w:semiHidden/>
    <w:rsid w:val="00B52EE5"/>
  </w:style>
  <w:style w:type="paragraph" w:styleId="CommentSubject">
    <w:name w:val="annotation subject"/>
    <w:basedOn w:val="CommentText"/>
    <w:next w:val="CommentText"/>
    <w:link w:val="CommentSubjectChar"/>
    <w:semiHidden/>
    <w:unhideWhenUsed/>
    <w:rsid w:val="00B52EE5"/>
    <w:rPr>
      <w:b/>
      <w:bCs/>
    </w:rPr>
  </w:style>
  <w:style w:type="character" w:customStyle="1" w:styleId="CommentSubjectChar">
    <w:name w:val="Comment Subject Char"/>
    <w:basedOn w:val="CommentTextChar"/>
    <w:link w:val="CommentSubject"/>
    <w:semiHidden/>
    <w:rsid w:val="00B52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www.uscis.gov/forms/how-do-i-use-premium-processing-service" TargetMode="External" /><Relationship Id="rId8" Type="http://schemas.openxmlformats.org/officeDocument/2006/relationships/hyperlink" Target="http://www.uscis.gov/forms" TargetMode="External" /><Relationship Id="rId9" Type="http://schemas.openxmlformats.org/officeDocument/2006/relationships/hyperlink" Target="http://www.uscis.gov/I-907"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mhallst\Work%20Folders\Desktop\TOC%20Template%2003122020.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76" ma:contentTypeDescription="Create a new document." ma:contentTypeScope="" ma:versionID="9a45c9a613e9cc2f746011c593e23c95">
  <xsd:schema xmlns:xsd="http://www.w3.org/2001/XMLSchema" xmlns:xs="http://www.w3.org/2001/XMLSchema" xmlns:p="http://schemas.microsoft.com/office/2006/metadata/properties" xmlns:ns1="2589310c-5316-40b3-b68d-4735ac72f265" xmlns:ns3="bf094c2b-8036-49e0-a2b2-a973ea273ca5" targetNamespace="http://schemas.microsoft.com/office/2006/metadata/properties" ma:root="true" ma:fieldsID="04be3daed54ee1ab1ab88e4204aa16c4" ns1:_="" ns3:_="">
    <xsd:import namespace="2589310c-5316-40b3-b68d-4735ac72f265"/>
    <xsd:import namespace="bf094c2b-8036-49e0-a2b2-a973ea273ca5"/>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Rule_x0020_Short_x0020_Name" minOccurs="0"/>
                <xsd:element ref="ns1:Rule_x0020_Type" minOccurs="0"/>
                <xsd:element ref="ns1:RIN_x0020_Number" minOccurs="0"/>
                <xsd:element ref="ns1:Priority" minOccurs="0"/>
                <xsd:element ref="ns1:Priority_x0020_Justifcation" minOccurs="0"/>
                <xsd:element ref="ns1:Associated_x0020_Forms"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3:SharedWithUsers" minOccurs="0"/>
                <xsd:element ref="ns1:ROCIS_x0020_ICR_x0023_" minOccurs="0"/>
                <xsd:element ref="ns1:Rule" minOccurs="0"/>
                <xsd:element ref="ns1:Priority_x0020_Type" minOccurs="0"/>
                <xsd:element ref="ns1:Biweekly_x0020_Update" minOccurs="0"/>
                <xsd:element ref="ns1:Instruments_x0020_Updated_x0020_For_x0020_Phase" minOccurs="0"/>
                <xsd:element ref="ns1:PRA_x0020_Section_x0020_Updated" minOccurs="0"/>
                <xsd:element ref="ns1:Time_x0020_Burden_x0020_Provi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xsd:simpleType>
        <xsd:restriction base="dms:Boolean"/>
      </xsd:simpleType>
    </xsd:element>
    <xsd:element name="IC_x0020_Update" ma:index="4" nillable="true" ma:displayName="IC Update" ma:description="This column is used to show the update to the Information Collection, real time." ma:internalName="IC_x0020_Updat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roject_x0020_Manager0" ma:index="6" nillable="true" ma:displayName="Project Manager" ma:indexed="true"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election Process NPRM"/>
          <xsd:enumeration value="H-1B Selection Process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NPRM"/>
          <xsd:enumeration value="IE Rescission/Withdrawal"/>
          <xsd:enumeration value="IER Final Rule Amendment"/>
          <xsd:enumeration value="IER Rescission/Withdrawal"/>
          <xsd:enumeration value="International Entrepreneur Rule"/>
          <xsd:enumeration value="L-1 Visa Reform NPRM"/>
          <xsd:enumeration value="Medical Certification for Disability Exceptions"/>
          <xsd:enumeration value="NATO EAD"/>
          <xsd:enumeration value="Orders of Supervision NPRM"/>
          <xsd:enumeration value="Orders of Supervision Final Rule"/>
          <xsd:enumeration value="P Nonimmigrant Reform NPRM"/>
          <xsd:enumeration value="Performing Arts NPRM"/>
          <xsd:enumeration value="Prem. Process. DFR"/>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Rule_x0020_Short_x0020_Name" ma:index="8" nillable="true" ma:displayName="Rule Short Name" ma:list="{1dca4901-905b-4ac6-a850-a31aa441ecd9}" ma:internalName="Rule_x0020_Short_x0020_Name" ma:showField="Title">
      <xsd:simpleType>
        <xsd:restriction base="dms:Lookup"/>
      </xsd:simpleType>
    </xsd:element>
    <xsd:element name="Rule_x0020_Type" ma:index="9"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10" nillable="true" ma:displayName="RIN Number" ma:description="Enter the RIN Number associated with the rulemaking." ma:indexed="true" ma:internalName="RIN_x0020_Number">
      <xsd:simpleType>
        <xsd:restriction base="dms:Text">
          <xsd:maxLength value="10"/>
        </xsd:restriction>
      </xsd:simpleType>
    </xsd:element>
    <xsd:element name="Priority" ma:index="11" nillable="true" ma:displayName="Burden Reduction Effort" ma:default="0" ma:indexed="true" ma:internalName="Priority">
      <xsd:simpleType>
        <xsd:restriction base="dms:Boolean"/>
      </xsd:simpleType>
    </xsd:element>
    <xsd:element name="Priority_x0020_Justifcation" ma:index="12" nillable="true" ma:displayName="Priority Justification" ma:internalName="Priority_x0020_Justifcation">
      <xsd:simpleType>
        <xsd:restriction base="dms:Note">
          <xsd:maxLength value="255"/>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Phase_x0020_Start_x0020_Date" ma:index="14" nillable="true" ma:displayName="Start Date" ma:format="DateOnly" ma:internalName="Phase_x0020_Start_x0020_Date">
      <xsd:simpleType>
        <xsd:restriction base="dms:DateTime"/>
      </xsd:simpleType>
    </xsd:element>
    <xsd:element name="_x0036_0_x0020_Day_x0020_FRA_x0020__x002d__x0020_Publication_x0020_Date" ma:index="15"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6"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7" nillable="true" ma:displayName="30 Day FRN - Publication Date" ma:format="DateOnly" ma:internalName="_x0033_0_x0020_Day_x0020_FRA_x0020__x002d__x0020_Publication_x0020_Date">
      <xsd:simpleType>
        <xsd:restriction base="dms:DateTime"/>
      </xsd:simpleType>
    </xsd:element>
    <xsd:element name="_x0033_0_x0020_Day_x0020_FRN_x0020__x002d__x0020_Comment_x0020_End_x0020_Date" ma:index="18" nillable="true" ma:displayName="30 Day FRN - Comment End Date" ma:format="DateOnly" ma:internalName="_x0033_0_x0020_Day_x0020_FRN_x0020__x002d__x0020_Comment_x0020_End_x0020_Date">
      <xsd:simpleType>
        <xsd:restriction base="dms:DateTime"/>
      </xsd:simpleType>
    </xsd:element>
    <xsd:element name="Submission_x0020_to_x0020_DHS" ma:index="19" nillable="true" ma:displayName="Notified DHS PRA" ma:format="DateOnly" ma:internalName="Submission_x0020_to_x0020_DHS">
      <xsd:simpleType>
        <xsd:restriction base="dms:DateTime"/>
      </xsd:simpleType>
    </xsd:element>
    <xsd:element name="Submitted_x0020_to_x0020_OMB" ma:index="20" nillable="true" ma:displayName="Submitted to OMB" ma:format="DateOnly" ma:internalName="Submitted_x0020_to_x0020_OMB">
      <xsd:simpleType>
        <xsd:restriction base="dms:DateTime"/>
      </xsd:simpleType>
    </xsd:element>
    <xsd:element name="OMB_x0020_Conclusion_x0020_Date" ma:index="21" nillable="true" ma:displayName="OMB Conclusion Date" ma:format="DateOnly" ma:internalName="OMB_x0020_Conclusion_x0020_Date">
      <xsd:simpleType>
        <xsd:restriction base="dms:DateTime"/>
      </xsd:simpleType>
    </xsd:element>
    <xsd:element name="Estimated_x0020_Project_x0020_End_x0020_Date" ma:index="22" nillable="true" ma:displayName="Estimated Project End Date" ma:format="DateOnly" ma:internalName="Estimated_x0020_Project_x0020_End_x0020_Date">
      <xsd:simpleType>
        <xsd:restriction base="dms:DateTime"/>
      </xsd:simpleType>
    </xsd:element>
    <xsd:element name="Date_x0020_Completed" ma:index="23" nillable="true" ma:displayName="Date Completed" ma:description="Enter the date when the project closing procedures are complete.  Uncheck Active and check Completed boxes" ma:format="DateOnly" ma:indexed="true" ma:internalName="Date_x0020_Completed">
      <xsd:simpleType>
        <xsd:restriction base="dms:DateTime"/>
      </xsd:simpleType>
    </xsd:element>
    <xsd:element name="ROCIS_x0020_ICR_x0023_" ma:index="31" nillable="true" ma:displayName="ROCIS ICR#" ma:description="Provide ICR Number generated by ROCIS when request is created." ma:internalName="ROCIS_x0020_ICR_x0023_">
      <xsd:simpleType>
        <xsd:restriction base="dms:Text">
          <xsd:maxLength value="255"/>
        </xsd:restriction>
      </xsd:simpleType>
    </xsd:element>
    <xsd:element name="Rule" ma:index="32" nillable="true" ma:displayName="Rule" ma:default="0" ma:internalName="Rule">
      <xsd:simpleType>
        <xsd:restriction base="dms:Boolean"/>
      </xsd:simpleType>
    </xsd:element>
    <xsd:element name="Priority_x0020_Type" ma:index="33" nillable="true" ma:displayName="Priority Type" ma:format="Dropdown" ma:internalName="Priority_x0020_Type">
      <xsd:simpleType>
        <xsd:restriction base="dms:Choice">
          <xsd:enumeration value="Keep IC Approved"/>
          <xsd:enumeration value="Other"/>
          <xsd:enumeration value="Rule"/>
        </xsd:restriction>
      </xsd:simpleType>
    </xsd:element>
    <xsd:element name="Biweekly_x0020_Update" ma:index="34" nillable="true" ma:displayName="Biweekly Update" ma:default="0" ma:description="Identify if this item should be reported during the biweekly meeting" ma:internalName="Biweekly_x0020_Update">
      <xsd:simpleType>
        <xsd:restriction base="dms:Boolean"/>
      </xsd:simpleType>
    </xsd:element>
    <xsd:element name="Instruments_x0020_Updated_x0020_For_x0020_Phase" ma:index="35" nillable="true" ma:displayName="Instruments Updated For Phase" ma:default="0" ma:internalName="Instruments_x0020_Updated_x0020_For_x0020_Phase">
      <xsd:simpleType>
        <xsd:restriction base="dms:Boolean"/>
      </xsd:simpleType>
    </xsd:element>
    <xsd:element name="PRA_x0020_Section_x0020_Updated" ma:index="36" nillable="true" ma:displayName="PRA Section Updated" ma:default="0" ma:internalName="PRA_x0020_Section_x0020_Updated">
      <xsd:simpleType>
        <xsd:restriction base="dms:Boolean"/>
      </xsd:simpleType>
    </xsd:element>
    <xsd:element name="Time_x0020_Burden_x0020_Provided" ma:index="37" nillable="true" ma:displayName="Time Burden Provided" ma:default="0" ma:internalName="Time_x0020_Burden_x0020_Provid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N_x0020_Number xmlns="2589310c-5316-40b3-b68d-4735ac72f265" xsi:nil="true"/>
    <Associated_x0020_Forms xmlns="2589310c-5316-40b3-b68d-4735ac72f265" xsi:nil="true"/>
    <OMB_x0020_Conclusion_x0020_Date xmlns="2589310c-5316-40b3-b68d-4735ac72f265" xsi:nil="true"/>
    <Date_x0020_Completed xmlns="2589310c-5316-40b3-b68d-4735ac72f265" xsi:nil="true"/>
    <IC_x0020_History xmlns="2589310c-5316-40b3-b68d-4735ac72f265" xsi:nil="true"/>
    <Priority_x0020_Justifcation xmlns="2589310c-5316-40b3-b68d-4735ac72f265" xsi:nil="true"/>
    <Phase_x0020_Start_x0020_Date xmlns="2589310c-5316-40b3-b68d-4735ac72f265" xsi:nil="true"/>
    <_x0036_0_x0020_Day_x0020_FRA_x0020__x002d__x0020_Comment_x0020_End_x0020_Date xmlns="2589310c-5316-40b3-b68d-4735ac72f265" xsi:nil="true"/>
    <_x0033_0_x0020_Day_x0020_FRN_x0020__x002d__x0020_Comment_x0020_End_x0020_Date xmlns="2589310c-5316-40b3-b68d-4735ac72f265" xsi:nil="true"/>
    <Project_x0020_Manager0 xmlns="2589310c-5316-40b3-b68d-4735ac72f265">
      <UserInfo>
        <DisplayName/>
        <AccountId xsi:nil="true"/>
        <AccountType/>
      </UserInfo>
    </Project_x0020_Manager0>
    <Rule_x0020_Type xmlns="2589310c-5316-40b3-b68d-4735ac72f265">None</Rule_x0020_Typ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 xsi:nil="true"/>
    <Priority xmlns="2589310c-5316-40b3-b68d-4735ac72f265">false</Priority>
    <Submitted_x0020_to_x0020_OMB xmlns="2589310c-5316-40b3-b68d-4735ac72f265" xsi:nil="true"/>
    <Rulemaking xmlns="2589310c-5316-40b3-b68d-4735ac72f265" xsi:nil="true"/>
    <Submission_x0020_to_x0020_DHS xmlns="2589310c-5316-40b3-b68d-4735ac72f265" xsi:nil="true"/>
    <ROCIS_x0020_ICR_x0023_ xmlns="2589310c-5316-40b3-b68d-4735ac72f265" xsi:nil="true"/>
    <Estimated_x0020_Project_x0020_End_x0020_Date xmlns="2589310c-5316-40b3-b68d-4735ac72f265" xsi:nil="true"/>
    <Rule xmlns="2589310c-5316-40b3-b68d-4735ac72f265">false</Rule>
    <Biweekly_x0020_Update xmlns="2589310c-5316-40b3-b68d-4735ac72f265">false</Biweekly_x0020_Update>
    <Priority_x0020_Type xmlns="2589310c-5316-40b3-b68d-4735ac72f265" xsi:nil="true"/>
    <Time_x0020_Burden_x0020_Provided xmlns="2589310c-5316-40b3-b68d-4735ac72f265">false</Time_x0020_Burden_x0020_Provided>
    <Instruments_x0020_Updated_x0020_For_x0020_Phase xmlns="2589310c-5316-40b3-b68d-4735ac72f265">false</Instruments_x0020_Updated_x0020_For_x0020_Phase>
    <Rule_x0020_Short_x0020_Name xmlns="2589310c-5316-40b3-b68d-4735ac72f265" xsi:nil="true"/>
    <PRA_x0020_Section_x0020_Updated xmlns="2589310c-5316-40b3-b68d-4735ac72f265">false</PRA_x0020_Section_x0020_Updated>
  </documentManagement>
</p:properties>
</file>

<file path=customXml/itemProps1.xml><?xml version="1.0" encoding="utf-8"?>
<ds:datastoreItem xmlns:ds="http://schemas.openxmlformats.org/officeDocument/2006/customXml" ds:itemID="{BF1A106B-B7FB-4195-9AC4-E0B5D16B9ABA}">
  <ds:schemaRefs/>
</ds:datastoreItem>
</file>

<file path=customXml/itemProps2.xml><?xml version="1.0" encoding="utf-8"?>
<ds:datastoreItem xmlns:ds="http://schemas.openxmlformats.org/officeDocument/2006/customXml" ds:itemID="{6EB1C1E7-5191-4B8B-9906-CC6A7B908C22}">
  <ds:schemaRefs>
    <ds:schemaRef ds:uri="http://schemas.microsoft.com/sharepoint/v3/contenttype/forms"/>
  </ds:schemaRefs>
</ds:datastoreItem>
</file>

<file path=customXml/itemProps3.xml><?xml version="1.0" encoding="utf-8"?>
<ds:datastoreItem xmlns:ds="http://schemas.openxmlformats.org/officeDocument/2006/customXml" ds:itemID="{1B6BE844-3965-4E66-A7ED-0B4C3DF99475}">
  <ds:schemaRef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elements/1.1/"/>
    <ds:schemaRef ds:uri="2589310c-5316-40b3-b68d-4735ac72f265"/>
    <ds:schemaRef ds:uri="bf094c2b-8036-49e0-a2b2-a973ea273ca5"/>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TOC Template 03122020</Template>
  <TotalTime>11</TotalTime>
  <Pages>4</Pages>
  <Words>1476</Words>
  <Characters>8783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10239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Hallstrom, Samantha M</dc:creator>
  <cp:lastModifiedBy>Valentine, Brian R</cp:lastModifiedBy>
  <cp:revision>9</cp:revision>
  <cp:lastPrinted>2008-09-11T16:49:00Z</cp:lastPrinted>
  <dcterms:created xsi:type="dcterms:W3CDTF">2022-11-14T16:19:00Z</dcterms:created>
  <dcterms:modified xsi:type="dcterms:W3CDTF">2022-11-14T16:31:00Z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