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B2046" w:rsidRPr="009B1855" w:rsidP="005B2046" w14:paraId="797BD6F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p>
    <w:p w:rsidR="005B2046" w:rsidRPr="009B1855" w:rsidP="005B2046" w14:paraId="1EF3D29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p>
    <w:p w:rsidR="005B2046" w:rsidRPr="009B1855" w:rsidP="005B2046" w14:paraId="0AE3090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p>
    <w:p w:rsidR="005B2046" w:rsidRPr="009B1855" w:rsidP="005B2046" w14:paraId="42DE3C6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p>
    <w:p w:rsidR="005B2046" w:rsidRPr="009B1855" w:rsidP="005B2046" w14:paraId="62BFA2E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p>
    <w:p w:rsidR="005B2046" w:rsidRPr="009B1855" w:rsidP="005B2046" w14:paraId="6CD9DBF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p>
    <w:p w:rsidR="005B2046" w:rsidRPr="009B1855" w:rsidP="005B2046" w14:paraId="7CD9C28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p>
    <w:p w:rsidR="005B2046" w:rsidRPr="009B1855" w:rsidP="005B2046" w14:paraId="4909208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p>
    <w:p w:rsidR="005B2046" w:rsidRPr="009B1855" w:rsidP="005B2046" w14:paraId="7E324A6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p>
    <w:p w:rsidR="005B2046" w:rsidRPr="009B1855" w:rsidP="005B2046" w14:paraId="6A5E91A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p>
    <w:p w:rsidR="005B2046" w:rsidRPr="009B1855" w:rsidP="005B2046" w14:paraId="49060A3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p>
    <w:p w:rsidR="005B2046" w:rsidRPr="009B1855" w:rsidP="005B2046" w14:paraId="07C3687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p>
    <w:p w:rsidR="005B2046" w:rsidRPr="009B1855" w:rsidP="005B2046" w14:paraId="6E8BF18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sidRPr="009B1855">
        <w:rPr>
          <w:rFonts w:ascii="Times New Roman" w:hAnsi="Times New Roman"/>
          <w:b/>
          <w:bCs/>
          <w:sz w:val="22"/>
          <w:szCs w:val="22"/>
        </w:rPr>
        <w:t>SUPPORTING STATEMENT FOR</w:t>
      </w:r>
    </w:p>
    <w:p w:rsidR="005B2046" w:rsidRPr="009B1855" w:rsidP="005B2046" w14:paraId="09BCABE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p>
    <w:p w:rsidR="005B2046" w:rsidRPr="009B1855" w:rsidP="005B2046" w14:paraId="261B355A" w14:textId="21B168F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sidRPr="009B1855">
        <w:rPr>
          <w:rFonts w:ascii="Times New Roman" w:hAnsi="Times New Roman"/>
          <w:b/>
          <w:bCs/>
          <w:sz w:val="22"/>
          <w:szCs w:val="22"/>
        </w:rPr>
        <w:t xml:space="preserve">EPA INFORMATION COLLECTION REQUEST </w:t>
      </w:r>
      <w:r w:rsidR="00FE2CC1">
        <w:rPr>
          <w:rFonts w:ascii="Times New Roman" w:hAnsi="Times New Roman"/>
          <w:b/>
          <w:bCs/>
          <w:sz w:val="22"/>
          <w:szCs w:val="22"/>
        </w:rPr>
        <w:t>OMB CONTROL NO. 2050-0035</w:t>
      </w:r>
    </w:p>
    <w:p w:rsidR="005B2046" w:rsidRPr="009B1855" w:rsidP="005B2046" w14:paraId="7CDA8A4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p>
    <w:p w:rsidR="005B2046" w:rsidRPr="009B1855" w:rsidP="005B2046" w14:paraId="66F76B54" w14:textId="14676A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Pr>
          <w:rFonts w:ascii="Times New Roman" w:hAnsi="Times New Roman"/>
          <w:b/>
          <w:bCs/>
          <w:sz w:val="22"/>
          <w:szCs w:val="22"/>
        </w:rPr>
        <w:t>“</w:t>
      </w:r>
      <w:r w:rsidRPr="009B1855">
        <w:rPr>
          <w:rFonts w:ascii="Times New Roman" w:hAnsi="Times New Roman"/>
          <w:b/>
          <w:bCs/>
          <w:sz w:val="22"/>
          <w:szCs w:val="22"/>
        </w:rPr>
        <w:t>HAZARDOUS WASTE GENERATOR STANDARDS</w:t>
      </w:r>
      <w:r>
        <w:rPr>
          <w:rFonts w:ascii="Times New Roman" w:hAnsi="Times New Roman"/>
          <w:b/>
          <w:bCs/>
          <w:sz w:val="22"/>
          <w:szCs w:val="22"/>
        </w:rPr>
        <w:t>”</w:t>
      </w:r>
    </w:p>
    <w:p w:rsidR="005B2046" w:rsidRPr="009B1855" w:rsidP="005B2046" w14:paraId="3CDD75D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p>
    <w:p w:rsidR="005B2046" w:rsidRPr="009B1855" w:rsidP="005B2046" w14:paraId="6873A61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5B2046" w:rsidRPr="009B1855" w:rsidP="005B2046" w14:paraId="37B8E8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5B2046" w:rsidRPr="009B1855" w:rsidP="005B2046" w14:paraId="4BC020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5B2046" w:rsidRPr="009B1855" w:rsidP="005B2046" w14:paraId="24B1962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5B2046" w:rsidRPr="009B1855" w:rsidP="005B2046" w14:paraId="4BDA878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5B2046" w:rsidRPr="009B1855" w:rsidP="005B2046" w14:paraId="198DF7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5B2046" w:rsidRPr="009B1855" w:rsidP="005B2046" w14:paraId="7656D8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5B2046" w:rsidRPr="009B1855" w:rsidP="005B2046" w14:paraId="7CC5A8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0A400D" w14:paraId="45DCED51" w14:textId="4A8648A9">
      <w:pPr>
        <w:widowControl/>
        <w:autoSpaceDE/>
        <w:autoSpaceDN/>
        <w:adjustRightInd/>
        <w:rPr>
          <w:rFonts w:ascii="Times New Roman" w:hAnsi="Times New Roman"/>
          <w:sz w:val="22"/>
          <w:szCs w:val="22"/>
        </w:rPr>
      </w:pPr>
      <w:r>
        <w:rPr>
          <w:rFonts w:ascii="Times New Roman" w:hAnsi="Times New Roman"/>
          <w:sz w:val="22"/>
          <w:szCs w:val="22"/>
        </w:rPr>
        <w:br w:type="page"/>
      </w:r>
    </w:p>
    <w:p w:rsidR="005B2046" w:rsidRPr="009B1855" w:rsidP="005B2046" w14:paraId="72DCECB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5B2046" w:rsidRPr="009B1855" w:rsidP="005B2046" w14:paraId="20721BA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sectPr>
          <w:headerReference w:type="even" r:id="rId10"/>
          <w:pgSz w:w="12240" w:h="15840"/>
          <w:pgMar w:top="1440" w:right="1440" w:bottom="1440" w:left="1440" w:header="1440" w:footer="1440" w:gutter="0"/>
          <w:cols w:space="720"/>
          <w:noEndnote/>
        </w:sectPr>
      </w:pPr>
    </w:p>
    <w:p w:rsidR="005B2046" w:rsidRPr="009B1855" w:rsidP="00EA0CE1" w14:paraId="549B69D3" w14:textId="77777777">
      <w:pPr>
        <w:pStyle w:val="Test1"/>
        <w:jc w:val="center"/>
      </w:pPr>
      <w:r w:rsidRPr="009B1855">
        <w:t>TABLE OF CONTENTS</w:t>
      </w:r>
    </w:p>
    <w:p w:rsidR="005B2046" w:rsidRPr="009B1855" w:rsidP="005B2046" w14:paraId="693798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5B2046" w:rsidRPr="009B1855" w:rsidP="005B2046" w14:paraId="14D5A5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5B2046" w:rsidRPr="009B1855" w:rsidP="00EA0CE1" w14:paraId="633FDC91" w14:textId="77777777">
      <w:pPr>
        <w:pStyle w:val="Test1"/>
        <w:jc w:val="left"/>
      </w:pPr>
      <w:r w:rsidRPr="009B1855">
        <w:t>IDENTIFICATION OF THE INFORMATION COLLECTION</w:t>
      </w:r>
    </w:p>
    <w:p w:rsidR="005B2046" w:rsidRPr="009B1855" w:rsidP="005B2046" w14:paraId="23FD80AB" w14:textId="59D17C9B">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9B1855">
        <w:rPr>
          <w:rFonts w:ascii="Times New Roman" w:hAnsi="Times New Roman"/>
          <w:sz w:val="22"/>
          <w:szCs w:val="22"/>
        </w:rPr>
        <w:t>1(a)</w:t>
      </w:r>
      <w:r w:rsidRPr="009B1855">
        <w:rPr>
          <w:rFonts w:ascii="Times New Roman" w:hAnsi="Times New Roman"/>
          <w:sz w:val="22"/>
          <w:szCs w:val="22"/>
        </w:rPr>
        <w:tab/>
      </w:r>
      <w:r w:rsidRPr="009B1855">
        <w:rPr>
          <w:rFonts w:ascii="Times New Roman" w:hAnsi="Times New Roman"/>
          <w:sz w:val="22"/>
          <w:szCs w:val="22"/>
          <w:u w:val="single"/>
        </w:rPr>
        <w:t>Title and Number of the Information Collection</w:t>
      </w:r>
      <w:r w:rsidRPr="009B1855">
        <w:rPr>
          <w:rFonts w:ascii="Times New Roman" w:hAnsi="Times New Roman"/>
          <w:sz w:val="22"/>
          <w:szCs w:val="22"/>
        </w:rPr>
        <w:tab/>
        <w:t xml:space="preserve">  </w:t>
      </w:r>
      <w:r w:rsidRPr="009B1855" w:rsidR="007E0244">
        <w:rPr>
          <w:rFonts w:ascii="Times New Roman" w:hAnsi="Times New Roman"/>
          <w:sz w:val="22"/>
          <w:szCs w:val="22"/>
        </w:rPr>
        <w:t xml:space="preserve"> </w:t>
      </w:r>
      <w:r w:rsidR="00782F0C">
        <w:rPr>
          <w:rFonts w:ascii="Times New Roman" w:hAnsi="Times New Roman"/>
          <w:sz w:val="22"/>
          <w:szCs w:val="22"/>
        </w:rPr>
        <w:t>3</w:t>
      </w:r>
    </w:p>
    <w:p w:rsidR="005B2046" w:rsidRPr="009B1855" w:rsidP="005B2046" w14:paraId="4F3DD95E" w14:textId="54A62FA8">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9B1855">
        <w:rPr>
          <w:rFonts w:ascii="Times New Roman" w:hAnsi="Times New Roman"/>
          <w:sz w:val="22"/>
          <w:szCs w:val="22"/>
        </w:rPr>
        <w:t>1(b)</w:t>
      </w:r>
      <w:r w:rsidRPr="009B1855">
        <w:rPr>
          <w:rFonts w:ascii="Times New Roman" w:hAnsi="Times New Roman"/>
          <w:sz w:val="22"/>
          <w:szCs w:val="22"/>
        </w:rPr>
        <w:tab/>
      </w:r>
      <w:r w:rsidRPr="009B1855">
        <w:rPr>
          <w:rFonts w:ascii="Times New Roman" w:hAnsi="Times New Roman"/>
          <w:sz w:val="22"/>
          <w:szCs w:val="22"/>
          <w:u w:val="single"/>
        </w:rPr>
        <w:t>Characterization of the Information Collection</w:t>
      </w:r>
      <w:r w:rsidRPr="009B1855">
        <w:rPr>
          <w:rFonts w:ascii="Times New Roman" w:hAnsi="Times New Roman"/>
          <w:sz w:val="22"/>
          <w:szCs w:val="22"/>
        </w:rPr>
        <w:tab/>
        <w:t xml:space="preserve">  </w:t>
      </w:r>
      <w:r w:rsidRPr="009B1855" w:rsidR="007E0244">
        <w:rPr>
          <w:rFonts w:ascii="Times New Roman" w:hAnsi="Times New Roman"/>
          <w:sz w:val="22"/>
          <w:szCs w:val="22"/>
        </w:rPr>
        <w:t xml:space="preserve"> </w:t>
      </w:r>
      <w:r w:rsidR="00C11C62">
        <w:rPr>
          <w:rFonts w:ascii="Times New Roman" w:hAnsi="Times New Roman"/>
          <w:sz w:val="22"/>
          <w:szCs w:val="22"/>
        </w:rPr>
        <w:t>3</w:t>
      </w:r>
    </w:p>
    <w:p w:rsidR="005B2046" w:rsidRPr="009B1855" w:rsidP="005B2046" w14:paraId="12C8BC4D"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5B2046" w:rsidRPr="009B1855" w:rsidP="00EA0CE1" w14:paraId="39EC7E96" w14:textId="77777777">
      <w:pPr>
        <w:pStyle w:val="Test1"/>
        <w:jc w:val="left"/>
      </w:pPr>
      <w:r w:rsidRPr="009B1855">
        <w:t>NEED FOR AND USE OF THE COLLECTION</w:t>
      </w:r>
    </w:p>
    <w:p w:rsidR="005B2046" w:rsidRPr="009B1855" w:rsidP="005B2046" w14:paraId="40C10534" w14:textId="0AC90307">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9B1855">
        <w:rPr>
          <w:rFonts w:ascii="Times New Roman" w:hAnsi="Times New Roman"/>
          <w:sz w:val="22"/>
          <w:szCs w:val="22"/>
        </w:rPr>
        <w:t>2(a)</w:t>
      </w:r>
      <w:r w:rsidRPr="009B1855">
        <w:rPr>
          <w:rFonts w:ascii="Times New Roman" w:hAnsi="Times New Roman"/>
          <w:sz w:val="22"/>
          <w:szCs w:val="22"/>
        </w:rPr>
        <w:tab/>
      </w:r>
      <w:r w:rsidRPr="009B1855">
        <w:rPr>
          <w:rFonts w:ascii="Times New Roman" w:hAnsi="Times New Roman"/>
          <w:sz w:val="22"/>
          <w:szCs w:val="22"/>
          <w:u w:val="single"/>
        </w:rPr>
        <w:t>Need and Authority for the Collection</w:t>
      </w:r>
      <w:r w:rsidRPr="009B1855">
        <w:rPr>
          <w:rFonts w:ascii="Times New Roman" w:hAnsi="Times New Roman"/>
          <w:sz w:val="22"/>
          <w:szCs w:val="22"/>
        </w:rPr>
        <w:tab/>
        <w:t xml:space="preserve"> </w:t>
      </w:r>
      <w:r w:rsidRPr="009B1855" w:rsidR="007E0244">
        <w:rPr>
          <w:rFonts w:ascii="Times New Roman" w:hAnsi="Times New Roman"/>
          <w:sz w:val="22"/>
          <w:szCs w:val="22"/>
        </w:rPr>
        <w:t xml:space="preserve">   </w:t>
      </w:r>
      <w:r w:rsidR="00782F0C">
        <w:rPr>
          <w:rFonts w:ascii="Times New Roman" w:hAnsi="Times New Roman"/>
          <w:sz w:val="22"/>
          <w:szCs w:val="22"/>
        </w:rPr>
        <w:t>4</w:t>
      </w:r>
    </w:p>
    <w:p w:rsidR="005B2046" w:rsidRPr="009B1855" w:rsidP="005B2046" w14:paraId="47F16505" w14:textId="4959C3A2">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9B1855">
        <w:rPr>
          <w:rFonts w:ascii="Times New Roman" w:hAnsi="Times New Roman"/>
          <w:sz w:val="22"/>
          <w:szCs w:val="22"/>
        </w:rPr>
        <w:t>2(b)</w:t>
      </w:r>
      <w:r w:rsidRPr="009B1855">
        <w:rPr>
          <w:rFonts w:ascii="Times New Roman" w:hAnsi="Times New Roman"/>
          <w:sz w:val="22"/>
          <w:szCs w:val="22"/>
        </w:rPr>
        <w:tab/>
      </w:r>
      <w:r w:rsidRPr="009B1855">
        <w:rPr>
          <w:rFonts w:ascii="Times New Roman" w:hAnsi="Times New Roman"/>
          <w:sz w:val="22"/>
          <w:szCs w:val="22"/>
          <w:u w:val="single"/>
        </w:rPr>
        <w:t>Use and Users of the Data</w:t>
      </w:r>
      <w:r w:rsidRPr="009B1855">
        <w:rPr>
          <w:rFonts w:ascii="Times New Roman" w:hAnsi="Times New Roman"/>
          <w:sz w:val="22"/>
          <w:szCs w:val="22"/>
        </w:rPr>
        <w:tab/>
        <w:t xml:space="preserve">  1</w:t>
      </w:r>
      <w:r w:rsidR="00EB28A1">
        <w:rPr>
          <w:rFonts w:ascii="Times New Roman" w:hAnsi="Times New Roman"/>
          <w:sz w:val="22"/>
          <w:szCs w:val="22"/>
        </w:rPr>
        <w:t>0</w:t>
      </w:r>
    </w:p>
    <w:p w:rsidR="005B2046" w:rsidRPr="009B1855" w:rsidP="005B2046" w14:paraId="12BD5573"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5B2046" w:rsidRPr="009B1855" w:rsidP="00EA0CE1" w14:paraId="0483CE16" w14:textId="77777777">
      <w:pPr>
        <w:pStyle w:val="Test1"/>
        <w:jc w:val="left"/>
      </w:pPr>
      <w:r w:rsidRPr="009B1855">
        <w:t>NONDUPLICATION, CONSULTATIONS, AND OTH</w:t>
      </w:r>
      <w:r w:rsidRPr="009B1855" w:rsidR="006D58F7">
        <w:t xml:space="preserve">ER COLLECTION CRITERIA  </w:t>
      </w:r>
    </w:p>
    <w:p w:rsidR="005B2046" w:rsidRPr="009B1855" w:rsidP="005B2046" w14:paraId="4F85C309" w14:textId="3FA10831">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9B1855">
        <w:rPr>
          <w:rFonts w:ascii="Times New Roman" w:hAnsi="Times New Roman"/>
          <w:sz w:val="22"/>
          <w:szCs w:val="22"/>
        </w:rPr>
        <w:t>3(</w:t>
      </w:r>
      <w:r w:rsidRPr="009B1855">
        <w:rPr>
          <w:rFonts w:ascii="Times New Roman" w:hAnsi="Times New Roman"/>
          <w:sz w:val="22"/>
          <w:szCs w:val="22"/>
        </w:rPr>
        <w:t xml:space="preserve">a)   </w:t>
      </w:r>
      <w:r w:rsidRPr="009B1855">
        <w:rPr>
          <w:rFonts w:ascii="Times New Roman" w:hAnsi="Times New Roman"/>
          <w:sz w:val="22"/>
          <w:szCs w:val="22"/>
        </w:rPr>
        <w:t xml:space="preserve">    </w:t>
      </w:r>
      <w:r w:rsidRPr="009B1855">
        <w:rPr>
          <w:rFonts w:ascii="Times New Roman" w:hAnsi="Times New Roman"/>
          <w:sz w:val="22"/>
          <w:szCs w:val="22"/>
          <w:u w:val="single"/>
        </w:rPr>
        <w:t>Nonduplication</w:t>
      </w:r>
      <w:r w:rsidRPr="009B1855">
        <w:rPr>
          <w:rFonts w:ascii="Times New Roman" w:hAnsi="Times New Roman"/>
          <w:sz w:val="22"/>
          <w:szCs w:val="22"/>
        </w:rPr>
        <w:tab/>
        <w:t xml:space="preserve">  1</w:t>
      </w:r>
      <w:r w:rsidR="00EB28A1">
        <w:rPr>
          <w:rFonts w:ascii="Times New Roman" w:hAnsi="Times New Roman"/>
          <w:sz w:val="22"/>
          <w:szCs w:val="22"/>
        </w:rPr>
        <w:t>4</w:t>
      </w:r>
    </w:p>
    <w:p w:rsidR="005B2046" w:rsidRPr="009B1855" w:rsidP="005B2046" w14:paraId="59980E14" w14:textId="7D4AA1C5">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9B1855">
        <w:rPr>
          <w:rFonts w:ascii="Times New Roman" w:hAnsi="Times New Roman"/>
          <w:sz w:val="22"/>
          <w:szCs w:val="22"/>
        </w:rPr>
        <w:t>3(</w:t>
      </w:r>
      <w:r w:rsidRPr="009B1855">
        <w:rPr>
          <w:rFonts w:ascii="Times New Roman" w:hAnsi="Times New Roman"/>
          <w:sz w:val="22"/>
          <w:szCs w:val="22"/>
        </w:rPr>
        <w:t xml:space="preserve">b)   </w:t>
      </w:r>
      <w:r w:rsidRPr="009B1855">
        <w:rPr>
          <w:rFonts w:ascii="Times New Roman" w:hAnsi="Times New Roman"/>
          <w:sz w:val="22"/>
          <w:szCs w:val="22"/>
        </w:rPr>
        <w:t xml:space="preserve">    </w:t>
      </w:r>
      <w:r w:rsidRPr="009B1855">
        <w:rPr>
          <w:rFonts w:ascii="Times New Roman" w:hAnsi="Times New Roman"/>
          <w:sz w:val="22"/>
          <w:szCs w:val="22"/>
          <w:u w:val="single"/>
        </w:rPr>
        <w:t>Public Notice</w:t>
      </w:r>
      <w:r w:rsidRPr="009B1855">
        <w:rPr>
          <w:rFonts w:ascii="Times New Roman" w:hAnsi="Times New Roman"/>
          <w:sz w:val="22"/>
          <w:szCs w:val="22"/>
        </w:rPr>
        <w:tab/>
        <w:t xml:space="preserve">  1</w:t>
      </w:r>
      <w:r w:rsidR="00EB28A1">
        <w:rPr>
          <w:rFonts w:ascii="Times New Roman" w:hAnsi="Times New Roman"/>
          <w:sz w:val="22"/>
          <w:szCs w:val="22"/>
        </w:rPr>
        <w:t>5</w:t>
      </w:r>
    </w:p>
    <w:p w:rsidR="005B2046" w:rsidRPr="009B1855" w:rsidP="005B2046" w14:paraId="3960FEFD" w14:textId="1B273272">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9B1855">
        <w:rPr>
          <w:rFonts w:ascii="Times New Roman" w:hAnsi="Times New Roman"/>
          <w:sz w:val="22"/>
          <w:szCs w:val="22"/>
        </w:rPr>
        <w:t xml:space="preserve">3(c)       </w:t>
      </w:r>
      <w:r w:rsidRPr="009B1855">
        <w:rPr>
          <w:rFonts w:ascii="Times New Roman" w:hAnsi="Times New Roman"/>
          <w:sz w:val="22"/>
          <w:szCs w:val="22"/>
          <w:u w:val="single"/>
        </w:rPr>
        <w:t>Consultations</w:t>
      </w:r>
      <w:r w:rsidR="00EB28A1">
        <w:rPr>
          <w:rFonts w:ascii="Times New Roman" w:hAnsi="Times New Roman"/>
          <w:sz w:val="22"/>
          <w:szCs w:val="22"/>
        </w:rPr>
        <w:tab/>
        <w:t xml:space="preserve">  15</w:t>
      </w:r>
    </w:p>
    <w:p w:rsidR="005B2046" w:rsidRPr="009B1855" w:rsidP="005B2046" w14:paraId="59231510" w14:textId="26493DDA">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9B1855">
        <w:rPr>
          <w:rFonts w:ascii="Times New Roman" w:hAnsi="Times New Roman"/>
          <w:sz w:val="22"/>
          <w:szCs w:val="22"/>
        </w:rPr>
        <w:t xml:space="preserve">3(d)       </w:t>
      </w:r>
      <w:r w:rsidRPr="009B1855">
        <w:rPr>
          <w:rFonts w:ascii="Times New Roman" w:hAnsi="Times New Roman"/>
          <w:sz w:val="22"/>
          <w:szCs w:val="22"/>
          <w:u w:val="single"/>
        </w:rPr>
        <w:t>Effects of Less Frequent Collection</w:t>
      </w:r>
      <w:r w:rsidRPr="009B1855">
        <w:rPr>
          <w:rFonts w:ascii="Times New Roman" w:hAnsi="Times New Roman"/>
          <w:sz w:val="22"/>
          <w:szCs w:val="22"/>
        </w:rPr>
        <w:tab/>
        <w:t xml:space="preserve">  1</w:t>
      </w:r>
      <w:r w:rsidR="00EB28A1">
        <w:rPr>
          <w:rFonts w:ascii="Times New Roman" w:hAnsi="Times New Roman"/>
          <w:sz w:val="22"/>
          <w:szCs w:val="22"/>
        </w:rPr>
        <w:t>5</w:t>
      </w:r>
    </w:p>
    <w:p w:rsidR="005B2046" w:rsidRPr="009B1855" w:rsidP="005B2046" w14:paraId="31EBE8E5" w14:textId="2EE16464">
      <w:pPr>
        <w:widowControl/>
        <w:tabs>
          <w:tab w:val="right" w:leader="dot" w:pos="9360"/>
        </w:tabs>
        <w:ind w:left="720" w:right="720"/>
        <w:jc w:val="both"/>
        <w:rPr>
          <w:rFonts w:ascii="Times New Roman" w:hAnsi="Times New Roman"/>
          <w:sz w:val="22"/>
          <w:szCs w:val="22"/>
        </w:rPr>
      </w:pPr>
      <w:r w:rsidRPr="009B1855">
        <w:rPr>
          <w:rFonts w:ascii="Times New Roman" w:hAnsi="Times New Roman"/>
          <w:sz w:val="22"/>
          <w:szCs w:val="22"/>
        </w:rPr>
        <w:t>3(</w:t>
      </w:r>
      <w:r w:rsidRPr="009B1855">
        <w:rPr>
          <w:rFonts w:ascii="Times New Roman" w:hAnsi="Times New Roman"/>
          <w:sz w:val="22"/>
          <w:szCs w:val="22"/>
        </w:rPr>
        <w:t xml:space="preserve">e)   </w:t>
      </w:r>
      <w:r w:rsidRPr="009B1855">
        <w:rPr>
          <w:rFonts w:ascii="Times New Roman" w:hAnsi="Times New Roman"/>
          <w:sz w:val="22"/>
          <w:szCs w:val="22"/>
        </w:rPr>
        <w:t xml:space="preserve">    </w:t>
      </w:r>
      <w:r w:rsidRPr="009B1855">
        <w:rPr>
          <w:rFonts w:ascii="Times New Roman" w:hAnsi="Times New Roman"/>
          <w:sz w:val="22"/>
          <w:szCs w:val="22"/>
          <w:u w:val="single"/>
        </w:rPr>
        <w:t>General Guidelines</w:t>
      </w:r>
      <w:r w:rsidRPr="009B1855">
        <w:rPr>
          <w:rFonts w:ascii="Times New Roman" w:hAnsi="Times New Roman"/>
          <w:sz w:val="22"/>
          <w:szCs w:val="22"/>
        </w:rPr>
        <w:tab/>
        <w:t xml:space="preserve">  1</w:t>
      </w:r>
      <w:r w:rsidR="00EB28A1">
        <w:rPr>
          <w:rFonts w:ascii="Times New Roman" w:hAnsi="Times New Roman"/>
          <w:sz w:val="22"/>
          <w:szCs w:val="22"/>
        </w:rPr>
        <w:t>5</w:t>
      </w:r>
    </w:p>
    <w:p w:rsidR="005B2046" w:rsidRPr="009B1855" w:rsidP="005B2046" w14:paraId="42526A1D" w14:textId="0AB82656">
      <w:pPr>
        <w:widowControl/>
        <w:tabs>
          <w:tab w:val="right" w:leader="dot" w:pos="9360"/>
        </w:tabs>
        <w:ind w:left="720" w:right="720"/>
        <w:jc w:val="both"/>
        <w:rPr>
          <w:rFonts w:ascii="Times New Roman" w:hAnsi="Times New Roman"/>
          <w:sz w:val="22"/>
          <w:szCs w:val="22"/>
        </w:rPr>
      </w:pPr>
      <w:r w:rsidRPr="009B1855">
        <w:rPr>
          <w:rFonts w:ascii="Times New Roman" w:hAnsi="Times New Roman"/>
          <w:sz w:val="22"/>
          <w:szCs w:val="22"/>
        </w:rPr>
        <w:t>3(</w:t>
      </w:r>
      <w:r w:rsidRPr="009B1855">
        <w:rPr>
          <w:rFonts w:ascii="Times New Roman" w:hAnsi="Times New Roman"/>
          <w:sz w:val="22"/>
          <w:szCs w:val="22"/>
        </w:rPr>
        <w:t xml:space="preserve">f)   </w:t>
      </w:r>
      <w:r w:rsidRPr="009B1855">
        <w:rPr>
          <w:rFonts w:ascii="Times New Roman" w:hAnsi="Times New Roman"/>
          <w:sz w:val="22"/>
          <w:szCs w:val="22"/>
        </w:rPr>
        <w:t xml:space="preserve">    </w:t>
      </w:r>
      <w:r w:rsidRPr="009B1855">
        <w:rPr>
          <w:rFonts w:ascii="Times New Roman" w:hAnsi="Times New Roman"/>
          <w:sz w:val="22"/>
          <w:szCs w:val="22"/>
          <w:u w:val="single"/>
        </w:rPr>
        <w:t>Confidentiality</w:t>
      </w:r>
      <w:r w:rsidRPr="009B1855">
        <w:rPr>
          <w:rFonts w:ascii="Times New Roman" w:hAnsi="Times New Roman"/>
          <w:sz w:val="22"/>
          <w:szCs w:val="22"/>
        </w:rPr>
        <w:tab/>
        <w:t xml:space="preserve">  1</w:t>
      </w:r>
      <w:r w:rsidR="00EB28A1">
        <w:rPr>
          <w:rFonts w:ascii="Times New Roman" w:hAnsi="Times New Roman"/>
          <w:sz w:val="22"/>
          <w:szCs w:val="22"/>
        </w:rPr>
        <w:t>5</w:t>
      </w:r>
    </w:p>
    <w:p w:rsidR="005B2046" w:rsidRPr="009B1855" w:rsidP="005B2046" w14:paraId="6EBDBAF7" w14:textId="4756F7B8">
      <w:pPr>
        <w:widowControl/>
        <w:tabs>
          <w:tab w:val="right" w:leader="dot" w:pos="9360"/>
        </w:tabs>
        <w:ind w:left="720" w:right="720"/>
        <w:jc w:val="both"/>
        <w:rPr>
          <w:rFonts w:ascii="Times New Roman" w:hAnsi="Times New Roman"/>
          <w:sz w:val="22"/>
          <w:szCs w:val="22"/>
        </w:rPr>
      </w:pPr>
      <w:r w:rsidRPr="009B1855">
        <w:rPr>
          <w:rFonts w:ascii="Times New Roman" w:hAnsi="Times New Roman"/>
          <w:sz w:val="22"/>
          <w:szCs w:val="22"/>
        </w:rPr>
        <w:t>3(</w:t>
      </w:r>
      <w:r w:rsidRPr="009B1855">
        <w:rPr>
          <w:rFonts w:ascii="Times New Roman" w:hAnsi="Times New Roman"/>
          <w:sz w:val="22"/>
          <w:szCs w:val="22"/>
        </w:rPr>
        <w:t xml:space="preserve">g)   </w:t>
      </w:r>
      <w:r w:rsidRPr="009B1855">
        <w:rPr>
          <w:rFonts w:ascii="Times New Roman" w:hAnsi="Times New Roman"/>
          <w:sz w:val="22"/>
          <w:szCs w:val="22"/>
        </w:rPr>
        <w:t xml:space="preserve">    </w:t>
      </w:r>
      <w:r w:rsidRPr="009B1855">
        <w:rPr>
          <w:rFonts w:ascii="Times New Roman" w:hAnsi="Times New Roman"/>
          <w:sz w:val="22"/>
          <w:szCs w:val="22"/>
          <w:u w:val="single"/>
        </w:rPr>
        <w:t xml:space="preserve">Sensitive Questions </w:t>
      </w:r>
      <w:r w:rsidRPr="009B1855">
        <w:rPr>
          <w:rFonts w:ascii="Times New Roman" w:hAnsi="Times New Roman"/>
          <w:sz w:val="22"/>
          <w:szCs w:val="22"/>
        </w:rPr>
        <w:tab/>
        <w:t xml:space="preserve">  1</w:t>
      </w:r>
      <w:r w:rsidR="00EB28A1">
        <w:rPr>
          <w:rFonts w:ascii="Times New Roman" w:hAnsi="Times New Roman"/>
          <w:sz w:val="22"/>
          <w:szCs w:val="22"/>
        </w:rPr>
        <w:t>5</w:t>
      </w:r>
    </w:p>
    <w:p w:rsidR="005B2046" w:rsidRPr="009B1855" w:rsidP="005B2046" w14:paraId="7FBA8D2A" w14:textId="77777777">
      <w:pPr>
        <w:widowControl/>
        <w:tabs>
          <w:tab w:val="left" w:pos="0"/>
          <w:tab w:val="left" w:pos="720"/>
          <w:tab w:val="right" w:leader="dot" w:pos="9360"/>
        </w:tabs>
        <w:jc w:val="both"/>
        <w:rPr>
          <w:rFonts w:ascii="Times New Roman" w:hAnsi="Times New Roman"/>
          <w:sz w:val="22"/>
          <w:szCs w:val="22"/>
        </w:rPr>
      </w:pPr>
    </w:p>
    <w:p w:rsidR="005B2046" w:rsidRPr="00EA0CE1" w:rsidP="009B1855" w14:paraId="32C672C7" w14:textId="77777777">
      <w:pPr>
        <w:pStyle w:val="Level1"/>
        <w:widowControl/>
        <w:tabs>
          <w:tab w:val="left" w:pos="0"/>
          <w:tab w:val="left" w:pos="720"/>
          <w:tab w:val="right" w:leader="dot" w:pos="9360"/>
        </w:tabs>
        <w:rPr>
          <w:rFonts w:ascii="Times New Roman" w:hAnsi="Times New Roman"/>
          <w:b/>
          <w:sz w:val="22"/>
          <w:szCs w:val="22"/>
        </w:rPr>
      </w:pPr>
      <w:r w:rsidRPr="00EA0CE1">
        <w:rPr>
          <w:rFonts w:ascii="Times New Roman" w:hAnsi="Times New Roman"/>
          <w:b/>
          <w:sz w:val="22"/>
          <w:szCs w:val="22"/>
        </w:rPr>
        <w:t>THE RESPONDENTS AND THE INFORMATION COLLECTED</w:t>
      </w:r>
    </w:p>
    <w:p w:rsidR="005B2046" w:rsidRPr="009B1855" w:rsidP="005B2046" w14:paraId="022E1324" w14:textId="1AE1375D">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9B1855">
        <w:rPr>
          <w:rFonts w:ascii="Times New Roman" w:hAnsi="Times New Roman"/>
          <w:sz w:val="22"/>
          <w:szCs w:val="22"/>
        </w:rPr>
        <w:t>4(a)</w:t>
      </w:r>
      <w:r w:rsidRPr="009B1855">
        <w:rPr>
          <w:rFonts w:ascii="Times New Roman" w:hAnsi="Times New Roman"/>
          <w:sz w:val="22"/>
          <w:szCs w:val="22"/>
        </w:rPr>
        <w:tab/>
      </w:r>
      <w:r w:rsidRPr="009B1855">
        <w:rPr>
          <w:rFonts w:ascii="Times New Roman" w:hAnsi="Times New Roman"/>
          <w:sz w:val="22"/>
          <w:szCs w:val="22"/>
          <w:u w:val="single"/>
        </w:rPr>
        <w:t>Respondents and SIC Codes</w:t>
      </w:r>
      <w:r w:rsidRPr="009B1855">
        <w:rPr>
          <w:rFonts w:ascii="Times New Roman" w:hAnsi="Times New Roman"/>
          <w:sz w:val="22"/>
          <w:szCs w:val="22"/>
        </w:rPr>
        <w:tab/>
        <w:t xml:space="preserve">  1</w:t>
      </w:r>
      <w:r w:rsidR="00782F0C">
        <w:rPr>
          <w:rFonts w:ascii="Times New Roman" w:hAnsi="Times New Roman"/>
          <w:sz w:val="22"/>
          <w:szCs w:val="22"/>
        </w:rPr>
        <w:t>5</w:t>
      </w:r>
    </w:p>
    <w:p w:rsidR="005B2046" w:rsidRPr="009B1855" w:rsidP="005B2046" w14:paraId="3CA0ED32" w14:textId="77777777">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9B1855">
        <w:rPr>
          <w:rFonts w:ascii="Times New Roman" w:hAnsi="Times New Roman"/>
          <w:sz w:val="22"/>
          <w:szCs w:val="22"/>
        </w:rPr>
        <w:t>4(b)</w:t>
      </w:r>
      <w:r w:rsidRPr="009B1855">
        <w:rPr>
          <w:rFonts w:ascii="Times New Roman" w:hAnsi="Times New Roman"/>
          <w:sz w:val="22"/>
          <w:szCs w:val="22"/>
        </w:rPr>
        <w:tab/>
      </w:r>
      <w:r w:rsidRPr="009B1855">
        <w:rPr>
          <w:rFonts w:ascii="Times New Roman" w:hAnsi="Times New Roman"/>
          <w:sz w:val="22"/>
          <w:szCs w:val="22"/>
          <w:u w:val="single"/>
        </w:rPr>
        <w:t>Information Requested</w:t>
      </w:r>
      <w:r w:rsidRPr="009B1855">
        <w:rPr>
          <w:rFonts w:ascii="Times New Roman" w:hAnsi="Times New Roman"/>
          <w:sz w:val="22"/>
          <w:szCs w:val="22"/>
        </w:rPr>
        <w:tab/>
        <w:t xml:space="preserve">  18</w:t>
      </w:r>
    </w:p>
    <w:p w:rsidR="005B2046" w:rsidRPr="009B1855" w:rsidP="005B2046" w14:paraId="04B87BF3"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Times New Roman" w:hAnsi="Times New Roman"/>
          <w:sz w:val="22"/>
          <w:szCs w:val="22"/>
        </w:rPr>
      </w:pPr>
    </w:p>
    <w:p w:rsidR="005B2046" w:rsidRPr="009B1855" w:rsidP="00EA0CE1" w14:paraId="3477C928" w14:textId="77777777">
      <w:pPr>
        <w:pStyle w:val="Test1"/>
        <w:jc w:val="left"/>
      </w:pPr>
      <w:r w:rsidRPr="009B1855">
        <w:t>THE INFORMATION COLLECTED -- AGENCY ACTIVITIES, COLLECTION METHODOLOGY, AND INFORMATION MANAGEMENT</w:t>
      </w:r>
    </w:p>
    <w:p w:rsidR="005B2046" w:rsidRPr="009B1855" w:rsidP="005B2046" w14:paraId="726CDFFD" w14:textId="63BD1C2D">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9B1855">
        <w:rPr>
          <w:rFonts w:ascii="Times New Roman" w:hAnsi="Times New Roman"/>
          <w:sz w:val="22"/>
          <w:szCs w:val="22"/>
        </w:rPr>
        <w:t>5(a)</w:t>
      </w:r>
      <w:r w:rsidRPr="009B1855">
        <w:rPr>
          <w:rFonts w:ascii="Times New Roman" w:hAnsi="Times New Roman"/>
          <w:sz w:val="22"/>
          <w:szCs w:val="22"/>
        </w:rPr>
        <w:tab/>
      </w:r>
      <w:r w:rsidRPr="009B1855">
        <w:rPr>
          <w:rFonts w:ascii="Times New Roman" w:hAnsi="Times New Roman"/>
          <w:sz w:val="22"/>
          <w:szCs w:val="22"/>
          <w:u w:val="single"/>
        </w:rPr>
        <w:t>Agency Activities</w:t>
      </w:r>
      <w:r w:rsidRPr="009B1855">
        <w:rPr>
          <w:rFonts w:ascii="Times New Roman" w:hAnsi="Times New Roman"/>
          <w:sz w:val="22"/>
          <w:szCs w:val="22"/>
        </w:rPr>
        <w:tab/>
        <w:t xml:space="preserve">  </w:t>
      </w:r>
      <w:r w:rsidR="00373885">
        <w:rPr>
          <w:rFonts w:ascii="Times New Roman" w:hAnsi="Times New Roman"/>
          <w:sz w:val="22"/>
          <w:szCs w:val="22"/>
        </w:rPr>
        <w:t>74</w:t>
      </w:r>
    </w:p>
    <w:p w:rsidR="005B2046" w:rsidRPr="009B1855" w:rsidP="005B2046" w14:paraId="55D9F2A8" w14:textId="5D363461">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9B1855">
        <w:rPr>
          <w:rFonts w:ascii="Times New Roman" w:hAnsi="Times New Roman"/>
          <w:sz w:val="22"/>
          <w:szCs w:val="22"/>
        </w:rPr>
        <w:t>5(b)</w:t>
      </w:r>
      <w:r w:rsidRPr="009B1855">
        <w:rPr>
          <w:rFonts w:ascii="Times New Roman" w:hAnsi="Times New Roman"/>
          <w:sz w:val="22"/>
          <w:szCs w:val="22"/>
        </w:rPr>
        <w:tab/>
      </w:r>
      <w:r w:rsidRPr="009B1855">
        <w:rPr>
          <w:rFonts w:ascii="Times New Roman" w:hAnsi="Times New Roman"/>
          <w:sz w:val="22"/>
          <w:szCs w:val="22"/>
          <w:u w:val="single"/>
        </w:rPr>
        <w:t>Collection Methodology and Management</w:t>
      </w:r>
      <w:r w:rsidR="00373885">
        <w:rPr>
          <w:rFonts w:ascii="Times New Roman" w:hAnsi="Times New Roman"/>
          <w:sz w:val="22"/>
          <w:szCs w:val="22"/>
        </w:rPr>
        <w:tab/>
        <w:t xml:space="preserve">  77</w:t>
      </w:r>
    </w:p>
    <w:p w:rsidR="005B2046" w:rsidRPr="009B1855" w:rsidP="005B2046" w14:paraId="253EF9B7" w14:textId="5D95CC49">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9B1855">
        <w:rPr>
          <w:rFonts w:ascii="Times New Roman" w:hAnsi="Times New Roman"/>
          <w:sz w:val="22"/>
          <w:szCs w:val="22"/>
        </w:rPr>
        <w:t>5(c)</w:t>
      </w:r>
      <w:r w:rsidRPr="009B1855">
        <w:rPr>
          <w:rFonts w:ascii="Times New Roman" w:hAnsi="Times New Roman"/>
          <w:sz w:val="22"/>
          <w:szCs w:val="22"/>
        </w:rPr>
        <w:tab/>
      </w:r>
      <w:r w:rsidRPr="009B1855">
        <w:rPr>
          <w:rFonts w:ascii="Times New Roman" w:hAnsi="Times New Roman"/>
          <w:sz w:val="22"/>
          <w:szCs w:val="22"/>
          <w:u w:val="single"/>
        </w:rPr>
        <w:t>Small Entity Flexibility</w:t>
      </w:r>
      <w:r w:rsidRPr="009B1855">
        <w:rPr>
          <w:rFonts w:ascii="Times New Roman" w:hAnsi="Times New Roman"/>
          <w:sz w:val="22"/>
          <w:szCs w:val="22"/>
        </w:rPr>
        <w:tab/>
        <w:t xml:space="preserve">  </w:t>
      </w:r>
      <w:r w:rsidR="00373885">
        <w:rPr>
          <w:rFonts w:ascii="Times New Roman" w:hAnsi="Times New Roman"/>
          <w:sz w:val="22"/>
          <w:szCs w:val="22"/>
        </w:rPr>
        <w:t>78</w:t>
      </w:r>
    </w:p>
    <w:p w:rsidR="005B2046" w:rsidRPr="009B1855" w:rsidP="005B2046" w14:paraId="7BFE9D6B" w14:textId="1E995833">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9B1855">
        <w:rPr>
          <w:rFonts w:ascii="Times New Roman" w:hAnsi="Times New Roman"/>
          <w:sz w:val="22"/>
          <w:szCs w:val="22"/>
        </w:rPr>
        <w:t>5(d)</w:t>
      </w:r>
      <w:r w:rsidRPr="009B1855">
        <w:rPr>
          <w:rFonts w:ascii="Times New Roman" w:hAnsi="Times New Roman"/>
          <w:sz w:val="22"/>
          <w:szCs w:val="22"/>
        </w:rPr>
        <w:tab/>
      </w:r>
      <w:r w:rsidRPr="009B1855">
        <w:rPr>
          <w:rFonts w:ascii="Times New Roman" w:hAnsi="Times New Roman"/>
          <w:sz w:val="22"/>
          <w:szCs w:val="22"/>
          <w:u w:val="single"/>
        </w:rPr>
        <w:t>Collection Schedule</w:t>
      </w:r>
      <w:r w:rsidRPr="009B1855">
        <w:rPr>
          <w:rFonts w:ascii="Times New Roman" w:hAnsi="Times New Roman"/>
          <w:sz w:val="22"/>
          <w:szCs w:val="22"/>
        </w:rPr>
        <w:tab/>
        <w:t xml:space="preserve">  </w:t>
      </w:r>
      <w:r w:rsidR="00373885">
        <w:rPr>
          <w:rFonts w:ascii="Times New Roman" w:hAnsi="Times New Roman"/>
          <w:sz w:val="22"/>
          <w:szCs w:val="22"/>
        </w:rPr>
        <w:t>78</w:t>
      </w:r>
    </w:p>
    <w:p w:rsidR="005B2046" w:rsidRPr="009B1855" w:rsidP="005B2046" w14:paraId="71EA1E0F"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5B2046" w:rsidRPr="009B1855" w:rsidP="00EA0CE1" w14:paraId="3D901FF5" w14:textId="77777777">
      <w:pPr>
        <w:pStyle w:val="Test1"/>
        <w:jc w:val="left"/>
      </w:pPr>
      <w:r w:rsidRPr="009B1855">
        <w:t>ESTIMATING THE BU</w:t>
      </w:r>
      <w:r w:rsidRPr="009B1855" w:rsidR="006D58F7">
        <w:t>RDEN AND COST OF THE COLLECTION</w:t>
      </w:r>
    </w:p>
    <w:p w:rsidR="005B2046" w:rsidRPr="009B1855" w:rsidP="005B2046" w14:paraId="5D26D33E" w14:textId="4F375A86">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9B1855">
        <w:rPr>
          <w:rFonts w:ascii="Times New Roman" w:hAnsi="Times New Roman"/>
          <w:sz w:val="22"/>
          <w:szCs w:val="22"/>
        </w:rPr>
        <w:t>6(a)</w:t>
      </w:r>
      <w:r w:rsidRPr="009B1855">
        <w:rPr>
          <w:rFonts w:ascii="Times New Roman" w:hAnsi="Times New Roman"/>
          <w:sz w:val="22"/>
          <w:szCs w:val="22"/>
        </w:rPr>
        <w:tab/>
      </w:r>
      <w:r w:rsidRPr="009B1855">
        <w:rPr>
          <w:rFonts w:ascii="Times New Roman" w:hAnsi="Times New Roman"/>
          <w:sz w:val="22"/>
          <w:szCs w:val="22"/>
          <w:u w:val="single"/>
        </w:rPr>
        <w:t>Estimating Annual Respondent Burden</w:t>
      </w:r>
      <w:r w:rsidRPr="009B1855">
        <w:rPr>
          <w:rFonts w:ascii="Times New Roman" w:hAnsi="Times New Roman"/>
          <w:sz w:val="22"/>
          <w:szCs w:val="22"/>
        </w:rPr>
        <w:tab/>
        <w:t xml:space="preserve">  </w:t>
      </w:r>
      <w:r w:rsidR="00373885">
        <w:rPr>
          <w:rFonts w:ascii="Times New Roman" w:hAnsi="Times New Roman"/>
          <w:sz w:val="22"/>
          <w:szCs w:val="22"/>
        </w:rPr>
        <w:t>79</w:t>
      </w:r>
    </w:p>
    <w:p w:rsidR="005B2046" w:rsidRPr="009B1855" w:rsidP="005B2046" w14:paraId="3582D82D" w14:textId="012A4D02">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9B1855">
        <w:rPr>
          <w:rFonts w:ascii="Times New Roman" w:hAnsi="Times New Roman"/>
          <w:sz w:val="22"/>
          <w:szCs w:val="22"/>
        </w:rPr>
        <w:t>6(b)</w:t>
      </w:r>
      <w:r w:rsidRPr="009B1855">
        <w:rPr>
          <w:rFonts w:ascii="Times New Roman" w:hAnsi="Times New Roman"/>
          <w:sz w:val="22"/>
          <w:szCs w:val="22"/>
        </w:rPr>
        <w:tab/>
      </w:r>
      <w:r w:rsidRPr="009B1855">
        <w:rPr>
          <w:rFonts w:ascii="Times New Roman" w:hAnsi="Times New Roman"/>
          <w:sz w:val="22"/>
          <w:szCs w:val="22"/>
          <w:u w:val="single"/>
        </w:rPr>
        <w:t>Estimating Annual Respondent Costs</w:t>
      </w:r>
      <w:r w:rsidRPr="009B1855">
        <w:rPr>
          <w:rFonts w:ascii="Times New Roman" w:hAnsi="Times New Roman"/>
          <w:sz w:val="22"/>
          <w:szCs w:val="22"/>
        </w:rPr>
        <w:tab/>
        <w:t xml:space="preserve">  </w:t>
      </w:r>
      <w:r w:rsidR="00373885">
        <w:rPr>
          <w:rFonts w:ascii="Times New Roman" w:hAnsi="Times New Roman"/>
          <w:sz w:val="22"/>
          <w:szCs w:val="22"/>
        </w:rPr>
        <w:t>80</w:t>
      </w:r>
    </w:p>
    <w:p w:rsidR="005B2046" w:rsidRPr="009B1855" w:rsidP="005B2046" w14:paraId="77AC0A57" w14:textId="3F6FAA67">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9B1855">
        <w:rPr>
          <w:rFonts w:ascii="Times New Roman" w:hAnsi="Times New Roman"/>
          <w:sz w:val="22"/>
          <w:szCs w:val="22"/>
        </w:rPr>
        <w:t>6(c)</w:t>
      </w:r>
      <w:r w:rsidRPr="009B1855">
        <w:rPr>
          <w:rFonts w:ascii="Times New Roman" w:hAnsi="Times New Roman"/>
          <w:sz w:val="22"/>
          <w:szCs w:val="22"/>
        </w:rPr>
        <w:tab/>
      </w:r>
      <w:r w:rsidRPr="009B1855">
        <w:rPr>
          <w:rFonts w:ascii="Times New Roman" w:hAnsi="Times New Roman"/>
          <w:sz w:val="22"/>
          <w:szCs w:val="22"/>
          <w:u w:val="single"/>
        </w:rPr>
        <w:t>Estimating Annual Agency Burden and Cost</w:t>
      </w:r>
      <w:r w:rsidRPr="009B1855">
        <w:rPr>
          <w:rFonts w:ascii="Times New Roman" w:hAnsi="Times New Roman"/>
          <w:sz w:val="22"/>
          <w:szCs w:val="22"/>
        </w:rPr>
        <w:tab/>
        <w:t xml:space="preserve">  </w:t>
      </w:r>
      <w:r w:rsidR="00373885">
        <w:rPr>
          <w:rFonts w:ascii="Times New Roman" w:hAnsi="Times New Roman"/>
          <w:sz w:val="22"/>
          <w:szCs w:val="22"/>
        </w:rPr>
        <w:t>81</w:t>
      </w:r>
    </w:p>
    <w:p w:rsidR="005B2046" w:rsidRPr="009B1855" w:rsidP="005B2046" w14:paraId="1E159D33" w14:textId="394376B0">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9B1855">
        <w:rPr>
          <w:rFonts w:ascii="Times New Roman" w:hAnsi="Times New Roman"/>
          <w:sz w:val="22"/>
          <w:szCs w:val="22"/>
        </w:rPr>
        <w:t>6(d)</w:t>
      </w:r>
      <w:r w:rsidRPr="009B1855">
        <w:rPr>
          <w:rFonts w:ascii="Times New Roman" w:hAnsi="Times New Roman"/>
          <w:sz w:val="22"/>
          <w:szCs w:val="22"/>
        </w:rPr>
        <w:tab/>
      </w:r>
      <w:r w:rsidRPr="009B1855">
        <w:rPr>
          <w:rFonts w:ascii="Times New Roman" w:hAnsi="Times New Roman"/>
          <w:sz w:val="22"/>
          <w:szCs w:val="22"/>
          <w:u w:val="single"/>
        </w:rPr>
        <w:t>Estimating the Respondent Universe</w:t>
      </w:r>
      <w:r w:rsidRPr="009B1855">
        <w:rPr>
          <w:rFonts w:ascii="Times New Roman" w:hAnsi="Times New Roman"/>
          <w:sz w:val="22"/>
          <w:szCs w:val="22"/>
        </w:rPr>
        <w:tab/>
        <w:t xml:space="preserve">  </w:t>
      </w:r>
      <w:r w:rsidR="00373885">
        <w:rPr>
          <w:rFonts w:ascii="Times New Roman" w:hAnsi="Times New Roman"/>
          <w:sz w:val="22"/>
          <w:szCs w:val="22"/>
        </w:rPr>
        <w:t>82</w:t>
      </w:r>
    </w:p>
    <w:p w:rsidR="005B2046" w:rsidRPr="009B1855" w:rsidP="005B2046" w14:paraId="3E3C6F17" w14:textId="37955571">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9B1855">
        <w:rPr>
          <w:rFonts w:ascii="Times New Roman" w:hAnsi="Times New Roman"/>
          <w:sz w:val="22"/>
          <w:szCs w:val="22"/>
        </w:rPr>
        <w:t>6(</w:t>
      </w:r>
      <w:r w:rsidRPr="009B1855">
        <w:rPr>
          <w:rFonts w:ascii="Times New Roman" w:hAnsi="Times New Roman"/>
          <w:sz w:val="22"/>
          <w:szCs w:val="22"/>
        </w:rPr>
        <w:t xml:space="preserve">e)   </w:t>
      </w:r>
      <w:r w:rsidRPr="009B1855">
        <w:rPr>
          <w:rFonts w:ascii="Times New Roman" w:hAnsi="Times New Roman"/>
          <w:sz w:val="22"/>
          <w:szCs w:val="22"/>
        </w:rPr>
        <w:t xml:space="preserve">   </w:t>
      </w:r>
      <w:r w:rsidRPr="009B1855">
        <w:rPr>
          <w:rFonts w:ascii="Times New Roman" w:hAnsi="Times New Roman"/>
          <w:sz w:val="22"/>
          <w:szCs w:val="22"/>
          <w:u w:val="single"/>
        </w:rPr>
        <w:t>Bottom Line Burden Hours and Costs</w:t>
      </w:r>
      <w:r w:rsidR="00373885">
        <w:rPr>
          <w:rFonts w:ascii="Times New Roman" w:hAnsi="Times New Roman"/>
          <w:sz w:val="22"/>
          <w:szCs w:val="22"/>
        </w:rPr>
        <w:tab/>
        <w:t xml:space="preserve">  92</w:t>
      </w:r>
    </w:p>
    <w:p w:rsidR="00AF4384" w:rsidRPr="009B1855" w:rsidP="005B2046" w14:paraId="274F371B" w14:textId="6C574E7F">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9B1855">
        <w:rPr>
          <w:rFonts w:ascii="Times New Roman" w:hAnsi="Times New Roman"/>
          <w:sz w:val="22"/>
          <w:szCs w:val="22"/>
        </w:rPr>
        <w:t>6(g)</w:t>
      </w:r>
      <w:r w:rsidRPr="009B1855">
        <w:rPr>
          <w:rFonts w:ascii="Times New Roman" w:hAnsi="Times New Roman"/>
          <w:sz w:val="22"/>
          <w:szCs w:val="22"/>
        </w:rPr>
        <w:tab/>
      </w:r>
      <w:r w:rsidRPr="009B1855">
        <w:rPr>
          <w:rFonts w:ascii="Times New Roman" w:hAnsi="Times New Roman"/>
          <w:sz w:val="22"/>
          <w:szCs w:val="22"/>
          <w:u w:val="single"/>
        </w:rPr>
        <w:t>Reasons for Change in Burden</w:t>
      </w:r>
      <w:r w:rsidRPr="009B1855">
        <w:rPr>
          <w:rFonts w:ascii="Times New Roman" w:hAnsi="Times New Roman"/>
          <w:sz w:val="22"/>
          <w:szCs w:val="22"/>
        </w:rPr>
        <w:tab/>
        <w:t xml:space="preserve">  </w:t>
      </w:r>
      <w:r w:rsidR="00373885">
        <w:rPr>
          <w:rFonts w:ascii="Times New Roman" w:hAnsi="Times New Roman"/>
          <w:sz w:val="22"/>
          <w:szCs w:val="22"/>
        </w:rPr>
        <w:t>93</w:t>
      </w:r>
    </w:p>
    <w:p w:rsidR="00AF4384" w:rsidRPr="009B1855" w:rsidP="00AF4384" w14:paraId="2501CEBE" w14:textId="72307AAE">
      <w:pPr>
        <w:widowControl/>
        <w:tabs>
          <w:tab w:val="left" w:pos="0"/>
          <w:tab w:val="left" w:pos="720"/>
          <w:tab w:val="left" w:pos="1440"/>
          <w:tab w:val="right" w:leader="dot" w:pos="9360"/>
        </w:tabs>
        <w:ind w:left="1440" w:right="720" w:hanging="720"/>
        <w:jc w:val="both"/>
        <w:rPr>
          <w:rFonts w:ascii="Times New Roman" w:hAnsi="Times New Roman"/>
          <w:sz w:val="22"/>
          <w:szCs w:val="22"/>
        </w:rPr>
      </w:pPr>
      <w:r w:rsidRPr="009B1855">
        <w:rPr>
          <w:rFonts w:ascii="Times New Roman" w:hAnsi="Times New Roman"/>
          <w:sz w:val="22"/>
          <w:szCs w:val="22"/>
        </w:rPr>
        <w:t>6(h)</w:t>
      </w:r>
      <w:r w:rsidRPr="009B1855">
        <w:rPr>
          <w:rFonts w:ascii="Times New Roman" w:hAnsi="Times New Roman"/>
          <w:sz w:val="22"/>
          <w:szCs w:val="22"/>
        </w:rPr>
        <w:tab/>
      </w:r>
      <w:r w:rsidRPr="009B1855">
        <w:rPr>
          <w:rFonts w:ascii="Times New Roman" w:hAnsi="Times New Roman"/>
          <w:sz w:val="22"/>
          <w:szCs w:val="22"/>
          <w:u w:val="single"/>
        </w:rPr>
        <w:t>Burden Statement</w:t>
      </w:r>
      <w:r w:rsidR="00373885">
        <w:rPr>
          <w:rFonts w:ascii="Times New Roman" w:hAnsi="Times New Roman"/>
          <w:sz w:val="22"/>
          <w:szCs w:val="22"/>
        </w:rPr>
        <w:tab/>
        <w:t xml:space="preserve">  93</w:t>
      </w:r>
    </w:p>
    <w:p w:rsidR="005B2046" w:rsidRPr="00251F2F" w:rsidP="009B1855" w14:paraId="516510E2" w14:textId="77777777">
      <w:pPr>
        <w:pStyle w:val="Level1"/>
        <w:numPr>
          <w:ilvl w:val="0"/>
          <w:numId w:val="19"/>
        </w:numPr>
        <w:rPr>
          <w:rFonts w:ascii="Times New Roman" w:hAnsi="Times New Roman"/>
          <w:b/>
          <w:sz w:val="22"/>
          <w:szCs w:val="22"/>
        </w:rPr>
      </w:pPr>
      <w:r w:rsidRPr="003A5396">
        <w:rPr>
          <w:rFonts w:ascii="Times New Roman" w:hAnsi="Times New Roman"/>
          <w:color w:val="FF0000"/>
          <w:sz w:val="22"/>
          <w:szCs w:val="22"/>
        </w:rPr>
        <w:br w:type="page"/>
      </w:r>
      <w:r w:rsidRPr="00251F2F">
        <w:rPr>
          <w:rFonts w:ascii="Times New Roman" w:hAnsi="Times New Roman"/>
          <w:b/>
          <w:sz w:val="22"/>
          <w:szCs w:val="22"/>
        </w:rPr>
        <w:t>IDENTIFICATION OF THE INFORMATION COLLECTION</w:t>
      </w:r>
    </w:p>
    <w:p w:rsidR="005B2046" w:rsidRPr="00251F2F" w:rsidP="005B2046" w14:paraId="2D45A158" w14:textId="77777777">
      <w:pPr>
        <w:widowControl/>
        <w:tabs>
          <w:tab w:val="left" w:pos="0"/>
          <w:tab w:val="left" w:pos="720"/>
          <w:tab w:val="left" w:pos="1440"/>
          <w:tab w:val="right" w:leader="dot" w:pos="9360"/>
        </w:tabs>
        <w:rPr>
          <w:rFonts w:ascii="Times New Roman" w:hAnsi="Times New Roman"/>
          <w:b/>
          <w:bCs/>
          <w:sz w:val="22"/>
          <w:szCs w:val="22"/>
        </w:rPr>
      </w:pPr>
    </w:p>
    <w:p w:rsidR="005B2046" w:rsidRPr="00251F2F" w:rsidP="00DF68F0" w14:paraId="634B6E61" w14:textId="77777777">
      <w:pPr>
        <w:rPr>
          <w:rFonts w:ascii="Times New Roman" w:hAnsi="Times New Roman"/>
          <w:b/>
          <w:sz w:val="22"/>
          <w:szCs w:val="22"/>
        </w:rPr>
      </w:pPr>
      <w:r w:rsidRPr="00251F2F">
        <w:rPr>
          <w:rFonts w:ascii="Times New Roman" w:hAnsi="Times New Roman"/>
          <w:b/>
          <w:sz w:val="22"/>
          <w:szCs w:val="22"/>
        </w:rPr>
        <w:tab/>
      </w:r>
      <w:r w:rsidRPr="00251F2F">
        <w:rPr>
          <w:rFonts w:ascii="Times New Roman" w:hAnsi="Times New Roman"/>
          <w:b/>
          <w:sz w:val="22"/>
          <w:szCs w:val="22"/>
        </w:rPr>
        <w:t>1(a)</w:t>
      </w:r>
      <w:r w:rsidRPr="00251F2F">
        <w:rPr>
          <w:rFonts w:ascii="Times New Roman" w:hAnsi="Times New Roman"/>
          <w:b/>
          <w:sz w:val="22"/>
          <w:szCs w:val="22"/>
        </w:rPr>
        <w:tab/>
        <w:t>TITLE AND NUMBER OF THE INFORMATION COLLECTION</w:t>
      </w:r>
    </w:p>
    <w:p w:rsidR="005B2046" w:rsidRPr="00251F2F" w:rsidP="00DF68F0" w14:paraId="5FD66F08" w14:textId="77777777">
      <w:pPr>
        <w:rPr>
          <w:rFonts w:ascii="Times New Roman" w:hAnsi="Times New Roman"/>
          <w:b/>
          <w:sz w:val="22"/>
          <w:szCs w:val="22"/>
        </w:rPr>
      </w:pPr>
    </w:p>
    <w:p w:rsidR="005B2046" w:rsidRPr="00251F2F" w:rsidP="00DF68F0" w14:paraId="406E600C" w14:textId="1C395ACE">
      <w:pPr>
        <w:rPr>
          <w:rFonts w:ascii="Times New Roman" w:hAnsi="Times New Roman"/>
          <w:sz w:val="22"/>
          <w:szCs w:val="22"/>
        </w:rPr>
      </w:pPr>
      <w:r w:rsidRPr="00251F2F">
        <w:rPr>
          <w:rFonts w:ascii="Times New Roman" w:hAnsi="Times New Roman"/>
          <w:sz w:val="22"/>
          <w:szCs w:val="22"/>
        </w:rPr>
        <w:tab/>
      </w:r>
      <w:r w:rsidRPr="00251F2F">
        <w:rPr>
          <w:rFonts w:ascii="Times New Roman" w:hAnsi="Times New Roman"/>
          <w:sz w:val="22"/>
          <w:szCs w:val="22"/>
        </w:rPr>
        <w:t>This information collection request (ICR) is entitled "Hazardous Waste Generato</w:t>
      </w:r>
      <w:r w:rsidRPr="00251F2F" w:rsidR="0046273C">
        <w:rPr>
          <w:rFonts w:ascii="Times New Roman" w:hAnsi="Times New Roman"/>
          <w:sz w:val="22"/>
          <w:szCs w:val="22"/>
        </w:rPr>
        <w:t>r Standards</w:t>
      </w:r>
      <w:r w:rsidRPr="00251F2F" w:rsidR="00BD7773">
        <w:rPr>
          <w:rFonts w:ascii="Times New Roman" w:hAnsi="Times New Roman"/>
          <w:sz w:val="22"/>
          <w:szCs w:val="22"/>
        </w:rPr>
        <w:t xml:space="preserve"> (Renewal)</w:t>
      </w:r>
      <w:r w:rsidR="00834AA1">
        <w:rPr>
          <w:rFonts w:ascii="Times New Roman" w:hAnsi="Times New Roman"/>
          <w:sz w:val="22"/>
          <w:szCs w:val="22"/>
        </w:rPr>
        <w:t xml:space="preserve">”, </w:t>
      </w:r>
      <w:r w:rsidRPr="00251F2F" w:rsidR="0046273C">
        <w:rPr>
          <w:rFonts w:ascii="Times New Roman" w:hAnsi="Times New Roman"/>
          <w:sz w:val="22"/>
          <w:szCs w:val="22"/>
        </w:rPr>
        <w:t>ICR Number 0820.1</w:t>
      </w:r>
      <w:r w:rsidR="00834AA1">
        <w:rPr>
          <w:rFonts w:ascii="Times New Roman" w:hAnsi="Times New Roman"/>
          <w:sz w:val="22"/>
          <w:szCs w:val="22"/>
        </w:rPr>
        <w:t>5</w:t>
      </w:r>
      <w:r w:rsidRPr="00251F2F" w:rsidR="00BD7773">
        <w:rPr>
          <w:rFonts w:ascii="Times New Roman" w:hAnsi="Times New Roman"/>
          <w:sz w:val="22"/>
          <w:szCs w:val="22"/>
        </w:rPr>
        <w:t>. OMB Control Number 2050-0035</w:t>
      </w:r>
      <w:r w:rsidRPr="00251F2F" w:rsidR="0046273C">
        <w:rPr>
          <w:rFonts w:ascii="Times New Roman" w:hAnsi="Times New Roman"/>
          <w:sz w:val="22"/>
          <w:szCs w:val="22"/>
        </w:rPr>
        <w:t>.</w:t>
      </w:r>
    </w:p>
    <w:p w:rsidR="005B2046" w:rsidRPr="00251F2F" w:rsidP="00DF68F0" w14:paraId="6567738A" w14:textId="77777777">
      <w:pPr>
        <w:rPr>
          <w:rFonts w:ascii="Times New Roman" w:hAnsi="Times New Roman"/>
          <w:b/>
          <w:sz w:val="22"/>
          <w:szCs w:val="22"/>
        </w:rPr>
      </w:pPr>
    </w:p>
    <w:p w:rsidR="005B2046" w:rsidRPr="00251F2F" w:rsidP="00DF68F0" w14:paraId="4CC86467" w14:textId="77777777">
      <w:pPr>
        <w:rPr>
          <w:rFonts w:ascii="Times New Roman" w:hAnsi="Times New Roman"/>
          <w:b/>
          <w:sz w:val="22"/>
          <w:szCs w:val="22"/>
        </w:rPr>
      </w:pPr>
      <w:r w:rsidRPr="00251F2F">
        <w:rPr>
          <w:rFonts w:ascii="Times New Roman" w:hAnsi="Times New Roman"/>
          <w:b/>
          <w:sz w:val="22"/>
          <w:szCs w:val="22"/>
        </w:rPr>
        <w:tab/>
      </w:r>
      <w:r w:rsidRPr="00251F2F">
        <w:rPr>
          <w:rFonts w:ascii="Times New Roman" w:hAnsi="Times New Roman"/>
          <w:b/>
          <w:sz w:val="22"/>
          <w:szCs w:val="22"/>
        </w:rPr>
        <w:t>1(b)</w:t>
      </w:r>
      <w:r w:rsidRPr="00251F2F">
        <w:rPr>
          <w:rFonts w:ascii="Times New Roman" w:hAnsi="Times New Roman"/>
          <w:b/>
          <w:sz w:val="22"/>
          <w:szCs w:val="22"/>
        </w:rPr>
        <w:tab/>
        <w:t>CHARACTERIZATION OF THE INFORMATION COLLECTION</w:t>
      </w:r>
    </w:p>
    <w:p w:rsidR="005B2046" w:rsidRPr="00251F2F" w:rsidP="005B2046" w14:paraId="3EC09324" w14:textId="77777777">
      <w:pPr>
        <w:widowControl/>
        <w:tabs>
          <w:tab w:val="left" w:pos="0"/>
          <w:tab w:val="left" w:pos="720"/>
          <w:tab w:val="left" w:pos="1440"/>
          <w:tab w:val="right" w:leader="dot" w:pos="9360"/>
        </w:tabs>
        <w:rPr>
          <w:rFonts w:ascii="Times New Roman" w:hAnsi="Times New Roman"/>
          <w:sz w:val="22"/>
          <w:szCs w:val="22"/>
        </w:rPr>
      </w:pPr>
    </w:p>
    <w:p w:rsidR="00EA04DF" w:rsidP="005B2046" w14:paraId="396BC8E3" w14:textId="1D836CDB">
      <w:pPr>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 xml:space="preserve">In the Resource Conservation and Recovery Act of 1976 (RCRA), as amended, Congress authorized the U.S. Environmental Protection Agency (EPA) to develop and administer a national hazardous waste program.  The core of the program is the regulation of hazardous waste from generation to eventual disposal, i.e., from “cradle to grave.”  Sections 3001(d) and 3002 of RCRA authorize EPA to develop and promulgate regulations for generators of hazardous waste.  Among other things, EPA is authorized to establish generator standards for recordkeeping, labeling, storage of wastes in tanks, containers, drip pads and containment buildings, use of a hazardous waste manifest system, and biennial reporting to EPA. [Note: </w:t>
      </w:r>
      <w:r w:rsidRPr="00251F2F" w:rsidR="00CF7E17">
        <w:rPr>
          <w:rFonts w:ascii="Times New Roman" w:hAnsi="Times New Roman"/>
          <w:sz w:val="22"/>
          <w:szCs w:val="22"/>
        </w:rPr>
        <w:t xml:space="preserve">This ICR does not cover any manifesting or biennial reporting requirements.  Manifesting requirements are addressed in ICR </w:t>
      </w:r>
      <w:r w:rsidR="00873B2B">
        <w:rPr>
          <w:rFonts w:ascii="Times New Roman" w:hAnsi="Times New Roman"/>
          <w:sz w:val="22"/>
          <w:szCs w:val="22"/>
        </w:rPr>
        <w:t>OMB Control No. 2050-0039</w:t>
      </w:r>
      <w:r w:rsidRPr="00251F2F" w:rsidR="00CF7E17">
        <w:rPr>
          <w:rFonts w:ascii="Times New Roman" w:hAnsi="Times New Roman"/>
          <w:sz w:val="22"/>
          <w:szCs w:val="22"/>
        </w:rPr>
        <w:t xml:space="preserve">.  Biennial reporting requirements are addressed in ICR </w:t>
      </w:r>
      <w:r w:rsidR="00873B2B">
        <w:rPr>
          <w:rFonts w:ascii="Times New Roman" w:hAnsi="Times New Roman"/>
          <w:sz w:val="22"/>
          <w:szCs w:val="22"/>
        </w:rPr>
        <w:t>OMB Control No. 2050-0024</w:t>
      </w:r>
      <w:r w:rsidRPr="00251F2F" w:rsidR="00CF7E17">
        <w:rPr>
          <w:rFonts w:ascii="Times New Roman" w:hAnsi="Times New Roman"/>
          <w:sz w:val="22"/>
          <w:szCs w:val="22"/>
        </w:rPr>
        <w:t>.]</w:t>
      </w:r>
      <w:r w:rsidRPr="00251F2F">
        <w:rPr>
          <w:rFonts w:ascii="Times New Roman" w:hAnsi="Times New Roman"/>
          <w:sz w:val="22"/>
          <w:szCs w:val="22"/>
        </w:rPr>
        <w:t xml:space="preserve">  In addition, RCRA section 3010 sets forth requirements for generators and other hazardous waste handlers to notify EPA of their hazardous waste activities</w:t>
      </w:r>
      <w:r w:rsidR="00934CF0">
        <w:rPr>
          <w:rFonts w:ascii="Times New Roman" w:hAnsi="Times New Roman"/>
          <w:sz w:val="22"/>
          <w:szCs w:val="22"/>
        </w:rPr>
        <w:t xml:space="preserve">. </w:t>
      </w:r>
      <w:r w:rsidRPr="00251F2F">
        <w:rPr>
          <w:rFonts w:ascii="Times New Roman" w:hAnsi="Times New Roman"/>
          <w:sz w:val="22"/>
          <w:szCs w:val="22"/>
        </w:rPr>
        <w:t>Finally, RCRA section 3017 sets forth requirements for exporters exporting hazardous waste from the United States (e.g., notification and annual reporting requirements).</w:t>
      </w:r>
    </w:p>
    <w:p w:rsidR="00E66814" w:rsidRPr="00957577" w:rsidP="005B2046" w14:paraId="7CD9B01B" w14:textId="25D6B85F">
      <w:pPr>
        <w:widowControl/>
        <w:tabs>
          <w:tab w:val="left" w:pos="0"/>
          <w:tab w:val="left" w:pos="720"/>
          <w:tab w:val="left" w:pos="1440"/>
          <w:tab w:val="right" w:leader="dot" w:pos="9360"/>
        </w:tabs>
        <w:ind w:firstLine="720"/>
        <w:rPr>
          <w:rFonts w:ascii="Times New Roman" w:hAnsi="Times New Roman"/>
          <w:sz w:val="22"/>
          <w:szCs w:val="22"/>
        </w:rPr>
      </w:pPr>
    </w:p>
    <w:p w:rsidR="005B2046" w:rsidRPr="00251F2F" w:rsidP="005B2046" w14:paraId="02F392AB" w14:textId="77777777">
      <w:pPr>
        <w:widowControl/>
        <w:tabs>
          <w:tab w:val="left" w:pos="0"/>
          <w:tab w:val="left" w:pos="720"/>
          <w:tab w:val="left" w:pos="1440"/>
          <w:tab w:val="right" w:leader="dot" w:pos="9360"/>
        </w:tabs>
        <w:rPr>
          <w:rFonts w:ascii="Times New Roman" w:hAnsi="Times New Roman"/>
          <w:sz w:val="22"/>
          <w:szCs w:val="22"/>
        </w:rPr>
      </w:pPr>
    </w:p>
    <w:p w:rsidR="005B2046" w:rsidRPr="00251F2F" w:rsidP="005B2046" w14:paraId="554E6C82" w14:textId="598AB94E">
      <w:pPr>
        <w:widowControl/>
        <w:tabs>
          <w:tab w:val="left" w:pos="0"/>
          <w:tab w:val="left" w:pos="720"/>
          <w:tab w:val="left" w:pos="1440"/>
          <w:tab w:val="right" w:leader="dot" w:pos="9360"/>
        </w:tabs>
        <w:ind w:firstLine="720"/>
        <w:rPr>
          <w:rFonts w:ascii="Times New Roman" w:hAnsi="Times New Roman"/>
          <w:i/>
          <w:sz w:val="22"/>
          <w:szCs w:val="22"/>
        </w:rPr>
      </w:pPr>
      <w:r w:rsidRPr="00251F2F">
        <w:rPr>
          <w:rFonts w:ascii="Times New Roman" w:hAnsi="Times New Roman"/>
          <w:sz w:val="22"/>
          <w:szCs w:val="22"/>
        </w:rPr>
        <w:t xml:space="preserve">In 1980, EPA promulgated the principal elements of the generator requirements in 40 CFR part 262. These regulations have been amended on several occasions.  This ICR discusses </w:t>
      </w:r>
      <w:r w:rsidR="00093D73">
        <w:rPr>
          <w:rFonts w:ascii="Times New Roman" w:hAnsi="Times New Roman"/>
          <w:sz w:val="22"/>
          <w:szCs w:val="22"/>
        </w:rPr>
        <w:t>six</w:t>
      </w:r>
      <w:r w:rsidRPr="00251F2F" w:rsidR="00093D73">
        <w:rPr>
          <w:rFonts w:ascii="Times New Roman" w:hAnsi="Times New Roman"/>
          <w:sz w:val="22"/>
          <w:szCs w:val="22"/>
        </w:rPr>
        <w:t xml:space="preserve"> </w:t>
      </w:r>
      <w:r w:rsidRPr="00251F2F">
        <w:rPr>
          <w:rFonts w:ascii="Times New Roman" w:hAnsi="Times New Roman"/>
          <w:sz w:val="22"/>
          <w:szCs w:val="22"/>
        </w:rPr>
        <w:t xml:space="preserve">categories of information collection requirements in part 262: pre-transport requirements; hazardous waste storage requirements for </w:t>
      </w:r>
      <w:r w:rsidRPr="00251F2F" w:rsidR="007149AA">
        <w:rPr>
          <w:rFonts w:ascii="Times New Roman" w:hAnsi="Times New Roman"/>
          <w:sz w:val="22"/>
          <w:szCs w:val="22"/>
        </w:rPr>
        <w:t xml:space="preserve">containers, </w:t>
      </w:r>
      <w:r w:rsidRPr="00251F2F">
        <w:rPr>
          <w:rFonts w:ascii="Times New Roman" w:hAnsi="Times New Roman"/>
          <w:sz w:val="22"/>
          <w:szCs w:val="22"/>
        </w:rPr>
        <w:t>tanks, containment buildings and drip pads; air emission standards for large quantity generators (e.g., 40 CFR Subparts AA and BB for process vents and equipment leaks, respectively); recordkeeping and reporting requirements;</w:t>
      </w:r>
      <w:r w:rsidR="00093D73">
        <w:rPr>
          <w:rFonts w:ascii="Times New Roman" w:hAnsi="Times New Roman"/>
          <w:sz w:val="22"/>
          <w:szCs w:val="22"/>
        </w:rPr>
        <w:t xml:space="preserve"> flexibilities for VSQGs and SQGs;</w:t>
      </w:r>
      <w:r w:rsidRPr="00251F2F">
        <w:rPr>
          <w:rFonts w:ascii="Times New Roman" w:hAnsi="Times New Roman"/>
          <w:sz w:val="22"/>
          <w:szCs w:val="22"/>
        </w:rPr>
        <w:t xml:space="preserve"> and export</w:t>
      </w:r>
      <w:r w:rsidR="00A05471">
        <w:rPr>
          <w:rFonts w:ascii="Times New Roman" w:hAnsi="Times New Roman"/>
          <w:sz w:val="22"/>
          <w:szCs w:val="22"/>
        </w:rPr>
        <w:t>/import</w:t>
      </w:r>
      <w:r w:rsidRPr="00251F2F">
        <w:rPr>
          <w:rFonts w:ascii="Times New Roman" w:hAnsi="Times New Roman"/>
          <w:sz w:val="22"/>
          <w:szCs w:val="22"/>
        </w:rPr>
        <w:t xml:space="preserve"> requirements.  Sections 1 through 5 of this ICR describe these information collection requirements.  In Section 6, EPA estimates the annual burden and cost to respondents and the Agency in carrying out these requirements.</w:t>
      </w:r>
    </w:p>
    <w:p w:rsidR="005B2046" w:rsidRPr="00251F2F" w:rsidP="005B2046" w14:paraId="3CA58E85" w14:textId="77777777">
      <w:pPr>
        <w:widowControl/>
        <w:tabs>
          <w:tab w:val="left" w:pos="0"/>
          <w:tab w:val="left" w:pos="720"/>
          <w:tab w:val="left" w:pos="1440"/>
          <w:tab w:val="right" w:leader="dot" w:pos="9360"/>
        </w:tabs>
        <w:rPr>
          <w:rFonts w:ascii="Times New Roman" w:hAnsi="Times New Roman"/>
          <w:sz w:val="22"/>
          <w:szCs w:val="22"/>
        </w:rPr>
      </w:pPr>
    </w:p>
    <w:p w:rsidR="003717EF" w:rsidRPr="00251F2F" w:rsidP="005B2046" w14:paraId="36596640" w14:textId="77777777">
      <w:pPr>
        <w:widowControl/>
        <w:tabs>
          <w:tab w:val="left" w:pos="0"/>
          <w:tab w:val="left" w:pos="720"/>
          <w:tab w:val="left" w:pos="1440"/>
          <w:tab w:val="right" w:leader="dot" w:pos="9360"/>
        </w:tabs>
        <w:ind w:firstLine="720"/>
        <w:rPr>
          <w:rFonts w:ascii="Times New Roman" w:hAnsi="Times New Roman"/>
          <w:sz w:val="22"/>
          <w:szCs w:val="22"/>
        </w:rPr>
      </w:pPr>
    </w:p>
    <w:p w:rsidR="005B2046" w:rsidRPr="00285D33" w:rsidP="00EB6BFC" w14:paraId="1EB4683D" w14:textId="77777777">
      <w:pPr>
        <w:pStyle w:val="Level1"/>
        <w:numPr>
          <w:ilvl w:val="0"/>
          <w:numId w:val="19"/>
        </w:numPr>
        <w:rPr>
          <w:rFonts w:ascii="Times New Roman" w:hAnsi="Times New Roman"/>
          <w:sz w:val="22"/>
          <w:szCs w:val="22"/>
        </w:rPr>
      </w:pPr>
      <w:r w:rsidRPr="00251F2F">
        <w:rPr>
          <w:rFonts w:ascii="Times New Roman" w:hAnsi="Times New Roman"/>
          <w:b/>
          <w:sz w:val="22"/>
          <w:szCs w:val="22"/>
        </w:rPr>
        <w:t>NEED FOR AND USE OF THE COLLECTION</w:t>
      </w:r>
    </w:p>
    <w:p w:rsidR="005B2046" w:rsidRPr="00251F2F" w:rsidP="005B2046" w14:paraId="0A0FAE7A" w14:textId="77777777">
      <w:pPr>
        <w:widowControl/>
        <w:tabs>
          <w:tab w:val="left" w:pos="0"/>
          <w:tab w:val="left" w:pos="720"/>
          <w:tab w:val="left" w:pos="1440"/>
          <w:tab w:val="right" w:leader="dot" w:pos="9360"/>
        </w:tabs>
        <w:rPr>
          <w:rFonts w:ascii="Times New Roman" w:hAnsi="Times New Roman"/>
          <w:sz w:val="22"/>
          <w:szCs w:val="22"/>
        </w:rPr>
      </w:pPr>
    </w:p>
    <w:p w:rsidR="005B2046" w:rsidRPr="00251F2F" w:rsidP="005B2046" w14:paraId="16A52848" w14:textId="77777777">
      <w:pPr>
        <w:keepNext/>
        <w:keepLines/>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2(a)</w:t>
      </w:r>
      <w:r w:rsidRPr="00251F2F">
        <w:rPr>
          <w:rFonts w:ascii="Times New Roman" w:hAnsi="Times New Roman"/>
          <w:b/>
          <w:bCs/>
          <w:sz w:val="22"/>
          <w:szCs w:val="22"/>
        </w:rPr>
        <w:tab/>
      </w:r>
      <w:r w:rsidRPr="00251F2F">
        <w:rPr>
          <w:rFonts w:ascii="Times New Roman" w:hAnsi="Times New Roman"/>
          <w:b/>
          <w:bCs/>
          <w:sz w:val="22"/>
          <w:szCs w:val="22"/>
          <w:u w:val="single"/>
        </w:rPr>
        <w:t>NEED AND AUTHORITY FOR THE COLLECTION</w:t>
      </w:r>
    </w:p>
    <w:p w:rsidR="005B2046" w:rsidRPr="00251F2F" w:rsidP="005B2046" w14:paraId="59072134" w14:textId="77777777">
      <w:pPr>
        <w:keepNext/>
        <w:keepLines/>
        <w:widowControl/>
        <w:tabs>
          <w:tab w:val="left" w:pos="0"/>
          <w:tab w:val="left" w:pos="720"/>
          <w:tab w:val="left" w:pos="1440"/>
          <w:tab w:val="right" w:leader="dot" w:pos="9360"/>
        </w:tabs>
        <w:rPr>
          <w:rFonts w:ascii="Times New Roman" w:hAnsi="Times New Roman"/>
          <w:sz w:val="22"/>
          <w:szCs w:val="22"/>
        </w:rPr>
      </w:pPr>
    </w:p>
    <w:p w:rsidR="005B2046" w:rsidRPr="00251F2F" w:rsidP="005B2046" w14:paraId="0191B9F0" w14:textId="77777777">
      <w:pPr>
        <w:keepNext/>
        <w:keepLines/>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 xml:space="preserve">Under sections 3001(d) and 3002 of RCRA, EPA is required to promulgate regulations applicable to generators of hazardous waste as necessary to protect human health and the environment.  </w:t>
      </w:r>
    </w:p>
    <w:p w:rsidR="005B2046" w:rsidRPr="00251F2F" w:rsidP="005B2046" w14:paraId="4E96CAD5" w14:textId="77777777">
      <w:pPr>
        <w:keepLines/>
        <w:widowControl/>
        <w:tabs>
          <w:tab w:val="left" w:pos="0"/>
          <w:tab w:val="left" w:pos="720"/>
          <w:tab w:val="left" w:pos="1440"/>
          <w:tab w:val="right" w:leader="dot" w:pos="9360"/>
        </w:tabs>
        <w:rPr>
          <w:rFonts w:ascii="Times New Roman" w:hAnsi="Times New Roman"/>
          <w:sz w:val="22"/>
          <w:szCs w:val="22"/>
        </w:rPr>
      </w:pPr>
    </w:p>
    <w:p w:rsidR="005B2046" w:rsidRPr="00251F2F" w:rsidP="005B2046" w14:paraId="09F03263" w14:textId="77777777">
      <w:pPr>
        <w:keepNext/>
        <w:keepLines/>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i/>
          <w:iCs/>
          <w:sz w:val="22"/>
          <w:szCs w:val="22"/>
        </w:rPr>
        <w:t>HAZARDOUS WASTE DETERMINATION REQUIREMENTS</w:t>
      </w:r>
    </w:p>
    <w:p w:rsidR="005B2046" w:rsidRPr="00251F2F" w:rsidP="005B2046" w14:paraId="5EC9B935" w14:textId="77777777">
      <w:pPr>
        <w:keepNext/>
        <w:keepLines/>
        <w:widowControl/>
        <w:tabs>
          <w:tab w:val="left" w:pos="0"/>
          <w:tab w:val="left" w:pos="720"/>
          <w:tab w:val="left" w:pos="1440"/>
          <w:tab w:val="right" w:leader="dot" w:pos="9360"/>
        </w:tabs>
        <w:rPr>
          <w:rFonts w:ascii="Times New Roman" w:hAnsi="Times New Roman"/>
          <w:sz w:val="22"/>
          <w:szCs w:val="22"/>
        </w:rPr>
      </w:pPr>
    </w:p>
    <w:p w:rsidR="005B2046" w:rsidRPr="00251F2F" w:rsidP="005B2046" w14:paraId="7BD31DC3" w14:textId="77777777">
      <w:pPr>
        <w:keepLines/>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 xml:space="preserve">Under RCRA section 3001, Congress authorized EPA to develop and promulgate criteria for identifying the characteristics of hazardous waste, and for listing hazardous waste, which would be subject to the hazardous waste program.  In implementing this mandate, EPA created the hazardous waste determination requirements at 40 CFR 262.11.  These requirements provide </w:t>
      </w:r>
      <w:r w:rsidRPr="00251F2F">
        <w:rPr>
          <w:rFonts w:ascii="Times New Roman" w:hAnsi="Times New Roman"/>
          <w:sz w:val="22"/>
          <w:szCs w:val="22"/>
        </w:rPr>
        <w:t>that generators</w:t>
      </w:r>
      <w:r w:rsidRPr="00251F2F">
        <w:rPr>
          <w:rFonts w:ascii="Times New Roman" w:hAnsi="Times New Roman"/>
          <w:sz w:val="22"/>
          <w:szCs w:val="22"/>
        </w:rPr>
        <w:t xml:space="preserve"> must determine if their solid waste is listed or exhibits a hazardous characteristic based on testing or knowledge of the waste.  Hazardous waste determination requirements are needed to ensure that generators and subsequent handlers manage and dispose of the hazardous waste in compliance with the hazardous waste program.</w:t>
      </w:r>
    </w:p>
    <w:p w:rsidR="005B2046" w:rsidRPr="00251F2F" w:rsidP="005B2046" w14:paraId="6D29B72D" w14:textId="77777777">
      <w:pPr>
        <w:widowControl/>
        <w:tabs>
          <w:tab w:val="left" w:pos="0"/>
          <w:tab w:val="left" w:pos="720"/>
          <w:tab w:val="left" w:pos="1440"/>
          <w:tab w:val="right" w:leader="dot" w:pos="9360"/>
        </w:tabs>
        <w:rPr>
          <w:rFonts w:ascii="Times New Roman" w:hAnsi="Times New Roman"/>
          <w:b/>
          <w:bCs/>
          <w:i/>
          <w:iCs/>
          <w:sz w:val="22"/>
          <w:szCs w:val="22"/>
        </w:rPr>
      </w:pPr>
    </w:p>
    <w:p w:rsidR="005B2046" w:rsidRPr="00251F2F" w:rsidP="005B2046" w14:paraId="74652491" w14:textId="77777777">
      <w:pPr>
        <w:widowControl/>
        <w:tabs>
          <w:tab w:val="left" w:pos="0"/>
          <w:tab w:val="left" w:pos="720"/>
          <w:tab w:val="left" w:pos="1440"/>
          <w:tab w:val="right" w:leader="dot" w:pos="9360"/>
        </w:tabs>
        <w:rPr>
          <w:rFonts w:ascii="Times New Roman" w:hAnsi="Times New Roman"/>
          <w:b/>
          <w:bCs/>
          <w:i/>
          <w:iCs/>
          <w:sz w:val="22"/>
          <w:szCs w:val="22"/>
        </w:rPr>
        <w:sectPr>
          <w:headerReference w:type="default" r:id="rId11"/>
          <w:type w:val="continuous"/>
          <w:pgSz w:w="12240" w:h="15840"/>
          <w:pgMar w:top="1440" w:right="1440" w:bottom="1440" w:left="1440" w:header="1440" w:footer="1440" w:gutter="0"/>
          <w:cols w:space="720"/>
          <w:noEndnote/>
        </w:sectPr>
      </w:pPr>
    </w:p>
    <w:p w:rsidR="005B2046" w:rsidRPr="00251F2F" w:rsidP="005B2046" w14:paraId="6738CC2E" w14:textId="77777777">
      <w:pPr>
        <w:keepNext/>
        <w:keepLines/>
        <w:widowControl/>
        <w:tabs>
          <w:tab w:val="left" w:pos="0"/>
          <w:tab w:val="left" w:pos="720"/>
          <w:tab w:val="left" w:pos="1440"/>
          <w:tab w:val="right" w:leader="dot" w:pos="9360"/>
        </w:tabs>
        <w:ind w:firstLine="720"/>
        <w:rPr>
          <w:rFonts w:ascii="Times New Roman" w:hAnsi="Times New Roman"/>
          <w:b/>
          <w:bCs/>
          <w:i/>
          <w:iCs/>
          <w:sz w:val="22"/>
          <w:szCs w:val="22"/>
        </w:rPr>
      </w:pPr>
      <w:r w:rsidRPr="00251F2F">
        <w:rPr>
          <w:rFonts w:ascii="Times New Roman" w:hAnsi="Times New Roman"/>
          <w:b/>
          <w:bCs/>
          <w:i/>
          <w:iCs/>
          <w:sz w:val="22"/>
          <w:szCs w:val="22"/>
        </w:rPr>
        <w:t xml:space="preserve">LARGE QUANTITY GENERATOR </w:t>
      </w:r>
      <w:r w:rsidRPr="00251F2F" w:rsidR="002207C3">
        <w:rPr>
          <w:rFonts w:ascii="Times New Roman" w:hAnsi="Times New Roman"/>
          <w:b/>
          <w:bCs/>
          <w:i/>
          <w:iCs/>
          <w:sz w:val="22"/>
          <w:szCs w:val="22"/>
        </w:rPr>
        <w:t xml:space="preserve">(LQG) </w:t>
      </w:r>
      <w:r w:rsidRPr="00251F2F">
        <w:rPr>
          <w:rFonts w:ascii="Times New Roman" w:hAnsi="Times New Roman"/>
          <w:b/>
          <w:bCs/>
          <w:i/>
          <w:iCs/>
          <w:sz w:val="22"/>
          <w:szCs w:val="22"/>
        </w:rPr>
        <w:t>PRE-TRANSPORT REQUIREMENTS</w:t>
      </w:r>
    </w:p>
    <w:p w:rsidR="005B2046" w:rsidRPr="00251F2F" w:rsidP="005B2046" w14:paraId="08FDE425" w14:textId="77777777">
      <w:pPr>
        <w:keepNext/>
        <w:keepLines/>
        <w:widowControl/>
        <w:tabs>
          <w:tab w:val="left" w:pos="0"/>
          <w:tab w:val="left" w:pos="720"/>
          <w:tab w:val="left" w:pos="1440"/>
          <w:tab w:val="right" w:leader="dot" w:pos="9360"/>
        </w:tabs>
        <w:rPr>
          <w:rFonts w:ascii="Times New Roman" w:hAnsi="Times New Roman"/>
          <w:sz w:val="22"/>
          <w:szCs w:val="22"/>
        </w:rPr>
      </w:pPr>
    </w:p>
    <w:p w:rsidR="005B2046" w:rsidRPr="00251F2F" w:rsidP="005B2046" w14:paraId="0F261458" w14:textId="77777777">
      <w:pPr>
        <w:keepNext/>
        <w:keepLines/>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(1)</w:t>
      </w:r>
      <w:r w:rsidRPr="00251F2F">
        <w:rPr>
          <w:rFonts w:ascii="Times New Roman" w:hAnsi="Times New Roman"/>
          <w:b/>
          <w:bCs/>
          <w:sz w:val="22"/>
          <w:szCs w:val="22"/>
        </w:rPr>
        <w:tab/>
        <w:t>Labeling</w:t>
      </w:r>
    </w:p>
    <w:p w:rsidR="005B2046" w:rsidRPr="00251F2F" w:rsidP="005B2046" w14:paraId="42E73096" w14:textId="77777777">
      <w:pPr>
        <w:keepNext/>
        <w:keepLines/>
        <w:widowControl/>
        <w:tabs>
          <w:tab w:val="left" w:pos="0"/>
          <w:tab w:val="left" w:pos="720"/>
          <w:tab w:val="left" w:pos="1440"/>
          <w:tab w:val="right" w:leader="dot" w:pos="9360"/>
        </w:tabs>
        <w:rPr>
          <w:rFonts w:ascii="Times New Roman" w:hAnsi="Times New Roman"/>
          <w:sz w:val="22"/>
          <w:szCs w:val="22"/>
        </w:rPr>
      </w:pPr>
    </w:p>
    <w:p w:rsidR="005B2046" w:rsidRPr="00251F2F" w:rsidP="005B2046" w14:paraId="3A3FC24F" w14:textId="65C91DFF">
      <w:pPr>
        <w:keepLines/>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Section</w:t>
      </w:r>
      <w:r w:rsidRPr="00251F2F" w:rsidR="00614834">
        <w:rPr>
          <w:rFonts w:ascii="Times New Roman" w:hAnsi="Times New Roman"/>
          <w:sz w:val="22"/>
          <w:szCs w:val="22"/>
        </w:rPr>
        <w:t xml:space="preserve"> 262.15(a)(5) and</w:t>
      </w:r>
      <w:r w:rsidRPr="00251F2F">
        <w:rPr>
          <w:rFonts w:ascii="Times New Roman" w:hAnsi="Times New Roman"/>
          <w:sz w:val="22"/>
          <w:szCs w:val="22"/>
        </w:rPr>
        <w:t xml:space="preserve"> 262.</w:t>
      </w:r>
      <w:r w:rsidRPr="00251F2F" w:rsidR="00614834">
        <w:rPr>
          <w:rFonts w:ascii="Times New Roman" w:hAnsi="Times New Roman"/>
          <w:sz w:val="22"/>
          <w:szCs w:val="22"/>
        </w:rPr>
        <w:t>17</w:t>
      </w:r>
      <w:r w:rsidRPr="00251F2F">
        <w:rPr>
          <w:rFonts w:ascii="Times New Roman" w:hAnsi="Times New Roman"/>
          <w:sz w:val="22"/>
          <w:szCs w:val="22"/>
        </w:rPr>
        <w:t>(a</w:t>
      </w:r>
      <w:r w:rsidRPr="00251F2F">
        <w:rPr>
          <w:rFonts w:ascii="Times New Roman" w:hAnsi="Times New Roman"/>
          <w:sz w:val="22"/>
          <w:szCs w:val="22"/>
        </w:rPr>
        <w:t>)</w:t>
      </w:r>
      <w:r w:rsidRPr="00251F2F" w:rsidR="00614834">
        <w:rPr>
          <w:rFonts w:ascii="Times New Roman" w:hAnsi="Times New Roman"/>
          <w:sz w:val="22"/>
          <w:szCs w:val="22"/>
        </w:rPr>
        <w:t>(</w:t>
      </w:r>
      <w:r w:rsidRPr="00251F2F" w:rsidR="002207C3">
        <w:rPr>
          <w:rFonts w:ascii="Times New Roman" w:hAnsi="Times New Roman"/>
          <w:sz w:val="22"/>
          <w:szCs w:val="22"/>
        </w:rPr>
        <w:t>4</w:t>
      </w:r>
      <w:r w:rsidR="004D4523">
        <w:rPr>
          <w:rFonts w:ascii="Times New Roman" w:hAnsi="Times New Roman"/>
          <w:sz w:val="22"/>
          <w:szCs w:val="22"/>
        </w:rPr>
        <w:t>–</w:t>
      </w:r>
      <w:r w:rsidRPr="00251F2F" w:rsidR="00614834">
        <w:rPr>
          <w:rFonts w:ascii="Times New Roman" w:hAnsi="Times New Roman"/>
          <w:sz w:val="22"/>
          <w:szCs w:val="22"/>
        </w:rPr>
        <w:t>5)</w:t>
      </w:r>
      <w:r w:rsidRPr="00251F2F">
        <w:rPr>
          <w:rFonts w:ascii="Times New Roman" w:hAnsi="Times New Roman"/>
          <w:sz w:val="22"/>
          <w:szCs w:val="22"/>
        </w:rPr>
        <w:t xml:space="preserve"> require LQGs to label containers</w:t>
      </w:r>
      <w:r w:rsidRPr="00251F2F" w:rsidR="002207C3">
        <w:rPr>
          <w:rFonts w:ascii="Times New Roman" w:hAnsi="Times New Roman"/>
          <w:sz w:val="22"/>
          <w:szCs w:val="22"/>
        </w:rPr>
        <w:t xml:space="preserve">, </w:t>
      </w:r>
      <w:r w:rsidRPr="00251F2F">
        <w:rPr>
          <w:rFonts w:ascii="Times New Roman" w:hAnsi="Times New Roman"/>
          <w:sz w:val="22"/>
          <w:szCs w:val="22"/>
        </w:rPr>
        <w:t>tanks</w:t>
      </w:r>
      <w:r w:rsidRPr="00251F2F" w:rsidR="002207C3">
        <w:rPr>
          <w:rFonts w:ascii="Times New Roman" w:hAnsi="Times New Roman"/>
          <w:sz w:val="22"/>
          <w:szCs w:val="22"/>
        </w:rPr>
        <w:t>, and containment buildings</w:t>
      </w:r>
      <w:r w:rsidRPr="00251F2F" w:rsidR="00B64BCA">
        <w:rPr>
          <w:rFonts w:ascii="Times New Roman" w:hAnsi="Times New Roman"/>
          <w:sz w:val="22"/>
          <w:szCs w:val="22"/>
        </w:rPr>
        <w:t xml:space="preserve"> </w:t>
      </w:r>
      <w:r w:rsidRPr="00251F2F">
        <w:rPr>
          <w:rFonts w:ascii="Times New Roman" w:hAnsi="Times New Roman"/>
          <w:sz w:val="22"/>
          <w:szCs w:val="22"/>
        </w:rPr>
        <w:t>as specified (</w:t>
      </w:r>
      <w:r w:rsidR="004D4523">
        <w:rPr>
          <w:rFonts w:ascii="Times New Roman" w:hAnsi="Times New Roman"/>
          <w:sz w:val="22"/>
          <w:szCs w:val="22"/>
        </w:rPr>
        <w:t>i.e</w:t>
      </w:r>
      <w:r w:rsidRPr="00251F2F">
        <w:rPr>
          <w:rFonts w:ascii="Times New Roman" w:hAnsi="Times New Roman"/>
          <w:sz w:val="22"/>
          <w:szCs w:val="22"/>
        </w:rPr>
        <w:t>., with the date accumulation began</w:t>
      </w:r>
      <w:r w:rsidRPr="00251F2F" w:rsidR="00614834">
        <w:rPr>
          <w:rFonts w:ascii="Times New Roman" w:hAnsi="Times New Roman"/>
          <w:sz w:val="22"/>
          <w:szCs w:val="22"/>
        </w:rPr>
        <w:t>,</w:t>
      </w:r>
      <w:r w:rsidRPr="00251F2F">
        <w:rPr>
          <w:rFonts w:ascii="Times New Roman" w:hAnsi="Times New Roman"/>
          <w:sz w:val="22"/>
          <w:szCs w:val="22"/>
        </w:rPr>
        <w:t xml:space="preserve"> the words “Hazardous Waste</w:t>
      </w:r>
      <w:r w:rsidRPr="00251F2F" w:rsidR="00614834">
        <w:rPr>
          <w:rFonts w:ascii="Times New Roman" w:hAnsi="Times New Roman"/>
          <w:sz w:val="22"/>
          <w:szCs w:val="22"/>
        </w:rPr>
        <w:t>,</w:t>
      </w:r>
      <w:r w:rsidRPr="00251F2F">
        <w:rPr>
          <w:rFonts w:ascii="Times New Roman" w:hAnsi="Times New Roman"/>
          <w:sz w:val="22"/>
          <w:szCs w:val="22"/>
        </w:rPr>
        <w:t>”</w:t>
      </w:r>
      <w:r w:rsidRPr="00251F2F" w:rsidR="00614834">
        <w:rPr>
          <w:rFonts w:ascii="Times New Roman" w:hAnsi="Times New Roman"/>
          <w:sz w:val="22"/>
          <w:szCs w:val="22"/>
        </w:rPr>
        <w:t xml:space="preserve"> and an indication of the hazard of the contents</w:t>
      </w:r>
      <w:r w:rsidRPr="00251F2F">
        <w:rPr>
          <w:rFonts w:ascii="Times New Roman" w:hAnsi="Times New Roman"/>
          <w:sz w:val="22"/>
          <w:szCs w:val="22"/>
        </w:rPr>
        <w:t xml:space="preserve">).  EPA and </w:t>
      </w:r>
      <w:r w:rsidRPr="00251F2F" w:rsidR="00B64BCA">
        <w:rPr>
          <w:rFonts w:ascii="Times New Roman" w:hAnsi="Times New Roman"/>
          <w:sz w:val="22"/>
          <w:szCs w:val="22"/>
        </w:rPr>
        <w:t xml:space="preserve">states </w:t>
      </w:r>
      <w:r w:rsidRPr="00251F2F">
        <w:rPr>
          <w:rFonts w:ascii="Times New Roman" w:hAnsi="Times New Roman"/>
          <w:sz w:val="22"/>
          <w:szCs w:val="22"/>
        </w:rPr>
        <w:t>need information on the time waste began accumulating for enforcement and monitoring purposes.</w:t>
      </w:r>
      <w:r w:rsidRPr="00251F2F" w:rsidR="007C41BD">
        <w:rPr>
          <w:rFonts w:ascii="Times New Roman" w:hAnsi="Times New Roman"/>
          <w:sz w:val="22"/>
          <w:szCs w:val="22"/>
        </w:rPr>
        <w:t xml:space="preserve"> The labels are also necessary to communicate important information about the hazards of the contents of containers and tanks to facility personnel</w:t>
      </w:r>
      <w:r w:rsidRPr="00251F2F" w:rsidR="001B6EA8">
        <w:rPr>
          <w:rFonts w:ascii="Times New Roman" w:hAnsi="Times New Roman"/>
          <w:sz w:val="22"/>
          <w:szCs w:val="22"/>
        </w:rPr>
        <w:t>, visitors,</w:t>
      </w:r>
      <w:r w:rsidRPr="00251F2F" w:rsidR="007C41BD">
        <w:rPr>
          <w:rFonts w:ascii="Times New Roman" w:hAnsi="Times New Roman"/>
          <w:sz w:val="22"/>
          <w:szCs w:val="22"/>
        </w:rPr>
        <w:t xml:space="preserve"> first responders who may encounter them in the event of an emergency</w:t>
      </w:r>
      <w:r w:rsidRPr="00251F2F" w:rsidR="001B6EA8">
        <w:rPr>
          <w:rFonts w:ascii="Times New Roman" w:hAnsi="Times New Roman"/>
          <w:sz w:val="22"/>
          <w:szCs w:val="22"/>
        </w:rPr>
        <w:t>, or anyone else on site at the facility</w:t>
      </w:r>
      <w:r w:rsidRPr="00251F2F" w:rsidR="007C41BD">
        <w:rPr>
          <w:rFonts w:ascii="Times New Roman" w:hAnsi="Times New Roman"/>
          <w:sz w:val="22"/>
          <w:szCs w:val="22"/>
        </w:rPr>
        <w:t>.</w:t>
      </w:r>
      <w:r w:rsidR="00255F33">
        <w:rPr>
          <w:rFonts w:ascii="Times New Roman" w:hAnsi="Times New Roman"/>
          <w:sz w:val="22"/>
          <w:szCs w:val="22"/>
        </w:rPr>
        <w:t xml:space="preserve"> Generators that accumulate hazardous waste in tanks must also use inventory logs, monitoring equipment or other records to demonstrate that hazardous waste has been emptied within 90 days. </w:t>
      </w:r>
    </w:p>
    <w:p w:rsidR="005B2046" w:rsidRPr="00251F2F" w:rsidP="005B2046" w14:paraId="3B0E260B" w14:textId="77777777">
      <w:pPr>
        <w:widowControl/>
        <w:tabs>
          <w:tab w:val="left" w:pos="0"/>
          <w:tab w:val="left" w:pos="720"/>
          <w:tab w:val="left" w:pos="1440"/>
          <w:tab w:val="right" w:leader="dot" w:pos="9360"/>
        </w:tabs>
        <w:rPr>
          <w:rFonts w:ascii="Times New Roman" w:hAnsi="Times New Roman"/>
          <w:sz w:val="22"/>
          <w:szCs w:val="22"/>
        </w:rPr>
      </w:pPr>
    </w:p>
    <w:p w:rsidR="005B2046" w:rsidRPr="00251F2F" w:rsidP="005B2046" w14:paraId="28D64991" w14:textId="77777777">
      <w:pPr>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(2)</w:t>
      </w:r>
      <w:r w:rsidRPr="00251F2F">
        <w:rPr>
          <w:rFonts w:ascii="Times New Roman" w:hAnsi="Times New Roman"/>
          <w:b/>
          <w:bCs/>
          <w:sz w:val="22"/>
          <w:szCs w:val="22"/>
        </w:rPr>
        <w:tab/>
        <w:t>Personnel Training</w:t>
      </w:r>
    </w:p>
    <w:p w:rsidR="005B2046" w:rsidRPr="00251F2F" w:rsidP="005B2046" w14:paraId="3FD103C9" w14:textId="77777777">
      <w:pPr>
        <w:widowControl/>
        <w:tabs>
          <w:tab w:val="left" w:pos="0"/>
          <w:tab w:val="left" w:pos="720"/>
          <w:tab w:val="left" w:pos="1440"/>
          <w:tab w:val="right" w:leader="dot" w:pos="9360"/>
        </w:tabs>
        <w:rPr>
          <w:rFonts w:ascii="Times New Roman" w:hAnsi="Times New Roman"/>
          <w:sz w:val="22"/>
          <w:szCs w:val="22"/>
        </w:rPr>
      </w:pPr>
    </w:p>
    <w:p w:rsidR="005B2046" w:rsidRPr="00251F2F" w:rsidP="005B2046" w14:paraId="508B1421" w14:textId="77777777">
      <w:pPr>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Section 262.</w:t>
      </w:r>
      <w:r w:rsidRPr="00251F2F" w:rsidR="00042437">
        <w:rPr>
          <w:rFonts w:ascii="Times New Roman" w:hAnsi="Times New Roman"/>
          <w:sz w:val="22"/>
          <w:szCs w:val="22"/>
        </w:rPr>
        <w:t>17</w:t>
      </w:r>
      <w:r w:rsidRPr="00251F2F">
        <w:rPr>
          <w:rFonts w:ascii="Times New Roman" w:hAnsi="Times New Roman"/>
          <w:sz w:val="22"/>
          <w:szCs w:val="22"/>
        </w:rPr>
        <w:t>(a)(</w:t>
      </w:r>
      <w:r w:rsidRPr="00251F2F" w:rsidR="00042437">
        <w:rPr>
          <w:rFonts w:ascii="Times New Roman" w:hAnsi="Times New Roman"/>
          <w:sz w:val="22"/>
          <w:szCs w:val="22"/>
        </w:rPr>
        <w:t>7</w:t>
      </w:r>
      <w:r w:rsidRPr="00251F2F">
        <w:rPr>
          <w:rFonts w:ascii="Times New Roman" w:hAnsi="Times New Roman"/>
          <w:sz w:val="22"/>
          <w:szCs w:val="22"/>
        </w:rPr>
        <w:t xml:space="preserve">) requires LQGs to maintain copies of personnel training documents and records at their facilities. Both EPA and </w:t>
      </w:r>
      <w:r w:rsidRPr="00251F2F" w:rsidR="00B64BCA">
        <w:rPr>
          <w:rFonts w:ascii="Times New Roman" w:hAnsi="Times New Roman"/>
          <w:sz w:val="22"/>
          <w:szCs w:val="22"/>
        </w:rPr>
        <w:t xml:space="preserve">states </w:t>
      </w:r>
      <w:r w:rsidRPr="00251F2F">
        <w:rPr>
          <w:rFonts w:ascii="Times New Roman" w:hAnsi="Times New Roman"/>
          <w:sz w:val="22"/>
          <w:szCs w:val="22"/>
        </w:rPr>
        <w:t>need information in personnel training records to determine whether employees have acquired the necessary expertise to perform their jobs. EPA also needs this information to review personnel records to determine whether employees are receiving a level of training that is commensurate with their duties and responsibilities as well as their ability to respond to any emergency situations at the facility.  Requiring generators to maintain personnel training documents decreases the likelihood that employees are unqualified to handle hazardous waste or respond to emergencies.  The personnel recordkeeping requirement contributes to EPA's goal of minimizing the potential for employee-related mistakes that may threaten human health and the environment.</w:t>
      </w:r>
    </w:p>
    <w:p w:rsidR="005B2046" w:rsidRPr="00251F2F" w:rsidP="00FF37CC" w14:paraId="0290153A" w14:textId="77777777">
      <w:pPr>
        <w:widowControl/>
        <w:tabs>
          <w:tab w:val="left" w:pos="0"/>
          <w:tab w:val="left" w:pos="720"/>
          <w:tab w:val="left" w:pos="1440"/>
          <w:tab w:val="right" w:leader="dot" w:pos="9360"/>
        </w:tabs>
        <w:rPr>
          <w:rFonts w:ascii="Times New Roman" w:hAnsi="Times New Roman"/>
          <w:sz w:val="22"/>
          <w:szCs w:val="22"/>
        </w:rPr>
      </w:pPr>
    </w:p>
    <w:p w:rsidR="00123FED" w:rsidRPr="00251F2F" w:rsidP="005B2046" w14:paraId="6C8B0060" w14:textId="77777777">
      <w:pPr>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 xml:space="preserve"> (3)</w:t>
      </w:r>
      <w:r w:rsidRPr="00251F2F">
        <w:rPr>
          <w:rFonts w:ascii="Times New Roman" w:hAnsi="Times New Roman"/>
          <w:b/>
          <w:bCs/>
          <w:sz w:val="22"/>
          <w:szCs w:val="22"/>
        </w:rPr>
        <w:tab/>
        <w:t xml:space="preserve"> Contingency Planning and Emergency Procedures</w:t>
      </w:r>
    </w:p>
    <w:p w:rsidR="005B2046" w:rsidRPr="00251F2F" w:rsidP="00FF37CC" w14:paraId="2B9A4675" w14:textId="77777777">
      <w:pPr>
        <w:widowControl/>
        <w:tabs>
          <w:tab w:val="left" w:pos="0"/>
          <w:tab w:val="left" w:pos="720"/>
          <w:tab w:val="left" w:pos="1440"/>
          <w:tab w:val="right" w:leader="dot" w:pos="9360"/>
        </w:tabs>
        <w:ind w:firstLine="720"/>
        <w:rPr>
          <w:rFonts w:ascii="Times New Roman" w:hAnsi="Times New Roman"/>
          <w:sz w:val="22"/>
          <w:szCs w:val="22"/>
        </w:rPr>
      </w:pPr>
    </w:p>
    <w:p w:rsidR="005B2046" w:rsidRPr="00251F2F" w:rsidP="005B2046" w14:paraId="588DD057" w14:textId="77777777">
      <w:pPr>
        <w:keepLines/>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Under section 262.</w:t>
      </w:r>
      <w:r w:rsidRPr="00251F2F" w:rsidR="0032736B">
        <w:rPr>
          <w:rFonts w:ascii="Times New Roman" w:hAnsi="Times New Roman"/>
          <w:sz w:val="22"/>
          <w:szCs w:val="22"/>
        </w:rPr>
        <w:t>17</w:t>
      </w:r>
      <w:r w:rsidRPr="00251F2F">
        <w:rPr>
          <w:rFonts w:ascii="Times New Roman" w:hAnsi="Times New Roman"/>
          <w:sz w:val="22"/>
          <w:szCs w:val="22"/>
        </w:rPr>
        <w:t>(a)(</w:t>
      </w:r>
      <w:r w:rsidRPr="00251F2F" w:rsidR="0032736B">
        <w:rPr>
          <w:rFonts w:ascii="Times New Roman" w:hAnsi="Times New Roman"/>
          <w:sz w:val="22"/>
          <w:szCs w:val="22"/>
        </w:rPr>
        <w:t>6</w:t>
      </w:r>
      <w:r w:rsidRPr="00251F2F">
        <w:rPr>
          <w:rFonts w:ascii="Times New Roman" w:hAnsi="Times New Roman"/>
          <w:sz w:val="22"/>
          <w:szCs w:val="22"/>
        </w:rPr>
        <w:t xml:space="preserve">), LQGs must comply with subpart </w:t>
      </w:r>
      <w:r w:rsidRPr="00251F2F" w:rsidR="0032736B">
        <w:rPr>
          <w:rFonts w:ascii="Times New Roman" w:hAnsi="Times New Roman"/>
          <w:sz w:val="22"/>
          <w:szCs w:val="22"/>
        </w:rPr>
        <w:t>M</w:t>
      </w:r>
      <w:r w:rsidRPr="00251F2F">
        <w:rPr>
          <w:rFonts w:ascii="Times New Roman" w:hAnsi="Times New Roman"/>
          <w:sz w:val="22"/>
          <w:szCs w:val="22"/>
        </w:rPr>
        <w:t xml:space="preserve"> of part 26</w:t>
      </w:r>
      <w:r w:rsidRPr="00251F2F" w:rsidR="0032736B">
        <w:rPr>
          <w:rFonts w:ascii="Times New Roman" w:hAnsi="Times New Roman"/>
          <w:sz w:val="22"/>
          <w:szCs w:val="22"/>
        </w:rPr>
        <w:t>2</w:t>
      </w:r>
      <w:r w:rsidRPr="00251F2F">
        <w:rPr>
          <w:rFonts w:ascii="Times New Roman" w:hAnsi="Times New Roman"/>
          <w:sz w:val="22"/>
          <w:szCs w:val="22"/>
        </w:rPr>
        <w:t>, which detail</w:t>
      </w:r>
      <w:r w:rsidRPr="00251F2F" w:rsidR="001B6EA8">
        <w:rPr>
          <w:rFonts w:ascii="Times New Roman" w:hAnsi="Times New Roman"/>
          <w:sz w:val="22"/>
          <w:szCs w:val="22"/>
        </w:rPr>
        <w:t>s</w:t>
      </w:r>
      <w:r w:rsidRPr="00251F2F">
        <w:rPr>
          <w:rFonts w:ascii="Times New Roman" w:hAnsi="Times New Roman"/>
          <w:sz w:val="22"/>
          <w:szCs w:val="22"/>
        </w:rPr>
        <w:t xml:space="preserve"> requirements for contingency plans, and if necessary, emergency procedures, for effective action to minimize any unanticipated damage from the release of any hazardous waste. These regulations require LQGs to </w:t>
      </w:r>
      <w:r w:rsidRPr="00251F2F" w:rsidR="001B6EA8">
        <w:rPr>
          <w:rFonts w:ascii="Times New Roman" w:hAnsi="Times New Roman"/>
          <w:sz w:val="22"/>
          <w:szCs w:val="22"/>
        </w:rPr>
        <w:t xml:space="preserve">keep </w:t>
      </w:r>
      <w:r w:rsidRPr="00251F2F">
        <w:rPr>
          <w:rFonts w:ascii="Times New Roman" w:hAnsi="Times New Roman"/>
          <w:sz w:val="22"/>
          <w:szCs w:val="22"/>
        </w:rPr>
        <w:t>record</w:t>
      </w:r>
      <w:r w:rsidRPr="00251F2F" w:rsidR="001B6EA8">
        <w:rPr>
          <w:rFonts w:ascii="Times New Roman" w:hAnsi="Times New Roman"/>
          <w:sz w:val="22"/>
          <w:szCs w:val="22"/>
        </w:rPr>
        <w:t xml:space="preserve">s of arrangements the facility </w:t>
      </w:r>
      <w:r w:rsidRPr="00251F2F" w:rsidR="001B6EA8">
        <w:rPr>
          <w:rFonts w:ascii="Times New Roman" w:hAnsi="Times New Roman"/>
          <w:sz w:val="22"/>
          <w:szCs w:val="22"/>
        </w:rPr>
        <w:t>entered into</w:t>
      </w:r>
      <w:r w:rsidRPr="00251F2F" w:rsidR="001B6EA8">
        <w:rPr>
          <w:rFonts w:ascii="Times New Roman" w:hAnsi="Times New Roman"/>
          <w:sz w:val="22"/>
          <w:szCs w:val="22"/>
        </w:rPr>
        <w:t xml:space="preserve"> with local emergency responders</w:t>
      </w:r>
      <w:r w:rsidRPr="00251F2F">
        <w:rPr>
          <w:rFonts w:ascii="Times New Roman" w:hAnsi="Times New Roman"/>
          <w:sz w:val="22"/>
          <w:szCs w:val="22"/>
        </w:rPr>
        <w:t xml:space="preserve"> to </w:t>
      </w:r>
      <w:r w:rsidRPr="00251F2F" w:rsidR="001B6EA8">
        <w:rPr>
          <w:rFonts w:ascii="Times New Roman" w:hAnsi="Times New Roman"/>
          <w:sz w:val="22"/>
          <w:szCs w:val="22"/>
        </w:rPr>
        <w:t xml:space="preserve">provide information on </w:t>
      </w:r>
      <w:r w:rsidRPr="00251F2F">
        <w:rPr>
          <w:rFonts w:ascii="Times New Roman" w:hAnsi="Times New Roman"/>
          <w:sz w:val="22"/>
          <w:szCs w:val="22"/>
        </w:rPr>
        <w:t>the generator's facility and its wastes, prepare and maintain contingency plans</w:t>
      </w:r>
      <w:r w:rsidR="00354FF1">
        <w:rPr>
          <w:rFonts w:ascii="Times New Roman" w:hAnsi="Times New Roman"/>
          <w:sz w:val="22"/>
          <w:szCs w:val="22"/>
        </w:rPr>
        <w:t xml:space="preserve"> that include a quick-reference guide</w:t>
      </w:r>
      <w:r w:rsidRPr="00251F2F">
        <w:rPr>
          <w:rFonts w:ascii="Times New Roman" w:hAnsi="Times New Roman"/>
          <w:sz w:val="22"/>
          <w:szCs w:val="22"/>
        </w:rPr>
        <w:t>, and prepare emergency reports whenever imminent or actual emergency situations occur.  EPA inspectors may review the contingency plans to determine whether LQGs have developed adequate procedures to respond to unplanned sudden or non-sudden releases of hazardous waste or hazardous constituents to air, soil, or surface water.  Requiring LQGs to develop and maintain contingency plans and prepare emergency response reports contributes to EPA's goal of minimizing unanticipated damage from the accumulation of hazardous waste at generator sites.</w:t>
      </w:r>
    </w:p>
    <w:p w:rsidR="005B2046" w:rsidRPr="00251F2F" w:rsidP="005B2046" w14:paraId="537E91A4" w14:textId="77777777">
      <w:pPr>
        <w:widowControl/>
        <w:tabs>
          <w:tab w:val="left" w:pos="0"/>
          <w:tab w:val="left" w:pos="720"/>
          <w:tab w:val="left" w:pos="1440"/>
          <w:tab w:val="right" w:leader="dot" w:pos="9360"/>
        </w:tabs>
        <w:rPr>
          <w:rFonts w:ascii="Times New Roman" w:hAnsi="Times New Roman"/>
          <w:sz w:val="22"/>
          <w:szCs w:val="22"/>
        </w:rPr>
      </w:pPr>
    </w:p>
    <w:p w:rsidR="005B2046" w:rsidRPr="00251F2F" w:rsidP="005B2046" w14:paraId="39A619F8" w14:textId="77777777">
      <w:pPr>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(4)</w:t>
      </w:r>
      <w:r w:rsidRPr="00251F2F">
        <w:rPr>
          <w:rFonts w:ascii="Times New Roman" w:hAnsi="Times New Roman"/>
          <w:b/>
          <w:bCs/>
          <w:sz w:val="22"/>
          <w:szCs w:val="22"/>
        </w:rPr>
        <w:tab/>
        <w:t>Tank Systems</w:t>
      </w:r>
    </w:p>
    <w:p w:rsidR="005B2046" w:rsidRPr="00251F2F" w:rsidP="005B2046" w14:paraId="343F0D52" w14:textId="77777777">
      <w:pPr>
        <w:widowControl/>
        <w:tabs>
          <w:tab w:val="left" w:pos="0"/>
          <w:tab w:val="left" w:pos="720"/>
          <w:tab w:val="left" w:pos="1440"/>
          <w:tab w:val="right" w:leader="dot" w:pos="9360"/>
        </w:tabs>
        <w:rPr>
          <w:rFonts w:ascii="Times New Roman" w:hAnsi="Times New Roman"/>
          <w:sz w:val="22"/>
          <w:szCs w:val="22"/>
        </w:rPr>
      </w:pPr>
    </w:p>
    <w:p w:rsidR="005B2046" w:rsidRPr="00251F2F" w:rsidP="005B2046" w14:paraId="71EECE8A" w14:textId="63D3EE9F">
      <w:pPr>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Under section 262.</w:t>
      </w:r>
      <w:r w:rsidRPr="00251F2F" w:rsidR="002457C5">
        <w:rPr>
          <w:rFonts w:ascii="Times New Roman" w:hAnsi="Times New Roman"/>
          <w:sz w:val="22"/>
          <w:szCs w:val="22"/>
        </w:rPr>
        <w:t>17</w:t>
      </w:r>
      <w:r w:rsidRPr="00251F2F">
        <w:rPr>
          <w:rFonts w:ascii="Times New Roman" w:hAnsi="Times New Roman"/>
          <w:sz w:val="22"/>
          <w:szCs w:val="22"/>
        </w:rPr>
        <w:t>(a)(</w:t>
      </w:r>
      <w:r w:rsidRPr="00251F2F" w:rsidR="002457C5">
        <w:rPr>
          <w:rFonts w:ascii="Times New Roman" w:hAnsi="Times New Roman"/>
          <w:sz w:val="22"/>
          <w:szCs w:val="22"/>
        </w:rPr>
        <w:t>2</w:t>
      </w:r>
      <w:r w:rsidRPr="00251F2F">
        <w:rPr>
          <w:rFonts w:ascii="Times New Roman" w:hAnsi="Times New Roman"/>
          <w:sz w:val="22"/>
          <w:szCs w:val="22"/>
        </w:rPr>
        <w:t>), EPA requires LQGs that accumulate hazardous waste in tank systems to comply with subpart J of part 265.  These requirements</w:t>
      </w:r>
      <w:r w:rsidR="00341AD9">
        <w:rPr>
          <w:rFonts w:ascii="Times New Roman" w:hAnsi="Times New Roman"/>
          <w:sz w:val="22"/>
          <w:szCs w:val="22"/>
        </w:rPr>
        <w:t xml:space="preserve"> include inspection documentation, re-certification of extensive repairs, and closure notifications, all of which</w:t>
      </w:r>
      <w:r w:rsidRPr="00251F2F">
        <w:rPr>
          <w:rFonts w:ascii="Times New Roman" w:hAnsi="Times New Roman"/>
          <w:sz w:val="22"/>
          <w:szCs w:val="22"/>
        </w:rPr>
        <w:t xml:space="preserve"> ensure that LQGs only operate tank systems that are fully protective of human health and the environment and that, if releases to the environment occur, action is taken immediately.  These requirements also contribute to EPA's goal of preventing contamination of the environment from hazardous waste accumulation practices.</w:t>
      </w:r>
      <w:r w:rsidRPr="00251F2F" w:rsidR="00D167AB">
        <w:rPr>
          <w:rFonts w:ascii="Times New Roman" w:hAnsi="Times New Roman"/>
          <w:sz w:val="22"/>
          <w:szCs w:val="22"/>
        </w:rPr>
        <w:t xml:space="preserve"> </w:t>
      </w:r>
    </w:p>
    <w:p w:rsidR="005B2046" w:rsidRPr="00251F2F" w:rsidP="005B2046" w14:paraId="71767679" w14:textId="77777777">
      <w:pPr>
        <w:widowControl/>
        <w:tabs>
          <w:tab w:val="left" w:pos="0"/>
          <w:tab w:val="left" w:pos="720"/>
          <w:tab w:val="left" w:pos="1440"/>
          <w:tab w:val="right" w:leader="dot" w:pos="9360"/>
        </w:tabs>
        <w:ind w:firstLine="720"/>
        <w:rPr>
          <w:rFonts w:ascii="Times New Roman" w:hAnsi="Times New Roman"/>
          <w:sz w:val="22"/>
          <w:szCs w:val="22"/>
        </w:rPr>
      </w:pPr>
    </w:p>
    <w:p w:rsidR="005B2046" w:rsidRPr="00251F2F" w:rsidP="005B2046" w14:paraId="68ABE0FD" w14:textId="77777777">
      <w:pPr>
        <w:widowControl/>
        <w:tabs>
          <w:tab w:val="left" w:pos="0"/>
          <w:tab w:val="left" w:pos="720"/>
          <w:tab w:val="left" w:pos="1440"/>
          <w:tab w:val="right" w:leader="dot" w:pos="9360"/>
        </w:tabs>
        <w:ind w:firstLine="720"/>
        <w:rPr>
          <w:rFonts w:ascii="Times New Roman" w:hAnsi="Times New Roman"/>
          <w:sz w:val="22"/>
          <w:szCs w:val="22"/>
        </w:rPr>
        <w:sectPr>
          <w:type w:val="continuous"/>
          <w:pgSz w:w="12240" w:h="15840"/>
          <w:pgMar w:top="1440" w:right="1440" w:bottom="1800" w:left="1440" w:header="1440" w:footer="1800" w:gutter="0"/>
          <w:cols w:space="720"/>
          <w:noEndnote/>
        </w:sectPr>
      </w:pPr>
    </w:p>
    <w:p w:rsidR="005B2046" w:rsidRPr="00251F2F" w:rsidP="005B2046" w14:paraId="24E32C71" w14:textId="77777777">
      <w:pPr>
        <w:keepNext/>
        <w:keepLines/>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(5)</w:t>
      </w:r>
      <w:r w:rsidRPr="00251F2F">
        <w:rPr>
          <w:rFonts w:ascii="Times New Roman" w:hAnsi="Times New Roman"/>
          <w:b/>
          <w:bCs/>
          <w:sz w:val="22"/>
          <w:szCs w:val="22"/>
        </w:rPr>
        <w:tab/>
        <w:t>Drip Pads</w:t>
      </w:r>
    </w:p>
    <w:p w:rsidR="005B2046" w:rsidRPr="00251F2F" w:rsidP="005B2046" w14:paraId="3A2CBF6C" w14:textId="77777777">
      <w:pPr>
        <w:keepNext/>
        <w:keepLines/>
        <w:widowControl/>
        <w:tabs>
          <w:tab w:val="left" w:pos="0"/>
          <w:tab w:val="left" w:pos="720"/>
          <w:tab w:val="left" w:pos="1440"/>
          <w:tab w:val="right" w:leader="dot" w:pos="9360"/>
        </w:tabs>
        <w:rPr>
          <w:rFonts w:ascii="Times New Roman" w:hAnsi="Times New Roman"/>
          <w:sz w:val="22"/>
          <w:szCs w:val="22"/>
        </w:rPr>
      </w:pPr>
    </w:p>
    <w:p w:rsidR="005B2046" w:rsidRPr="00251F2F" w:rsidP="005B2046" w14:paraId="61B859F0" w14:textId="104694F1">
      <w:pPr>
        <w:keepLines/>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Under section 262.</w:t>
      </w:r>
      <w:r w:rsidRPr="00251F2F" w:rsidR="00767595">
        <w:rPr>
          <w:rFonts w:ascii="Times New Roman" w:hAnsi="Times New Roman"/>
          <w:sz w:val="22"/>
          <w:szCs w:val="22"/>
        </w:rPr>
        <w:t>17</w:t>
      </w:r>
      <w:r w:rsidRPr="00251F2F">
        <w:rPr>
          <w:rFonts w:ascii="Times New Roman" w:hAnsi="Times New Roman"/>
          <w:sz w:val="22"/>
          <w:szCs w:val="22"/>
        </w:rPr>
        <w:t>(a)(</w:t>
      </w:r>
      <w:r w:rsidRPr="00251F2F" w:rsidR="00767595">
        <w:rPr>
          <w:rFonts w:ascii="Times New Roman" w:hAnsi="Times New Roman"/>
          <w:sz w:val="22"/>
          <w:szCs w:val="22"/>
        </w:rPr>
        <w:t>3</w:t>
      </w:r>
      <w:r w:rsidRPr="00251F2F">
        <w:rPr>
          <w:rFonts w:ascii="Times New Roman" w:hAnsi="Times New Roman"/>
          <w:sz w:val="22"/>
          <w:szCs w:val="22"/>
        </w:rPr>
        <w:t>), EPA requires LQGs that accumulate hazardous waste on drip pads to comply with subpart W of part 265, describe and document waste removal</w:t>
      </w:r>
      <w:r w:rsidRPr="00251F2F" w:rsidR="00C44A2E">
        <w:rPr>
          <w:rFonts w:ascii="Times New Roman" w:hAnsi="Times New Roman"/>
          <w:sz w:val="22"/>
          <w:szCs w:val="22"/>
        </w:rPr>
        <w:t xml:space="preserve"> within 90 days</w:t>
      </w:r>
      <w:r w:rsidR="00CD3D72">
        <w:rPr>
          <w:rFonts w:ascii="Times New Roman" w:hAnsi="Times New Roman"/>
          <w:sz w:val="22"/>
          <w:szCs w:val="22"/>
        </w:rPr>
        <w:t>, and ensure that waste generation and management practices are consistent with 90-day storage</w:t>
      </w:r>
      <w:r w:rsidRPr="00251F2F">
        <w:rPr>
          <w:rFonts w:ascii="Times New Roman" w:hAnsi="Times New Roman"/>
          <w:sz w:val="22"/>
          <w:szCs w:val="22"/>
        </w:rPr>
        <w:t>.  These requirements ensure that drip pads are designed and used in a manner that is protective of human health and the environment.  The information collection requirements document the proper design and use of this type of unit.</w:t>
      </w:r>
    </w:p>
    <w:p w:rsidR="005B2046" w:rsidRPr="00251F2F" w:rsidP="005B2046" w14:paraId="785F45DE" w14:textId="77777777">
      <w:pPr>
        <w:widowControl/>
        <w:tabs>
          <w:tab w:val="left" w:pos="0"/>
          <w:tab w:val="left" w:pos="720"/>
          <w:tab w:val="left" w:pos="1440"/>
          <w:tab w:val="right" w:leader="dot" w:pos="9360"/>
        </w:tabs>
        <w:rPr>
          <w:rFonts w:ascii="Times New Roman" w:hAnsi="Times New Roman"/>
          <w:sz w:val="22"/>
          <w:szCs w:val="22"/>
        </w:rPr>
      </w:pPr>
    </w:p>
    <w:p w:rsidR="005B2046" w:rsidRPr="00251F2F" w:rsidP="005B2046" w14:paraId="7A085540" w14:textId="77777777">
      <w:pPr>
        <w:keepNext/>
        <w:keepLines/>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(6)</w:t>
      </w:r>
      <w:r w:rsidRPr="00251F2F">
        <w:rPr>
          <w:rFonts w:ascii="Times New Roman" w:hAnsi="Times New Roman"/>
          <w:b/>
          <w:bCs/>
          <w:sz w:val="22"/>
          <w:szCs w:val="22"/>
        </w:rPr>
        <w:tab/>
        <w:t>Containment Buildings</w:t>
      </w:r>
    </w:p>
    <w:p w:rsidR="005B2046" w:rsidRPr="00251F2F" w:rsidP="005B2046" w14:paraId="2CBB5EFA" w14:textId="77777777">
      <w:pPr>
        <w:keepNext/>
        <w:keepLines/>
        <w:widowControl/>
        <w:tabs>
          <w:tab w:val="left" w:pos="0"/>
          <w:tab w:val="left" w:pos="720"/>
          <w:tab w:val="left" w:pos="1440"/>
          <w:tab w:val="right" w:leader="dot" w:pos="9360"/>
        </w:tabs>
        <w:rPr>
          <w:rFonts w:ascii="Times New Roman" w:hAnsi="Times New Roman"/>
          <w:sz w:val="22"/>
          <w:szCs w:val="22"/>
        </w:rPr>
      </w:pPr>
    </w:p>
    <w:p w:rsidR="005B2046" w:rsidRPr="00251F2F" w:rsidP="005B2046" w14:paraId="2B3777DC" w14:textId="77777777">
      <w:pPr>
        <w:keepLines/>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Under section 262.</w:t>
      </w:r>
      <w:r w:rsidRPr="00251F2F" w:rsidR="004976D9">
        <w:rPr>
          <w:rFonts w:ascii="Times New Roman" w:hAnsi="Times New Roman"/>
          <w:sz w:val="22"/>
          <w:szCs w:val="22"/>
        </w:rPr>
        <w:t>17</w:t>
      </w:r>
      <w:r w:rsidRPr="00251F2F">
        <w:rPr>
          <w:rFonts w:ascii="Times New Roman" w:hAnsi="Times New Roman"/>
          <w:sz w:val="22"/>
          <w:szCs w:val="22"/>
        </w:rPr>
        <w:t>(a)(</w:t>
      </w:r>
      <w:r w:rsidRPr="00251F2F" w:rsidR="004976D9">
        <w:rPr>
          <w:rFonts w:ascii="Times New Roman" w:hAnsi="Times New Roman"/>
          <w:sz w:val="22"/>
          <w:szCs w:val="22"/>
        </w:rPr>
        <w:t>4</w:t>
      </w:r>
      <w:r w:rsidRPr="00251F2F">
        <w:rPr>
          <w:rFonts w:ascii="Times New Roman" w:hAnsi="Times New Roman"/>
          <w:sz w:val="22"/>
          <w:szCs w:val="22"/>
        </w:rPr>
        <w:t>), EPA requires LQGs that accumulate hazardous waste in containment buildings to comply with subpart DD of part 265, as well as to document the existence of procedures that ensure the waste remains in the unit for no more than 90 days, that waste generation and management practices are consistent with 90-day storage, that these procedures are complied with, and that the unit is emptied at least every 90 days.  These requirements ensure that containment buildings are designed and used in a manner that is protective of human health and the environment.  The information collection requirements document the proper design and use of this type of unit.</w:t>
      </w:r>
    </w:p>
    <w:p w:rsidR="005B2046" w:rsidRPr="00251F2F" w:rsidP="005B2046" w14:paraId="09FE0100" w14:textId="77777777">
      <w:pPr>
        <w:widowControl/>
        <w:tabs>
          <w:tab w:val="left" w:pos="0"/>
          <w:tab w:val="left" w:pos="720"/>
          <w:tab w:val="left" w:pos="1440"/>
          <w:tab w:val="right" w:leader="dot" w:pos="9360"/>
        </w:tabs>
        <w:rPr>
          <w:rFonts w:ascii="Times New Roman" w:hAnsi="Times New Roman"/>
          <w:sz w:val="22"/>
          <w:szCs w:val="22"/>
        </w:rPr>
      </w:pPr>
    </w:p>
    <w:p w:rsidR="005B2046" w:rsidRPr="00251F2F" w:rsidP="005B2046" w14:paraId="70791AD0" w14:textId="77777777">
      <w:pPr>
        <w:keepNext/>
        <w:keepLines/>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(7)</w:t>
      </w:r>
      <w:r w:rsidRPr="00251F2F">
        <w:rPr>
          <w:rFonts w:ascii="Times New Roman" w:hAnsi="Times New Roman"/>
          <w:b/>
          <w:bCs/>
          <w:sz w:val="22"/>
          <w:szCs w:val="22"/>
        </w:rPr>
        <w:tab/>
        <w:t>Requests for Extensions of the Accumulation Period</w:t>
      </w:r>
    </w:p>
    <w:p w:rsidR="005B2046" w:rsidRPr="00251F2F" w:rsidP="005B2046" w14:paraId="71069824" w14:textId="77777777">
      <w:pPr>
        <w:keepNext/>
        <w:keepLines/>
        <w:widowControl/>
        <w:tabs>
          <w:tab w:val="left" w:pos="0"/>
          <w:tab w:val="left" w:pos="720"/>
          <w:tab w:val="left" w:pos="1440"/>
          <w:tab w:val="right" w:leader="dot" w:pos="9360"/>
        </w:tabs>
        <w:rPr>
          <w:rFonts w:ascii="Times New Roman" w:hAnsi="Times New Roman"/>
          <w:sz w:val="22"/>
          <w:szCs w:val="22"/>
        </w:rPr>
      </w:pPr>
    </w:p>
    <w:p w:rsidR="005B2046" w:rsidRPr="00251F2F" w:rsidP="005B2046" w14:paraId="2507A394" w14:textId="77777777">
      <w:pPr>
        <w:keepLines/>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EPA promulgated regulations in section 262.</w:t>
      </w:r>
      <w:r w:rsidRPr="00251F2F" w:rsidR="008033F2">
        <w:rPr>
          <w:rFonts w:ascii="Times New Roman" w:hAnsi="Times New Roman"/>
          <w:sz w:val="22"/>
          <w:szCs w:val="22"/>
        </w:rPr>
        <w:t>17</w:t>
      </w:r>
      <w:r w:rsidRPr="00251F2F">
        <w:rPr>
          <w:rFonts w:ascii="Times New Roman" w:hAnsi="Times New Roman"/>
          <w:sz w:val="22"/>
          <w:szCs w:val="22"/>
        </w:rPr>
        <w:t xml:space="preserve">(b) allowing LQGs to request from the Regional Administrator extensions (up to 30 days) of the accumulation period limit due to unforeseen, temporary, and uncontrollable circumstances.  EPA needs information about the extension to evaluate the cause of the generators' requests for extensions and to approve/deny requests. These requirements ensure that only generators genuinely in need of an extension are allowed to accumulate wastes longer than 90 </w:t>
      </w:r>
      <w:r w:rsidRPr="00251F2F">
        <w:rPr>
          <w:rFonts w:ascii="Times New Roman" w:hAnsi="Times New Roman"/>
          <w:sz w:val="22"/>
          <w:szCs w:val="22"/>
        </w:rPr>
        <w:t>days, and</w:t>
      </w:r>
      <w:r w:rsidRPr="00251F2F">
        <w:rPr>
          <w:rFonts w:ascii="Times New Roman" w:hAnsi="Times New Roman"/>
          <w:sz w:val="22"/>
          <w:szCs w:val="22"/>
        </w:rPr>
        <w:t xml:space="preserve"> contribute to EPA's goal of preventing contamination of the environment.</w:t>
      </w:r>
    </w:p>
    <w:p w:rsidR="005B2046" w:rsidRPr="00251F2F" w:rsidP="005B2046" w14:paraId="311B1A0A" w14:textId="77777777">
      <w:pPr>
        <w:widowControl/>
        <w:tabs>
          <w:tab w:val="left" w:pos="0"/>
          <w:tab w:val="left" w:pos="720"/>
          <w:tab w:val="left" w:pos="1440"/>
          <w:tab w:val="right" w:leader="dot" w:pos="9360"/>
        </w:tabs>
        <w:rPr>
          <w:rFonts w:ascii="Times New Roman" w:hAnsi="Times New Roman"/>
          <w:sz w:val="22"/>
          <w:szCs w:val="22"/>
        </w:rPr>
      </w:pPr>
    </w:p>
    <w:p w:rsidR="005B2046" w:rsidRPr="00251F2F" w:rsidP="005B2046" w14:paraId="77C2D117" w14:textId="77777777">
      <w:pPr>
        <w:keepNext/>
        <w:keepLines/>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i/>
          <w:iCs/>
          <w:sz w:val="22"/>
          <w:szCs w:val="22"/>
        </w:rPr>
        <w:t>LARGE QUANTITY GENERATOR AIR EMISSION STANDARDS</w:t>
      </w:r>
    </w:p>
    <w:p w:rsidR="005B2046" w:rsidRPr="00251F2F" w:rsidP="005B2046" w14:paraId="07DC48EF" w14:textId="77777777">
      <w:pPr>
        <w:keepNext/>
        <w:keepLines/>
        <w:widowControl/>
        <w:tabs>
          <w:tab w:val="left" w:pos="0"/>
          <w:tab w:val="left" w:pos="720"/>
          <w:tab w:val="left" w:pos="1440"/>
          <w:tab w:val="right" w:leader="dot" w:pos="9360"/>
        </w:tabs>
        <w:rPr>
          <w:rFonts w:ascii="Times New Roman" w:hAnsi="Times New Roman"/>
          <w:b/>
          <w:bCs/>
          <w:sz w:val="22"/>
          <w:szCs w:val="22"/>
        </w:rPr>
      </w:pPr>
    </w:p>
    <w:p w:rsidR="005B2046" w:rsidRPr="00251F2F" w:rsidP="005B2046" w14:paraId="28E6A9C1" w14:textId="77777777">
      <w:pPr>
        <w:keepNext/>
        <w:keepLines/>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(1)</w:t>
      </w:r>
      <w:r w:rsidRPr="00251F2F">
        <w:rPr>
          <w:rFonts w:ascii="Times New Roman" w:hAnsi="Times New Roman"/>
          <w:b/>
          <w:bCs/>
          <w:sz w:val="22"/>
          <w:szCs w:val="22"/>
        </w:rPr>
        <w:tab/>
        <w:t>Air Emissions from Process Vents</w:t>
      </w:r>
    </w:p>
    <w:p w:rsidR="005B2046" w:rsidRPr="00251F2F" w:rsidP="005B2046" w14:paraId="340B1C0B" w14:textId="77777777">
      <w:pPr>
        <w:keepNext/>
        <w:keepLines/>
        <w:widowControl/>
        <w:tabs>
          <w:tab w:val="left" w:pos="0"/>
          <w:tab w:val="left" w:pos="720"/>
          <w:tab w:val="left" w:pos="1440"/>
          <w:tab w:val="right" w:leader="dot" w:pos="9360"/>
        </w:tabs>
        <w:rPr>
          <w:rFonts w:ascii="Times New Roman" w:hAnsi="Times New Roman"/>
          <w:sz w:val="22"/>
          <w:szCs w:val="22"/>
        </w:rPr>
      </w:pPr>
    </w:p>
    <w:p w:rsidR="005B2046" w:rsidRPr="00251F2F" w:rsidP="005B2046" w14:paraId="293F9E0D" w14:textId="77777777">
      <w:pPr>
        <w:keepNext/>
        <w:keepLines/>
        <w:widowControl/>
        <w:tabs>
          <w:tab w:val="left" w:pos="0"/>
          <w:tab w:val="left" w:pos="720"/>
          <w:tab w:val="left" w:pos="1440"/>
          <w:tab w:val="right" w:leader="dot" w:pos="9360"/>
        </w:tabs>
        <w:rPr>
          <w:rFonts w:ascii="Times New Roman" w:hAnsi="Times New Roman"/>
          <w:sz w:val="22"/>
          <w:szCs w:val="22"/>
        </w:rPr>
        <w:sectPr>
          <w:type w:val="continuous"/>
          <w:pgSz w:w="12240" w:h="15840"/>
          <w:pgMar w:top="1440" w:right="1440" w:bottom="1800" w:left="1440" w:header="1440" w:footer="1800" w:gutter="0"/>
          <w:cols w:space="720"/>
          <w:noEndnote/>
        </w:sectPr>
      </w:pPr>
    </w:p>
    <w:p w:rsidR="005B2046" w:rsidRPr="00251F2F" w:rsidP="005B2046" w14:paraId="089F1A37" w14:textId="77777777">
      <w:pPr>
        <w:keepLines/>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In 40 CFR part 265, subpart AA, EPA promulgated regulations governing emissions to air from process vents associated with distillation, fractionation, thin-film evaporation, solvent extraction, or air or steam stripping operations that manage hazardous wastes with organic concentrations of at least 10-ppmw if the unit:  is subject to the permitting requirements of 40 CFR part 270; is not exempt from permitting under the provisions of 40 CFR 262.</w:t>
      </w:r>
      <w:r w:rsidRPr="00251F2F" w:rsidR="00247AE9">
        <w:rPr>
          <w:rFonts w:ascii="Times New Roman" w:hAnsi="Times New Roman"/>
          <w:sz w:val="22"/>
          <w:szCs w:val="22"/>
        </w:rPr>
        <w:t>17</w:t>
      </w:r>
      <w:r w:rsidRPr="00251F2F">
        <w:rPr>
          <w:rFonts w:ascii="Times New Roman" w:hAnsi="Times New Roman"/>
          <w:sz w:val="22"/>
          <w:szCs w:val="22"/>
        </w:rPr>
        <w:t xml:space="preserve"> (i.e., a hazardous waste recycling unit that is not a 90-day tank or container) and is located at a hazardous waste management facility otherwise subject to the permitting requirements of 40 CFR</w:t>
      </w:r>
      <w:r w:rsidRPr="00251F2F" w:rsidR="0004725E">
        <w:rPr>
          <w:rFonts w:ascii="Times New Roman" w:hAnsi="Times New Roman"/>
          <w:sz w:val="22"/>
          <w:szCs w:val="22"/>
        </w:rPr>
        <w:t xml:space="preserve"> </w:t>
      </w:r>
      <w:r w:rsidRPr="00251F2F">
        <w:rPr>
          <w:rFonts w:ascii="Times New Roman" w:hAnsi="Times New Roman"/>
          <w:sz w:val="22"/>
          <w:szCs w:val="22"/>
        </w:rPr>
        <w:t>p</w:t>
      </w:r>
      <w:r w:rsidRPr="00251F2F" w:rsidR="0004725E">
        <w:rPr>
          <w:rFonts w:ascii="Times New Roman" w:hAnsi="Times New Roman"/>
          <w:sz w:val="22"/>
          <w:szCs w:val="22"/>
        </w:rPr>
        <w:t>art</w:t>
      </w:r>
      <w:r w:rsidRPr="00251F2F">
        <w:rPr>
          <w:rFonts w:ascii="Times New Roman" w:hAnsi="Times New Roman"/>
          <w:sz w:val="22"/>
          <w:szCs w:val="22"/>
        </w:rPr>
        <w:t xml:space="preserve"> 270; or is exempt from permitting under the provisions of 40 CFR 262.</w:t>
      </w:r>
      <w:r w:rsidRPr="00251F2F" w:rsidR="00247AE9">
        <w:rPr>
          <w:rFonts w:ascii="Times New Roman" w:hAnsi="Times New Roman"/>
          <w:sz w:val="22"/>
          <w:szCs w:val="22"/>
        </w:rPr>
        <w:t>17</w:t>
      </w:r>
      <w:r w:rsidRPr="00251F2F">
        <w:rPr>
          <w:rFonts w:ascii="Times New Roman" w:hAnsi="Times New Roman"/>
          <w:sz w:val="22"/>
          <w:szCs w:val="22"/>
        </w:rPr>
        <w:t xml:space="preserve"> (i.e., a 90-day tank or container).  EPA needs information from generator facilities concerning hazardous waste releases to air from process vents to ensure that activities and control devices used by such facilities are consistent with EPA's goal of preventing contamination of the environment.</w:t>
      </w:r>
    </w:p>
    <w:p w:rsidR="005B2046" w:rsidRPr="00251F2F" w:rsidP="005B2046" w14:paraId="5ABD5A04" w14:textId="77777777">
      <w:pPr>
        <w:tabs>
          <w:tab w:val="left" w:pos="0"/>
          <w:tab w:val="left" w:pos="720"/>
          <w:tab w:val="left" w:pos="1440"/>
          <w:tab w:val="right" w:leader="dot" w:pos="9360"/>
        </w:tabs>
        <w:rPr>
          <w:rFonts w:ascii="Times New Roman" w:hAnsi="Times New Roman"/>
          <w:sz w:val="22"/>
          <w:szCs w:val="22"/>
        </w:rPr>
      </w:pPr>
    </w:p>
    <w:p w:rsidR="005B2046" w:rsidRPr="00251F2F" w:rsidP="005B2046" w14:paraId="2D332179" w14:textId="77777777">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(2)</w:t>
      </w:r>
      <w:r w:rsidRPr="00251F2F">
        <w:rPr>
          <w:rFonts w:ascii="Times New Roman" w:hAnsi="Times New Roman"/>
          <w:b/>
          <w:bCs/>
          <w:sz w:val="22"/>
          <w:szCs w:val="22"/>
        </w:rPr>
        <w:tab/>
        <w:t>Air Emissions from Equipment Leaks</w:t>
      </w:r>
    </w:p>
    <w:p w:rsidR="005B2046" w:rsidRPr="00251F2F" w:rsidP="005B2046" w14:paraId="1D97E684" w14:textId="77777777">
      <w:pPr>
        <w:tabs>
          <w:tab w:val="left" w:pos="0"/>
          <w:tab w:val="left" w:pos="720"/>
          <w:tab w:val="left" w:pos="1440"/>
          <w:tab w:val="right" w:leader="dot" w:pos="9360"/>
        </w:tabs>
        <w:rPr>
          <w:rFonts w:ascii="Times New Roman" w:hAnsi="Times New Roman"/>
          <w:sz w:val="22"/>
          <w:szCs w:val="22"/>
        </w:rPr>
      </w:pPr>
    </w:p>
    <w:p w:rsidR="005B2046" w:rsidRPr="00251F2F" w:rsidP="005B2046" w14:paraId="67731B56" w14:textId="77777777">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In 40 CFR part 265, subpart BB, EPA promulgated regulations governing emissions to air from equipment that contains or contacts hazardous wastes with organic concentrations of at least 10 percent by weight if the unit:  is subject to the permitting requirements of 40 CFR part 270; is not exempt from permitting under the provisions of 40 CFR 262.</w:t>
      </w:r>
      <w:r w:rsidRPr="00251F2F" w:rsidR="00247AE9">
        <w:rPr>
          <w:rFonts w:ascii="Times New Roman" w:hAnsi="Times New Roman"/>
          <w:sz w:val="22"/>
          <w:szCs w:val="22"/>
        </w:rPr>
        <w:t>17</w:t>
      </w:r>
      <w:r w:rsidRPr="00251F2F">
        <w:rPr>
          <w:rFonts w:ascii="Times New Roman" w:hAnsi="Times New Roman"/>
          <w:sz w:val="22"/>
          <w:szCs w:val="22"/>
        </w:rPr>
        <w:t xml:space="preserve"> (i.e., a hazardous waste recycling unit that is not a 90-day tank or container) and is located at a hazardous waste management facility otherwise subject to the permitting requirements of 40 CFR part 270; or is exempt from permitting under the provisions of 40 CFR 262.</w:t>
      </w:r>
      <w:r w:rsidRPr="00251F2F" w:rsidR="00247AE9">
        <w:rPr>
          <w:rFonts w:ascii="Times New Roman" w:hAnsi="Times New Roman"/>
          <w:sz w:val="22"/>
          <w:szCs w:val="22"/>
        </w:rPr>
        <w:t>17</w:t>
      </w:r>
      <w:r w:rsidRPr="00251F2F">
        <w:rPr>
          <w:rFonts w:ascii="Times New Roman" w:hAnsi="Times New Roman"/>
          <w:sz w:val="22"/>
          <w:szCs w:val="22"/>
        </w:rPr>
        <w:t xml:space="preserve"> (i.e., a 90-day tank or container).  EPA needs information from generator facilities concerning hazardous waste releases to air from equipment leaks to ensure that activities and equipment used by such facilities are consistent with EPA's goal of preventing contamination of the environment.</w:t>
      </w:r>
    </w:p>
    <w:p w:rsidR="005B2046" w:rsidRPr="00251F2F" w:rsidP="005B2046" w14:paraId="45EC93B9" w14:textId="77777777">
      <w:pPr>
        <w:tabs>
          <w:tab w:val="left" w:pos="0"/>
          <w:tab w:val="left" w:pos="720"/>
          <w:tab w:val="left" w:pos="1440"/>
          <w:tab w:val="right" w:leader="dot" w:pos="9360"/>
        </w:tabs>
        <w:rPr>
          <w:rFonts w:ascii="Times New Roman" w:hAnsi="Times New Roman"/>
          <w:sz w:val="22"/>
          <w:szCs w:val="22"/>
        </w:rPr>
      </w:pPr>
    </w:p>
    <w:p w:rsidR="005B2046" w:rsidRPr="00251F2F" w:rsidP="005B2046" w14:paraId="1FEC061D" w14:textId="77777777">
      <w:pPr>
        <w:keepNext/>
        <w:keepLines/>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i/>
          <w:iCs/>
          <w:sz w:val="22"/>
          <w:szCs w:val="22"/>
        </w:rPr>
        <w:t xml:space="preserve">SMALL QUANTITY GENERATOR </w:t>
      </w:r>
      <w:r w:rsidRPr="00251F2F" w:rsidR="00247AE9">
        <w:rPr>
          <w:rFonts w:ascii="Times New Roman" w:hAnsi="Times New Roman"/>
          <w:b/>
          <w:bCs/>
          <w:i/>
          <w:iCs/>
          <w:sz w:val="22"/>
          <w:szCs w:val="22"/>
        </w:rPr>
        <w:t xml:space="preserve">(SQG) </w:t>
      </w:r>
      <w:r w:rsidRPr="00251F2F">
        <w:rPr>
          <w:rFonts w:ascii="Times New Roman" w:hAnsi="Times New Roman"/>
          <w:b/>
          <w:bCs/>
          <w:i/>
          <w:iCs/>
          <w:sz w:val="22"/>
          <w:szCs w:val="22"/>
        </w:rPr>
        <w:t>PRE-TRANSPORT REQUIREMENTS</w:t>
      </w:r>
    </w:p>
    <w:p w:rsidR="005B2046" w:rsidRPr="00251F2F" w:rsidP="005B2046" w14:paraId="3CB33B36" w14:textId="77777777">
      <w:pPr>
        <w:keepNext/>
        <w:keepLines/>
        <w:tabs>
          <w:tab w:val="left" w:pos="0"/>
          <w:tab w:val="left" w:pos="720"/>
          <w:tab w:val="left" w:pos="1440"/>
          <w:tab w:val="right" w:leader="dot" w:pos="9360"/>
        </w:tabs>
        <w:rPr>
          <w:rFonts w:ascii="Times New Roman" w:hAnsi="Times New Roman"/>
          <w:sz w:val="22"/>
          <w:szCs w:val="22"/>
        </w:rPr>
      </w:pPr>
    </w:p>
    <w:p w:rsidR="005B2046" w:rsidRPr="00251F2F" w:rsidP="005B2046" w14:paraId="42F354B1" w14:textId="77777777">
      <w:pPr>
        <w:keepNext/>
        <w:keepLines/>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(1)</w:t>
      </w:r>
      <w:r w:rsidRPr="00251F2F">
        <w:rPr>
          <w:rFonts w:ascii="Times New Roman" w:hAnsi="Times New Roman"/>
          <w:sz w:val="22"/>
          <w:szCs w:val="22"/>
        </w:rPr>
        <w:tab/>
      </w:r>
      <w:r w:rsidRPr="00251F2F">
        <w:rPr>
          <w:rFonts w:ascii="Times New Roman" w:hAnsi="Times New Roman"/>
          <w:b/>
          <w:bCs/>
          <w:sz w:val="22"/>
          <w:szCs w:val="22"/>
        </w:rPr>
        <w:t>Labeling</w:t>
      </w:r>
    </w:p>
    <w:p w:rsidR="005B2046" w:rsidRPr="00251F2F" w:rsidP="005B2046" w14:paraId="0C04EE7C" w14:textId="77777777">
      <w:pPr>
        <w:keepNext/>
        <w:keepLines/>
        <w:tabs>
          <w:tab w:val="left" w:pos="0"/>
          <w:tab w:val="left" w:pos="720"/>
          <w:tab w:val="left" w:pos="1440"/>
          <w:tab w:val="right" w:leader="dot" w:pos="9360"/>
        </w:tabs>
        <w:rPr>
          <w:rFonts w:ascii="Times New Roman" w:hAnsi="Times New Roman"/>
          <w:sz w:val="22"/>
          <w:szCs w:val="22"/>
        </w:rPr>
      </w:pPr>
    </w:p>
    <w:p w:rsidR="005B2046" w:rsidRPr="00251F2F" w:rsidP="005B2046" w14:paraId="343DB8E7" w14:textId="188914F9">
      <w:pPr>
        <w:keepLines/>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Section 262.</w:t>
      </w:r>
      <w:r w:rsidRPr="00251F2F" w:rsidR="00F53930">
        <w:rPr>
          <w:rFonts w:ascii="Times New Roman" w:hAnsi="Times New Roman"/>
          <w:sz w:val="22"/>
          <w:szCs w:val="22"/>
        </w:rPr>
        <w:t>15</w:t>
      </w:r>
      <w:r w:rsidRPr="00251F2F">
        <w:rPr>
          <w:rFonts w:ascii="Times New Roman" w:hAnsi="Times New Roman"/>
          <w:sz w:val="22"/>
          <w:szCs w:val="22"/>
        </w:rPr>
        <w:t>(a)(</w:t>
      </w:r>
      <w:r w:rsidRPr="00251F2F" w:rsidR="00F53930">
        <w:rPr>
          <w:rFonts w:ascii="Times New Roman" w:hAnsi="Times New Roman"/>
          <w:sz w:val="22"/>
          <w:szCs w:val="22"/>
        </w:rPr>
        <w:t>5</w:t>
      </w:r>
      <w:r w:rsidRPr="00251F2F">
        <w:rPr>
          <w:rFonts w:ascii="Times New Roman" w:hAnsi="Times New Roman"/>
          <w:sz w:val="22"/>
          <w:szCs w:val="22"/>
        </w:rPr>
        <w:t xml:space="preserve">) and </w:t>
      </w:r>
      <w:r w:rsidRPr="00251F2F" w:rsidR="00F53930">
        <w:rPr>
          <w:rFonts w:ascii="Times New Roman" w:hAnsi="Times New Roman"/>
          <w:sz w:val="22"/>
          <w:szCs w:val="22"/>
        </w:rPr>
        <w:t>262.16(b</w:t>
      </w:r>
      <w:r w:rsidRPr="00251F2F" w:rsidR="00F53930">
        <w:rPr>
          <w:rFonts w:ascii="Times New Roman" w:hAnsi="Times New Roman"/>
          <w:sz w:val="22"/>
          <w:szCs w:val="22"/>
        </w:rPr>
        <w:t>)</w:t>
      </w:r>
      <w:r w:rsidRPr="00251F2F">
        <w:rPr>
          <w:rFonts w:ascii="Times New Roman" w:hAnsi="Times New Roman"/>
          <w:sz w:val="22"/>
          <w:szCs w:val="22"/>
        </w:rPr>
        <w:t>(</w:t>
      </w:r>
      <w:r w:rsidRPr="00251F2F" w:rsidR="00247AE9">
        <w:rPr>
          <w:rFonts w:ascii="Times New Roman" w:hAnsi="Times New Roman"/>
          <w:sz w:val="22"/>
          <w:szCs w:val="22"/>
        </w:rPr>
        <w:t>5</w:t>
      </w:r>
      <w:r w:rsidR="004D4523">
        <w:rPr>
          <w:rFonts w:ascii="Times New Roman" w:hAnsi="Times New Roman"/>
          <w:sz w:val="22"/>
          <w:szCs w:val="22"/>
        </w:rPr>
        <w:t>–</w:t>
      </w:r>
      <w:r w:rsidRPr="00251F2F" w:rsidR="001C46A2">
        <w:rPr>
          <w:rFonts w:ascii="Times New Roman" w:hAnsi="Times New Roman"/>
          <w:sz w:val="22"/>
          <w:szCs w:val="22"/>
        </w:rPr>
        <w:t>6</w:t>
      </w:r>
      <w:r w:rsidRPr="00251F2F">
        <w:rPr>
          <w:rFonts w:ascii="Times New Roman" w:hAnsi="Times New Roman"/>
          <w:sz w:val="22"/>
          <w:szCs w:val="22"/>
        </w:rPr>
        <w:t xml:space="preserve">) </w:t>
      </w:r>
      <w:r w:rsidRPr="00251F2F" w:rsidR="00894733">
        <w:rPr>
          <w:rFonts w:ascii="Times New Roman" w:hAnsi="Times New Roman"/>
          <w:sz w:val="22"/>
          <w:szCs w:val="22"/>
        </w:rPr>
        <w:t xml:space="preserve">require </w:t>
      </w:r>
      <w:r w:rsidRPr="00251F2F">
        <w:rPr>
          <w:rFonts w:ascii="Times New Roman" w:hAnsi="Times New Roman"/>
          <w:sz w:val="22"/>
          <w:szCs w:val="22"/>
        </w:rPr>
        <w:t>SQGs to label their containers</w:t>
      </w:r>
      <w:r w:rsidR="00975D96">
        <w:rPr>
          <w:rFonts w:ascii="Times New Roman" w:hAnsi="Times New Roman"/>
          <w:sz w:val="22"/>
          <w:szCs w:val="22"/>
        </w:rPr>
        <w:t>,</w:t>
      </w:r>
      <w:r w:rsidRPr="00251F2F">
        <w:rPr>
          <w:rFonts w:ascii="Times New Roman" w:hAnsi="Times New Roman"/>
          <w:sz w:val="22"/>
          <w:szCs w:val="22"/>
        </w:rPr>
        <w:t xml:space="preserve"> tanks</w:t>
      </w:r>
      <w:r w:rsidRPr="00251F2F" w:rsidR="00247AE9">
        <w:rPr>
          <w:rFonts w:ascii="Times New Roman" w:hAnsi="Times New Roman"/>
          <w:sz w:val="22"/>
          <w:szCs w:val="22"/>
        </w:rPr>
        <w:t>, and containment buildings</w:t>
      </w:r>
      <w:r w:rsidRPr="00251F2F">
        <w:rPr>
          <w:rFonts w:ascii="Times New Roman" w:hAnsi="Times New Roman"/>
          <w:sz w:val="22"/>
          <w:szCs w:val="22"/>
        </w:rPr>
        <w:t xml:space="preserve"> as specified (</w:t>
      </w:r>
      <w:r w:rsidR="004D4523">
        <w:rPr>
          <w:rFonts w:ascii="Times New Roman" w:hAnsi="Times New Roman"/>
          <w:sz w:val="22"/>
          <w:szCs w:val="22"/>
        </w:rPr>
        <w:t>i.e</w:t>
      </w:r>
      <w:r w:rsidRPr="00251F2F">
        <w:rPr>
          <w:rFonts w:ascii="Times New Roman" w:hAnsi="Times New Roman"/>
          <w:sz w:val="22"/>
          <w:szCs w:val="22"/>
        </w:rPr>
        <w:t>., with the words "Hazardous Waste</w:t>
      </w:r>
      <w:r w:rsidRPr="00251F2F" w:rsidR="002816DA">
        <w:rPr>
          <w:rFonts w:ascii="Times New Roman" w:hAnsi="Times New Roman"/>
          <w:sz w:val="22"/>
          <w:szCs w:val="22"/>
        </w:rPr>
        <w:t>,</w:t>
      </w:r>
      <w:r w:rsidRPr="00251F2F">
        <w:rPr>
          <w:rFonts w:ascii="Times New Roman" w:hAnsi="Times New Roman"/>
          <w:sz w:val="22"/>
          <w:szCs w:val="22"/>
        </w:rPr>
        <w:t>"</w:t>
      </w:r>
      <w:r w:rsidRPr="00251F2F" w:rsidR="002816DA">
        <w:rPr>
          <w:rFonts w:ascii="Times New Roman" w:hAnsi="Times New Roman"/>
          <w:sz w:val="22"/>
          <w:szCs w:val="22"/>
        </w:rPr>
        <w:t xml:space="preserve"> an indication of the hazards of the contents,</w:t>
      </w:r>
      <w:r w:rsidRPr="00251F2F">
        <w:rPr>
          <w:rFonts w:ascii="Times New Roman" w:hAnsi="Times New Roman"/>
          <w:sz w:val="22"/>
          <w:szCs w:val="22"/>
        </w:rPr>
        <w:t xml:space="preserve"> and the date that accumulation be</w:t>
      </w:r>
      <w:r w:rsidR="00975D96">
        <w:rPr>
          <w:rFonts w:ascii="Times New Roman" w:hAnsi="Times New Roman"/>
          <w:sz w:val="22"/>
          <w:szCs w:val="22"/>
        </w:rPr>
        <w:t>gan).  This information allows EPA and states</w:t>
      </w:r>
      <w:r w:rsidRPr="00251F2F">
        <w:rPr>
          <w:rFonts w:ascii="Times New Roman" w:hAnsi="Times New Roman"/>
          <w:sz w:val="22"/>
          <w:szCs w:val="22"/>
        </w:rPr>
        <w:t xml:space="preserve"> to monitor and enforce the accumulation requirements.</w:t>
      </w:r>
      <w:r w:rsidRPr="00251F2F" w:rsidR="002816DA">
        <w:rPr>
          <w:rFonts w:ascii="Times New Roman" w:hAnsi="Times New Roman"/>
          <w:sz w:val="22"/>
          <w:szCs w:val="22"/>
        </w:rPr>
        <w:t xml:space="preserve"> The labels are also necessary to communicate important information about the hazards of the contents of containers and tanks to facility personnel</w:t>
      </w:r>
      <w:r w:rsidRPr="00251F2F" w:rsidR="00894733">
        <w:rPr>
          <w:rFonts w:ascii="Times New Roman" w:hAnsi="Times New Roman"/>
          <w:sz w:val="22"/>
          <w:szCs w:val="22"/>
        </w:rPr>
        <w:t>, visitors,</w:t>
      </w:r>
      <w:r w:rsidRPr="00251F2F" w:rsidR="002816DA">
        <w:rPr>
          <w:rFonts w:ascii="Times New Roman" w:hAnsi="Times New Roman"/>
          <w:sz w:val="22"/>
          <w:szCs w:val="22"/>
        </w:rPr>
        <w:t xml:space="preserve"> first responders who may encounter them in the event of an emergency</w:t>
      </w:r>
      <w:r w:rsidRPr="00251F2F" w:rsidR="00894733">
        <w:rPr>
          <w:rFonts w:ascii="Times New Roman" w:hAnsi="Times New Roman"/>
          <w:sz w:val="22"/>
          <w:szCs w:val="22"/>
        </w:rPr>
        <w:t>, and any others on site at the facility</w:t>
      </w:r>
      <w:r w:rsidRPr="00251F2F" w:rsidR="002816DA">
        <w:rPr>
          <w:rFonts w:ascii="Times New Roman" w:hAnsi="Times New Roman"/>
          <w:sz w:val="22"/>
          <w:szCs w:val="22"/>
        </w:rPr>
        <w:t>.</w:t>
      </w:r>
    </w:p>
    <w:p w:rsidR="00D034D4" w:rsidRPr="00251F2F" w:rsidP="00FF37CC" w14:paraId="3EEB560D" w14:textId="77777777">
      <w:pPr>
        <w:tabs>
          <w:tab w:val="left" w:pos="0"/>
          <w:tab w:val="left" w:pos="720"/>
          <w:tab w:val="left" w:pos="1440"/>
          <w:tab w:val="right" w:leader="dot" w:pos="9360"/>
        </w:tabs>
        <w:rPr>
          <w:rFonts w:ascii="Times New Roman" w:hAnsi="Times New Roman"/>
          <w:b/>
          <w:bCs/>
          <w:sz w:val="22"/>
          <w:szCs w:val="22"/>
        </w:rPr>
      </w:pPr>
    </w:p>
    <w:p w:rsidR="005B2046" w:rsidRPr="00251F2F" w:rsidP="005B2046" w14:paraId="65510C48" w14:textId="77777777">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(2)</w:t>
      </w:r>
      <w:r w:rsidRPr="00251F2F">
        <w:rPr>
          <w:rFonts w:ascii="Times New Roman" w:hAnsi="Times New Roman"/>
          <w:b/>
          <w:bCs/>
          <w:sz w:val="22"/>
          <w:szCs w:val="22"/>
        </w:rPr>
        <w:tab/>
      </w:r>
      <w:r w:rsidRPr="00251F2F" w:rsidR="00247AE9">
        <w:rPr>
          <w:rFonts w:ascii="Times New Roman" w:hAnsi="Times New Roman"/>
          <w:b/>
          <w:bCs/>
          <w:sz w:val="22"/>
          <w:szCs w:val="22"/>
        </w:rPr>
        <w:t xml:space="preserve">Preparedness and Prevention and </w:t>
      </w:r>
      <w:r w:rsidRPr="00251F2F">
        <w:rPr>
          <w:rFonts w:ascii="Times New Roman" w:hAnsi="Times New Roman"/>
          <w:b/>
          <w:bCs/>
          <w:sz w:val="22"/>
          <w:szCs w:val="22"/>
        </w:rPr>
        <w:t>Emergency Procedures</w:t>
      </w:r>
    </w:p>
    <w:p w:rsidR="005B2046" w:rsidRPr="00251F2F" w:rsidP="005B2046" w14:paraId="71512502" w14:textId="77777777">
      <w:pPr>
        <w:tabs>
          <w:tab w:val="left" w:pos="0"/>
          <w:tab w:val="left" w:pos="720"/>
          <w:tab w:val="left" w:pos="1440"/>
          <w:tab w:val="right" w:leader="dot" w:pos="9360"/>
        </w:tabs>
        <w:rPr>
          <w:rFonts w:ascii="Times New Roman" w:hAnsi="Times New Roman"/>
          <w:sz w:val="22"/>
          <w:szCs w:val="22"/>
        </w:rPr>
      </w:pPr>
    </w:p>
    <w:p w:rsidR="005B2046" w:rsidRPr="00251F2F" w:rsidP="005B2046" w14:paraId="5105AB6C" w14:textId="416A6AC1">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EPA promulgated regulations in Section 262.</w:t>
      </w:r>
      <w:r w:rsidRPr="00251F2F" w:rsidR="00CF449A">
        <w:rPr>
          <w:rFonts w:ascii="Times New Roman" w:hAnsi="Times New Roman"/>
          <w:sz w:val="22"/>
          <w:szCs w:val="22"/>
        </w:rPr>
        <w:t>16(b</w:t>
      </w:r>
      <w:r w:rsidRPr="00251F2F" w:rsidR="00CF449A">
        <w:rPr>
          <w:rFonts w:ascii="Times New Roman" w:hAnsi="Times New Roman"/>
          <w:sz w:val="22"/>
          <w:szCs w:val="22"/>
        </w:rPr>
        <w:t>)(</w:t>
      </w:r>
      <w:r w:rsidRPr="00251F2F" w:rsidR="00247AE9">
        <w:rPr>
          <w:rFonts w:ascii="Times New Roman" w:hAnsi="Times New Roman"/>
          <w:sz w:val="22"/>
          <w:szCs w:val="22"/>
        </w:rPr>
        <w:t>8</w:t>
      </w:r>
      <w:r w:rsidR="004D4523">
        <w:rPr>
          <w:rFonts w:ascii="Times New Roman" w:hAnsi="Times New Roman"/>
          <w:sz w:val="22"/>
          <w:szCs w:val="22"/>
        </w:rPr>
        <w:t>–</w:t>
      </w:r>
      <w:r w:rsidRPr="00251F2F" w:rsidR="00CF449A">
        <w:rPr>
          <w:rFonts w:ascii="Times New Roman" w:hAnsi="Times New Roman"/>
          <w:sz w:val="22"/>
          <w:szCs w:val="22"/>
        </w:rPr>
        <w:t>9)</w:t>
      </w:r>
      <w:r w:rsidRPr="00251F2F">
        <w:rPr>
          <w:rFonts w:ascii="Times New Roman" w:hAnsi="Times New Roman"/>
          <w:sz w:val="22"/>
          <w:szCs w:val="22"/>
        </w:rPr>
        <w:t xml:space="preserve"> requiring SQGs to immediately notify the fire department in the event of a fire, or the National Response Center in the event of a fire, explosion, or other release which could threaten human health outside the facility, or when SQGs have knowledge that a spill has reached surface water.  Applicable provisions also require SQGs to </w:t>
      </w:r>
      <w:r w:rsidRPr="00251F2F" w:rsidR="00894733">
        <w:rPr>
          <w:rFonts w:ascii="Times New Roman" w:hAnsi="Times New Roman"/>
          <w:sz w:val="22"/>
          <w:szCs w:val="22"/>
        </w:rPr>
        <w:t>keep records of arrangements the facility entered into with local emergency responders</w:t>
      </w:r>
      <w:r w:rsidRPr="00251F2F">
        <w:rPr>
          <w:rFonts w:ascii="Times New Roman" w:hAnsi="Times New Roman"/>
          <w:sz w:val="22"/>
          <w:szCs w:val="22"/>
        </w:rPr>
        <w:t xml:space="preserve"> to </w:t>
      </w:r>
      <w:r w:rsidRPr="00251F2F" w:rsidR="00894733">
        <w:rPr>
          <w:rFonts w:ascii="Times New Roman" w:hAnsi="Times New Roman"/>
          <w:sz w:val="22"/>
          <w:szCs w:val="22"/>
        </w:rPr>
        <w:t xml:space="preserve">provide information on the generator’s </w:t>
      </w:r>
      <w:r w:rsidRPr="00251F2F" w:rsidR="00894733">
        <w:rPr>
          <w:rFonts w:ascii="Times New Roman" w:hAnsi="Times New Roman"/>
          <w:sz w:val="22"/>
          <w:szCs w:val="22"/>
        </w:rPr>
        <w:t>facility</w:t>
      </w:r>
      <w:r w:rsidR="000A3F73">
        <w:rPr>
          <w:rFonts w:ascii="Times New Roman" w:hAnsi="Times New Roman"/>
          <w:sz w:val="22"/>
          <w:szCs w:val="22"/>
        </w:rPr>
        <w:t>,</w:t>
      </w:r>
      <w:r w:rsidRPr="00251F2F">
        <w:rPr>
          <w:rFonts w:ascii="Times New Roman" w:hAnsi="Times New Roman"/>
          <w:sz w:val="22"/>
          <w:szCs w:val="22"/>
        </w:rPr>
        <w:t xml:space="preserve"> and</w:t>
      </w:r>
      <w:r w:rsidRPr="00251F2F">
        <w:rPr>
          <w:rFonts w:ascii="Times New Roman" w:hAnsi="Times New Roman"/>
          <w:sz w:val="22"/>
          <w:szCs w:val="22"/>
        </w:rPr>
        <w:t xml:space="preserve"> require SQGs to post emergency information near the phone.  EPA needs this information </w:t>
      </w:r>
      <w:r w:rsidRPr="00251F2F">
        <w:rPr>
          <w:rFonts w:ascii="Times New Roman" w:hAnsi="Times New Roman"/>
          <w:sz w:val="22"/>
          <w:szCs w:val="22"/>
        </w:rPr>
        <w:t>in order to</w:t>
      </w:r>
      <w:r w:rsidRPr="00251F2F">
        <w:rPr>
          <w:rFonts w:ascii="Times New Roman" w:hAnsi="Times New Roman"/>
          <w:sz w:val="22"/>
          <w:szCs w:val="22"/>
        </w:rPr>
        <w:t xml:space="preserve"> evaluate and, if necessary, respond to releases of hazardous waste into the environment.  It also increases the likelihood that appropriate procedures are in place in case of an emergency.  This information also contributes to EPA's goal of quickly responding to, and minimizing the deleterious effects of, hazardous waste releases into the environment.</w:t>
      </w:r>
    </w:p>
    <w:p w:rsidR="005B2046" w:rsidRPr="00251F2F" w:rsidP="005B2046" w14:paraId="618E2513" w14:textId="77777777">
      <w:pPr>
        <w:tabs>
          <w:tab w:val="left" w:pos="0"/>
          <w:tab w:val="left" w:pos="720"/>
          <w:tab w:val="left" w:pos="1440"/>
          <w:tab w:val="right" w:leader="dot" w:pos="9360"/>
        </w:tabs>
        <w:rPr>
          <w:rFonts w:ascii="Times New Roman" w:hAnsi="Times New Roman"/>
          <w:sz w:val="22"/>
          <w:szCs w:val="22"/>
        </w:rPr>
      </w:pPr>
    </w:p>
    <w:p w:rsidR="005B2046" w:rsidRPr="00251F2F" w:rsidP="005B2046" w14:paraId="253137C0" w14:textId="77777777">
      <w:pPr>
        <w:keepNext/>
        <w:keepLines/>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(3)</w:t>
      </w:r>
      <w:r w:rsidRPr="00251F2F">
        <w:rPr>
          <w:rFonts w:ascii="Times New Roman" w:hAnsi="Times New Roman"/>
          <w:b/>
          <w:bCs/>
          <w:sz w:val="22"/>
          <w:szCs w:val="22"/>
        </w:rPr>
        <w:tab/>
        <w:t>Requests for Extensions of the Accumulation Period</w:t>
      </w:r>
    </w:p>
    <w:p w:rsidR="005B2046" w:rsidRPr="00251F2F" w:rsidP="005B2046" w14:paraId="34FF53DD" w14:textId="7A0DBE4C">
      <w:pPr>
        <w:keepNext/>
        <w:keepLines/>
        <w:tabs>
          <w:tab w:val="left" w:pos="0"/>
          <w:tab w:val="left" w:pos="720"/>
          <w:tab w:val="left" w:pos="1440"/>
          <w:tab w:val="right" w:leader="dot" w:pos="9360"/>
        </w:tabs>
        <w:rPr>
          <w:rFonts w:ascii="Times New Roman" w:hAnsi="Times New Roman"/>
          <w:sz w:val="22"/>
          <w:szCs w:val="22"/>
        </w:rPr>
        <w:sectPr>
          <w:type w:val="continuous"/>
          <w:pgSz w:w="12240" w:h="15840"/>
          <w:pgMar w:top="1440" w:right="1440" w:bottom="1800" w:left="1440" w:header="1440" w:footer="1800" w:gutter="0"/>
          <w:cols w:space="720"/>
          <w:noEndnote/>
        </w:sectPr>
      </w:pPr>
    </w:p>
    <w:p w:rsidR="000F205A" w:rsidP="005B2046" w14:paraId="69E11993" w14:textId="77777777">
      <w:pPr>
        <w:keepLines/>
        <w:tabs>
          <w:tab w:val="left" w:pos="0"/>
          <w:tab w:val="left" w:pos="720"/>
          <w:tab w:val="left" w:pos="1440"/>
          <w:tab w:val="right" w:leader="dot" w:pos="9360"/>
        </w:tabs>
        <w:ind w:firstLine="720"/>
        <w:rPr>
          <w:rFonts w:ascii="Times New Roman" w:hAnsi="Times New Roman"/>
          <w:sz w:val="22"/>
          <w:szCs w:val="22"/>
        </w:rPr>
      </w:pPr>
    </w:p>
    <w:p w:rsidR="005B2046" w:rsidP="005B2046" w14:paraId="42410473" w14:textId="4AFD4126">
      <w:pPr>
        <w:keepLines/>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EPA promulgated regulations in section 262.</w:t>
      </w:r>
      <w:r w:rsidRPr="00251F2F" w:rsidR="005B568D">
        <w:rPr>
          <w:rFonts w:ascii="Times New Roman" w:hAnsi="Times New Roman"/>
          <w:sz w:val="22"/>
          <w:szCs w:val="22"/>
        </w:rPr>
        <w:t>16</w:t>
      </w:r>
      <w:r w:rsidRPr="00251F2F">
        <w:rPr>
          <w:rFonts w:ascii="Times New Roman" w:hAnsi="Times New Roman"/>
          <w:sz w:val="22"/>
          <w:szCs w:val="22"/>
        </w:rPr>
        <w:t>(</w:t>
      </w:r>
      <w:r w:rsidRPr="00251F2F" w:rsidR="005B568D">
        <w:rPr>
          <w:rFonts w:ascii="Times New Roman" w:hAnsi="Times New Roman"/>
          <w:sz w:val="22"/>
          <w:szCs w:val="22"/>
        </w:rPr>
        <w:t>d</w:t>
      </w:r>
      <w:r w:rsidRPr="00251F2F">
        <w:rPr>
          <w:rFonts w:ascii="Times New Roman" w:hAnsi="Times New Roman"/>
          <w:sz w:val="22"/>
          <w:szCs w:val="22"/>
        </w:rPr>
        <w:t>) allowing SQGs to request from the Regional Administrator extensions (up to 30 days) of the accumulation period limit for unforeseen, temporary, and uncontrollable circumstances.  EPA needs information about the extension to evaluate the cause of the generators' requests for extensions and to approve/deny requests. These requirements ensure that only generators genuinely in need of an extension are allowed to accumulate wastes longer than 180/270 days (depending on the distance to an off-site destination</w:t>
      </w:r>
      <w:r w:rsidRPr="00251F2F">
        <w:rPr>
          <w:rFonts w:ascii="Times New Roman" w:hAnsi="Times New Roman"/>
          <w:sz w:val="22"/>
          <w:szCs w:val="22"/>
        </w:rPr>
        <w:t>), and</w:t>
      </w:r>
      <w:r w:rsidRPr="00251F2F">
        <w:rPr>
          <w:rFonts w:ascii="Times New Roman" w:hAnsi="Times New Roman"/>
          <w:sz w:val="22"/>
          <w:szCs w:val="22"/>
        </w:rPr>
        <w:t xml:space="preserve"> contribute to EPA's goal of preventing contamination of the environment.</w:t>
      </w:r>
    </w:p>
    <w:p w:rsidR="00383188" w:rsidP="005B2046" w14:paraId="70B92FC2" w14:textId="77777777">
      <w:pPr>
        <w:keepLines/>
        <w:tabs>
          <w:tab w:val="left" w:pos="0"/>
          <w:tab w:val="left" w:pos="720"/>
          <w:tab w:val="left" w:pos="1440"/>
          <w:tab w:val="right" w:leader="dot" w:pos="9360"/>
        </w:tabs>
        <w:ind w:firstLine="720"/>
        <w:rPr>
          <w:rFonts w:ascii="Times New Roman" w:hAnsi="Times New Roman"/>
          <w:sz w:val="22"/>
          <w:szCs w:val="22"/>
        </w:rPr>
      </w:pPr>
    </w:p>
    <w:p w:rsidR="00383188" w:rsidRPr="00251F2F" w:rsidP="00383188" w14:paraId="0D241A21" w14:textId="4D1DB27D">
      <w:pPr>
        <w:keepNext/>
        <w:keepLines/>
        <w:widowControl/>
        <w:tabs>
          <w:tab w:val="left" w:pos="0"/>
          <w:tab w:val="left" w:pos="720"/>
          <w:tab w:val="left" w:pos="1440"/>
          <w:tab w:val="right" w:leader="dot" w:pos="9360"/>
        </w:tabs>
        <w:ind w:firstLine="720"/>
        <w:rPr>
          <w:rFonts w:ascii="Times New Roman" w:hAnsi="Times New Roman"/>
          <w:sz w:val="22"/>
          <w:szCs w:val="22"/>
        </w:rPr>
      </w:pPr>
      <w:r>
        <w:rPr>
          <w:rFonts w:ascii="Times New Roman" w:hAnsi="Times New Roman"/>
          <w:b/>
          <w:bCs/>
          <w:sz w:val="22"/>
          <w:szCs w:val="22"/>
        </w:rPr>
        <w:t>(4</w:t>
      </w:r>
      <w:r w:rsidRPr="00251F2F">
        <w:rPr>
          <w:rFonts w:ascii="Times New Roman" w:hAnsi="Times New Roman"/>
          <w:b/>
          <w:bCs/>
          <w:sz w:val="22"/>
          <w:szCs w:val="22"/>
        </w:rPr>
        <w:t>)</w:t>
      </w:r>
      <w:r w:rsidRPr="00251F2F">
        <w:rPr>
          <w:rFonts w:ascii="Times New Roman" w:hAnsi="Times New Roman"/>
          <w:b/>
          <w:bCs/>
          <w:sz w:val="22"/>
          <w:szCs w:val="22"/>
        </w:rPr>
        <w:tab/>
        <w:t>Drip Pads</w:t>
      </w:r>
    </w:p>
    <w:p w:rsidR="00383188" w:rsidRPr="00251F2F" w:rsidP="00383188" w14:paraId="3D0B0E40" w14:textId="77777777">
      <w:pPr>
        <w:keepNext/>
        <w:keepLines/>
        <w:widowControl/>
        <w:tabs>
          <w:tab w:val="left" w:pos="0"/>
          <w:tab w:val="left" w:pos="720"/>
          <w:tab w:val="left" w:pos="1440"/>
          <w:tab w:val="right" w:leader="dot" w:pos="9360"/>
        </w:tabs>
        <w:rPr>
          <w:rFonts w:ascii="Times New Roman" w:hAnsi="Times New Roman"/>
          <w:sz w:val="22"/>
          <w:szCs w:val="22"/>
        </w:rPr>
      </w:pPr>
    </w:p>
    <w:p w:rsidR="00383188" w:rsidRPr="00251F2F" w:rsidP="00383188" w14:paraId="6C2E7D4F" w14:textId="5EADEB7B">
      <w:pPr>
        <w:keepLines/>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Under section 262.</w:t>
      </w:r>
      <w:r>
        <w:rPr>
          <w:rFonts w:ascii="Times New Roman" w:hAnsi="Times New Roman"/>
          <w:sz w:val="22"/>
          <w:szCs w:val="22"/>
        </w:rPr>
        <w:t>16</w:t>
      </w:r>
      <w:r w:rsidRPr="00251F2F">
        <w:rPr>
          <w:rFonts w:ascii="Times New Roman" w:hAnsi="Times New Roman"/>
          <w:sz w:val="22"/>
          <w:szCs w:val="22"/>
        </w:rPr>
        <w:t>(</w:t>
      </w:r>
      <w:r w:rsidR="001028DE">
        <w:rPr>
          <w:rFonts w:ascii="Times New Roman" w:hAnsi="Times New Roman"/>
          <w:sz w:val="22"/>
          <w:szCs w:val="22"/>
        </w:rPr>
        <w:t>b</w:t>
      </w:r>
      <w:r w:rsidRPr="00251F2F">
        <w:rPr>
          <w:rFonts w:ascii="Times New Roman" w:hAnsi="Times New Roman"/>
          <w:sz w:val="22"/>
          <w:szCs w:val="22"/>
        </w:rPr>
        <w:t>)(</w:t>
      </w:r>
      <w:r w:rsidR="001028DE">
        <w:rPr>
          <w:rFonts w:ascii="Times New Roman" w:hAnsi="Times New Roman"/>
          <w:sz w:val="22"/>
          <w:szCs w:val="22"/>
        </w:rPr>
        <w:t>4</w:t>
      </w:r>
      <w:r w:rsidRPr="00251F2F">
        <w:rPr>
          <w:rFonts w:ascii="Times New Roman" w:hAnsi="Times New Roman"/>
          <w:sz w:val="22"/>
          <w:szCs w:val="22"/>
        </w:rPr>
        <w:t xml:space="preserve">), EPA requires </w:t>
      </w:r>
      <w:r w:rsidR="001028DE">
        <w:rPr>
          <w:rFonts w:ascii="Times New Roman" w:hAnsi="Times New Roman"/>
          <w:sz w:val="22"/>
          <w:szCs w:val="22"/>
        </w:rPr>
        <w:t>SQGs</w:t>
      </w:r>
      <w:r w:rsidRPr="00251F2F">
        <w:rPr>
          <w:rFonts w:ascii="Times New Roman" w:hAnsi="Times New Roman"/>
          <w:sz w:val="22"/>
          <w:szCs w:val="22"/>
        </w:rPr>
        <w:t xml:space="preserve"> that accumulate hazardous waste on drip pads to comply with subpart W of part 265, describe and document waste removal within 90 days</w:t>
      </w:r>
      <w:r w:rsidR="00A3718D">
        <w:rPr>
          <w:rFonts w:ascii="Times New Roman" w:hAnsi="Times New Roman"/>
          <w:sz w:val="22"/>
          <w:szCs w:val="22"/>
        </w:rPr>
        <w:t>, and ensure that waste generation and management practices are consistent with 180-day storage</w:t>
      </w:r>
      <w:r w:rsidR="000A1BF3">
        <w:rPr>
          <w:rFonts w:ascii="Times New Roman" w:hAnsi="Times New Roman"/>
          <w:sz w:val="22"/>
          <w:szCs w:val="22"/>
        </w:rPr>
        <w:t xml:space="preserve"> area requirements</w:t>
      </w:r>
      <w:r w:rsidRPr="00251F2F">
        <w:rPr>
          <w:rFonts w:ascii="Times New Roman" w:hAnsi="Times New Roman"/>
          <w:sz w:val="22"/>
          <w:szCs w:val="22"/>
        </w:rPr>
        <w:t>.  These requirements ensure that drip pads are designed and used in a manner that is protective of human health and the environment.  The information collection requirements document the proper design and use of this type of unit.</w:t>
      </w:r>
    </w:p>
    <w:p w:rsidR="00383188" w:rsidP="005B2046" w14:paraId="670CE373" w14:textId="23388348">
      <w:pPr>
        <w:keepLines/>
        <w:tabs>
          <w:tab w:val="left" w:pos="0"/>
          <w:tab w:val="left" w:pos="720"/>
          <w:tab w:val="left" w:pos="1440"/>
          <w:tab w:val="right" w:leader="dot" w:pos="9360"/>
        </w:tabs>
        <w:ind w:firstLine="720"/>
        <w:rPr>
          <w:rFonts w:ascii="Times New Roman" w:hAnsi="Times New Roman"/>
          <w:sz w:val="22"/>
          <w:szCs w:val="22"/>
        </w:rPr>
      </w:pPr>
    </w:p>
    <w:p w:rsidR="00A05F64" w:rsidRPr="00251F2F" w:rsidP="00A05F64" w14:paraId="74A70BD2" w14:textId="70BB0705">
      <w:pPr>
        <w:keepNext/>
        <w:keepLines/>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w:t>
      </w:r>
      <w:r w:rsidR="000A341F">
        <w:rPr>
          <w:rFonts w:ascii="Times New Roman" w:hAnsi="Times New Roman"/>
          <w:b/>
          <w:bCs/>
          <w:sz w:val="22"/>
          <w:szCs w:val="22"/>
        </w:rPr>
        <w:t>5</w:t>
      </w:r>
      <w:r w:rsidRPr="00251F2F">
        <w:rPr>
          <w:rFonts w:ascii="Times New Roman" w:hAnsi="Times New Roman"/>
          <w:b/>
          <w:bCs/>
          <w:sz w:val="22"/>
          <w:szCs w:val="22"/>
        </w:rPr>
        <w:t>)</w:t>
      </w:r>
      <w:r w:rsidRPr="00251F2F">
        <w:rPr>
          <w:rFonts w:ascii="Times New Roman" w:hAnsi="Times New Roman"/>
          <w:b/>
          <w:bCs/>
          <w:sz w:val="22"/>
          <w:szCs w:val="22"/>
        </w:rPr>
        <w:tab/>
        <w:t>Containment Buildings</w:t>
      </w:r>
    </w:p>
    <w:p w:rsidR="00A05F64" w:rsidRPr="00251F2F" w:rsidP="00A05F64" w14:paraId="477D795D" w14:textId="77777777">
      <w:pPr>
        <w:keepNext/>
        <w:keepLines/>
        <w:widowControl/>
        <w:tabs>
          <w:tab w:val="left" w:pos="0"/>
          <w:tab w:val="left" w:pos="720"/>
          <w:tab w:val="left" w:pos="1440"/>
          <w:tab w:val="right" w:leader="dot" w:pos="9360"/>
        </w:tabs>
        <w:rPr>
          <w:rFonts w:ascii="Times New Roman" w:hAnsi="Times New Roman"/>
          <w:sz w:val="22"/>
          <w:szCs w:val="22"/>
        </w:rPr>
      </w:pPr>
    </w:p>
    <w:p w:rsidR="00A05F64" w:rsidRPr="00251F2F" w:rsidP="00A05F64" w14:paraId="33A5CB37" w14:textId="6D237A93">
      <w:pPr>
        <w:keepLines/>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Under section 262.1</w:t>
      </w:r>
      <w:r>
        <w:rPr>
          <w:rFonts w:ascii="Times New Roman" w:hAnsi="Times New Roman"/>
          <w:sz w:val="22"/>
          <w:szCs w:val="22"/>
        </w:rPr>
        <w:t>6</w:t>
      </w:r>
      <w:r w:rsidRPr="00251F2F">
        <w:rPr>
          <w:rFonts w:ascii="Times New Roman" w:hAnsi="Times New Roman"/>
          <w:sz w:val="22"/>
          <w:szCs w:val="22"/>
        </w:rPr>
        <w:t>(</w:t>
      </w:r>
      <w:r>
        <w:rPr>
          <w:rFonts w:ascii="Times New Roman" w:hAnsi="Times New Roman"/>
          <w:sz w:val="22"/>
          <w:szCs w:val="22"/>
        </w:rPr>
        <w:t>b</w:t>
      </w:r>
      <w:r w:rsidRPr="00251F2F">
        <w:rPr>
          <w:rFonts w:ascii="Times New Roman" w:hAnsi="Times New Roman"/>
          <w:sz w:val="22"/>
          <w:szCs w:val="22"/>
        </w:rPr>
        <w:t>)(</w:t>
      </w:r>
      <w:r>
        <w:rPr>
          <w:rFonts w:ascii="Times New Roman" w:hAnsi="Times New Roman"/>
          <w:sz w:val="22"/>
          <w:szCs w:val="22"/>
        </w:rPr>
        <w:t>5</w:t>
      </w:r>
      <w:r w:rsidRPr="00251F2F">
        <w:rPr>
          <w:rFonts w:ascii="Times New Roman" w:hAnsi="Times New Roman"/>
          <w:sz w:val="22"/>
          <w:szCs w:val="22"/>
        </w:rPr>
        <w:t xml:space="preserve">), EPA requires </w:t>
      </w:r>
      <w:r>
        <w:rPr>
          <w:rFonts w:ascii="Times New Roman" w:hAnsi="Times New Roman"/>
          <w:sz w:val="22"/>
          <w:szCs w:val="22"/>
        </w:rPr>
        <w:t>SQGs</w:t>
      </w:r>
      <w:r w:rsidRPr="00251F2F">
        <w:rPr>
          <w:rFonts w:ascii="Times New Roman" w:hAnsi="Times New Roman"/>
          <w:sz w:val="22"/>
          <w:szCs w:val="22"/>
        </w:rPr>
        <w:t xml:space="preserve"> that accumulate hazardous waste in containment buildings to comply with subpart DD of part 265, as well as to document the existence of procedures that ensure the waste remains in the unit for no more than 90 days, that waste generation and management practices are consistent with </w:t>
      </w:r>
      <w:r w:rsidR="0022050D">
        <w:rPr>
          <w:rFonts w:ascii="Times New Roman" w:hAnsi="Times New Roman"/>
          <w:sz w:val="22"/>
          <w:szCs w:val="22"/>
        </w:rPr>
        <w:t>180</w:t>
      </w:r>
      <w:r w:rsidRPr="00251F2F">
        <w:rPr>
          <w:rFonts w:ascii="Times New Roman" w:hAnsi="Times New Roman"/>
          <w:sz w:val="22"/>
          <w:szCs w:val="22"/>
        </w:rPr>
        <w:t>-day storage, that these procedures are complied with, and that the unit is emptied at least every 90 days.  These requirements ensure that containment buildings are designed and used in a manner that is protective of human health and the environment.  The information collection requirements document the proper design and use of this type of unit.</w:t>
      </w:r>
    </w:p>
    <w:p w:rsidR="00A05F64" w:rsidRPr="00251F2F" w:rsidP="005B2046" w14:paraId="4A1138AC" w14:textId="77777777">
      <w:pPr>
        <w:keepLines/>
        <w:tabs>
          <w:tab w:val="left" w:pos="0"/>
          <w:tab w:val="left" w:pos="720"/>
          <w:tab w:val="left" w:pos="1440"/>
          <w:tab w:val="right" w:leader="dot" w:pos="9360"/>
        </w:tabs>
        <w:ind w:firstLine="720"/>
        <w:rPr>
          <w:rFonts w:ascii="Times New Roman" w:hAnsi="Times New Roman"/>
          <w:sz w:val="22"/>
          <w:szCs w:val="22"/>
        </w:rPr>
      </w:pPr>
    </w:p>
    <w:p w:rsidR="005B2046" w:rsidRPr="00251F2F" w:rsidP="005B2046" w14:paraId="53548E56" w14:textId="77777777">
      <w:pPr>
        <w:tabs>
          <w:tab w:val="left" w:pos="0"/>
          <w:tab w:val="left" w:pos="720"/>
          <w:tab w:val="left" w:pos="1440"/>
          <w:tab w:val="right" w:leader="dot" w:pos="9360"/>
        </w:tabs>
        <w:rPr>
          <w:rFonts w:ascii="Times New Roman" w:hAnsi="Times New Roman"/>
          <w:sz w:val="22"/>
          <w:szCs w:val="22"/>
        </w:rPr>
      </w:pPr>
    </w:p>
    <w:p w:rsidR="005B2046" w:rsidRPr="00251F2F" w:rsidP="005B2046" w14:paraId="6DE55BEC" w14:textId="77777777">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i/>
          <w:iCs/>
          <w:sz w:val="22"/>
          <w:szCs w:val="22"/>
        </w:rPr>
        <w:t>RECORDKEEPING AND REPORTING REQUIREMENTS</w:t>
      </w:r>
    </w:p>
    <w:p w:rsidR="005B2046" w:rsidRPr="00251F2F" w:rsidP="005B2046" w14:paraId="13044F0B" w14:textId="77777777">
      <w:pPr>
        <w:tabs>
          <w:tab w:val="left" w:pos="0"/>
          <w:tab w:val="left" w:pos="720"/>
          <w:tab w:val="left" w:pos="1440"/>
          <w:tab w:val="right" w:leader="dot" w:pos="9360"/>
        </w:tabs>
        <w:rPr>
          <w:rFonts w:ascii="Times New Roman" w:hAnsi="Times New Roman"/>
          <w:sz w:val="22"/>
          <w:szCs w:val="22"/>
        </w:rPr>
      </w:pPr>
    </w:p>
    <w:p w:rsidR="005B2046" w:rsidRPr="00251F2F" w:rsidP="005B2046" w14:paraId="27591876" w14:textId="77777777">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Authority for the recordkeeping requirements is derived from RCRA sections 2002 and 3002.  In section 3002(a)(5), Congress directed EPA to establish requirements regarding "recordkeeping practices that accurately identify the quantities of such hazardous waste generated, the constituents thereof which are significant in quantity or in potential harm to human health or the environment, and the disposition of such wastes."  In section 2002(a)(1), Congress authorized the Administrator to "prescribe, in consultation with Federal, State, and Regional authorities, such regulations as are necessary to carry out his functions."  By requiring generators to keep copies of test results, waste analyses, or other records documenting that a waste is hazardous and to submit additional reports requested by EPA, EPA will have a better understanding of which waste streams at a facility are hazardous wastes.  In addition, generators will have more immediate access to the information describing their hazardous wastes' composition; this information may be extremely important to prevent accidental releases (along with the resulting environmental and human health problems).  Finally, this information may be useful to the generators in complying with reporting requirements of other environmental laws.</w:t>
      </w:r>
    </w:p>
    <w:p w:rsidR="005B2046" w:rsidRPr="00251F2F" w:rsidP="005B2046" w14:paraId="200C3AF0" w14:textId="77777777">
      <w:pPr>
        <w:tabs>
          <w:tab w:val="left" w:pos="0"/>
          <w:tab w:val="left" w:pos="720"/>
          <w:tab w:val="left" w:pos="1440"/>
          <w:tab w:val="right" w:leader="dot" w:pos="9360"/>
        </w:tabs>
        <w:rPr>
          <w:rFonts w:ascii="Times New Roman" w:hAnsi="Times New Roman"/>
          <w:sz w:val="22"/>
          <w:szCs w:val="22"/>
        </w:rPr>
      </w:pPr>
    </w:p>
    <w:p w:rsidR="00313E69" w:rsidP="005B2046" w14:paraId="3C4C1F99" w14:textId="566005A3">
      <w:pPr>
        <w:tabs>
          <w:tab w:val="left" w:pos="0"/>
          <w:tab w:val="left" w:pos="720"/>
          <w:tab w:val="left" w:pos="1440"/>
          <w:tab w:val="right" w:leader="dot" w:pos="9360"/>
        </w:tabs>
        <w:ind w:firstLine="720"/>
        <w:rPr>
          <w:rFonts w:ascii="Times New Roman" w:hAnsi="Times New Roman"/>
          <w:b/>
          <w:bCs/>
          <w:i/>
          <w:iCs/>
          <w:sz w:val="22"/>
          <w:szCs w:val="22"/>
        </w:rPr>
      </w:pPr>
      <w:r w:rsidRPr="00313E69">
        <w:rPr>
          <w:rFonts w:ascii="Times New Roman" w:hAnsi="Times New Roman"/>
          <w:b/>
          <w:bCs/>
          <w:i/>
          <w:iCs/>
          <w:sz w:val="22"/>
          <w:szCs w:val="22"/>
        </w:rPr>
        <w:t>FLEXIBILITIES FOR VSQGs AND SQGs</w:t>
      </w:r>
    </w:p>
    <w:p w:rsidR="005D5DEA" w:rsidP="005D5DEA" w14:paraId="6F7C2E93" w14:textId="5447EC1F">
      <w:pPr>
        <w:tabs>
          <w:tab w:val="left" w:pos="0"/>
          <w:tab w:val="left" w:pos="720"/>
          <w:tab w:val="left" w:pos="1440"/>
          <w:tab w:val="right" w:leader="dot" w:pos="9360"/>
        </w:tabs>
        <w:rPr>
          <w:rFonts w:ascii="Times New Roman" w:hAnsi="Times New Roman"/>
          <w:bCs/>
          <w:iCs/>
          <w:sz w:val="22"/>
          <w:szCs w:val="22"/>
        </w:rPr>
      </w:pPr>
    </w:p>
    <w:p w:rsidR="005D5DEA" w:rsidRPr="000F205A" w:rsidP="005D5DEA" w14:paraId="704FA4FF" w14:textId="77777777">
      <w:pPr>
        <w:keepNext/>
        <w:keepLines/>
        <w:tabs>
          <w:tab w:val="left" w:pos="0"/>
          <w:tab w:val="left" w:pos="720"/>
          <w:tab w:val="left" w:pos="1440"/>
          <w:tab w:val="right" w:leader="dot" w:pos="9360"/>
        </w:tabs>
        <w:rPr>
          <w:rFonts w:ascii="Times New Roman" w:hAnsi="Times New Roman"/>
          <w:b/>
          <w:sz w:val="22"/>
          <w:szCs w:val="22"/>
        </w:rPr>
        <w:sectPr>
          <w:type w:val="continuous"/>
          <w:pgSz w:w="12240" w:h="15840"/>
          <w:pgMar w:top="1440" w:right="1440" w:bottom="1800" w:left="1440" w:header="1440" w:footer="1800" w:gutter="0"/>
          <w:cols w:space="720"/>
          <w:noEndnote/>
        </w:sectPr>
      </w:pPr>
      <w:r>
        <w:rPr>
          <w:rFonts w:ascii="Times New Roman" w:hAnsi="Times New Roman"/>
          <w:b/>
          <w:sz w:val="22"/>
        </w:rPr>
        <w:t>(1)</w:t>
      </w:r>
      <w:r>
        <w:rPr>
          <w:rFonts w:ascii="Times New Roman" w:hAnsi="Times New Roman"/>
          <w:b/>
          <w:sz w:val="22"/>
        </w:rPr>
        <w:tab/>
      </w:r>
      <w:r w:rsidRPr="000F205A">
        <w:rPr>
          <w:rFonts w:ascii="Times New Roman" w:hAnsi="Times New Roman"/>
          <w:b/>
          <w:sz w:val="22"/>
          <w:szCs w:val="22"/>
        </w:rPr>
        <w:t>Intra-organizational Transfers</w:t>
      </w:r>
    </w:p>
    <w:p w:rsidR="005D5DEA" w:rsidP="005D5DEA" w14:paraId="3DB244BF" w14:textId="60240773">
      <w:pPr>
        <w:tabs>
          <w:tab w:val="left" w:pos="0"/>
          <w:tab w:val="left" w:pos="720"/>
          <w:tab w:val="left" w:pos="1440"/>
          <w:tab w:val="right" w:leader="dot" w:pos="9360"/>
        </w:tabs>
        <w:rPr>
          <w:rFonts w:ascii="Times New Roman" w:hAnsi="Times New Roman"/>
          <w:b/>
          <w:sz w:val="22"/>
        </w:rPr>
      </w:pPr>
    </w:p>
    <w:p w:rsidR="005D5DEA" w:rsidP="005D5DEA" w14:paraId="613EBF56" w14:textId="31478B75">
      <w:pPr>
        <w:tabs>
          <w:tab w:val="left" w:pos="0"/>
          <w:tab w:val="left" w:pos="720"/>
          <w:tab w:val="left" w:pos="1440"/>
          <w:tab w:val="right" w:leader="dot" w:pos="9360"/>
        </w:tabs>
        <w:rPr>
          <w:rFonts w:ascii="Times New Roman" w:hAnsi="Times New Roman"/>
          <w:b/>
          <w:sz w:val="22"/>
        </w:rPr>
      </w:pPr>
      <w:r>
        <w:rPr>
          <w:rFonts w:ascii="Times New Roman" w:hAnsi="Times New Roman"/>
        </w:rPr>
        <w:tab/>
      </w:r>
      <w:r w:rsidRPr="005D5DEA">
        <w:rPr>
          <w:rFonts w:ascii="Times New Roman" w:hAnsi="Times New Roman"/>
        </w:rPr>
        <w:t>To afford greater flexibility to VSQGs,</w:t>
      </w:r>
      <w:r w:rsidR="00591F64">
        <w:rPr>
          <w:rFonts w:ascii="Times New Roman" w:hAnsi="Times New Roman"/>
        </w:rPr>
        <w:t xml:space="preserve"> in section 262.14(a)(5)(viii)</w:t>
      </w:r>
      <w:r w:rsidRPr="005D5DEA">
        <w:rPr>
          <w:rFonts w:ascii="Times New Roman" w:hAnsi="Times New Roman"/>
        </w:rPr>
        <w:t xml:space="preserve"> EPA allow</w:t>
      </w:r>
      <w:r w:rsidR="00916B03">
        <w:rPr>
          <w:rFonts w:ascii="Times New Roman" w:hAnsi="Times New Roman"/>
        </w:rPr>
        <w:t>s</w:t>
      </w:r>
      <w:r w:rsidRPr="005D5DEA">
        <w:rPr>
          <w:rFonts w:ascii="Times New Roman" w:hAnsi="Times New Roman"/>
        </w:rPr>
        <w:t xml:space="preserve"> VSQGs to send their hazardous waste to an LQG under the ownership of the same organization</w:t>
      </w:r>
      <w:r w:rsidR="003D5AF0">
        <w:rPr>
          <w:rFonts w:ascii="Times New Roman" w:hAnsi="Times New Roman"/>
        </w:rPr>
        <w:t xml:space="preserve"> while maintaining their existing regulatory status. VSQGs</w:t>
      </w:r>
      <w:r w:rsidR="00AD798C">
        <w:rPr>
          <w:rFonts w:ascii="Times New Roman" w:hAnsi="Times New Roman"/>
        </w:rPr>
        <w:t xml:space="preserve"> must</w:t>
      </w:r>
      <w:r w:rsidR="003D5AF0">
        <w:rPr>
          <w:rFonts w:ascii="Times New Roman" w:hAnsi="Times New Roman"/>
        </w:rPr>
        <w:t xml:space="preserve"> write the words "VSQG Hazardous Waste" on container</w:t>
      </w:r>
      <w:r w:rsidR="00AD798C">
        <w:rPr>
          <w:rFonts w:ascii="Times New Roman" w:hAnsi="Times New Roman"/>
        </w:rPr>
        <w:t>s</w:t>
      </w:r>
      <w:r w:rsidR="003D5AF0">
        <w:rPr>
          <w:rFonts w:ascii="Times New Roman" w:hAnsi="Times New Roman"/>
        </w:rPr>
        <w:t xml:space="preserve"> and comply with all applicable Department of Transportation Regulations. LQGs must notify EPA that they are accepting intra-organizational waste, maintain records of waste received, and label containers with the date they were received.</w:t>
      </w:r>
    </w:p>
    <w:p w:rsidR="005D5DEA" w:rsidP="005D5DEA" w14:paraId="19937D45" w14:textId="77777777">
      <w:pPr>
        <w:tabs>
          <w:tab w:val="left" w:pos="0"/>
          <w:tab w:val="left" w:pos="720"/>
          <w:tab w:val="left" w:pos="1440"/>
          <w:tab w:val="right" w:leader="dot" w:pos="9360"/>
        </w:tabs>
        <w:rPr>
          <w:rFonts w:ascii="Times New Roman" w:hAnsi="Times New Roman"/>
          <w:b/>
          <w:sz w:val="22"/>
        </w:rPr>
      </w:pPr>
    </w:p>
    <w:p w:rsidR="005D5DEA" w:rsidP="005D5DEA" w14:paraId="663A51CD" w14:textId="7185156A">
      <w:pPr>
        <w:tabs>
          <w:tab w:val="left" w:pos="0"/>
          <w:tab w:val="left" w:pos="720"/>
          <w:tab w:val="left" w:pos="1440"/>
          <w:tab w:val="right" w:leader="dot" w:pos="9360"/>
        </w:tabs>
        <w:rPr>
          <w:rFonts w:ascii="Times New Roman" w:hAnsi="Times New Roman"/>
          <w:b/>
          <w:sz w:val="22"/>
        </w:rPr>
      </w:pPr>
      <w:r w:rsidRPr="005D5DEA">
        <w:rPr>
          <w:rFonts w:ascii="Times New Roman" w:hAnsi="Times New Roman"/>
          <w:b/>
          <w:sz w:val="22"/>
        </w:rPr>
        <w:t>(2)</w:t>
      </w:r>
      <w:r w:rsidRPr="005D5DEA">
        <w:rPr>
          <w:rFonts w:ascii="Times New Roman" w:hAnsi="Times New Roman"/>
          <w:b/>
          <w:sz w:val="22"/>
        </w:rPr>
        <w:tab/>
        <w:t>Episodic Generation</w:t>
      </w:r>
    </w:p>
    <w:p w:rsidR="005D5DEA" w:rsidRPr="005D5DEA" w:rsidP="005D5DEA" w14:paraId="6E3DA721" w14:textId="77777777">
      <w:pPr>
        <w:tabs>
          <w:tab w:val="left" w:pos="0"/>
          <w:tab w:val="left" w:pos="720"/>
          <w:tab w:val="left" w:pos="1440"/>
          <w:tab w:val="right" w:leader="dot" w:pos="9360"/>
        </w:tabs>
        <w:rPr>
          <w:rFonts w:ascii="Times New Roman" w:hAnsi="Times New Roman"/>
          <w:b/>
          <w:sz w:val="22"/>
        </w:rPr>
      </w:pPr>
    </w:p>
    <w:p w:rsidR="00313E69" w:rsidRPr="00313E69" w:rsidP="005D5DEA" w14:paraId="120EA3F8" w14:textId="7CE8A5FE">
      <w:pPr>
        <w:tabs>
          <w:tab w:val="left" w:pos="0"/>
          <w:tab w:val="left" w:pos="720"/>
          <w:tab w:val="left" w:pos="1440"/>
          <w:tab w:val="right" w:leader="dot" w:pos="9360"/>
        </w:tabs>
        <w:rPr>
          <w:rFonts w:ascii="Times New Roman" w:hAnsi="Times New Roman"/>
          <w:b/>
          <w:bCs/>
          <w:iCs/>
          <w:sz w:val="20"/>
          <w:szCs w:val="22"/>
        </w:rPr>
      </w:pPr>
      <w:r>
        <w:rPr>
          <w:rFonts w:ascii="Times New Roman" w:hAnsi="Times New Roman"/>
          <w:sz w:val="22"/>
        </w:rPr>
        <w:tab/>
      </w:r>
      <w:r w:rsidR="004D4523">
        <w:rPr>
          <w:rFonts w:ascii="Times New Roman" w:hAnsi="Times New Roman"/>
          <w:sz w:val="22"/>
        </w:rPr>
        <w:t>Part</w:t>
      </w:r>
      <w:r w:rsidR="007670AE">
        <w:rPr>
          <w:rFonts w:ascii="Times New Roman" w:hAnsi="Times New Roman"/>
          <w:sz w:val="22"/>
        </w:rPr>
        <w:t xml:space="preserve"> 262 subpart L</w:t>
      </w:r>
      <w:r w:rsidRPr="00313E69">
        <w:rPr>
          <w:rFonts w:ascii="Times New Roman" w:hAnsi="Times New Roman"/>
          <w:sz w:val="22"/>
        </w:rPr>
        <w:t xml:space="preserve"> provide</w:t>
      </w:r>
      <w:r w:rsidR="007670AE">
        <w:rPr>
          <w:rFonts w:ascii="Times New Roman" w:hAnsi="Times New Roman"/>
          <w:sz w:val="22"/>
        </w:rPr>
        <w:t>s</w:t>
      </w:r>
      <w:r w:rsidRPr="00313E69">
        <w:rPr>
          <w:rFonts w:ascii="Times New Roman" w:hAnsi="Times New Roman"/>
          <w:sz w:val="22"/>
        </w:rPr>
        <w:t xml:space="preserve"> greater flexibility to VSQGs and SQGs that generate much of their hazardous waste on an episodic basis, EPA is allowing a VSQG or an SQG to maintain its existing regulatory status in the event of a planned or unplanned episodic event in which the facility generates a quantity of hazardous waste in a calendar month that will otherwise elevate the facility to a more stringent regulatory status.</w:t>
      </w:r>
    </w:p>
    <w:p w:rsidR="00313E69" w:rsidRPr="00313E69" w:rsidP="005B2046" w14:paraId="25F634EA" w14:textId="77777777">
      <w:pPr>
        <w:tabs>
          <w:tab w:val="left" w:pos="0"/>
          <w:tab w:val="left" w:pos="720"/>
          <w:tab w:val="left" w:pos="1440"/>
          <w:tab w:val="right" w:leader="dot" w:pos="9360"/>
        </w:tabs>
        <w:ind w:firstLine="720"/>
        <w:rPr>
          <w:rFonts w:ascii="Times New Roman" w:hAnsi="Times New Roman"/>
          <w:b/>
          <w:bCs/>
          <w:iCs/>
          <w:sz w:val="22"/>
          <w:szCs w:val="22"/>
        </w:rPr>
      </w:pPr>
    </w:p>
    <w:p w:rsidR="005B2046" w:rsidRPr="00251F2F" w:rsidP="005B2046" w14:paraId="103DDB63" w14:textId="7C5D64F0">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i/>
          <w:iCs/>
          <w:sz w:val="22"/>
          <w:szCs w:val="22"/>
        </w:rPr>
        <w:t>EXPORT AND IMPORT REQUIREMENTS</w:t>
      </w:r>
    </w:p>
    <w:p w:rsidR="005B2046" w:rsidRPr="00251F2F" w:rsidP="005B2046" w14:paraId="30162268" w14:textId="77777777">
      <w:pPr>
        <w:tabs>
          <w:tab w:val="left" w:pos="0"/>
          <w:tab w:val="left" w:pos="720"/>
          <w:tab w:val="left" w:pos="1440"/>
          <w:tab w:val="right" w:leader="dot" w:pos="9360"/>
        </w:tabs>
        <w:rPr>
          <w:rFonts w:ascii="Times New Roman" w:hAnsi="Times New Roman"/>
          <w:sz w:val="22"/>
          <w:szCs w:val="22"/>
        </w:rPr>
      </w:pPr>
    </w:p>
    <w:p w:rsidR="00D42F25" w:rsidRPr="00DC081D" w:rsidP="00D42F25" w14:paraId="5C32C785" w14:textId="77F09959">
      <w:pPr>
        <w:ind w:firstLine="720"/>
        <w:rPr>
          <w:rFonts w:ascii="Times New Roman" w:hAnsi="Times New Roman"/>
          <w:sz w:val="22"/>
          <w:szCs w:val="22"/>
        </w:rPr>
      </w:pPr>
      <w:r w:rsidRPr="00251F2F">
        <w:rPr>
          <w:rFonts w:ascii="Times New Roman" w:hAnsi="Times New Roman"/>
          <w:sz w:val="22"/>
          <w:szCs w:val="22"/>
        </w:rPr>
        <w:t xml:space="preserve">Authority for </w:t>
      </w:r>
      <w:r w:rsidRPr="00DC081D">
        <w:rPr>
          <w:rFonts w:ascii="Times New Roman" w:hAnsi="Times New Roman"/>
          <w:sz w:val="22"/>
          <w:szCs w:val="22"/>
        </w:rPr>
        <w:t>EPA to oversee the international trade of hazardous wastes</w:t>
      </w:r>
      <w:r w:rsidRPr="00251F2F">
        <w:rPr>
          <w:rFonts w:ascii="Times New Roman" w:hAnsi="Times New Roman"/>
          <w:sz w:val="22"/>
          <w:szCs w:val="22"/>
        </w:rPr>
        <w:t xml:space="preserve"> is derived from RCRA section</w:t>
      </w:r>
      <w:r w:rsidRPr="00251F2F">
        <w:rPr>
          <w:rFonts w:ascii="Times New Roman" w:hAnsi="Times New Roman"/>
          <w:sz w:val="22"/>
          <w:szCs w:val="22"/>
        </w:rPr>
        <w:t>s</w:t>
      </w:r>
      <w:r w:rsidRPr="00251F2F">
        <w:rPr>
          <w:rFonts w:ascii="Times New Roman" w:hAnsi="Times New Roman"/>
          <w:sz w:val="22"/>
          <w:szCs w:val="22"/>
        </w:rPr>
        <w:t xml:space="preserve"> </w:t>
      </w:r>
      <w:r w:rsidRPr="00DC081D">
        <w:rPr>
          <w:rFonts w:ascii="Times New Roman" w:hAnsi="Times New Roman"/>
          <w:sz w:val="22"/>
          <w:szCs w:val="22"/>
        </w:rPr>
        <w:t>1006, 1007, 2002(a), 3001</w:t>
      </w:r>
      <w:r w:rsidR="004D4523">
        <w:rPr>
          <w:rFonts w:ascii="Times New Roman" w:hAnsi="Times New Roman"/>
          <w:sz w:val="22"/>
          <w:szCs w:val="22"/>
        </w:rPr>
        <w:t>–</w:t>
      </w:r>
      <w:r w:rsidRPr="00DC081D">
        <w:rPr>
          <w:rFonts w:ascii="Times New Roman" w:hAnsi="Times New Roman"/>
          <w:sz w:val="22"/>
          <w:szCs w:val="22"/>
        </w:rPr>
        <w:t>3010, 3013</w:t>
      </w:r>
      <w:r w:rsidR="004D4523">
        <w:rPr>
          <w:rFonts w:ascii="Times New Roman" w:hAnsi="Times New Roman"/>
          <w:sz w:val="22"/>
          <w:szCs w:val="22"/>
        </w:rPr>
        <w:t>–</w:t>
      </w:r>
      <w:r w:rsidRPr="00DC081D">
        <w:rPr>
          <w:rFonts w:ascii="Times New Roman" w:hAnsi="Times New Roman"/>
          <w:sz w:val="22"/>
          <w:szCs w:val="22"/>
        </w:rPr>
        <w:t>3015, and 3017 of the Solid Waste Disposal Act, as amended by the Resource Conservation and Recovery Act (RCRA), and as amended by the Hazardous and Solid Waste Amendments, 42 U.S.C. 6905, 6906, 6912, 6921</w:t>
      </w:r>
      <w:r w:rsidR="004D4523">
        <w:rPr>
          <w:rFonts w:ascii="Times New Roman" w:hAnsi="Times New Roman"/>
          <w:sz w:val="22"/>
          <w:szCs w:val="22"/>
        </w:rPr>
        <w:t>–</w:t>
      </w:r>
      <w:r w:rsidRPr="00DC081D">
        <w:rPr>
          <w:rFonts w:ascii="Times New Roman" w:hAnsi="Times New Roman"/>
          <w:sz w:val="22"/>
          <w:szCs w:val="22"/>
        </w:rPr>
        <w:t>6930, 6934, and 6938.</w:t>
      </w:r>
    </w:p>
    <w:p w:rsidR="0097611D" w:rsidRPr="00251F2F" w:rsidP="005B2046" w14:paraId="231D2E0F" w14:textId="77777777">
      <w:pPr>
        <w:tabs>
          <w:tab w:val="left" w:pos="0"/>
          <w:tab w:val="left" w:pos="720"/>
          <w:tab w:val="left" w:pos="1440"/>
          <w:tab w:val="right" w:leader="dot" w:pos="9360"/>
        </w:tabs>
        <w:ind w:firstLine="720"/>
        <w:rPr>
          <w:rFonts w:ascii="Times New Roman" w:hAnsi="Times New Roman"/>
          <w:sz w:val="22"/>
          <w:szCs w:val="22"/>
        </w:rPr>
      </w:pPr>
    </w:p>
    <w:p w:rsidR="00B01B4B" w:rsidP="00B01B4B" w14:paraId="0EE74B19" w14:textId="77777777">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 xml:space="preserve">Section 3017 directs EPA to implement requirements for individuals exporting hazardous waste from the United States, including a notification of the intent to export, and an Annual Report summarizing the types, quantities, frequency, and ultimate destination of all exported hazardous waste.  </w:t>
      </w:r>
      <w:r>
        <w:rPr>
          <w:rFonts w:ascii="Times New Roman" w:hAnsi="Times New Roman"/>
          <w:sz w:val="22"/>
          <w:szCs w:val="22"/>
        </w:rPr>
        <w:t xml:space="preserve">Section 3017 also directs export shipments to conform to the terms of any international agreement between the United States and the country of import. There are three such international agreements that cover the majority of U.S. import and export shipments of hazardous waste: the U.S.-Canada waste bilateral agreement, the U.S.-Mexico waste bilateral agreement, and the multilateral waste agreement between member countries of the Organization for Economic Cooperation and Development (OECD) titled the OECD Council Decision </w:t>
      </w:r>
      <w:r>
        <w:rPr>
          <w:rFonts w:ascii="Times New Roman" w:hAnsi="Times New Roman"/>
          <w:sz w:val="22"/>
          <w:szCs w:val="22"/>
        </w:rPr>
        <w:t>C(</w:t>
      </w:r>
      <w:r>
        <w:rPr>
          <w:rFonts w:ascii="Times New Roman" w:hAnsi="Times New Roman"/>
          <w:sz w:val="22"/>
          <w:szCs w:val="22"/>
        </w:rPr>
        <w:t>2001)107/Final as amended (“OECD Council Decision”).</w:t>
      </w:r>
      <w:r>
        <w:rPr>
          <w:rStyle w:val="FootnoteReference"/>
          <w:rFonts w:ascii="Times New Roman" w:hAnsi="Times New Roman"/>
          <w:sz w:val="22"/>
          <w:szCs w:val="22"/>
          <w:vertAlign w:val="superscript"/>
        </w:rPr>
        <w:footnoteReference w:id="3"/>
      </w:r>
    </w:p>
    <w:p w:rsidR="00B01B4B" w:rsidP="00B01B4B" w14:paraId="5A38A4D2" w14:textId="77777777">
      <w:pPr>
        <w:tabs>
          <w:tab w:val="left" w:pos="0"/>
          <w:tab w:val="left" w:pos="720"/>
          <w:tab w:val="left" w:pos="1440"/>
          <w:tab w:val="right" w:leader="dot" w:pos="9360"/>
        </w:tabs>
        <w:ind w:firstLine="720"/>
        <w:rPr>
          <w:rFonts w:ascii="Times New Roman" w:hAnsi="Times New Roman"/>
          <w:sz w:val="22"/>
          <w:szCs w:val="22"/>
        </w:rPr>
      </w:pPr>
    </w:p>
    <w:p w:rsidR="00B01B4B" w:rsidP="00B01B4B" w14:paraId="4A17E29B" w14:textId="5AAE753C">
      <w:pPr>
        <w:tabs>
          <w:tab w:val="left" w:pos="0"/>
          <w:tab w:val="left" w:pos="720"/>
          <w:tab w:val="left" w:pos="1440"/>
          <w:tab w:val="right" w:leader="dot" w:pos="9360"/>
        </w:tabs>
        <w:rPr>
          <w:rFonts w:ascii="Times New Roman" w:hAnsi="Times New Roman"/>
          <w:sz w:val="22"/>
          <w:szCs w:val="22"/>
        </w:rPr>
      </w:pPr>
      <w:r>
        <w:rPr>
          <w:rFonts w:ascii="Times New Roman" w:hAnsi="Times New Roman"/>
          <w:sz w:val="22"/>
          <w:szCs w:val="22"/>
        </w:rPr>
        <w:tab/>
        <w:t xml:space="preserve">By arranging for shipment of the hazardous waste into the United States, a U.S. importer causes the hazardous waste to become subject to RCRA regulations for the first time, and as such the U.S. importer meets the RCRA definition of generator in 40 CFR 260.10. The RCRA import-specific requirements are therefore established under EPA’s authority over RCRA generators. RCRA hazardous waste importers are subject to the </w:t>
      </w:r>
      <w:r w:rsidRPr="00B47C4E">
        <w:rPr>
          <w:rFonts w:ascii="Times New Roman" w:hAnsi="Times New Roman"/>
          <w:sz w:val="22"/>
          <w:szCs w:val="22"/>
        </w:rPr>
        <w:t xml:space="preserve">hazardous waste generator requirements </w:t>
      </w:r>
      <w:r>
        <w:rPr>
          <w:rFonts w:ascii="Times New Roman" w:hAnsi="Times New Roman"/>
          <w:sz w:val="22"/>
          <w:szCs w:val="22"/>
        </w:rPr>
        <w:t>in 40 CFR</w:t>
      </w:r>
      <w:r w:rsidRPr="00B47C4E">
        <w:rPr>
          <w:rFonts w:ascii="Times New Roman" w:hAnsi="Times New Roman"/>
          <w:sz w:val="22"/>
          <w:szCs w:val="22"/>
        </w:rPr>
        <w:t xml:space="preserve"> Part 262 Subpart</w:t>
      </w:r>
      <w:r>
        <w:rPr>
          <w:rFonts w:ascii="Times New Roman" w:hAnsi="Times New Roman"/>
          <w:sz w:val="22"/>
          <w:szCs w:val="22"/>
        </w:rPr>
        <w:t>s</w:t>
      </w:r>
      <w:r w:rsidRPr="00B47C4E">
        <w:rPr>
          <w:rFonts w:ascii="Times New Roman" w:hAnsi="Times New Roman"/>
          <w:sz w:val="22"/>
          <w:szCs w:val="22"/>
        </w:rPr>
        <w:t xml:space="preserve"> A – D</w:t>
      </w:r>
      <w:r>
        <w:rPr>
          <w:rFonts w:ascii="Times New Roman" w:hAnsi="Times New Roman"/>
          <w:sz w:val="22"/>
          <w:szCs w:val="22"/>
        </w:rPr>
        <w:t xml:space="preserve"> and H, </w:t>
      </w:r>
      <w:r>
        <w:rPr>
          <w:rFonts w:ascii="Times New Roman" w:hAnsi="Times New Roman"/>
          <w:sz w:val="22"/>
          <w:szCs w:val="22"/>
        </w:rPr>
        <w:t>with the exception of</w:t>
      </w:r>
      <w:r>
        <w:rPr>
          <w:rFonts w:ascii="Times New Roman" w:hAnsi="Times New Roman"/>
          <w:sz w:val="22"/>
          <w:szCs w:val="22"/>
        </w:rPr>
        <w:t xml:space="preserve"> accumulation conditions for exemption in sections 262.15-.17. RCRA hazardous waste i</w:t>
      </w:r>
      <w:r w:rsidRPr="00EE1065">
        <w:rPr>
          <w:rFonts w:ascii="Times New Roman" w:hAnsi="Times New Roman"/>
          <w:sz w:val="22"/>
          <w:szCs w:val="22"/>
        </w:rPr>
        <w:t xml:space="preserve">mporters cannot accumulate hazardous waste for more than 10 days without a RCRA storage permit. The </w:t>
      </w:r>
      <w:r w:rsidRPr="00EE1065" w:rsidR="00E66A58">
        <w:rPr>
          <w:rFonts w:ascii="Times New Roman" w:hAnsi="Times New Roman"/>
          <w:sz w:val="22"/>
          <w:szCs w:val="22"/>
        </w:rPr>
        <w:t>90-day</w:t>
      </w:r>
      <w:r w:rsidRPr="00EE1065">
        <w:rPr>
          <w:rFonts w:ascii="Times New Roman" w:hAnsi="Times New Roman"/>
          <w:sz w:val="22"/>
          <w:szCs w:val="22"/>
        </w:rPr>
        <w:t xml:space="preserve"> generator accumulation time is not applicable to imports of hazardous waste, which are already in transportation. The hazardous waste </w:t>
      </w:r>
      <w:r>
        <w:rPr>
          <w:rFonts w:ascii="Times New Roman" w:hAnsi="Times New Roman"/>
          <w:sz w:val="22"/>
          <w:szCs w:val="22"/>
        </w:rPr>
        <w:t xml:space="preserve">import shipment </w:t>
      </w:r>
      <w:r w:rsidRPr="00EE1065">
        <w:rPr>
          <w:rFonts w:ascii="Times New Roman" w:hAnsi="Times New Roman"/>
          <w:sz w:val="22"/>
          <w:szCs w:val="22"/>
        </w:rPr>
        <w:t>may be stored during the normal course of transportation to the designated facility at a transfer facility for 10 days or less, provided that the hazardous waste is packaged in accordance with U.S. Department of Transportation (DOT) packaging regulations (40 CFR section 263.12).</w:t>
      </w:r>
    </w:p>
    <w:p w:rsidR="00B01B4B" w:rsidP="00B01B4B" w14:paraId="115D37BE" w14:textId="77777777">
      <w:pPr>
        <w:tabs>
          <w:tab w:val="left" w:pos="0"/>
          <w:tab w:val="left" w:pos="720"/>
          <w:tab w:val="left" w:pos="1440"/>
          <w:tab w:val="right" w:leader="dot" w:pos="9360"/>
        </w:tabs>
        <w:rPr>
          <w:rFonts w:ascii="Times New Roman" w:hAnsi="Times New Roman"/>
          <w:sz w:val="22"/>
          <w:szCs w:val="22"/>
        </w:rPr>
      </w:pPr>
    </w:p>
    <w:p w:rsidR="00B01B4B" w:rsidRPr="00E56B3C" w:rsidP="00B01B4B" w14:paraId="403028EC" w14:textId="77777777">
      <w:pPr>
        <w:tabs>
          <w:tab w:val="left" w:pos="0"/>
          <w:tab w:val="left" w:pos="720"/>
          <w:tab w:val="left" w:pos="1440"/>
          <w:tab w:val="right" w:leader="dot" w:pos="9360"/>
        </w:tabs>
        <w:rPr>
          <w:rFonts w:ascii="Times New Roman" w:hAnsi="Times New Roman"/>
          <w:sz w:val="22"/>
          <w:szCs w:val="22"/>
        </w:rPr>
      </w:pPr>
      <w:r>
        <w:rPr>
          <w:rFonts w:ascii="Times New Roman" w:hAnsi="Times New Roman"/>
          <w:sz w:val="22"/>
          <w:szCs w:val="22"/>
        </w:rPr>
        <w:tab/>
        <w:t xml:space="preserve">Under the November 28, 2016 “Hazardous Waste Export-Import Revisions” final rule (81 FR 85696), EPA </w:t>
      </w:r>
      <w:r w:rsidRPr="00E56B3C">
        <w:rPr>
          <w:rFonts w:ascii="Times New Roman" w:hAnsi="Times New Roman"/>
          <w:sz w:val="22"/>
          <w:szCs w:val="22"/>
        </w:rPr>
        <w:t>consolidate</w:t>
      </w:r>
      <w:r>
        <w:rPr>
          <w:rFonts w:ascii="Times New Roman" w:hAnsi="Times New Roman"/>
          <w:sz w:val="22"/>
          <w:szCs w:val="22"/>
        </w:rPr>
        <w:t>d</w:t>
      </w:r>
      <w:r w:rsidRPr="00E56B3C">
        <w:rPr>
          <w:rFonts w:ascii="Times New Roman" w:hAnsi="Times New Roman"/>
          <w:sz w:val="22"/>
          <w:szCs w:val="22"/>
        </w:rPr>
        <w:t xml:space="preserve"> the</w:t>
      </w:r>
      <w:r>
        <w:rPr>
          <w:rFonts w:ascii="Times New Roman" w:hAnsi="Times New Roman"/>
          <w:sz w:val="22"/>
          <w:szCs w:val="22"/>
        </w:rPr>
        <w:t xml:space="preserve"> </w:t>
      </w:r>
      <w:r w:rsidRPr="00E56B3C">
        <w:rPr>
          <w:rFonts w:ascii="Times New Roman" w:hAnsi="Times New Roman"/>
          <w:sz w:val="22"/>
          <w:szCs w:val="22"/>
        </w:rPr>
        <w:t>hazardous waste import and export</w:t>
      </w:r>
      <w:r>
        <w:rPr>
          <w:rFonts w:ascii="Times New Roman" w:hAnsi="Times New Roman"/>
          <w:sz w:val="22"/>
          <w:szCs w:val="22"/>
        </w:rPr>
        <w:t xml:space="preserve"> </w:t>
      </w:r>
      <w:r w:rsidRPr="00E56B3C">
        <w:rPr>
          <w:rFonts w:ascii="Times New Roman" w:hAnsi="Times New Roman"/>
          <w:sz w:val="22"/>
          <w:szCs w:val="22"/>
        </w:rPr>
        <w:t>regulations so that one set of protective</w:t>
      </w:r>
      <w:r>
        <w:rPr>
          <w:rFonts w:ascii="Times New Roman" w:hAnsi="Times New Roman"/>
          <w:sz w:val="22"/>
          <w:szCs w:val="22"/>
        </w:rPr>
        <w:t xml:space="preserve"> </w:t>
      </w:r>
      <w:r w:rsidRPr="00E56B3C">
        <w:rPr>
          <w:rFonts w:ascii="Times New Roman" w:hAnsi="Times New Roman"/>
          <w:sz w:val="22"/>
          <w:szCs w:val="22"/>
        </w:rPr>
        <w:t>requirements, equivalent to the</w:t>
      </w:r>
      <w:r>
        <w:rPr>
          <w:rFonts w:ascii="Times New Roman" w:hAnsi="Times New Roman"/>
          <w:sz w:val="22"/>
          <w:szCs w:val="22"/>
        </w:rPr>
        <w:t xml:space="preserve"> </w:t>
      </w:r>
      <w:r w:rsidRPr="00E56B3C">
        <w:rPr>
          <w:rFonts w:ascii="Times New Roman" w:hAnsi="Times New Roman"/>
          <w:sz w:val="22"/>
          <w:szCs w:val="22"/>
        </w:rPr>
        <w:t xml:space="preserve">regulations </w:t>
      </w:r>
      <w:r>
        <w:rPr>
          <w:rFonts w:ascii="Times New Roman" w:hAnsi="Times New Roman"/>
          <w:sz w:val="22"/>
          <w:szCs w:val="22"/>
        </w:rPr>
        <w:t>previously</w:t>
      </w:r>
      <w:r w:rsidRPr="00E56B3C">
        <w:rPr>
          <w:rFonts w:ascii="Times New Roman" w:hAnsi="Times New Roman"/>
          <w:sz w:val="22"/>
          <w:szCs w:val="22"/>
        </w:rPr>
        <w:t xml:space="preserve"> in 40 CFR Part</w:t>
      </w:r>
      <w:r>
        <w:rPr>
          <w:rFonts w:ascii="Times New Roman" w:hAnsi="Times New Roman"/>
          <w:sz w:val="22"/>
          <w:szCs w:val="22"/>
        </w:rPr>
        <w:t xml:space="preserve"> </w:t>
      </w:r>
      <w:r w:rsidRPr="00E56B3C">
        <w:rPr>
          <w:rFonts w:ascii="Times New Roman" w:hAnsi="Times New Roman"/>
          <w:sz w:val="22"/>
          <w:szCs w:val="22"/>
        </w:rPr>
        <w:t>262 Subpart H implementing the</w:t>
      </w:r>
    </w:p>
    <w:p w:rsidR="00B01B4B" w:rsidP="00B01B4B" w14:paraId="129EC8B8" w14:textId="77777777">
      <w:pPr>
        <w:tabs>
          <w:tab w:val="left" w:pos="0"/>
          <w:tab w:val="left" w:pos="720"/>
          <w:tab w:val="left" w:pos="1440"/>
          <w:tab w:val="right" w:leader="dot" w:pos="9360"/>
        </w:tabs>
        <w:rPr>
          <w:rFonts w:ascii="Times New Roman" w:hAnsi="Times New Roman"/>
          <w:sz w:val="22"/>
          <w:szCs w:val="22"/>
        </w:rPr>
      </w:pPr>
      <w:r w:rsidRPr="00E56B3C">
        <w:rPr>
          <w:rFonts w:ascii="Times New Roman" w:hAnsi="Times New Roman"/>
          <w:sz w:val="22"/>
          <w:szCs w:val="22"/>
        </w:rPr>
        <w:t>OECD Council</w:t>
      </w:r>
      <w:r>
        <w:rPr>
          <w:rFonts w:ascii="Times New Roman" w:hAnsi="Times New Roman"/>
          <w:sz w:val="22"/>
          <w:szCs w:val="22"/>
        </w:rPr>
        <w:t xml:space="preserve"> </w:t>
      </w:r>
      <w:r w:rsidRPr="00E56B3C">
        <w:rPr>
          <w:rFonts w:ascii="Times New Roman" w:hAnsi="Times New Roman"/>
          <w:sz w:val="22"/>
          <w:szCs w:val="22"/>
        </w:rPr>
        <w:t>Decision would apply to all imports and</w:t>
      </w:r>
      <w:r>
        <w:rPr>
          <w:rFonts w:ascii="Times New Roman" w:hAnsi="Times New Roman"/>
          <w:sz w:val="22"/>
          <w:szCs w:val="22"/>
        </w:rPr>
        <w:t xml:space="preserve"> </w:t>
      </w:r>
      <w:r w:rsidRPr="00E56B3C">
        <w:rPr>
          <w:rFonts w:ascii="Times New Roman" w:hAnsi="Times New Roman"/>
          <w:sz w:val="22"/>
          <w:szCs w:val="22"/>
        </w:rPr>
        <w:t xml:space="preserve">exports of hazardous waste. </w:t>
      </w:r>
      <w:r>
        <w:rPr>
          <w:rFonts w:ascii="Times New Roman" w:hAnsi="Times New Roman"/>
          <w:sz w:val="22"/>
          <w:szCs w:val="22"/>
        </w:rPr>
        <w:t xml:space="preserve">In addition, EPA established a phased in transition to </w:t>
      </w:r>
      <w:r w:rsidRPr="00E56B3C">
        <w:rPr>
          <w:rFonts w:ascii="Times New Roman" w:hAnsi="Times New Roman"/>
          <w:sz w:val="22"/>
          <w:szCs w:val="22"/>
        </w:rPr>
        <w:t>electronic</w:t>
      </w:r>
      <w:r>
        <w:rPr>
          <w:rFonts w:ascii="Times New Roman" w:hAnsi="Times New Roman"/>
          <w:sz w:val="22"/>
          <w:szCs w:val="22"/>
        </w:rPr>
        <w:t xml:space="preserve"> </w:t>
      </w:r>
      <w:r w:rsidRPr="00E56B3C">
        <w:rPr>
          <w:rFonts w:ascii="Times New Roman" w:hAnsi="Times New Roman"/>
          <w:sz w:val="22"/>
          <w:szCs w:val="22"/>
        </w:rPr>
        <w:t xml:space="preserve">reporting </w:t>
      </w:r>
      <w:r>
        <w:rPr>
          <w:rFonts w:ascii="Times New Roman" w:hAnsi="Times New Roman"/>
          <w:sz w:val="22"/>
          <w:szCs w:val="22"/>
        </w:rPr>
        <w:t>to EPA, and mandated v</w:t>
      </w:r>
      <w:r w:rsidRPr="00E56B3C">
        <w:rPr>
          <w:rFonts w:ascii="Times New Roman" w:hAnsi="Times New Roman"/>
          <w:sz w:val="22"/>
          <w:szCs w:val="22"/>
        </w:rPr>
        <w:t>alidation of the consent to</w:t>
      </w:r>
      <w:r>
        <w:rPr>
          <w:rFonts w:ascii="Times New Roman" w:hAnsi="Times New Roman"/>
          <w:sz w:val="22"/>
          <w:szCs w:val="22"/>
        </w:rPr>
        <w:t xml:space="preserve"> </w:t>
      </w:r>
      <w:r w:rsidRPr="00E56B3C">
        <w:rPr>
          <w:rFonts w:ascii="Times New Roman" w:hAnsi="Times New Roman"/>
          <w:sz w:val="22"/>
          <w:szCs w:val="22"/>
        </w:rPr>
        <w:t>export as part of the electronic export</w:t>
      </w:r>
      <w:r>
        <w:rPr>
          <w:rFonts w:ascii="Times New Roman" w:hAnsi="Times New Roman"/>
          <w:sz w:val="22"/>
          <w:szCs w:val="22"/>
        </w:rPr>
        <w:t xml:space="preserve"> </w:t>
      </w:r>
      <w:r w:rsidRPr="00E56B3C">
        <w:rPr>
          <w:rFonts w:ascii="Times New Roman" w:hAnsi="Times New Roman"/>
          <w:sz w:val="22"/>
          <w:szCs w:val="22"/>
        </w:rPr>
        <w:t>information submitted to U.S. Customs</w:t>
      </w:r>
      <w:r>
        <w:rPr>
          <w:rFonts w:ascii="Times New Roman" w:hAnsi="Times New Roman"/>
          <w:sz w:val="22"/>
          <w:szCs w:val="22"/>
        </w:rPr>
        <w:t xml:space="preserve"> </w:t>
      </w:r>
      <w:r w:rsidRPr="00E56B3C">
        <w:rPr>
          <w:rFonts w:ascii="Times New Roman" w:hAnsi="Times New Roman"/>
          <w:sz w:val="22"/>
          <w:szCs w:val="22"/>
        </w:rPr>
        <w:t>and Border Protection (CBP) to provide</w:t>
      </w:r>
      <w:r>
        <w:rPr>
          <w:rFonts w:ascii="Times New Roman" w:hAnsi="Times New Roman"/>
          <w:sz w:val="22"/>
          <w:szCs w:val="22"/>
        </w:rPr>
        <w:t xml:space="preserve"> f</w:t>
      </w:r>
      <w:r w:rsidRPr="00E56B3C">
        <w:rPr>
          <w:rFonts w:ascii="Times New Roman" w:hAnsi="Times New Roman"/>
          <w:sz w:val="22"/>
          <w:szCs w:val="22"/>
        </w:rPr>
        <w:t xml:space="preserve">or more efficient </w:t>
      </w:r>
      <w:r>
        <w:rPr>
          <w:rFonts w:ascii="Times New Roman" w:hAnsi="Times New Roman"/>
          <w:sz w:val="22"/>
          <w:szCs w:val="22"/>
        </w:rPr>
        <w:t xml:space="preserve">processing and </w:t>
      </w:r>
      <w:r w:rsidRPr="00E56B3C">
        <w:rPr>
          <w:rFonts w:ascii="Times New Roman" w:hAnsi="Times New Roman"/>
          <w:sz w:val="22"/>
          <w:szCs w:val="22"/>
        </w:rPr>
        <w:t>compliance</w:t>
      </w:r>
      <w:r>
        <w:rPr>
          <w:rFonts w:ascii="Times New Roman" w:hAnsi="Times New Roman"/>
          <w:sz w:val="22"/>
          <w:szCs w:val="22"/>
        </w:rPr>
        <w:t xml:space="preserve"> monitoring.</w:t>
      </w:r>
    </w:p>
    <w:p w:rsidR="00B01B4B" w:rsidP="00B01B4B" w14:paraId="7086EC4B" w14:textId="77777777">
      <w:pPr>
        <w:tabs>
          <w:tab w:val="left" w:pos="0"/>
          <w:tab w:val="left" w:pos="720"/>
          <w:tab w:val="left" w:pos="1440"/>
          <w:tab w:val="right" w:leader="dot" w:pos="9360"/>
        </w:tabs>
        <w:rPr>
          <w:rFonts w:ascii="Times New Roman" w:hAnsi="Times New Roman"/>
          <w:sz w:val="22"/>
          <w:szCs w:val="22"/>
        </w:rPr>
      </w:pPr>
    </w:p>
    <w:p w:rsidR="00B01B4B" w:rsidRPr="00251F2F" w:rsidP="00B01B4B" w14:paraId="0323F4F5" w14:textId="77777777">
      <w:pPr>
        <w:tabs>
          <w:tab w:val="left" w:pos="0"/>
          <w:tab w:val="left" w:pos="720"/>
          <w:tab w:val="left" w:pos="1440"/>
          <w:tab w:val="right" w:leader="dot" w:pos="9360"/>
        </w:tabs>
        <w:rPr>
          <w:rFonts w:ascii="Times New Roman" w:hAnsi="Times New Roman"/>
          <w:sz w:val="22"/>
          <w:szCs w:val="22"/>
        </w:rPr>
      </w:pPr>
      <w:r>
        <w:rPr>
          <w:rFonts w:ascii="Times New Roman" w:hAnsi="Times New Roman"/>
          <w:sz w:val="22"/>
          <w:szCs w:val="22"/>
        </w:rPr>
        <w:tab/>
      </w:r>
      <w:r w:rsidRPr="00EF20A1">
        <w:rPr>
          <w:rFonts w:ascii="Times New Roman" w:hAnsi="Times New Roman"/>
          <w:sz w:val="22"/>
          <w:szCs w:val="22"/>
        </w:rPr>
        <w:t>EPA appl</w:t>
      </w:r>
      <w:r>
        <w:rPr>
          <w:rFonts w:ascii="Times New Roman" w:hAnsi="Times New Roman"/>
          <w:sz w:val="22"/>
          <w:szCs w:val="22"/>
        </w:rPr>
        <w:t>ied</w:t>
      </w:r>
      <w:r w:rsidRPr="00EF20A1">
        <w:rPr>
          <w:rFonts w:ascii="Times New Roman" w:hAnsi="Times New Roman"/>
          <w:sz w:val="22"/>
          <w:szCs w:val="22"/>
        </w:rPr>
        <w:t xml:space="preserve"> OECD procedures to strengthen its oversight of such transboundary shipments of hazardous waste, as the OECD procedures are widely accepted as the international standard of control for such shipments. Under </w:t>
      </w:r>
      <w:r>
        <w:rPr>
          <w:rFonts w:ascii="Times New Roman" w:hAnsi="Times New Roman"/>
          <w:sz w:val="22"/>
          <w:szCs w:val="22"/>
        </w:rPr>
        <w:t>40 CFR Part 262 Subpart H</w:t>
      </w:r>
      <w:r w:rsidRPr="00EF20A1">
        <w:rPr>
          <w:rFonts w:ascii="Times New Roman" w:hAnsi="Times New Roman"/>
          <w:sz w:val="22"/>
          <w:szCs w:val="22"/>
        </w:rPr>
        <w:t xml:space="preserve">, prior notice and consent is required </w:t>
      </w:r>
      <w:r>
        <w:rPr>
          <w:rFonts w:ascii="Times New Roman" w:hAnsi="Times New Roman"/>
          <w:sz w:val="22"/>
          <w:szCs w:val="22"/>
        </w:rPr>
        <w:t>for exports or imports of RCRA hazardous waste, including those hazardous wastes managed under the alternate standards of 40 CFR Parts 266 or 273</w:t>
      </w:r>
      <w:r w:rsidRPr="00EF20A1">
        <w:rPr>
          <w:rFonts w:ascii="Times New Roman" w:hAnsi="Times New Roman"/>
          <w:sz w:val="22"/>
          <w:szCs w:val="22"/>
        </w:rPr>
        <w:t xml:space="preserve">. </w:t>
      </w:r>
      <w:r>
        <w:rPr>
          <w:rFonts w:ascii="Times New Roman" w:hAnsi="Times New Roman"/>
          <w:sz w:val="22"/>
          <w:szCs w:val="22"/>
        </w:rPr>
        <w:t>Prior notice and consent</w:t>
      </w:r>
      <w:r w:rsidRPr="00EF20A1">
        <w:rPr>
          <w:rFonts w:ascii="Times New Roman" w:hAnsi="Times New Roman"/>
          <w:sz w:val="22"/>
          <w:szCs w:val="22"/>
        </w:rPr>
        <w:t xml:space="preserve"> </w:t>
      </w:r>
      <w:r w:rsidRPr="00EF20A1">
        <w:rPr>
          <w:rFonts w:ascii="Times New Roman" w:hAnsi="Times New Roman"/>
          <w:sz w:val="22"/>
          <w:szCs w:val="22"/>
        </w:rPr>
        <w:t>allows</w:t>
      </w:r>
      <w:r w:rsidRPr="00EF20A1">
        <w:rPr>
          <w:rFonts w:ascii="Times New Roman" w:hAnsi="Times New Roman"/>
          <w:sz w:val="22"/>
          <w:szCs w:val="22"/>
        </w:rPr>
        <w:t xml:space="preserve"> the </w:t>
      </w:r>
      <w:r>
        <w:rPr>
          <w:rFonts w:ascii="Times New Roman" w:hAnsi="Times New Roman"/>
          <w:sz w:val="22"/>
          <w:szCs w:val="22"/>
        </w:rPr>
        <w:t>U.S. and other involved</w:t>
      </w:r>
      <w:r w:rsidRPr="00EF20A1">
        <w:rPr>
          <w:rFonts w:ascii="Times New Roman" w:hAnsi="Times New Roman"/>
          <w:sz w:val="22"/>
          <w:szCs w:val="22"/>
        </w:rPr>
        <w:t xml:space="preserve"> countries to review the proposed </w:t>
      </w:r>
      <w:r>
        <w:rPr>
          <w:rFonts w:ascii="Times New Roman" w:hAnsi="Times New Roman"/>
          <w:sz w:val="22"/>
          <w:szCs w:val="22"/>
        </w:rPr>
        <w:t xml:space="preserve">shipment </w:t>
      </w:r>
      <w:r w:rsidRPr="00EF20A1">
        <w:rPr>
          <w:rFonts w:ascii="Times New Roman" w:hAnsi="Times New Roman"/>
          <w:sz w:val="22"/>
          <w:szCs w:val="22"/>
        </w:rPr>
        <w:t xml:space="preserve">for compliance with domestic laws and regulations prior to any </w:t>
      </w:r>
      <w:r w:rsidRPr="00EF20A1">
        <w:rPr>
          <w:rFonts w:ascii="Times New Roman" w:hAnsi="Times New Roman"/>
          <w:sz w:val="22"/>
          <w:szCs w:val="22"/>
        </w:rPr>
        <w:t>actual shipment. In cases where the proposed shipment would not comply with domestic laws or regulations or where there might be an issue with the proposed receiving facility, the importing country may deny consent, thus preventing a shipment to a facility that does not have the capacity to manage the waste properly.</w:t>
      </w:r>
      <w:r>
        <w:rPr>
          <w:rFonts w:ascii="Times New Roman" w:hAnsi="Times New Roman"/>
          <w:sz w:val="22"/>
          <w:szCs w:val="22"/>
        </w:rPr>
        <w:t xml:space="preserve"> </w:t>
      </w:r>
      <w:r w:rsidRPr="00EF20A1">
        <w:rPr>
          <w:rFonts w:ascii="Times New Roman" w:hAnsi="Times New Roman"/>
          <w:sz w:val="22"/>
          <w:szCs w:val="22"/>
        </w:rPr>
        <w:t xml:space="preserve">In cases where only one of the countries control the proposed shipment as an import or export shipment of hazardous waste, the OECD procedures are followed by the country that controls the shipment as an import or export of hazardous waste. </w:t>
      </w:r>
      <w:r>
        <w:rPr>
          <w:rFonts w:ascii="Times New Roman" w:hAnsi="Times New Roman"/>
          <w:sz w:val="22"/>
          <w:szCs w:val="22"/>
        </w:rPr>
        <w:t xml:space="preserve">For example, if a proposed import of RCRA hazardous waste is not controlled as an export of hazardous waste by the country of export, the U.S. importer must submit the notice to EPA directly requesting consent. Shipments must occur under contracts or equivalent arrangements between the exporter, importer and receiving facility that specify compliance with the OECD procedures. </w:t>
      </w:r>
      <w:r w:rsidRPr="00EF20A1">
        <w:rPr>
          <w:rFonts w:ascii="Times New Roman" w:hAnsi="Times New Roman"/>
          <w:sz w:val="22"/>
          <w:szCs w:val="22"/>
        </w:rPr>
        <w:t xml:space="preserve">When the proposed shipment would comply with domestic laws or regulations and the importing country consents, </w:t>
      </w:r>
      <w:r>
        <w:rPr>
          <w:rFonts w:ascii="Times New Roman" w:hAnsi="Times New Roman"/>
          <w:sz w:val="22"/>
          <w:szCs w:val="22"/>
        </w:rPr>
        <w:t xml:space="preserve">exporters and importers must ensure that </w:t>
      </w:r>
      <w:r w:rsidRPr="00EF20A1">
        <w:rPr>
          <w:rFonts w:ascii="Times New Roman" w:hAnsi="Times New Roman"/>
          <w:sz w:val="22"/>
          <w:szCs w:val="22"/>
        </w:rPr>
        <w:t>an international movement document accompan</w:t>
      </w:r>
      <w:r>
        <w:rPr>
          <w:rFonts w:ascii="Times New Roman" w:hAnsi="Times New Roman"/>
          <w:sz w:val="22"/>
          <w:szCs w:val="22"/>
        </w:rPr>
        <w:t>ies</w:t>
      </w:r>
      <w:r w:rsidRPr="00EF20A1">
        <w:rPr>
          <w:rFonts w:ascii="Times New Roman" w:hAnsi="Times New Roman"/>
          <w:sz w:val="22"/>
          <w:szCs w:val="22"/>
        </w:rPr>
        <w:t xml:space="preserve"> the shipment from the starting site in the country of export to the destination site in the country of import, and copies of the signed movement document must be sent by the </w:t>
      </w:r>
      <w:r>
        <w:rPr>
          <w:rFonts w:ascii="Times New Roman" w:hAnsi="Times New Roman"/>
          <w:sz w:val="22"/>
          <w:szCs w:val="22"/>
        </w:rPr>
        <w:t>receiving</w:t>
      </w:r>
      <w:r w:rsidRPr="00EF20A1">
        <w:rPr>
          <w:rFonts w:ascii="Times New Roman" w:hAnsi="Times New Roman"/>
          <w:sz w:val="22"/>
          <w:szCs w:val="22"/>
        </w:rPr>
        <w:t xml:space="preserve"> facility to the exporter and to the countries of export, import, and transit that respectively control the shipment as an export, import or transit of hazardous waste to confirm receipt of the shipment. Such confirmation reduces the risk of a shipment being misdirected to a country or facility not approved to receive the shipments for disposal or recovery. The confirmation of receipt also highlights any incident where the shipment is interrupted or misdirected, as the exporter and competent authorities will not receive the confirmation from the approved destination facility within expected timeframes. </w:t>
      </w:r>
      <w:r>
        <w:rPr>
          <w:rFonts w:ascii="Times New Roman" w:hAnsi="Times New Roman"/>
          <w:sz w:val="22"/>
          <w:szCs w:val="22"/>
        </w:rPr>
        <w:t xml:space="preserve">In such cases, exception reporting is required to be submitted either to EPA for exports or the authorized state agency for imports. </w:t>
      </w:r>
      <w:r w:rsidRPr="00EF20A1">
        <w:rPr>
          <w:rFonts w:ascii="Times New Roman" w:hAnsi="Times New Roman"/>
          <w:sz w:val="22"/>
          <w:szCs w:val="22"/>
        </w:rPr>
        <w:t>Lastly, the confirmation of receipt provides documentation for both the exporter and the countries of import and export that the shipment in fact went to the approved recycling or disposal facility. Once received at the approved facility, management (i.e., treatment and</w:t>
      </w:r>
      <w:r w:rsidRPr="00EF20A1">
        <w:t xml:space="preserve"> </w:t>
      </w:r>
      <w:r w:rsidRPr="00EF20A1">
        <w:rPr>
          <w:rFonts w:ascii="Times New Roman" w:hAnsi="Times New Roman"/>
          <w:sz w:val="22"/>
          <w:szCs w:val="22"/>
        </w:rPr>
        <w:t xml:space="preserve">disposal, recovery) of each shipment is required to be completed within one year of shipment delivery, and the destination facility must send confirmation of completing such management back to the exporter and to the competent authorities of the countries of export and import that respectively control the shipment as an export or import of hazardous waste. This requirement minimizes the risk of speculative accumulation or abandonment of the waste </w:t>
      </w:r>
      <w:r w:rsidRPr="00EF20A1">
        <w:rPr>
          <w:rFonts w:ascii="Times New Roman" w:hAnsi="Times New Roman"/>
          <w:sz w:val="22"/>
          <w:szCs w:val="22"/>
        </w:rPr>
        <w:t>shipment, and</w:t>
      </w:r>
      <w:r w:rsidRPr="00EF20A1">
        <w:rPr>
          <w:rFonts w:ascii="Times New Roman" w:hAnsi="Times New Roman"/>
          <w:sz w:val="22"/>
          <w:szCs w:val="22"/>
        </w:rPr>
        <w:t xml:space="preserve"> decreases the potential for associated damage to human health and the environment.</w:t>
      </w:r>
      <w:r>
        <w:rPr>
          <w:rFonts w:ascii="Times New Roman" w:hAnsi="Times New Roman"/>
          <w:sz w:val="22"/>
          <w:szCs w:val="22"/>
        </w:rPr>
        <w:t xml:space="preserve"> For exports, EPA requires that the exporter keep copies of the notices, contracts, EPA Acknowledgement of Consent (AOC) letters, confirmations of receipt, exception reports, confirmations of recovery or disposal, and annual reports for three years. For imports, EPA requires that the importer keep copies of the notices, EPA AOC letters, and contracts for three years. To the extent that the record is submitted electronically to EPA, the record may be stored in EPA’s system.</w:t>
      </w:r>
    </w:p>
    <w:p w:rsidR="005B2046" w:rsidRPr="00251F2F" w:rsidP="005B2046" w14:paraId="02540FD4" w14:textId="77777777">
      <w:pPr>
        <w:tabs>
          <w:tab w:val="left" w:pos="0"/>
          <w:tab w:val="left" w:pos="720"/>
          <w:tab w:val="left" w:pos="1440"/>
          <w:tab w:val="right" w:leader="dot" w:pos="9360"/>
        </w:tabs>
        <w:rPr>
          <w:rFonts w:ascii="Times New Roman" w:hAnsi="Times New Roman"/>
          <w:sz w:val="22"/>
          <w:szCs w:val="22"/>
        </w:rPr>
      </w:pPr>
    </w:p>
    <w:p w:rsidR="005B2046" w:rsidRPr="00251F2F" w:rsidP="005B2046" w14:paraId="6DEFE472" w14:textId="77777777">
      <w:pPr>
        <w:keepNext/>
        <w:keepLines/>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2(b)</w:t>
      </w:r>
      <w:r w:rsidRPr="00251F2F">
        <w:rPr>
          <w:rFonts w:ascii="Times New Roman" w:hAnsi="Times New Roman"/>
          <w:b/>
          <w:bCs/>
          <w:sz w:val="22"/>
          <w:szCs w:val="22"/>
        </w:rPr>
        <w:tab/>
      </w:r>
      <w:r w:rsidRPr="00251F2F">
        <w:rPr>
          <w:rFonts w:ascii="Times New Roman" w:hAnsi="Times New Roman"/>
          <w:b/>
          <w:bCs/>
          <w:sz w:val="22"/>
          <w:szCs w:val="22"/>
          <w:u w:val="single"/>
        </w:rPr>
        <w:t>USE AND USERS OF THE DATA</w:t>
      </w:r>
    </w:p>
    <w:p w:rsidR="005B2046" w:rsidRPr="00251F2F" w:rsidP="005B2046" w14:paraId="271BDE9B" w14:textId="77777777">
      <w:pPr>
        <w:keepNext/>
        <w:keepLines/>
        <w:tabs>
          <w:tab w:val="left" w:pos="0"/>
          <w:tab w:val="left" w:pos="720"/>
          <w:tab w:val="left" w:pos="1440"/>
          <w:tab w:val="right" w:leader="dot" w:pos="9360"/>
        </w:tabs>
        <w:rPr>
          <w:rFonts w:ascii="Times New Roman" w:hAnsi="Times New Roman"/>
          <w:sz w:val="22"/>
          <w:szCs w:val="22"/>
        </w:rPr>
      </w:pPr>
    </w:p>
    <w:p w:rsidR="005B2046" w:rsidRPr="00251F2F" w:rsidP="005B2046" w14:paraId="7337AE28" w14:textId="77777777">
      <w:pPr>
        <w:keepNext/>
        <w:keepLines/>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i/>
          <w:iCs/>
          <w:sz w:val="22"/>
          <w:szCs w:val="22"/>
        </w:rPr>
        <w:t>HAZARDOUS WASTE DETERMINATION REQUIREMENTS</w:t>
      </w:r>
    </w:p>
    <w:p w:rsidR="005B2046" w:rsidRPr="00251F2F" w:rsidP="005B2046" w14:paraId="3A212A2B" w14:textId="77777777">
      <w:pPr>
        <w:keepNext/>
        <w:keepLines/>
        <w:tabs>
          <w:tab w:val="left" w:pos="0"/>
          <w:tab w:val="left" w:pos="720"/>
          <w:tab w:val="left" w:pos="1440"/>
          <w:tab w:val="right" w:leader="dot" w:pos="9360"/>
        </w:tabs>
        <w:rPr>
          <w:rFonts w:ascii="Times New Roman" w:hAnsi="Times New Roman"/>
          <w:sz w:val="22"/>
          <w:szCs w:val="22"/>
        </w:rPr>
      </w:pPr>
    </w:p>
    <w:p w:rsidR="005B2046" w:rsidRPr="00251F2F" w:rsidP="005B2046" w14:paraId="255B945B" w14:textId="77777777">
      <w:pPr>
        <w:keepLines/>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Hazardous waste generators must follow the waste determination requirements at 40 CFR 262.11 to ensure that they fully and accurately determine whether their solid wastes qualify as RCRA hazardous wastes.  Generators who determine their solid waste to be hazardous must handle and dispose of the waste in compliance with the hazardous waste program.  Generators have the flexibility to use either testing or knowledge of the waste in making their determinations.</w:t>
      </w:r>
    </w:p>
    <w:p w:rsidR="005B2046" w:rsidRPr="00251F2F" w:rsidP="005B2046" w14:paraId="45572DA4" w14:textId="77777777">
      <w:pPr>
        <w:tabs>
          <w:tab w:val="left" w:pos="0"/>
          <w:tab w:val="left" w:pos="720"/>
          <w:tab w:val="left" w:pos="1440"/>
          <w:tab w:val="right" w:leader="dot" w:pos="9360"/>
        </w:tabs>
        <w:rPr>
          <w:rFonts w:ascii="Times New Roman" w:hAnsi="Times New Roman"/>
          <w:color w:val="FF0000"/>
          <w:sz w:val="22"/>
          <w:szCs w:val="22"/>
        </w:rPr>
      </w:pPr>
    </w:p>
    <w:p w:rsidR="005B2046" w:rsidRPr="00251F2F" w:rsidP="005B2046" w14:paraId="3C7ECA77" w14:textId="77777777">
      <w:pPr>
        <w:keepNext/>
        <w:keepLines/>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i/>
          <w:iCs/>
          <w:sz w:val="22"/>
          <w:szCs w:val="22"/>
        </w:rPr>
        <w:t>LARGE QUANTITY GENERATOR PRE-TRANSPORT REQUIREMENTS</w:t>
      </w:r>
    </w:p>
    <w:p w:rsidR="005B2046" w:rsidRPr="00251F2F" w:rsidP="005B2046" w14:paraId="672A018F" w14:textId="77777777">
      <w:pPr>
        <w:keepNext/>
        <w:keepLines/>
        <w:tabs>
          <w:tab w:val="left" w:pos="0"/>
          <w:tab w:val="left" w:pos="720"/>
          <w:tab w:val="left" w:pos="1440"/>
          <w:tab w:val="right" w:leader="dot" w:pos="9360"/>
        </w:tabs>
        <w:rPr>
          <w:rFonts w:ascii="Times New Roman" w:hAnsi="Times New Roman"/>
          <w:sz w:val="22"/>
          <w:szCs w:val="22"/>
        </w:rPr>
      </w:pPr>
    </w:p>
    <w:p w:rsidR="005B2046" w:rsidRPr="00251F2F" w:rsidP="005B2046" w14:paraId="518AABFB" w14:textId="77777777">
      <w:pPr>
        <w:keepNext/>
        <w:keepLines/>
        <w:tabs>
          <w:tab w:val="left" w:pos="0"/>
          <w:tab w:val="left" w:pos="720"/>
          <w:tab w:val="left" w:pos="1440"/>
          <w:tab w:val="right" w:leader="dot" w:pos="9360"/>
        </w:tabs>
        <w:ind w:firstLine="720"/>
        <w:rPr>
          <w:rFonts w:ascii="Times New Roman" w:hAnsi="Times New Roman"/>
          <w:b/>
          <w:bCs/>
          <w:sz w:val="22"/>
          <w:szCs w:val="22"/>
        </w:rPr>
      </w:pPr>
      <w:r w:rsidRPr="00251F2F">
        <w:rPr>
          <w:rFonts w:ascii="Times New Roman" w:hAnsi="Times New Roman"/>
          <w:b/>
          <w:bCs/>
          <w:sz w:val="22"/>
          <w:szCs w:val="22"/>
        </w:rPr>
        <w:t>(1)</w:t>
      </w:r>
      <w:r w:rsidRPr="00251F2F">
        <w:rPr>
          <w:rFonts w:ascii="Times New Roman" w:hAnsi="Times New Roman"/>
          <w:b/>
          <w:bCs/>
          <w:sz w:val="22"/>
          <w:szCs w:val="22"/>
        </w:rPr>
        <w:tab/>
        <w:t>Labeling</w:t>
      </w:r>
    </w:p>
    <w:p w:rsidR="005B2046" w:rsidRPr="00251F2F" w:rsidP="005B2046" w14:paraId="4FF49EA4" w14:textId="77777777">
      <w:pPr>
        <w:keepNext/>
        <w:keepLines/>
        <w:tabs>
          <w:tab w:val="left" w:pos="0"/>
          <w:tab w:val="left" w:pos="720"/>
          <w:tab w:val="left" w:pos="1440"/>
          <w:tab w:val="right" w:leader="dot" w:pos="9360"/>
        </w:tabs>
        <w:rPr>
          <w:rFonts w:ascii="Times New Roman" w:hAnsi="Times New Roman"/>
          <w:b/>
          <w:bCs/>
          <w:sz w:val="22"/>
          <w:szCs w:val="22"/>
        </w:rPr>
      </w:pPr>
    </w:p>
    <w:p w:rsidR="005B2046" w:rsidRPr="00251F2F" w:rsidP="005B2046" w14:paraId="7676C6FA" w14:textId="77777777">
      <w:pPr>
        <w:keepNext/>
        <w:keepLines/>
        <w:tabs>
          <w:tab w:val="left" w:pos="0"/>
          <w:tab w:val="left" w:pos="720"/>
          <w:tab w:val="left" w:pos="1440"/>
          <w:tab w:val="right" w:leader="dot" w:pos="9360"/>
        </w:tabs>
        <w:ind w:firstLine="720"/>
        <w:rPr>
          <w:rFonts w:ascii="Times New Roman" w:hAnsi="Times New Roman"/>
          <w:b/>
          <w:bCs/>
          <w:sz w:val="22"/>
          <w:szCs w:val="22"/>
        </w:rPr>
      </w:pPr>
      <w:r w:rsidRPr="00251F2F">
        <w:rPr>
          <w:rFonts w:ascii="Times New Roman" w:hAnsi="Times New Roman"/>
          <w:sz w:val="22"/>
          <w:szCs w:val="22"/>
        </w:rPr>
        <w:t xml:space="preserve">LQGs use the labeling information to maintain compliance with RCRA </w:t>
      </w:r>
      <w:r w:rsidRPr="00251F2F" w:rsidR="00CC196D">
        <w:rPr>
          <w:rFonts w:ascii="Times New Roman" w:hAnsi="Times New Roman"/>
          <w:sz w:val="22"/>
          <w:szCs w:val="22"/>
        </w:rPr>
        <w:t xml:space="preserve">hazardous waste </w:t>
      </w:r>
      <w:r w:rsidR="00BA7AF1">
        <w:rPr>
          <w:rFonts w:ascii="Times New Roman" w:hAnsi="Times New Roman"/>
          <w:sz w:val="22"/>
          <w:szCs w:val="22"/>
        </w:rPr>
        <w:t>regulations</w:t>
      </w:r>
      <w:r w:rsidRPr="00251F2F" w:rsidR="00BA7AF1">
        <w:rPr>
          <w:rFonts w:ascii="Times New Roman" w:hAnsi="Times New Roman"/>
          <w:sz w:val="22"/>
          <w:szCs w:val="22"/>
        </w:rPr>
        <w:t xml:space="preserve"> </w:t>
      </w:r>
      <w:r w:rsidRPr="00251F2F" w:rsidR="00D03362">
        <w:rPr>
          <w:rFonts w:ascii="Times New Roman" w:hAnsi="Times New Roman"/>
          <w:sz w:val="22"/>
          <w:szCs w:val="22"/>
        </w:rPr>
        <w:t>and communicate the hazards to facility personnel, visitors, first responders who may encounter them in the event of an emergency, and any others on site at the facility</w:t>
      </w:r>
      <w:r w:rsidRPr="00251F2F">
        <w:rPr>
          <w:rFonts w:ascii="Times New Roman" w:hAnsi="Times New Roman"/>
          <w:sz w:val="22"/>
          <w:szCs w:val="22"/>
        </w:rPr>
        <w:t>.</w:t>
      </w:r>
    </w:p>
    <w:p w:rsidR="005B2046" w:rsidRPr="00251F2F" w:rsidP="005B2046" w14:paraId="45BC5703" w14:textId="77777777">
      <w:pPr>
        <w:keepLines/>
        <w:tabs>
          <w:tab w:val="left" w:pos="0"/>
          <w:tab w:val="left" w:pos="720"/>
          <w:tab w:val="left" w:pos="1440"/>
          <w:tab w:val="right" w:leader="dot" w:pos="9360"/>
        </w:tabs>
        <w:rPr>
          <w:rFonts w:ascii="Times New Roman" w:hAnsi="Times New Roman"/>
          <w:b/>
          <w:bCs/>
          <w:sz w:val="22"/>
          <w:szCs w:val="22"/>
        </w:rPr>
      </w:pPr>
    </w:p>
    <w:p w:rsidR="005B2046" w:rsidRPr="00251F2F" w:rsidP="005B2046" w14:paraId="6562E109" w14:textId="77777777">
      <w:pPr>
        <w:keepNext/>
        <w:keepLines/>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(2)</w:t>
      </w:r>
      <w:r w:rsidRPr="00251F2F">
        <w:rPr>
          <w:rFonts w:ascii="Times New Roman" w:hAnsi="Times New Roman"/>
          <w:b/>
          <w:bCs/>
          <w:sz w:val="22"/>
          <w:szCs w:val="22"/>
        </w:rPr>
        <w:tab/>
        <w:t>Personnel Training</w:t>
      </w:r>
    </w:p>
    <w:p w:rsidR="005B2046" w:rsidRPr="00251F2F" w:rsidP="005B2046" w14:paraId="1D5FF308" w14:textId="77777777">
      <w:pPr>
        <w:keepNext/>
        <w:keepLines/>
        <w:tabs>
          <w:tab w:val="left" w:pos="0"/>
          <w:tab w:val="left" w:pos="720"/>
          <w:tab w:val="left" w:pos="1440"/>
          <w:tab w:val="right" w:leader="dot" w:pos="9360"/>
        </w:tabs>
        <w:rPr>
          <w:rFonts w:ascii="Times New Roman" w:hAnsi="Times New Roman"/>
          <w:sz w:val="22"/>
          <w:szCs w:val="22"/>
        </w:rPr>
      </w:pPr>
    </w:p>
    <w:p w:rsidR="005B2046" w:rsidRPr="00251F2F" w:rsidP="005B2046" w14:paraId="04FB4ECE" w14:textId="77777777">
      <w:pPr>
        <w:keepLines/>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 xml:space="preserve">LQGs use information in the personnel training records to ensure that personnel acquire the necessary expertise to perform their jobs.  During inspections, EPA reviews job descriptions and training documents to determine whether each person is receiving a level of training that is commensurate with the person's duties and responsibilities as well as the ability to respond to any emergency situations at the facility.  </w:t>
      </w:r>
    </w:p>
    <w:p w:rsidR="005B2046" w:rsidRPr="00251F2F" w:rsidP="005B2046" w14:paraId="380AE098" w14:textId="77777777">
      <w:pPr>
        <w:tabs>
          <w:tab w:val="left" w:pos="0"/>
          <w:tab w:val="left" w:pos="720"/>
          <w:tab w:val="left" w:pos="1440"/>
          <w:tab w:val="right" w:leader="dot" w:pos="9360"/>
        </w:tabs>
        <w:rPr>
          <w:rFonts w:ascii="Times New Roman" w:hAnsi="Times New Roman"/>
          <w:color w:val="FF0000"/>
          <w:sz w:val="22"/>
          <w:szCs w:val="22"/>
        </w:rPr>
      </w:pPr>
    </w:p>
    <w:p w:rsidR="005B2046" w:rsidRPr="00251F2F" w:rsidP="005B2046" w14:paraId="1457040F" w14:textId="77777777">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(3)</w:t>
      </w:r>
      <w:r w:rsidRPr="00251F2F">
        <w:rPr>
          <w:rFonts w:ascii="Times New Roman" w:hAnsi="Times New Roman"/>
          <w:b/>
          <w:bCs/>
          <w:sz w:val="22"/>
          <w:szCs w:val="22"/>
        </w:rPr>
        <w:tab/>
        <w:t>Contingency Plan and Emergency Procedures</w:t>
      </w:r>
    </w:p>
    <w:p w:rsidR="005B2046" w:rsidRPr="00251F2F" w:rsidP="005B2046" w14:paraId="694368F2" w14:textId="77777777">
      <w:pPr>
        <w:tabs>
          <w:tab w:val="left" w:pos="0"/>
          <w:tab w:val="left" w:pos="720"/>
          <w:tab w:val="left" w:pos="1440"/>
          <w:tab w:val="right" w:leader="dot" w:pos="9360"/>
        </w:tabs>
        <w:rPr>
          <w:rFonts w:ascii="Times New Roman" w:hAnsi="Times New Roman"/>
          <w:sz w:val="22"/>
          <w:szCs w:val="22"/>
        </w:rPr>
      </w:pPr>
    </w:p>
    <w:p w:rsidR="005B2046" w:rsidRPr="00251F2F" w:rsidP="005B2046" w14:paraId="5A1E0047" w14:textId="77777777">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Local emergency response teams, LQGs, and EPA use information included in the contingency plan to assure an appropriate response to any unplanned release of hazardous waste or hazardous waste constituents.  EPA reviews information in the contingency plan and emergency report to determine whether additional site-specific emergency provisions are necessary.</w:t>
      </w:r>
    </w:p>
    <w:p w:rsidR="005B2046" w:rsidRPr="00251F2F" w:rsidP="005B2046" w14:paraId="4BFD8101" w14:textId="77777777">
      <w:pPr>
        <w:tabs>
          <w:tab w:val="left" w:pos="0"/>
          <w:tab w:val="left" w:pos="720"/>
          <w:tab w:val="left" w:pos="1440"/>
          <w:tab w:val="right" w:leader="dot" w:pos="9360"/>
        </w:tabs>
        <w:rPr>
          <w:rFonts w:ascii="Times New Roman" w:hAnsi="Times New Roman"/>
          <w:sz w:val="22"/>
          <w:szCs w:val="22"/>
        </w:rPr>
      </w:pPr>
    </w:p>
    <w:p w:rsidR="005B2046" w:rsidRPr="00251F2F" w:rsidP="005B2046" w14:paraId="574ADBB4" w14:textId="77777777">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EPA, as well as local and State government agencies responding to any releases, uses the information submitted by LQGs under section 262.</w:t>
      </w:r>
      <w:r w:rsidRPr="00251F2F" w:rsidR="000A2CA0">
        <w:rPr>
          <w:rFonts w:ascii="Times New Roman" w:hAnsi="Times New Roman"/>
          <w:sz w:val="22"/>
          <w:szCs w:val="22"/>
        </w:rPr>
        <w:t>17(a)(6)</w:t>
      </w:r>
      <w:r w:rsidRPr="00251F2F">
        <w:rPr>
          <w:rFonts w:ascii="Times New Roman" w:hAnsi="Times New Roman"/>
          <w:sz w:val="22"/>
          <w:szCs w:val="22"/>
        </w:rPr>
        <w:t xml:space="preserve"> to document and respond to any spills or other unplanned releases of hazardous wastes into the environment.</w:t>
      </w:r>
    </w:p>
    <w:p w:rsidR="00E94BCB" w:rsidRPr="00251F2F" w:rsidP="005B2046" w14:paraId="6DDB6826" w14:textId="77777777">
      <w:pPr>
        <w:tabs>
          <w:tab w:val="left" w:pos="0"/>
          <w:tab w:val="left" w:pos="720"/>
          <w:tab w:val="left" w:pos="1440"/>
          <w:tab w:val="right" w:leader="dot" w:pos="9360"/>
        </w:tabs>
        <w:ind w:firstLine="720"/>
        <w:rPr>
          <w:rFonts w:ascii="Times New Roman" w:hAnsi="Times New Roman"/>
          <w:sz w:val="22"/>
          <w:szCs w:val="22"/>
        </w:rPr>
      </w:pPr>
    </w:p>
    <w:p w:rsidR="005B2046" w:rsidRPr="00251F2F" w:rsidP="005B2046" w14:paraId="153758E4" w14:textId="77777777">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(4)</w:t>
      </w:r>
      <w:r w:rsidRPr="00251F2F">
        <w:rPr>
          <w:rFonts w:ascii="Times New Roman" w:hAnsi="Times New Roman"/>
          <w:b/>
          <w:bCs/>
          <w:sz w:val="22"/>
          <w:szCs w:val="22"/>
        </w:rPr>
        <w:tab/>
        <w:t>Tank Systems</w:t>
      </w:r>
    </w:p>
    <w:p w:rsidR="005B2046" w:rsidRPr="00251F2F" w:rsidP="005B2046" w14:paraId="0759E9A4" w14:textId="77777777">
      <w:pPr>
        <w:tabs>
          <w:tab w:val="left" w:pos="0"/>
          <w:tab w:val="left" w:pos="720"/>
          <w:tab w:val="left" w:pos="1440"/>
          <w:tab w:val="right" w:leader="dot" w:pos="9360"/>
        </w:tabs>
        <w:rPr>
          <w:rFonts w:ascii="Times New Roman" w:hAnsi="Times New Roman"/>
          <w:sz w:val="22"/>
          <w:szCs w:val="22"/>
        </w:rPr>
      </w:pPr>
    </w:p>
    <w:p w:rsidR="005B2046" w:rsidRPr="00251F2F" w:rsidP="005B2046" w14:paraId="1F64DEA5" w14:textId="77777777">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In section 262.</w:t>
      </w:r>
      <w:r w:rsidRPr="00251F2F" w:rsidR="00192D90">
        <w:rPr>
          <w:rFonts w:ascii="Times New Roman" w:hAnsi="Times New Roman"/>
          <w:sz w:val="22"/>
          <w:szCs w:val="22"/>
        </w:rPr>
        <w:t>17</w:t>
      </w:r>
      <w:r w:rsidRPr="00251F2F">
        <w:rPr>
          <w:rFonts w:ascii="Times New Roman" w:hAnsi="Times New Roman"/>
          <w:sz w:val="22"/>
          <w:szCs w:val="22"/>
        </w:rPr>
        <w:t>(a)(</w:t>
      </w:r>
      <w:r w:rsidRPr="00251F2F" w:rsidR="00192D90">
        <w:rPr>
          <w:rFonts w:ascii="Times New Roman" w:hAnsi="Times New Roman"/>
          <w:sz w:val="22"/>
          <w:szCs w:val="22"/>
        </w:rPr>
        <w:t>2</w:t>
      </w:r>
      <w:r w:rsidRPr="00251F2F">
        <w:rPr>
          <w:rFonts w:ascii="Times New Roman" w:hAnsi="Times New Roman"/>
          <w:sz w:val="22"/>
          <w:szCs w:val="22"/>
        </w:rPr>
        <w:t>), EPA requires LQGs that accumulate hazardous waste in tank systems to comply with standards detailed in part 265 subpart J. The following lists each information collection requirement that applies to tank systems and describes how EPA uses the information.</w:t>
      </w:r>
    </w:p>
    <w:p w:rsidR="005B2046" w:rsidRPr="00251F2F" w:rsidP="005B2046" w14:paraId="7BBE1DE7" w14:textId="77777777">
      <w:pPr>
        <w:tabs>
          <w:tab w:val="left" w:pos="0"/>
          <w:tab w:val="left" w:pos="720"/>
          <w:tab w:val="left" w:pos="1440"/>
          <w:tab w:val="right" w:leader="dot" w:pos="9360"/>
        </w:tabs>
        <w:ind w:firstLine="720"/>
        <w:rPr>
          <w:rFonts w:ascii="Times New Roman" w:hAnsi="Times New Roman"/>
          <w:sz w:val="22"/>
          <w:szCs w:val="22"/>
        </w:rPr>
        <w:sectPr>
          <w:type w:val="continuous"/>
          <w:pgSz w:w="12240" w:h="15840"/>
          <w:pgMar w:top="1440" w:right="1440" w:bottom="1800" w:left="1440" w:header="1440" w:footer="1800" w:gutter="0"/>
          <w:cols w:space="720"/>
          <w:noEndnote/>
        </w:sectPr>
      </w:pPr>
    </w:p>
    <w:p w:rsidR="005B2046" w:rsidRPr="00251F2F" w:rsidP="005B2046" w14:paraId="478E2F70" w14:textId="77777777">
      <w:pPr>
        <w:tabs>
          <w:tab w:val="left" w:pos="0"/>
          <w:tab w:val="left" w:pos="720"/>
          <w:tab w:val="left" w:pos="1440"/>
          <w:tab w:val="right" w:leader="dot" w:pos="9360"/>
        </w:tabs>
        <w:rPr>
          <w:rFonts w:ascii="Times New Roman" w:hAnsi="Times New Roman"/>
          <w:sz w:val="22"/>
          <w:szCs w:val="22"/>
        </w:rPr>
      </w:pPr>
    </w:p>
    <w:p w:rsidR="005B2046" w:rsidRPr="00251F2F" w:rsidP="00AF4384" w14:paraId="34BEB3BB" w14:textId="77777777">
      <w:pPr>
        <w:pStyle w:val="Style"/>
        <w:numPr>
          <w:ilvl w:val="0"/>
          <w:numId w:val="8"/>
        </w:numPr>
        <w:tabs>
          <w:tab w:val="left" w:pos="0"/>
          <w:tab w:val="left" w:pos="720"/>
          <w:tab w:val="left" w:pos="1440"/>
          <w:tab w:val="right" w:leader="dot" w:pos="9360"/>
        </w:tabs>
        <w:ind w:left="720" w:firstLine="0"/>
        <w:rPr>
          <w:rFonts w:ascii="Times New Roman" w:hAnsi="Times New Roman"/>
          <w:sz w:val="22"/>
          <w:szCs w:val="22"/>
        </w:rPr>
      </w:pPr>
      <w:r w:rsidRPr="00251F2F">
        <w:rPr>
          <w:rFonts w:ascii="Times New Roman" w:hAnsi="Times New Roman"/>
          <w:sz w:val="22"/>
          <w:szCs w:val="22"/>
        </w:rPr>
        <w:t>A no-free-liquids demonstration (§265.190(a)).  EPA uses this demonstration to decide whether it may exempt LQGs that meet this and other conditions (using tanks that contain no free liquids and are situated in a building with an impermeable floor) from the requirements of section 265.193.</w:t>
      </w:r>
    </w:p>
    <w:p w:rsidR="005B2046" w:rsidRPr="00251F2F" w:rsidP="005B2046" w14:paraId="1301D0D2" w14:textId="77777777">
      <w:pPr>
        <w:tabs>
          <w:tab w:val="left" w:pos="0"/>
          <w:tab w:val="left" w:pos="720"/>
          <w:tab w:val="left" w:pos="1440"/>
          <w:tab w:val="right" w:leader="dot" w:pos="9360"/>
        </w:tabs>
        <w:rPr>
          <w:rFonts w:ascii="Times New Roman" w:hAnsi="Times New Roman"/>
          <w:sz w:val="22"/>
          <w:szCs w:val="22"/>
        </w:rPr>
      </w:pPr>
    </w:p>
    <w:p w:rsidR="005B2046" w:rsidRPr="00251F2F" w:rsidP="00AF4384" w14:paraId="47B4D17E" w14:textId="77777777">
      <w:pPr>
        <w:pStyle w:val="Style"/>
        <w:numPr>
          <w:ilvl w:val="0"/>
          <w:numId w:val="8"/>
        </w:numPr>
        <w:tabs>
          <w:tab w:val="left" w:pos="0"/>
          <w:tab w:val="left" w:pos="720"/>
          <w:tab w:val="left" w:pos="1440"/>
          <w:tab w:val="right" w:leader="dot" w:pos="9360"/>
        </w:tabs>
        <w:ind w:left="720" w:firstLine="0"/>
        <w:rPr>
          <w:rFonts w:ascii="Times New Roman" w:hAnsi="Times New Roman"/>
          <w:sz w:val="22"/>
          <w:szCs w:val="22"/>
        </w:rPr>
      </w:pPr>
      <w:r w:rsidRPr="00251F2F">
        <w:rPr>
          <w:rFonts w:ascii="Times New Roman" w:hAnsi="Times New Roman"/>
          <w:sz w:val="22"/>
          <w:szCs w:val="22"/>
        </w:rPr>
        <w:t>Existing tank system assessments (§265.191). EPA uses this information to assure that LQGs operating tank systems without secondary containment carefully evaluate the tank systems’ primary containment capability to ensure that the tank systems are not leaking.</w:t>
      </w:r>
    </w:p>
    <w:p w:rsidR="005B2046" w:rsidRPr="00251F2F" w:rsidP="005B2046" w14:paraId="7ED5BA5E" w14:textId="77777777">
      <w:pPr>
        <w:tabs>
          <w:tab w:val="left" w:pos="0"/>
          <w:tab w:val="left" w:pos="720"/>
          <w:tab w:val="left" w:pos="1440"/>
          <w:tab w:val="right" w:leader="dot" w:pos="9360"/>
        </w:tabs>
        <w:rPr>
          <w:rFonts w:ascii="Times New Roman" w:hAnsi="Times New Roman"/>
          <w:sz w:val="22"/>
          <w:szCs w:val="22"/>
        </w:rPr>
      </w:pPr>
    </w:p>
    <w:p w:rsidR="005B2046" w:rsidRPr="00251F2F" w:rsidP="00AF4384" w14:paraId="685BA20E" w14:textId="77777777">
      <w:pPr>
        <w:pStyle w:val="Style"/>
        <w:numPr>
          <w:ilvl w:val="0"/>
          <w:numId w:val="8"/>
        </w:numPr>
        <w:tabs>
          <w:tab w:val="left" w:pos="0"/>
          <w:tab w:val="left" w:pos="720"/>
          <w:tab w:val="left" w:pos="1440"/>
          <w:tab w:val="right" w:leader="dot" w:pos="9360"/>
        </w:tabs>
        <w:ind w:left="720" w:firstLine="0"/>
        <w:rPr>
          <w:rFonts w:ascii="Times New Roman" w:hAnsi="Times New Roman"/>
          <w:sz w:val="22"/>
          <w:szCs w:val="22"/>
        </w:rPr>
      </w:pPr>
      <w:r w:rsidRPr="00251F2F">
        <w:rPr>
          <w:rFonts w:ascii="Times New Roman" w:hAnsi="Times New Roman"/>
          <w:sz w:val="22"/>
          <w:szCs w:val="22"/>
        </w:rPr>
        <w:t>New tank system assessments and certifications (§265.192).  EPA uses new tank system assessments and certifications to assure that any new system components installed at the LQG facilities are appropriate for and will adequately contain hazardous waste.</w:t>
      </w:r>
    </w:p>
    <w:p w:rsidR="005B2046" w:rsidRPr="00251F2F" w:rsidP="005B2046" w14:paraId="1E64E14F" w14:textId="77777777">
      <w:pPr>
        <w:tabs>
          <w:tab w:val="left" w:pos="0"/>
          <w:tab w:val="left" w:pos="720"/>
          <w:tab w:val="left" w:pos="1440"/>
          <w:tab w:val="right" w:leader="dot" w:pos="9360"/>
        </w:tabs>
        <w:rPr>
          <w:rFonts w:ascii="Times New Roman" w:hAnsi="Times New Roman"/>
          <w:sz w:val="22"/>
          <w:szCs w:val="22"/>
        </w:rPr>
      </w:pPr>
    </w:p>
    <w:p w:rsidR="005B2046" w:rsidRPr="00251F2F" w:rsidP="00AF4384" w14:paraId="1F244E98" w14:textId="77777777">
      <w:pPr>
        <w:pStyle w:val="Style"/>
        <w:numPr>
          <w:ilvl w:val="0"/>
          <w:numId w:val="8"/>
        </w:numPr>
        <w:tabs>
          <w:tab w:val="left" w:pos="0"/>
          <w:tab w:val="left" w:pos="720"/>
          <w:tab w:val="left" w:pos="1440"/>
          <w:tab w:val="right" w:leader="dot" w:pos="9360"/>
        </w:tabs>
        <w:ind w:left="720" w:firstLine="0"/>
        <w:rPr>
          <w:rFonts w:ascii="Times New Roman" w:hAnsi="Times New Roman"/>
          <w:sz w:val="22"/>
          <w:szCs w:val="22"/>
        </w:rPr>
      </w:pPr>
      <w:r w:rsidRPr="00251F2F">
        <w:rPr>
          <w:rFonts w:ascii="Times New Roman" w:hAnsi="Times New Roman"/>
          <w:sz w:val="22"/>
          <w:szCs w:val="22"/>
        </w:rPr>
        <w:t xml:space="preserve">An equivalent containment exemption (§265.193(d)(4)).  EPA may grant this exemption to LQGs that can demonstrate that their release containment system is equivalent to a liner, vault, or double-walled tank.  This exemption lessens the burden on LQGs without compromising public health or the environment. </w:t>
      </w:r>
    </w:p>
    <w:p w:rsidR="005B2046" w:rsidRPr="00251F2F" w:rsidP="005B2046" w14:paraId="4EE7EE37" w14:textId="77777777">
      <w:pPr>
        <w:tabs>
          <w:tab w:val="left" w:pos="0"/>
          <w:tab w:val="left" w:pos="720"/>
          <w:tab w:val="left" w:pos="1440"/>
          <w:tab w:val="right" w:leader="dot" w:pos="9360"/>
        </w:tabs>
        <w:rPr>
          <w:rFonts w:ascii="Times New Roman" w:hAnsi="Times New Roman"/>
          <w:sz w:val="22"/>
          <w:szCs w:val="22"/>
        </w:rPr>
      </w:pPr>
    </w:p>
    <w:p w:rsidR="005B2046" w:rsidRPr="00251F2F" w:rsidP="00AF4384" w14:paraId="32AA9B62" w14:textId="77777777">
      <w:pPr>
        <w:pStyle w:val="Style"/>
        <w:numPr>
          <w:ilvl w:val="0"/>
          <w:numId w:val="8"/>
        </w:numPr>
        <w:tabs>
          <w:tab w:val="left" w:pos="0"/>
          <w:tab w:val="left" w:pos="720"/>
          <w:tab w:val="left" w:pos="1440"/>
          <w:tab w:val="right" w:leader="dot" w:pos="9360"/>
        </w:tabs>
        <w:ind w:left="720" w:firstLine="0"/>
        <w:rPr>
          <w:rFonts w:ascii="Times New Roman" w:hAnsi="Times New Roman"/>
          <w:sz w:val="22"/>
          <w:szCs w:val="22"/>
        </w:rPr>
      </w:pPr>
      <w:r w:rsidRPr="00251F2F">
        <w:rPr>
          <w:rFonts w:ascii="Times New Roman" w:hAnsi="Times New Roman"/>
          <w:sz w:val="22"/>
          <w:szCs w:val="22"/>
        </w:rPr>
        <w:t xml:space="preserve">An exemption from the 24-hour leak detection requirement (§265.193(e)(3)(iii)).  EPA may grant this exemption to LQGs that can demonstrate that existing technologies or site conditions will not allow detection of a leak within 24 hours.  This exemption allows these LQGs to use a system that will detect failure and contamination at the earliest practicable time. </w:t>
      </w:r>
    </w:p>
    <w:p w:rsidR="005B2046" w:rsidRPr="00251F2F" w:rsidP="005B2046" w14:paraId="5617CB8D" w14:textId="77777777">
      <w:pPr>
        <w:pStyle w:val="Style"/>
        <w:tabs>
          <w:tab w:val="left" w:pos="0"/>
          <w:tab w:val="left" w:pos="720"/>
          <w:tab w:val="left" w:pos="1440"/>
          <w:tab w:val="right" w:leader="dot" w:pos="9360"/>
        </w:tabs>
        <w:ind w:left="0" w:firstLine="0"/>
        <w:rPr>
          <w:rFonts w:ascii="Times New Roman" w:hAnsi="Times New Roman"/>
          <w:sz w:val="22"/>
          <w:szCs w:val="22"/>
        </w:rPr>
      </w:pPr>
    </w:p>
    <w:p w:rsidR="005B2046" w:rsidRPr="00251F2F" w:rsidP="00FF37CC" w14:paraId="69E8CEF7" w14:textId="77777777">
      <w:pPr>
        <w:pStyle w:val="Style"/>
        <w:numPr>
          <w:ilvl w:val="0"/>
          <w:numId w:val="8"/>
        </w:numPr>
        <w:tabs>
          <w:tab w:val="left" w:pos="0"/>
          <w:tab w:val="left" w:pos="720"/>
          <w:tab w:val="left" w:pos="1440"/>
          <w:tab w:val="right" w:leader="dot" w:pos="9360"/>
        </w:tabs>
        <w:ind w:left="720" w:firstLine="0"/>
        <w:rPr>
          <w:rFonts w:ascii="Times New Roman" w:hAnsi="Times New Roman"/>
          <w:sz w:val="22"/>
          <w:szCs w:val="22"/>
        </w:rPr>
      </w:pPr>
      <w:r w:rsidRPr="00251F2F">
        <w:rPr>
          <w:rFonts w:ascii="Times New Roman" w:hAnsi="Times New Roman"/>
          <w:sz w:val="22"/>
          <w:szCs w:val="22"/>
        </w:rPr>
        <w:t>A variance from the secondary containment requirements (§265.193(g)).  EPA may grant LQGs a variance from all secondary containment requirements if they can demonstrate that alternative design and operating principles, together with location characteristics, will be as protective of the environment as secondary containment.  This variance lessens the burden on LQGs without compromising public health or the environment.</w:t>
      </w:r>
    </w:p>
    <w:p w:rsidR="005B2046" w:rsidRPr="00251F2F" w:rsidP="005B2046" w14:paraId="2358C568" w14:textId="77777777">
      <w:pPr>
        <w:pStyle w:val="Style"/>
        <w:tabs>
          <w:tab w:val="left" w:pos="0"/>
          <w:tab w:val="left" w:pos="720"/>
          <w:tab w:val="left" w:pos="1440"/>
          <w:tab w:val="right" w:leader="dot" w:pos="9360"/>
        </w:tabs>
        <w:ind w:left="0" w:firstLine="0"/>
        <w:rPr>
          <w:rFonts w:ascii="Times New Roman" w:hAnsi="Times New Roman"/>
          <w:sz w:val="22"/>
          <w:szCs w:val="22"/>
        </w:rPr>
      </w:pPr>
    </w:p>
    <w:p w:rsidR="005B2046" w:rsidRPr="00251F2F" w:rsidP="00AF4384" w14:paraId="1F99DAEF" w14:textId="77777777">
      <w:pPr>
        <w:pStyle w:val="Style"/>
        <w:numPr>
          <w:ilvl w:val="0"/>
          <w:numId w:val="8"/>
        </w:numPr>
        <w:tabs>
          <w:tab w:val="left" w:pos="0"/>
          <w:tab w:val="left" w:pos="720"/>
          <w:tab w:val="left" w:pos="1440"/>
          <w:tab w:val="right" w:leader="dot" w:pos="9360"/>
        </w:tabs>
        <w:ind w:left="720" w:firstLine="0"/>
        <w:rPr>
          <w:rFonts w:ascii="Times New Roman" w:hAnsi="Times New Roman"/>
          <w:sz w:val="22"/>
          <w:szCs w:val="22"/>
        </w:rPr>
      </w:pPr>
      <w:r w:rsidRPr="00251F2F">
        <w:rPr>
          <w:rFonts w:ascii="Times New Roman" w:hAnsi="Times New Roman"/>
          <w:sz w:val="22"/>
          <w:szCs w:val="22"/>
        </w:rPr>
        <w:t xml:space="preserve">A notification of intent to conduct and submit a demonstration for a variance from secondary containment (§265.193(h)).  The Regional Administrator must be notified of the intent of an owner or operator to conduct and submit a demonstration for a variance from secondary containment so that EPA can </w:t>
      </w:r>
      <w:r w:rsidRPr="00251F2F">
        <w:rPr>
          <w:rFonts w:ascii="Times New Roman" w:hAnsi="Times New Roman"/>
          <w:sz w:val="22"/>
          <w:szCs w:val="22"/>
        </w:rPr>
        <w:t>evaluate</w:t>
      </w:r>
      <w:r w:rsidRPr="00251F2F">
        <w:rPr>
          <w:rFonts w:ascii="Times New Roman" w:hAnsi="Times New Roman"/>
          <w:sz w:val="22"/>
          <w:szCs w:val="22"/>
        </w:rPr>
        <w:t xml:space="preserve"> and the public can participate in the process and to reduce the burden and costs without compromising protection of human health and the environment.</w:t>
      </w:r>
    </w:p>
    <w:p w:rsidR="005B2046" w:rsidRPr="00251F2F" w:rsidP="005B2046" w14:paraId="6C70C67B" w14:textId="77777777">
      <w:pPr>
        <w:tabs>
          <w:tab w:val="left" w:pos="0"/>
          <w:tab w:val="left" w:pos="720"/>
          <w:tab w:val="left" w:pos="1440"/>
          <w:tab w:val="right" w:leader="dot" w:pos="9360"/>
        </w:tabs>
        <w:rPr>
          <w:rFonts w:ascii="Times New Roman" w:hAnsi="Times New Roman"/>
          <w:sz w:val="22"/>
          <w:szCs w:val="22"/>
        </w:rPr>
      </w:pPr>
    </w:p>
    <w:p w:rsidR="005B2046" w:rsidRPr="00251F2F" w:rsidP="00AF4384" w14:paraId="3D7B5DB6" w14:textId="77777777">
      <w:pPr>
        <w:pStyle w:val="Style"/>
        <w:numPr>
          <w:ilvl w:val="0"/>
          <w:numId w:val="8"/>
        </w:numPr>
        <w:tabs>
          <w:tab w:val="left" w:pos="0"/>
          <w:tab w:val="left" w:pos="720"/>
          <w:tab w:val="left" w:pos="1440"/>
          <w:tab w:val="right" w:leader="dot" w:pos="9360"/>
        </w:tabs>
        <w:ind w:left="720" w:firstLine="0"/>
        <w:rPr>
          <w:rFonts w:ascii="Times New Roman" w:hAnsi="Times New Roman"/>
          <w:sz w:val="22"/>
          <w:szCs w:val="22"/>
        </w:rPr>
      </w:pPr>
      <w:r w:rsidRPr="00251F2F">
        <w:rPr>
          <w:rFonts w:ascii="Times New Roman" w:hAnsi="Times New Roman"/>
          <w:sz w:val="22"/>
          <w:szCs w:val="22"/>
        </w:rPr>
        <w:t>Annual leak tests and inspections for LQGs using tests that do not meet the secondary containment requirements (§265.193(</w:t>
      </w:r>
      <w:r w:rsidRPr="00251F2F">
        <w:rPr>
          <w:rFonts w:ascii="Times New Roman" w:hAnsi="Times New Roman"/>
          <w:sz w:val="22"/>
          <w:szCs w:val="22"/>
        </w:rPr>
        <w:t>i</w:t>
      </w:r>
      <w:r w:rsidRPr="00251F2F">
        <w:rPr>
          <w:rFonts w:ascii="Times New Roman" w:hAnsi="Times New Roman"/>
          <w:sz w:val="22"/>
          <w:szCs w:val="22"/>
        </w:rPr>
        <w:t>)). EPA uses this information to ensure that hazardous wastes are not leaking into the environment.</w:t>
      </w:r>
    </w:p>
    <w:p w:rsidR="005B2046" w:rsidRPr="00251F2F" w:rsidP="005B2046" w14:paraId="40C6E0DD" w14:textId="77777777">
      <w:pPr>
        <w:tabs>
          <w:tab w:val="left" w:pos="0"/>
          <w:tab w:val="left" w:pos="720"/>
          <w:tab w:val="left" w:pos="1440"/>
          <w:tab w:val="right" w:leader="dot" w:pos="9360"/>
        </w:tabs>
        <w:rPr>
          <w:rFonts w:ascii="Times New Roman" w:hAnsi="Times New Roman"/>
          <w:sz w:val="22"/>
          <w:szCs w:val="22"/>
        </w:rPr>
      </w:pPr>
    </w:p>
    <w:p w:rsidR="005B2046" w:rsidRPr="00251F2F" w:rsidP="005B2046" w14:paraId="28AD5EA5" w14:textId="77777777">
      <w:pPr>
        <w:tabs>
          <w:tab w:val="left" w:pos="0"/>
          <w:tab w:val="left" w:pos="720"/>
          <w:tab w:val="left" w:pos="1440"/>
          <w:tab w:val="right" w:leader="dot" w:pos="9360"/>
        </w:tabs>
        <w:rPr>
          <w:rFonts w:ascii="Times New Roman" w:hAnsi="Times New Roman"/>
          <w:sz w:val="22"/>
          <w:szCs w:val="22"/>
        </w:rPr>
        <w:sectPr>
          <w:type w:val="continuous"/>
          <w:pgSz w:w="12240" w:h="15840"/>
          <w:pgMar w:top="1260" w:right="1440" w:bottom="720" w:left="1440" w:header="1260" w:footer="720" w:gutter="0"/>
          <w:cols w:space="720"/>
          <w:noEndnote/>
        </w:sectPr>
      </w:pPr>
    </w:p>
    <w:p w:rsidR="005B2046" w:rsidRPr="00251F2F" w:rsidP="00AF4384" w14:paraId="1E14AA0C" w14:textId="77777777">
      <w:pPr>
        <w:pStyle w:val="Style"/>
        <w:numPr>
          <w:ilvl w:val="0"/>
          <w:numId w:val="8"/>
        </w:numPr>
        <w:tabs>
          <w:tab w:val="left" w:pos="0"/>
          <w:tab w:val="left" w:pos="720"/>
          <w:tab w:val="left" w:pos="1440"/>
          <w:tab w:val="right" w:leader="dot" w:pos="9360"/>
        </w:tabs>
        <w:ind w:left="720" w:firstLine="0"/>
        <w:rPr>
          <w:rFonts w:ascii="Times New Roman" w:hAnsi="Times New Roman"/>
          <w:sz w:val="22"/>
          <w:szCs w:val="22"/>
        </w:rPr>
      </w:pPr>
      <w:r w:rsidRPr="00251F2F">
        <w:rPr>
          <w:rFonts w:ascii="Times New Roman" w:hAnsi="Times New Roman"/>
          <w:sz w:val="22"/>
          <w:szCs w:val="22"/>
        </w:rPr>
        <w:t xml:space="preserve">An exemption from the 24-hour waste removal requirement (§265,196(b)).  EPA uses information submitted by LQGs under these sections to decide whether to grant the exemptions.  EPA regulations require facilities at which there has been a spill to remove, within 24 hours, enough waste from the system to prevent further release and allow for inspection and repair of the tank.  If the LQG can demonstrate that it is not possible to do so within 24 hours, EPA will allow the LQG to remove the waste at the earliest practicable time. </w:t>
      </w:r>
    </w:p>
    <w:p w:rsidR="005B2046" w:rsidRPr="00251F2F" w:rsidP="005B2046" w14:paraId="19CC5A7D" w14:textId="77777777">
      <w:pPr>
        <w:tabs>
          <w:tab w:val="left" w:pos="0"/>
          <w:tab w:val="left" w:pos="720"/>
          <w:tab w:val="left" w:pos="1440"/>
          <w:tab w:val="right" w:leader="dot" w:pos="9360"/>
        </w:tabs>
        <w:rPr>
          <w:rFonts w:ascii="Times New Roman" w:hAnsi="Times New Roman"/>
          <w:sz w:val="22"/>
          <w:szCs w:val="22"/>
        </w:rPr>
      </w:pPr>
    </w:p>
    <w:p w:rsidR="005B2046" w:rsidRPr="00251F2F" w:rsidP="00AF4384" w14:paraId="4FB835DD" w14:textId="77777777">
      <w:pPr>
        <w:pStyle w:val="Style"/>
        <w:numPr>
          <w:ilvl w:val="0"/>
          <w:numId w:val="8"/>
        </w:numPr>
        <w:tabs>
          <w:tab w:val="left" w:pos="0"/>
          <w:tab w:val="left" w:pos="720"/>
          <w:tab w:val="left" w:pos="1440"/>
          <w:tab w:val="right" w:leader="dot" w:pos="9360"/>
        </w:tabs>
        <w:ind w:left="720" w:firstLine="0"/>
        <w:rPr>
          <w:rFonts w:ascii="Times New Roman" w:hAnsi="Times New Roman"/>
          <w:sz w:val="22"/>
          <w:szCs w:val="22"/>
        </w:rPr>
      </w:pPr>
      <w:r w:rsidRPr="00251F2F">
        <w:rPr>
          <w:rFonts w:ascii="Times New Roman" w:hAnsi="Times New Roman"/>
          <w:sz w:val="22"/>
          <w:szCs w:val="22"/>
        </w:rPr>
        <w:t>Release notifications and reports, and major repair certifications (§265.196(d) and (f)).  EPA uses release notifications and reports to document hazardous waste releases and track the progress of their cleanup.  In cases in which a release has been caused by major system damage, the Agency uses the certifications to document that the system has been adequately repaired.</w:t>
      </w:r>
    </w:p>
    <w:p w:rsidR="005B2046" w:rsidRPr="00251F2F" w:rsidP="005B2046" w14:paraId="68F751EC" w14:textId="77777777">
      <w:pPr>
        <w:tabs>
          <w:tab w:val="left" w:pos="0"/>
          <w:tab w:val="left" w:pos="720"/>
          <w:tab w:val="left" w:pos="1440"/>
          <w:tab w:val="right" w:leader="dot" w:pos="9360"/>
        </w:tabs>
        <w:rPr>
          <w:rFonts w:ascii="Times New Roman" w:hAnsi="Times New Roman"/>
          <w:sz w:val="22"/>
          <w:szCs w:val="22"/>
        </w:rPr>
      </w:pPr>
    </w:p>
    <w:p w:rsidR="005B2046" w:rsidRPr="00251F2F" w:rsidP="005B2046" w14:paraId="730EC77D" w14:textId="77777777">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(5)</w:t>
      </w:r>
      <w:r w:rsidRPr="00251F2F">
        <w:rPr>
          <w:rFonts w:ascii="Times New Roman" w:hAnsi="Times New Roman"/>
          <w:b/>
          <w:bCs/>
          <w:sz w:val="22"/>
          <w:szCs w:val="22"/>
        </w:rPr>
        <w:tab/>
        <w:t>Drip Pads</w:t>
      </w:r>
    </w:p>
    <w:p w:rsidR="005B2046" w:rsidRPr="00251F2F" w:rsidP="005B2046" w14:paraId="1907F0D0" w14:textId="77777777">
      <w:pPr>
        <w:tabs>
          <w:tab w:val="left" w:pos="0"/>
          <w:tab w:val="left" w:pos="720"/>
          <w:tab w:val="left" w:pos="1440"/>
          <w:tab w:val="right" w:leader="dot" w:pos="9360"/>
        </w:tabs>
        <w:rPr>
          <w:rFonts w:ascii="Times New Roman" w:hAnsi="Times New Roman"/>
          <w:sz w:val="22"/>
          <w:szCs w:val="22"/>
        </w:rPr>
      </w:pPr>
    </w:p>
    <w:p w:rsidR="005B2046" w:rsidRPr="00251F2F" w:rsidP="005B2046" w14:paraId="60AE0C57" w14:textId="77777777">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 xml:space="preserve">In 262.17(a)(3), </w:t>
      </w:r>
      <w:r w:rsidRPr="00251F2F">
        <w:rPr>
          <w:rFonts w:ascii="Times New Roman" w:hAnsi="Times New Roman"/>
          <w:sz w:val="22"/>
          <w:szCs w:val="22"/>
        </w:rPr>
        <w:t>EPA requires LQGs that accumulate hazardous waste on drip pads to comply with contingency plan, assessment, upgrading, repair, and release-related information collection requirements, as well as to document the proper use of drip pads and compliance with 90</w:t>
      </w:r>
      <w:r w:rsidRPr="00251F2F" w:rsidR="002A2C04">
        <w:rPr>
          <w:rFonts w:ascii="Times New Roman" w:hAnsi="Times New Roman"/>
          <w:sz w:val="22"/>
          <w:szCs w:val="22"/>
        </w:rPr>
        <w:t>-</w:t>
      </w:r>
      <w:r w:rsidR="00D125C2">
        <w:rPr>
          <w:rFonts w:ascii="Times New Roman" w:hAnsi="Times New Roman"/>
          <w:sz w:val="22"/>
          <w:szCs w:val="22"/>
        </w:rPr>
        <w:t>day waste removal requirements</w:t>
      </w:r>
      <w:r w:rsidRPr="00251F2F">
        <w:rPr>
          <w:rFonts w:ascii="Times New Roman" w:hAnsi="Times New Roman"/>
          <w:sz w:val="22"/>
          <w:szCs w:val="22"/>
        </w:rPr>
        <w:t xml:space="preserve">.  EPA uses these data to ensure that drip pads are protective of health and the environment and are designed, improved, </w:t>
      </w:r>
      <w:r w:rsidRPr="00251F2F">
        <w:rPr>
          <w:rFonts w:ascii="Times New Roman" w:hAnsi="Times New Roman"/>
          <w:sz w:val="22"/>
          <w:szCs w:val="22"/>
        </w:rPr>
        <w:t>repaired</w:t>
      </w:r>
      <w:r w:rsidRPr="00251F2F">
        <w:rPr>
          <w:rFonts w:ascii="Times New Roman" w:hAnsi="Times New Roman"/>
          <w:sz w:val="22"/>
          <w:szCs w:val="22"/>
        </w:rPr>
        <w:t xml:space="preserve"> and used in a manner that is environmentally sound.  Moreover, EPA uses this information to document compliance with the limitations placed on generators using drip pads for 90-day accumulation.    </w:t>
      </w:r>
    </w:p>
    <w:p w:rsidR="005B2046" w:rsidRPr="00251F2F" w:rsidP="005B2046" w14:paraId="101C48F7" w14:textId="77777777">
      <w:pPr>
        <w:tabs>
          <w:tab w:val="left" w:pos="0"/>
          <w:tab w:val="left" w:pos="720"/>
          <w:tab w:val="left" w:pos="1440"/>
          <w:tab w:val="right" w:leader="dot" w:pos="9360"/>
        </w:tabs>
        <w:rPr>
          <w:rFonts w:ascii="Times New Roman" w:hAnsi="Times New Roman"/>
          <w:sz w:val="22"/>
          <w:szCs w:val="22"/>
        </w:rPr>
      </w:pPr>
    </w:p>
    <w:p w:rsidR="005B2046" w:rsidRPr="00251F2F" w:rsidP="005B2046" w14:paraId="2827D9AA" w14:textId="77777777">
      <w:pPr>
        <w:keepNext/>
        <w:keepLines/>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(6)</w:t>
      </w:r>
      <w:r w:rsidRPr="00251F2F">
        <w:rPr>
          <w:rFonts w:ascii="Times New Roman" w:hAnsi="Times New Roman"/>
          <w:b/>
          <w:bCs/>
          <w:sz w:val="22"/>
          <w:szCs w:val="22"/>
        </w:rPr>
        <w:tab/>
        <w:t>Containment Buildings</w:t>
      </w:r>
    </w:p>
    <w:p w:rsidR="005B2046" w:rsidRPr="00251F2F" w:rsidP="005B2046" w14:paraId="1BD60F80" w14:textId="77777777">
      <w:pPr>
        <w:keepNext/>
        <w:keepLines/>
        <w:tabs>
          <w:tab w:val="left" w:pos="0"/>
          <w:tab w:val="left" w:pos="720"/>
          <w:tab w:val="left" w:pos="1440"/>
          <w:tab w:val="right" w:leader="dot" w:pos="9360"/>
        </w:tabs>
        <w:rPr>
          <w:rFonts w:ascii="Times New Roman" w:hAnsi="Times New Roman"/>
          <w:sz w:val="22"/>
          <w:szCs w:val="22"/>
        </w:rPr>
      </w:pPr>
    </w:p>
    <w:p w:rsidR="005B2046" w:rsidRPr="00251F2F" w:rsidP="005B2046" w14:paraId="7E1D5293" w14:textId="77777777">
      <w:pPr>
        <w:keepLines/>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 xml:space="preserve">In 262.17(a)(4), </w:t>
      </w:r>
      <w:r w:rsidRPr="00251F2F">
        <w:rPr>
          <w:rFonts w:ascii="Times New Roman" w:hAnsi="Times New Roman"/>
          <w:sz w:val="22"/>
          <w:szCs w:val="22"/>
        </w:rPr>
        <w:t xml:space="preserve">EPA requires LQGs that accumulate hazardous waste in containment buildings to comply with certification, release notification, repair, and design-related requirements, as well as to document the existence of storage procedures that ensure the waste remains in the unit for no more than 90 days, that waste generation and management practices are consistent with 90-day storage, that these procedures are complied with, or that the unit is emptied at least every 90 days.  EPA uses this data to ensure that the containment building is designed according to applicable standards, that releases are reported and documented, and that necessary repairs are documented.  The Agency also uses this information to document compliance with the 90-day limit on waste storage.  Overall, these requirements ensure that containment buildings are used in a manner that is protective of human health and the environment.  </w:t>
      </w:r>
    </w:p>
    <w:p w:rsidR="005B2046" w:rsidRPr="00251F2F" w:rsidP="005B2046" w14:paraId="45F5D0A1" w14:textId="77777777">
      <w:pPr>
        <w:tabs>
          <w:tab w:val="left" w:pos="0"/>
          <w:tab w:val="left" w:pos="720"/>
          <w:tab w:val="left" w:pos="1440"/>
          <w:tab w:val="right" w:leader="dot" w:pos="9360"/>
        </w:tabs>
        <w:rPr>
          <w:rFonts w:ascii="Times New Roman" w:hAnsi="Times New Roman"/>
          <w:sz w:val="22"/>
          <w:szCs w:val="22"/>
        </w:rPr>
      </w:pPr>
    </w:p>
    <w:p w:rsidR="005B2046" w:rsidRPr="00251F2F" w:rsidP="005B2046" w14:paraId="02519AD1" w14:textId="77777777">
      <w:pPr>
        <w:keepNext/>
        <w:keepLines/>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(7)</w:t>
      </w:r>
      <w:r w:rsidRPr="00251F2F">
        <w:rPr>
          <w:rFonts w:ascii="Times New Roman" w:hAnsi="Times New Roman"/>
          <w:b/>
          <w:bCs/>
          <w:sz w:val="22"/>
          <w:szCs w:val="22"/>
        </w:rPr>
        <w:tab/>
        <w:t>Requests for Extensions of the Accumulation Period</w:t>
      </w:r>
    </w:p>
    <w:p w:rsidR="005B2046" w:rsidRPr="00251F2F" w:rsidP="005B2046" w14:paraId="0FACEDBD" w14:textId="77777777">
      <w:pPr>
        <w:keepNext/>
        <w:keepLines/>
        <w:tabs>
          <w:tab w:val="left" w:pos="0"/>
          <w:tab w:val="left" w:pos="720"/>
          <w:tab w:val="left" w:pos="1440"/>
          <w:tab w:val="right" w:leader="dot" w:pos="9360"/>
        </w:tabs>
        <w:rPr>
          <w:rFonts w:ascii="Times New Roman" w:hAnsi="Times New Roman"/>
          <w:sz w:val="22"/>
          <w:szCs w:val="22"/>
        </w:rPr>
      </w:pPr>
    </w:p>
    <w:p w:rsidR="005B2046" w:rsidRPr="00251F2F" w:rsidP="005B2046" w14:paraId="78292CC6" w14:textId="77777777">
      <w:pPr>
        <w:keepLines/>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EPA uses the information submitted in the accumulation extension period request to determine whether a generator should be granted additional time to accumulate waste on site in unforeseen, temporary, and uncontrollable circumstances.</w:t>
      </w:r>
    </w:p>
    <w:p w:rsidR="00D034D4" w:rsidRPr="00251F2F" w:rsidP="005B2046" w14:paraId="5EA792DA" w14:textId="77777777">
      <w:pPr>
        <w:keepNext/>
        <w:keepLines/>
        <w:tabs>
          <w:tab w:val="left" w:pos="0"/>
          <w:tab w:val="left" w:pos="720"/>
          <w:tab w:val="left" w:pos="1440"/>
          <w:tab w:val="right" w:leader="dot" w:pos="9360"/>
        </w:tabs>
        <w:ind w:left="720"/>
        <w:rPr>
          <w:rFonts w:ascii="Times New Roman" w:hAnsi="Times New Roman"/>
          <w:b/>
          <w:bCs/>
          <w:i/>
          <w:iCs/>
          <w:sz w:val="22"/>
          <w:szCs w:val="22"/>
        </w:rPr>
      </w:pPr>
    </w:p>
    <w:p w:rsidR="005B2046" w:rsidRPr="00251F2F" w:rsidP="005B2046" w14:paraId="5DB996D3" w14:textId="77777777">
      <w:pPr>
        <w:keepNext/>
        <w:keepLines/>
        <w:tabs>
          <w:tab w:val="left" w:pos="0"/>
          <w:tab w:val="left" w:pos="720"/>
          <w:tab w:val="left" w:pos="1440"/>
          <w:tab w:val="right" w:leader="dot" w:pos="9360"/>
        </w:tabs>
        <w:ind w:left="720"/>
        <w:rPr>
          <w:rFonts w:ascii="Times New Roman" w:hAnsi="Times New Roman"/>
          <w:sz w:val="22"/>
          <w:szCs w:val="22"/>
        </w:rPr>
      </w:pPr>
      <w:r w:rsidRPr="00251F2F">
        <w:rPr>
          <w:rFonts w:ascii="Times New Roman" w:hAnsi="Times New Roman"/>
          <w:b/>
          <w:bCs/>
          <w:i/>
          <w:iCs/>
          <w:sz w:val="22"/>
          <w:szCs w:val="22"/>
        </w:rPr>
        <w:t>LARGE QUANTITY GENERATOR AIR EMISSION STANDARDS</w:t>
      </w:r>
    </w:p>
    <w:p w:rsidR="005B2046" w:rsidRPr="00251F2F" w:rsidP="005B2046" w14:paraId="33DC107E" w14:textId="77777777">
      <w:pPr>
        <w:keepNext/>
        <w:keepLines/>
        <w:tabs>
          <w:tab w:val="left" w:pos="0"/>
          <w:tab w:val="left" w:pos="720"/>
          <w:tab w:val="left" w:pos="1440"/>
          <w:tab w:val="right" w:leader="dot" w:pos="9360"/>
        </w:tabs>
        <w:rPr>
          <w:rFonts w:ascii="Times New Roman" w:hAnsi="Times New Roman"/>
          <w:sz w:val="22"/>
          <w:szCs w:val="22"/>
        </w:rPr>
      </w:pPr>
    </w:p>
    <w:p w:rsidR="005B2046" w:rsidRPr="00251F2F" w:rsidP="005B2046" w14:paraId="1C718492" w14:textId="77777777">
      <w:pPr>
        <w:keepNext/>
        <w:keepLines/>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(1)</w:t>
      </w:r>
      <w:r w:rsidRPr="00251F2F">
        <w:rPr>
          <w:rFonts w:ascii="Times New Roman" w:hAnsi="Times New Roman"/>
          <w:b/>
          <w:bCs/>
          <w:sz w:val="22"/>
          <w:szCs w:val="22"/>
        </w:rPr>
        <w:tab/>
        <w:t>Air Emissions from Process Vents</w:t>
      </w:r>
    </w:p>
    <w:p w:rsidR="005B2046" w:rsidRPr="00251F2F" w:rsidP="005B2046" w14:paraId="49F7A3DD" w14:textId="77777777">
      <w:pPr>
        <w:keepNext/>
        <w:keepLines/>
        <w:tabs>
          <w:tab w:val="left" w:pos="0"/>
          <w:tab w:val="left" w:pos="720"/>
          <w:tab w:val="left" w:pos="1440"/>
          <w:tab w:val="right" w:leader="dot" w:pos="9360"/>
        </w:tabs>
        <w:rPr>
          <w:rFonts w:ascii="Times New Roman" w:hAnsi="Times New Roman"/>
          <w:sz w:val="22"/>
          <w:szCs w:val="22"/>
        </w:rPr>
      </w:pPr>
    </w:p>
    <w:p w:rsidR="005B2046" w:rsidRPr="00251F2F" w:rsidP="005B2046" w14:paraId="3C56326C" w14:textId="77777777">
      <w:pPr>
        <w:keepNext/>
        <w:keepLines/>
        <w:tabs>
          <w:tab w:val="left" w:pos="0"/>
          <w:tab w:val="left" w:pos="720"/>
          <w:tab w:val="left" w:pos="1440"/>
          <w:tab w:val="right" w:leader="dot" w:pos="9360"/>
        </w:tabs>
        <w:rPr>
          <w:rFonts w:ascii="Times New Roman" w:hAnsi="Times New Roman"/>
          <w:sz w:val="22"/>
          <w:szCs w:val="22"/>
        </w:rPr>
        <w:sectPr>
          <w:type w:val="continuous"/>
          <w:pgSz w:w="12240" w:h="15840"/>
          <w:pgMar w:top="1260" w:right="1440" w:bottom="720" w:left="1440" w:header="1260" w:footer="720" w:gutter="0"/>
          <w:cols w:space="720"/>
          <w:noEndnote/>
        </w:sectPr>
      </w:pPr>
    </w:p>
    <w:p w:rsidR="005B2046" w:rsidRPr="00251F2F" w:rsidP="005B2046" w14:paraId="51D92A9B" w14:textId="77777777">
      <w:pPr>
        <w:keepLines/>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Records and reports required in 40 CFR part 265, subpar</w:t>
      </w:r>
      <w:r w:rsidR="00303E7C">
        <w:rPr>
          <w:rFonts w:ascii="Times New Roman" w:hAnsi="Times New Roman"/>
          <w:sz w:val="22"/>
          <w:szCs w:val="22"/>
        </w:rPr>
        <w:t>t AA are used to enable EPA to:</w:t>
      </w:r>
      <w:r w:rsidRPr="00251F2F">
        <w:rPr>
          <w:rFonts w:ascii="Times New Roman" w:hAnsi="Times New Roman"/>
          <w:sz w:val="22"/>
          <w:szCs w:val="22"/>
        </w:rPr>
        <w:t xml:space="preserve"> (1) identify generators that are not in compliance with the standard and (2) ensure that the standards required by section 3004(n) are being implemented effectively.  Based on reported information, EPA can decide how many generator inspections will be needed, which generators should be inspected, and what records or processes should be reviewed at the generator unit.  The records that generators maintain play a significant role for the unit owner or operator in assessing unit personnel efforts and in determining whether the unit </w:t>
      </w:r>
      <w:r w:rsidRPr="00251F2F">
        <w:rPr>
          <w:rFonts w:ascii="Times New Roman" w:hAnsi="Times New Roman"/>
          <w:sz w:val="22"/>
          <w:szCs w:val="22"/>
        </w:rPr>
        <w:t>is in</w:t>
      </w:r>
      <w:r w:rsidR="00D125C2">
        <w:rPr>
          <w:rFonts w:ascii="Times New Roman" w:hAnsi="Times New Roman"/>
          <w:sz w:val="22"/>
          <w:szCs w:val="22"/>
        </w:rPr>
        <w:t xml:space="preserve"> compliance with</w:t>
      </w:r>
      <w:r w:rsidR="00D125C2">
        <w:rPr>
          <w:rFonts w:ascii="Times New Roman" w:hAnsi="Times New Roman"/>
          <w:sz w:val="22"/>
          <w:szCs w:val="22"/>
        </w:rPr>
        <w:t xml:space="preserve"> the standard</w:t>
      </w:r>
      <w:r w:rsidRPr="00251F2F">
        <w:rPr>
          <w:rFonts w:ascii="Times New Roman" w:hAnsi="Times New Roman"/>
          <w:sz w:val="22"/>
          <w:szCs w:val="22"/>
        </w:rPr>
        <w:t>.</w:t>
      </w:r>
    </w:p>
    <w:p w:rsidR="005B2046" w:rsidRPr="00251F2F" w:rsidP="005B2046" w14:paraId="13446031" w14:textId="77777777">
      <w:pPr>
        <w:tabs>
          <w:tab w:val="left" w:pos="0"/>
          <w:tab w:val="left" w:pos="720"/>
          <w:tab w:val="left" w:pos="1440"/>
          <w:tab w:val="right" w:leader="dot" w:pos="9360"/>
        </w:tabs>
        <w:rPr>
          <w:rFonts w:ascii="Times New Roman" w:hAnsi="Times New Roman"/>
          <w:sz w:val="22"/>
          <w:szCs w:val="22"/>
        </w:rPr>
      </w:pPr>
    </w:p>
    <w:p w:rsidR="005B2046" w:rsidRPr="00251F2F" w:rsidP="005B2046" w14:paraId="412AF026" w14:textId="77777777">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(2)</w:t>
      </w:r>
      <w:r w:rsidRPr="00251F2F">
        <w:rPr>
          <w:rFonts w:ascii="Times New Roman" w:hAnsi="Times New Roman"/>
          <w:b/>
          <w:bCs/>
          <w:sz w:val="22"/>
          <w:szCs w:val="22"/>
        </w:rPr>
        <w:tab/>
        <w:t>Air Emissions from Equipment Leaks</w:t>
      </w:r>
    </w:p>
    <w:p w:rsidR="005B2046" w:rsidRPr="00251F2F" w:rsidP="005B2046" w14:paraId="274BAC0F" w14:textId="77777777">
      <w:pPr>
        <w:tabs>
          <w:tab w:val="left" w:pos="0"/>
          <w:tab w:val="left" w:pos="720"/>
          <w:tab w:val="left" w:pos="1440"/>
          <w:tab w:val="right" w:leader="dot" w:pos="9360"/>
        </w:tabs>
        <w:rPr>
          <w:rFonts w:ascii="Times New Roman" w:hAnsi="Times New Roman"/>
          <w:sz w:val="22"/>
          <w:szCs w:val="22"/>
        </w:rPr>
      </w:pPr>
    </w:p>
    <w:p w:rsidR="00CC196D" w:rsidRPr="00251F2F" w:rsidP="00C31F39" w14:paraId="1D149584" w14:textId="77777777">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Records and reports required in 40 CFR part 265, subpart BB are used for the same purposes as the information required under subpart AA, e.g., to identify generators that are not in compliance with the standards and take enforcement action, if needed.</w:t>
      </w:r>
    </w:p>
    <w:p w:rsidR="005B2046" w:rsidRPr="00251F2F" w:rsidP="005B2046" w14:paraId="39B8A92B" w14:textId="77777777">
      <w:pPr>
        <w:tabs>
          <w:tab w:val="left" w:pos="0"/>
          <w:tab w:val="left" w:pos="720"/>
          <w:tab w:val="left" w:pos="1440"/>
          <w:tab w:val="right" w:leader="dot" w:pos="9360"/>
        </w:tabs>
        <w:rPr>
          <w:rFonts w:ascii="Times New Roman" w:hAnsi="Times New Roman"/>
          <w:sz w:val="22"/>
          <w:szCs w:val="22"/>
        </w:rPr>
      </w:pPr>
    </w:p>
    <w:p w:rsidR="005B2046" w:rsidRPr="00251F2F" w:rsidP="005B2046" w14:paraId="7C3EA3A5" w14:textId="77777777">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i/>
          <w:iCs/>
          <w:sz w:val="22"/>
          <w:szCs w:val="22"/>
        </w:rPr>
        <w:t>SMALL QUANTITY GENERATOR PRE-TRANSPORT REQUIREMENTS</w:t>
      </w:r>
    </w:p>
    <w:p w:rsidR="005B2046" w:rsidRPr="00251F2F" w:rsidP="005B2046" w14:paraId="0A18E6A8" w14:textId="77777777">
      <w:pPr>
        <w:tabs>
          <w:tab w:val="left" w:pos="0"/>
          <w:tab w:val="left" w:pos="720"/>
          <w:tab w:val="left" w:pos="1440"/>
          <w:tab w:val="right" w:leader="dot" w:pos="9360"/>
        </w:tabs>
        <w:rPr>
          <w:rFonts w:ascii="Times New Roman" w:hAnsi="Times New Roman"/>
          <w:sz w:val="22"/>
          <w:szCs w:val="22"/>
        </w:rPr>
      </w:pPr>
    </w:p>
    <w:p w:rsidR="005B2046" w:rsidRPr="00251F2F" w:rsidP="005B2046" w14:paraId="78557C4A" w14:textId="77777777">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(1)</w:t>
      </w:r>
      <w:r w:rsidRPr="00251F2F">
        <w:rPr>
          <w:rFonts w:ascii="Times New Roman" w:hAnsi="Times New Roman"/>
          <w:sz w:val="22"/>
          <w:szCs w:val="22"/>
        </w:rPr>
        <w:tab/>
      </w:r>
      <w:r w:rsidRPr="00251F2F">
        <w:rPr>
          <w:rFonts w:ascii="Times New Roman" w:hAnsi="Times New Roman"/>
          <w:b/>
          <w:bCs/>
          <w:sz w:val="22"/>
          <w:szCs w:val="22"/>
        </w:rPr>
        <w:t>Labeling</w:t>
      </w:r>
    </w:p>
    <w:p w:rsidR="005B2046" w:rsidRPr="00251F2F" w:rsidP="005B2046" w14:paraId="028E2B1B" w14:textId="77777777">
      <w:pPr>
        <w:tabs>
          <w:tab w:val="left" w:pos="0"/>
          <w:tab w:val="left" w:pos="720"/>
          <w:tab w:val="left" w:pos="1440"/>
          <w:tab w:val="right" w:leader="dot" w:pos="9360"/>
        </w:tabs>
        <w:rPr>
          <w:rFonts w:ascii="Times New Roman" w:hAnsi="Times New Roman"/>
          <w:sz w:val="22"/>
          <w:szCs w:val="22"/>
        </w:rPr>
      </w:pPr>
    </w:p>
    <w:p w:rsidR="005B2046" w:rsidRPr="00251F2F" w:rsidP="005B2046" w14:paraId="231866FA" w14:textId="77777777">
      <w:pPr>
        <w:tabs>
          <w:tab w:val="left" w:pos="0"/>
          <w:tab w:val="left" w:pos="720"/>
          <w:tab w:val="left" w:pos="1440"/>
          <w:tab w:val="right" w:leader="dot" w:pos="9360"/>
        </w:tabs>
        <w:ind w:firstLine="720"/>
        <w:rPr>
          <w:rFonts w:ascii="Times New Roman" w:hAnsi="Times New Roman"/>
          <w:b/>
          <w:bCs/>
          <w:sz w:val="22"/>
          <w:szCs w:val="22"/>
        </w:rPr>
      </w:pPr>
      <w:r w:rsidRPr="00251F2F">
        <w:rPr>
          <w:rFonts w:ascii="Times New Roman" w:hAnsi="Times New Roman"/>
          <w:sz w:val="22"/>
          <w:szCs w:val="22"/>
        </w:rPr>
        <w:t>SQGs use the labeling requirements to ensure compliance with accumulation and handling requirements</w:t>
      </w:r>
      <w:r w:rsidRPr="00251F2F" w:rsidR="000C301B">
        <w:rPr>
          <w:rFonts w:ascii="Times New Roman" w:hAnsi="Times New Roman"/>
          <w:sz w:val="22"/>
          <w:szCs w:val="22"/>
        </w:rPr>
        <w:t xml:space="preserve"> and to communicate the hazards to facility personnel, visitors, first responders who may encounter them in the event of an emergency, and any others on site at the facility</w:t>
      </w:r>
      <w:r w:rsidRPr="00251F2F">
        <w:rPr>
          <w:rFonts w:ascii="Times New Roman" w:hAnsi="Times New Roman"/>
          <w:sz w:val="22"/>
          <w:szCs w:val="22"/>
        </w:rPr>
        <w:t>.</w:t>
      </w:r>
    </w:p>
    <w:p w:rsidR="005B2046" w:rsidRPr="00251F2F" w:rsidP="005B2046" w14:paraId="7A335930" w14:textId="77777777">
      <w:pPr>
        <w:tabs>
          <w:tab w:val="left" w:pos="0"/>
          <w:tab w:val="left" w:pos="720"/>
          <w:tab w:val="left" w:pos="1440"/>
          <w:tab w:val="right" w:leader="dot" w:pos="9360"/>
        </w:tabs>
        <w:ind w:firstLine="720"/>
        <w:rPr>
          <w:rFonts w:ascii="Times New Roman" w:hAnsi="Times New Roman"/>
          <w:b/>
          <w:bCs/>
          <w:sz w:val="22"/>
          <w:szCs w:val="22"/>
        </w:rPr>
      </w:pPr>
    </w:p>
    <w:p w:rsidR="005B2046" w:rsidRPr="00251F2F" w:rsidP="005B2046" w14:paraId="1EF18B83" w14:textId="77777777">
      <w:pPr>
        <w:tabs>
          <w:tab w:val="left" w:pos="0"/>
          <w:tab w:val="left" w:pos="720"/>
          <w:tab w:val="left" w:pos="1440"/>
          <w:tab w:val="right" w:leader="dot" w:pos="9360"/>
        </w:tabs>
        <w:ind w:firstLine="720"/>
        <w:rPr>
          <w:rFonts w:ascii="Times New Roman" w:hAnsi="Times New Roman"/>
          <w:b/>
          <w:bCs/>
          <w:sz w:val="22"/>
          <w:szCs w:val="22"/>
        </w:rPr>
      </w:pPr>
    </w:p>
    <w:p w:rsidR="005B2046" w:rsidRPr="00251F2F" w:rsidP="005B2046" w14:paraId="3381EAD8" w14:textId="77777777">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(2)</w:t>
      </w:r>
      <w:r w:rsidRPr="00251F2F">
        <w:rPr>
          <w:rFonts w:ascii="Times New Roman" w:hAnsi="Times New Roman"/>
          <w:b/>
          <w:bCs/>
          <w:sz w:val="22"/>
          <w:szCs w:val="22"/>
        </w:rPr>
        <w:tab/>
      </w:r>
      <w:r w:rsidRPr="00251F2F" w:rsidR="000C301B">
        <w:rPr>
          <w:rFonts w:ascii="Times New Roman" w:hAnsi="Times New Roman"/>
          <w:b/>
          <w:bCs/>
          <w:sz w:val="22"/>
          <w:szCs w:val="22"/>
        </w:rPr>
        <w:t xml:space="preserve">Preparedness and Prevention and </w:t>
      </w:r>
      <w:r w:rsidRPr="00251F2F">
        <w:rPr>
          <w:rFonts w:ascii="Times New Roman" w:hAnsi="Times New Roman"/>
          <w:b/>
          <w:bCs/>
          <w:sz w:val="22"/>
          <w:szCs w:val="22"/>
        </w:rPr>
        <w:t>Emergency Procedures</w:t>
      </w:r>
    </w:p>
    <w:p w:rsidR="005B2046" w:rsidRPr="00251F2F" w:rsidP="005B2046" w14:paraId="1A1B3A89" w14:textId="77777777">
      <w:pPr>
        <w:tabs>
          <w:tab w:val="left" w:pos="0"/>
          <w:tab w:val="left" w:pos="720"/>
          <w:tab w:val="left" w:pos="1440"/>
          <w:tab w:val="right" w:leader="dot" w:pos="9360"/>
        </w:tabs>
        <w:rPr>
          <w:rFonts w:ascii="Times New Roman" w:hAnsi="Times New Roman"/>
          <w:sz w:val="22"/>
          <w:szCs w:val="22"/>
        </w:rPr>
      </w:pPr>
    </w:p>
    <w:p w:rsidR="005B2046" w:rsidRPr="00251F2F" w:rsidP="005B2046" w14:paraId="21A159FC" w14:textId="649F7E85">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EPA, as well as local and State government agencies responding to any releases, use the information submitted by SQGs under section 262.</w:t>
      </w:r>
      <w:r w:rsidRPr="00251F2F" w:rsidR="001D5F74">
        <w:rPr>
          <w:rFonts w:ascii="Times New Roman" w:hAnsi="Times New Roman"/>
          <w:sz w:val="22"/>
          <w:szCs w:val="22"/>
        </w:rPr>
        <w:t>16</w:t>
      </w:r>
      <w:r w:rsidRPr="00251F2F">
        <w:rPr>
          <w:rFonts w:ascii="Times New Roman" w:hAnsi="Times New Roman"/>
          <w:sz w:val="22"/>
          <w:szCs w:val="22"/>
        </w:rPr>
        <w:t>(</w:t>
      </w:r>
      <w:r w:rsidRPr="00251F2F" w:rsidR="001D5F74">
        <w:rPr>
          <w:rFonts w:ascii="Times New Roman" w:hAnsi="Times New Roman"/>
          <w:sz w:val="22"/>
          <w:szCs w:val="22"/>
        </w:rPr>
        <w:t>a</w:t>
      </w:r>
      <w:r w:rsidRPr="00251F2F">
        <w:rPr>
          <w:rFonts w:ascii="Times New Roman" w:hAnsi="Times New Roman"/>
          <w:sz w:val="22"/>
          <w:szCs w:val="22"/>
        </w:rPr>
        <w:t>)(</w:t>
      </w:r>
      <w:r w:rsidRPr="00251F2F" w:rsidR="000C301B">
        <w:rPr>
          <w:rFonts w:ascii="Times New Roman" w:hAnsi="Times New Roman"/>
          <w:sz w:val="22"/>
          <w:szCs w:val="22"/>
        </w:rPr>
        <w:t>8</w:t>
      </w:r>
      <w:r w:rsidR="004D4523">
        <w:rPr>
          <w:rFonts w:ascii="Times New Roman" w:hAnsi="Times New Roman"/>
          <w:sz w:val="22"/>
          <w:szCs w:val="22"/>
        </w:rPr>
        <w:t>–</w:t>
      </w:r>
      <w:r w:rsidRPr="00251F2F" w:rsidR="001D5F74">
        <w:rPr>
          <w:rFonts w:ascii="Times New Roman" w:hAnsi="Times New Roman"/>
          <w:sz w:val="22"/>
          <w:szCs w:val="22"/>
        </w:rPr>
        <w:t>9</w:t>
      </w:r>
      <w:r w:rsidRPr="00251F2F">
        <w:rPr>
          <w:rFonts w:ascii="Times New Roman" w:hAnsi="Times New Roman"/>
          <w:sz w:val="22"/>
          <w:szCs w:val="22"/>
        </w:rPr>
        <w:t xml:space="preserve">) to document and respond to any spills or other unplanned releases of hazardous wastes into the environment.  EPA also uses this information to </w:t>
      </w:r>
      <w:r w:rsidRPr="00251F2F">
        <w:rPr>
          <w:rFonts w:ascii="Times New Roman" w:hAnsi="Times New Roman"/>
          <w:sz w:val="22"/>
          <w:szCs w:val="22"/>
        </w:rPr>
        <w:t>assess the needs and state of readiness of generators and to facilitate appropriate responses in cases of an emergency.</w:t>
      </w:r>
    </w:p>
    <w:p w:rsidR="005B2046" w:rsidRPr="00251F2F" w:rsidP="005B2046" w14:paraId="4605E593" w14:textId="77777777">
      <w:pPr>
        <w:tabs>
          <w:tab w:val="left" w:pos="0"/>
          <w:tab w:val="left" w:pos="720"/>
          <w:tab w:val="left" w:pos="1440"/>
          <w:tab w:val="right" w:leader="dot" w:pos="9360"/>
        </w:tabs>
        <w:rPr>
          <w:rFonts w:ascii="Times New Roman" w:hAnsi="Times New Roman"/>
          <w:sz w:val="22"/>
          <w:szCs w:val="22"/>
        </w:rPr>
      </w:pPr>
    </w:p>
    <w:p w:rsidR="005B2046" w:rsidRPr="00251F2F" w:rsidP="005B2046" w14:paraId="6B4507C0" w14:textId="77777777">
      <w:pPr>
        <w:keepNext/>
        <w:keepLines/>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(3)</w:t>
      </w:r>
      <w:r w:rsidRPr="00251F2F">
        <w:rPr>
          <w:rFonts w:ascii="Times New Roman" w:hAnsi="Times New Roman"/>
          <w:b/>
          <w:bCs/>
          <w:sz w:val="22"/>
          <w:szCs w:val="22"/>
        </w:rPr>
        <w:tab/>
        <w:t>Requests for Extensions of the Accumulation Period</w:t>
      </w:r>
    </w:p>
    <w:p w:rsidR="005B2046" w:rsidRPr="00251F2F" w:rsidP="005B2046" w14:paraId="5247384D" w14:textId="77777777">
      <w:pPr>
        <w:keepNext/>
        <w:keepLines/>
        <w:tabs>
          <w:tab w:val="left" w:pos="0"/>
          <w:tab w:val="left" w:pos="720"/>
          <w:tab w:val="left" w:pos="1440"/>
          <w:tab w:val="right" w:leader="dot" w:pos="9360"/>
        </w:tabs>
        <w:rPr>
          <w:rFonts w:ascii="Times New Roman" w:hAnsi="Times New Roman"/>
          <w:sz w:val="22"/>
          <w:szCs w:val="22"/>
        </w:rPr>
      </w:pPr>
    </w:p>
    <w:p w:rsidR="005B2046" w:rsidP="005B2046" w14:paraId="1147BD04" w14:textId="67E50D78">
      <w:pPr>
        <w:keepLines/>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 xml:space="preserve">EPA uses the information submitted in the accumulation period extension to determine whether an SQG should be granted additional time to accumulate waste on site in unforeseen, temporary, or uncontrollable circumstances.  </w:t>
      </w:r>
    </w:p>
    <w:p w:rsidR="00257C60" w:rsidRPr="00251F2F" w:rsidP="005B2046" w14:paraId="5942903B" w14:textId="77777777">
      <w:pPr>
        <w:keepLines/>
        <w:tabs>
          <w:tab w:val="left" w:pos="0"/>
          <w:tab w:val="left" w:pos="720"/>
          <w:tab w:val="left" w:pos="1440"/>
          <w:tab w:val="right" w:leader="dot" w:pos="9360"/>
        </w:tabs>
        <w:ind w:firstLine="720"/>
        <w:rPr>
          <w:rFonts w:ascii="Times New Roman" w:hAnsi="Times New Roman"/>
          <w:sz w:val="22"/>
          <w:szCs w:val="22"/>
        </w:rPr>
      </w:pPr>
    </w:p>
    <w:p w:rsidR="00257C60" w:rsidRPr="00251F2F" w:rsidP="00257C60" w14:paraId="31684B52" w14:textId="59479DCC">
      <w:pPr>
        <w:keepNext/>
        <w:keepLines/>
        <w:widowControl/>
        <w:tabs>
          <w:tab w:val="left" w:pos="0"/>
          <w:tab w:val="left" w:pos="720"/>
          <w:tab w:val="left" w:pos="1440"/>
          <w:tab w:val="right" w:leader="dot" w:pos="9360"/>
        </w:tabs>
        <w:ind w:firstLine="720"/>
        <w:rPr>
          <w:rFonts w:ascii="Times New Roman" w:hAnsi="Times New Roman"/>
          <w:sz w:val="22"/>
          <w:szCs w:val="22"/>
        </w:rPr>
      </w:pPr>
      <w:r>
        <w:rPr>
          <w:rFonts w:ascii="Times New Roman" w:hAnsi="Times New Roman"/>
          <w:b/>
          <w:bCs/>
          <w:sz w:val="22"/>
          <w:szCs w:val="22"/>
        </w:rPr>
        <w:t>(4</w:t>
      </w:r>
      <w:r w:rsidRPr="00251F2F">
        <w:rPr>
          <w:rFonts w:ascii="Times New Roman" w:hAnsi="Times New Roman"/>
          <w:b/>
          <w:bCs/>
          <w:sz w:val="22"/>
          <w:szCs w:val="22"/>
        </w:rPr>
        <w:t>)</w:t>
      </w:r>
      <w:r w:rsidRPr="00251F2F">
        <w:rPr>
          <w:rFonts w:ascii="Times New Roman" w:hAnsi="Times New Roman"/>
          <w:b/>
          <w:bCs/>
          <w:sz w:val="22"/>
          <w:szCs w:val="22"/>
        </w:rPr>
        <w:tab/>
        <w:t>Drip Pads</w:t>
      </w:r>
    </w:p>
    <w:p w:rsidR="00257C60" w:rsidRPr="00251F2F" w:rsidP="00257C60" w14:paraId="091E5B83" w14:textId="77777777">
      <w:pPr>
        <w:keepNext/>
        <w:keepLines/>
        <w:widowControl/>
        <w:tabs>
          <w:tab w:val="left" w:pos="0"/>
          <w:tab w:val="left" w:pos="720"/>
          <w:tab w:val="left" w:pos="1440"/>
          <w:tab w:val="right" w:leader="dot" w:pos="9360"/>
        </w:tabs>
        <w:rPr>
          <w:rFonts w:ascii="Times New Roman" w:hAnsi="Times New Roman"/>
          <w:sz w:val="22"/>
          <w:szCs w:val="22"/>
        </w:rPr>
      </w:pPr>
    </w:p>
    <w:p w:rsidR="00257C60" w:rsidRPr="00251F2F" w:rsidP="00257C60" w14:paraId="6CA97872" w14:textId="49815FBF">
      <w:pPr>
        <w:keepLines/>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Under section 262.</w:t>
      </w:r>
      <w:r w:rsidR="00D912CC">
        <w:rPr>
          <w:rFonts w:ascii="Times New Roman" w:hAnsi="Times New Roman"/>
          <w:sz w:val="22"/>
          <w:szCs w:val="22"/>
        </w:rPr>
        <w:t>16</w:t>
      </w:r>
      <w:r w:rsidRPr="00251F2F">
        <w:rPr>
          <w:rFonts w:ascii="Times New Roman" w:hAnsi="Times New Roman"/>
          <w:sz w:val="22"/>
          <w:szCs w:val="22"/>
        </w:rPr>
        <w:t>(</w:t>
      </w:r>
      <w:r w:rsidR="00D912CC">
        <w:rPr>
          <w:rFonts w:ascii="Times New Roman" w:hAnsi="Times New Roman"/>
          <w:sz w:val="22"/>
          <w:szCs w:val="22"/>
        </w:rPr>
        <w:t>b</w:t>
      </w:r>
      <w:r w:rsidRPr="00251F2F">
        <w:rPr>
          <w:rFonts w:ascii="Times New Roman" w:hAnsi="Times New Roman"/>
          <w:sz w:val="22"/>
          <w:szCs w:val="22"/>
        </w:rPr>
        <w:t>)(</w:t>
      </w:r>
      <w:r w:rsidR="00CE42EE">
        <w:rPr>
          <w:rFonts w:ascii="Times New Roman" w:hAnsi="Times New Roman"/>
          <w:sz w:val="22"/>
          <w:szCs w:val="22"/>
        </w:rPr>
        <w:t>4</w:t>
      </w:r>
      <w:r w:rsidRPr="00251F2F">
        <w:rPr>
          <w:rFonts w:ascii="Times New Roman" w:hAnsi="Times New Roman"/>
          <w:sz w:val="22"/>
          <w:szCs w:val="22"/>
        </w:rPr>
        <w:t xml:space="preserve">), EPA requires </w:t>
      </w:r>
      <w:r w:rsidR="00D912CC">
        <w:rPr>
          <w:rFonts w:ascii="Times New Roman" w:hAnsi="Times New Roman"/>
          <w:sz w:val="22"/>
          <w:szCs w:val="22"/>
        </w:rPr>
        <w:t>SQGs</w:t>
      </w:r>
      <w:r w:rsidRPr="00251F2F">
        <w:rPr>
          <w:rFonts w:ascii="Times New Roman" w:hAnsi="Times New Roman"/>
          <w:sz w:val="22"/>
          <w:szCs w:val="22"/>
        </w:rPr>
        <w:t xml:space="preserve"> that accumulate hazardous waste on drip pads to comply with subpart W of part 265, as well as to describe and document waste removal within 90 days.  These requirements ensure that drip pads are designed and used in a manner that is protective of human health and the environment.  The information collection requirements document the proper design and use of this type of unit.</w:t>
      </w:r>
    </w:p>
    <w:p w:rsidR="00257C60" w:rsidRPr="00251F2F" w:rsidP="00257C60" w14:paraId="3C7E8EAC" w14:textId="77777777">
      <w:pPr>
        <w:widowControl/>
        <w:tabs>
          <w:tab w:val="left" w:pos="0"/>
          <w:tab w:val="left" w:pos="720"/>
          <w:tab w:val="left" w:pos="1440"/>
          <w:tab w:val="right" w:leader="dot" w:pos="9360"/>
        </w:tabs>
        <w:rPr>
          <w:rFonts w:ascii="Times New Roman" w:hAnsi="Times New Roman"/>
          <w:sz w:val="22"/>
          <w:szCs w:val="22"/>
        </w:rPr>
      </w:pPr>
    </w:p>
    <w:p w:rsidR="00257C60" w:rsidRPr="00251F2F" w:rsidP="00257C60" w14:paraId="5E342DA1" w14:textId="1FA5ECD3">
      <w:pPr>
        <w:keepNext/>
        <w:keepLines/>
        <w:widowControl/>
        <w:tabs>
          <w:tab w:val="left" w:pos="0"/>
          <w:tab w:val="left" w:pos="720"/>
          <w:tab w:val="left" w:pos="1440"/>
          <w:tab w:val="right" w:leader="dot" w:pos="9360"/>
        </w:tabs>
        <w:ind w:firstLine="720"/>
        <w:rPr>
          <w:rFonts w:ascii="Times New Roman" w:hAnsi="Times New Roman"/>
          <w:sz w:val="22"/>
          <w:szCs w:val="22"/>
        </w:rPr>
      </w:pPr>
      <w:r>
        <w:rPr>
          <w:rFonts w:ascii="Times New Roman" w:hAnsi="Times New Roman"/>
          <w:b/>
          <w:bCs/>
          <w:sz w:val="22"/>
          <w:szCs w:val="22"/>
        </w:rPr>
        <w:t>(5</w:t>
      </w:r>
      <w:r w:rsidRPr="00251F2F">
        <w:rPr>
          <w:rFonts w:ascii="Times New Roman" w:hAnsi="Times New Roman"/>
          <w:b/>
          <w:bCs/>
          <w:sz w:val="22"/>
          <w:szCs w:val="22"/>
        </w:rPr>
        <w:t>)</w:t>
      </w:r>
      <w:r w:rsidRPr="00251F2F">
        <w:rPr>
          <w:rFonts w:ascii="Times New Roman" w:hAnsi="Times New Roman"/>
          <w:b/>
          <w:bCs/>
          <w:sz w:val="22"/>
          <w:szCs w:val="22"/>
        </w:rPr>
        <w:tab/>
        <w:t>Containment Buildings</w:t>
      </w:r>
    </w:p>
    <w:p w:rsidR="00257C60" w:rsidRPr="00251F2F" w:rsidP="00257C60" w14:paraId="12C76ED4" w14:textId="77777777">
      <w:pPr>
        <w:keepNext/>
        <w:keepLines/>
        <w:widowControl/>
        <w:tabs>
          <w:tab w:val="left" w:pos="0"/>
          <w:tab w:val="left" w:pos="720"/>
          <w:tab w:val="left" w:pos="1440"/>
          <w:tab w:val="right" w:leader="dot" w:pos="9360"/>
        </w:tabs>
        <w:rPr>
          <w:rFonts w:ascii="Times New Roman" w:hAnsi="Times New Roman"/>
          <w:sz w:val="22"/>
          <w:szCs w:val="22"/>
        </w:rPr>
      </w:pPr>
    </w:p>
    <w:p w:rsidR="00257C60" w:rsidRPr="00251F2F" w:rsidP="00257C60" w14:paraId="07F37FBB" w14:textId="227FDD94">
      <w:pPr>
        <w:keepLines/>
        <w:widowControl/>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Under section 262.1</w:t>
      </w:r>
      <w:r w:rsidR="00BE4594">
        <w:rPr>
          <w:rFonts w:ascii="Times New Roman" w:hAnsi="Times New Roman"/>
          <w:sz w:val="22"/>
          <w:szCs w:val="22"/>
        </w:rPr>
        <w:t>6</w:t>
      </w:r>
      <w:r w:rsidRPr="00251F2F">
        <w:rPr>
          <w:rFonts w:ascii="Times New Roman" w:hAnsi="Times New Roman"/>
          <w:sz w:val="22"/>
          <w:szCs w:val="22"/>
        </w:rPr>
        <w:t>(</w:t>
      </w:r>
      <w:r w:rsidR="00BE4594">
        <w:rPr>
          <w:rFonts w:ascii="Times New Roman" w:hAnsi="Times New Roman"/>
          <w:sz w:val="22"/>
          <w:szCs w:val="22"/>
        </w:rPr>
        <w:t>b</w:t>
      </w:r>
      <w:r w:rsidRPr="00251F2F">
        <w:rPr>
          <w:rFonts w:ascii="Times New Roman" w:hAnsi="Times New Roman"/>
          <w:sz w:val="22"/>
          <w:szCs w:val="22"/>
        </w:rPr>
        <w:t>)(</w:t>
      </w:r>
      <w:r w:rsidR="00BE4594">
        <w:rPr>
          <w:rFonts w:ascii="Times New Roman" w:hAnsi="Times New Roman"/>
          <w:sz w:val="22"/>
          <w:szCs w:val="22"/>
        </w:rPr>
        <w:t>5</w:t>
      </w:r>
      <w:r w:rsidRPr="00251F2F">
        <w:rPr>
          <w:rFonts w:ascii="Times New Roman" w:hAnsi="Times New Roman"/>
          <w:sz w:val="22"/>
          <w:szCs w:val="22"/>
        </w:rPr>
        <w:t xml:space="preserve">), EPA requires </w:t>
      </w:r>
      <w:r w:rsidR="009659C6">
        <w:rPr>
          <w:rFonts w:ascii="Times New Roman" w:hAnsi="Times New Roman"/>
          <w:sz w:val="22"/>
          <w:szCs w:val="22"/>
        </w:rPr>
        <w:t>S</w:t>
      </w:r>
      <w:r w:rsidRPr="00251F2F">
        <w:rPr>
          <w:rFonts w:ascii="Times New Roman" w:hAnsi="Times New Roman"/>
          <w:sz w:val="22"/>
          <w:szCs w:val="22"/>
        </w:rPr>
        <w:t xml:space="preserve">QGs that accumulate hazardous waste in containment buildings to comply with subpart DD of part 265, as well as to document the existence of procedures that ensure the waste remains in the unit for no more than 90 days, that waste generation and management practices are </w:t>
      </w:r>
      <w:r w:rsidR="009659C6">
        <w:rPr>
          <w:rFonts w:ascii="Times New Roman" w:hAnsi="Times New Roman"/>
          <w:sz w:val="22"/>
          <w:szCs w:val="22"/>
        </w:rPr>
        <w:t>consistent with 90</w:t>
      </w:r>
      <w:r w:rsidRPr="00251F2F">
        <w:rPr>
          <w:rFonts w:ascii="Times New Roman" w:hAnsi="Times New Roman"/>
          <w:sz w:val="22"/>
          <w:szCs w:val="22"/>
        </w:rPr>
        <w:t>-day storage</w:t>
      </w:r>
      <w:r w:rsidR="000A1BF3">
        <w:rPr>
          <w:rFonts w:ascii="Times New Roman" w:hAnsi="Times New Roman"/>
          <w:sz w:val="22"/>
          <w:szCs w:val="22"/>
        </w:rPr>
        <w:t xml:space="preserve"> area requirements</w:t>
      </w:r>
      <w:r w:rsidRPr="00251F2F">
        <w:rPr>
          <w:rFonts w:ascii="Times New Roman" w:hAnsi="Times New Roman"/>
          <w:sz w:val="22"/>
          <w:szCs w:val="22"/>
        </w:rPr>
        <w:t xml:space="preserve">, </w:t>
      </w:r>
      <w:r w:rsidR="004D4523">
        <w:rPr>
          <w:rFonts w:ascii="Times New Roman" w:hAnsi="Times New Roman"/>
          <w:sz w:val="22"/>
          <w:szCs w:val="22"/>
        </w:rPr>
        <w:t xml:space="preserve">and </w:t>
      </w:r>
      <w:r w:rsidRPr="00251F2F">
        <w:rPr>
          <w:rFonts w:ascii="Times New Roman" w:hAnsi="Times New Roman"/>
          <w:sz w:val="22"/>
          <w:szCs w:val="22"/>
        </w:rPr>
        <w:t>that these procedures are complied with.  These requirements ensure that containment buildings are designed and used in a manner that is protective of human health and the environment.  The information collection requirements document the proper design and use of this type of unit.</w:t>
      </w:r>
    </w:p>
    <w:p w:rsidR="005B2046" w:rsidRPr="00251F2F" w:rsidP="005B2046" w14:paraId="082AEA2B" w14:textId="77777777">
      <w:pPr>
        <w:tabs>
          <w:tab w:val="left" w:pos="0"/>
          <w:tab w:val="left" w:pos="720"/>
          <w:tab w:val="left" w:pos="1440"/>
          <w:tab w:val="right" w:leader="dot" w:pos="9360"/>
        </w:tabs>
        <w:rPr>
          <w:rFonts w:ascii="Times New Roman" w:hAnsi="Times New Roman"/>
          <w:b/>
          <w:bCs/>
          <w:i/>
          <w:iCs/>
          <w:sz w:val="22"/>
          <w:szCs w:val="22"/>
        </w:rPr>
      </w:pPr>
    </w:p>
    <w:p w:rsidR="005B2046" w:rsidRPr="00251F2F" w:rsidP="005B2046" w14:paraId="7166316F" w14:textId="77777777">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i/>
          <w:iCs/>
          <w:sz w:val="22"/>
          <w:szCs w:val="22"/>
        </w:rPr>
        <w:t>RECORDKEEPING AND REPORTING REQUIREMENTS</w:t>
      </w:r>
    </w:p>
    <w:p w:rsidR="005B2046" w:rsidRPr="00251F2F" w:rsidP="005B2046" w14:paraId="788369E7" w14:textId="77777777">
      <w:pPr>
        <w:tabs>
          <w:tab w:val="left" w:pos="0"/>
          <w:tab w:val="left" w:pos="720"/>
          <w:tab w:val="left" w:pos="1440"/>
          <w:tab w:val="right" w:leader="dot" w:pos="9360"/>
        </w:tabs>
        <w:rPr>
          <w:rFonts w:ascii="Times New Roman" w:hAnsi="Times New Roman"/>
          <w:sz w:val="22"/>
          <w:szCs w:val="22"/>
        </w:rPr>
      </w:pPr>
    </w:p>
    <w:p w:rsidR="005B2046" w:rsidRPr="00251F2F" w:rsidP="005B2046" w14:paraId="6482C96A" w14:textId="77777777">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 xml:space="preserve">In monitoring compliance and enforcing regulations, EPA relies on the recordkeeping requirements in sections </w:t>
      </w:r>
      <w:r w:rsidRPr="00251F2F" w:rsidR="000C301B">
        <w:rPr>
          <w:rFonts w:ascii="Times New Roman" w:hAnsi="Times New Roman"/>
          <w:sz w:val="22"/>
          <w:szCs w:val="22"/>
        </w:rPr>
        <w:t xml:space="preserve">262.11 and </w:t>
      </w:r>
      <w:r w:rsidRPr="00251F2F">
        <w:rPr>
          <w:rFonts w:ascii="Times New Roman" w:hAnsi="Times New Roman"/>
          <w:sz w:val="22"/>
          <w:szCs w:val="22"/>
        </w:rPr>
        <w:t>262.4</w:t>
      </w:r>
      <w:r w:rsidRPr="00251F2F" w:rsidR="00B63C1D">
        <w:rPr>
          <w:rFonts w:ascii="Times New Roman" w:hAnsi="Times New Roman"/>
          <w:sz w:val="22"/>
          <w:szCs w:val="22"/>
        </w:rPr>
        <w:t>4</w:t>
      </w:r>
      <w:r w:rsidRPr="00251F2F">
        <w:rPr>
          <w:rFonts w:ascii="Times New Roman" w:hAnsi="Times New Roman"/>
          <w:sz w:val="22"/>
          <w:szCs w:val="22"/>
        </w:rPr>
        <w:t xml:space="preserve"> to provide a record of generators' hazardous waste generation, determination status (e.g., testing</w:t>
      </w:r>
      <w:r w:rsidRPr="00251F2F" w:rsidR="000C301B">
        <w:rPr>
          <w:rFonts w:ascii="Times New Roman" w:hAnsi="Times New Roman"/>
          <w:sz w:val="22"/>
          <w:szCs w:val="22"/>
        </w:rPr>
        <w:t xml:space="preserve"> or knowledge</w:t>
      </w:r>
      <w:r w:rsidRPr="00251F2F">
        <w:rPr>
          <w:rFonts w:ascii="Times New Roman" w:hAnsi="Times New Roman"/>
          <w:sz w:val="22"/>
          <w:szCs w:val="22"/>
        </w:rPr>
        <w:t>), and its eventual disposition.</w:t>
      </w:r>
    </w:p>
    <w:p w:rsidR="00AB6354" w:rsidRPr="00251F2F" w:rsidP="005B2046" w14:paraId="0875C326" w14:textId="77777777">
      <w:pPr>
        <w:tabs>
          <w:tab w:val="left" w:pos="0"/>
          <w:tab w:val="left" w:pos="720"/>
          <w:tab w:val="left" w:pos="1440"/>
          <w:tab w:val="right" w:leader="dot" w:pos="9360"/>
        </w:tabs>
        <w:ind w:firstLine="720"/>
        <w:rPr>
          <w:rFonts w:ascii="Times New Roman" w:hAnsi="Times New Roman"/>
          <w:b/>
          <w:bCs/>
          <w:i/>
          <w:iCs/>
          <w:sz w:val="22"/>
          <w:szCs w:val="22"/>
        </w:rPr>
      </w:pPr>
    </w:p>
    <w:p w:rsidR="005B2046" w:rsidRPr="00251F2F" w:rsidP="005B2046" w14:paraId="28CC41E7" w14:textId="77777777">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i/>
          <w:iCs/>
          <w:sz w:val="22"/>
          <w:szCs w:val="22"/>
        </w:rPr>
        <w:t>EXPORT AND IMPORT REQUIREMENTS</w:t>
      </w:r>
    </w:p>
    <w:p w:rsidR="005B2046" w:rsidRPr="00251F2F" w:rsidP="005B2046" w14:paraId="3F08FE21" w14:textId="77777777">
      <w:pPr>
        <w:tabs>
          <w:tab w:val="left" w:pos="0"/>
          <w:tab w:val="left" w:pos="720"/>
          <w:tab w:val="left" w:pos="1440"/>
          <w:tab w:val="right" w:leader="dot" w:pos="9360"/>
        </w:tabs>
        <w:rPr>
          <w:rFonts w:ascii="Times New Roman" w:hAnsi="Times New Roman"/>
          <w:sz w:val="22"/>
          <w:szCs w:val="22"/>
        </w:rPr>
      </w:pPr>
    </w:p>
    <w:p w:rsidR="005B2046" w:rsidRPr="00251F2F" w:rsidP="005B2046" w14:paraId="570A0F34" w14:textId="77777777">
      <w:pPr>
        <w:tabs>
          <w:tab w:val="left" w:pos="0"/>
          <w:tab w:val="left" w:pos="720"/>
          <w:tab w:val="left" w:pos="1440"/>
          <w:tab w:val="right" w:leader="dot" w:pos="9360"/>
        </w:tabs>
        <w:rPr>
          <w:rFonts w:ascii="Times New Roman" w:hAnsi="Times New Roman"/>
          <w:sz w:val="22"/>
          <w:szCs w:val="22"/>
        </w:rPr>
        <w:sectPr>
          <w:headerReference w:type="default" r:id="rId12"/>
          <w:type w:val="continuous"/>
          <w:pgSz w:w="12240" w:h="15840"/>
          <w:pgMar w:top="1260" w:right="1440" w:bottom="1530" w:left="1440" w:header="1260" w:footer="1530" w:gutter="0"/>
          <w:cols w:space="720"/>
          <w:noEndnote/>
        </w:sectPr>
      </w:pPr>
    </w:p>
    <w:p w:rsidR="00731BB5" w:rsidRPr="00DC081D" w:rsidP="00731BB5" w14:paraId="37F62837" w14:textId="77777777">
      <w:pPr>
        <w:widowControl/>
        <w:ind w:firstLine="720"/>
        <w:rPr>
          <w:rFonts w:ascii="Times New Roman" w:eastAsia="PMingLiU" w:hAnsi="Times New Roman"/>
          <w:sz w:val="22"/>
          <w:szCs w:val="22"/>
          <w:lang w:eastAsia="zh-TW"/>
        </w:rPr>
      </w:pPr>
      <w:r w:rsidRPr="00DC081D">
        <w:rPr>
          <w:rFonts w:ascii="Times New Roman" w:eastAsia="PMingLiU" w:hAnsi="Times New Roman"/>
          <w:sz w:val="22"/>
          <w:szCs w:val="22"/>
          <w:lang w:eastAsia="zh-TW"/>
        </w:rPr>
        <w:t>The Office of Enforcement and Compliance Assurance, U.S. EPA, uses the information provided by each U.S. exporter, receiving facility, transporter, and recognized trader to determine compliance with the applicable RCRA regulatory provisions. In addition, the information is used to determine the number, origin, destination, and type of exports from and imports to the U.S. for tracking purposes and for reporting to the OECD. This information also is used to assess the efficiency of the program.</w:t>
      </w:r>
    </w:p>
    <w:p w:rsidR="005B2046" w:rsidRPr="00251F2F" w:rsidP="005B2046" w14:paraId="159A3DA6" w14:textId="77777777">
      <w:pPr>
        <w:tabs>
          <w:tab w:val="left" w:pos="0"/>
          <w:tab w:val="left" w:pos="720"/>
          <w:tab w:val="left" w:pos="1440"/>
          <w:tab w:val="right" w:leader="dot" w:pos="9360"/>
        </w:tabs>
        <w:rPr>
          <w:rFonts w:ascii="Times New Roman" w:hAnsi="Times New Roman"/>
          <w:sz w:val="22"/>
          <w:szCs w:val="22"/>
        </w:rPr>
      </w:pPr>
    </w:p>
    <w:p w:rsidR="005B2046" w:rsidRPr="00251F2F" w:rsidP="00DF68F0" w14:paraId="593BB6EF" w14:textId="77777777">
      <w:pPr>
        <w:pStyle w:val="Test1"/>
      </w:pPr>
      <w:r w:rsidRPr="00251F2F">
        <w:t>3.</w:t>
      </w:r>
      <w:r w:rsidRPr="00251F2F">
        <w:tab/>
        <w:t>NONDUPLICATION, CONSULTATIONS, AND OTHER COLLECTION CRITERIA</w:t>
      </w:r>
    </w:p>
    <w:p w:rsidR="005B2046" w:rsidRPr="00251F2F" w:rsidP="005B2046" w14:paraId="62E5E06A" w14:textId="77777777">
      <w:pPr>
        <w:keepNext/>
        <w:keepLines/>
        <w:tabs>
          <w:tab w:val="left" w:pos="0"/>
          <w:tab w:val="left" w:pos="720"/>
          <w:tab w:val="left" w:pos="1440"/>
          <w:tab w:val="right" w:leader="dot" w:pos="9360"/>
        </w:tabs>
        <w:rPr>
          <w:rFonts w:ascii="Times New Roman" w:hAnsi="Times New Roman"/>
          <w:sz w:val="22"/>
          <w:szCs w:val="22"/>
        </w:rPr>
      </w:pPr>
    </w:p>
    <w:p w:rsidR="005B2046" w:rsidRPr="00251F2F" w:rsidP="005B2046" w14:paraId="27DF2A6F" w14:textId="77777777">
      <w:pPr>
        <w:keepNext/>
        <w:keepLines/>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3(a)</w:t>
      </w:r>
      <w:r w:rsidRPr="00251F2F">
        <w:rPr>
          <w:rFonts w:ascii="Times New Roman" w:hAnsi="Times New Roman"/>
          <w:b/>
          <w:bCs/>
          <w:sz w:val="22"/>
          <w:szCs w:val="22"/>
        </w:rPr>
        <w:tab/>
      </w:r>
      <w:r w:rsidRPr="00251F2F">
        <w:rPr>
          <w:rFonts w:ascii="Times New Roman" w:hAnsi="Times New Roman"/>
          <w:b/>
          <w:bCs/>
          <w:sz w:val="22"/>
          <w:szCs w:val="22"/>
          <w:u w:val="single"/>
        </w:rPr>
        <w:t>NONDUPLICATION</w:t>
      </w:r>
    </w:p>
    <w:p w:rsidR="005B2046" w:rsidRPr="00251F2F" w:rsidP="005B2046" w14:paraId="376BBBB1" w14:textId="77777777">
      <w:pPr>
        <w:keepNext/>
        <w:keepLines/>
        <w:tabs>
          <w:tab w:val="left" w:pos="0"/>
          <w:tab w:val="left" w:pos="720"/>
          <w:tab w:val="left" w:pos="1440"/>
          <w:tab w:val="right" w:leader="dot" w:pos="9360"/>
        </w:tabs>
        <w:rPr>
          <w:rFonts w:ascii="Times New Roman" w:hAnsi="Times New Roman"/>
          <w:sz w:val="22"/>
          <w:szCs w:val="22"/>
        </w:rPr>
      </w:pPr>
    </w:p>
    <w:p w:rsidR="00834AA1" w:rsidRPr="001C5D91" w:rsidP="00834AA1" w14:paraId="71B52A0D" w14:textId="0A094FA5">
      <w:pPr>
        <w:widowControl/>
        <w:ind w:firstLine="720"/>
        <w:rPr>
          <w:rFonts w:ascii="Times New Roman" w:hAnsi="Times New Roman"/>
          <w:sz w:val="22"/>
          <w:szCs w:val="22"/>
        </w:rPr>
      </w:pPr>
      <w:r w:rsidRPr="001C5D91">
        <w:rPr>
          <w:rFonts w:ascii="Times New Roman" w:hAnsi="Times New Roman"/>
          <w:sz w:val="22"/>
          <w:szCs w:val="22"/>
        </w:rPr>
        <w:t xml:space="preserve">The information collected under this ICR is not available from any source other than respondents.  EPA’s Office of </w:t>
      </w:r>
      <w:r>
        <w:rPr>
          <w:rFonts w:ascii="Times New Roman" w:hAnsi="Times New Roman"/>
          <w:sz w:val="22"/>
          <w:szCs w:val="22"/>
        </w:rPr>
        <w:t>Resource Conservation and Recovery</w:t>
      </w:r>
      <w:r w:rsidRPr="001C5D91">
        <w:rPr>
          <w:rFonts w:ascii="Times New Roman" w:hAnsi="Times New Roman"/>
          <w:sz w:val="22"/>
          <w:szCs w:val="22"/>
        </w:rPr>
        <w:t xml:space="preserve"> is the only office within the Agency requiring the </w:t>
      </w:r>
      <w:r w:rsidRPr="001C5D91">
        <w:rPr>
          <w:rFonts w:ascii="Times New Roman" w:hAnsi="Times New Roman"/>
          <w:sz w:val="22"/>
          <w:szCs w:val="22"/>
        </w:rPr>
        <w:t xml:space="preserve">recordkeeping or reporting of this information.  No other Federal agency or department collects this information. </w:t>
      </w:r>
    </w:p>
    <w:p w:rsidR="005B2046" w:rsidRPr="00251F2F" w:rsidP="005B2046" w14:paraId="41EC11F4" w14:textId="77777777">
      <w:pPr>
        <w:tabs>
          <w:tab w:val="left" w:pos="0"/>
          <w:tab w:val="left" w:pos="720"/>
          <w:tab w:val="left" w:pos="1440"/>
          <w:tab w:val="right" w:leader="dot" w:pos="9360"/>
        </w:tabs>
        <w:ind w:firstLine="720"/>
        <w:rPr>
          <w:rFonts w:ascii="Times New Roman" w:hAnsi="Times New Roman"/>
          <w:sz w:val="22"/>
          <w:szCs w:val="22"/>
        </w:rPr>
      </w:pPr>
    </w:p>
    <w:p w:rsidR="005B2046" w:rsidRPr="00251F2F" w:rsidP="005B2046" w14:paraId="187983ED" w14:textId="77777777">
      <w:pPr>
        <w:keepNext/>
        <w:keepLines/>
        <w:widowControl/>
        <w:tabs>
          <w:tab w:val="left" w:pos="-1440"/>
        </w:tabs>
        <w:ind w:left="1440" w:hanging="720"/>
        <w:rPr>
          <w:rFonts w:ascii="Times New Roman" w:hAnsi="Times New Roman"/>
          <w:sz w:val="22"/>
          <w:szCs w:val="22"/>
        </w:rPr>
      </w:pPr>
      <w:r w:rsidRPr="00251F2F">
        <w:rPr>
          <w:rFonts w:ascii="Times New Roman" w:hAnsi="Times New Roman"/>
          <w:b/>
          <w:bCs/>
          <w:sz w:val="22"/>
          <w:szCs w:val="22"/>
        </w:rPr>
        <w:t>3(b)</w:t>
      </w:r>
      <w:r w:rsidRPr="00251F2F">
        <w:rPr>
          <w:rFonts w:ascii="Times New Roman" w:hAnsi="Times New Roman"/>
          <w:b/>
          <w:bCs/>
          <w:sz w:val="22"/>
          <w:szCs w:val="22"/>
        </w:rPr>
        <w:tab/>
      </w:r>
      <w:r w:rsidRPr="00251F2F">
        <w:rPr>
          <w:rFonts w:ascii="Times New Roman" w:hAnsi="Times New Roman"/>
          <w:b/>
          <w:bCs/>
          <w:sz w:val="22"/>
          <w:szCs w:val="22"/>
          <w:u w:val="single"/>
        </w:rPr>
        <w:t>PUBLIC NOTICE</w:t>
      </w:r>
      <w:r>
        <w:rPr>
          <w:rFonts w:ascii="Times New Roman" w:hAnsi="Times New Roman"/>
          <w:b/>
          <w:bCs/>
          <w:sz w:val="22"/>
          <w:szCs w:val="22"/>
        </w:rPr>
        <w:fldChar w:fldCharType="begin"/>
      </w:r>
      <w:r w:rsidRPr="00251F2F">
        <w:rPr>
          <w:rFonts w:ascii="Times New Roman" w:hAnsi="Times New Roman"/>
          <w:b/>
          <w:bCs/>
          <w:sz w:val="22"/>
          <w:szCs w:val="22"/>
        </w:rPr>
        <w:instrText>tc \l2 "3(b)</w:instrText>
      </w:r>
      <w:r w:rsidRPr="00251F2F">
        <w:rPr>
          <w:rFonts w:ascii="Times New Roman" w:hAnsi="Times New Roman"/>
          <w:b/>
          <w:bCs/>
          <w:sz w:val="22"/>
          <w:szCs w:val="22"/>
        </w:rPr>
        <w:tab/>
        <w:instrText>PUBLIC NOTICE</w:instrText>
      </w:r>
      <w:r>
        <w:rPr>
          <w:rFonts w:ascii="Times New Roman" w:hAnsi="Times New Roman"/>
          <w:b/>
          <w:bCs/>
          <w:sz w:val="22"/>
          <w:szCs w:val="22"/>
        </w:rPr>
        <w:fldChar w:fldCharType="end"/>
      </w:r>
    </w:p>
    <w:p w:rsidR="005B2046" w:rsidRPr="00251F2F" w:rsidP="005B2046" w14:paraId="08C6DD1D" w14:textId="77777777">
      <w:pPr>
        <w:keepNext/>
        <w:keepLines/>
        <w:widowControl/>
        <w:rPr>
          <w:rFonts w:ascii="Times New Roman" w:hAnsi="Times New Roman"/>
          <w:sz w:val="22"/>
          <w:szCs w:val="22"/>
        </w:rPr>
      </w:pPr>
    </w:p>
    <w:p w:rsidR="005B2046" w:rsidRPr="00251F2F" w:rsidP="005B2046" w14:paraId="501D55FC" w14:textId="0A96CB54">
      <w:pPr>
        <w:keepLines/>
        <w:widowControl/>
        <w:ind w:firstLine="720"/>
        <w:rPr>
          <w:rFonts w:ascii="Times New Roman" w:hAnsi="Times New Roman"/>
          <w:sz w:val="22"/>
          <w:szCs w:val="22"/>
        </w:rPr>
      </w:pPr>
      <w:r w:rsidRPr="00251F2F">
        <w:rPr>
          <w:rFonts w:ascii="Times New Roman" w:hAnsi="Times New Roman"/>
          <w:sz w:val="22"/>
          <w:szCs w:val="22"/>
        </w:rPr>
        <w:t xml:space="preserve">In compliance with the Paperwork Reduction Act of 1995, EPA issued a public notice in the </w:t>
      </w:r>
      <w:r w:rsidRPr="00251F2F">
        <w:rPr>
          <w:rFonts w:ascii="Times New Roman" w:hAnsi="Times New Roman"/>
          <w:i/>
          <w:iCs/>
          <w:sz w:val="22"/>
          <w:szCs w:val="22"/>
        </w:rPr>
        <w:t>Federal Register</w:t>
      </w:r>
      <w:r w:rsidRPr="00251F2F">
        <w:rPr>
          <w:rFonts w:ascii="Times New Roman" w:hAnsi="Times New Roman"/>
          <w:sz w:val="22"/>
          <w:szCs w:val="22"/>
        </w:rPr>
        <w:t xml:space="preserve"> on</w:t>
      </w:r>
      <w:r w:rsidR="00D03946">
        <w:rPr>
          <w:rFonts w:ascii="Times New Roman" w:hAnsi="Times New Roman"/>
          <w:sz w:val="22"/>
          <w:szCs w:val="22"/>
        </w:rPr>
        <w:t xml:space="preserve"> </w:t>
      </w:r>
      <w:r w:rsidR="001231A3">
        <w:rPr>
          <w:rFonts w:ascii="Times New Roman" w:hAnsi="Times New Roman"/>
          <w:sz w:val="22"/>
          <w:szCs w:val="22"/>
        </w:rPr>
        <w:t>June 17, 2022</w:t>
      </w:r>
      <w:r w:rsidRPr="00251F2F">
        <w:rPr>
          <w:rFonts w:ascii="Times New Roman" w:hAnsi="Times New Roman"/>
          <w:sz w:val="22"/>
          <w:szCs w:val="22"/>
        </w:rPr>
        <w:t>.  The public comment period extended through</w:t>
      </w:r>
      <w:r w:rsidR="005233B8">
        <w:rPr>
          <w:rFonts w:ascii="Times New Roman" w:hAnsi="Times New Roman"/>
          <w:sz w:val="22"/>
          <w:szCs w:val="22"/>
        </w:rPr>
        <w:t xml:space="preserve"> </w:t>
      </w:r>
      <w:r w:rsidR="001231A3">
        <w:rPr>
          <w:rFonts w:ascii="Times New Roman" w:hAnsi="Times New Roman"/>
          <w:sz w:val="22"/>
          <w:szCs w:val="22"/>
        </w:rPr>
        <w:t>August 16, 2022</w:t>
      </w:r>
      <w:r w:rsidRPr="00251F2F">
        <w:rPr>
          <w:rFonts w:ascii="Times New Roman" w:hAnsi="Times New Roman"/>
          <w:sz w:val="22"/>
          <w:szCs w:val="22"/>
        </w:rPr>
        <w:t xml:space="preserve">.  EPA received </w:t>
      </w:r>
      <w:r w:rsidR="00E811A9">
        <w:rPr>
          <w:rFonts w:ascii="Times New Roman" w:hAnsi="Times New Roman"/>
          <w:sz w:val="22"/>
          <w:szCs w:val="22"/>
        </w:rPr>
        <w:t>one comment</w:t>
      </w:r>
      <w:r w:rsidRPr="00251F2F">
        <w:rPr>
          <w:rFonts w:ascii="Times New Roman" w:hAnsi="Times New Roman"/>
          <w:sz w:val="22"/>
          <w:szCs w:val="22"/>
        </w:rPr>
        <w:t xml:space="preserve"> </w:t>
      </w:r>
      <w:r w:rsidR="005D0A72">
        <w:rPr>
          <w:rFonts w:ascii="Times New Roman" w:hAnsi="Times New Roman"/>
          <w:sz w:val="22"/>
          <w:szCs w:val="22"/>
        </w:rPr>
        <w:t>that was not related to this ICR.</w:t>
      </w:r>
    </w:p>
    <w:p w:rsidR="005B2046" w:rsidRPr="00251F2F" w:rsidP="005B2046" w14:paraId="10788415" w14:textId="77777777">
      <w:pPr>
        <w:tabs>
          <w:tab w:val="left" w:pos="0"/>
          <w:tab w:val="left" w:pos="720"/>
          <w:tab w:val="left" w:pos="1440"/>
          <w:tab w:val="right" w:leader="dot" w:pos="9360"/>
        </w:tabs>
        <w:rPr>
          <w:rFonts w:ascii="Times New Roman" w:hAnsi="Times New Roman"/>
          <w:sz w:val="22"/>
          <w:szCs w:val="22"/>
        </w:rPr>
      </w:pPr>
    </w:p>
    <w:p w:rsidR="004017AB" w:rsidRPr="00251F2F" w:rsidP="004017AB" w14:paraId="7A6FE3CE" w14:textId="77777777">
      <w:pPr>
        <w:ind w:firstLine="720"/>
        <w:rPr>
          <w:rFonts w:ascii="Times New Roman" w:hAnsi="Times New Roman"/>
          <w:b/>
          <w:sz w:val="22"/>
          <w:szCs w:val="22"/>
        </w:rPr>
      </w:pPr>
      <w:r w:rsidRPr="00251F2F">
        <w:rPr>
          <w:rFonts w:ascii="Times New Roman" w:hAnsi="Times New Roman"/>
          <w:b/>
          <w:sz w:val="22"/>
          <w:szCs w:val="22"/>
        </w:rPr>
        <w:t>3(c)</w:t>
      </w:r>
      <w:r w:rsidRPr="00251F2F">
        <w:rPr>
          <w:rFonts w:ascii="Times New Roman" w:hAnsi="Times New Roman"/>
          <w:b/>
          <w:sz w:val="22"/>
          <w:szCs w:val="22"/>
        </w:rPr>
        <w:tab/>
      </w:r>
      <w:r w:rsidRPr="00251F2F">
        <w:rPr>
          <w:rFonts w:ascii="Times New Roman" w:hAnsi="Times New Roman"/>
          <w:b/>
          <w:sz w:val="22"/>
          <w:szCs w:val="22"/>
          <w:u w:val="single"/>
        </w:rPr>
        <w:t>CONSULTATIONS</w:t>
      </w:r>
    </w:p>
    <w:p w:rsidR="004017AB" w:rsidRPr="00251F2F" w:rsidP="004017AB" w14:paraId="31834F4C" w14:textId="77777777">
      <w:pPr>
        <w:rPr>
          <w:rFonts w:ascii="Times New Roman" w:hAnsi="Times New Roman"/>
          <w:sz w:val="22"/>
          <w:szCs w:val="22"/>
        </w:rPr>
      </w:pPr>
    </w:p>
    <w:p w:rsidR="007B1554" w:rsidRPr="007B1554" w:rsidP="007B1554" w14:paraId="7A61D4EB" w14:textId="49BEEEA0">
      <w:pPr>
        <w:widowControl/>
        <w:ind w:firstLine="720"/>
        <w:rPr>
          <w:rFonts w:ascii="Times New Roman" w:hAnsi="Times New Roman"/>
        </w:rPr>
      </w:pPr>
      <w:r w:rsidRPr="007B1554">
        <w:rPr>
          <w:rFonts w:ascii="Times New Roman" w:hAnsi="Times New Roman"/>
        </w:rPr>
        <w:t>The following is a list of organizations contacted for information supporting the development of this ICR.</w:t>
      </w:r>
      <w:r w:rsidR="0018745B">
        <w:rPr>
          <w:rFonts w:ascii="Times New Roman" w:hAnsi="Times New Roman"/>
        </w:rPr>
        <w:t xml:space="preserve"> None of the burden estimates were changed </w:t>
      </w:r>
      <w:r w:rsidR="0018745B">
        <w:rPr>
          <w:rFonts w:ascii="Times New Roman" w:hAnsi="Times New Roman"/>
        </w:rPr>
        <w:t>as a result of</w:t>
      </w:r>
      <w:r w:rsidR="0018745B">
        <w:rPr>
          <w:rFonts w:ascii="Times New Roman" w:hAnsi="Times New Roman"/>
        </w:rPr>
        <w:t xml:space="preserve"> these consultations.</w:t>
      </w:r>
    </w:p>
    <w:p w:rsidR="007B1554" w:rsidRPr="007B1554" w:rsidP="007B1554" w14:paraId="16322BFE" w14:textId="77777777">
      <w:pPr>
        <w:widowControl/>
        <w:ind w:firstLine="720"/>
        <w:rPr>
          <w:rFonts w:ascii="Times New Roman" w:hAnsi="Times New Roman"/>
        </w:rPr>
      </w:pPr>
    </w:p>
    <w:tbl>
      <w:tblPr>
        <w:tblW w:w="85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10"/>
        <w:gridCol w:w="2358"/>
      </w:tblGrid>
      <w:tr w14:paraId="42217D30" w14:textId="77777777" w:rsidTr="00FF198E">
        <w:tblPrEx>
          <w:tblW w:w="85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7"/>
        </w:trPr>
        <w:tc>
          <w:tcPr>
            <w:tcW w:w="6210" w:type="dxa"/>
            <w:shd w:val="clear" w:color="auto" w:fill="A6A6A6"/>
            <w:vAlign w:val="center"/>
          </w:tcPr>
          <w:p w:rsidR="007B1554" w:rsidRPr="007B1554" w:rsidP="007B1554" w14:paraId="1DCE630D" w14:textId="77777777">
            <w:pPr>
              <w:widowControl/>
              <w:rPr>
                <w:rFonts w:ascii="Times New Roman" w:eastAsia="Calibri" w:hAnsi="Times New Roman"/>
                <w:b/>
                <w:sz w:val="20"/>
                <w:szCs w:val="20"/>
              </w:rPr>
            </w:pPr>
            <w:r w:rsidRPr="007B1554">
              <w:rPr>
                <w:rFonts w:ascii="Times New Roman" w:eastAsia="Calibri" w:hAnsi="Times New Roman"/>
                <w:b/>
                <w:sz w:val="20"/>
                <w:szCs w:val="20"/>
              </w:rPr>
              <w:t>Organization</w:t>
            </w:r>
          </w:p>
        </w:tc>
        <w:tc>
          <w:tcPr>
            <w:tcW w:w="2358" w:type="dxa"/>
            <w:shd w:val="clear" w:color="auto" w:fill="A6A6A6"/>
            <w:vAlign w:val="center"/>
          </w:tcPr>
          <w:p w:rsidR="007B1554" w:rsidRPr="007B1554" w:rsidP="007B1554" w14:paraId="11BAB0E8" w14:textId="77777777">
            <w:pPr>
              <w:widowControl/>
              <w:rPr>
                <w:rFonts w:ascii="Times New Roman" w:eastAsia="Calibri" w:hAnsi="Times New Roman"/>
                <w:b/>
                <w:sz w:val="20"/>
                <w:szCs w:val="20"/>
              </w:rPr>
            </w:pPr>
            <w:r w:rsidRPr="007B1554">
              <w:rPr>
                <w:rFonts w:ascii="Times New Roman" w:eastAsia="Calibri" w:hAnsi="Times New Roman"/>
                <w:b/>
                <w:sz w:val="20"/>
                <w:szCs w:val="20"/>
              </w:rPr>
              <w:t>Contact</w:t>
            </w:r>
          </w:p>
        </w:tc>
      </w:tr>
      <w:tr w14:paraId="465C765E" w14:textId="77777777" w:rsidTr="00FF198E">
        <w:tblPrEx>
          <w:tblW w:w="8568" w:type="dxa"/>
          <w:tblInd w:w="-5" w:type="dxa"/>
          <w:tblLook w:val="04A0"/>
        </w:tblPrEx>
        <w:trPr>
          <w:trHeight w:val="317"/>
        </w:trPr>
        <w:tc>
          <w:tcPr>
            <w:tcW w:w="6210" w:type="dxa"/>
            <w:shd w:val="clear" w:color="auto" w:fill="auto"/>
            <w:vAlign w:val="center"/>
          </w:tcPr>
          <w:p w:rsidR="007B1554" w:rsidRPr="007B1554" w:rsidP="007B1554" w14:paraId="7F49AD9C" w14:textId="121A456F">
            <w:pPr>
              <w:widowControl/>
              <w:rPr>
                <w:rFonts w:ascii="Times New Roman" w:eastAsia="Calibri" w:hAnsi="Times New Roman"/>
                <w:sz w:val="20"/>
                <w:szCs w:val="20"/>
              </w:rPr>
            </w:pPr>
            <w:r w:rsidRPr="00FF198E">
              <w:rPr>
                <w:rFonts w:ascii="Times New Roman" w:eastAsia="Calibri" w:hAnsi="Times New Roman"/>
                <w:sz w:val="20"/>
                <w:szCs w:val="20"/>
              </w:rPr>
              <w:t>TRADEBE TREATMENT &amp; RECYCLING LLC</w:t>
            </w:r>
          </w:p>
        </w:tc>
        <w:tc>
          <w:tcPr>
            <w:tcW w:w="2358" w:type="dxa"/>
            <w:shd w:val="clear" w:color="auto" w:fill="auto"/>
            <w:vAlign w:val="center"/>
          </w:tcPr>
          <w:p w:rsidR="007B1554" w:rsidRPr="007B1554" w:rsidP="007B1554" w14:paraId="48963AD9" w14:textId="1FCF3255">
            <w:pPr>
              <w:widowControl/>
              <w:rPr>
                <w:rFonts w:ascii="Times New Roman" w:eastAsia="Calibri" w:hAnsi="Times New Roman"/>
                <w:sz w:val="20"/>
                <w:szCs w:val="20"/>
              </w:rPr>
            </w:pPr>
            <w:r w:rsidRPr="00FF198E">
              <w:rPr>
                <w:rFonts w:ascii="Times New Roman" w:eastAsia="Calibri" w:hAnsi="Times New Roman"/>
                <w:sz w:val="20"/>
                <w:szCs w:val="20"/>
              </w:rPr>
              <w:t>Tita</w:t>
            </w:r>
            <w:r w:rsidRPr="00FF198E">
              <w:rPr>
                <w:rFonts w:ascii="Times New Roman" w:eastAsia="Calibri" w:hAnsi="Times New Roman"/>
                <w:sz w:val="20"/>
                <w:szCs w:val="20"/>
              </w:rPr>
              <w:t xml:space="preserve"> </w:t>
            </w:r>
            <w:r w:rsidRPr="00FF198E">
              <w:rPr>
                <w:rFonts w:ascii="Times New Roman" w:eastAsia="Calibri" w:hAnsi="Times New Roman"/>
                <w:sz w:val="20"/>
                <w:szCs w:val="20"/>
              </w:rPr>
              <w:t>Lagrimas</w:t>
            </w:r>
          </w:p>
        </w:tc>
      </w:tr>
      <w:tr w14:paraId="566D9E5E" w14:textId="77777777" w:rsidTr="00FF198E">
        <w:tblPrEx>
          <w:tblW w:w="8568" w:type="dxa"/>
          <w:tblInd w:w="-5" w:type="dxa"/>
          <w:tblLook w:val="04A0"/>
        </w:tblPrEx>
        <w:trPr>
          <w:trHeight w:val="317"/>
        </w:trPr>
        <w:tc>
          <w:tcPr>
            <w:tcW w:w="6210" w:type="dxa"/>
            <w:shd w:val="clear" w:color="auto" w:fill="auto"/>
            <w:vAlign w:val="center"/>
          </w:tcPr>
          <w:p w:rsidR="007B1554" w:rsidRPr="007B1554" w:rsidP="007B1554" w14:paraId="6435BE53" w14:textId="3C1C7F8F">
            <w:pPr>
              <w:widowControl/>
              <w:rPr>
                <w:rFonts w:ascii="Times New Roman" w:eastAsia="Calibri" w:hAnsi="Times New Roman"/>
                <w:sz w:val="20"/>
                <w:szCs w:val="20"/>
              </w:rPr>
            </w:pPr>
            <w:r w:rsidRPr="00FF198E">
              <w:rPr>
                <w:rFonts w:ascii="Times New Roman" w:eastAsia="Calibri" w:hAnsi="Times New Roman"/>
                <w:sz w:val="20"/>
                <w:szCs w:val="20"/>
              </w:rPr>
              <w:t>HEXION</w:t>
            </w:r>
          </w:p>
        </w:tc>
        <w:tc>
          <w:tcPr>
            <w:tcW w:w="2358" w:type="dxa"/>
            <w:shd w:val="clear" w:color="auto" w:fill="auto"/>
            <w:vAlign w:val="center"/>
          </w:tcPr>
          <w:p w:rsidR="007B1554" w:rsidRPr="007B1554" w:rsidP="007B1554" w14:paraId="7CD36F9C" w14:textId="7B28945D">
            <w:pPr>
              <w:widowControl/>
              <w:rPr>
                <w:rFonts w:ascii="Times New Roman" w:eastAsia="Calibri" w:hAnsi="Times New Roman"/>
                <w:sz w:val="20"/>
                <w:szCs w:val="20"/>
              </w:rPr>
            </w:pPr>
            <w:r w:rsidRPr="00FF198E">
              <w:rPr>
                <w:rFonts w:ascii="Times New Roman" w:eastAsia="Calibri" w:hAnsi="Times New Roman"/>
                <w:sz w:val="20"/>
                <w:szCs w:val="20"/>
              </w:rPr>
              <w:t>Jenna Downing</w:t>
            </w:r>
          </w:p>
        </w:tc>
      </w:tr>
      <w:tr w14:paraId="49EAD4C8" w14:textId="77777777" w:rsidTr="00FF198E">
        <w:tblPrEx>
          <w:tblW w:w="8568" w:type="dxa"/>
          <w:tblInd w:w="-5" w:type="dxa"/>
          <w:tblLook w:val="04A0"/>
        </w:tblPrEx>
        <w:trPr>
          <w:trHeight w:val="317"/>
        </w:trPr>
        <w:tc>
          <w:tcPr>
            <w:tcW w:w="6210" w:type="dxa"/>
            <w:shd w:val="clear" w:color="auto" w:fill="auto"/>
            <w:vAlign w:val="center"/>
          </w:tcPr>
          <w:p w:rsidR="007B1554" w:rsidRPr="007B1554" w:rsidP="007B1554" w14:paraId="46616F2A" w14:textId="6DE65561">
            <w:pPr>
              <w:widowControl/>
              <w:rPr>
                <w:rFonts w:ascii="Times New Roman" w:eastAsia="Calibri" w:hAnsi="Times New Roman"/>
                <w:sz w:val="20"/>
                <w:szCs w:val="20"/>
              </w:rPr>
            </w:pPr>
            <w:r w:rsidRPr="00FF198E">
              <w:rPr>
                <w:rFonts w:ascii="Times New Roman" w:eastAsia="Calibri" w:hAnsi="Times New Roman"/>
                <w:sz w:val="20"/>
                <w:szCs w:val="20"/>
              </w:rPr>
              <w:t>PUEBLO CHEMICAL DEPOT</w:t>
            </w:r>
          </w:p>
        </w:tc>
        <w:tc>
          <w:tcPr>
            <w:tcW w:w="2358" w:type="dxa"/>
            <w:shd w:val="clear" w:color="auto" w:fill="auto"/>
            <w:vAlign w:val="center"/>
          </w:tcPr>
          <w:p w:rsidR="007B1554" w:rsidRPr="007B1554" w:rsidP="007B1554" w14:paraId="22F27121" w14:textId="060ED440">
            <w:pPr>
              <w:widowControl/>
              <w:rPr>
                <w:rFonts w:ascii="Times New Roman" w:eastAsia="Calibri" w:hAnsi="Times New Roman"/>
                <w:sz w:val="20"/>
                <w:szCs w:val="20"/>
              </w:rPr>
            </w:pPr>
            <w:r w:rsidRPr="00FF198E">
              <w:rPr>
                <w:rFonts w:ascii="Times New Roman" w:eastAsia="Calibri" w:hAnsi="Times New Roman"/>
                <w:sz w:val="20"/>
                <w:szCs w:val="20"/>
              </w:rPr>
              <w:t xml:space="preserve">Jamal </w:t>
            </w:r>
            <w:r w:rsidRPr="00FF198E">
              <w:rPr>
                <w:rFonts w:ascii="Times New Roman" w:eastAsia="Calibri" w:hAnsi="Times New Roman"/>
                <w:sz w:val="20"/>
                <w:szCs w:val="20"/>
              </w:rPr>
              <w:t>Albaiz</w:t>
            </w:r>
          </w:p>
        </w:tc>
      </w:tr>
      <w:tr w14:paraId="35CC2CCB" w14:textId="77777777" w:rsidTr="00FF198E">
        <w:tblPrEx>
          <w:tblW w:w="8568" w:type="dxa"/>
          <w:tblInd w:w="-5" w:type="dxa"/>
          <w:tblLook w:val="04A0"/>
        </w:tblPrEx>
        <w:trPr>
          <w:trHeight w:val="317"/>
        </w:trPr>
        <w:tc>
          <w:tcPr>
            <w:tcW w:w="6210" w:type="dxa"/>
            <w:shd w:val="clear" w:color="auto" w:fill="auto"/>
            <w:vAlign w:val="center"/>
          </w:tcPr>
          <w:p w:rsidR="007B1554" w:rsidRPr="007B1554" w:rsidP="007B1554" w14:paraId="50F1D5AC" w14:textId="3D95287B">
            <w:pPr>
              <w:widowControl/>
              <w:rPr>
                <w:rFonts w:ascii="Times New Roman" w:eastAsia="Calibri" w:hAnsi="Times New Roman"/>
                <w:sz w:val="20"/>
                <w:szCs w:val="20"/>
              </w:rPr>
            </w:pPr>
            <w:r w:rsidRPr="00FF198E">
              <w:rPr>
                <w:rFonts w:ascii="Times New Roman" w:eastAsia="Calibri" w:hAnsi="Times New Roman"/>
                <w:sz w:val="20"/>
                <w:szCs w:val="20"/>
              </w:rPr>
              <w:t>GALENA PARK TERMINAL</w:t>
            </w:r>
          </w:p>
        </w:tc>
        <w:tc>
          <w:tcPr>
            <w:tcW w:w="2358" w:type="dxa"/>
            <w:shd w:val="clear" w:color="auto" w:fill="auto"/>
            <w:vAlign w:val="center"/>
          </w:tcPr>
          <w:p w:rsidR="007B1554" w:rsidRPr="007B1554" w:rsidP="007B1554" w14:paraId="689EF93B" w14:textId="202135DC">
            <w:pPr>
              <w:widowControl/>
              <w:rPr>
                <w:rFonts w:ascii="Times New Roman" w:eastAsia="Calibri" w:hAnsi="Times New Roman"/>
                <w:sz w:val="20"/>
                <w:szCs w:val="20"/>
              </w:rPr>
            </w:pPr>
            <w:r w:rsidRPr="00FF198E">
              <w:rPr>
                <w:rFonts w:ascii="Times New Roman" w:eastAsia="Calibri" w:hAnsi="Times New Roman"/>
                <w:sz w:val="20"/>
                <w:szCs w:val="20"/>
              </w:rPr>
              <w:t>Scott Eady</w:t>
            </w:r>
          </w:p>
        </w:tc>
      </w:tr>
      <w:tr w14:paraId="53B1EC9B" w14:textId="77777777" w:rsidTr="00FF198E">
        <w:tblPrEx>
          <w:tblW w:w="8568" w:type="dxa"/>
          <w:tblInd w:w="-5" w:type="dxa"/>
          <w:tblLook w:val="04A0"/>
        </w:tblPrEx>
        <w:trPr>
          <w:trHeight w:val="317"/>
        </w:trPr>
        <w:tc>
          <w:tcPr>
            <w:tcW w:w="6210" w:type="dxa"/>
            <w:shd w:val="clear" w:color="auto" w:fill="auto"/>
            <w:vAlign w:val="center"/>
          </w:tcPr>
          <w:p w:rsidR="007B1554" w:rsidRPr="007B1554" w:rsidP="007B1554" w14:paraId="74DF31D9" w14:textId="5ED351D0">
            <w:pPr>
              <w:widowControl/>
              <w:rPr>
                <w:rFonts w:ascii="Times New Roman" w:eastAsia="Calibri" w:hAnsi="Times New Roman"/>
                <w:sz w:val="20"/>
                <w:szCs w:val="20"/>
              </w:rPr>
            </w:pPr>
            <w:r w:rsidRPr="00FF198E">
              <w:rPr>
                <w:rFonts w:ascii="Times New Roman" w:eastAsia="Calibri" w:hAnsi="Times New Roman"/>
                <w:sz w:val="20"/>
                <w:szCs w:val="20"/>
              </w:rPr>
              <w:t>LONG LIFE TREATED WOOD, INC</w:t>
            </w:r>
          </w:p>
        </w:tc>
        <w:tc>
          <w:tcPr>
            <w:tcW w:w="2358" w:type="dxa"/>
            <w:shd w:val="clear" w:color="auto" w:fill="auto"/>
            <w:vAlign w:val="center"/>
          </w:tcPr>
          <w:p w:rsidR="007B1554" w:rsidRPr="007B1554" w:rsidP="007B1554" w14:paraId="31884453" w14:textId="0C03C554">
            <w:pPr>
              <w:widowControl/>
              <w:rPr>
                <w:rFonts w:ascii="Times New Roman" w:eastAsia="Calibri" w:hAnsi="Times New Roman"/>
                <w:sz w:val="20"/>
                <w:szCs w:val="20"/>
              </w:rPr>
            </w:pPr>
            <w:r w:rsidRPr="00FF198E">
              <w:rPr>
                <w:rFonts w:ascii="Times New Roman" w:eastAsia="Calibri" w:hAnsi="Times New Roman"/>
                <w:sz w:val="20"/>
                <w:szCs w:val="20"/>
              </w:rPr>
              <w:t>Janet Anderson</w:t>
            </w:r>
          </w:p>
        </w:tc>
      </w:tr>
      <w:tr w14:paraId="4A46F298" w14:textId="77777777" w:rsidTr="00FF198E">
        <w:tblPrEx>
          <w:tblW w:w="8568" w:type="dxa"/>
          <w:tblInd w:w="-5" w:type="dxa"/>
          <w:tblLook w:val="04A0"/>
        </w:tblPrEx>
        <w:trPr>
          <w:trHeight w:val="317"/>
        </w:trPr>
        <w:tc>
          <w:tcPr>
            <w:tcW w:w="6210" w:type="dxa"/>
            <w:shd w:val="clear" w:color="auto" w:fill="auto"/>
            <w:vAlign w:val="center"/>
          </w:tcPr>
          <w:p w:rsidR="007B1554" w:rsidRPr="007B1554" w:rsidP="007B1554" w14:paraId="6BCEE8F2" w14:textId="3E3B4C18">
            <w:pPr>
              <w:widowControl/>
              <w:rPr>
                <w:rFonts w:ascii="Times New Roman" w:eastAsia="Calibri" w:hAnsi="Times New Roman"/>
                <w:sz w:val="20"/>
                <w:szCs w:val="20"/>
              </w:rPr>
            </w:pPr>
            <w:r w:rsidRPr="00FF198E">
              <w:rPr>
                <w:rFonts w:ascii="Times New Roman" w:eastAsia="Calibri" w:hAnsi="Times New Roman"/>
                <w:sz w:val="20"/>
                <w:szCs w:val="20"/>
              </w:rPr>
              <w:t>PEACE</w:t>
            </w:r>
            <w:r>
              <w:rPr>
                <w:rFonts w:ascii="Times New Roman" w:eastAsia="Calibri" w:hAnsi="Times New Roman"/>
                <w:sz w:val="20"/>
                <w:szCs w:val="20"/>
              </w:rPr>
              <w:t xml:space="preserve"> </w:t>
            </w:r>
            <w:r w:rsidRPr="00FF198E">
              <w:rPr>
                <w:rFonts w:ascii="Times New Roman" w:eastAsia="Calibri" w:hAnsi="Times New Roman"/>
                <w:sz w:val="20"/>
                <w:szCs w:val="20"/>
              </w:rPr>
              <w:t>HEALTH</w:t>
            </w:r>
          </w:p>
        </w:tc>
        <w:tc>
          <w:tcPr>
            <w:tcW w:w="2358" w:type="dxa"/>
            <w:shd w:val="clear" w:color="auto" w:fill="auto"/>
            <w:vAlign w:val="center"/>
          </w:tcPr>
          <w:p w:rsidR="007B1554" w:rsidRPr="007B1554" w:rsidP="007B1554" w14:paraId="7BCB88AB" w14:textId="654BE334">
            <w:pPr>
              <w:widowControl/>
              <w:rPr>
                <w:rFonts w:ascii="Times New Roman" w:eastAsia="Calibri" w:hAnsi="Times New Roman"/>
                <w:sz w:val="20"/>
                <w:szCs w:val="20"/>
              </w:rPr>
            </w:pPr>
            <w:r w:rsidRPr="00FF198E">
              <w:rPr>
                <w:rFonts w:ascii="Times New Roman" w:eastAsia="Calibri" w:hAnsi="Times New Roman"/>
                <w:sz w:val="20"/>
                <w:szCs w:val="20"/>
              </w:rPr>
              <w:t xml:space="preserve">Roni </w:t>
            </w:r>
            <w:r w:rsidRPr="00FF198E">
              <w:rPr>
                <w:rFonts w:ascii="Times New Roman" w:eastAsia="Calibri" w:hAnsi="Times New Roman"/>
                <w:sz w:val="20"/>
                <w:szCs w:val="20"/>
              </w:rPr>
              <w:t>Dersham</w:t>
            </w:r>
          </w:p>
        </w:tc>
      </w:tr>
      <w:tr w14:paraId="3A4DCC4F" w14:textId="77777777" w:rsidTr="00FF198E">
        <w:tblPrEx>
          <w:tblW w:w="8568" w:type="dxa"/>
          <w:tblInd w:w="-5" w:type="dxa"/>
          <w:tblLook w:val="04A0"/>
        </w:tblPrEx>
        <w:trPr>
          <w:trHeight w:val="317"/>
        </w:trPr>
        <w:tc>
          <w:tcPr>
            <w:tcW w:w="6210" w:type="dxa"/>
            <w:shd w:val="clear" w:color="auto" w:fill="auto"/>
            <w:vAlign w:val="center"/>
          </w:tcPr>
          <w:p w:rsidR="007B1554" w:rsidRPr="007B1554" w:rsidP="007B1554" w14:paraId="1ED58F68" w14:textId="19D0158A">
            <w:pPr>
              <w:widowControl/>
              <w:rPr>
                <w:rFonts w:ascii="Times New Roman" w:eastAsia="Calibri" w:hAnsi="Times New Roman"/>
                <w:sz w:val="20"/>
                <w:szCs w:val="20"/>
              </w:rPr>
            </w:pPr>
            <w:r w:rsidRPr="00FF198E">
              <w:rPr>
                <w:rFonts w:ascii="Times New Roman" w:hAnsi="Times New Roman"/>
                <w:sz w:val="20"/>
                <w:szCs w:val="20"/>
              </w:rPr>
              <w:t>NEW ENGLAND PRECISION</w:t>
            </w:r>
          </w:p>
        </w:tc>
        <w:tc>
          <w:tcPr>
            <w:tcW w:w="2358" w:type="dxa"/>
            <w:shd w:val="clear" w:color="auto" w:fill="auto"/>
            <w:vAlign w:val="center"/>
          </w:tcPr>
          <w:p w:rsidR="007B1554" w:rsidRPr="007B1554" w:rsidP="007B1554" w14:paraId="01EB48A0" w14:textId="71FDFAA2">
            <w:pPr>
              <w:widowControl/>
              <w:rPr>
                <w:rFonts w:ascii="Times New Roman" w:eastAsia="Calibri" w:hAnsi="Times New Roman"/>
                <w:sz w:val="20"/>
                <w:szCs w:val="20"/>
              </w:rPr>
            </w:pPr>
            <w:r w:rsidRPr="00FF198E">
              <w:rPr>
                <w:rFonts w:ascii="Times New Roman" w:eastAsia="Calibri" w:hAnsi="Times New Roman"/>
                <w:sz w:val="20"/>
                <w:szCs w:val="20"/>
              </w:rPr>
              <w:t xml:space="preserve">Robert </w:t>
            </w:r>
            <w:r w:rsidRPr="00FF198E">
              <w:rPr>
                <w:rFonts w:ascii="Times New Roman" w:eastAsia="Calibri" w:hAnsi="Times New Roman"/>
                <w:sz w:val="20"/>
                <w:szCs w:val="20"/>
              </w:rPr>
              <w:t>Eccher</w:t>
            </w:r>
          </w:p>
        </w:tc>
      </w:tr>
      <w:tr w14:paraId="78FC56C2" w14:textId="77777777" w:rsidTr="00FF198E">
        <w:tblPrEx>
          <w:tblW w:w="8568" w:type="dxa"/>
          <w:tblInd w:w="-5" w:type="dxa"/>
          <w:tblLook w:val="04A0"/>
        </w:tblPrEx>
        <w:trPr>
          <w:trHeight w:val="317"/>
        </w:trPr>
        <w:tc>
          <w:tcPr>
            <w:tcW w:w="6210" w:type="dxa"/>
            <w:shd w:val="clear" w:color="auto" w:fill="auto"/>
            <w:vAlign w:val="center"/>
          </w:tcPr>
          <w:p w:rsidR="007B1554" w:rsidRPr="007B1554" w:rsidP="007B1554" w14:paraId="55A3D6A8" w14:textId="472642AD">
            <w:pPr>
              <w:widowControl/>
              <w:rPr>
                <w:rFonts w:ascii="Times New Roman" w:eastAsia="Calibri" w:hAnsi="Times New Roman"/>
                <w:sz w:val="20"/>
                <w:szCs w:val="20"/>
              </w:rPr>
            </w:pPr>
            <w:r w:rsidRPr="00FF198E">
              <w:rPr>
                <w:rFonts w:ascii="Times New Roman" w:eastAsia="Calibri" w:hAnsi="Times New Roman"/>
                <w:sz w:val="20"/>
                <w:szCs w:val="20"/>
              </w:rPr>
              <w:t>ICP ADHESIVES &amp; SEALANTS</w:t>
            </w:r>
          </w:p>
        </w:tc>
        <w:tc>
          <w:tcPr>
            <w:tcW w:w="2358" w:type="dxa"/>
            <w:shd w:val="clear" w:color="auto" w:fill="auto"/>
            <w:vAlign w:val="center"/>
          </w:tcPr>
          <w:p w:rsidR="007B1554" w:rsidRPr="007B1554" w:rsidP="007B1554" w14:paraId="096EC15A" w14:textId="050B6346">
            <w:pPr>
              <w:widowControl/>
              <w:rPr>
                <w:rFonts w:ascii="Times New Roman" w:eastAsia="Calibri" w:hAnsi="Times New Roman"/>
                <w:sz w:val="20"/>
                <w:szCs w:val="20"/>
              </w:rPr>
            </w:pPr>
            <w:r w:rsidRPr="00FF198E">
              <w:rPr>
                <w:rFonts w:ascii="Times New Roman" w:eastAsia="Calibri" w:hAnsi="Times New Roman"/>
                <w:sz w:val="20"/>
                <w:szCs w:val="20"/>
              </w:rPr>
              <w:t>Erry</w:t>
            </w:r>
            <w:r w:rsidRPr="00FF198E">
              <w:rPr>
                <w:rFonts w:ascii="Times New Roman" w:eastAsia="Calibri" w:hAnsi="Times New Roman"/>
                <w:sz w:val="20"/>
                <w:szCs w:val="20"/>
              </w:rPr>
              <w:t xml:space="preserve"> W </w:t>
            </w:r>
            <w:r w:rsidRPr="00FF198E">
              <w:rPr>
                <w:rFonts w:ascii="Times New Roman" w:eastAsia="Calibri" w:hAnsi="Times New Roman"/>
                <w:sz w:val="20"/>
                <w:szCs w:val="20"/>
              </w:rPr>
              <w:t>Armes</w:t>
            </w:r>
          </w:p>
        </w:tc>
      </w:tr>
    </w:tbl>
    <w:p w:rsidR="007B1554" w:rsidP="004017AB" w14:paraId="33FC107D" w14:textId="77777777">
      <w:pPr>
        <w:rPr>
          <w:rFonts w:ascii="Times New Roman" w:hAnsi="Times New Roman"/>
          <w:sz w:val="22"/>
          <w:szCs w:val="22"/>
        </w:rPr>
      </w:pPr>
    </w:p>
    <w:p w:rsidR="005B2046" w:rsidRPr="00251F2F" w:rsidP="005B2046" w14:paraId="7015944E" w14:textId="77777777">
      <w:pPr>
        <w:rPr>
          <w:rFonts w:ascii="Times New Roman" w:hAnsi="Times New Roman"/>
          <w:sz w:val="22"/>
          <w:szCs w:val="22"/>
        </w:rPr>
      </w:pPr>
    </w:p>
    <w:p w:rsidR="005B2046" w:rsidRPr="00251F2F" w:rsidP="005B2046" w14:paraId="06E76E2D" w14:textId="77777777">
      <w:p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ab/>
      </w:r>
      <w:r w:rsidRPr="00251F2F">
        <w:rPr>
          <w:rFonts w:ascii="Times New Roman" w:hAnsi="Times New Roman"/>
          <w:b/>
          <w:bCs/>
          <w:sz w:val="22"/>
          <w:szCs w:val="22"/>
        </w:rPr>
        <w:t>3(d)</w:t>
      </w:r>
      <w:r w:rsidRPr="00251F2F">
        <w:rPr>
          <w:rFonts w:ascii="Times New Roman" w:hAnsi="Times New Roman"/>
          <w:b/>
          <w:bCs/>
          <w:sz w:val="22"/>
          <w:szCs w:val="22"/>
        </w:rPr>
        <w:tab/>
      </w:r>
      <w:r w:rsidRPr="00251F2F">
        <w:rPr>
          <w:rFonts w:ascii="Times New Roman" w:hAnsi="Times New Roman"/>
          <w:b/>
          <w:bCs/>
          <w:sz w:val="22"/>
          <w:szCs w:val="22"/>
          <w:u w:val="single"/>
        </w:rPr>
        <w:t>EFFECTS OF LESS FREQUENT COLLECTION</w:t>
      </w:r>
    </w:p>
    <w:p w:rsidR="005B2046" w:rsidRPr="00251F2F" w:rsidP="005B2046" w14:paraId="777A65DF" w14:textId="77777777">
      <w:pPr>
        <w:tabs>
          <w:tab w:val="left" w:pos="0"/>
          <w:tab w:val="left" w:pos="720"/>
          <w:tab w:val="left" w:pos="1440"/>
          <w:tab w:val="right" w:leader="dot" w:pos="9360"/>
        </w:tabs>
        <w:rPr>
          <w:rFonts w:ascii="Times New Roman" w:hAnsi="Times New Roman"/>
          <w:sz w:val="22"/>
          <w:szCs w:val="22"/>
        </w:rPr>
      </w:pPr>
    </w:p>
    <w:p w:rsidR="005B2046" w:rsidRPr="00251F2F" w:rsidP="005B2046" w14:paraId="2DA31EB0" w14:textId="77777777">
      <w:pPr>
        <w:tabs>
          <w:tab w:val="left" w:pos="0"/>
          <w:tab w:val="left" w:pos="720"/>
          <w:tab w:val="left" w:pos="1440"/>
          <w:tab w:val="right" w:leader="dot" w:pos="9360"/>
        </w:tabs>
        <w:ind w:firstLine="720"/>
        <w:rPr>
          <w:rFonts w:ascii="Times New Roman" w:hAnsi="Times New Roman"/>
          <w:b/>
          <w:bCs/>
          <w:sz w:val="22"/>
          <w:szCs w:val="22"/>
        </w:rPr>
      </w:pPr>
      <w:r w:rsidRPr="00251F2F">
        <w:rPr>
          <w:rFonts w:ascii="Times New Roman" w:hAnsi="Times New Roman"/>
          <w:sz w:val="22"/>
          <w:szCs w:val="22"/>
        </w:rPr>
        <w:t>EPA has carefully considered the burden imposed upon the regulated community by the generator standards.  EPA is confident that those activities required of respondents are necessary, and to the extent possible, have attempted to minimize the burden imposed.  EPA believes strongly that if the minimum requirements specified under the regulations are not met, neither the generators nor EPA can ensure that hazardous wastes are being properly managed, and do not pose a serious threat to human health and the environment.</w:t>
      </w:r>
      <w:r w:rsidRPr="00251F2F">
        <w:rPr>
          <w:rFonts w:ascii="Times New Roman" w:hAnsi="Times New Roman"/>
          <w:b/>
          <w:bCs/>
          <w:sz w:val="22"/>
          <w:szCs w:val="22"/>
        </w:rPr>
        <w:tab/>
      </w:r>
    </w:p>
    <w:p w:rsidR="005B2046" w:rsidRPr="00251F2F" w:rsidP="005B2046" w14:paraId="65DD1762" w14:textId="77777777">
      <w:pPr>
        <w:tabs>
          <w:tab w:val="left" w:pos="0"/>
          <w:tab w:val="left" w:pos="720"/>
          <w:tab w:val="left" w:pos="1440"/>
          <w:tab w:val="right" w:leader="dot" w:pos="9360"/>
        </w:tabs>
        <w:ind w:firstLine="720"/>
        <w:rPr>
          <w:rFonts w:ascii="Times New Roman" w:hAnsi="Times New Roman"/>
          <w:b/>
          <w:bCs/>
          <w:sz w:val="22"/>
          <w:szCs w:val="22"/>
        </w:rPr>
      </w:pPr>
    </w:p>
    <w:p w:rsidR="005B2046" w:rsidRPr="00251F2F" w:rsidP="005B2046" w14:paraId="6DD6F572" w14:textId="77777777">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3(e)</w:t>
      </w:r>
      <w:r w:rsidRPr="00251F2F">
        <w:rPr>
          <w:rFonts w:ascii="Times New Roman" w:hAnsi="Times New Roman"/>
          <w:b/>
          <w:bCs/>
          <w:sz w:val="22"/>
          <w:szCs w:val="22"/>
        </w:rPr>
        <w:tab/>
      </w:r>
      <w:r w:rsidRPr="00251F2F">
        <w:rPr>
          <w:rFonts w:ascii="Times New Roman" w:hAnsi="Times New Roman"/>
          <w:b/>
          <w:bCs/>
          <w:sz w:val="22"/>
          <w:szCs w:val="22"/>
          <w:u w:val="single"/>
        </w:rPr>
        <w:t>GENERAL GUIDELINES</w:t>
      </w:r>
    </w:p>
    <w:p w:rsidR="005B2046" w:rsidRPr="00251F2F" w:rsidP="005B2046" w14:paraId="6A93175D" w14:textId="77777777">
      <w:pPr>
        <w:tabs>
          <w:tab w:val="left" w:pos="0"/>
          <w:tab w:val="left" w:pos="720"/>
          <w:tab w:val="left" w:pos="1440"/>
          <w:tab w:val="right" w:leader="dot" w:pos="9360"/>
        </w:tabs>
        <w:rPr>
          <w:rFonts w:ascii="Times New Roman" w:hAnsi="Times New Roman"/>
          <w:sz w:val="22"/>
          <w:szCs w:val="22"/>
        </w:rPr>
      </w:pPr>
    </w:p>
    <w:p w:rsidR="005B2046" w:rsidRPr="00251F2F" w:rsidP="005B2046" w14:paraId="27F43BDB" w14:textId="77777777">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 xml:space="preserve">This ICR adheres to the guidelines started in the 1995 Paperwork Reduction Act (PRA), OMB’s implementing regulations, OMB’s </w:t>
      </w:r>
      <w:r w:rsidRPr="00251F2F">
        <w:rPr>
          <w:rFonts w:ascii="Times New Roman" w:hAnsi="Times New Roman"/>
          <w:sz w:val="22"/>
          <w:szCs w:val="22"/>
          <w:u w:val="single"/>
        </w:rPr>
        <w:t>Information Collection Review Handbook</w:t>
      </w:r>
      <w:r w:rsidRPr="00251F2F">
        <w:rPr>
          <w:rFonts w:ascii="Times New Roman" w:hAnsi="Times New Roman"/>
          <w:sz w:val="22"/>
          <w:szCs w:val="22"/>
        </w:rPr>
        <w:t>, and other applicable OMB guidance.</w:t>
      </w:r>
    </w:p>
    <w:p w:rsidR="005B2046" w:rsidRPr="00251F2F" w:rsidP="005B2046" w14:paraId="5FA8F7B4" w14:textId="77777777">
      <w:pPr>
        <w:tabs>
          <w:tab w:val="left" w:pos="0"/>
          <w:tab w:val="left" w:pos="720"/>
          <w:tab w:val="left" w:pos="1440"/>
          <w:tab w:val="right" w:leader="dot" w:pos="9360"/>
        </w:tabs>
        <w:rPr>
          <w:rFonts w:ascii="Times New Roman" w:hAnsi="Times New Roman"/>
          <w:sz w:val="22"/>
          <w:szCs w:val="22"/>
        </w:rPr>
      </w:pPr>
    </w:p>
    <w:p w:rsidR="005B2046" w:rsidRPr="00251F2F" w:rsidP="005B2046" w14:paraId="7033A89A" w14:textId="77777777">
      <w:pPr>
        <w:keepNext/>
        <w:keepLines/>
        <w:tabs>
          <w:tab w:val="left" w:pos="0"/>
          <w:tab w:val="left" w:pos="720"/>
          <w:tab w:val="left" w:pos="1440"/>
          <w:tab w:val="right" w:leader="dot" w:pos="9360"/>
        </w:tabs>
        <w:ind w:left="1440" w:hanging="720"/>
        <w:rPr>
          <w:rFonts w:ascii="Times New Roman" w:hAnsi="Times New Roman"/>
          <w:b/>
          <w:bCs/>
          <w:sz w:val="22"/>
          <w:szCs w:val="22"/>
          <w:u w:val="single"/>
        </w:rPr>
      </w:pPr>
      <w:r w:rsidRPr="00251F2F">
        <w:rPr>
          <w:rFonts w:ascii="Times New Roman" w:hAnsi="Times New Roman"/>
          <w:b/>
          <w:bCs/>
          <w:sz w:val="22"/>
          <w:szCs w:val="22"/>
        </w:rPr>
        <w:t>3(f)</w:t>
      </w:r>
      <w:r w:rsidRPr="00251F2F">
        <w:rPr>
          <w:rFonts w:ascii="Times New Roman" w:hAnsi="Times New Roman"/>
          <w:b/>
          <w:bCs/>
          <w:sz w:val="22"/>
          <w:szCs w:val="22"/>
        </w:rPr>
        <w:tab/>
      </w:r>
      <w:r w:rsidRPr="00251F2F">
        <w:rPr>
          <w:rFonts w:ascii="Times New Roman" w:hAnsi="Times New Roman"/>
          <w:b/>
          <w:bCs/>
          <w:sz w:val="22"/>
          <w:szCs w:val="22"/>
          <w:u w:val="single"/>
        </w:rPr>
        <w:t>CONFIDENTIALITY</w:t>
      </w:r>
    </w:p>
    <w:p w:rsidR="005B2046" w:rsidRPr="00251F2F" w:rsidP="005B2046" w14:paraId="08D81196" w14:textId="77777777">
      <w:pPr>
        <w:keepNext/>
        <w:keepLines/>
        <w:tabs>
          <w:tab w:val="left" w:pos="0"/>
          <w:tab w:val="left" w:pos="720"/>
          <w:tab w:val="left" w:pos="1440"/>
          <w:tab w:val="right" w:leader="dot" w:pos="9360"/>
        </w:tabs>
        <w:rPr>
          <w:rFonts w:ascii="Times New Roman" w:hAnsi="Times New Roman"/>
          <w:b/>
          <w:bCs/>
          <w:sz w:val="22"/>
          <w:szCs w:val="22"/>
          <w:u w:val="single"/>
        </w:rPr>
      </w:pPr>
    </w:p>
    <w:p w:rsidR="005B2046" w:rsidRPr="00251F2F" w:rsidP="005B2046" w14:paraId="642761DC" w14:textId="77777777">
      <w:pPr>
        <w:keepNext/>
        <w:keepLines/>
        <w:tabs>
          <w:tab w:val="left" w:pos="0"/>
          <w:tab w:val="left" w:pos="720"/>
          <w:tab w:val="right" w:leader="dot" w:pos="9360"/>
        </w:tabs>
        <w:rPr>
          <w:rFonts w:ascii="Times New Roman" w:hAnsi="Times New Roman"/>
          <w:sz w:val="22"/>
          <w:szCs w:val="22"/>
        </w:rPr>
      </w:pPr>
      <w:r w:rsidRPr="00251F2F">
        <w:rPr>
          <w:rFonts w:ascii="Times New Roman" w:hAnsi="Times New Roman"/>
          <w:sz w:val="22"/>
          <w:szCs w:val="22"/>
        </w:rPr>
        <w:tab/>
        <w:t>Section 3007(b) of RCRA and 40 CFR part 2, subpart B, which define EPA's general policy on the public disclosure of information, contain provisions for confidentiality.</w:t>
      </w:r>
    </w:p>
    <w:p w:rsidR="005B2046" w:rsidRPr="00251F2F" w:rsidP="005B2046" w14:paraId="55E221DE" w14:textId="77777777">
      <w:pPr>
        <w:keepLines/>
        <w:tabs>
          <w:tab w:val="left" w:pos="0"/>
          <w:tab w:val="left" w:pos="720"/>
          <w:tab w:val="left" w:pos="1440"/>
          <w:tab w:val="right" w:leader="dot" w:pos="9360"/>
        </w:tabs>
        <w:rPr>
          <w:rFonts w:ascii="Times New Roman" w:hAnsi="Times New Roman"/>
          <w:sz w:val="22"/>
          <w:szCs w:val="22"/>
        </w:rPr>
      </w:pPr>
    </w:p>
    <w:p w:rsidR="005B2046" w:rsidRPr="00251F2F" w:rsidP="005B2046" w14:paraId="5F3A1F88" w14:textId="77777777">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3(g)</w:t>
      </w:r>
      <w:r w:rsidRPr="00251F2F">
        <w:rPr>
          <w:rFonts w:ascii="Times New Roman" w:hAnsi="Times New Roman"/>
          <w:b/>
          <w:bCs/>
          <w:sz w:val="22"/>
          <w:szCs w:val="22"/>
        </w:rPr>
        <w:tab/>
      </w:r>
      <w:r w:rsidRPr="00251F2F">
        <w:rPr>
          <w:rFonts w:ascii="Times New Roman" w:hAnsi="Times New Roman"/>
          <w:b/>
          <w:bCs/>
          <w:sz w:val="22"/>
          <w:szCs w:val="22"/>
          <w:u w:val="single"/>
        </w:rPr>
        <w:t>SENSITIVE QUESTIONS</w:t>
      </w:r>
    </w:p>
    <w:p w:rsidR="005B2046" w:rsidRPr="00251F2F" w:rsidP="005B2046" w14:paraId="53D89519" w14:textId="77777777">
      <w:pPr>
        <w:tabs>
          <w:tab w:val="left" w:pos="0"/>
          <w:tab w:val="left" w:pos="720"/>
          <w:tab w:val="left" w:pos="1440"/>
          <w:tab w:val="right" w:leader="dot" w:pos="9360"/>
        </w:tabs>
        <w:rPr>
          <w:rFonts w:ascii="Times New Roman" w:hAnsi="Times New Roman"/>
          <w:sz w:val="22"/>
          <w:szCs w:val="22"/>
        </w:rPr>
      </w:pPr>
    </w:p>
    <w:p w:rsidR="005B2046" w:rsidRPr="00251F2F" w:rsidP="005B2046" w14:paraId="36DCC11D" w14:textId="77777777">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No questions of a sensitive nature are included in any of the information collection requirements.</w:t>
      </w:r>
    </w:p>
    <w:p w:rsidR="005B2046" w:rsidRPr="00251F2F" w:rsidP="005B2046" w14:paraId="4DE957FE" w14:textId="77777777">
      <w:pPr>
        <w:tabs>
          <w:tab w:val="left" w:pos="0"/>
          <w:tab w:val="left" w:pos="720"/>
          <w:tab w:val="left" w:pos="1440"/>
          <w:tab w:val="right" w:leader="dot" w:pos="9360"/>
        </w:tabs>
        <w:rPr>
          <w:rFonts w:ascii="Times New Roman" w:hAnsi="Times New Roman"/>
          <w:b/>
          <w:bCs/>
          <w:sz w:val="22"/>
          <w:szCs w:val="22"/>
        </w:rPr>
      </w:pPr>
    </w:p>
    <w:p w:rsidR="005B2046" w:rsidRPr="00251F2F" w:rsidP="00DF68F0" w14:paraId="0926CFCC" w14:textId="77777777">
      <w:pPr>
        <w:pStyle w:val="Test1"/>
      </w:pPr>
      <w:r w:rsidRPr="00251F2F">
        <w:t>4.</w:t>
      </w:r>
      <w:r w:rsidRPr="00251F2F" w:rsidR="00762175">
        <w:tab/>
      </w:r>
      <w:r w:rsidRPr="00251F2F">
        <w:t>THE RESPONDENTS AND THE INFORMATION COLLECTED</w:t>
      </w:r>
    </w:p>
    <w:p w:rsidR="005B2046" w:rsidRPr="00251F2F" w:rsidP="005B2046" w14:paraId="30FE7B82" w14:textId="77777777">
      <w:pPr>
        <w:tabs>
          <w:tab w:val="left" w:pos="0"/>
          <w:tab w:val="left" w:pos="720"/>
          <w:tab w:val="left" w:pos="1440"/>
          <w:tab w:val="right" w:leader="dot" w:pos="9360"/>
        </w:tabs>
        <w:rPr>
          <w:rFonts w:ascii="Times New Roman" w:hAnsi="Times New Roman"/>
          <w:sz w:val="22"/>
          <w:szCs w:val="22"/>
        </w:rPr>
      </w:pPr>
    </w:p>
    <w:p w:rsidR="005B2046" w:rsidRPr="00251F2F" w:rsidP="005B2046" w14:paraId="2DD4FF1F" w14:textId="77777777">
      <w:pPr>
        <w:keepNext/>
        <w:keepLines/>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4(a)</w:t>
      </w:r>
      <w:r w:rsidRPr="00251F2F">
        <w:rPr>
          <w:rFonts w:ascii="Times New Roman" w:hAnsi="Times New Roman"/>
          <w:b/>
          <w:bCs/>
          <w:sz w:val="22"/>
          <w:szCs w:val="22"/>
        </w:rPr>
        <w:tab/>
      </w:r>
      <w:r w:rsidRPr="00251F2F">
        <w:rPr>
          <w:rFonts w:ascii="Times New Roman" w:hAnsi="Times New Roman"/>
          <w:b/>
          <w:bCs/>
          <w:sz w:val="22"/>
          <w:szCs w:val="22"/>
          <w:u w:val="single"/>
        </w:rPr>
        <w:t>RESPONDENTS AND NAIC CODES</w:t>
      </w:r>
    </w:p>
    <w:p w:rsidR="005B2046" w:rsidRPr="00251F2F" w:rsidP="005B2046" w14:paraId="5F4C1A62" w14:textId="77777777">
      <w:pPr>
        <w:keepNext/>
        <w:keepLines/>
        <w:tabs>
          <w:tab w:val="left" w:pos="0"/>
          <w:tab w:val="left" w:pos="720"/>
          <w:tab w:val="left" w:pos="1440"/>
          <w:tab w:val="right" w:leader="dot" w:pos="9360"/>
        </w:tabs>
        <w:rPr>
          <w:rFonts w:ascii="Times New Roman" w:hAnsi="Times New Roman"/>
          <w:sz w:val="22"/>
          <w:szCs w:val="22"/>
        </w:rPr>
      </w:pPr>
    </w:p>
    <w:p w:rsidR="000E769C" w:rsidRPr="00DC081D" w:rsidP="000E769C" w14:paraId="76842FB8" w14:textId="1C7BA441">
      <w:pPr>
        <w:ind w:firstLine="720"/>
        <w:rPr>
          <w:rFonts w:ascii="Times New Roman" w:hAnsi="Times New Roman"/>
          <w:sz w:val="22"/>
          <w:szCs w:val="22"/>
        </w:rPr>
      </w:pPr>
      <w:r w:rsidRPr="00251F2F">
        <w:rPr>
          <w:rFonts w:ascii="Times New Roman" w:hAnsi="Times New Roman"/>
          <w:sz w:val="22"/>
          <w:szCs w:val="22"/>
        </w:rPr>
        <w:t>The following is a list of North American Industry Classification System (NAICS) codes, associated with generators most likely to be affected by the generator information requirements covered under this ICR</w:t>
      </w:r>
      <w:r w:rsidRPr="00DC081D">
        <w:rPr>
          <w:rFonts w:ascii="Times New Roman" w:hAnsi="Times New Roman"/>
          <w:iCs/>
          <w:sz w:val="22"/>
          <w:szCs w:val="22"/>
        </w:rPr>
        <w:t>.</w:t>
      </w:r>
      <w:r w:rsidRPr="00DC081D">
        <w:rPr>
          <w:rFonts w:ascii="Times New Roman" w:hAnsi="Times New Roman"/>
          <w:sz w:val="22"/>
          <w:szCs w:val="22"/>
        </w:rPr>
        <w:t xml:space="preserve"> Potentially affected industries may include, but are not limited to the following:</w:t>
      </w:r>
    </w:p>
    <w:p w:rsidR="005B2046" w:rsidRPr="00251F2F" w:rsidP="005B2046" w14:paraId="2D07F139" w14:textId="77777777">
      <w:pPr>
        <w:keepLines/>
        <w:tabs>
          <w:tab w:val="left" w:pos="0"/>
          <w:tab w:val="left" w:pos="720"/>
          <w:tab w:val="left" w:pos="1440"/>
          <w:tab w:val="right" w:leader="dot" w:pos="9360"/>
        </w:tabs>
        <w:ind w:firstLine="720"/>
        <w:rPr>
          <w:rFonts w:ascii="Times New Roman" w:hAnsi="Times New Roman"/>
          <w:sz w:val="22"/>
          <w:szCs w:val="22"/>
        </w:rPr>
      </w:pPr>
    </w:p>
    <w:tbl>
      <w:tblPr>
        <w:tblW w:w="9360" w:type="dxa"/>
        <w:jc w:val="center"/>
        <w:tblLayout w:type="fixed"/>
        <w:tblCellMar>
          <w:left w:w="120" w:type="dxa"/>
          <w:right w:w="120" w:type="dxa"/>
        </w:tblCellMar>
        <w:tblLook w:val="0000"/>
      </w:tblPr>
      <w:tblGrid>
        <w:gridCol w:w="1800"/>
        <w:gridCol w:w="7560"/>
      </w:tblGrid>
      <w:tr w14:paraId="53FC88F8" w14:textId="77777777" w:rsidTr="00F952DC">
        <w:tblPrEx>
          <w:tblW w:w="9360" w:type="dxa"/>
          <w:jc w:val="center"/>
          <w:tblLayout w:type="fixed"/>
          <w:tblCellMar>
            <w:left w:w="120" w:type="dxa"/>
            <w:right w:w="120" w:type="dxa"/>
          </w:tblCellMar>
          <w:tblLook w:val="0000"/>
        </w:tblPrEx>
        <w:trPr>
          <w:trHeight w:val="317"/>
          <w:jc w:val="center"/>
        </w:trPr>
        <w:tc>
          <w:tcPr>
            <w:tcW w:w="1800" w:type="dxa"/>
            <w:tcBorders>
              <w:top w:val="single" w:sz="7" w:space="0" w:color="000000"/>
              <w:left w:val="single" w:sz="7" w:space="0" w:color="000000"/>
              <w:bottom w:val="single" w:sz="7" w:space="0" w:color="000000"/>
              <w:right w:val="single" w:sz="7" w:space="0" w:color="000000"/>
            </w:tcBorders>
            <w:shd w:val="clear" w:color="auto" w:fill="D0CECE"/>
            <w:vAlign w:val="center"/>
          </w:tcPr>
          <w:p w:rsidR="005B2046" w:rsidRPr="00251F2F" w:rsidP="00EB3B77" w14:paraId="2E6696C5" w14:textId="77777777">
            <w:pPr>
              <w:rPr>
                <w:rFonts w:ascii="Times New Roman" w:hAnsi="Times New Roman"/>
                <w:b/>
                <w:bCs/>
                <w:sz w:val="22"/>
                <w:szCs w:val="22"/>
              </w:rPr>
            </w:pPr>
            <w:r w:rsidRPr="00251F2F">
              <w:rPr>
                <w:rFonts w:ascii="Times New Roman" w:hAnsi="Times New Roman"/>
                <w:b/>
                <w:bCs/>
                <w:sz w:val="22"/>
                <w:szCs w:val="22"/>
              </w:rPr>
              <w:t>NAICS code</w:t>
            </w:r>
          </w:p>
        </w:tc>
        <w:tc>
          <w:tcPr>
            <w:tcW w:w="7560" w:type="dxa"/>
            <w:tcBorders>
              <w:top w:val="single" w:sz="7" w:space="0" w:color="000000"/>
              <w:left w:val="single" w:sz="7" w:space="0" w:color="000000"/>
              <w:bottom w:val="single" w:sz="7" w:space="0" w:color="000000"/>
              <w:right w:val="single" w:sz="7" w:space="0" w:color="000000"/>
            </w:tcBorders>
            <w:shd w:val="clear" w:color="auto" w:fill="D0CECE"/>
            <w:vAlign w:val="center"/>
          </w:tcPr>
          <w:p w:rsidR="005B2046" w:rsidRPr="00251F2F" w:rsidP="00EB3B77" w14:paraId="30B2BCAA" w14:textId="77777777">
            <w:pPr>
              <w:rPr>
                <w:rFonts w:ascii="Times New Roman" w:hAnsi="Times New Roman"/>
                <w:b/>
                <w:bCs/>
                <w:sz w:val="22"/>
                <w:szCs w:val="22"/>
              </w:rPr>
            </w:pPr>
            <w:r w:rsidRPr="00251F2F">
              <w:rPr>
                <w:rFonts w:ascii="Times New Roman" w:hAnsi="Times New Roman"/>
                <w:b/>
                <w:bCs/>
                <w:sz w:val="22"/>
                <w:szCs w:val="22"/>
              </w:rPr>
              <w:t>Description</w:t>
            </w:r>
          </w:p>
        </w:tc>
      </w:tr>
      <w:tr w14:paraId="29E0445B" w14:textId="77777777" w:rsidTr="00F952DC">
        <w:tblPrEx>
          <w:tblW w:w="9360" w:type="dxa"/>
          <w:jc w:val="center"/>
          <w:tblLayout w:type="fixed"/>
          <w:tblCellMar>
            <w:left w:w="120" w:type="dxa"/>
            <w:right w:w="120" w:type="dxa"/>
          </w:tblCellMar>
          <w:tblLook w:val="0000"/>
        </w:tblPrEx>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rsidR="005B2046" w:rsidRPr="00251F2F" w:rsidP="00EB3B77" w14:paraId="1A1F6950" w14:textId="77777777">
            <w:pPr>
              <w:rPr>
                <w:rFonts w:ascii="Times New Roman" w:hAnsi="Times New Roman"/>
                <w:bCs/>
                <w:sz w:val="22"/>
                <w:szCs w:val="22"/>
              </w:rPr>
            </w:pPr>
            <w:r w:rsidRPr="00251F2F">
              <w:rPr>
                <w:rFonts w:ascii="Times New Roman" w:hAnsi="Times New Roman"/>
                <w:bCs/>
                <w:sz w:val="22"/>
                <w:szCs w:val="22"/>
              </w:rPr>
              <w:t>113</w:t>
            </w:r>
          </w:p>
        </w:tc>
        <w:tc>
          <w:tcPr>
            <w:tcW w:w="7560" w:type="dxa"/>
            <w:tcBorders>
              <w:top w:val="single" w:sz="7" w:space="0" w:color="000000"/>
              <w:left w:val="single" w:sz="7" w:space="0" w:color="000000"/>
              <w:bottom w:val="single" w:sz="7" w:space="0" w:color="000000"/>
              <w:right w:val="single" w:sz="7" w:space="0" w:color="000000"/>
            </w:tcBorders>
            <w:vAlign w:val="center"/>
          </w:tcPr>
          <w:p w:rsidR="005B2046" w:rsidRPr="00251F2F" w:rsidP="00EB3B77" w14:paraId="4217E606" w14:textId="77777777">
            <w:pPr>
              <w:rPr>
                <w:rFonts w:ascii="Times New Roman" w:hAnsi="Times New Roman"/>
                <w:bCs/>
                <w:sz w:val="22"/>
                <w:szCs w:val="22"/>
              </w:rPr>
            </w:pPr>
            <w:r w:rsidRPr="00251F2F">
              <w:rPr>
                <w:rFonts w:ascii="Times New Roman" w:hAnsi="Times New Roman"/>
                <w:bCs/>
                <w:sz w:val="22"/>
                <w:szCs w:val="22"/>
              </w:rPr>
              <w:t>Forestry and Logging</w:t>
            </w:r>
          </w:p>
        </w:tc>
      </w:tr>
      <w:tr w14:paraId="452D3F8A" w14:textId="77777777" w:rsidTr="00F952DC">
        <w:tblPrEx>
          <w:tblW w:w="9360" w:type="dxa"/>
          <w:jc w:val="center"/>
          <w:tblLayout w:type="fixed"/>
          <w:tblCellMar>
            <w:left w:w="120" w:type="dxa"/>
            <w:right w:w="120" w:type="dxa"/>
          </w:tblCellMar>
          <w:tblLook w:val="0000"/>
        </w:tblPrEx>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rsidR="005B2046" w:rsidRPr="00251F2F" w:rsidP="00EB3B77" w14:paraId="1BAB182C" w14:textId="77777777">
            <w:pPr>
              <w:rPr>
                <w:rFonts w:ascii="Times New Roman" w:hAnsi="Times New Roman"/>
                <w:bCs/>
                <w:sz w:val="22"/>
                <w:szCs w:val="22"/>
              </w:rPr>
            </w:pPr>
            <w:r w:rsidRPr="00251F2F">
              <w:rPr>
                <w:rFonts w:ascii="Times New Roman" w:hAnsi="Times New Roman"/>
                <w:bCs/>
                <w:sz w:val="22"/>
                <w:szCs w:val="22"/>
              </w:rPr>
              <w:t>115</w:t>
            </w:r>
          </w:p>
        </w:tc>
        <w:tc>
          <w:tcPr>
            <w:tcW w:w="7560" w:type="dxa"/>
            <w:tcBorders>
              <w:top w:val="single" w:sz="7" w:space="0" w:color="000000"/>
              <w:left w:val="single" w:sz="7" w:space="0" w:color="000000"/>
              <w:bottom w:val="single" w:sz="7" w:space="0" w:color="000000"/>
              <w:right w:val="single" w:sz="7" w:space="0" w:color="000000"/>
            </w:tcBorders>
            <w:vAlign w:val="center"/>
          </w:tcPr>
          <w:p w:rsidR="005B2046" w:rsidRPr="00251F2F" w:rsidP="00EB3B77" w14:paraId="0DCB23E8" w14:textId="77777777">
            <w:pPr>
              <w:rPr>
                <w:rFonts w:ascii="Times New Roman" w:hAnsi="Times New Roman"/>
                <w:bCs/>
                <w:sz w:val="22"/>
                <w:szCs w:val="22"/>
              </w:rPr>
            </w:pPr>
            <w:r w:rsidRPr="00251F2F">
              <w:rPr>
                <w:rFonts w:ascii="Times New Roman" w:hAnsi="Times New Roman"/>
                <w:bCs/>
                <w:sz w:val="22"/>
                <w:szCs w:val="22"/>
              </w:rPr>
              <w:t>Support Activities for Agriculture and Forestry</w:t>
            </w:r>
          </w:p>
        </w:tc>
      </w:tr>
      <w:tr w14:paraId="0142E2E3" w14:textId="77777777" w:rsidTr="00F952DC">
        <w:tblPrEx>
          <w:tblW w:w="9360" w:type="dxa"/>
          <w:jc w:val="center"/>
          <w:tblLayout w:type="fixed"/>
          <w:tblCellMar>
            <w:left w:w="120" w:type="dxa"/>
            <w:right w:w="120" w:type="dxa"/>
          </w:tblCellMar>
          <w:tblLook w:val="0000"/>
        </w:tblPrEx>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rsidR="005B2046" w:rsidRPr="00251F2F" w:rsidP="00EB3B77" w14:paraId="73EB7D2D" w14:textId="77777777">
            <w:pPr>
              <w:rPr>
                <w:rFonts w:ascii="Times New Roman" w:hAnsi="Times New Roman"/>
                <w:bCs/>
                <w:sz w:val="22"/>
                <w:szCs w:val="22"/>
              </w:rPr>
            </w:pPr>
            <w:r w:rsidRPr="00251F2F">
              <w:rPr>
                <w:rFonts w:ascii="Times New Roman" w:hAnsi="Times New Roman"/>
                <w:bCs/>
                <w:sz w:val="22"/>
                <w:szCs w:val="22"/>
              </w:rPr>
              <w:t>211</w:t>
            </w:r>
          </w:p>
        </w:tc>
        <w:tc>
          <w:tcPr>
            <w:tcW w:w="7560" w:type="dxa"/>
            <w:tcBorders>
              <w:top w:val="single" w:sz="7" w:space="0" w:color="000000"/>
              <w:left w:val="single" w:sz="7" w:space="0" w:color="000000"/>
              <w:bottom w:val="single" w:sz="7" w:space="0" w:color="000000"/>
              <w:right w:val="single" w:sz="7" w:space="0" w:color="000000"/>
            </w:tcBorders>
            <w:vAlign w:val="center"/>
          </w:tcPr>
          <w:p w:rsidR="005B2046" w:rsidRPr="00251F2F" w:rsidP="00EB3B77" w14:paraId="2C2E24B4" w14:textId="77777777">
            <w:pPr>
              <w:rPr>
                <w:rFonts w:ascii="Times New Roman" w:hAnsi="Times New Roman"/>
                <w:bCs/>
                <w:sz w:val="22"/>
                <w:szCs w:val="22"/>
              </w:rPr>
            </w:pPr>
            <w:r w:rsidRPr="00251F2F">
              <w:rPr>
                <w:rFonts w:ascii="Times New Roman" w:hAnsi="Times New Roman"/>
                <w:bCs/>
                <w:sz w:val="22"/>
                <w:szCs w:val="22"/>
              </w:rPr>
              <w:t>Oil and Gas Extraction</w:t>
            </w:r>
          </w:p>
        </w:tc>
      </w:tr>
      <w:tr w14:paraId="3B78B79B" w14:textId="77777777" w:rsidTr="00F952DC">
        <w:tblPrEx>
          <w:tblW w:w="9360" w:type="dxa"/>
          <w:jc w:val="center"/>
          <w:tblLayout w:type="fixed"/>
          <w:tblCellMar>
            <w:left w:w="120" w:type="dxa"/>
            <w:right w:w="120" w:type="dxa"/>
          </w:tblCellMar>
          <w:tblLook w:val="0000"/>
        </w:tblPrEx>
        <w:trPr>
          <w:trHeight w:val="317"/>
          <w:jc w:val="center"/>
        </w:trPr>
        <w:tc>
          <w:tcPr>
            <w:tcW w:w="1800" w:type="dxa"/>
            <w:tcBorders>
              <w:top w:val="single" w:sz="7" w:space="0" w:color="000000"/>
              <w:left w:val="single" w:sz="7" w:space="0" w:color="000000"/>
              <w:bottom w:val="single" w:sz="7" w:space="0" w:color="000000"/>
              <w:right w:val="single" w:sz="7" w:space="0" w:color="000000"/>
            </w:tcBorders>
          </w:tcPr>
          <w:p w:rsidR="00977BAA" w:rsidRPr="00DC081D" w:rsidP="00977BAA" w14:paraId="7E06DB9A" w14:textId="77777777">
            <w:pPr>
              <w:rPr>
                <w:rFonts w:ascii="Times New Roman" w:hAnsi="Times New Roman"/>
                <w:sz w:val="22"/>
                <w:szCs w:val="22"/>
              </w:rPr>
            </w:pPr>
            <w:r w:rsidRPr="00DC081D">
              <w:rPr>
                <w:rFonts w:ascii="Times New Roman" w:hAnsi="Times New Roman"/>
                <w:sz w:val="22"/>
                <w:szCs w:val="22"/>
              </w:rPr>
              <w:t>212</w:t>
            </w:r>
          </w:p>
        </w:tc>
        <w:tc>
          <w:tcPr>
            <w:tcW w:w="7560" w:type="dxa"/>
            <w:tcBorders>
              <w:top w:val="single" w:sz="7" w:space="0" w:color="000000"/>
              <w:left w:val="single" w:sz="7" w:space="0" w:color="000000"/>
              <w:bottom w:val="single" w:sz="7" w:space="0" w:color="000000"/>
              <w:right w:val="single" w:sz="7" w:space="0" w:color="000000"/>
            </w:tcBorders>
          </w:tcPr>
          <w:p w:rsidR="00977BAA" w:rsidRPr="00DC081D" w:rsidP="00977BAA" w14:paraId="6823AB8A" w14:textId="77777777">
            <w:pPr>
              <w:rPr>
                <w:rFonts w:ascii="Times New Roman" w:hAnsi="Times New Roman"/>
                <w:sz w:val="22"/>
                <w:szCs w:val="22"/>
              </w:rPr>
            </w:pPr>
            <w:r w:rsidRPr="00DC081D">
              <w:rPr>
                <w:rFonts w:ascii="Times New Roman" w:hAnsi="Times New Roman"/>
                <w:sz w:val="22"/>
                <w:szCs w:val="22"/>
              </w:rPr>
              <w:t>Mining (except Oil and Gas)</w:t>
            </w:r>
          </w:p>
        </w:tc>
      </w:tr>
      <w:tr w14:paraId="6963937A" w14:textId="77777777" w:rsidTr="00F952DC">
        <w:tblPrEx>
          <w:tblW w:w="9360" w:type="dxa"/>
          <w:jc w:val="center"/>
          <w:tblLayout w:type="fixed"/>
          <w:tblCellMar>
            <w:left w:w="120" w:type="dxa"/>
            <w:right w:w="120" w:type="dxa"/>
          </w:tblCellMar>
          <w:tblLook w:val="0000"/>
        </w:tblPrEx>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2128936C" w14:textId="77777777">
            <w:pPr>
              <w:rPr>
                <w:rFonts w:ascii="Times New Roman" w:hAnsi="Times New Roman"/>
                <w:bCs/>
                <w:sz w:val="22"/>
                <w:szCs w:val="22"/>
              </w:rPr>
            </w:pPr>
            <w:r w:rsidRPr="00251F2F">
              <w:rPr>
                <w:rFonts w:ascii="Times New Roman" w:hAnsi="Times New Roman"/>
                <w:bCs/>
                <w:sz w:val="22"/>
                <w:szCs w:val="22"/>
              </w:rPr>
              <w:t>221</w:t>
            </w:r>
          </w:p>
        </w:tc>
        <w:tc>
          <w:tcPr>
            <w:tcW w:w="756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2CAC4F1B" w14:textId="77777777">
            <w:pPr>
              <w:rPr>
                <w:rFonts w:ascii="Times New Roman" w:hAnsi="Times New Roman"/>
                <w:bCs/>
                <w:sz w:val="22"/>
                <w:szCs w:val="22"/>
              </w:rPr>
            </w:pPr>
            <w:r w:rsidRPr="00251F2F">
              <w:rPr>
                <w:rFonts w:ascii="Times New Roman" w:hAnsi="Times New Roman"/>
                <w:bCs/>
                <w:sz w:val="22"/>
                <w:szCs w:val="22"/>
              </w:rPr>
              <w:t>Utilities</w:t>
            </w:r>
          </w:p>
        </w:tc>
      </w:tr>
      <w:tr w14:paraId="69A148D9" w14:textId="77777777" w:rsidTr="00F952DC">
        <w:tblPrEx>
          <w:tblW w:w="9360" w:type="dxa"/>
          <w:jc w:val="center"/>
          <w:tblLayout w:type="fixed"/>
          <w:tblCellMar>
            <w:left w:w="120" w:type="dxa"/>
            <w:right w:w="120" w:type="dxa"/>
          </w:tblCellMar>
          <w:tblLook w:val="0000"/>
        </w:tblPrEx>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2C1D92E7" w14:textId="77777777">
            <w:pPr>
              <w:rPr>
                <w:rFonts w:ascii="Times New Roman" w:hAnsi="Times New Roman"/>
                <w:bCs/>
                <w:sz w:val="22"/>
                <w:szCs w:val="22"/>
              </w:rPr>
            </w:pPr>
            <w:r w:rsidRPr="00251F2F">
              <w:rPr>
                <w:rFonts w:ascii="Times New Roman" w:hAnsi="Times New Roman"/>
                <w:bCs/>
                <w:sz w:val="22"/>
                <w:szCs w:val="22"/>
              </w:rPr>
              <w:t>311</w:t>
            </w:r>
          </w:p>
        </w:tc>
        <w:tc>
          <w:tcPr>
            <w:tcW w:w="756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05996AC2" w14:textId="77777777">
            <w:pPr>
              <w:rPr>
                <w:rFonts w:ascii="Times New Roman" w:hAnsi="Times New Roman"/>
                <w:bCs/>
                <w:sz w:val="22"/>
                <w:szCs w:val="22"/>
              </w:rPr>
            </w:pPr>
            <w:r w:rsidRPr="00251F2F">
              <w:rPr>
                <w:rFonts w:ascii="Times New Roman" w:hAnsi="Times New Roman"/>
                <w:bCs/>
                <w:sz w:val="22"/>
                <w:szCs w:val="22"/>
              </w:rPr>
              <w:t>Food Manufacturing</w:t>
            </w:r>
          </w:p>
        </w:tc>
      </w:tr>
      <w:tr w14:paraId="4C3A05E0" w14:textId="77777777" w:rsidTr="00F952DC">
        <w:tblPrEx>
          <w:tblW w:w="9360" w:type="dxa"/>
          <w:jc w:val="center"/>
          <w:tblLayout w:type="fixed"/>
          <w:tblCellMar>
            <w:left w:w="120" w:type="dxa"/>
            <w:right w:w="120" w:type="dxa"/>
          </w:tblCellMar>
          <w:tblLook w:val="0000"/>
        </w:tblPrEx>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6B74ABC2" w14:textId="77777777">
            <w:pPr>
              <w:rPr>
                <w:rFonts w:ascii="Times New Roman" w:hAnsi="Times New Roman"/>
                <w:bCs/>
                <w:sz w:val="22"/>
                <w:szCs w:val="22"/>
              </w:rPr>
            </w:pPr>
            <w:r w:rsidRPr="00251F2F">
              <w:rPr>
                <w:rFonts w:ascii="Times New Roman" w:hAnsi="Times New Roman"/>
                <w:bCs/>
                <w:sz w:val="22"/>
                <w:szCs w:val="22"/>
              </w:rPr>
              <w:t>313</w:t>
            </w:r>
          </w:p>
        </w:tc>
        <w:tc>
          <w:tcPr>
            <w:tcW w:w="756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75EE2623" w14:textId="77777777">
            <w:pPr>
              <w:rPr>
                <w:rFonts w:ascii="Times New Roman" w:hAnsi="Times New Roman"/>
                <w:bCs/>
                <w:sz w:val="22"/>
                <w:szCs w:val="22"/>
              </w:rPr>
            </w:pPr>
            <w:r w:rsidRPr="00251F2F">
              <w:rPr>
                <w:rFonts w:ascii="Times New Roman" w:hAnsi="Times New Roman"/>
                <w:bCs/>
                <w:sz w:val="22"/>
                <w:szCs w:val="22"/>
              </w:rPr>
              <w:t>Textile Mills</w:t>
            </w:r>
          </w:p>
        </w:tc>
      </w:tr>
      <w:tr w14:paraId="0F590B06" w14:textId="77777777" w:rsidTr="00F952DC">
        <w:tblPrEx>
          <w:tblW w:w="9360" w:type="dxa"/>
          <w:jc w:val="center"/>
          <w:tblLayout w:type="fixed"/>
          <w:tblCellMar>
            <w:left w:w="120" w:type="dxa"/>
            <w:right w:w="120" w:type="dxa"/>
          </w:tblCellMar>
          <w:tblLook w:val="0000"/>
        </w:tblPrEx>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69003146" w14:textId="77777777">
            <w:pPr>
              <w:rPr>
                <w:rFonts w:ascii="Times New Roman" w:hAnsi="Times New Roman"/>
                <w:bCs/>
                <w:sz w:val="22"/>
                <w:szCs w:val="22"/>
              </w:rPr>
            </w:pPr>
            <w:r w:rsidRPr="00251F2F">
              <w:rPr>
                <w:rFonts w:ascii="Times New Roman" w:hAnsi="Times New Roman"/>
                <w:bCs/>
                <w:sz w:val="22"/>
                <w:szCs w:val="22"/>
              </w:rPr>
              <w:t>314</w:t>
            </w:r>
          </w:p>
        </w:tc>
        <w:tc>
          <w:tcPr>
            <w:tcW w:w="756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476F2E89" w14:textId="77777777">
            <w:pPr>
              <w:rPr>
                <w:rFonts w:ascii="Times New Roman" w:hAnsi="Times New Roman"/>
                <w:bCs/>
                <w:sz w:val="22"/>
                <w:szCs w:val="22"/>
              </w:rPr>
            </w:pPr>
            <w:r w:rsidRPr="00251F2F">
              <w:rPr>
                <w:rFonts w:ascii="Times New Roman" w:hAnsi="Times New Roman"/>
                <w:bCs/>
                <w:sz w:val="22"/>
                <w:szCs w:val="22"/>
              </w:rPr>
              <w:t>Textile Product Mills</w:t>
            </w:r>
          </w:p>
        </w:tc>
      </w:tr>
      <w:tr w14:paraId="58DBEF95" w14:textId="77777777" w:rsidTr="00F952DC">
        <w:tblPrEx>
          <w:tblW w:w="9360" w:type="dxa"/>
          <w:jc w:val="center"/>
          <w:tblLayout w:type="fixed"/>
          <w:tblCellMar>
            <w:left w:w="120" w:type="dxa"/>
            <w:right w:w="120" w:type="dxa"/>
          </w:tblCellMar>
          <w:tblLook w:val="0000"/>
        </w:tblPrEx>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6608A312" w14:textId="77777777">
            <w:pPr>
              <w:rPr>
                <w:rFonts w:ascii="Times New Roman" w:hAnsi="Times New Roman"/>
                <w:bCs/>
                <w:sz w:val="22"/>
                <w:szCs w:val="22"/>
              </w:rPr>
            </w:pPr>
            <w:r w:rsidRPr="00251F2F">
              <w:rPr>
                <w:rFonts w:ascii="Times New Roman" w:hAnsi="Times New Roman"/>
                <w:bCs/>
                <w:sz w:val="22"/>
                <w:szCs w:val="22"/>
              </w:rPr>
              <w:t>315</w:t>
            </w:r>
          </w:p>
        </w:tc>
        <w:tc>
          <w:tcPr>
            <w:tcW w:w="756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7464C4B9" w14:textId="77777777">
            <w:pPr>
              <w:rPr>
                <w:rFonts w:ascii="Times New Roman" w:hAnsi="Times New Roman"/>
                <w:bCs/>
                <w:sz w:val="22"/>
                <w:szCs w:val="22"/>
              </w:rPr>
            </w:pPr>
            <w:r w:rsidRPr="00251F2F">
              <w:rPr>
                <w:rFonts w:ascii="Times New Roman" w:hAnsi="Times New Roman"/>
                <w:bCs/>
                <w:sz w:val="22"/>
                <w:szCs w:val="22"/>
              </w:rPr>
              <w:t>Apparel Manufacturing</w:t>
            </w:r>
          </w:p>
        </w:tc>
      </w:tr>
      <w:tr w14:paraId="5D22FC88" w14:textId="77777777" w:rsidTr="00F952DC">
        <w:tblPrEx>
          <w:tblW w:w="9360" w:type="dxa"/>
          <w:jc w:val="center"/>
          <w:tblLayout w:type="fixed"/>
          <w:tblCellMar>
            <w:left w:w="120" w:type="dxa"/>
            <w:right w:w="120" w:type="dxa"/>
          </w:tblCellMar>
          <w:tblLook w:val="0000"/>
        </w:tblPrEx>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08830312" w14:textId="77777777">
            <w:pPr>
              <w:rPr>
                <w:rFonts w:ascii="Times New Roman" w:hAnsi="Times New Roman"/>
                <w:bCs/>
                <w:sz w:val="22"/>
                <w:szCs w:val="22"/>
              </w:rPr>
            </w:pPr>
            <w:r w:rsidRPr="00251F2F">
              <w:rPr>
                <w:rFonts w:ascii="Times New Roman" w:hAnsi="Times New Roman"/>
                <w:bCs/>
                <w:sz w:val="22"/>
                <w:szCs w:val="22"/>
              </w:rPr>
              <w:t>316</w:t>
            </w:r>
          </w:p>
        </w:tc>
        <w:tc>
          <w:tcPr>
            <w:tcW w:w="756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25197825" w14:textId="77777777">
            <w:pPr>
              <w:rPr>
                <w:rFonts w:ascii="Times New Roman" w:hAnsi="Times New Roman"/>
                <w:bCs/>
                <w:sz w:val="22"/>
                <w:szCs w:val="22"/>
              </w:rPr>
            </w:pPr>
            <w:r w:rsidRPr="00251F2F">
              <w:rPr>
                <w:rFonts w:ascii="Times New Roman" w:hAnsi="Times New Roman"/>
                <w:bCs/>
                <w:sz w:val="22"/>
                <w:szCs w:val="22"/>
              </w:rPr>
              <w:t>Leather and Allied Product Manufacturing</w:t>
            </w:r>
          </w:p>
        </w:tc>
      </w:tr>
      <w:tr w14:paraId="7F194BFA" w14:textId="77777777" w:rsidTr="00F952DC">
        <w:tblPrEx>
          <w:tblW w:w="9360" w:type="dxa"/>
          <w:jc w:val="center"/>
          <w:tblLayout w:type="fixed"/>
          <w:tblCellMar>
            <w:left w:w="120" w:type="dxa"/>
            <w:right w:w="120" w:type="dxa"/>
          </w:tblCellMar>
          <w:tblLook w:val="0000"/>
        </w:tblPrEx>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223EC620" w14:textId="77777777">
            <w:pPr>
              <w:rPr>
                <w:rFonts w:ascii="Times New Roman" w:hAnsi="Times New Roman"/>
                <w:bCs/>
                <w:sz w:val="22"/>
                <w:szCs w:val="22"/>
              </w:rPr>
            </w:pPr>
            <w:r w:rsidRPr="00251F2F">
              <w:rPr>
                <w:rFonts w:ascii="Times New Roman" w:hAnsi="Times New Roman"/>
                <w:bCs/>
                <w:sz w:val="22"/>
                <w:szCs w:val="22"/>
              </w:rPr>
              <w:t>321</w:t>
            </w:r>
          </w:p>
        </w:tc>
        <w:tc>
          <w:tcPr>
            <w:tcW w:w="756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5D436F7F" w14:textId="77777777">
            <w:pPr>
              <w:rPr>
                <w:rFonts w:ascii="Times New Roman" w:hAnsi="Times New Roman"/>
                <w:bCs/>
                <w:sz w:val="22"/>
                <w:szCs w:val="22"/>
              </w:rPr>
            </w:pPr>
            <w:r w:rsidRPr="00251F2F">
              <w:rPr>
                <w:rFonts w:ascii="Times New Roman" w:hAnsi="Times New Roman"/>
                <w:bCs/>
                <w:sz w:val="22"/>
                <w:szCs w:val="22"/>
              </w:rPr>
              <w:t>Wood Product Manufacturing</w:t>
            </w:r>
          </w:p>
        </w:tc>
      </w:tr>
      <w:tr w14:paraId="59A3A29A" w14:textId="77777777" w:rsidTr="00F952DC">
        <w:tblPrEx>
          <w:tblW w:w="9360" w:type="dxa"/>
          <w:jc w:val="center"/>
          <w:tblLayout w:type="fixed"/>
          <w:tblCellMar>
            <w:left w:w="120" w:type="dxa"/>
            <w:right w:w="120" w:type="dxa"/>
          </w:tblCellMar>
          <w:tblLook w:val="0000"/>
        </w:tblPrEx>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0884A4CB" w14:textId="77777777">
            <w:pPr>
              <w:rPr>
                <w:rFonts w:ascii="Times New Roman" w:hAnsi="Times New Roman"/>
                <w:bCs/>
                <w:sz w:val="22"/>
                <w:szCs w:val="22"/>
              </w:rPr>
            </w:pPr>
            <w:r w:rsidRPr="00251F2F">
              <w:rPr>
                <w:rFonts w:ascii="Times New Roman" w:hAnsi="Times New Roman"/>
                <w:bCs/>
                <w:sz w:val="22"/>
                <w:szCs w:val="22"/>
              </w:rPr>
              <w:t>322</w:t>
            </w:r>
          </w:p>
        </w:tc>
        <w:tc>
          <w:tcPr>
            <w:tcW w:w="756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63B2B3AB" w14:textId="77777777">
            <w:pPr>
              <w:rPr>
                <w:rFonts w:ascii="Times New Roman" w:hAnsi="Times New Roman"/>
                <w:bCs/>
                <w:sz w:val="22"/>
                <w:szCs w:val="22"/>
              </w:rPr>
            </w:pPr>
            <w:r w:rsidRPr="00251F2F">
              <w:rPr>
                <w:rFonts w:ascii="Times New Roman" w:hAnsi="Times New Roman"/>
                <w:bCs/>
                <w:sz w:val="22"/>
                <w:szCs w:val="22"/>
              </w:rPr>
              <w:t>Paper Manufacturing</w:t>
            </w:r>
          </w:p>
        </w:tc>
      </w:tr>
      <w:tr w14:paraId="6EB99B98" w14:textId="77777777" w:rsidTr="00F952DC">
        <w:tblPrEx>
          <w:tblW w:w="9360" w:type="dxa"/>
          <w:jc w:val="center"/>
          <w:tblLayout w:type="fixed"/>
          <w:tblCellMar>
            <w:left w:w="120" w:type="dxa"/>
            <w:right w:w="120" w:type="dxa"/>
          </w:tblCellMar>
          <w:tblLook w:val="0000"/>
        </w:tblPrEx>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75A1D4F8" w14:textId="77777777">
            <w:pPr>
              <w:rPr>
                <w:rFonts w:ascii="Times New Roman" w:hAnsi="Times New Roman"/>
                <w:bCs/>
                <w:sz w:val="22"/>
                <w:szCs w:val="22"/>
              </w:rPr>
            </w:pPr>
            <w:r w:rsidRPr="00251F2F">
              <w:rPr>
                <w:rFonts w:ascii="Times New Roman" w:hAnsi="Times New Roman"/>
                <w:bCs/>
                <w:sz w:val="22"/>
                <w:szCs w:val="22"/>
              </w:rPr>
              <w:t xml:space="preserve">323 </w:t>
            </w:r>
          </w:p>
        </w:tc>
        <w:tc>
          <w:tcPr>
            <w:tcW w:w="756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5C7424EE" w14:textId="77777777">
            <w:pPr>
              <w:rPr>
                <w:rFonts w:ascii="Times New Roman" w:hAnsi="Times New Roman"/>
                <w:bCs/>
                <w:sz w:val="22"/>
                <w:szCs w:val="22"/>
              </w:rPr>
            </w:pPr>
            <w:r w:rsidRPr="00251F2F">
              <w:rPr>
                <w:rFonts w:ascii="Times New Roman" w:hAnsi="Times New Roman"/>
                <w:bCs/>
                <w:sz w:val="22"/>
                <w:szCs w:val="22"/>
              </w:rPr>
              <w:t>Printing and Related Support Activities</w:t>
            </w:r>
          </w:p>
        </w:tc>
      </w:tr>
      <w:tr w14:paraId="3363E5C5" w14:textId="77777777" w:rsidTr="00F952DC">
        <w:tblPrEx>
          <w:tblW w:w="9360" w:type="dxa"/>
          <w:jc w:val="center"/>
          <w:tblLayout w:type="fixed"/>
          <w:tblCellMar>
            <w:left w:w="120" w:type="dxa"/>
            <w:right w:w="120" w:type="dxa"/>
          </w:tblCellMar>
          <w:tblLook w:val="0000"/>
        </w:tblPrEx>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61930DF4" w14:textId="77777777">
            <w:pPr>
              <w:rPr>
                <w:rFonts w:ascii="Times New Roman" w:hAnsi="Times New Roman"/>
                <w:bCs/>
                <w:sz w:val="22"/>
                <w:szCs w:val="22"/>
              </w:rPr>
            </w:pPr>
            <w:r w:rsidRPr="00251F2F">
              <w:rPr>
                <w:rFonts w:ascii="Times New Roman" w:hAnsi="Times New Roman"/>
                <w:bCs/>
                <w:sz w:val="22"/>
                <w:szCs w:val="22"/>
              </w:rPr>
              <w:t>324</w:t>
            </w:r>
          </w:p>
        </w:tc>
        <w:tc>
          <w:tcPr>
            <w:tcW w:w="756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618B2DAB" w14:textId="77777777">
            <w:pPr>
              <w:rPr>
                <w:rFonts w:ascii="Times New Roman" w:hAnsi="Times New Roman"/>
                <w:bCs/>
                <w:sz w:val="22"/>
                <w:szCs w:val="22"/>
              </w:rPr>
            </w:pPr>
            <w:r w:rsidRPr="00251F2F">
              <w:rPr>
                <w:rFonts w:ascii="Times New Roman" w:hAnsi="Times New Roman"/>
                <w:bCs/>
                <w:sz w:val="22"/>
                <w:szCs w:val="22"/>
              </w:rPr>
              <w:t>Petroleum and Coal Products Manufacturing</w:t>
            </w:r>
          </w:p>
        </w:tc>
      </w:tr>
      <w:tr w14:paraId="78852D4C" w14:textId="77777777" w:rsidTr="00F952DC">
        <w:tblPrEx>
          <w:tblW w:w="9360" w:type="dxa"/>
          <w:jc w:val="center"/>
          <w:tblLayout w:type="fixed"/>
          <w:tblCellMar>
            <w:left w:w="120" w:type="dxa"/>
            <w:right w:w="120" w:type="dxa"/>
          </w:tblCellMar>
          <w:tblLook w:val="0000"/>
        </w:tblPrEx>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1A727895" w14:textId="77777777">
            <w:pPr>
              <w:rPr>
                <w:rFonts w:ascii="Times New Roman" w:hAnsi="Times New Roman"/>
                <w:bCs/>
                <w:sz w:val="22"/>
                <w:szCs w:val="22"/>
              </w:rPr>
            </w:pPr>
            <w:r w:rsidRPr="00251F2F">
              <w:rPr>
                <w:rFonts w:ascii="Times New Roman" w:hAnsi="Times New Roman"/>
                <w:bCs/>
                <w:sz w:val="22"/>
                <w:szCs w:val="22"/>
              </w:rPr>
              <w:t>325</w:t>
            </w:r>
          </w:p>
        </w:tc>
        <w:tc>
          <w:tcPr>
            <w:tcW w:w="756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3488A094" w14:textId="77777777">
            <w:pPr>
              <w:rPr>
                <w:rFonts w:ascii="Times New Roman" w:hAnsi="Times New Roman"/>
                <w:bCs/>
                <w:sz w:val="22"/>
                <w:szCs w:val="22"/>
              </w:rPr>
            </w:pPr>
            <w:r w:rsidRPr="00251F2F">
              <w:rPr>
                <w:rFonts w:ascii="Times New Roman" w:hAnsi="Times New Roman"/>
                <w:bCs/>
                <w:sz w:val="22"/>
                <w:szCs w:val="22"/>
              </w:rPr>
              <w:t>Chemical Manufacturing</w:t>
            </w:r>
          </w:p>
        </w:tc>
      </w:tr>
      <w:tr w14:paraId="1B26A8C8" w14:textId="77777777" w:rsidTr="00F952DC">
        <w:tblPrEx>
          <w:tblW w:w="9360" w:type="dxa"/>
          <w:jc w:val="center"/>
          <w:tblLayout w:type="fixed"/>
          <w:tblCellMar>
            <w:left w:w="120" w:type="dxa"/>
            <w:right w:w="120" w:type="dxa"/>
          </w:tblCellMar>
          <w:tblLook w:val="0000"/>
        </w:tblPrEx>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2827AD27" w14:textId="77777777">
            <w:pPr>
              <w:rPr>
                <w:rFonts w:ascii="Times New Roman" w:hAnsi="Times New Roman"/>
                <w:bCs/>
                <w:sz w:val="22"/>
                <w:szCs w:val="22"/>
              </w:rPr>
            </w:pPr>
            <w:r w:rsidRPr="00251F2F">
              <w:rPr>
                <w:rFonts w:ascii="Times New Roman" w:hAnsi="Times New Roman"/>
                <w:bCs/>
                <w:sz w:val="22"/>
                <w:szCs w:val="22"/>
              </w:rPr>
              <w:t>326</w:t>
            </w:r>
          </w:p>
        </w:tc>
        <w:tc>
          <w:tcPr>
            <w:tcW w:w="756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152A846B" w14:textId="77777777">
            <w:pPr>
              <w:rPr>
                <w:rFonts w:ascii="Times New Roman" w:hAnsi="Times New Roman"/>
                <w:bCs/>
                <w:sz w:val="22"/>
                <w:szCs w:val="22"/>
              </w:rPr>
            </w:pPr>
            <w:r w:rsidRPr="00251F2F">
              <w:rPr>
                <w:rFonts w:ascii="Times New Roman" w:hAnsi="Times New Roman"/>
                <w:bCs/>
                <w:sz w:val="22"/>
                <w:szCs w:val="22"/>
              </w:rPr>
              <w:t>Plastics and Rubber Products Manufacturing</w:t>
            </w:r>
          </w:p>
        </w:tc>
      </w:tr>
      <w:tr w14:paraId="4FF390DC" w14:textId="77777777" w:rsidTr="00F952DC">
        <w:tblPrEx>
          <w:tblW w:w="9360" w:type="dxa"/>
          <w:jc w:val="center"/>
          <w:tblLayout w:type="fixed"/>
          <w:tblCellMar>
            <w:left w:w="120" w:type="dxa"/>
            <w:right w:w="120" w:type="dxa"/>
          </w:tblCellMar>
          <w:tblLook w:val="0000"/>
        </w:tblPrEx>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3525C511" w14:textId="77777777">
            <w:pPr>
              <w:rPr>
                <w:rFonts w:ascii="Times New Roman" w:hAnsi="Times New Roman"/>
                <w:bCs/>
                <w:sz w:val="22"/>
                <w:szCs w:val="22"/>
              </w:rPr>
            </w:pPr>
            <w:r w:rsidRPr="00DC081D">
              <w:rPr>
                <w:rFonts w:ascii="Times New Roman" w:hAnsi="Times New Roman"/>
                <w:color w:val="000000"/>
                <w:sz w:val="22"/>
                <w:szCs w:val="22"/>
              </w:rPr>
              <w:t>327</w:t>
            </w:r>
          </w:p>
        </w:tc>
        <w:tc>
          <w:tcPr>
            <w:tcW w:w="756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0505F0CD" w14:textId="77777777">
            <w:pPr>
              <w:rPr>
                <w:rFonts w:ascii="Times New Roman" w:hAnsi="Times New Roman"/>
                <w:bCs/>
                <w:sz w:val="22"/>
                <w:szCs w:val="22"/>
              </w:rPr>
            </w:pPr>
            <w:r w:rsidRPr="00DC081D">
              <w:rPr>
                <w:rFonts w:ascii="Times New Roman" w:hAnsi="Times New Roman"/>
                <w:color w:val="000000"/>
                <w:sz w:val="22"/>
                <w:szCs w:val="22"/>
              </w:rPr>
              <w:t>Nonmetallic Mineral Product Manufacturing</w:t>
            </w:r>
          </w:p>
        </w:tc>
      </w:tr>
      <w:tr w14:paraId="3CEFC156" w14:textId="77777777" w:rsidTr="00F952DC">
        <w:tblPrEx>
          <w:tblW w:w="9360" w:type="dxa"/>
          <w:jc w:val="center"/>
          <w:tblLayout w:type="fixed"/>
          <w:tblCellMar>
            <w:left w:w="120" w:type="dxa"/>
            <w:right w:w="120" w:type="dxa"/>
          </w:tblCellMar>
          <w:tblLook w:val="0000"/>
        </w:tblPrEx>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4E091E17" w14:textId="77777777">
            <w:pPr>
              <w:rPr>
                <w:rFonts w:ascii="Times New Roman" w:hAnsi="Times New Roman"/>
                <w:bCs/>
                <w:sz w:val="22"/>
                <w:szCs w:val="22"/>
              </w:rPr>
            </w:pPr>
            <w:r w:rsidRPr="00251F2F">
              <w:rPr>
                <w:rFonts w:ascii="Times New Roman" w:hAnsi="Times New Roman"/>
                <w:bCs/>
                <w:sz w:val="22"/>
                <w:szCs w:val="22"/>
              </w:rPr>
              <w:t>331</w:t>
            </w:r>
          </w:p>
        </w:tc>
        <w:tc>
          <w:tcPr>
            <w:tcW w:w="756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4ED42DD9" w14:textId="77777777">
            <w:pPr>
              <w:rPr>
                <w:rFonts w:ascii="Times New Roman" w:hAnsi="Times New Roman"/>
                <w:bCs/>
                <w:sz w:val="22"/>
                <w:szCs w:val="22"/>
              </w:rPr>
            </w:pPr>
            <w:r w:rsidRPr="00251F2F">
              <w:rPr>
                <w:rFonts w:ascii="Times New Roman" w:hAnsi="Times New Roman"/>
                <w:bCs/>
                <w:sz w:val="22"/>
                <w:szCs w:val="22"/>
              </w:rPr>
              <w:t>Primary Metal Manufacturing</w:t>
            </w:r>
          </w:p>
        </w:tc>
      </w:tr>
      <w:tr w14:paraId="6A929C1D" w14:textId="77777777" w:rsidTr="00F952DC">
        <w:tblPrEx>
          <w:tblW w:w="9360" w:type="dxa"/>
          <w:jc w:val="center"/>
          <w:tblLayout w:type="fixed"/>
          <w:tblCellMar>
            <w:left w:w="120" w:type="dxa"/>
            <w:right w:w="120" w:type="dxa"/>
          </w:tblCellMar>
          <w:tblLook w:val="0000"/>
        </w:tblPrEx>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54D8E279" w14:textId="77777777">
            <w:pPr>
              <w:rPr>
                <w:rFonts w:ascii="Times New Roman" w:hAnsi="Times New Roman"/>
                <w:bCs/>
                <w:sz w:val="22"/>
                <w:szCs w:val="22"/>
              </w:rPr>
            </w:pPr>
            <w:r w:rsidRPr="00DC081D">
              <w:rPr>
                <w:rFonts w:ascii="Times New Roman" w:hAnsi="Times New Roman"/>
                <w:color w:val="000000"/>
                <w:sz w:val="22"/>
                <w:szCs w:val="22"/>
              </w:rPr>
              <w:t>332</w:t>
            </w:r>
          </w:p>
        </w:tc>
        <w:tc>
          <w:tcPr>
            <w:tcW w:w="756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1F751AD2" w14:textId="77777777">
            <w:pPr>
              <w:rPr>
                <w:rFonts w:ascii="Times New Roman" w:hAnsi="Times New Roman"/>
                <w:bCs/>
                <w:sz w:val="22"/>
                <w:szCs w:val="22"/>
              </w:rPr>
            </w:pPr>
            <w:r w:rsidRPr="00DC081D">
              <w:rPr>
                <w:rFonts w:ascii="Times New Roman" w:hAnsi="Times New Roman"/>
                <w:color w:val="000000"/>
                <w:sz w:val="22"/>
                <w:szCs w:val="22"/>
              </w:rPr>
              <w:t>Fabricated Metal Product Manufacturing</w:t>
            </w:r>
          </w:p>
        </w:tc>
      </w:tr>
      <w:tr w14:paraId="66488BF7" w14:textId="77777777" w:rsidTr="00F952DC">
        <w:tblPrEx>
          <w:tblW w:w="9360" w:type="dxa"/>
          <w:jc w:val="center"/>
          <w:tblLayout w:type="fixed"/>
          <w:tblCellMar>
            <w:left w:w="120" w:type="dxa"/>
            <w:right w:w="120" w:type="dxa"/>
          </w:tblCellMar>
          <w:tblLook w:val="0000"/>
        </w:tblPrEx>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157BFCB9" w14:textId="77777777">
            <w:pPr>
              <w:rPr>
                <w:rFonts w:ascii="Times New Roman" w:hAnsi="Times New Roman"/>
                <w:bCs/>
                <w:sz w:val="22"/>
                <w:szCs w:val="22"/>
              </w:rPr>
            </w:pPr>
            <w:r w:rsidRPr="00251F2F">
              <w:rPr>
                <w:rFonts w:ascii="Times New Roman" w:hAnsi="Times New Roman"/>
                <w:bCs/>
                <w:sz w:val="22"/>
                <w:szCs w:val="22"/>
              </w:rPr>
              <w:t>333</w:t>
            </w:r>
          </w:p>
        </w:tc>
        <w:tc>
          <w:tcPr>
            <w:tcW w:w="756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509B062B" w14:textId="77777777">
            <w:pPr>
              <w:rPr>
                <w:rFonts w:ascii="Times New Roman" w:hAnsi="Times New Roman"/>
                <w:bCs/>
                <w:sz w:val="22"/>
                <w:szCs w:val="22"/>
              </w:rPr>
            </w:pPr>
            <w:r w:rsidRPr="00251F2F">
              <w:rPr>
                <w:rFonts w:ascii="Times New Roman" w:hAnsi="Times New Roman"/>
                <w:bCs/>
                <w:sz w:val="22"/>
                <w:szCs w:val="22"/>
              </w:rPr>
              <w:t>Machinery Manufacturing</w:t>
            </w:r>
          </w:p>
        </w:tc>
      </w:tr>
      <w:tr w14:paraId="475F2CFD" w14:textId="77777777" w:rsidTr="00F952DC">
        <w:tblPrEx>
          <w:tblW w:w="9360" w:type="dxa"/>
          <w:jc w:val="center"/>
          <w:tblLayout w:type="fixed"/>
          <w:tblCellMar>
            <w:left w:w="120" w:type="dxa"/>
            <w:right w:w="120" w:type="dxa"/>
          </w:tblCellMar>
          <w:tblLook w:val="0000"/>
        </w:tblPrEx>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082E7599" w14:textId="77777777">
            <w:pPr>
              <w:rPr>
                <w:rFonts w:ascii="Times New Roman" w:hAnsi="Times New Roman"/>
                <w:bCs/>
                <w:sz w:val="22"/>
                <w:szCs w:val="22"/>
              </w:rPr>
            </w:pPr>
            <w:r w:rsidRPr="00251F2F">
              <w:rPr>
                <w:rFonts w:ascii="Times New Roman" w:hAnsi="Times New Roman"/>
                <w:bCs/>
                <w:sz w:val="22"/>
                <w:szCs w:val="22"/>
              </w:rPr>
              <w:t>334</w:t>
            </w:r>
          </w:p>
        </w:tc>
        <w:tc>
          <w:tcPr>
            <w:tcW w:w="756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79623383" w14:textId="77777777">
            <w:pPr>
              <w:rPr>
                <w:rFonts w:ascii="Times New Roman" w:hAnsi="Times New Roman"/>
                <w:bCs/>
                <w:sz w:val="22"/>
                <w:szCs w:val="22"/>
              </w:rPr>
            </w:pPr>
            <w:r w:rsidRPr="00251F2F">
              <w:rPr>
                <w:rFonts w:ascii="Times New Roman" w:hAnsi="Times New Roman"/>
                <w:bCs/>
                <w:sz w:val="22"/>
                <w:szCs w:val="22"/>
              </w:rPr>
              <w:t>Computer and Electronic Product Manufacturing</w:t>
            </w:r>
          </w:p>
        </w:tc>
      </w:tr>
      <w:tr w14:paraId="5D3094CF" w14:textId="77777777" w:rsidTr="00F952DC">
        <w:tblPrEx>
          <w:tblW w:w="9360" w:type="dxa"/>
          <w:jc w:val="center"/>
          <w:tblLayout w:type="fixed"/>
          <w:tblCellMar>
            <w:left w:w="120" w:type="dxa"/>
            <w:right w:w="120" w:type="dxa"/>
          </w:tblCellMar>
          <w:tblLook w:val="0000"/>
        </w:tblPrEx>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294DBE41" w14:textId="77777777">
            <w:pPr>
              <w:rPr>
                <w:rFonts w:ascii="Times New Roman" w:hAnsi="Times New Roman"/>
                <w:bCs/>
                <w:sz w:val="22"/>
                <w:szCs w:val="22"/>
              </w:rPr>
            </w:pPr>
            <w:r w:rsidRPr="00251F2F">
              <w:rPr>
                <w:rFonts w:ascii="Times New Roman" w:hAnsi="Times New Roman"/>
                <w:bCs/>
                <w:sz w:val="22"/>
                <w:szCs w:val="22"/>
              </w:rPr>
              <w:t>335</w:t>
            </w:r>
          </w:p>
        </w:tc>
        <w:tc>
          <w:tcPr>
            <w:tcW w:w="756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26887D03" w14:textId="77777777">
            <w:pPr>
              <w:rPr>
                <w:rFonts w:ascii="Times New Roman" w:hAnsi="Times New Roman"/>
                <w:bCs/>
                <w:sz w:val="22"/>
                <w:szCs w:val="22"/>
              </w:rPr>
            </w:pPr>
            <w:r w:rsidRPr="00251F2F">
              <w:rPr>
                <w:rFonts w:ascii="Times New Roman" w:hAnsi="Times New Roman"/>
                <w:bCs/>
                <w:sz w:val="22"/>
                <w:szCs w:val="22"/>
              </w:rPr>
              <w:t>Electrical Equipment and Appliance Manufacturing</w:t>
            </w:r>
          </w:p>
        </w:tc>
      </w:tr>
      <w:tr w14:paraId="1FAA3FA1" w14:textId="77777777" w:rsidTr="00F952DC">
        <w:tblPrEx>
          <w:tblW w:w="9360" w:type="dxa"/>
          <w:jc w:val="center"/>
          <w:tblLayout w:type="fixed"/>
          <w:tblCellMar>
            <w:left w:w="120" w:type="dxa"/>
            <w:right w:w="120" w:type="dxa"/>
          </w:tblCellMar>
          <w:tblLook w:val="0000"/>
        </w:tblPrEx>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2BC9B64C" w14:textId="77777777">
            <w:pPr>
              <w:rPr>
                <w:rFonts w:ascii="Times New Roman" w:hAnsi="Times New Roman"/>
                <w:bCs/>
                <w:sz w:val="22"/>
                <w:szCs w:val="22"/>
              </w:rPr>
            </w:pPr>
            <w:r w:rsidRPr="00251F2F">
              <w:rPr>
                <w:rFonts w:ascii="Times New Roman" w:hAnsi="Times New Roman"/>
                <w:bCs/>
                <w:sz w:val="22"/>
                <w:szCs w:val="22"/>
              </w:rPr>
              <w:t>336</w:t>
            </w:r>
          </w:p>
        </w:tc>
        <w:tc>
          <w:tcPr>
            <w:tcW w:w="756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74634711" w14:textId="77777777">
            <w:pPr>
              <w:rPr>
                <w:rFonts w:ascii="Times New Roman" w:hAnsi="Times New Roman"/>
                <w:bCs/>
                <w:sz w:val="22"/>
                <w:szCs w:val="22"/>
              </w:rPr>
            </w:pPr>
            <w:r w:rsidRPr="00251F2F">
              <w:rPr>
                <w:rFonts w:ascii="Times New Roman" w:hAnsi="Times New Roman"/>
                <w:bCs/>
                <w:sz w:val="22"/>
                <w:szCs w:val="22"/>
              </w:rPr>
              <w:t>Transportation Equipment Manufacturing</w:t>
            </w:r>
          </w:p>
        </w:tc>
      </w:tr>
      <w:tr w14:paraId="60C53BFF" w14:textId="77777777" w:rsidTr="00F952DC">
        <w:tblPrEx>
          <w:tblW w:w="9360" w:type="dxa"/>
          <w:jc w:val="center"/>
          <w:tblLayout w:type="fixed"/>
          <w:tblCellMar>
            <w:left w:w="120" w:type="dxa"/>
            <w:right w:w="120" w:type="dxa"/>
          </w:tblCellMar>
          <w:tblLook w:val="0000"/>
        </w:tblPrEx>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6157BF0E" w14:textId="77777777">
            <w:pPr>
              <w:rPr>
                <w:rFonts w:ascii="Times New Roman" w:hAnsi="Times New Roman"/>
                <w:bCs/>
                <w:sz w:val="22"/>
                <w:szCs w:val="22"/>
              </w:rPr>
            </w:pPr>
            <w:r w:rsidRPr="00251F2F">
              <w:rPr>
                <w:rFonts w:ascii="Times New Roman" w:hAnsi="Times New Roman"/>
                <w:bCs/>
                <w:sz w:val="22"/>
                <w:szCs w:val="22"/>
              </w:rPr>
              <w:t>337</w:t>
            </w:r>
          </w:p>
        </w:tc>
        <w:tc>
          <w:tcPr>
            <w:tcW w:w="756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7E49656E" w14:textId="77777777">
            <w:pPr>
              <w:rPr>
                <w:rFonts w:ascii="Times New Roman" w:hAnsi="Times New Roman"/>
                <w:bCs/>
                <w:sz w:val="22"/>
                <w:szCs w:val="22"/>
              </w:rPr>
            </w:pPr>
            <w:r w:rsidRPr="00251F2F">
              <w:rPr>
                <w:rFonts w:ascii="Times New Roman" w:hAnsi="Times New Roman"/>
                <w:bCs/>
                <w:sz w:val="22"/>
                <w:szCs w:val="22"/>
              </w:rPr>
              <w:t>Furniture and Related Product Manufacturing</w:t>
            </w:r>
          </w:p>
        </w:tc>
      </w:tr>
      <w:tr w14:paraId="723A5F75" w14:textId="77777777" w:rsidTr="00F952DC">
        <w:tblPrEx>
          <w:tblW w:w="9360" w:type="dxa"/>
          <w:jc w:val="center"/>
          <w:tblLayout w:type="fixed"/>
          <w:tblCellMar>
            <w:left w:w="120" w:type="dxa"/>
            <w:right w:w="120" w:type="dxa"/>
          </w:tblCellMar>
          <w:tblLook w:val="0000"/>
        </w:tblPrEx>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099B9C67" w14:textId="77777777">
            <w:pPr>
              <w:rPr>
                <w:rFonts w:ascii="Times New Roman" w:hAnsi="Times New Roman"/>
                <w:bCs/>
                <w:sz w:val="22"/>
                <w:szCs w:val="22"/>
              </w:rPr>
            </w:pPr>
            <w:r w:rsidRPr="00251F2F">
              <w:rPr>
                <w:rFonts w:ascii="Times New Roman" w:hAnsi="Times New Roman"/>
                <w:bCs/>
                <w:sz w:val="22"/>
                <w:szCs w:val="22"/>
              </w:rPr>
              <w:t>339</w:t>
            </w:r>
          </w:p>
        </w:tc>
        <w:tc>
          <w:tcPr>
            <w:tcW w:w="756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31CBCB13" w14:textId="77777777">
            <w:pPr>
              <w:rPr>
                <w:rFonts w:ascii="Times New Roman" w:hAnsi="Times New Roman"/>
                <w:bCs/>
                <w:sz w:val="22"/>
                <w:szCs w:val="22"/>
              </w:rPr>
            </w:pPr>
            <w:r w:rsidRPr="00251F2F">
              <w:rPr>
                <w:rFonts w:ascii="Times New Roman" w:hAnsi="Times New Roman"/>
                <w:bCs/>
                <w:sz w:val="22"/>
                <w:szCs w:val="22"/>
              </w:rPr>
              <w:t>Miscellaneous Manufacturing</w:t>
            </w:r>
          </w:p>
        </w:tc>
      </w:tr>
      <w:tr w14:paraId="3D113294" w14:textId="77777777" w:rsidTr="00F952DC">
        <w:tblPrEx>
          <w:tblW w:w="9360" w:type="dxa"/>
          <w:jc w:val="center"/>
          <w:tblLayout w:type="fixed"/>
          <w:tblCellMar>
            <w:left w:w="120" w:type="dxa"/>
            <w:right w:w="120" w:type="dxa"/>
          </w:tblCellMar>
          <w:tblLook w:val="0000"/>
        </w:tblPrEx>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446CF740" w14:textId="77777777">
            <w:pPr>
              <w:rPr>
                <w:rFonts w:ascii="Times New Roman" w:hAnsi="Times New Roman"/>
                <w:bCs/>
                <w:sz w:val="22"/>
                <w:szCs w:val="22"/>
              </w:rPr>
            </w:pPr>
            <w:r w:rsidRPr="00DC081D">
              <w:rPr>
                <w:rFonts w:ascii="Times New Roman" w:hAnsi="Times New Roman"/>
                <w:color w:val="000000"/>
                <w:sz w:val="22"/>
                <w:szCs w:val="22"/>
              </w:rPr>
              <w:t>423</w:t>
            </w:r>
          </w:p>
        </w:tc>
        <w:tc>
          <w:tcPr>
            <w:tcW w:w="756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235633E2" w14:textId="77777777">
            <w:pPr>
              <w:rPr>
                <w:rFonts w:ascii="Times New Roman" w:hAnsi="Times New Roman"/>
                <w:bCs/>
                <w:sz w:val="22"/>
                <w:szCs w:val="22"/>
              </w:rPr>
            </w:pPr>
            <w:r w:rsidRPr="00DC081D">
              <w:rPr>
                <w:rFonts w:ascii="Times New Roman" w:hAnsi="Times New Roman"/>
                <w:color w:val="000000"/>
                <w:sz w:val="22"/>
                <w:szCs w:val="22"/>
              </w:rPr>
              <w:t>Merchant Wholesalers, Durable Goods added</w:t>
            </w:r>
          </w:p>
        </w:tc>
      </w:tr>
      <w:tr w14:paraId="0D230CDB" w14:textId="77777777" w:rsidTr="00F952DC">
        <w:tblPrEx>
          <w:tblW w:w="9360" w:type="dxa"/>
          <w:jc w:val="center"/>
          <w:tblLayout w:type="fixed"/>
          <w:tblCellMar>
            <w:left w:w="120" w:type="dxa"/>
            <w:right w:w="120" w:type="dxa"/>
          </w:tblCellMar>
          <w:tblLook w:val="0000"/>
        </w:tblPrEx>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rsidR="00977BAA" w:rsidRPr="00887566" w:rsidP="00977BAA" w14:paraId="57CE2A8F" w14:textId="77777777">
            <w:pPr>
              <w:rPr>
                <w:rFonts w:ascii="Times New Roman" w:hAnsi="Times New Roman"/>
                <w:color w:val="000000"/>
                <w:sz w:val="22"/>
                <w:szCs w:val="22"/>
              </w:rPr>
            </w:pPr>
            <w:r w:rsidRPr="00887566">
              <w:rPr>
                <w:rFonts w:ascii="Times New Roman" w:hAnsi="Times New Roman"/>
                <w:color w:val="000000"/>
                <w:sz w:val="22"/>
                <w:szCs w:val="22"/>
              </w:rPr>
              <w:t>424</w:t>
            </w:r>
          </w:p>
        </w:tc>
        <w:tc>
          <w:tcPr>
            <w:tcW w:w="7560" w:type="dxa"/>
            <w:tcBorders>
              <w:top w:val="single" w:sz="7" w:space="0" w:color="000000"/>
              <w:left w:val="single" w:sz="7" w:space="0" w:color="000000"/>
              <w:bottom w:val="single" w:sz="7" w:space="0" w:color="000000"/>
              <w:right w:val="single" w:sz="7" w:space="0" w:color="000000"/>
            </w:tcBorders>
            <w:vAlign w:val="center"/>
          </w:tcPr>
          <w:p w:rsidR="00977BAA" w:rsidRPr="00887566" w:rsidP="00977BAA" w14:paraId="1B43A524" w14:textId="77777777">
            <w:pPr>
              <w:rPr>
                <w:rFonts w:ascii="Times New Roman" w:hAnsi="Times New Roman"/>
                <w:color w:val="000000"/>
                <w:sz w:val="22"/>
                <w:szCs w:val="22"/>
              </w:rPr>
            </w:pPr>
            <w:r w:rsidRPr="00887566">
              <w:rPr>
                <w:rFonts w:ascii="Times New Roman" w:hAnsi="Times New Roman"/>
                <w:color w:val="000000"/>
                <w:sz w:val="22"/>
                <w:szCs w:val="22"/>
              </w:rPr>
              <w:t>Merchant Wholesalers, Nondurable Goods</w:t>
            </w:r>
          </w:p>
        </w:tc>
      </w:tr>
      <w:tr w14:paraId="107B244C" w14:textId="77777777" w:rsidTr="00F952DC">
        <w:tblPrEx>
          <w:tblW w:w="9360" w:type="dxa"/>
          <w:jc w:val="center"/>
          <w:tblLayout w:type="fixed"/>
          <w:tblCellMar>
            <w:left w:w="120" w:type="dxa"/>
            <w:right w:w="120" w:type="dxa"/>
          </w:tblCellMar>
          <w:tblLook w:val="0000"/>
        </w:tblPrEx>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14B0D892" w14:textId="77777777">
            <w:pPr>
              <w:rPr>
                <w:rFonts w:ascii="Times New Roman" w:hAnsi="Times New Roman"/>
                <w:bCs/>
                <w:sz w:val="22"/>
                <w:szCs w:val="22"/>
              </w:rPr>
            </w:pPr>
            <w:r w:rsidRPr="00251F2F">
              <w:rPr>
                <w:rFonts w:ascii="Times New Roman" w:hAnsi="Times New Roman"/>
                <w:bCs/>
                <w:sz w:val="22"/>
                <w:szCs w:val="22"/>
              </w:rPr>
              <w:t>511</w:t>
            </w:r>
          </w:p>
        </w:tc>
        <w:tc>
          <w:tcPr>
            <w:tcW w:w="756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5F71168E" w14:textId="77777777">
            <w:pPr>
              <w:rPr>
                <w:rFonts w:ascii="Times New Roman" w:hAnsi="Times New Roman"/>
                <w:bCs/>
                <w:sz w:val="22"/>
                <w:szCs w:val="22"/>
              </w:rPr>
            </w:pPr>
            <w:r w:rsidRPr="00251F2F">
              <w:rPr>
                <w:rFonts w:ascii="Times New Roman" w:hAnsi="Times New Roman"/>
                <w:bCs/>
                <w:sz w:val="22"/>
                <w:szCs w:val="22"/>
              </w:rPr>
              <w:t>Publishing Industries</w:t>
            </w:r>
          </w:p>
        </w:tc>
      </w:tr>
      <w:tr w14:paraId="32595DE9" w14:textId="77777777" w:rsidTr="00F952DC">
        <w:tblPrEx>
          <w:tblW w:w="9360" w:type="dxa"/>
          <w:jc w:val="center"/>
          <w:tblLayout w:type="fixed"/>
          <w:tblCellMar>
            <w:left w:w="120" w:type="dxa"/>
            <w:right w:w="120" w:type="dxa"/>
          </w:tblCellMar>
          <w:tblLook w:val="0000"/>
        </w:tblPrEx>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5F2C41DD" w14:textId="77777777">
            <w:pPr>
              <w:rPr>
                <w:rFonts w:ascii="Times New Roman" w:hAnsi="Times New Roman"/>
                <w:bCs/>
                <w:sz w:val="22"/>
                <w:szCs w:val="22"/>
              </w:rPr>
            </w:pPr>
            <w:r w:rsidRPr="00251F2F">
              <w:rPr>
                <w:rFonts w:ascii="Times New Roman" w:hAnsi="Times New Roman"/>
                <w:bCs/>
                <w:sz w:val="22"/>
                <w:szCs w:val="22"/>
              </w:rPr>
              <w:t xml:space="preserve">512 </w:t>
            </w:r>
          </w:p>
        </w:tc>
        <w:tc>
          <w:tcPr>
            <w:tcW w:w="756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3FE79559" w14:textId="77777777">
            <w:pPr>
              <w:rPr>
                <w:rFonts w:ascii="Times New Roman" w:hAnsi="Times New Roman"/>
                <w:bCs/>
                <w:sz w:val="22"/>
                <w:szCs w:val="22"/>
              </w:rPr>
            </w:pPr>
            <w:r w:rsidRPr="00251F2F">
              <w:rPr>
                <w:rFonts w:ascii="Times New Roman" w:hAnsi="Times New Roman"/>
                <w:bCs/>
                <w:sz w:val="22"/>
                <w:szCs w:val="22"/>
              </w:rPr>
              <w:t>Motion Picture and Sound Recording Industries</w:t>
            </w:r>
          </w:p>
        </w:tc>
      </w:tr>
      <w:tr w14:paraId="414773EE" w14:textId="77777777" w:rsidTr="00F952DC">
        <w:tblPrEx>
          <w:tblW w:w="9360" w:type="dxa"/>
          <w:jc w:val="center"/>
          <w:tblLayout w:type="fixed"/>
          <w:tblCellMar>
            <w:left w:w="120" w:type="dxa"/>
            <w:right w:w="120" w:type="dxa"/>
          </w:tblCellMar>
          <w:tblLook w:val="0000"/>
        </w:tblPrEx>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297480AC" w14:textId="77777777">
            <w:pPr>
              <w:rPr>
                <w:rFonts w:ascii="Times New Roman" w:hAnsi="Times New Roman"/>
                <w:bCs/>
                <w:sz w:val="22"/>
                <w:szCs w:val="22"/>
              </w:rPr>
            </w:pPr>
            <w:r w:rsidRPr="00887566">
              <w:rPr>
                <w:rFonts w:ascii="Times New Roman" w:hAnsi="Times New Roman"/>
                <w:color w:val="000000"/>
                <w:sz w:val="22"/>
                <w:szCs w:val="22"/>
              </w:rPr>
              <w:t>522</w:t>
            </w:r>
          </w:p>
        </w:tc>
        <w:tc>
          <w:tcPr>
            <w:tcW w:w="756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757915D5" w14:textId="77777777">
            <w:pPr>
              <w:rPr>
                <w:rFonts w:ascii="Times New Roman" w:hAnsi="Times New Roman"/>
                <w:bCs/>
                <w:sz w:val="22"/>
                <w:szCs w:val="22"/>
              </w:rPr>
            </w:pPr>
            <w:r w:rsidRPr="00887566">
              <w:rPr>
                <w:rFonts w:ascii="Times New Roman" w:hAnsi="Times New Roman"/>
                <w:color w:val="000000"/>
                <w:sz w:val="22"/>
                <w:szCs w:val="22"/>
              </w:rPr>
              <w:t>Credit Intermediation and Related Activities</w:t>
            </w:r>
          </w:p>
        </w:tc>
      </w:tr>
      <w:tr w14:paraId="7CB023BA" w14:textId="77777777" w:rsidTr="00F952DC">
        <w:tblPrEx>
          <w:tblW w:w="9360" w:type="dxa"/>
          <w:jc w:val="center"/>
          <w:tblLayout w:type="fixed"/>
          <w:tblCellMar>
            <w:left w:w="120" w:type="dxa"/>
            <w:right w:w="120" w:type="dxa"/>
          </w:tblCellMar>
          <w:tblLook w:val="0000"/>
        </w:tblPrEx>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rsidR="00977BAA" w:rsidRPr="00887566" w:rsidP="00977BAA" w14:paraId="6D374C7F" w14:textId="77777777">
            <w:pPr>
              <w:rPr>
                <w:rFonts w:ascii="Times New Roman" w:hAnsi="Times New Roman"/>
                <w:color w:val="000000"/>
                <w:sz w:val="22"/>
                <w:szCs w:val="22"/>
              </w:rPr>
            </w:pPr>
            <w:r w:rsidRPr="00887566">
              <w:rPr>
                <w:rFonts w:ascii="Times New Roman" w:hAnsi="Times New Roman"/>
                <w:color w:val="000000"/>
                <w:sz w:val="22"/>
                <w:szCs w:val="22"/>
              </w:rPr>
              <w:t>525</w:t>
            </w:r>
          </w:p>
        </w:tc>
        <w:tc>
          <w:tcPr>
            <w:tcW w:w="7560" w:type="dxa"/>
            <w:tcBorders>
              <w:top w:val="single" w:sz="7" w:space="0" w:color="000000"/>
              <w:left w:val="single" w:sz="7" w:space="0" w:color="000000"/>
              <w:bottom w:val="single" w:sz="7" w:space="0" w:color="000000"/>
              <w:right w:val="single" w:sz="7" w:space="0" w:color="000000"/>
            </w:tcBorders>
            <w:vAlign w:val="center"/>
          </w:tcPr>
          <w:p w:rsidR="00977BAA" w:rsidRPr="00887566" w:rsidP="00977BAA" w14:paraId="7D7E9892" w14:textId="77777777">
            <w:pPr>
              <w:rPr>
                <w:rFonts w:ascii="Times New Roman" w:hAnsi="Times New Roman"/>
                <w:color w:val="000000"/>
                <w:sz w:val="22"/>
                <w:szCs w:val="22"/>
              </w:rPr>
            </w:pPr>
            <w:r w:rsidRPr="00887566">
              <w:rPr>
                <w:rFonts w:ascii="Times New Roman" w:hAnsi="Times New Roman"/>
                <w:color w:val="000000"/>
                <w:sz w:val="22"/>
                <w:szCs w:val="22"/>
              </w:rPr>
              <w:t>Funds, Trusts, and Other Financial Vehicles</w:t>
            </w:r>
          </w:p>
        </w:tc>
      </w:tr>
      <w:tr w14:paraId="4B754FF6" w14:textId="77777777" w:rsidTr="00F952DC">
        <w:tblPrEx>
          <w:tblW w:w="9360" w:type="dxa"/>
          <w:jc w:val="center"/>
          <w:tblLayout w:type="fixed"/>
          <w:tblCellMar>
            <w:left w:w="120" w:type="dxa"/>
            <w:right w:w="120" w:type="dxa"/>
          </w:tblCellMar>
          <w:tblLook w:val="0000"/>
        </w:tblPrEx>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rsidR="00977BAA" w:rsidRPr="00887566" w:rsidP="00977BAA" w14:paraId="0C579F2B" w14:textId="77777777">
            <w:pPr>
              <w:rPr>
                <w:rFonts w:ascii="Times New Roman" w:hAnsi="Times New Roman"/>
                <w:color w:val="000000"/>
                <w:sz w:val="22"/>
                <w:szCs w:val="22"/>
              </w:rPr>
            </w:pPr>
            <w:r w:rsidRPr="00887566">
              <w:rPr>
                <w:rFonts w:ascii="Times New Roman" w:hAnsi="Times New Roman"/>
                <w:color w:val="000000"/>
                <w:sz w:val="22"/>
                <w:szCs w:val="22"/>
              </w:rPr>
              <w:t>531</w:t>
            </w:r>
          </w:p>
        </w:tc>
        <w:tc>
          <w:tcPr>
            <w:tcW w:w="7560" w:type="dxa"/>
            <w:tcBorders>
              <w:top w:val="single" w:sz="7" w:space="0" w:color="000000"/>
              <w:left w:val="single" w:sz="7" w:space="0" w:color="000000"/>
              <w:bottom w:val="single" w:sz="7" w:space="0" w:color="000000"/>
              <w:right w:val="single" w:sz="7" w:space="0" w:color="000000"/>
            </w:tcBorders>
            <w:vAlign w:val="center"/>
          </w:tcPr>
          <w:p w:rsidR="00977BAA" w:rsidRPr="00887566" w:rsidP="00977BAA" w14:paraId="1881ED32" w14:textId="77777777">
            <w:pPr>
              <w:rPr>
                <w:rFonts w:ascii="Times New Roman" w:hAnsi="Times New Roman"/>
                <w:color w:val="000000"/>
                <w:sz w:val="22"/>
                <w:szCs w:val="22"/>
              </w:rPr>
            </w:pPr>
            <w:r w:rsidRPr="00887566">
              <w:rPr>
                <w:rFonts w:ascii="Times New Roman" w:hAnsi="Times New Roman"/>
                <w:color w:val="000000"/>
                <w:sz w:val="22"/>
                <w:szCs w:val="22"/>
              </w:rPr>
              <w:t>Real Estate</w:t>
            </w:r>
          </w:p>
        </w:tc>
      </w:tr>
      <w:tr w14:paraId="111E0F34" w14:textId="77777777" w:rsidTr="00F952DC">
        <w:tblPrEx>
          <w:tblW w:w="9360" w:type="dxa"/>
          <w:jc w:val="center"/>
          <w:tblLayout w:type="fixed"/>
          <w:tblCellMar>
            <w:left w:w="120" w:type="dxa"/>
            <w:right w:w="120" w:type="dxa"/>
          </w:tblCellMar>
          <w:tblLook w:val="0000"/>
        </w:tblPrEx>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6E895E11" w14:textId="77777777">
            <w:pPr>
              <w:rPr>
                <w:rFonts w:ascii="Times New Roman" w:hAnsi="Times New Roman"/>
                <w:bCs/>
                <w:sz w:val="22"/>
                <w:szCs w:val="22"/>
              </w:rPr>
            </w:pPr>
            <w:r w:rsidRPr="00251F2F">
              <w:rPr>
                <w:rFonts w:ascii="Times New Roman" w:hAnsi="Times New Roman"/>
                <w:bCs/>
                <w:sz w:val="22"/>
                <w:szCs w:val="22"/>
              </w:rPr>
              <w:t>541</w:t>
            </w:r>
          </w:p>
        </w:tc>
        <w:tc>
          <w:tcPr>
            <w:tcW w:w="756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26EA99E1" w14:textId="77777777">
            <w:pPr>
              <w:rPr>
                <w:rFonts w:ascii="Times New Roman" w:hAnsi="Times New Roman"/>
                <w:bCs/>
                <w:sz w:val="22"/>
                <w:szCs w:val="22"/>
              </w:rPr>
            </w:pPr>
            <w:r w:rsidRPr="00251F2F">
              <w:rPr>
                <w:rFonts w:ascii="Times New Roman" w:hAnsi="Times New Roman"/>
                <w:bCs/>
                <w:sz w:val="22"/>
                <w:szCs w:val="22"/>
              </w:rPr>
              <w:t>Professional, Scientific, and Technical Services</w:t>
            </w:r>
          </w:p>
        </w:tc>
      </w:tr>
      <w:tr w14:paraId="70E1DD3A" w14:textId="77777777" w:rsidTr="00F952DC">
        <w:tblPrEx>
          <w:tblW w:w="9360" w:type="dxa"/>
          <w:jc w:val="center"/>
          <w:tblLayout w:type="fixed"/>
          <w:tblCellMar>
            <w:left w:w="120" w:type="dxa"/>
            <w:right w:w="120" w:type="dxa"/>
          </w:tblCellMar>
          <w:tblLook w:val="0000"/>
        </w:tblPrEx>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4939F5C9" w14:textId="77777777">
            <w:pPr>
              <w:rPr>
                <w:rFonts w:ascii="Times New Roman" w:hAnsi="Times New Roman"/>
                <w:bCs/>
                <w:sz w:val="22"/>
                <w:szCs w:val="22"/>
              </w:rPr>
            </w:pPr>
            <w:r w:rsidRPr="00251F2F">
              <w:rPr>
                <w:rFonts w:ascii="Times New Roman" w:hAnsi="Times New Roman"/>
                <w:bCs/>
                <w:sz w:val="22"/>
                <w:szCs w:val="22"/>
              </w:rPr>
              <w:t>561</w:t>
            </w:r>
          </w:p>
        </w:tc>
        <w:tc>
          <w:tcPr>
            <w:tcW w:w="756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4F970D30" w14:textId="77777777">
            <w:pPr>
              <w:rPr>
                <w:rFonts w:ascii="Times New Roman" w:hAnsi="Times New Roman"/>
                <w:bCs/>
                <w:sz w:val="22"/>
                <w:szCs w:val="22"/>
              </w:rPr>
            </w:pPr>
            <w:r w:rsidRPr="00251F2F">
              <w:rPr>
                <w:rFonts w:ascii="Times New Roman" w:hAnsi="Times New Roman"/>
                <w:bCs/>
                <w:sz w:val="22"/>
                <w:szCs w:val="22"/>
              </w:rPr>
              <w:t>Administrative and Support Services</w:t>
            </w:r>
          </w:p>
        </w:tc>
      </w:tr>
      <w:tr w14:paraId="50B9BC61" w14:textId="77777777" w:rsidTr="00F952DC">
        <w:tblPrEx>
          <w:tblW w:w="9360" w:type="dxa"/>
          <w:jc w:val="center"/>
          <w:tblLayout w:type="fixed"/>
          <w:tblCellMar>
            <w:left w:w="120" w:type="dxa"/>
            <w:right w:w="120" w:type="dxa"/>
          </w:tblCellMar>
          <w:tblLook w:val="0000"/>
        </w:tblPrEx>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23F0DE67" w14:textId="77777777">
            <w:pPr>
              <w:rPr>
                <w:rFonts w:ascii="Times New Roman" w:hAnsi="Times New Roman"/>
                <w:bCs/>
                <w:sz w:val="22"/>
                <w:szCs w:val="22"/>
              </w:rPr>
            </w:pPr>
            <w:r w:rsidRPr="00887566">
              <w:rPr>
                <w:rFonts w:ascii="Times New Roman" w:hAnsi="Times New Roman"/>
                <w:color w:val="000000"/>
                <w:sz w:val="22"/>
                <w:szCs w:val="22"/>
              </w:rPr>
              <w:t>562</w:t>
            </w:r>
          </w:p>
        </w:tc>
        <w:tc>
          <w:tcPr>
            <w:tcW w:w="756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6A90D149" w14:textId="77777777">
            <w:pPr>
              <w:rPr>
                <w:rFonts w:ascii="Times New Roman" w:hAnsi="Times New Roman"/>
                <w:bCs/>
                <w:sz w:val="22"/>
                <w:szCs w:val="22"/>
              </w:rPr>
            </w:pPr>
            <w:r w:rsidRPr="00887566">
              <w:rPr>
                <w:rFonts w:ascii="Times New Roman" w:hAnsi="Times New Roman"/>
                <w:color w:val="000000"/>
                <w:sz w:val="22"/>
                <w:szCs w:val="22"/>
              </w:rPr>
              <w:t>Waste Management and Remediation Services</w:t>
            </w:r>
          </w:p>
        </w:tc>
      </w:tr>
      <w:tr w14:paraId="4EDAADFC" w14:textId="77777777" w:rsidTr="00F952DC">
        <w:tblPrEx>
          <w:tblW w:w="9360" w:type="dxa"/>
          <w:jc w:val="center"/>
          <w:tblLayout w:type="fixed"/>
          <w:tblCellMar>
            <w:left w:w="120" w:type="dxa"/>
            <w:right w:w="120" w:type="dxa"/>
          </w:tblCellMar>
          <w:tblLook w:val="0000"/>
        </w:tblPrEx>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rsidR="00977BAA" w:rsidRPr="00887566" w:rsidP="00977BAA" w14:paraId="007CAD6F" w14:textId="77777777">
            <w:pPr>
              <w:rPr>
                <w:rFonts w:ascii="Times New Roman" w:hAnsi="Times New Roman"/>
                <w:color w:val="000000"/>
                <w:sz w:val="22"/>
                <w:szCs w:val="22"/>
              </w:rPr>
            </w:pPr>
            <w:r w:rsidRPr="00887566">
              <w:rPr>
                <w:rFonts w:ascii="Times New Roman" w:hAnsi="Times New Roman"/>
                <w:color w:val="000000"/>
                <w:sz w:val="22"/>
                <w:szCs w:val="22"/>
              </w:rPr>
              <w:t>721</w:t>
            </w:r>
          </w:p>
        </w:tc>
        <w:tc>
          <w:tcPr>
            <w:tcW w:w="7560" w:type="dxa"/>
            <w:tcBorders>
              <w:top w:val="single" w:sz="7" w:space="0" w:color="000000"/>
              <w:left w:val="single" w:sz="7" w:space="0" w:color="000000"/>
              <w:bottom w:val="single" w:sz="7" w:space="0" w:color="000000"/>
              <w:right w:val="single" w:sz="7" w:space="0" w:color="000000"/>
            </w:tcBorders>
            <w:vAlign w:val="center"/>
          </w:tcPr>
          <w:p w:rsidR="00977BAA" w:rsidRPr="00887566" w:rsidP="00977BAA" w14:paraId="4A1626C8" w14:textId="77777777">
            <w:pPr>
              <w:rPr>
                <w:rFonts w:ascii="Times New Roman" w:hAnsi="Times New Roman"/>
                <w:color w:val="000000"/>
                <w:sz w:val="22"/>
                <w:szCs w:val="22"/>
              </w:rPr>
            </w:pPr>
            <w:r w:rsidRPr="00887566">
              <w:rPr>
                <w:rFonts w:ascii="Times New Roman" w:hAnsi="Times New Roman"/>
                <w:color w:val="000000"/>
                <w:sz w:val="22"/>
                <w:szCs w:val="22"/>
              </w:rPr>
              <w:t>Accommodation</w:t>
            </w:r>
          </w:p>
        </w:tc>
      </w:tr>
      <w:tr w14:paraId="244043DA" w14:textId="77777777" w:rsidTr="00F952DC">
        <w:tblPrEx>
          <w:tblW w:w="9360" w:type="dxa"/>
          <w:jc w:val="center"/>
          <w:tblLayout w:type="fixed"/>
          <w:tblCellMar>
            <w:left w:w="120" w:type="dxa"/>
            <w:right w:w="120" w:type="dxa"/>
          </w:tblCellMar>
          <w:tblLook w:val="0000"/>
        </w:tblPrEx>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36516DFF" w14:textId="77777777">
            <w:pPr>
              <w:rPr>
                <w:rFonts w:ascii="Times New Roman" w:hAnsi="Times New Roman"/>
                <w:bCs/>
                <w:sz w:val="22"/>
                <w:szCs w:val="22"/>
              </w:rPr>
            </w:pPr>
            <w:r w:rsidRPr="00251F2F">
              <w:rPr>
                <w:rFonts w:ascii="Times New Roman" w:hAnsi="Times New Roman"/>
                <w:bCs/>
                <w:sz w:val="22"/>
                <w:szCs w:val="22"/>
              </w:rPr>
              <w:t>812</w:t>
            </w:r>
          </w:p>
        </w:tc>
        <w:tc>
          <w:tcPr>
            <w:tcW w:w="756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6CF5941E" w14:textId="77777777">
            <w:pPr>
              <w:rPr>
                <w:rFonts w:ascii="Times New Roman" w:hAnsi="Times New Roman"/>
                <w:bCs/>
                <w:sz w:val="22"/>
                <w:szCs w:val="22"/>
              </w:rPr>
            </w:pPr>
            <w:r w:rsidRPr="00251F2F">
              <w:rPr>
                <w:rFonts w:ascii="Times New Roman" w:hAnsi="Times New Roman"/>
                <w:bCs/>
                <w:sz w:val="22"/>
                <w:szCs w:val="22"/>
              </w:rPr>
              <w:t>Personal and Laundry Services</w:t>
            </w:r>
          </w:p>
        </w:tc>
      </w:tr>
      <w:tr w14:paraId="558A6706" w14:textId="77777777" w:rsidTr="00F952DC">
        <w:tblPrEx>
          <w:tblW w:w="9360" w:type="dxa"/>
          <w:jc w:val="center"/>
          <w:tblLayout w:type="fixed"/>
          <w:tblCellMar>
            <w:left w:w="120" w:type="dxa"/>
            <w:right w:w="120" w:type="dxa"/>
          </w:tblCellMar>
          <w:tblLook w:val="0000"/>
        </w:tblPrEx>
        <w:trPr>
          <w:trHeight w:val="317"/>
          <w:jc w:val="center"/>
        </w:trPr>
        <w:tc>
          <w:tcPr>
            <w:tcW w:w="180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5077CCE6" w14:textId="77777777">
            <w:pPr>
              <w:rPr>
                <w:rFonts w:ascii="Times New Roman" w:hAnsi="Times New Roman"/>
                <w:bCs/>
                <w:sz w:val="22"/>
                <w:szCs w:val="22"/>
              </w:rPr>
            </w:pPr>
            <w:r w:rsidRPr="00887566">
              <w:rPr>
                <w:rFonts w:ascii="Times New Roman" w:hAnsi="Times New Roman"/>
                <w:color w:val="000000"/>
                <w:sz w:val="22"/>
                <w:szCs w:val="22"/>
              </w:rPr>
              <w:t>813</w:t>
            </w:r>
          </w:p>
        </w:tc>
        <w:tc>
          <w:tcPr>
            <w:tcW w:w="7560" w:type="dxa"/>
            <w:tcBorders>
              <w:top w:val="single" w:sz="7" w:space="0" w:color="000000"/>
              <w:left w:val="single" w:sz="7" w:space="0" w:color="000000"/>
              <w:bottom w:val="single" w:sz="7" w:space="0" w:color="000000"/>
              <w:right w:val="single" w:sz="7" w:space="0" w:color="000000"/>
            </w:tcBorders>
            <w:vAlign w:val="center"/>
          </w:tcPr>
          <w:p w:rsidR="00977BAA" w:rsidRPr="00251F2F" w:rsidP="00977BAA" w14:paraId="1EFC7111" w14:textId="77777777">
            <w:pPr>
              <w:rPr>
                <w:rFonts w:ascii="Times New Roman" w:hAnsi="Times New Roman"/>
                <w:bCs/>
                <w:sz w:val="22"/>
                <w:szCs w:val="22"/>
              </w:rPr>
            </w:pPr>
            <w:r w:rsidRPr="00887566">
              <w:rPr>
                <w:rFonts w:ascii="Times New Roman" w:hAnsi="Times New Roman"/>
                <w:color w:val="000000"/>
                <w:sz w:val="22"/>
                <w:szCs w:val="22"/>
              </w:rPr>
              <w:t>Religious, Grantmaking, Civic, Professional, and Similar Organizations</w:t>
            </w:r>
          </w:p>
        </w:tc>
      </w:tr>
    </w:tbl>
    <w:p w:rsidR="005B2046" w:rsidRPr="00251F2F" w:rsidP="005B2046" w14:paraId="399F46D1" w14:textId="77777777">
      <w:pPr>
        <w:keepNext/>
        <w:keepLines/>
        <w:tabs>
          <w:tab w:val="left" w:pos="0"/>
          <w:tab w:val="left" w:pos="720"/>
          <w:tab w:val="left" w:pos="1440"/>
          <w:tab w:val="right" w:leader="dot" w:pos="9360"/>
        </w:tabs>
        <w:jc w:val="center"/>
        <w:rPr>
          <w:rFonts w:ascii="Times New Roman" w:hAnsi="Times New Roman"/>
          <w:sz w:val="22"/>
          <w:szCs w:val="22"/>
        </w:rPr>
      </w:pPr>
    </w:p>
    <w:p w:rsidR="005B2046" w:rsidRPr="00251F2F" w:rsidP="005B2046" w14:paraId="2E6CA082" w14:textId="77777777">
      <w:pPr>
        <w:keepLines/>
        <w:tabs>
          <w:tab w:val="left" w:pos="0"/>
          <w:tab w:val="left" w:pos="720"/>
          <w:tab w:val="left" w:pos="1440"/>
          <w:tab w:val="right" w:leader="dot" w:pos="9360"/>
        </w:tabs>
        <w:jc w:val="center"/>
        <w:rPr>
          <w:rFonts w:ascii="Times New Roman" w:hAnsi="Times New Roman"/>
          <w:sz w:val="22"/>
          <w:szCs w:val="22"/>
        </w:rPr>
      </w:pPr>
    </w:p>
    <w:p w:rsidR="005B2046" w:rsidRPr="00251F2F" w:rsidP="005B2046" w14:paraId="18567A3D" w14:textId="77777777">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sz w:val="22"/>
          <w:szCs w:val="22"/>
        </w:rPr>
        <w:t>4(b)</w:t>
      </w:r>
      <w:r w:rsidRPr="00251F2F">
        <w:rPr>
          <w:rFonts w:ascii="Times New Roman" w:hAnsi="Times New Roman"/>
          <w:b/>
          <w:bCs/>
          <w:sz w:val="22"/>
          <w:szCs w:val="22"/>
        </w:rPr>
        <w:tab/>
      </w:r>
      <w:r w:rsidRPr="00251F2F">
        <w:rPr>
          <w:rFonts w:ascii="Times New Roman" w:hAnsi="Times New Roman"/>
          <w:b/>
          <w:bCs/>
          <w:sz w:val="22"/>
          <w:szCs w:val="22"/>
          <w:u w:val="single"/>
        </w:rPr>
        <w:t>INFORMATION REQUESTED</w:t>
      </w:r>
    </w:p>
    <w:p w:rsidR="005B2046" w:rsidRPr="00251F2F" w:rsidP="005B2046" w14:paraId="489C35ED" w14:textId="77777777">
      <w:pPr>
        <w:tabs>
          <w:tab w:val="left" w:pos="0"/>
          <w:tab w:val="left" w:pos="720"/>
          <w:tab w:val="left" w:pos="1440"/>
          <w:tab w:val="right" w:leader="dot" w:pos="9360"/>
        </w:tabs>
        <w:rPr>
          <w:rFonts w:ascii="Times New Roman" w:hAnsi="Times New Roman"/>
          <w:sz w:val="22"/>
          <w:szCs w:val="22"/>
        </w:rPr>
      </w:pPr>
    </w:p>
    <w:p w:rsidR="005B2046" w:rsidRPr="00251F2F" w:rsidP="005B2046" w14:paraId="2BCD8EAE" w14:textId="5B102BA4">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b/>
          <w:bCs/>
          <w:iCs/>
          <w:sz w:val="22"/>
          <w:szCs w:val="22"/>
        </w:rPr>
        <w:t>HAZARDOUS WASTE DETERMINATION REQUIREMENTS</w:t>
      </w:r>
    </w:p>
    <w:p w:rsidR="005B2046" w:rsidRPr="00251F2F" w:rsidP="005B2046" w14:paraId="07E76AED" w14:textId="77777777">
      <w:pPr>
        <w:tabs>
          <w:tab w:val="left" w:pos="0"/>
          <w:tab w:val="left" w:pos="720"/>
          <w:tab w:val="left" w:pos="1440"/>
          <w:tab w:val="right" w:leader="dot" w:pos="9360"/>
        </w:tabs>
        <w:ind w:firstLine="720"/>
        <w:rPr>
          <w:rFonts w:ascii="Times New Roman" w:hAnsi="Times New Roman"/>
          <w:sz w:val="22"/>
          <w:szCs w:val="22"/>
        </w:rPr>
      </w:pPr>
    </w:p>
    <w:p w:rsidR="005B2046" w:rsidRPr="00251F2F" w:rsidP="005B2046" w14:paraId="53FDC509" w14:textId="77777777">
      <w:pPr>
        <w:tabs>
          <w:tab w:val="left" w:pos="0"/>
          <w:tab w:val="left" w:pos="720"/>
          <w:tab w:val="left" w:pos="1440"/>
          <w:tab w:val="right" w:leader="dot" w:pos="9360"/>
        </w:tabs>
        <w:ind w:firstLine="720"/>
        <w:rPr>
          <w:rFonts w:ascii="Times New Roman" w:hAnsi="Times New Roman"/>
          <w:sz w:val="22"/>
          <w:szCs w:val="22"/>
        </w:rPr>
        <w:sectPr>
          <w:headerReference w:type="default" r:id="rId13"/>
          <w:type w:val="continuous"/>
          <w:pgSz w:w="12240" w:h="15840"/>
          <w:pgMar w:top="1260" w:right="1440" w:bottom="1530" w:left="1440" w:header="1260" w:footer="1530" w:gutter="0"/>
          <w:cols w:space="720"/>
          <w:noEndnote/>
        </w:sectPr>
      </w:pPr>
    </w:p>
    <w:p w:rsidR="005B2046" w:rsidRPr="00251F2F" w:rsidP="005B2046" w14:paraId="497CDA49" w14:textId="77777777">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 xml:space="preserve">40 CFR 262.11 requires that, if a person generates a solid waste, he or she must determine if that waste is a hazardous waste.  The person should first determine if the waste is excluded from regulation under 40 CFR 261.4.  He or she must then determine if the waste is listed as a hazardous waste in subpart D of 40 CFR part 261.  For purposes of compliance with 40 CFR part 268, or if the waste is not listed in subpart D of 40 CFR part 261, the generator must then determine whether the waste is identified in subpart C of 40 CFR part 261 by either testing the waste or applying knowledge of the hazard characteristics of the waste </w:t>
      </w:r>
      <w:r w:rsidRPr="00251F2F">
        <w:rPr>
          <w:rFonts w:ascii="Times New Roman" w:hAnsi="Times New Roman"/>
          <w:sz w:val="22"/>
          <w:szCs w:val="22"/>
        </w:rPr>
        <w:t>in light of</w:t>
      </w:r>
      <w:r w:rsidRPr="00251F2F">
        <w:rPr>
          <w:rFonts w:ascii="Times New Roman" w:hAnsi="Times New Roman"/>
          <w:sz w:val="22"/>
          <w:szCs w:val="22"/>
        </w:rPr>
        <w:t xml:space="preserve"> the materials or the processes used.</w:t>
      </w:r>
    </w:p>
    <w:p w:rsidR="005B2046" w:rsidRPr="00251F2F" w:rsidP="005B2046" w14:paraId="55CF1190" w14:textId="77777777">
      <w:pPr>
        <w:tabs>
          <w:tab w:val="left" w:pos="0"/>
          <w:tab w:val="left" w:pos="720"/>
          <w:tab w:val="left" w:pos="1440"/>
          <w:tab w:val="right" w:leader="dot" w:pos="9360"/>
        </w:tabs>
        <w:rPr>
          <w:rFonts w:ascii="Times New Roman" w:hAnsi="Times New Roman"/>
          <w:sz w:val="22"/>
          <w:szCs w:val="22"/>
        </w:rPr>
      </w:pPr>
    </w:p>
    <w:p w:rsidR="005B2046" w:rsidRPr="00251F2F" w:rsidP="005B2046" w14:paraId="03E1A280" w14:textId="77777777">
      <w:pPr>
        <w:tabs>
          <w:tab w:val="left" w:pos="0"/>
          <w:tab w:val="left" w:pos="720"/>
          <w:tab w:val="left" w:pos="1440"/>
          <w:tab w:val="right" w:leader="dot" w:pos="9360"/>
        </w:tabs>
        <w:ind w:left="1440" w:hanging="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w:t>
      </w:r>
      <w:r w:rsidRPr="00251F2F">
        <w:rPr>
          <w:rFonts w:ascii="Times New Roman" w:hAnsi="Times New Roman"/>
          <w:sz w:val="22"/>
          <w:szCs w:val="22"/>
        </w:rPr>
        <w:t>:</w:t>
      </w:r>
    </w:p>
    <w:p w:rsidR="005B2046" w:rsidRPr="00251F2F" w:rsidP="005B2046" w14:paraId="0223AC2C" w14:textId="77777777">
      <w:pPr>
        <w:tabs>
          <w:tab w:val="left" w:pos="0"/>
          <w:tab w:val="left" w:pos="720"/>
          <w:tab w:val="left" w:pos="1440"/>
          <w:tab w:val="right" w:leader="dot" w:pos="9360"/>
        </w:tabs>
        <w:rPr>
          <w:rFonts w:ascii="Times New Roman" w:hAnsi="Times New Roman"/>
          <w:sz w:val="22"/>
          <w:szCs w:val="22"/>
        </w:rPr>
      </w:pPr>
    </w:p>
    <w:p w:rsidR="005B2046" w:rsidRPr="00251F2F" w:rsidP="00BB231E" w14:paraId="2D90B2C8" w14:textId="1C3621F1">
      <w:pPr>
        <w:pStyle w:val="Style"/>
        <w:numPr>
          <w:ilvl w:val="0"/>
          <w:numId w:val="3"/>
        </w:numPr>
        <w:tabs>
          <w:tab w:val="left" w:pos="0"/>
          <w:tab w:val="left" w:pos="1440"/>
          <w:tab w:val="left" w:pos="1530"/>
          <w:tab w:val="right" w:leader="dot" w:pos="9360"/>
        </w:tabs>
        <w:ind w:left="806" w:firstLine="4"/>
        <w:rPr>
          <w:rFonts w:ascii="Times New Roman" w:hAnsi="Times New Roman"/>
          <w:sz w:val="22"/>
          <w:szCs w:val="22"/>
        </w:rPr>
      </w:pPr>
      <w:r>
        <w:rPr>
          <w:rFonts w:ascii="Times New Roman" w:hAnsi="Times New Roman"/>
          <w:sz w:val="22"/>
          <w:szCs w:val="22"/>
        </w:rPr>
        <w:t>Both LQGs and SQGs are required to maintain records that support their hazardous waste determinations, including records that identify whether a solid waste is a hazardous waste as defined in section 261.3.</w:t>
      </w:r>
      <w:r w:rsidR="0002464E">
        <w:rPr>
          <w:rFonts w:ascii="Times New Roman" w:hAnsi="Times New Roman"/>
          <w:sz w:val="22"/>
          <w:szCs w:val="22"/>
        </w:rPr>
        <w:t xml:space="preserve"> They must be kept for a period of at least three years. </w:t>
      </w:r>
    </w:p>
    <w:p w:rsidR="005B2046" w:rsidRPr="00251F2F" w:rsidP="005B2046" w14:paraId="23276F3D" w14:textId="77777777">
      <w:pPr>
        <w:tabs>
          <w:tab w:val="left" w:pos="0"/>
          <w:tab w:val="left" w:pos="720"/>
          <w:tab w:val="left" w:pos="1440"/>
          <w:tab w:val="right" w:leader="dot" w:pos="9360"/>
        </w:tabs>
        <w:rPr>
          <w:rFonts w:ascii="Times New Roman" w:hAnsi="Times New Roman"/>
          <w:sz w:val="22"/>
          <w:szCs w:val="22"/>
        </w:rPr>
      </w:pPr>
    </w:p>
    <w:p w:rsidR="005B2046" w:rsidRPr="00251F2F" w:rsidP="005B2046" w14:paraId="3AE333B4" w14:textId="77777777">
      <w:pPr>
        <w:tabs>
          <w:tab w:val="left" w:pos="0"/>
          <w:tab w:val="left" w:pos="720"/>
          <w:tab w:val="left" w:pos="1440"/>
          <w:tab w:val="right" w:leader="dot" w:pos="9360"/>
        </w:tabs>
        <w:ind w:left="1440" w:hanging="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r w:rsidRPr="00251F2F">
        <w:rPr>
          <w:rFonts w:ascii="Times New Roman" w:hAnsi="Times New Roman"/>
          <w:sz w:val="22"/>
          <w:szCs w:val="22"/>
        </w:rPr>
        <w:t>:</w:t>
      </w:r>
    </w:p>
    <w:p w:rsidR="005B2046" w:rsidRPr="00251F2F" w:rsidP="005B2046" w14:paraId="3943513D" w14:textId="77777777">
      <w:pPr>
        <w:tabs>
          <w:tab w:val="left" w:pos="0"/>
          <w:tab w:val="left" w:pos="720"/>
          <w:tab w:val="left" w:pos="1440"/>
          <w:tab w:val="right" w:leader="dot" w:pos="9360"/>
        </w:tabs>
        <w:rPr>
          <w:rFonts w:ascii="Times New Roman" w:hAnsi="Times New Roman"/>
          <w:sz w:val="22"/>
          <w:szCs w:val="22"/>
        </w:rPr>
      </w:pPr>
    </w:p>
    <w:p w:rsidR="005B2046" w:rsidRPr="00251F2F" w:rsidP="005B2046" w14:paraId="66906A9F" w14:textId="77777777">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In making a hazardous waste determination, respondents must:</w:t>
      </w:r>
    </w:p>
    <w:p w:rsidR="005B2046" w:rsidRPr="00251F2F" w:rsidP="005B2046" w14:paraId="4D575151" w14:textId="77777777">
      <w:pPr>
        <w:tabs>
          <w:tab w:val="left" w:pos="0"/>
          <w:tab w:val="left" w:pos="720"/>
          <w:tab w:val="left" w:pos="1440"/>
          <w:tab w:val="right" w:leader="dot" w:pos="9360"/>
        </w:tabs>
        <w:rPr>
          <w:rFonts w:ascii="Times New Roman" w:hAnsi="Times New Roman"/>
          <w:sz w:val="22"/>
          <w:szCs w:val="22"/>
        </w:rPr>
      </w:pPr>
    </w:p>
    <w:p w:rsidR="005B2046" w:rsidRPr="00251F2F" w:rsidP="00123FED" w14:paraId="29D77E6C" w14:textId="77777777">
      <w:pPr>
        <w:pStyle w:val="Style"/>
        <w:numPr>
          <w:ilvl w:val="0"/>
          <w:numId w:val="3"/>
        </w:numPr>
        <w:tabs>
          <w:tab w:val="left" w:pos="0"/>
          <w:tab w:val="left" w:pos="720"/>
          <w:tab w:val="left" w:pos="1440"/>
          <w:tab w:val="right" w:leader="dot" w:pos="9360"/>
        </w:tabs>
        <w:ind w:hanging="630"/>
        <w:rPr>
          <w:rFonts w:ascii="Times New Roman" w:hAnsi="Times New Roman"/>
          <w:sz w:val="22"/>
          <w:szCs w:val="22"/>
        </w:rPr>
      </w:pPr>
      <w:r w:rsidRPr="00251F2F">
        <w:rPr>
          <w:rFonts w:ascii="Times New Roman" w:hAnsi="Times New Roman"/>
          <w:sz w:val="22"/>
          <w:szCs w:val="22"/>
        </w:rPr>
        <w:t xml:space="preserve">Test their waste; or </w:t>
      </w:r>
    </w:p>
    <w:p w:rsidR="005B2046" w:rsidP="00123FED" w14:paraId="362474DB" w14:textId="74CC30F7">
      <w:pPr>
        <w:pStyle w:val="Style"/>
        <w:numPr>
          <w:ilvl w:val="0"/>
          <w:numId w:val="3"/>
        </w:numPr>
        <w:tabs>
          <w:tab w:val="left" w:pos="0"/>
          <w:tab w:val="left" w:pos="720"/>
          <w:tab w:val="left" w:pos="1440"/>
          <w:tab w:val="right" w:leader="dot" w:pos="9360"/>
        </w:tabs>
        <w:ind w:hanging="630"/>
        <w:rPr>
          <w:rFonts w:ascii="Times New Roman" w:hAnsi="Times New Roman"/>
          <w:sz w:val="22"/>
          <w:szCs w:val="22"/>
        </w:rPr>
      </w:pPr>
      <w:r w:rsidRPr="00251F2F">
        <w:rPr>
          <w:rFonts w:ascii="Times New Roman" w:hAnsi="Times New Roman"/>
          <w:sz w:val="22"/>
          <w:szCs w:val="22"/>
        </w:rPr>
        <w:t>Use knowledge of the waste.</w:t>
      </w:r>
    </w:p>
    <w:p w:rsidR="00DF441D" w:rsidRPr="00251F2F" w:rsidP="00123FED" w14:paraId="587F74E8" w14:textId="75BB6E05">
      <w:pPr>
        <w:pStyle w:val="Style"/>
        <w:numPr>
          <w:ilvl w:val="0"/>
          <w:numId w:val="3"/>
        </w:numPr>
        <w:tabs>
          <w:tab w:val="left" w:pos="0"/>
          <w:tab w:val="left" w:pos="720"/>
          <w:tab w:val="left" w:pos="1440"/>
          <w:tab w:val="right" w:leader="dot" w:pos="9360"/>
        </w:tabs>
        <w:ind w:hanging="630"/>
        <w:rPr>
          <w:rFonts w:ascii="Times New Roman" w:hAnsi="Times New Roman"/>
          <w:sz w:val="22"/>
          <w:szCs w:val="22"/>
        </w:rPr>
      </w:pPr>
      <w:r>
        <w:rPr>
          <w:rFonts w:ascii="Times New Roman" w:hAnsi="Times New Roman"/>
          <w:sz w:val="22"/>
          <w:szCs w:val="22"/>
        </w:rPr>
        <w:t>Maintain records</w:t>
      </w:r>
      <w:r w:rsidR="00115901">
        <w:rPr>
          <w:rFonts w:ascii="Times New Roman" w:hAnsi="Times New Roman"/>
          <w:sz w:val="22"/>
          <w:szCs w:val="22"/>
        </w:rPr>
        <w:t xml:space="preserve"> related to waste determinations</w:t>
      </w:r>
      <w:r>
        <w:rPr>
          <w:rFonts w:ascii="Times New Roman" w:hAnsi="Times New Roman"/>
          <w:sz w:val="22"/>
          <w:szCs w:val="22"/>
        </w:rPr>
        <w:t xml:space="preserve"> for at least three years.</w:t>
      </w:r>
    </w:p>
    <w:p w:rsidR="005B2046" w:rsidRPr="00251F2F" w:rsidP="005B2046" w14:paraId="2FA3B579" w14:textId="77777777">
      <w:pPr>
        <w:tabs>
          <w:tab w:val="left" w:pos="0"/>
          <w:tab w:val="left" w:pos="720"/>
          <w:tab w:val="left" w:pos="1440"/>
          <w:tab w:val="right" w:leader="dot" w:pos="9360"/>
        </w:tabs>
        <w:rPr>
          <w:rFonts w:ascii="Times New Roman" w:hAnsi="Times New Roman"/>
          <w:sz w:val="22"/>
          <w:szCs w:val="22"/>
        </w:rPr>
      </w:pPr>
    </w:p>
    <w:p w:rsidR="005B2046" w:rsidRPr="00251F2F" w:rsidP="00DF68F0" w14:paraId="3675BA79" w14:textId="77777777">
      <w:pPr>
        <w:pStyle w:val="Test1"/>
      </w:pPr>
      <w:r w:rsidRPr="00251F2F">
        <w:tab/>
      </w:r>
      <w:r w:rsidRPr="00251F2F">
        <w:t>LARGE QUANTITY GENERATOR PRE-TRANSPORT REQUIREMENTS</w:t>
      </w:r>
    </w:p>
    <w:p w:rsidR="005B2046" w:rsidRPr="00251F2F" w:rsidP="005B2046" w14:paraId="5D7F93CA" w14:textId="77777777">
      <w:pPr>
        <w:tabs>
          <w:tab w:val="left" w:pos="0"/>
          <w:tab w:val="left" w:pos="720"/>
          <w:tab w:val="left" w:pos="1440"/>
          <w:tab w:val="right" w:leader="dot" w:pos="9360"/>
        </w:tabs>
        <w:rPr>
          <w:rFonts w:ascii="Times New Roman" w:hAnsi="Times New Roman"/>
          <w:sz w:val="22"/>
          <w:szCs w:val="22"/>
        </w:rPr>
      </w:pPr>
    </w:p>
    <w:p w:rsidR="005B2046" w:rsidRPr="00251F2F" w:rsidP="005B2046" w14:paraId="02559270" w14:textId="77777777">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Large quantity generator pre-transport requirements comprise seven distinct categories of informational requirements: labeling, personnel training, contingency planning and emergency procedures, tank systems, drip pads, containment buildings, and requests for extensions of the accumulation period.</w:t>
      </w:r>
    </w:p>
    <w:p w:rsidR="005B2046" w:rsidRPr="00251F2F" w:rsidP="005B2046" w14:paraId="27DF954D" w14:textId="77777777">
      <w:pPr>
        <w:tabs>
          <w:tab w:val="left" w:pos="0"/>
          <w:tab w:val="left" w:pos="720"/>
          <w:tab w:val="left" w:pos="1440"/>
          <w:tab w:val="right" w:leader="dot" w:pos="9360"/>
        </w:tabs>
        <w:rPr>
          <w:rFonts w:ascii="Times New Roman" w:hAnsi="Times New Roman"/>
          <w:sz w:val="22"/>
          <w:szCs w:val="22"/>
        </w:rPr>
      </w:pPr>
    </w:p>
    <w:p w:rsidR="005B2046" w:rsidRPr="00251F2F" w:rsidP="00202D2D" w14:paraId="476F70CF" w14:textId="77777777">
      <w:p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b/>
          <w:bCs/>
          <w:sz w:val="22"/>
          <w:szCs w:val="22"/>
        </w:rPr>
        <w:t>(1)</w:t>
      </w:r>
      <w:r w:rsidRPr="00251F2F">
        <w:rPr>
          <w:rFonts w:ascii="Times New Roman" w:hAnsi="Times New Roman"/>
          <w:b/>
          <w:bCs/>
          <w:sz w:val="22"/>
          <w:szCs w:val="22"/>
        </w:rPr>
        <w:tab/>
        <w:t>Labeling</w:t>
      </w:r>
    </w:p>
    <w:p w:rsidR="005B2046" w:rsidRPr="00251F2F" w:rsidP="005B2046" w14:paraId="19478AC5" w14:textId="77777777">
      <w:pPr>
        <w:tabs>
          <w:tab w:val="left" w:pos="0"/>
          <w:tab w:val="left" w:pos="720"/>
          <w:tab w:val="left" w:pos="1440"/>
          <w:tab w:val="right" w:leader="dot" w:pos="9360"/>
        </w:tabs>
        <w:rPr>
          <w:rFonts w:ascii="Times New Roman" w:hAnsi="Times New Roman"/>
          <w:sz w:val="22"/>
          <w:szCs w:val="22"/>
        </w:rPr>
      </w:pPr>
    </w:p>
    <w:p w:rsidR="005B2046" w:rsidRPr="00251F2F" w:rsidP="005B2046" w14:paraId="68A36BAD" w14:textId="6CD0A193">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40 CFR 262.</w:t>
      </w:r>
      <w:r w:rsidRPr="00251F2F" w:rsidR="00D45823">
        <w:rPr>
          <w:rFonts w:ascii="Times New Roman" w:hAnsi="Times New Roman"/>
          <w:sz w:val="22"/>
          <w:szCs w:val="22"/>
        </w:rPr>
        <w:t>17(a</w:t>
      </w:r>
      <w:r w:rsidRPr="00251F2F" w:rsidR="00D45823">
        <w:rPr>
          <w:rFonts w:ascii="Times New Roman" w:hAnsi="Times New Roman"/>
          <w:sz w:val="22"/>
          <w:szCs w:val="22"/>
        </w:rPr>
        <w:t>)(</w:t>
      </w:r>
      <w:r w:rsidRPr="00251F2F" w:rsidR="00962347">
        <w:rPr>
          <w:rFonts w:ascii="Times New Roman" w:hAnsi="Times New Roman"/>
          <w:sz w:val="22"/>
          <w:szCs w:val="22"/>
        </w:rPr>
        <w:t>4</w:t>
      </w:r>
      <w:r w:rsidR="004D4523">
        <w:rPr>
          <w:rFonts w:ascii="Times New Roman" w:hAnsi="Times New Roman"/>
          <w:sz w:val="22"/>
          <w:szCs w:val="22"/>
        </w:rPr>
        <w:t>–</w:t>
      </w:r>
      <w:r w:rsidRPr="00251F2F" w:rsidR="00D45823">
        <w:rPr>
          <w:rFonts w:ascii="Times New Roman" w:hAnsi="Times New Roman"/>
          <w:sz w:val="22"/>
          <w:szCs w:val="22"/>
        </w:rPr>
        <w:t>5)</w:t>
      </w:r>
      <w:r w:rsidRPr="00251F2F">
        <w:rPr>
          <w:rFonts w:ascii="Times New Roman" w:hAnsi="Times New Roman"/>
          <w:sz w:val="22"/>
          <w:szCs w:val="22"/>
        </w:rPr>
        <w:t xml:space="preserve"> require that LQGs label each container</w:t>
      </w:r>
      <w:r w:rsidRPr="00251F2F" w:rsidR="00962347">
        <w:rPr>
          <w:rFonts w:ascii="Times New Roman" w:hAnsi="Times New Roman"/>
          <w:sz w:val="22"/>
          <w:szCs w:val="22"/>
        </w:rPr>
        <w:t xml:space="preserve">, </w:t>
      </w:r>
      <w:r w:rsidRPr="00251F2F">
        <w:rPr>
          <w:rFonts w:ascii="Times New Roman" w:hAnsi="Times New Roman"/>
          <w:sz w:val="22"/>
          <w:szCs w:val="22"/>
        </w:rPr>
        <w:t>tank</w:t>
      </w:r>
      <w:r w:rsidRPr="00251F2F" w:rsidR="00962347">
        <w:rPr>
          <w:rFonts w:ascii="Times New Roman" w:hAnsi="Times New Roman"/>
          <w:sz w:val="22"/>
          <w:szCs w:val="22"/>
        </w:rPr>
        <w:t>, or containment building</w:t>
      </w:r>
      <w:r w:rsidRPr="00251F2F">
        <w:rPr>
          <w:rFonts w:ascii="Times New Roman" w:hAnsi="Times New Roman"/>
          <w:sz w:val="22"/>
          <w:szCs w:val="22"/>
        </w:rPr>
        <w:t xml:space="preserve"> accumulating hazardous waste with the words "Hazardous Waste</w:t>
      </w:r>
      <w:r w:rsidRPr="00251F2F" w:rsidR="00AC73C7">
        <w:rPr>
          <w:rFonts w:ascii="Times New Roman" w:hAnsi="Times New Roman"/>
          <w:sz w:val="22"/>
          <w:szCs w:val="22"/>
        </w:rPr>
        <w:t>,</w:t>
      </w:r>
      <w:r w:rsidRPr="00251F2F">
        <w:rPr>
          <w:rFonts w:ascii="Times New Roman" w:hAnsi="Times New Roman"/>
          <w:sz w:val="22"/>
          <w:szCs w:val="22"/>
        </w:rPr>
        <w:t>"</w:t>
      </w:r>
      <w:r w:rsidRPr="00251F2F" w:rsidR="00AC73C7">
        <w:rPr>
          <w:rFonts w:ascii="Times New Roman" w:hAnsi="Times New Roman"/>
          <w:sz w:val="22"/>
          <w:szCs w:val="22"/>
        </w:rPr>
        <w:t xml:space="preserve"> an indication of the hazards of the contents, and</w:t>
      </w:r>
      <w:r w:rsidRPr="00251F2F">
        <w:rPr>
          <w:rFonts w:ascii="Times New Roman" w:hAnsi="Times New Roman"/>
          <w:sz w:val="22"/>
          <w:szCs w:val="22"/>
        </w:rPr>
        <w:t xml:space="preserve"> </w:t>
      </w:r>
      <w:r w:rsidRPr="00251F2F" w:rsidR="00AC73C7">
        <w:rPr>
          <w:rFonts w:ascii="Times New Roman" w:hAnsi="Times New Roman"/>
          <w:sz w:val="22"/>
          <w:szCs w:val="22"/>
        </w:rPr>
        <w:t xml:space="preserve">the date upon which each period of accumulation begins. </w:t>
      </w:r>
      <w:r w:rsidRPr="00251F2F">
        <w:rPr>
          <w:rFonts w:ascii="Times New Roman" w:hAnsi="Times New Roman"/>
          <w:sz w:val="22"/>
          <w:szCs w:val="22"/>
        </w:rPr>
        <w:t>Section 262.</w:t>
      </w:r>
      <w:r w:rsidRPr="00251F2F" w:rsidR="00F468D5">
        <w:rPr>
          <w:rFonts w:ascii="Times New Roman" w:hAnsi="Times New Roman"/>
          <w:sz w:val="22"/>
          <w:szCs w:val="22"/>
        </w:rPr>
        <w:t>15</w:t>
      </w:r>
      <w:r w:rsidRPr="00251F2F">
        <w:rPr>
          <w:rFonts w:ascii="Times New Roman" w:hAnsi="Times New Roman"/>
          <w:sz w:val="22"/>
          <w:szCs w:val="22"/>
        </w:rPr>
        <w:t>(</w:t>
      </w:r>
      <w:r w:rsidRPr="00251F2F" w:rsidR="00F468D5">
        <w:rPr>
          <w:rFonts w:ascii="Times New Roman" w:hAnsi="Times New Roman"/>
          <w:sz w:val="22"/>
          <w:szCs w:val="22"/>
        </w:rPr>
        <w:t>a</w:t>
      </w:r>
      <w:r w:rsidRPr="00251F2F">
        <w:rPr>
          <w:rFonts w:ascii="Times New Roman" w:hAnsi="Times New Roman"/>
          <w:sz w:val="22"/>
          <w:szCs w:val="22"/>
        </w:rPr>
        <w:t>)(</w:t>
      </w:r>
      <w:r w:rsidRPr="00251F2F" w:rsidR="00AC73C7">
        <w:rPr>
          <w:rFonts w:ascii="Times New Roman" w:hAnsi="Times New Roman"/>
          <w:sz w:val="22"/>
          <w:szCs w:val="22"/>
        </w:rPr>
        <w:t>5</w:t>
      </w:r>
      <w:r w:rsidRPr="00251F2F">
        <w:rPr>
          <w:rFonts w:ascii="Times New Roman" w:hAnsi="Times New Roman"/>
          <w:sz w:val="22"/>
          <w:szCs w:val="22"/>
        </w:rPr>
        <w:t>) requires LQGs accumulating either hazardous waste or acutely hazardous waste at or near the point of generation to mark these containers in "satellite accumulation</w:t>
      </w:r>
      <w:r w:rsidRPr="00251F2F" w:rsidR="00662195">
        <w:rPr>
          <w:rFonts w:ascii="Times New Roman" w:hAnsi="Times New Roman"/>
          <w:sz w:val="22"/>
          <w:szCs w:val="22"/>
        </w:rPr>
        <w:t xml:space="preserve"> areas</w:t>
      </w:r>
      <w:r w:rsidRPr="00251F2F">
        <w:rPr>
          <w:rFonts w:ascii="Times New Roman" w:hAnsi="Times New Roman"/>
          <w:sz w:val="22"/>
          <w:szCs w:val="22"/>
        </w:rPr>
        <w:t>" with the words "Hazardous Waste"</w:t>
      </w:r>
      <w:r w:rsidR="008D710A">
        <w:rPr>
          <w:rFonts w:ascii="Times New Roman" w:hAnsi="Times New Roman"/>
          <w:sz w:val="22"/>
          <w:szCs w:val="22"/>
        </w:rPr>
        <w:t xml:space="preserve"> and</w:t>
      </w:r>
      <w:r w:rsidRPr="00251F2F" w:rsidR="005D41E9">
        <w:rPr>
          <w:rFonts w:ascii="Times New Roman" w:hAnsi="Times New Roman"/>
          <w:sz w:val="22"/>
          <w:szCs w:val="22"/>
        </w:rPr>
        <w:t xml:space="preserve"> </w:t>
      </w:r>
      <w:r w:rsidRPr="00251F2F" w:rsidR="00AC73C7">
        <w:rPr>
          <w:rFonts w:ascii="Times New Roman" w:hAnsi="Times New Roman"/>
          <w:sz w:val="22"/>
          <w:szCs w:val="22"/>
        </w:rPr>
        <w:t>an indication of the hazard</w:t>
      </w:r>
      <w:r w:rsidRPr="00251F2F">
        <w:rPr>
          <w:rFonts w:ascii="Times New Roman" w:hAnsi="Times New Roman"/>
          <w:sz w:val="22"/>
          <w:szCs w:val="22"/>
        </w:rPr>
        <w:t>.  Section 262.</w:t>
      </w:r>
      <w:r w:rsidRPr="00251F2F" w:rsidR="00143B4E">
        <w:rPr>
          <w:rFonts w:ascii="Times New Roman" w:hAnsi="Times New Roman"/>
          <w:sz w:val="22"/>
          <w:szCs w:val="22"/>
        </w:rPr>
        <w:t>15</w:t>
      </w:r>
      <w:r w:rsidRPr="00251F2F">
        <w:rPr>
          <w:rFonts w:ascii="Times New Roman" w:hAnsi="Times New Roman"/>
          <w:sz w:val="22"/>
          <w:szCs w:val="22"/>
        </w:rPr>
        <w:t>(</w:t>
      </w:r>
      <w:r w:rsidRPr="00251F2F" w:rsidR="00143B4E">
        <w:rPr>
          <w:rFonts w:ascii="Times New Roman" w:hAnsi="Times New Roman"/>
          <w:sz w:val="22"/>
          <w:szCs w:val="22"/>
        </w:rPr>
        <w:t>a</w:t>
      </w:r>
      <w:r w:rsidRPr="00251F2F">
        <w:rPr>
          <w:rFonts w:ascii="Times New Roman" w:hAnsi="Times New Roman"/>
          <w:sz w:val="22"/>
          <w:szCs w:val="22"/>
        </w:rPr>
        <w:t>)(</w:t>
      </w:r>
      <w:r w:rsidRPr="00251F2F" w:rsidR="00143B4E">
        <w:rPr>
          <w:rFonts w:ascii="Times New Roman" w:hAnsi="Times New Roman"/>
          <w:sz w:val="22"/>
          <w:szCs w:val="22"/>
        </w:rPr>
        <w:t>6</w:t>
      </w:r>
      <w:r w:rsidRPr="00251F2F">
        <w:rPr>
          <w:rFonts w:ascii="Times New Roman" w:hAnsi="Times New Roman"/>
          <w:sz w:val="22"/>
          <w:szCs w:val="22"/>
        </w:rPr>
        <w:t xml:space="preserve">) further requires that, if the LQG accumulates hazardous waste or acutely hazardous waste </w:t>
      </w:r>
      <w:r w:rsidRPr="00251F2F" w:rsidR="0018678B">
        <w:rPr>
          <w:rFonts w:ascii="Times New Roman" w:hAnsi="Times New Roman"/>
          <w:sz w:val="22"/>
          <w:szCs w:val="22"/>
        </w:rPr>
        <w:t xml:space="preserve">in a </w:t>
      </w:r>
      <w:r w:rsidRPr="00251F2F">
        <w:rPr>
          <w:rFonts w:ascii="Times New Roman" w:hAnsi="Times New Roman"/>
          <w:sz w:val="22"/>
          <w:szCs w:val="22"/>
        </w:rPr>
        <w:t>satellite accumulation</w:t>
      </w:r>
      <w:r w:rsidRPr="00251F2F" w:rsidR="0018678B">
        <w:rPr>
          <w:rFonts w:ascii="Times New Roman" w:hAnsi="Times New Roman"/>
          <w:sz w:val="22"/>
          <w:szCs w:val="22"/>
        </w:rPr>
        <w:t xml:space="preserve"> area</w:t>
      </w:r>
      <w:r w:rsidRPr="00251F2F">
        <w:rPr>
          <w:rFonts w:ascii="Times New Roman" w:hAnsi="Times New Roman"/>
          <w:sz w:val="22"/>
          <w:szCs w:val="22"/>
        </w:rPr>
        <w:t xml:space="preserve"> </w:t>
      </w:r>
      <w:r w:rsidRPr="00251F2F">
        <w:rPr>
          <w:rFonts w:ascii="Times New Roman" w:hAnsi="Times New Roman"/>
          <w:sz w:val="22"/>
          <w:szCs w:val="22"/>
        </w:rPr>
        <w:t>in excess of</w:t>
      </w:r>
      <w:r w:rsidRPr="00251F2F">
        <w:rPr>
          <w:rFonts w:ascii="Times New Roman" w:hAnsi="Times New Roman"/>
          <w:sz w:val="22"/>
          <w:szCs w:val="22"/>
        </w:rPr>
        <w:t xml:space="preserve"> specified amounts, the LQG must, within three days, move that excess waste to a 90-day accumulation area.  During that three-day period, the LQG must mark the container holding the excess accumulation with the date the excess amount began accumulating.</w:t>
      </w:r>
    </w:p>
    <w:p w:rsidR="005B2046" w:rsidRPr="00251F2F" w:rsidP="005B2046" w14:paraId="6066A9F5" w14:textId="77777777">
      <w:pPr>
        <w:tabs>
          <w:tab w:val="left" w:pos="0"/>
          <w:tab w:val="left" w:pos="720"/>
          <w:tab w:val="left" w:pos="1440"/>
          <w:tab w:val="right" w:leader="dot" w:pos="9360"/>
        </w:tabs>
        <w:rPr>
          <w:rFonts w:ascii="Times New Roman" w:hAnsi="Times New Roman"/>
          <w:sz w:val="22"/>
          <w:szCs w:val="22"/>
        </w:rPr>
      </w:pPr>
    </w:p>
    <w:p w:rsidR="005B2046" w:rsidRPr="00251F2F" w:rsidP="005B2046" w14:paraId="5D92FB3C" w14:textId="77777777">
      <w:pPr>
        <w:tabs>
          <w:tab w:val="left" w:pos="0"/>
          <w:tab w:val="left" w:pos="720"/>
          <w:tab w:val="left" w:pos="1440"/>
          <w:tab w:val="right" w:leader="dot" w:pos="9360"/>
        </w:tabs>
        <w:rPr>
          <w:rFonts w:ascii="Times New Roman" w:hAnsi="Times New Roman"/>
          <w:sz w:val="22"/>
          <w:szCs w:val="22"/>
        </w:rPr>
        <w:sectPr>
          <w:type w:val="continuous"/>
          <w:pgSz w:w="12240" w:h="15840"/>
          <w:pgMar w:top="1260" w:right="1440" w:bottom="1530" w:left="1440" w:header="1260" w:footer="1530" w:gutter="0"/>
          <w:cols w:space="720"/>
          <w:noEndnote/>
        </w:sectPr>
      </w:pPr>
    </w:p>
    <w:p w:rsidR="005B2046" w:rsidRPr="00251F2F" w:rsidP="005B2046" w14:paraId="6ABD27D4" w14:textId="77777777">
      <w:pPr>
        <w:keepNext/>
        <w:keepLines/>
        <w:tabs>
          <w:tab w:val="left" w:pos="0"/>
          <w:tab w:val="left" w:pos="720"/>
          <w:tab w:val="left" w:pos="1440"/>
          <w:tab w:val="right" w:leader="dot" w:pos="9360"/>
        </w:tabs>
        <w:ind w:left="1440" w:hanging="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items</w:t>
      </w:r>
    </w:p>
    <w:p w:rsidR="005B2046" w:rsidRPr="00251F2F" w:rsidP="005B2046" w14:paraId="75ADD398" w14:textId="77777777">
      <w:pPr>
        <w:keepNext/>
        <w:keepLines/>
        <w:tabs>
          <w:tab w:val="left" w:pos="0"/>
          <w:tab w:val="left" w:pos="720"/>
          <w:tab w:val="left" w:pos="1440"/>
          <w:tab w:val="right" w:leader="dot" w:pos="9360"/>
        </w:tabs>
        <w:rPr>
          <w:rFonts w:ascii="Times New Roman" w:hAnsi="Times New Roman"/>
          <w:sz w:val="22"/>
          <w:szCs w:val="22"/>
        </w:rPr>
      </w:pPr>
    </w:p>
    <w:p w:rsidR="005B2046" w:rsidRPr="00251F2F" w:rsidP="005B2046" w14:paraId="289B576B" w14:textId="77777777">
      <w:pPr>
        <w:pStyle w:val="Style"/>
        <w:keepNext/>
        <w:keepLines/>
        <w:numPr>
          <w:ilvl w:val="0"/>
          <w:numId w:val="3"/>
        </w:num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 xml:space="preserve">Labels with the words “Hazardous Waste” </w:t>
      </w:r>
    </w:p>
    <w:p w:rsidR="002A31F4" w:rsidRPr="00251F2F" w:rsidP="002A31F4" w14:paraId="6A757E9B" w14:textId="77777777">
      <w:pPr>
        <w:numPr>
          <w:ilvl w:val="0"/>
          <w:numId w:val="3"/>
        </w:numPr>
        <w:rPr>
          <w:rFonts w:ascii="Times New Roman" w:hAnsi="Times New Roman"/>
          <w:sz w:val="22"/>
          <w:szCs w:val="22"/>
        </w:rPr>
      </w:pPr>
      <w:r w:rsidRPr="00251F2F">
        <w:rPr>
          <w:rFonts w:ascii="Times New Roman" w:hAnsi="Times New Roman"/>
          <w:sz w:val="22"/>
          <w:szCs w:val="22"/>
        </w:rPr>
        <w:t>An indication of the hazards of a container’s contents (e.g., the applicable hazardous waste characteristics); and</w:t>
      </w:r>
      <w:r>
        <w:rPr>
          <w:rFonts w:ascii="Times New Roman" w:hAnsi="Times New Roman"/>
          <w:sz w:val="22"/>
          <w:szCs w:val="22"/>
        </w:rPr>
        <w:t xml:space="preserve"> either</w:t>
      </w:r>
    </w:p>
    <w:p w:rsidR="002A31F4" w:rsidP="002A31F4" w14:paraId="3886FF3D" w14:textId="77777777">
      <w:pPr>
        <w:numPr>
          <w:ilvl w:val="0"/>
          <w:numId w:val="3"/>
        </w:numPr>
        <w:rPr>
          <w:rFonts w:ascii="Times New Roman" w:hAnsi="Times New Roman"/>
          <w:sz w:val="22"/>
          <w:szCs w:val="22"/>
        </w:rPr>
      </w:pPr>
      <w:r w:rsidRPr="00251F2F">
        <w:rPr>
          <w:rFonts w:ascii="Times New Roman" w:hAnsi="Times New Roman"/>
          <w:sz w:val="22"/>
          <w:szCs w:val="22"/>
        </w:rPr>
        <w:t xml:space="preserve">The date that </w:t>
      </w:r>
      <w:r>
        <w:rPr>
          <w:rFonts w:ascii="Times New Roman" w:hAnsi="Times New Roman"/>
          <w:sz w:val="22"/>
          <w:szCs w:val="22"/>
        </w:rPr>
        <w:t>the allowable accumulation amount was exceeded for containers in satellite accumulation areas; or</w:t>
      </w:r>
    </w:p>
    <w:p w:rsidR="00F16D4D" w:rsidRPr="002A31F4" w:rsidP="002A31F4" w14:paraId="2DFA9576" w14:textId="77777777">
      <w:pPr>
        <w:numPr>
          <w:ilvl w:val="0"/>
          <w:numId w:val="3"/>
        </w:numPr>
        <w:rPr>
          <w:rFonts w:ascii="Times New Roman" w:hAnsi="Times New Roman"/>
          <w:sz w:val="22"/>
          <w:szCs w:val="22"/>
        </w:rPr>
      </w:pPr>
      <w:r>
        <w:rPr>
          <w:rFonts w:ascii="Times New Roman" w:hAnsi="Times New Roman"/>
          <w:sz w:val="22"/>
          <w:szCs w:val="22"/>
        </w:rPr>
        <w:t>The date upon which accumulation began for containers in 90-day storage areas</w:t>
      </w:r>
    </w:p>
    <w:p w:rsidR="00F16D4D" w:rsidP="00F16D4D" w14:paraId="0144A298" w14:textId="77777777">
      <w:pPr>
        <w:ind w:left="1440"/>
        <w:rPr>
          <w:rFonts w:ascii="Times New Roman" w:hAnsi="Times New Roman"/>
          <w:sz w:val="22"/>
          <w:szCs w:val="22"/>
        </w:rPr>
      </w:pPr>
    </w:p>
    <w:p w:rsidR="007D00D8" w:rsidP="00D85A43" w14:paraId="411E42B6" w14:textId="70826B17">
      <w:pPr>
        <w:ind w:firstLine="720"/>
        <w:rPr>
          <w:rFonts w:ascii="Times New Roman" w:hAnsi="Times New Roman"/>
          <w:sz w:val="22"/>
          <w:szCs w:val="22"/>
        </w:rPr>
      </w:pPr>
      <w:r w:rsidRPr="00F16D4D">
        <w:rPr>
          <w:rFonts w:ascii="Times New Roman" w:hAnsi="Times New Roman"/>
          <w:sz w:val="22"/>
          <w:szCs w:val="22"/>
        </w:rPr>
        <w:t>In addition</w:t>
      </w:r>
      <w:r w:rsidRPr="00F16D4D" w:rsidR="00CE15BE">
        <w:rPr>
          <w:rFonts w:ascii="Times New Roman" w:hAnsi="Times New Roman"/>
          <w:sz w:val="22"/>
          <w:szCs w:val="22"/>
        </w:rPr>
        <w:t xml:space="preserve">, </w:t>
      </w:r>
      <w:r w:rsidRPr="00F16D4D">
        <w:rPr>
          <w:rFonts w:ascii="Times New Roman" w:hAnsi="Times New Roman"/>
          <w:sz w:val="22"/>
          <w:szCs w:val="22"/>
        </w:rPr>
        <w:t xml:space="preserve">LQGs must </w:t>
      </w:r>
      <w:r w:rsidR="00663153">
        <w:rPr>
          <w:rFonts w:ascii="Times New Roman" w:hAnsi="Times New Roman"/>
          <w:sz w:val="22"/>
          <w:szCs w:val="22"/>
        </w:rPr>
        <w:t>place the following information in a conspicuous</w:t>
      </w:r>
      <w:r w:rsidRPr="00F16D4D" w:rsidR="00663153">
        <w:rPr>
          <w:rFonts w:ascii="Times New Roman" w:hAnsi="Times New Roman"/>
          <w:sz w:val="22"/>
          <w:szCs w:val="22"/>
        </w:rPr>
        <w:t xml:space="preserve"> </w:t>
      </w:r>
      <w:r w:rsidRPr="00F16D4D">
        <w:rPr>
          <w:rFonts w:ascii="Times New Roman" w:hAnsi="Times New Roman"/>
          <w:sz w:val="22"/>
          <w:szCs w:val="22"/>
        </w:rPr>
        <w:t xml:space="preserve">area </w:t>
      </w:r>
      <w:r w:rsidR="00663153">
        <w:rPr>
          <w:rFonts w:ascii="Times New Roman" w:hAnsi="Times New Roman"/>
          <w:sz w:val="22"/>
          <w:szCs w:val="22"/>
        </w:rPr>
        <w:t xml:space="preserve">on or </w:t>
      </w:r>
      <w:r w:rsidRPr="00F16D4D">
        <w:rPr>
          <w:rFonts w:ascii="Times New Roman" w:hAnsi="Times New Roman"/>
          <w:sz w:val="22"/>
          <w:szCs w:val="22"/>
        </w:rPr>
        <w:t>near containment buildings:</w:t>
      </w:r>
    </w:p>
    <w:p w:rsidR="00F16D4D" w:rsidRPr="00F16D4D" w:rsidP="00F16D4D" w14:paraId="40F22160" w14:textId="77777777">
      <w:pPr>
        <w:rPr>
          <w:rFonts w:ascii="Times New Roman" w:hAnsi="Times New Roman"/>
          <w:sz w:val="22"/>
          <w:szCs w:val="22"/>
        </w:rPr>
      </w:pPr>
    </w:p>
    <w:p w:rsidR="007D00D8" w:rsidRPr="00251F2F" w:rsidP="007D00D8" w14:paraId="23F73C57" w14:textId="77777777">
      <w:pPr>
        <w:pStyle w:val="Style"/>
        <w:keepNext/>
        <w:keepLines/>
        <w:numPr>
          <w:ilvl w:val="0"/>
          <w:numId w:val="3"/>
        </w:num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 xml:space="preserve">The words “Hazardous Waste” </w:t>
      </w:r>
    </w:p>
    <w:p w:rsidR="00C262C9" w:rsidP="00C262C9" w14:paraId="5ED28EA0" w14:textId="77777777">
      <w:pPr>
        <w:pStyle w:val="Style"/>
        <w:keepNext/>
        <w:keepLines/>
        <w:numPr>
          <w:ilvl w:val="0"/>
          <w:numId w:val="3"/>
        </w:numPr>
        <w:tabs>
          <w:tab w:val="left" w:pos="0"/>
          <w:tab w:val="left" w:pos="720"/>
          <w:tab w:val="left" w:pos="1440"/>
          <w:tab w:val="right" w:leader="dot" w:pos="9360"/>
        </w:tabs>
        <w:rPr>
          <w:rFonts w:ascii="Times New Roman" w:hAnsi="Times New Roman"/>
          <w:sz w:val="22"/>
          <w:szCs w:val="22"/>
        </w:rPr>
      </w:pPr>
      <w:r w:rsidRPr="00C262C9">
        <w:rPr>
          <w:rFonts w:ascii="Times New Roman" w:hAnsi="Times New Roman"/>
          <w:sz w:val="22"/>
          <w:szCs w:val="22"/>
        </w:rPr>
        <w:t>An indication of the hazards of the waste.</w:t>
      </w:r>
    </w:p>
    <w:p w:rsidR="007D00D8" w:rsidRPr="00C262C9" w:rsidP="00C262C9" w14:paraId="4EB672BB" w14:textId="77777777">
      <w:pPr>
        <w:pStyle w:val="Style"/>
        <w:keepNext/>
        <w:keepLines/>
        <w:numPr>
          <w:ilvl w:val="0"/>
          <w:numId w:val="3"/>
        </w:numPr>
        <w:tabs>
          <w:tab w:val="left" w:pos="0"/>
          <w:tab w:val="left" w:pos="720"/>
          <w:tab w:val="left" w:pos="1440"/>
          <w:tab w:val="right" w:leader="dot" w:pos="9360"/>
        </w:tabs>
        <w:rPr>
          <w:rFonts w:ascii="Times New Roman" w:hAnsi="Times New Roman"/>
          <w:sz w:val="22"/>
          <w:szCs w:val="22"/>
        </w:rPr>
      </w:pPr>
      <w:r w:rsidRPr="00C262C9">
        <w:rPr>
          <w:rFonts w:ascii="Times New Roman" w:hAnsi="Times New Roman"/>
          <w:sz w:val="22"/>
          <w:szCs w:val="22"/>
        </w:rPr>
        <w:t>The date that accumulation began</w:t>
      </w:r>
    </w:p>
    <w:p w:rsidR="00F16D4D" w:rsidP="005B2046" w14:paraId="485C4B45" w14:textId="77777777">
      <w:pPr>
        <w:tabs>
          <w:tab w:val="left" w:pos="0"/>
          <w:tab w:val="left" w:pos="720"/>
          <w:tab w:val="left" w:pos="1440"/>
          <w:tab w:val="right" w:leader="dot" w:pos="9360"/>
        </w:tabs>
        <w:ind w:left="1440" w:hanging="720"/>
        <w:rPr>
          <w:rFonts w:ascii="Times New Roman" w:hAnsi="Times New Roman"/>
          <w:sz w:val="22"/>
          <w:szCs w:val="22"/>
        </w:rPr>
      </w:pPr>
    </w:p>
    <w:p w:rsidR="005B2046" w:rsidRPr="00251F2F" w:rsidP="005B2046" w14:paraId="17C08005" w14:textId="77777777">
      <w:pPr>
        <w:tabs>
          <w:tab w:val="left" w:pos="0"/>
          <w:tab w:val="left" w:pos="720"/>
          <w:tab w:val="left" w:pos="1440"/>
          <w:tab w:val="right" w:leader="dot" w:pos="9360"/>
        </w:tabs>
        <w:ind w:left="1440" w:hanging="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5B2046" w14:paraId="4EFBED26" w14:textId="77777777">
      <w:pPr>
        <w:tabs>
          <w:tab w:val="left" w:pos="0"/>
          <w:tab w:val="left" w:pos="720"/>
          <w:tab w:val="left" w:pos="1440"/>
          <w:tab w:val="right" w:leader="dot" w:pos="9360"/>
        </w:tabs>
        <w:rPr>
          <w:rFonts w:ascii="Times New Roman" w:hAnsi="Times New Roman"/>
          <w:sz w:val="22"/>
          <w:szCs w:val="22"/>
        </w:rPr>
      </w:pPr>
    </w:p>
    <w:p w:rsidR="003C310E" w:rsidRPr="00251F2F" w:rsidP="003C310E" w14:paraId="31C5A086" w14:textId="62228265">
      <w:pPr>
        <w:pStyle w:val="Default"/>
        <w:ind w:firstLine="720"/>
        <w:rPr>
          <w:rFonts w:ascii="Times New Roman" w:hAnsi="Times New Roman" w:cs="Times New Roman"/>
          <w:sz w:val="22"/>
          <w:szCs w:val="22"/>
        </w:rPr>
      </w:pPr>
      <w:r w:rsidRPr="00251F2F">
        <w:rPr>
          <w:rFonts w:ascii="Times New Roman" w:hAnsi="Times New Roman" w:cs="Times New Roman"/>
          <w:sz w:val="22"/>
          <w:szCs w:val="22"/>
        </w:rPr>
        <w:t>In</w:t>
      </w:r>
      <w:r w:rsidRPr="00251F2F" w:rsidR="005B2046">
        <w:rPr>
          <w:rFonts w:ascii="Times New Roman" w:hAnsi="Times New Roman" w:cs="Times New Roman"/>
          <w:sz w:val="22"/>
          <w:szCs w:val="22"/>
        </w:rPr>
        <w:t xml:space="preserve"> complying with section</w:t>
      </w:r>
      <w:r w:rsidRPr="00251F2F" w:rsidR="00D15A56">
        <w:rPr>
          <w:rFonts w:ascii="Times New Roman" w:hAnsi="Times New Roman" w:cs="Times New Roman"/>
          <w:sz w:val="22"/>
          <w:szCs w:val="22"/>
        </w:rPr>
        <w:t>s 262.15(a)(5) and 262.17(a)(</w:t>
      </w:r>
      <w:r w:rsidRPr="00251F2F" w:rsidR="00962347">
        <w:rPr>
          <w:rFonts w:ascii="Times New Roman" w:hAnsi="Times New Roman" w:cs="Times New Roman"/>
          <w:sz w:val="22"/>
          <w:szCs w:val="22"/>
        </w:rPr>
        <w:t>4</w:t>
      </w:r>
      <w:r w:rsidR="00D31519">
        <w:rPr>
          <w:rFonts w:ascii="Times New Roman" w:hAnsi="Times New Roman" w:cs="Times New Roman"/>
          <w:sz w:val="22"/>
          <w:szCs w:val="22"/>
        </w:rPr>
        <w:t>–</w:t>
      </w:r>
      <w:r w:rsidRPr="00251F2F" w:rsidR="00D15A56">
        <w:rPr>
          <w:rFonts w:ascii="Times New Roman" w:hAnsi="Times New Roman" w:cs="Times New Roman"/>
          <w:sz w:val="22"/>
          <w:szCs w:val="22"/>
        </w:rPr>
        <w:t>5)</w:t>
      </w:r>
      <w:r w:rsidRPr="00251F2F">
        <w:rPr>
          <w:rFonts w:ascii="Times New Roman" w:hAnsi="Times New Roman" w:cs="Times New Roman"/>
          <w:sz w:val="22"/>
          <w:szCs w:val="22"/>
        </w:rPr>
        <w:t xml:space="preserve"> LQGs </w:t>
      </w:r>
      <w:r w:rsidRPr="00251F2F" w:rsidR="00962347">
        <w:rPr>
          <w:rFonts w:ascii="Times New Roman" w:hAnsi="Times New Roman" w:cs="Times New Roman"/>
          <w:sz w:val="22"/>
          <w:szCs w:val="22"/>
        </w:rPr>
        <w:t>are</w:t>
      </w:r>
      <w:r w:rsidRPr="00251F2F" w:rsidR="004278AC">
        <w:rPr>
          <w:rFonts w:ascii="Times New Roman" w:hAnsi="Times New Roman" w:cs="Times New Roman"/>
          <w:sz w:val="22"/>
          <w:szCs w:val="22"/>
        </w:rPr>
        <w:t xml:space="preserve"> required to label containers</w:t>
      </w:r>
      <w:r w:rsidRPr="00251F2F" w:rsidR="00962347">
        <w:rPr>
          <w:rFonts w:ascii="Times New Roman" w:hAnsi="Times New Roman" w:cs="Times New Roman"/>
          <w:sz w:val="22"/>
          <w:szCs w:val="22"/>
        </w:rPr>
        <w:t xml:space="preserve">, </w:t>
      </w:r>
      <w:r w:rsidRPr="00251F2F" w:rsidR="004278AC">
        <w:rPr>
          <w:rFonts w:ascii="Times New Roman" w:hAnsi="Times New Roman" w:cs="Times New Roman"/>
          <w:sz w:val="22"/>
          <w:szCs w:val="22"/>
        </w:rPr>
        <w:t xml:space="preserve"> tanks</w:t>
      </w:r>
      <w:r w:rsidRPr="00251F2F" w:rsidR="00962347">
        <w:rPr>
          <w:rFonts w:ascii="Times New Roman" w:hAnsi="Times New Roman" w:cs="Times New Roman"/>
          <w:sz w:val="22"/>
          <w:szCs w:val="22"/>
        </w:rPr>
        <w:t>, and containment buildings</w:t>
      </w:r>
      <w:r w:rsidRPr="00251F2F" w:rsidR="004278AC">
        <w:rPr>
          <w:rFonts w:ascii="Times New Roman" w:hAnsi="Times New Roman" w:cs="Times New Roman"/>
          <w:sz w:val="22"/>
          <w:szCs w:val="22"/>
        </w:rPr>
        <w:t xml:space="preserve"> with the following information: (1) the words “Hazardous Waste;” (2) an indication of the hazards of a container’s contents; and (3)</w:t>
      </w:r>
      <w:r w:rsidR="001A1E2F">
        <w:rPr>
          <w:rFonts w:ascii="Times New Roman" w:hAnsi="Times New Roman" w:cs="Times New Roman"/>
          <w:sz w:val="22"/>
          <w:szCs w:val="22"/>
        </w:rPr>
        <w:t xml:space="preserve"> either t</w:t>
      </w:r>
      <w:r w:rsidRPr="00251F2F" w:rsidR="004278AC">
        <w:rPr>
          <w:rFonts w:ascii="Times New Roman" w:hAnsi="Times New Roman" w:cs="Times New Roman"/>
          <w:sz w:val="22"/>
          <w:szCs w:val="22"/>
        </w:rPr>
        <w:t>he date upon which each period of accumulation begins clearly visible for inspection on each container</w:t>
      </w:r>
      <w:r w:rsidR="009B0FA2">
        <w:rPr>
          <w:rFonts w:ascii="Times New Roman" w:hAnsi="Times New Roman" w:cs="Times New Roman"/>
          <w:sz w:val="22"/>
          <w:szCs w:val="22"/>
        </w:rPr>
        <w:t xml:space="preserve"> in</w:t>
      </w:r>
      <w:r w:rsidR="001A1E2F">
        <w:rPr>
          <w:rFonts w:ascii="Times New Roman" w:hAnsi="Times New Roman" w:cs="Times New Roman"/>
          <w:sz w:val="22"/>
          <w:szCs w:val="22"/>
        </w:rPr>
        <w:t xml:space="preserve"> 90-day accumulation area</w:t>
      </w:r>
      <w:r w:rsidR="009B0FA2">
        <w:rPr>
          <w:rFonts w:ascii="Times New Roman" w:hAnsi="Times New Roman" w:cs="Times New Roman"/>
          <w:sz w:val="22"/>
          <w:szCs w:val="22"/>
        </w:rPr>
        <w:t>s</w:t>
      </w:r>
      <w:r w:rsidR="001A1E2F">
        <w:rPr>
          <w:rFonts w:ascii="Times New Roman" w:hAnsi="Times New Roman" w:cs="Times New Roman"/>
          <w:sz w:val="22"/>
          <w:szCs w:val="22"/>
        </w:rPr>
        <w:t>, or the date that the allowable accumulation amount was exceed for containers in satellite accumulation areas</w:t>
      </w:r>
      <w:r w:rsidRPr="00251F2F" w:rsidR="004278AC">
        <w:rPr>
          <w:rFonts w:ascii="Times New Roman" w:hAnsi="Times New Roman" w:cs="Times New Roman"/>
          <w:sz w:val="22"/>
          <w:szCs w:val="22"/>
        </w:rPr>
        <w:t xml:space="preserve">. </w:t>
      </w:r>
      <w:r w:rsidRPr="00251F2F" w:rsidR="00962347">
        <w:rPr>
          <w:rFonts w:ascii="Times New Roman" w:hAnsi="Times New Roman" w:cs="Times New Roman"/>
          <w:sz w:val="22"/>
          <w:szCs w:val="22"/>
        </w:rPr>
        <w:t xml:space="preserve"> </w:t>
      </w:r>
    </w:p>
    <w:p w:rsidR="006111E0" w:rsidRPr="00251F2F" w:rsidP="005B2046" w14:paraId="556C2DE7" w14:textId="77777777">
      <w:pPr>
        <w:tabs>
          <w:tab w:val="left" w:pos="0"/>
          <w:tab w:val="left" w:pos="720"/>
          <w:tab w:val="left" w:pos="1440"/>
          <w:tab w:val="right" w:leader="dot" w:pos="9360"/>
        </w:tabs>
        <w:rPr>
          <w:rFonts w:ascii="Times New Roman" w:hAnsi="Times New Roman"/>
          <w:sz w:val="22"/>
          <w:szCs w:val="22"/>
        </w:rPr>
      </w:pPr>
    </w:p>
    <w:p w:rsidR="005B2046" w:rsidRPr="00251F2F" w:rsidP="00202D2D" w14:paraId="3229E3DD" w14:textId="77777777">
      <w:pPr>
        <w:keepNext/>
        <w:keepLines/>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b/>
          <w:bCs/>
          <w:sz w:val="22"/>
          <w:szCs w:val="22"/>
        </w:rPr>
        <w:t>(2)</w:t>
      </w:r>
      <w:r w:rsidRPr="00251F2F">
        <w:rPr>
          <w:rFonts w:ascii="Times New Roman" w:hAnsi="Times New Roman"/>
          <w:b/>
          <w:bCs/>
          <w:sz w:val="22"/>
          <w:szCs w:val="22"/>
        </w:rPr>
        <w:tab/>
        <w:t>Personnel Training</w:t>
      </w:r>
    </w:p>
    <w:p w:rsidR="005B2046" w:rsidRPr="00251F2F" w:rsidP="005B2046" w14:paraId="0C17732C" w14:textId="77777777">
      <w:pPr>
        <w:keepNext/>
        <w:keepLines/>
        <w:tabs>
          <w:tab w:val="left" w:pos="0"/>
          <w:tab w:val="left" w:pos="720"/>
          <w:tab w:val="left" w:pos="1440"/>
          <w:tab w:val="right" w:leader="dot" w:pos="9360"/>
        </w:tabs>
        <w:rPr>
          <w:rFonts w:ascii="Times New Roman" w:hAnsi="Times New Roman"/>
          <w:sz w:val="22"/>
          <w:szCs w:val="22"/>
        </w:rPr>
      </w:pPr>
    </w:p>
    <w:p w:rsidR="005B2046" w:rsidRPr="00251F2F" w:rsidP="005B2046" w14:paraId="7AAA294F" w14:textId="77777777">
      <w:pPr>
        <w:keepNext/>
        <w:keepLines/>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 xml:space="preserve">LQGs must comply with requirements in section </w:t>
      </w:r>
      <w:r w:rsidRPr="00251F2F" w:rsidR="00AA4902">
        <w:rPr>
          <w:rFonts w:ascii="Times New Roman" w:hAnsi="Times New Roman"/>
          <w:sz w:val="22"/>
          <w:szCs w:val="22"/>
        </w:rPr>
        <w:t>262.17(a)(7), which</w:t>
      </w:r>
      <w:r w:rsidRPr="00251F2F">
        <w:rPr>
          <w:rFonts w:ascii="Times New Roman" w:hAnsi="Times New Roman"/>
          <w:sz w:val="22"/>
          <w:szCs w:val="22"/>
        </w:rPr>
        <w:t xml:space="preserve"> requires LQGs to maintain copies of personnel training documents and records at the facility</w:t>
      </w:r>
      <w:r w:rsidRPr="00251F2F" w:rsidR="00AA4902">
        <w:rPr>
          <w:rFonts w:ascii="Times New Roman" w:hAnsi="Times New Roman"/>
          <w:sz w:val="22"/>
          <w:szCs w:val="22"/>
        </w:rPr>
        <w:t>, and maintain those</w:t>
      </w:r>
      <w:r w:rsidRPr="00251F2F">
        <w:rPr>
          <w:rFonts w:ascii="Times New Roman" w:hAnsi="Times New Roman"/>
          <w:sz w:val="22"/>
          <w:szCs w:val="22"/>
        </w:rPr>
        <w:t xml:space="preserve"> records</w:t>
      </w:r>
      <w:r w:rsidRPr="00251F2F" w:rsidR="00A15967">
        <w:rPr>
          <w:rFonts w:ascii="Times New Roman" w:hAnsi="Times New Roman"/>
          <w:sz w:val="22"/>
          <w:szCs w:val="22"/>
        </w:rPr>
        <w:t xml:space="preserve"> </w:t>
      </w:r>
      <w:r w:rsidRPr="00251F2F">
        <w:rPr>
          <w:rFonts w:ascii="Times New Roman" w:hAnsi="Times New Roman"/>
          <w:sz w:val="22"/>
          <w:szCs w:val="22"/>
        </w:rPr>
        <w:t>until closure of the facility, except as otherwise specified.</w:t>
      </w:r>
    </w:p>
    <w:p w:rsidR="005B2046" w:rsidRPr="00251F2F" w:rsidP="005B2046" w14:paraId="6CFFC318" w14:textId="77777777">
      <w:pPr>
        <w:keepLines/>
        <w:tabs>
          <w:tab w:val="left" w:pos="0"/>
          <w:tab w:val="left" w:pos="720"/>
          <w:tab w:val="left" w:pos="1440"/>
          <w:tab w:val="right" w:leader="dot" w:pos="9360"/>
        </w:tabs>
        <w:rPr>
          <w:rFonts w:ascii="Times New Roman" w:hAnsi="Times New Roman"/>
          <w:sz w:val="22"/>
          <w:szCs w:val="22"/>
        </w:rPr>
      </w:pPr>
    </w:p>
    <w:p w:rsidR="005B2046" w:rsidRPr="00251F2F" w:rsidP="005B2046" w14:paraId="2AEC5240" w14:textId="77777777">
      <w:pPr>
        <w:tabs>
          <w:tab w:val="left" w:pos="0"/>
          <w:tab w:val="left" w:pos="720"/>
          <w:tab w:val="left" w:pos="1440"/>
          <w:tab w:val="right" w:leader="dot" w:pos="9360"/>
        </w:tabs>
        <w:ind w:left="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items</w:t>
      </w:r>
    </w:p>
    <w:p w:rsidR="005B2046" w:rsidRPr="00251F2F" w:rsidP="005B2046" w14:paraId="471C35B2" w14:textId="77777777">
      <w:pPr>
        <w:tabs>
          <w:tab w:val="left" w:pos="0"/>
          <w:tab w:val="left" w:pos="720"/>
          <w:tab w:val="left" w:pos="1440"/>
          <w:tab w:val="right" w:leader="dot" w:pos="9360"/>
        </w:tabs>
        <w:rPr>
          <w:rFonts w:ascii="Times New Roman" w:hAnsi="Times New Roman"/>
          <w:sz w:val="22"/>
          <w:szCs w:val="22"/>
        </w:rPr>
      </w:pPr>
    </w:p>
    <w:p w:rsidR="005B2046" w:rsidRPr="00251F2F" w:rsidP="005B2046" w14:paraId="2044BC57" w14:textId="77777777">
      <w:pPr>
        <w:pStyle w:val="Style"/>
        <w:numPr>
          <w:ilvl w:val="0"/>
          <w:numId w:val="3"/>
        </w:num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Personnel training records should include the following data items:</w:t>
      </w:r>
    </w:p>
    <w:p w:rsidR="005B2046" w:rsidRPr="00251F2F" w:rsidP="005B2046" w14:paraId="07FA24CF" w14:textId="77777777">
      <w:pPr>
        <w:tabs>
          <w:tab w:val="left" w:pos="0"/>
          <w:tab w:val="left" w:pos="720"/>
          <w:tab w:val="left" w:pos="1440"/>
          <w:tab w:val="right" w:leader="dot" w:pos="9360"/>
        </w:tabs>
        <w:rPr>
          <w:rFonts w:ascii="Times New Roman" w:hAnsi="Times New Roman"/>
          <w:sz w:val="22"/>
          <w:szCs w:val="22"/>
        </w:rPr>
      </w:pPr>
    </w:p>
    <w:p w:rsidR="005B2046" w:rsidRPr="00251F2F" w:rsidP="00C31F39" w14:paraId="2262CC74" w14:textId="77777777">
      <w:pPr>
        <w:tabs>
          <w:tab w:val="left" w:pos="0"/>
          <w:tab w:val="left" w:pos="720"/>
          <w:tab w:val="left" w:pos="1440"/>
          <w:tab w:val="right" w:leader="dot" w:pos="9360"/>
        </w:tabs>
        <w:ind w:left="1440"/>
        <w:rPr>
          <w:rFonts w:ascii="Times New Roman" w:hAnsi="Times New Roman"/>
          <w:sz w:val="22"/>
          <w:szCs w:val="22"/>
        </w:rPr>
      </w:pPr>
      <w:r w:rsidRPr="00251F2F">
        <w:rPr>
          <w:rFonts w:ascii="Times New Roman" w:hAnsi="Times New Roman"/>
          <w:sz w:val="22"/>
          <w:szCs w:val="22"/>
        </w:rPr>
        <w:t xml:space="preserve">--Job title for each position at the facility related to hazardous waste management, and the name of the employee filling each </w:t>
      </w:r>
      <w:r w:rsidRPr="00251F2F">
        <w:rPr>
          <w:rFonts w:ascii="Times New Roman" w:hAnsi="Times New Roman"/>
          <w:sz w:val="22"/>
          <w:szCs w:val="22"/>
        </w:rPr>
        <w:t>job;</w:t>
      </w:r>
    </w:p>
    <w:p w:rsidR="005B2046" w:rsidRPr="00251F2F" w:rsidP="005B2046" w14:paraId="434A3AE8" w14:textId="77777777">
      <w:pPr>
        <w:tabs>
          <w:tab w:val="left" w:pos="0"/>
          <w:tab w:val="left" w:pos="720"/>
          <w:tab w:val="left" w:pos="1440"/>
          <w:tab w:val="right" w:leader="dot" w:pos="9360"/>
        </w:tabs>
        <w:rPr>
          <w:rFonts w:ascii="Times New Roman" w:hAnsi="Times New Roman"/>
          <w:sz w:val="22"/>
          <w:szCs w:val="22"/>
        </w:rPr>
      </w:pPr>
    </w:p>
    <w:p w:rsidR="005B2046" w:rsidRPr="00251F2F" w:rsidP="005B2046" w14:paraId="11C2BC09" w14:textId="77777777">
      <w:pPr>
        <w:tabs>
          <w:tab w:val="left" w:pos="0"/>
          <w:tab w:val="left" w:pos="720"/>
          <w:tab w:val="left" w:pos="1440"/>
          <w:tab w:val="right" w:leader="dot" w:pos="9360"/>
        </w:tabs>
        <w:ind w:left="1440"/>
        <w:rPr>
          <w:rFonts w:ascii="Times New Roman" w:hAnsi="Times New Roman"/>
          <w:sz w:val="22"/>
          <w:szCs w:val="22"/>
        </w:rPr>
      </w:pPr>
      <w:r w:rsidRPr="00251F2F">
        <w:rPr>
          <w:rFonts w:ascii="Times New Roman" w:hAnsi="Times New Roman"/>
          <w:sz w:val="22"/>
          <w:szCs w:val="22"/>
        </w:rPr>
        <w:t xml:space="preserve">--Written job description for each position, which includes the necessary skill, education, or other qualifications and duties of employees assigned to each </w:t>
      </w:r>
      <w:r w:rsidRPr="00251F2F">
        <w:rPr>
          <w:rFonts w:ascii="Times New Roman" w:hAnsi="Times New Roman"/>
          <w:sz w:val="22"/>
          <w:szCs w:val="22"/>
        </w:rPr>
        <w:t>position;</w:t>
      </w:r>
      <w:r w:rsidRPr="00251F2F">
        <w:rPr>
          <w:rFonts w:ascii="Times New Roman" w:hAnsi="Times New Roman"/>
          <w:sz w:val="22"/>
          <w:szCs w:val="22"/>
        </w:rPr>
        <w:t xml:space="preserve"> </w:t>
      </w:r>
    </w:p>
    <w:p w:rsidR="005B2046" w:rsidRPr="00251F2F" w:rsidP="005B2046" w14:paraId="76B4725E" w14:textId="77777777">
      <w:pPr>
        <w:tabs>
          <w:tab w:val="left" w:pos="0"/>
          <w:tab w:val="left" w:pos="720"/>
          <w:tab w:val="left" w:pos="1440"/>
          <w:tab w:val="right" w:leader="dot" w:pos="9360"/>
        </w:tabs>
        <w:rPr>
          <w:rFonts w:ascii="Times New Roman" w:hAnsi="Times New Roman"/>
          <w:sz w:val="22"/>
          <w:szCs w:val="22"/>
        </w:rPr>
      </w:pPr>
    </w:p>
    <w:p w:rsidR="005B2046" w:rsidRPr="00251F2F" w:rsidP="005B2046" w14:paraId="03947CD5" w14:textId="77777777">
      <w:pPr>
        <w:tabs>
          <w:tab w:val="left" w:pos="0"/>
          <w:tab w:val="left" w:pos="720"/>
          <w:tab w:val="left" w:pos="1440"/>
          <w:tab w:val="right" w:leader="dot" w:pos="9360"/>
        </w:tabs>
        <w:ind w:left="1440"/>
        <w:rPr>
          <w:rFonts w:ascii="Times New Roman" w:hAnsi="Times New Roman"/>
          <w:sz w:val="22"/>
          <w:szCs w:val="22"/>
        </w:rPr>
      </w:pPr>
      <w:r w:rsidRPr="00251F2F">
        <w:rPr>
          <w:rFonts w:ascii="Times New Roman" w:hAnsi="Times New Roman"/>
          <w:sz w:val="22"/>
          <w:szCs w:val="22"/>
        </w:rPr>
        <w:t>--Written description of the type and amount of both introductory and continuing training that will be given to each person filling a position; and</w:t>
      </w:r>
    </w:p>
    <w:p w:rsidR="005B2046" w:rsidRPr="00251F2F" w:rsidP="005B2046" w14:paraId="7285B471" w14:textId="77777777">
      <w:pPr>
        <w:tabs>
          <w:tab w:val="left" w:pos="0"/>
          <w:tab w:val="left" w:pos="720"/>
          <w:tab w:val="left" w:pos="1440"/>
          <w:tab w:val="right" w:leader="dot" w:pos="9360"/>
        </w:tabs>
        <w:rPr>
          <w:rFonts w:ascii="Times New Roman" w:hAnsi="Times New Roman"/>
          <w:sz w:val="22"/>
          <w:szCs w:val="22"/>
        </w:rPr>
      </w:pPr>
    </w:p>
    <w:p w:rsidR="005B2046" w:rsidRPr="00251F2F" w:rsidP="005B2046" w14:paraId="0E6854AE" w14:textId="77777777">
      <w:pPr>
        <w:tabs>
          <w:tab w:val="left" w:pos="0"/>
          <w:tab w:val="left" w:pos="720"/>
          <w:tab w:val="left" w:pos="1440"/>
          <w:tab w:val="right" w:leader="dot" w:pos="9360"/>
        </w:tabs>
        <w:ind w:left="1440"/>
        <w:rPr>
          <w:rFonts w:ascii="Times New Roman" w:hAnsi="Times New Roman"/>
          <w:sz w:val="22"/>
          <w:szCs w:val="22"/>
        </w:rPr>
      </w:pPr>
      <w:r w:rsidRPr="00251F2F">
        <w:rPr>
          <w:rFonts w:ascii="Times New Roman" w:hAnsi="Times New Roman"/>
          <w:sz w:val="22"/>
          <w:szCs w:val="22"/>
        </w:rPr>
        <w:t xml:space="preserve">--Records that document that the training or job experience required have been given to, and completed by, facility personnel. </w:t>
      </w:r>
    </w:p>
    <w:p w:rsidR="005B2046" w:rsidRPr="00251F2F" w:rsidP="005B2046" w14:paraId="538553FA" w14:textId="77777777">
      <w:pPr>
        <w:tabs>
          <w:tab w:val="left" w:pos="0"/>
          <w:tab w:val="left" w:pos="720"/>
          <w:tab w:val="left" w:pos="1440"/>
          <w:tab w:val="right" w:leader="dot" w:pos="9360"/>
        </w:tabs>
        <w:rPr>
          <w:rFonts w:ascii="Times New Roman" w:hAnsi="Times New Roman"/>
          <w:sz w:val="22"/>
          <w:szCs w:val="22"/>
        </w:rPr>
      </w:pPr>
    </w:p>
    <w:p w:rsidR="005B2046" w:rsidRPr="00251F2F" w:rsidP="005B2046" w14:paraId="3CF38393" w14:textId="77777777">
      <w:pPr>
        <w:tabs>
          <w:tab w:val="left" w:pos="0"/>
          <w:tab w:val="left" w:pos="720"/>
          <w:tab w:val="left" w:pos="1440"/>
          <w:tab w:val="right" w:leader="dot" w:pos="9360"/>
        </w:tabs>
        <w:ind w:left="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5B2046" w14:paraId="650B6B80" w14:textId="77777777">
      <w:pPr>
        <w:tabs>
          <w:tab w:val="left" w:pos="0"/>
          <w:tab w:val="left" w:pos="720"/>
          <w:tab w:val="left" w:pos="1440"/>
          <w:tab w:val="right" w:leader="dot" w:pos="9360"/>
        </w:tabs>
        <w:rPr>
          <w:rFonts w:ascii="Times New Roman" w:hAnsi="Times New Roman"/>
          <w:sz w:val="22"/>
          <w:szCs w:val="22"/>
        </w:rPr>
      </w:pPr>
    </w:p>
    <w:p w:rsidR="005B2046" w:rsidRPr="00251F2F" w:rsidP="005B2046" w14:paraId="02280A2F" w14:textId="77777777">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Respondents must perform the following activities under section 26</w:t>
      </w:r>
      <w:r w:rsidRPr="00251F2F" w:rsidR="00B85F6C">
        <w:rPr>
          <w:rFonts w:ascii="Times New Roman" w:hAnsi="Times New Roman"/>
          <w:sz w:val="22"/>
          <w:szCs w:val="22"/>
        </w:rPr>
        <w:t>2.17(a)(7)</w:t>
      </w:r>
      <w:r w:rsidRPr="00251F2F">
        <w:rPr>
          <w:rFonts w:ascii="Times New Roman" w:hAnsi="Times New Roman"/>
          <w:sz w:val="22"/>
          <w:szCs w:val="22"/>
        </w:rPr>
        <w:t>:</w:t>
      </w:r>
    </w:p>
    <w:p w:rsidR="005B2046" w:rsidRPr="00251F2F" w:rsidP="005B2046" w14:paraId="551B6A24" w14:textId="77777777">
      <w:pPr>
        <w:tabs>
          <w:tab w:val="left" w:pos="0"/>
          <w:tab w:val="left" w:pos="720"/>
          <w:tab w:val="left" w:pos="1440"/>
          <w:tab w:val="right" w:leader="dot" w:pos="9360"/>
        </w:tabs>
        <w:rPr>
          <w:rFonts w:ascii="Times New Roman" w:hAnsi="Times New Roman"/>
          <w:sz w:val="22"/>
          <w:szCs w:val="22"/>
        </w:rPr>
      </w:pPr>
    </w:p>
    <w:p w:rsidR="005B2046" w:rsidRPr="00251F2F" w:rsidP="005B2046" w14:paraId="17C3C259" w14:textId="77777777">
      <w:pPr>
        <w:pStyle w:val="Style"/>
        <w:numPr>
          <w:ilvl w:val="0"/>
          <w:numId w:val="3"/>
        </w:num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Collect the data items listed above; and</w:t>
      </w:r>
    </w:p>
    <w:p w:rsidR="005B2046" w:rsidRPr="00251F2F" w:rsidP="005B2046" w14:paraId="4C037D97" w14:textId="77777777">
      <w:pPr>
        <w:pStyle w:val="Style"/>
        <w:numPr>
          <w:ilvl w:val="0"/>
          <w:numId w:val="3"/>
        </w:numPr>
        <w:tabs>
          <w:tab w:val="left" w:pos="0"/>
          <w:tab w:val="left" w:pos="720"/>
          <w:tab w:val="left" w:pos="1440"/>
          <w:tab w:val="right" w:leader="dot" w:pos="9360"/>
        </w:tabs>
        <w:rPr>
          <w:rFonts w:ascii="Times New Roman" w:hAnsi="Times New Roman"/>
          <w:sz w:val="22"/>
          <w:szCs w:val="22"/>
        </w:rPr>
        <w:sectPr>
          <w:type w:val="continuous"/>
          <w:pgSz w:w="12240" w:h="15840"/>
          <w:pgMar w:top="1260" w:right="1440" w:bottom="1530" w:left="1440" w:header="1260" w:footer="1530" w:gutter="0"/>
          <w:cols w:space="720"/>
          <w:noEndnote/>
        </w:sectPr>
      </w:pPr>
    </w:p>
    <w:p w:rsidR="005B2046" w:rsidRPr="00251F2F" w:rsidP="005B2046" w14:paraId="3E83887A" w14:textId="77777777">
      <w:pPr>
        <w:pStyle w:val="Style"/>
        <w:numPr>
          <w:ilvl w:val="0"/>
          <w:numId w:val="3"/>
        </w:num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Maintain (e.g., photocopying and filing) the information at the facility.</w:t>
      </w:r>
    </w:p>
    <w:p w:rsidR="005B2046" w:rsidRPr="00251F2F" w:rsidP="005B2046" w14:paraId="571785D0" w14:textId="77777777">
      <w:pPr>
        <w:tabs>
          <w:tab w:val="left" w:pos="0"/>
          <w:tab w:val="left" w:pos="720"/>
          <w:tab w:val="left" w:pos="1440"/>
          <w:tab w:val="right" w:leader="dot" w:pos="9360"/>
        </w:tabs>
        <w:rPr>
          <w:rFonts w:ascii="Times New Roman" w:hAnsi="Times New Roman"/>
          <w:sz w:val="22"/>
          <w:szCs w:val="22"/>
        </w:rPr>
      </w:pPr>
    </w:p>
    <w:p w:rsidR="00483091" w:rsidRPr="00251F2F" w:rsidP="00DC081D" w14:paraId="3C756011" w14:textId="77777777">
      <w:pPr>
        <w:pStyle w:val="Default"/>
        <w:rPr>
          <w:rFonts w:ascii="Times New Roman" w:hAnsi="Times New Roman" w:cs="Times New Roman"/>
          <w:b/>
          <w:sz w:val="22"/>
          <w:szCs w:val="22"/>
        </w:rPr>
      </w:pPr>
      <w:r w:rsidRPr="00251F2F">
        <w:rPr>
          <w:rFonts w:ascii="Times New Roman" w:hAnsi="Times New Roman" w:cs="Times New Roman"/>
          <w:b/>
          <w:bCs/>
          <w:sz w:val="22"/>
          <w:szCs w:val="22"/>
        </w:rPr>
        <w:t>(3)</w:t>
      </w:r>
      <w:r w:rsidRPr="00251F2F">
        <w:rPr>
          <w:rFonts w:ascii="Times New Roman" w:hAnsi="Times New Roman" w:cs="Times New Roman"/>
          <w:b/>
          <w:bCs/>
          <w:sz w:val="22"/>
          <w:szCs w:val="22"/>
        </w:rPr>
        <w:tab/>
      </w:r>
      <w:r w:rsidRPr="00251F2F">
        <w:rPr>
          <w:rFonts w:ascii="Times New Roman" w:hAnsi="Times New Roman" w:cs="Times New Roman"/>
          <w:b/>
          <w:bCs/>
          <w:sz w:val="22"/>
          <w:szCs w:val="22"/>
        </w:rPr>
        <w:t>E</w:t>
      </w:r>
      <w:r w:rsidRPr="00251F2F">
        <w:rPr>
          <w:rFonts w:ascii="Times New Roman" w:hAnsi="Times New Roman" w:cs="Times New Roman"/>
          <w:b/>
          <w:sz w:val="22"/>
          <w:szCs w:val="22"/>
        </w:rPr>
        <w:t>mergency Response Preparedness</w:t>
      </w:r>
    </w:p>
    <w:p w:rsidR="00483091" w:rsidRPr="00251F2F" w:rsidP="00483091" w14:paraId="7DF34E67" w14:textId="77777777">
      <w:pPr>
        <w:pStyle w:val="Default"/>
        <w:ind w:firstLine="720"/>
        <w:rPr>
          <w:rFonts w:ascii="Times New Roman" w:hAnsi="Times New Roman" w:cs="Times New Roman"/>
          <w:b/>
          <w:sz w:val="22"/>
          <w:szCs w:val="22"/>
        </w:rPr>
      </w:pPr>
    </w:p>
    <w:p w:rsidR="00483091" w:rsidRPr="00251F2F" w:rsidP="00483091" w14:paraId="7A13CAA3" w14:textId="77777777">
      <w:pPr>
        <w:pStyle w:val="Default"/>
        <w:ind w:firstLine="720"/>
        <w:rPr>
          <w:rFonts w:ascii="Times New Roman" w:hAnsi="Times New Roman" w:cs="Times New Roman"/>
          <w:sz w:val="22"/>
          <w:szCs w:val="22"/>
        </w:rPr>
      </w:pPr>
      <w:r w:rsidRPr="00251F2F">
        <w:rPr>
          <w:rFonts w:ascii="Times New Roman" w:hAnsi="Times New Roman" w:cs="Times New Roman"/>
          <w:sz w:val="22"/>
          <w:szCs w:val="22"/>
        </w:rPr>
        <w:t>(</w:t>
      </w:r>
      <w:r w:rsidRPr="00251F2F">
        <w:rPr>
          <w:rFonts w:ascii="Times New Roman" w:hAnsi="Times New Roman" w:cs="Times New Roman"/>
          <w:sz w:val="22"/>
          <w:szCs w:val="22"/>
        </w:rPr>
        <w:t>i</w:t>
      </w:r>
      <w:r w:rsidRPr="00251F2F">
        <w:rPr>
          <w:rFonts w:ascii="Times New Roman" w:hAnsi="Times New Roman" w:cs="Times New Roman"/>
          <w:sz w:val="22"/>
          <w:szCs w:val="22"/>
        </w:rPr>
        <w:t xml:space="preserve">) </w:t>
      </w:r>
      <w:r w:rsidRPr="00251F2F">
        <w:rPr>
          <w:rFonts w:ascii="Times New Roman" w:hAnsi="Times New Roman" w:cs="Times New Roman"/>
          <w:sz w:val="22"/>
          <w:szCs w:val="22"/>
          <w:u w:val="single"/>
        </w:rPr>
        <w:t>Data items</w:t>
      </w:r>
      <w:r w:rsidRPr="00251F2F">
        <w:rPr>
          <w:rFonts w:ascii="Times New Roman" w:hAnsi="Times New Roman" w:cs="Times New Roman"/>
          <w:sz w:val="22"/>
          <w:szCs w:val="22"/>
        </w:rPr>
        <w:t xml:space="preserve">: </w:t>
      </w:r>
    </w:p>
    <w:p w:rsidR="00483091" w:rsidRPr="00251F2F" w:rsidP="00483091" w14:paraId="6451CDEB" w14:textId="77777777">
      <w:pPr>
        <w:pStyle w:val="Default"/>
        <w:rPr>
          <w:rFonts w:ascii="Times New Roman" w:hAnsi="Times New Roman" w:cs="Times New Roman"/>
          <w:sz w:val="22"/>
          <w:szCs w:val="22"/>
        </w:rPr>
      </w:pPr>
    </w:p>
    <w:p w:rsidR="00483091" w:rsidRPr="00251F2F" w:rsidP="00483091" w14:paraId="31559035" w14:textId="04DB6D0B">
      <w:pPr>
        <w:pStyle w:val="CM30"/>
        <w:spacing w:after="0"/>
        <w:ind w:firstLine="720"/>
        <w:jc w:val="both"/>
        <w:rPr>
          <w:rFonts w:ascii="Times New Roman" w:hAnsi="Times New Roman" w:cs="Times New Roman"/>
          <w:sz w:val="22"/>
          <w:szCs w:val="22"/>
        </w:rPr>
      </w:pPr>
      <w:r>
        <w:rPr>
          <w:rFonts w:ascii="Times New Roman" w:hAnsi="Times New Roman" w:cs="Times New Roman"/>
          <w:sz w:val="22"/>
          <w:szCs w:val="22"/>
        </w:rPr>
        <w:t xml:space="preserve">Under </w:t>
      </w:r>
      <w:r w:rsidR="00D31519">
        <w:rPr>
          <w:rFonts w:ascii="Times New Roman" w:hAnsi="Times New Roman" w:cs="Times New Roman"/>
          <w:sz w:val="22"/>
          <w:szCs w:val="22"/>
        </w:rPr>
        <w:t xml:space="preserve">part </w:t>
      </w:r>
      <w:r>
        <w:rPr>
          <w:rFonts w:ascii="Times New Roman" w:hAnsi="Times New Roman" w:cs="Times New Roman"/>
          <w:sz w:val="22"/>
          <w:szCs w:val="22"/>
        </w:rPr>
        <w:t xml:space="preserve">262 subpart M, </w:t>
      </w:r>
      <w:r w:rsidRPr="00251F2F">
        <w:rPr>
          <w:rFonts w:ascii="Times New Roman" w:hAnsi="Times New Roman" w:cs="Times New Roman"/>
          <w:sz w:val="22"/>
          <w:szCs w:val="22"/>
        </w:rPr>
        <w:t>requirements for prevention, prepar</w:t>
      </w:r>
      <w:r>
        <w:rPr>
          <w:rFonts w:ascii="Times New Roman" w:hAnsi="Times New Roman" w:cs="Times New Roman"/>
          <w:sz w:val="22"/>
          <w:szCs w:val="22"/>
        </w:rPr>
        <w:t xml:space="preserve">edness, and emergency response, </w:t>
      </w:r>
      <w:r w:rsidRPr="00251F2F">
        <w:rPr>
          <w:rFonts w:ascii="Times New Roman" w:hAnsi="Times New Roman" w:cs="Times New Roman"/>
          <w:sz w:val="22"/>
          <w:szCs w:val="22"/>
        </w:rPr>
        <w:t>LQGs must prepare a contingency plan, attempt to coordinate with local response agencies, and update the plan as needed. In addition, LQGs must maintain records documenting these arrangements with local emergency responders, or if no arrangement exists, that attempts were made to set up this arrangement</w:t>
      </w:r>
      <w:r w:rsidR="00194F7F">
        <w:rPr>
          <w:rFonts w:ascii="Times New Roman" w:hAnsi="Times New Roman" w:cs="Times New Roman"/>
          <w:sz w:val="22"/>
          <w:szCs w:val="22"/>
        </w:rPr>
        <w:t xml:space="preserve"> for at least three years</w:t>
      </w:r>
      <w:r w:rsidRPr="00251F2F">
        <w:rPr>
          <w:rFonts w:ascii="Times New Roman" w:hAnsi="Times New Roman" w:cs="Times New Roman"/>
          <w:sz w:val="22"/>
          <w:szCs w:val="22"/>
        </w:rPr>
        <w:t xml:space="preserve">. Most LQGs are likely to have active arrangements with local authorities and will only incur costs to document these arrangements. Currently, EPA estimates that 10 percent of facilities have failed to </w:t>
      </w:r>
      <w:r w:rsidRPr="00251F2F">
        <w:rPr>
          <w:rFonts w:ascii="Times New Roman" w:hAnsi="Times New Roman" w:cs="Times New Roman"/>
          <w:sz w:val="22"/>
          <w:szCs w:val="22"/>
        </w:rPr>
        <w:t>make arrangements</w:t>
      </w:r>
      <w:r w:rsidRPr="00251F2F">
        <w:rPr>
          <w:rFonts w:ascii="Times New Roman" w:hAnsi="Times New Roman" w:cs="Times New Roman"/>
          <w:sz w:val="22"/>
          <w:szCs w:val="22"/>
        </w:rPr>
        <w:t xml:space="preserve"> with local emergency responders. In addition, all new LQGs </w:t>
      </w:r>
      <w:r w:rsidRPr="00251F2F" w:rsidR="00F95CA9">
        <w:rPr>
          <w:rFonts w:ascii="Times New Roman" w:hAnsi="Times New Roman" w:cs="Times New Roman"/>
          <w:sz w:val="22"/>
          <w:szCs w:val="22"/>
        </w:rPr>
        <w:t xml:space="preserve">are required </w:t>
      </w:r>
      <w:r w:rsidRPr="00251F2F">
        <w:rPr>
          <w:rFonts w:ascii="Times New Roman" w:hAnsi="Times New Roman" w:cs="Times New Roman"/>
          <w:sz w:val="22"/>
          <w:szCs w:val="22"/>
        </w:rPr>
        <w:t>to submit a quick reference guide to their contingency plan to emergency management authorities to improve the ability of emergency response teams to respond to an emergency. Furthermore, EPA is requiring any LQG that makes a change to its existing contingency plan to prepare and submit a quick reference guide to their contingency plan to emergency responders.</w:t>
      </w:r>
    </w:p>
    <w:p w:rsidR="00483091" w:rsidRPr="00251F2F" w:rsidP="00483091" w14:paraId="3A8A00F2" w14:textId="77777777">
      <w:pPr>
        <w:pStyle w:val="CM30"/>
        <w:spacing w:after="0"/>
        <w:ind w:left="720"/>
        <w:jc w:val="both"/>
        <w:rPr>
          <w:rFonts w:ascii="Times New Roman" w:hAnsi="Times New Roman" w:cs="Times New Roman"/>
          <w:sz w:val="22"/>
          <w:szCs w:val="22"/>
        </w:rPr>
      </w:pPr>
    </w:p>
    <w:p w:rsidR="00483091" w:rsidRPr="00251F2F" w:rsidP="00483091" w14:paraId="5B530686" w14:textId="77777777">
      <w:pPr>
        <w:pStyle w:val="CM30"/>
        <w:spacing w:after="0"/>
        <w:ind w:left="720"/>
        <w:jc w:val="both"/>
        <w:rPr>
          <w:rFonts w:ascii="Times New Roman" w:hAnsi="Times New Roman" w:cs="Times New Roman"/>
          <w:sz w:val="22"/>
          <w:szCs w:val="22"/>
        </w:rPr>
      </w:pPr>
      <w:r w:rsidRPr="00251F2F">
        <w:rPr>
          <w:rFonts w:ascii="Times New Roman" w:hAnsi="Times New Roman" w:cs="Times New Roman"/>
          <w:sz w:val="22"/>
          <w:szCs w:val="22"/>
        </w:rPr>
        <w:t xml:space="preserve">(ii) </w:t>
      </w:r>
      <w:r w:rsidRPr="00251F2F">
        <w:rPr>
          <w:rFonts w:ascii="Times New Roman" w:hAnsi="Times New Roman" w:cs="Times New Roman"/>
          <w:sz w:val="22"/>
          <w:szCs w:val="22"/>
          <w:u w:val="single"/>
        </w:rPr>
        <w:t>Respondent activities</w:t>
      </w:r>
      <w:r w:rsidRPr="00251F2F">
        <w:rPr>
          <w:rFonts w:ascii="Times New Roman" w:hAnsi="Times New Roman" w:cs="Times New Roman"/>
          <w:sz w:val="22"/>
          <w:szCs w:val="22"/>
        </w:rPr>
        <w:t xml:space="preserve">: </w:t>
      </w:r>
    </w:p>
    <w:p w:rsidR="00483091" w:rsidRPr="00251F2F" w:rsidP="00483091" w14:paraId="1B2E2EE1" w14:textId="77777777">
      <w:pPr>
        <w:pStyle w:val="Default"/>
        <w:ind w:firstLine="720"/>
        <w:rPr>
          <w:rFonts w:ascii="Times New Roman" w:hAnsi="Times New Roman" w:cs="Times New Roman"/>
          <w:b/>
          <w:sz w:val="22"/>
          <w:szCs w:val="22"/>
        </w:rPr>
      </w:pPr>
    </w:p>
    <w:p w:rsidR="00483091" w:rsidRPr="00251F2F" w:rsidP="00483091" w14:paraId="55C92C4D" w14:textId="6BD9B341">
      <w:pPr>
        <w:pStyle w:val="Default"/>
        <w:ind w:firstLine="720"/>
        <w:rPr>
          <w:rFonts w:ascii="Times New Roman" w:hAnsi="Times New Roman" w:cs="Times New Roman"/>
          <w:sz w:val="22"/>
          <w:szCs w:val="22"/>
        </w:rPr>
      </w:pPr>
      <w:r w:rsidRPr="00251F2F">
        <w:rPr>
          <w:rFonts w:ascii="Times New Roman" w:hAnsi="Times New Roman" w:cs="Times New Roman"/>
          <w:sz w:val="22"/>
          <w:szCs w:val="22"/>
        </w:rPr>
        <w:t xml:space="preserve">Existing LQGs will have to document active arrangements </w:t>
      </w:r>
      <w:r w:rsidRPr="00251F2F" w:rsidR="00423CDD">
        <w:rPr>
          <w:rFonts w:ascii="Times New Roman" w:hAnsi="Times New Roman" w:cs="Times New Roman"/>
          <w:sz w:val="22"/>
          <w:szCs w:val="22"/>
        </w:rPr>
        <w:t xml:space="preserve">with </w:t>
      </w:r>
      <w:r w:rsidRPr="00251F2F">
        <w:rPr>
          <w:rFonts w:ascii="Times New Roman" w:hAnsi="Times New Roman" w:cs="Times New Roman"/>
          <w:sz w:val="22"/>
          <w:szCs w:val="22"/>
        </w:rPr>
        <w:t>local emergency management authorities, or if no arrangement exists, that attempts were made to set up this arrangement. All new LQGs will have to submit a quick reference guide to their contingency plan to emergency management authorities. Additionally, any LQG that makes a change to its existing contingency plan will also have to submit a quick reference guide to their contingency plan to emergency responders.</w:t>
      </w:r>
    </w:p>
    <w:p w:rsidR="005B2046" w:rsidRPr="00251F2F" w:rsidP="00534B3B" w14:paraId="21B57984" w14:textId="437B0516">
      <w:pPr>
        <w:tabs>
          <w:tab w:val="left" w:pos="0"/>
          <w:tab w:val="left" w:pos="720"/>
          <w:tab w:val="left" w:pos="1440"/>
          <w:tab w:val="right" w:leader="dot" w:pos="9360"/>
        </w:tabs>
        <w:rPr>
          <w:rFonts w:ascii="Times New Roman" w:hAnsi="Times New Roman"/>
          <w:sz w:val="22"/>
          <w:szCs w:val="22"/>
        </w:rPr>
      </w:pPr>
    </w:p>
    <w:p w:rsidR="005B2046" w:rsidRPr="00251F2F" w:rsidP="00194F7F" w14:paraId="6274C713" w14:textId="77777777">
      <w:p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b/>
          <w:bCs/>
          <w:sz w:val="22"/>
          <w:szCs w:val="22"/>
        </w:rPr>
        <w:t>(a)</w:t>
      </w:r>
      <w:r w:rsidRPr="00251F2F">
        <w:rPr>
          <w:rFonts w:ascii="Times New Roman" w:hAnsi="Times New Roman"/>
          <w:b/>
          <w:bCs/>
          <w:sz w:val="22"/>
          <w:szCs w:val="22"/>
        </w:rPr>
        <w:tab/>
        <w:t>Contingency Plan</w:t>
      </w:r>
    </w:p>
    <w:p w:rsidR="005B2046" w:rsidRPr="00251F2F" w:rsidP="00194F7F" w14:paraId="350618F1" w14:textId="77777777">
      <w:pPr>
        <w:tabs>
          <w:tab w:val="left" w:pos="0"/>
          <w:tab w:val="left" w:pos="720"/>
          <w:tab w:val="left" w:pos="1440"/>
          <w:tab w:val="right" w:leader="dot" w:pos="9360"/>
        </w:tabs>
        <w:rPr>
          <w:rFonts w:ascii="Times New Roman" w:hAnsi="Times New Roman"/>
          <w:sz w:val="22"/>
          <w:szCs w:val="22"/>
        </w:rPr>
      </w:pPr>
    </w:p>
    <w:p w:rsidR="005B2046" w:rsidRPr="00251F2F" w:rsidP="005205E6" w14:paraId="45F7A4C0" w14:textId="78E9C152">
      <w:pPr>
        <w:keepLines/>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 xml:space="preserve">Section </w:t>
      </w:r>
      <w:r w:rsidR="00D31519">
        <w:rPr>
          <w:rFonts w:ascii="Times New Roman" w:hAnsi="Times New Roman"/>
          <w:sz w:val="22"/>
          <w:szCs w:val="22"/>
        </w:rPr>
        <w:t>262.256</w:t>
      </w:r>
      <w:r w:rsidRPr="00251F2F">
        <w:rPr>
          <w:rFonts w:ascii="Times New Roman" w:hAnsi="Times New Roman"/>
          <w:sz w:val="22"/>
          <w:szCs w:val="22"/>
        </w:rPr>
        <w:t xml:space="preserve"> requires generators to </w:t>
      </w:r>
      <w:r w:rsidR="00D31519">
        <w:rPr>
          <w:rFonts w:ascii="Times New Roman" w:hAnsi="Times New Roman"/>
          <w:sz w:val="22"/>
          <w:szCs w:val="22"/>
        </w:rPr>
        <w:t xml:space="preserve">maintain records of their arrangements with </w:t>
      </w:r>
      <w:r w:rsidRPr="00251F2F">
        <w:rPr>
          <w:rFonts w:ascii="Times New Roman" w:hAnsi="Times New Roman"/>
          <w:sz w:val="22"/>
          <w:szCs w:val="22"/>
        </w:rPr>
        <w:t xml:space="preserve">local authorities to become more familiar with the generators' facility and wastes.  Section </w:t>
      </w:r>
      <w:r w:rsidR="00D31519">
        <w:rPr>
          <w:rFonts w:ascii="Times New Roman" w:hAnsi="Times New Roman"/>
          <w:sz w:val="22"/>
          <w:szCs w:val="22"/>
        </w:rPr>
        <w:t>262.260</w:t>
      </w:r>
      <w:r w:rsidRPr="00251F2F">
        <w:rPr>
          <w:rFonts w:ascii="Times New Roman" w:hAnsi="Times New Roman"/>
          <w:sz w:val="22"/>
          <w:szCs w:val="22"/>
        </w:rPr>
        <w:t xml:space="preserve"> requires LQGs to have a contingency plan for their facilities.  Section</w:t>
      </w:r>
      <w:r w:rsidR="00D31519">
        <w:rPr>
          <w:rFonts w:ascii="Times New Roman" w:hAnsi="Times New Roman"/>
          <w:sz w:val="22"/>
          <w:szCs w:val="22"/>
        </w:rPr>
        <w:t xml:space="preserve"> 262.262</w:t>
      </w:r>
      <w:r w:rsidRPr="00251F2F">
        <w:rPr>
          <w:rFonts w:ascii="Times New Roman" w:hAnsi="Times New Roman"/>
          <w:sz w:val="22"/>
          <w:szCs w:val="22"/>
        </w:rPr>
        <w:t xml:space="preserve"> requires the generators to maintain a copy of an updated contingency plan at the facility.  </w:t>
      </w:r>
      <w:r w:rsidR="00C00D93">
        <w:rPr>
          <w:rFonts w:ascii="Times New Roman" w:hAnsi="Times New Roman"/>
          <w:sz w:val="22"/>
          <w:szCs w:val="22"/>
        </w:rPr>
        <w:t>LQGs are also required to create a</w:t>
      </w:r>
      <w:r w:rsidR="00194F7F">
        <w:rPr>
          <w:rFonts w:ascii="Times New Roman" w:hAnsi="Times New Roman"/>
          <w:sz w:val="22"/>
          <w:szCs w:val="22"/>
        </w:rPr>
        <w:t>nd submit a</w:t>
      </w:r>
      <w:r w:rsidR="00C00D93">
        <w:rPr>
          <w:rFonts w:ascii="Times New Roman" w:hAnsi="Times New Roman"/>
          <w:sz w:val="22"/>
          <w:szCs w:val="22"/>
        </w:rPr>
        <w:t xml:space="preserve"> quick reference guide of the contingency plan to the local emergency responders. </w:t>
      </w:r>
      <w:r w:rsidRPr="00251F2F">
        <w:rPr>
          <w:rFonts w:ascii="Times New Roman" w:hAnsi="Times New Roman"/>
          <w:sz w:val="22"/>
          <w:szCs w:val="22"/>
        </w:rPr>
        <w:t>Data elements required by this plan are outlined in section 26</w:t>
      </w:r>
      <w:r w:rsidR="00D31519">
        <w:rPr>
          <w:rFonts w:ascii="Times New Roman" w:hAnsi="Times New Roman"/>
          <w:sz w:val="22"/>
          <w:szCs w:val="22"/>
        </w:rPr>
        <w:t>2.261</w:t>
      </w:r>
      <w:r w:rsidRPr="00251F2F">
        <w:rPr>
          <w:rFonts w:ascii="Times New Roman" w:hAnsi="Times New Roman"/>
          <w:sz w:val="22"/>
          <w:szCs w:val="22"/>
        </w:rPr>
        <w:t>.</w:t>
      </w:r>
    </w:p>
    <w:p w:rsidR="005B2046" w:rsidRPr="00251F2F" w:rsidP="00534B3B" w14:paraId="4878335D" w14:textId="77777777">
      <w:pPr>
        <w:tabs>
          <w:tab w:val="left" w:pos="0"/>
          <w:tab w:val="left" w:pos="720"/>
          <w:tab w:val="left" w:pos="1440"/>
          <w:tab w:val="right" w:leader="dot" w:pos="9360"/>
        </w:tabs>
        <w:rPr>
          <w:rFonts w:ascii="Times New Roman" w:hAnsi="Times New Roman"/>
          <w:sz w:val="22"/>
          <w:szCs w:val="22"/>
        </w:rPr>
      </w:pPr>
    </w:p>
    <w:p w:rsidR="005B2046" w:rsidRPr="00251F2F" w:rsidP="005205E6" w14:paraId="465759EA" w14:textId="77777777">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items</w:t>
      </w:r>
    </w:p>
    <w:p w:rsidR="005B2046" w:rsidRPr="00251F2F" w:rsidP="00534B3B" w14:paraId="20214BC3" w14:textId="77777777">
      <w:pPr>
        <w:tabs>
          <w:tab w:val="left" w:pos="0"/>
          <w:tab w:val="left" w:pos="720"/>
          <w:tab w:val="left" w:pos="1440"/>
          <w:tab w:val="right" w:leader="dot" w:pos="9360"/>
        </w:tabs>
        <w:rPr>
          <w:rFonts w:ascii="Times New Roman" w:hAnsi="Times New Roman"/>
          <w:sz w:val="22"/>
          <w:szCs w:val="22"/>
        </w:rPr>
      </w:pPr>
    </w:p>
    <w:p w:rsidR="005B2046" w:rsidRPr="00251F2F" w:rsidP="005205E6" w14:paraId="386444F1" w14:textId="77777777">
      <w:pPr>
        <w:pStyle w:val="Style"/>
        <w:numPr>
          <w:ilvl w:val="0"/>
          <w:numId w:val="3"/>
        </w:num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Contingency plan should include the following data items:</w:t>
      </w:r>
    </w:p>
    <w:p w:rsidR="005B2046" w:rsidRPr="00251F2F" w:rsidP="00534B3B" w14:paraId="79B5A7DD" w14:textId="77777777">
      <w:pPr>
        <w:tabs>
          <w:tab w:val="left" w:pos="0"/>
          <w:tab w:val="left" w:pos="720"/>
          <w:tab w:val="left" w:pos="1440"/>
          <w:tab w:val="right" w:leader="dot" w:pos="9360"/>
        </w:tabs>
        <w:rPr>
          <w:rFonts w:ascii="Times New Roman" w:hAnsi="Times New Roman"/>
          <w:sz w:val="22"/>
          <w:szCs w:val="22"/>
        </w:rPr>
      </w:pPr>
    </w:p>
    <w:p w:rsidR="005B2046" w:rsidRPr="00251F2F" w:rsidP="005205E6" w14:paraId="48F5D314" w14:textId="77777777">
      <w:pPr>
        <w:tabs>
          <w:tab w:val="left" w:pos="0"/>
          <w:tab w:val="left" w:pos="720"/>
          <w:tab w:val="left" w:pos="1440"/>
          <w:tab w:val="right" w:leader="dot" w:pos="9360"/>
        </w:tabs>
        <w:ind w:left="1440"/>
        <w:rPr>
          <w:rFonts w:ascii="Times New Roman" w:hAnsi="Times New Roman"/>
          <w:sz w:val="22"/>
          <w:szCs w:val="22"/>
        </w:rPr>
      </w:pPr>
      <w:r w:rsidRPr="00251F2F">
        <w:rPr>
          <w:rFonts w:ascii="Times New Roman" w:hAnsi="Times New Roman"/>
          <w:sz w:val="22"/>
          <w:szCs w:val="22"/>
        </w:rPr>
        <w:t xml:space="preserve">--A description of the </w:t>
      </w:r>
      <w:r w:rsidRPr="00251F2F">
        <w:rPr>
          <w:rFonts w:ascii="Times New Roman" w:hAnsi="Times New Roman"/>
          <w:sz w:val="22"/>
          <w:szCs w:val="22"/>
        </w:rPr>
        <w:t>actions</w:t>
      </w:r>
      <w:r w:rsidRPr="00251F2F">
        <w:rPr>
          <w:rFonts w:ascii="Times New Roman" w:hAnsi="Times New Roman"/>
          <w:sz w:val="22"/>
          <w:szCs w:val="22"/>
        </w:rPr>
        <w:t xml:space="preserve"> facility personnel will take in response to fires, explosions, or any unplanned sudden or non-sudden release of hazardous waste or hazardous waste constituents to air, soil or, surface water at this facility;</w:t>
      </w:r>
    </w:p>
    <w:p w:rsidR="005B2046" w:rsidRPr="00251F2F" w:rsidP="00534B3B" w14:paraId="19AF819B" w14:textId="77777777">
      <w:pPr>
        <w:tabs>
          <w:tab w:val="left" w:pos="0"/>
          <w:tab w:val="left" w:pos="720"/>
          <w:tab w:val="left" w:pos="1440"/>
          <w:tab w:val="right" w:leader="dot" w:pos="9360"/>
        </w:tabs>
        <w:rPr>
          <w:rFonts w:ascii="Times New Roman" w:hAnsi="Times New Roman"/>
          <w:sz w:val="22"/>
          <w:szCs w:val="22"/>
        </w:rPr>
      </w:pPr>
    </w:p>
    <w:p w:rsidR="005B2046" w:rsidRPr="00251F2F" w:rsidP="005205E6" w14:paraId="7D0BDAE4" w14:textId="77777777">
      <w:pPr>
        <w:tabs>
          <w:tab w:val="left" w:pos="0"/>
          <w:tab w:val="left" w:pos="720"/>
          <w:tab w:val="left" w:pos="1440"/>
          <w:tab w:val="right" w:leader="dot" w:pos="9360"/>
        </w:tabs>
        <w:ind w:left="1440"/>
        <w:rPr>
          <w:rFonts w:ascii="Times New Roman" w:hAnsi="Times New Roman"/>
          <w:sz w:val="22"/>
          <w:szCs w:val="22"/>
        </w:rPr>
      </w:pPr>
      <w:r w:rsidRPr="00251F2F">
        <w:rPr>
          <w:rFonts w:ascii="Times New Roman" w:hAnsi="Times New Roman"/>
          <w:sz w:val="22"/>
          <w:szCs w:val="22"/>
        </w:rPr>
        <w:t xml:space="preserve">--A description of the arrangements agreed to by local police departments, fire departments, hospitals, contractors, and State and local emergency response teams to coordinate emergency </w:t>
      </w:r>
      <w:r w:rsidRPr="00251F2F">
        <w:rPr>
          <w:rFonts w:ascii="Times New Roman" w:hAnsi="Times New Roman"/>
          <w:sz w:val="22"/>
          <w:szCs w:val="22"/>
        </w:rPr>
        <w:t>services;</w:t>
      </w:r>
    </w:p>
    <w:p w:rsidR="005B2046" w:rsidRPr="00251F2F" w:rsidP="00534B3B" w14:paraId="4AD956E3" w14:textId="77777777">
      <w:pPr>
        <w:tabs>
          <w:tab w:val="left" w:pos="0"/>
          <w:tab w:val="left" w:pos="720"/>
          <w:tab w:val="left" w:pos="1440"/>
          <w:tab w:val="right" w:leader="dot" w:pos="9360"/>
        </w:tabs>
        <w:rPr>
          <w:rFonts w:ascii="Times New Roman" w:hAnsi="Times New Roman"/>
          <w:sz w:val="22"/>
          <w:szCs w:val="22"/>
        </w:rPr>
      </w:pPr>
    </w:p>
    <w:p w:rsidR="005B2046" w:rsidRPr="00251F2F" w:rsidP="005205E6" w14:paraId="0EE71843" w14:textId="53B83CA8">
      <w:pPr>
        <w:tabs>
          <w:tab w:val="left" w:pos="0"/>
          <w:tab w:val="left" w:pos="720"/>
          <w:tab w:val="left" w:pos="1440"/>
          <w:tab w:val="right" w:leader="dot" w:pos="9360"/>
        </w:tabs>
        <w:ind w:left="1440"/>
        <w:rPr>
          <w:rFonts w:ascii="Times New Roman" w:hAnsi="Times New Roman"/>
          <w:sz w:val="22"/>
          <w:szCs w:val="22"/>
        </w:rPr>
      </w:pPr>
      <w:r w:rsidRPr="00251F2F">
        <w:rPr>
          <w:rFonts w:ascii="Times New Roman" w:hAnsi="Times New Roman"/>
          <w:sz w:val="22"/>
          <w:szCs w:val="22"/>
        </w:rPr>
        <w:t>--An updated list of names</w:t>
      </w:r>
      <w:r w:rsidR="0035628E">
        <w:rPr>
          <w:rFonts w:ascii="Times New Roman" w:hAnsi="Times New Roman"/>
          <w:sz w:val="22"/>
          <w:szCs w:val="22"/>
        </w:rPr>
        <w:t xml:space="preserve"> and emergency phone numbers</w:t>
      </w:r>
      <w:r w:rsidRPr="00251F2F">
        <w:rPr>
          <w:rFonts w:ascii="Times New Roman" w:hAnsi="Times New Roman"/>
          <w:sz w:val="22"/>
          <w:szCs w:val="22"/>
        </w:rPr>
        <w:t xml:space="preserve"> of all persons qualified to act as emergency coordinators plus designated as primary emergency coordinators and alternates listed in </w:t>
      </w:r>
      <w:r w:rsidRPr="00251F2F">
        <w:rPr>
          <w:rFonts w:ascii="Times New Roman" w:hAnsi="Times New Roman"/>
          <w:sz w:val="22"/>
          <w:szCs w:val="22"/>
        </w:rPr>
        <w:t>order;</w:t>
      </w:r>
      <w:r w:rsidRPr="00251F2F">
        <w:rPr>
          <w:rFonts w:ascii="Times New Roman" w:hAnsi="Times New Roman"/>
          <w:sz w:val="22"/>
          <w:szCs w:val="22"/>
        </w:rPr>
        <w:t xml:space="preserve"> </w:t>
      </w:r>
    </w:p>
    <w:p w:rsidR="005B2046" w:rsidRPr="00251F2F" w:rsidP="00534B3B" w14:paraId="529A74FE" w14:textId="77777777">
      <w:pPr>
        <w:tabs>
          <w:tab w:val="left" w:pos="0"/>
          <w:tab w:val="left" w:pos="720"/>
          <w:tab w:val="left" w:pos="1440"/>
          <w:tab w:val="right" w:leader="dot" w:pos="9360"/>
        </w:tabs>
        <w:rPr>
          <w:rFonts w:ascii="Times New Roman" w:hAnsi="Times New Roman"/>
          <w:sz w:val="22"/>
          <w:szCs w:val="22"/>
        </w:rPr>
      </w:pPr>
    </w:p>
    <w:p w:rsidR="005B2046" w:rsidRPr="00251F2F" w:rsidP="005205E6" w14:paraId="0A870606" w14:textId="77777777">
      <w:pPr>
        <w:tabs>
          <w:tab w:val="left" w:pos="0"/>
          <w:tab w:val="left" w:pos="720"/>
          <w:tab w:val="left" w:pos="1440"/>
          <w:tab w:val="right" w:leader="dot" w:pos="9360"/>
        </w:tabs>
        <w:ind w:left="1440"/>
        <w:rPr>
          <w:rFonts w:ascii="Times New Roman" w:hAnsi="Times New Roman"/>
          <w:sz w:val="22"/>
          <w:szCs w:val="22"/>
        </w:rPr>
      </w:pPr>
      <w:r w:rsidRPr="00251F2F">
        <w:rPr>
          <w:rFonts w:ascii="Times New Roman" w:hAnsi="Times New Roman"/>
          <w:sz w:val="22"/>
          <w:szCs w:val="22"/>
        </w:rPr>
        <w:t>--An updated list of all emergency equipment at the facility and the location, physical description, and capabilities of the emergency equipment.  The contingency plan should also indicate where the emergency equipment will be required; and</w:t>
      </w:r>
    </w:p>
    <w:p w:rsidR="005B2046" w:rsidRPr="00251F2F" w:rsidP="00534B3B" w14:paraId="78FECE2C" w14:textId="77777777">
      <w:pPr>
        <w:tabs>
          <w:tab w:val="left" w:pos="0"/>
          <w:tab w:val="left" w:pos="720"/>
          <w:tab w:val="left" w:pos="1440"/>
          <w:tab w:val="right" w:leader="dot" w:pos="9360"/>
        </w:tabs>
        <w:rPr>
          <w:rFonts w:ascii="Times New Roman" w:hAnsi="Times New Roman"/>
          <w:sz w:val="22"/>
          <w:szCs w:val="22"/>
        </w:rPr>
      </w:pPr>
    </w:p>
    <w:p w:rsidR="005B2046" w:rsidRPr="00251F2F" w:rsidP="005205E6" w14:paraId="62385E73" w14:textId="77777777">
      <w:pPr>
        <w:tabs>
          <w:tab w:val="left" w:pos="0"/>
          <w:tab w:val="left" w:pos="720"/>
          <w:tab w:val="left" w:pos="1440"/>
          <w:tab w:val="right" w:leader="dot" w:pos="9360"/>
        </w:tabs>
        <w:ind w:left="1440"/>
        <w:rPr>
          <w:rFonts w:ascii="Times New Roman" w:hAnsi="Times New Roman"/>
          <w:sz w:val="22"/>
          <w:szCs w:val="22"/>
        </w:rPr>
      </w:pPr>
      <w:r w:rsidRPr="00251F2F">
        <w:rPr>
          <w:rFonts w:ascii="Times New Roman" w:hAnsi="Times New Roman"/>
          <w:sz w:val="22"/>
          <w:szCs w:val="22"/>
        </w:rPr>
        <w:t>--An evacuation plan for the facility personnel where there is a possibility that evacuation may be necessary including a description of signals used to begin evacuation, evacuation routes, and alternate routes.</w:t>
      </w:r>
    </w:p>
    <w:p w:rsidR="005B2046" w:rsidRPr="00251F2F" w:rsidP="00534B3B" w14:paraId="278C5458" w14:textId="77777777">
      <w:pPr>
        <w:tabs>
          <w:tab w:val="left" w:pos="0"/>
          <w:tab w:val="left" w:pos="720"/>
          <w:tab w:val="left" w:pos="1440"/>
          <w:tab w:val="right" w:leader="dot" w:pos="9360"/>
        </w:tabs>
        <w:rPr>
          <w:rFonts w:ascii="Times New Roman" w:hAnsi="Times New Roman"/>
          <w:sz w:val="22"/>
          <w:szCs w:val="22"/>
        </w:rPr>
      </w:pPr>
    </w:p>
    <w:p w:rsidR="005B2046" w:rsidP="000414B6" w14:paraId="4D8C8364" w14:textId="582ECE80">
      <w:pPr>
        <w:pStyle w:val="Style"/>
        <w:tabs>
          <w:tab w:val="left" w:pos="0"/>
          <w:tab w:val="left" w:pos="720"/>
          <w:tab w:val="left" w:pos="1440"/>
          <w:tab w:val="right" w:leader="dot" w:pos="9360"/>
        </w:tabs>
        <w:ind w:left="720" w:firstLine="0"/>
        <w:rPr>
          <w:rFonts w:ascii="Times New Roman" w:hAnsi="Times New Roman"/>
          <w:sz w:val="22"/>
          <w:szCs w:val="22"/>
        </w:rPr>
      </w:pPr>
    </w:p>
    <w:p w:rsidR="00BE5DCC" w:rsidP="005205E6" w14:paraId="011FC9F9" w14:textId="77777777">
      <w:pPr>
        <w:pStyle w:val="Style"/>
        <w:numPr>
          <w:ilvl w:val="0"/>
          <w:numId w:val="3"/>
        </w:numPr>
        <w:tabs>
          <w:tab w:val="left" w:pos="0"/>
          <w:tab w:val="left" w:pos="720"/>
          <w:tab w:val="left" w:pos="1440"/>
          <w:tab w:val="right" w:leader="dot" w:pos="9360"/>
        </w:tabs>
        <w:ind w:left="720" w:firstLine="0"/>
        <w:rPr>
          <w:rFonts w:ascii="Times New Roman" w:hAnsi="Times New Roman"/>
          <w:sz w:val="22"/>
          <w:szCs w:val="22"/>
        </w:rPr>
      </w:pPr>
      <w:r>
        <w:rPr>
          <w:rFonts w:ascii="Times New Roman" w:hAnsi="Times New Roman"/>
          <w:sz w:val="22"/>
          <w:szCs w:val="22"/>
        </w:rPr>
        <w:t>Quick reference guide that includes</w:t>
      </w:r>
      <w:r>
        <w:rPr>
          <w:rFonts w:ascii="Times New Roman" w:hAnsi="Times New Roman"/>
          <w:sz w:val="22"/>
          <w:szCs w:val="22"/>
        </w:rPr>
        <w:t xml:space="preserve"> the following information:</w:t>
      </w:r>
    </w:p>
    <w:p w:rsidR="00BE5DCC" w:rsidP="00BE5DCC" w14:paraId="3277D12A" w14:textId="77777777">
      <w:pPr>
        <w:pStyle w:val="Style"/>
        <w:tabs>
          <w:tab w:val="left" w:pos="0"/>
          <w:tab w:val="left" w:pos="720"/>
          <w:tab w:val="left" w:pos="1440"/>
          <w:tab w:val="right" w:leader="dot" w:pos="9360"/>
        </w:tabs>
        <w:ind w:left="720" w:firstLine="0"/>
        <w:rPr>
          <w:rFonts w:ascii="Times New Roman" w:hAnsi="Times New Roman"/>
          <w:sz w:val="22"/>
          <w:szCs w:val="22"/>
        </w:rPr>
      </w:pPr>
    </w:p>
    <w:p w:rsidR="00D31519" w:rsidP="003168FA" w14:paraId="2485F07B" w14:textId="77777777">
      <w:pPr>
        <w:tabs>
          <w:tab w:val="left" w:pos="0"/>
          <w:tab w:val="left" w:pos="720"/>
          <w:tab w:val="left" w:pos="1440"/>
          <w:tab w:val="right" w:leader="dot" w:pos="9360"/>
        </w:tabs>
        <w:ind w:left="1440"/>
        <w:rPr>
          <w:rFonts w:ascii="Times New Roman" w:hAnsi="Times New Roman"/>
          <w:sz w:val="22"/>
          <w:szCs w:val="22"/>
        </w:rPr>
      </w:pPr>
      <w:r>
        <w:rPr>
          <w:rFonts w:ascii="Times New Roman" w:hAnsi="Times New Roman"/>
          <w:sz w:val="22"/>
          <w:szCs w:val="22"/>
        </w:rPr>
        <w:t>--T</w:t>
      </w:r>
      <w:r w:rsidR="00C00D93">
        <w:rPr>
          <w:rFonts w:ascii="Times New Roman" w:hAnsi="Times New Roman"/>
          <w:sz w:val="22"/>
          <w:szCs w:val="22"/>
        </w:rPr>
        <w:t xml:space="preserve">he types/names of hazardous wastes in layman's </w:t>
      </w:r>
      <w:r w:rsidR="00C00D93">
        <w:rPr>
          <w:rFonts w:ascii="Times New Roman" w:hAnsi="Times New Roman"/>
          <w:sz w:val="22"/>
          <w:szCs w:val="22"/>
        </w:rPr>
        <w:t>terms;</w:t>
      </w:r>
      <w:r w:rsidR="00C00D93">
        <w:rPr>
          <w:rFonts w:ascii="Times New Roman" w:hAnsi="Times New Roman"/>
          <w:sz w:val="22"/>
          <w:szCs w:val="22"/>
        </w:rPr>
        <w:t xml:space="preserve"> </w:t>
      </w:r>
    </w:p>
    <w:p w:rsidR="00D31519" w:rsidP="003168FA" w14:paraId="061B9D34" w14:textId="77777777">
      <w:pPr>
        <w:tabs>
          <w:tab w:val="left" w:pos="0"/>
          <w:tab w:val="left" w:pos="720"/>
          <w:tab w:val="left" w:pos="1440"/>
          <w:tab w:val="right" w:leader="dot" w:pos="9360"/>
        </w:tabs>
        <w:ind w:left="1440"/>
        <w:rPr>
          <w:rFonts w:ascii="Times New Roman" w:hAnsi="Times New Roman"/>
          <w:sz w:val="22"/>
          <w:szCs w:val="22"/>
        </w:rPr>
      </w:pPr>
    </w:p>
    <w:p w:rsidR="00BE5DCC" w:rsidP="003168FA" w14:paraId="2F072669" w14:textId="20F2BCA7">
      <w:pPr>
        <w:tabs>
          <w:tab w:val="left" w:pos="0"/>
          <w:tab w:val="left" w:pos="720"/>
          <w:tab w:val="left" w:pos="1440"/>
          <w:tab w:val="right" w:leader="dot" w:pos="9360"/>
        </w:tabs>
        <w:ind w:left="1440"/>
        <w:rPr>
          <w:rFonts w:ascii="Times New Roman" w:hAnsi="Times New Roman"/>
          <w:sz w:val="22"/>
          <w:szCs w:val="22"/>
        </w:rPr>
      </w:pPr>
      <w:r>
        <w:rPr>
          <w:rFonts w:ascii="Times New Roman" w:hAnsi="Times New Roman"/>
          <w:sz w:val="22"/>
          <w:szCs w:val="22"/>
        </w:rPr>
        <w:t>--T</w:t>
      </w:r>
      <w:r w:rsidR="00C00D93">
        <w:rPr>
          <w:rFonts w:ascii="Times New Roman" w:hAnsi="Times New Roman"/>
          <w:sz w:val="22"/>
          <w:szCs w:val="22"/>
        </w:rPr>
        <w:t xml:space="preserve">he estimated maximum amount of each hazardous waste that may be present at any one </w:t>
      </w:r>
      <w:r w:rsidR="00C00D93">
        <w:rPr>
          <w:rFonts w:ascii="Times New Roman" w:hAnsi="Times New Roman"/>
          <w:sz w:val="22"/>
          <w:szCs w:val="22"/>
        </w:rPr>
        <w:t>time;</w:t>
      </w:r>
      <w:r w:rsidR="00C00D93">
        <w:rPr>
          <w:rFonts w:ascii="Times New Roman" w:hAnsi="Times New Roman"/>
          <w:sz w:val="22"/>
          <w:szCs w:val="22"/>
        </w:rPr>
        <w:t xml:space="preserve"> </w:t>
      </w:r>
    </w:p>
    <w:p w:rsidR="00BE5DCC" w:rsidP="003168FA" w14:paraId="33BB0CB6" w14:textId="77777777">
      <w:pPr>
        <w:tabs>
          <w:tab w:val="left" w:pos="0"/>
          <w:tab w:val="left" w:pos="720"/>
          <w:tab w:val="left" w:pos="1440"/>
          <w:tab w:val="right" w:leader="dot" w:pos="9360"/>
        </w:tabs>
        <w:ind w:left="1440"/>
        <w:rPr>
          <w:rFonts w:ascii="Times New Roman" w:hAnsi="Times New Roman"/>
          <w:sz w:val="22"/>
          <w:szCs w:val="22"/>
        </w:rPr>
      </w:pPr>
    </w:p>
    <w:p w:rsidR="00BE5DCC" w:rsidP="003168FA" w14:paraId="2B7FE885" w14:textId="4F8EC8D2">
      <w:pPr>
        <w:tabs>
          <w:tab w:val="left" w:pos="0"/>
          <w:tab w:val="left" w:pos="720"/>
          <w:tab w:val="left" w:pos="1440"/>
          <w:tab w:val="right" w:leader="dot" w:pos="9360"/>
        </w:tabs>
        <w:ind w:left="1440"/>
        <w:rPr>
          <w:rFonts w:ascii="Times New Roman" w:hAnsi="Times New Roman"/>
          <w:sz w:val="22"/>
          <w:szCs w:val="22"/>
        </w:rPr>
      </w:pPr>
      <w:r>
        <w:rPr>
          <w:rFonts w:ascii="Times New Roman" w:hAnsi="Times New Roman"/>
          <w:sz w:val="22"/>
          <w:szCs w:val="22"/>
        </w:rPr>
        <w:t>--I</w:t>
      </w:r>
      <w:r w:rsidR="00C00D93">
        <w:rPr>
          <w:rFonts w:ascii="Times New Roman" w:hAnsi="Times New Roman"/>
          <w:sz w:val="22"/>
          <w:szCs w:val="22"/>
        </w:rPr>
        <w:t xml:space="preserve">dentification of wastes where exposure would require special </w:t>
      </w:r>
      <w:r w:rsidR="00C00D93">
        <w:rPr>
          <w:rFonts w:ascii="Times New Roman" w:hAnsi="Times New Roman"/>
          <w:sz w:val="22"/>
          <w:szCs w:val="22"/>
        </w:rPr>
        <w:t>treatment;</w:t>
      </w:r>
      <w:r w:rsidR="00C00D93">
        <w:rPr>
          <w:rFonts w:ascii="Times New Roman" w:hAnsi="Times New Roman"/>
          <w:sz w:val="22"/>
          <w:szCs w:val="22"/>
        </w:rPr>
        <w:t xml:space="preserve"> </w:t>
      </w:r>
    </w:p>
    <w:p w:rsidR="00BE5DCC" w:rsidP="003168FA" w14:paraId="63B3607A" w14:textId="77777777">
      <w:pPr>
        <w:tabs>
          <w:tab w:val="left" w:pos="0"/>
          <w:tab w:val="left" w:pos="720"/>
          <w:tab w:val="left" w:pos="1440"/>
          <w:tab w:val="right" w:leader="dot" w:pos="9360"/>
        </w:tabs>
        <w:ind w:left="1440"/>
        <w:rPr>
          <w:rFonts w:ascii="Times New Roman" w:hAnsi="Times New Roman"/>
          <w:sz w:val="22"/>
          <w:szCs w:val="22"/>
        </w:rPr>
      </w:pPr>
      <w:r>
        <w:rPr>
          <w:rFonts w:ascii="Times New Roman" w:hAnsi="Times New Roman"/>
          <w:sz w:val="22"/>
          <w:szCs w:val="22"/>
        </w:rPr>
        <w:t xml:space="preserve">a map of the facility showing where hazardous waste </w:t>
      </w:r>
      <w:r>
        <w:rPr>
          <w:rFonts w:ascii="Times New Roman" w:hAnsi="Times New Roman"/>
          <w:sz w:val="22"/>
          <w:szCs w:val="22"/>
        </w:rPr>
        <w:t>are</w:t>
      </w:r>
      <w:r>
        <w:rPr>
          <w:rFonts w:ascii="Times New Roman" w:hAnsi="Times New Roman"/>
          <w:sz w:val="22"/>
          <w:szCs w:val="22"/>
        </w:rPr>
        <w:t xml:space="preserve"> generated, accumulated, treated, and routes for accessing these wastes, </w:t>
      </w:r>
    </w:p>
    <w:p w:rsidR="00BE5DCC" w:rsidP="003168FA" w14:paraId="1B3AFA26" w14:textId="77777777">
      <w:pPr>
        <w:tabs>
          <w:tab w:val="left" w:pos="0"/>
          <w:tab w:val="left" w:pos="720"/>
          <w:tab w:val="left" w:pos="1440"/>
          <w:tab w:val="right" w:leader="dot" w:pos="9360"/>
        </w:tabs>
        <w:ind w:left="1440"/>
        <w:rPr>
          <w:rFonts w:ascii="Times New Roman" w:hAnsi="Times New Roman"/>
          <w:sz w:val="22"/>
          <w:szCs w:val="22"/>
        </w:rPr>
      </w:pPr>
    </w:p>
    <w:p w:rsidR="00BE5DCC" w:rsidP="003168FA" w14:paraId="5E161F90" w14:textId="5610A8D3">
      <w:pPr>
        <w:tabs>
          <w:tab w:val="left" w:pos="0"/>
          <w:tab w:val="left" w:pos="720"/>
          <w:tab w:val="left" w:pos="1440"/>
          <w:tab w:val="right" w:leader="dot" w:pos="9360"/>
        </w:tabs>
        <w:ind w:left="1440"/>
        <w:rPr>
          <w:rFonts w:ascii="Times New Roman" w:hAnsi="Times New Roman"/>
          <w:sz w:val="22"/>
          <w:szCs w:val="22"/>
        </w:rPr>
      </w:pPr>
      <w:r>
        <w:rPr>
          <w:rFonts w:ascii="Times New Roman" w:hAnsi="Times New Roman"/>
          <w:sz w:val="22"/>
          <w:szCs w:val="22"/>
        </w:rPr>
        <w:t>--A</w:t>
      </w:r>
      <w:r w:rsidR="00C00D93">
        <w:rPr>
          <w:rFonts w:ascii="Times New Roman" w:hAnsi="Times New Roman"/>
          <w:sz w:val="22"/>
          <w:szCs w:val="22"/>
        </w:rPr>
        <w:t xml:space="preserve"> street map of the facility that will show the best way to access the facility as well as evacuate nearby </w:t>
      </w:r>
      <w:r w:rsidR="00C00D93">
        <w:rPr>
          <w:rFonts w:ascii="Times New Roman" w:hAnsi="Times New Roman"/>
          <w:sz w:val="22"/>
          <w:szCs w:val="22"/>
        </w:rPr>
        <w:t>buildings;</w:t>
      </w:r>
      <w:r w:rsidR="00C00D93">
        <w:rPr>
          <w:rFonts w:ascii="Times New Roman" w:hAnsi="Times New Roman"/>
          <w:sz w:val="22"/>
          <w:szCs w:val="22"/>
        </w:rPr>
        <w:t xml:space="preserve"> </w:t>
      </w:r>
    </w:p>
    <w:p w:rsidR="00BE5DCC" w:rsidP="003168FA" w14:paraId="58298D61" w14:textId="77777777">
      <w:pPr>
        <w:tabs>
          <w:tab w:val="left" w:pos="0"/>
          <w:tab w:val="left" w:pos="720"/>
          <w:tab w:val="left" w:pos="1440"/>
          <w:tab w:val="right" w:leader="dot" w:pos="9360"/>
        </w:tabs>
        <w:ind w:left="1440"/>
        <w:rPr>
          <w:rFonts w:ascii="Times New Roman" w:hAnsi="Times New Roman"/>
          <w:sz w:val="22"/>
          <w:szCs w:val="22"/>
        </w:rPr>
      </w:pPr>
    </w:p>
    <w:p w:rsidR="00BE5DCC" w:rsidP="003168FA" w14:paraId="557AFC04" w14:textId="1891E406">
      <w:pPr>
        <w:tabs>
          <w:tab w:val="left" w:pos="0"/>
          <w:tab w:val="left" w:pos="720"/>
          <w:tab w:val="left" w:pos="1440"/>
          <w:tab w:val="right" w:leader="dot" w:pos="9360"/>
        </w:tabs>
        <w:ind w:left="1440"/>
        <w:rPr>
          <w:rFonts w:ascii="Times New Roman" w:hAnsi="Times New Roman"/>
          <w:sz w:val="22"/>
          <w:szCs w:val="22"/>
        </w:rPr>
      </w:pPr>
      <w:r>
        <w:rPr>
          <w:rFonts w:ascii="Times New Roman" w:hAnsi="Times New Roman"/>
          <w:sz w:val="22"/>
          <w:szCs w:val="22"/>
        </w:rPr>
        <w:t>--T</w:t>
      </w:r>
      <w:r w:rsidR="00C00D93">
        <w:rPr>
          <w:rFonts w:ascii="Times New Roman" w:hAnsi="Times New Roman"/>
          <w:sz w:val="22"/>
          <w:szCs w:val="22"/>
        </w:rPr>
        <w:t xml:space="preserve">he locations of water </w:t>
      </w:r>
      <w:r w:rsidR="00C00D93">
        <w:rPr>
          <w:rFonts w:ascii="Times New Roman" w:hAnsi="Times New Roman"/>
          <w:sz w:val="22"/>
          <w:szCs w:val="22"/>
        </w:rPr>
        <w:t>supply;</w:t>
      </w:r>
      <w:r w:rsidR="00C00D93">
        <w:rPr>
          <w:rFonts w:ascii="Times New Roman" w:hAnsi="Times New Roman"/>
          <w:sz w:val="22"/>
          <w:szCs w:val="22"/>
        </w:rPr>
        <w:t xml:space="preserve"> </w:t>
      </w:r>
    </w:p>
    <w:p w:rsidR="00BE5DCC" w:rsidP="003168FA" w14:paraId="2FE56A0F" w14:textId="77777777">
      <w:pPr>
        <w:tabs>
          <w:tab w:val="left" w:pos="0"/>
          <w:tab w:val="left" w:pos="720"/>
          <w:tab w:val="left" w:pos="1440"/>
          <w:tab w:val="right" w:leader="dot" w:pos="9360"/>
        </w:tabs>
        <w:ind w:left="1440"/>
        <w:rPr>
          <w:rFonts w:ascii="Times New Roman" w:hAnsi="Times New Roman"/>
          <w:sz w:val="22"/>
          <w:szCs w:val="22"/>
        </w:rPr>
      </w:pPr>
    </w:p>
    <w:p w:rsidR="00BE5DCC" w:rsidP="003168FA" w14:paraId="71659130" w14:textId="5168EA5A">
      <w:pPr>
        <w:tabs>
          <w:tab w:val="left" w:pos="0"/>
          <w:tab w:val="left" w:pos="720"/>
          <w:tab w:val="left" w:pos="1440"/>
          <w:tab w:val="right" w:leader="dot" w:pos="9360"/>
        </w:tabs>
        <w:ind w:left="1440"/>
        <w:rPr>
          <w:rFonts w:ascii="Times New Roman" w:hAnsi="Times New Roman"/>
          <w:sz w:val="22"/>
          <w:szCs w:val="22"/>
        </w:rPr>
      </w:pPr>
      <w:r>
        <w:rPr>
          <w:rFonts w:ascii="Times New Roman" w:hAnsi="Times New Roman"/>
          <w:sz w:val="22"/>
          <w:szCs w:val="22"/>
        </w:rPr>
        <w:t>--T</w:t>
      </w:r>
      <w:r w:rsidR="00C00D93">
        <w:rPr>
          <w:rFonts w:ascii="Times New Roman" w:hAnsi="Times New Roman"/>
          <w:sz w:val="22"/>
          <w:szCs w:val="22"/>
        </w:rPr>
        <w:t xml:space="preserve">he identification of on-site notification systems; </w:t>
      </w:r>
      <w:r>
        <w:rPr>
          <w:rFonts w:ascii="Times New Roman" w:hAnsi="Times New Roman"/>
          <w:sz w:val="22"/>
          <w:szCs w:val="22"/>
        </w:rPr>
        <w:t>and</w:t>
      </w:r>
    </w:p>
    <w:p w:rsidR="00BE5DCC" w:rsidP="003168FA" w14:paraId="40F355D6" w14:textId="77777777">
      <w:pPr>
        <w:tabs>
          <w:tab w:val="left" w:pos="0"/>
          <w:tab w:val="left" w:pos="720"/>
          <w:tab w:val="left" w:pos="1440"/>
          <w:tab w:val="right" w:leader="dot" w:pos="9360"/>
        </w:tabs>
        <w:ind w:left="1440"/>
        <w:rPr>
          <w:rFonts w:ascii="Times New Roman" w:hAnsi="Times New Roman"/>
          <w:sz w:val="22"/>
          <w:szCs w:val="22"/>
        </w:rPr>
      </w:pPr>
    </w:p>
    <w:p w:rsidR="00BE5DCC" w:rsidP="003168FA" w14:paraId="129DDA6D" w14:textId="6C3054A4">
      <w:pPr>
        <w:tabs>
          <w:tab w:val="left" w:pos="0"/>
          <w:tab w:val="left" w:pos="720"/>
          <w:tab w:val="left" w:pos="1440"/>
          <w:tab w:val="right" w:leader="dot" w:pos="9360"/>
        </w:tabs>
        <w:ind w:left="1440"/>
        <w:rPr>
          <w:rFonts w:ascii="Times New Roman" w:hAnsi="Times New Roman"/>
          <w:sz w:val="22"/>
          <w:szCs w:val="22"/>
        </w:rPr>
      </w:pPr>
      <w:r>
        <w:rPr>
          <w:rFonts w:ascii="Times New Roman" w:hAnsi="Times New Roman"/>
          <w:sz w:val="22"/>
          <w:szCs w:val="22"/>
        </w:rPr>
        <w:t>--T</w:t>
      </w:r>
      <w:r w:rsidR="00C00D93">
        <w:rPr>
          <w:rFonts w:ascii="Times New Roman" w:hAnsi="Times New Roman"/>
          <w:sz w:val="22"/>
          <w:szCs w:val="22"/>
        </w:rPr>
        <w:t xml:space="preserve">he name of the emergency coordinator's emergency phone number. </w:t>
      </w:r>
    </w:p>
    <w:p w:rsidR="00BE5DCC" w:rsidP="003168FA" w14:paraId="152C0D5E" w14:textId="77777777">
      <w:pPr>
        <w:tabs>
          <w:tab w:val="left" w:pos="0"/>
          <w:tab w:val="left" w:pos="720"/>
          <w:tab w:val="left" w:pos="1440"/>
          <w:tab w:val="right" w:leader="dot" w:pos="9360"/>
        </w:tabs>
        <w:ind w:left="1440"/>
        <w:rPr>
          <w:rFonts w:ascii="Times New Roman" w:hAnsi="Times New Roman"/>
          <w:sz w:val="22"/>
          <w:szCs w:val="22"/>
        </w:rPr>
      </w:pPr>
    </w:p>
    <w:p w:rsidR="008508AE" w:rsidRPr="00251F2F" w:rsidP="000414B6" w14:paraId="45EFDE2C" w14:textId="2325836D">
      <w:pPr>
        <w:numPr>
          <w:ilvl w:val="0"/>
          <w:numId w:val="31"/>
        </w:numPr>
        <w:tabs>
          <w:tab w:val="left" w:pos="0"/>
          <w:tab w:val="left" w:pos="720"/>
          <w:tab w:val="left" w:pos="1440"/>
          <w:tab w:val="right" w:leader="dot" w:pos="9360"/>
        </w:tabs>
        <w:ind w:firstLine="0"/>
        <w:rPr>
          <w:rFonts w:ascii="Times New Roman" w:hAnsi="Times New Roman"/>
          <w:sz w:val="22"/>
          <w:szCs w:val="22"/>
        </w:rPr>
      </w:pPr>
      <w:r>
        <w:rPr>
          <w:rFonts w:ascii="Times New Roman" w:hAnsi="Times New Roman"/>
          <w:sz w:val="22"/>
          <w:szCs w:val="22"/>
        </w:rPr>
        <w:t xml:space="preserve">Generators must update their quick reference guide whenever a contingency plan is amended </w:t>
      </w:r>
      <w:r w:rsidR="00321AC4">
        <w:rPr>
          <w:rFonts w:ascii="Times New Roman" w:hAnsi="Times New Roman"/>
          <w:sz w:val="22"/>
          <w:szCs w:val="22"/>
        </w:rPr>
        <w:t>and submit the updated version to the local emergency responders or Local Emergency Planning Committee.</w:t>
      </w:r>
    </w:p>
    <w:p w:rsidR="005B2046" w:rsidRPr="00251F2F" w:rsidP="003168FA" w14:paraId="229981D9" w14:textId="77777777">
      <w:pPr>
        <w:tabs>
          <w:tab w:val="left" w:pos="0"/>
          <w:tab w:val="left" w:pos="720"/>
          <w:tab w:val="left" w:pos="1440"/>
          <w:tab w:val="right" w:leader="dot" w:pos="9360"/>
        </w:tabs>
        <w:ind w:left="1440"/>
        <w:rPr>
          <w:rFonts w:ascii="Times New Roman" w:hAnsi="Times New Roman"/>
          <w:sz w:val="22"/>
          <w:szCs w:val="22"/>
        </w:rPr>
      </w:pPr>
    </w:p>
    <w:p w:rsidR="005B2046" w:rsidRPr="00251F2F" w:rsidP="00EB3B77" w14:paraId="76173899" w14:textId="77777777">
      <w:pPr>
        <w:tabs>
          <w:tab w:val="left" w:pos="0"/>
          <w:tab w:val="left" w:pos="720"/>
          <w:tab w:val="left" w:pos="1440"/>
          <w:tab w:val="right" w:leader="dot" w:pos="9360"/>
        </w:tabs>
        <w:rPr>
          <w:rFonts w:ascii="Times New Roman" w:hAnsi="Times New Roman"/>
          <w:sz w:val="22"/>
          <w:szCs w:val="22"/>
        </w:rPr>
        <w:sectPr>
          <w:type w:val="continuous"/>
          <w:pgSz w:w="12240" w:h="15840"/>
          <w:pgMar w:top="1260" w:right="1440" w:bottom="1530" w:left="1440" w:header="1260" w:footer="1530" w:gutter="0"/>
          <w:cols w:space="720"/>
          <w:noEndnote/>
        </w:sectPr>
      </w:pPr>
    </w:p>
    <w:p w:rsidR="005B2046" w:rsidRPr="00251F2F" w:rsidP="005205E6" w14:paraId="73E32C75" w14:textId="77777777">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534B3B" w14:paraId="6D2D6D7A" w14:textId="77777777">
      <w:pPr>
        <w:tabs>
          <w:tab w:val="left" w:pos="0"/>
          <w:tab w:val="left" w:pos="720"/>
          <w:tab w:val="left" w:pos="1440"/>
          <w:tab w:val="right" w:leader="dot" w:pos="9360"/>
        </w:tabs>
        <w:rPr>
          <w:rFonts w:ascii="Times New Roman" w:hAnsi="Times New Roman"/>
          <w:sz w:val="22"/>
          <w:szCs w:val="22"/>
        </w:rPr>
      </w:pPr>
    </w:p>
    <w:p w:rsidR="005B2046" w:rsidRPr="00251F2F" w:rsidP="005205E6" w14:paraId="02CDCD99" w14:textId="77777777">
      <w:pPr>
        <w:tabs>
          <w:tab w:val="left" w:pos="0"/>
          <w:tab w:val="left" w:pos="720"/>
          <w:tab w:val="left" w:pos="1440"/>
          <w:tab w:val="right" w:leader="dot" w:pos="9360"/>
        </w:tabs>
        <w:ind w:left="720"/>
        <w:rPr>
          <w:rFonts w:ascii="Times New Roman" w:hAnsi="Times New Roman"/>
          <w:sz w:val="22"/>
          <w:szCs w:val="22"/>
        </w:rPr>
      </w:pPr>
      <w:r w:rsidRPr="00251F2F">
        <w:rPr>
          <w:rFonts w:ascii="Times New Roman" w:hAnsi="Times New Roman"/>
          <w:sz w:val="22"/>
          <w:szCs w:val="22"/>
        </w:rPr>
        <w:t>In order to</w:t>
      </w:r>
      <w:r w:rsidRPr="00251F2F">
        <w:rPr>
          <w:rFonts w:ascii="Times New Roman" w:hAnsi="Times New Roman"/>
          <w:sz w:val="22"/>
          <w:szCs w:val="22"/>
        </w:rPr>
        <w:t xml:space="preserve"> comply with these requirements, generators are required to perform the following activities:</w:t>
      </w:r>
    </w:p>
    <w:p w:rsidR="005B2046" w:rsidRPr="00251F2F" w:rsidP="00534B3B" w14:paraId="2C5505D4" w14:textId="77777777">
      <w:pPr>
        <w:tabs>
          <w:tab w:val="left" w:pos="0"/>
          <w:tab w:val="left" w:pos="720"/>
          <w:tab w:val="left" w:pos="1440"/>
          <w:tab w:val="right" w:leader="dot" w:pos="9360"/>
        </w:tabs>
        <w:rPr>
          <w:rFonts w:ascii="Times New Roman" w:hAnsi="Times New Roman"/>
          <w:sz w:val="22"/>
          <w:szCs w:val="22"/>
        </w:rPr>
      </w:pPr>
    </w:p>
    <w:p w:rsidR="005B2046" w:rsidP="005205E6" w14:paraId="54CD660A" w14:textId="3A679E0C">
      <w:pPr>
        <w:pStyle w:val="Style"/>
        <w:numPr>
          <w:ilvl w:val="0"/>
          <w:numId w:val="3"/>
        </w:num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 xml:space="preserve">Collect the data required in the contingency </w:t>
      </w:r>
      <w:r w:rsidRPr="00251F2F">
        <w:rPr>
          <w:rFonts w:ascii="Times New Roman" w:hAnsi="Times New Roman"/>
          <w:sz w:val="22"/>
          <w:szCs w:val="22"/>
        </w:rPr>
        <w:t>plan;</w:t>
      </w:r>
    </w:p>
    <w:p w:rsidR="00F720AB" w:rsidRPr="00251F2F" w:rsidP="00F720AB" w14:paraId="3426FF89" w14:textId="77777777">
      <w:pPr>
        <w:pStyle w:val="Style"/>
        <w:tabs>
          <w:tab w:val="left" w:pos="0"/>
          <w:tab w:val="left" w:pos="720"/>
          <w:tab w:val="left" w:pos="1440"/>
          <w:tab w:val="right" w:leader="dot" w:pos="9360"/>
        </w:tabs>
        <w:ind w:left="1440" w:firstLine="0"/>
        <w:rPr>
          <w:rFonts w:ascii="Times New Roman" w:hAnsi="Times New Roman"/>
          <w:sz w:val="22"/>
          <w:szCs w:val="22"/>
        </w:rPr>
      </w:pPr>
    </w:p>
    <w:p w:rsidR="005B2046" w:rsidP="005205E6" w14:paraId="67855771" w14:textId="5726080E">
      <w:pPr>
        <w:pStyle w:val="Style"/>
        <w:numPr>
          <w:ilvl w:val="0"/>
          <w:numId w:val="3"/>
        </w:numPr>
        <w:tabs>
          <w:tab w:val="left" w:pos="0"/>
          <w:tab w:val="left" w:pos="720"/>
          <w:tab w:val="left" w:pos="1440"/>
          <w:tab w:val="right" w:leader="dot" w:pos="9360"/>
        </w:tabs>
        <w:ind w:left="720" w:firstLine="0"/>
        <w:rPr>
          <w:rFonts w:ascii="Times New Roman" w:hAnsi="Times New Roman"/>
          <w:sz w:val="22"/>
          <w:szCs w:val="22"/>
        </w:rPr>
      </w:pPr>
      <w:r w:rsidRPr="00251F2F">
        <w:rPr>
          <w:rFonts w:ascii="Times New Roman" w:hAnsi="Times New Roman"/>
          <w:sz w:val="22"/>
          <w:szCs w:val="22"/>
        </w:rPr>
        <w:t xml:space="preserve">Note, where appropriate, whether State or local authorities decline to enter into agreement to become familiar with the LQG’s facility and its </w:t>
      </w:r>
      <w:r w:rsidRPr="00251F2F">
        <w:rPr>
          <w:rFonts w:ascii="Times New Roman" w:hAnsi="Times New Roman"/>
          <w:sz w:val="22"/>
          <w:szCs w:val="22"/>
        </w:rPr>
        <w:t>wastes;</w:t>
      </w:r>
    </w:p>
    <w:p w:rsidR="00F720AB" w:rsidRPr="00251F2F" w:rsidP="00F720AB" w14:paraId="690FE064" w14:textId="77777777">
      <w:pPr>
        <w:pStyle w:val="Style"/>
        <w:tabs>
          <w:tab w:val="left" w:pos="0"/>
          <w:tab w:val="left" w:pos="720"/>
          <w:tab w:val="left" w:pos="1440"/>
          <w:tab w:val="right" w:leader="dot" w:pos="9360"/>
        </w:tabs>
        <w:ind w:left="0" w:firstLine="0"/>
        <w:rPr>
          <w:rFonts w:ascii="Times New Roman" w:hAnsi="Times New Roman"/>
          <w:sz w:val="22"/>
          <w:szCs w:val="22"/>
        </w:rPr>
      </w:pPr>
    </w:p>
    <w:p w:rsidR="005B2046" w:rsidP="005205E6" w14:paraId="0523B668" w14:textId="3758CF33">
      <w:pPr>
        <w:pStyle w:val="Style"/>
        <w:numPr>
          <w:ilvl w:val="0"/>
          <w:numId w:val="3"/>
        </w:num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 xml:space="preserve">Write the contingency </w:t>
      </w:r>
      <w:r w:rsidRPr="00251F2F">
        <w:rPr>
          <w:rFonts w:ascii="Times New Roman" w:hAnsi="Times New Roman"/>
          <w:sz w:val="22"/>
          <w:szCs w:val="22"/>
        </w:rPr>
        <w:t>plan;</w:t>
      </w:r>
    </w:p>
    <w:p w:rsidR="00F720AB" w:rsidRPr="00251F2F" w:rsidP="00F720AB" w14:paraId="6511A274" w14:textId="77777777">
      <w:pPr>
        <w:pStyle w:val="Style"/>
        <w:tabs>
          <w:tab w:val="left" w:pos="0"/>
          <w:tab w:val="left" w:pos="720"/>
          <w:tab w:val="left" w:pos="1440"/>
          <w:tab w:val="right" w:leader="dot" w:pos="9360"/>
        </w:tabs>
        <w:ind w:left="0" w:firstLine="0"/>
        <w:rPr>
          <w:rFonts w:ascii="Times New Roman" w:hAnsi="Times New Roman"/>
          <w:sz w:val="22"/>
          <w:szCs w:val="22"/>
        </w:rPr>
      </w:pPr>
    </w:p>
    <w:p w:rsidR="005B2046" w:rsidP="005205E6" w14:paraId="568FD82C" w14:textId="45E143C0">
      <w:pPr>
        <w:pStyle w:val="Style"/>
        <w:numPr>
          <w:ilvl w:val="0"/>
          <w:numId w:val="3"/>
        </w:num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 xml:space="preserve">Keep a copy of the contingency plan on </w:t>
      </w:r>
      <w:r w:rsidRPr="00251F2F">
        <w:rPr>
          <w:rFonts w:ascii="Times New Roman" w:hAnsi="Times New Roman"/>
          <w:sz w:val="22"/>
          <w:szCs w:val="22"/>
        </w:rPr>
        <w:t>site;</w:t>
      </w:r>
    </w:p>
    <w:p w:rsidR="00F720AB" w:rsidRPr="00251F2F" w:rsidP="00F720AB" w14:paraId="6DF1026D" w14:textId="77777777">
      <w:pPr>
        <w:pStyle w:val="Style"/>
        <w:tabs>
          <w:tab w:val="left" w:pos="0"/>
          <w:tab w:val="left" w:pos="720"/>
          <w:tab w:val="left" w:pos="1440"/>
          <w:tab w:val="right" w:leader="dot" w:pos="9360"/>
        </w:tabs>
        <w:ind w:left="0" w:firstLine="0"/>
        <w:rPr>
          <w:rFonts w:ascii="Times New Roman" w:hAnsi="Times New Roman"/>
          <w:sz w:val="22"/>
          <w:szCs w:val="22"/>
        </w:rPr>
      </w:pPr>
    </w:p>
    <w:p w:rsidR="005B2046" w:rsidP="005205E6" w14:paraId="2659AA98" w14:textId="32E94D47">
      <w:pPr>
        <w:pStyle w:val="Style"/>
        <w:numPr>
          <w:ilvl w:val="0"/>
          <w:numId w:val="3"/>
        </w:numPr>
        <w:tabs>
          <w:tab w:val="left" w:pos="0"/>
          <w:tab w:val="left" w:pos="720"/>
          <w:tab w:val="left" w:pos="1440"/>
          <w:tab w:val="right" w:leader="dot" w:pos="9360"/>
        </w:tabs>
        <w:ind w:left="720" w:firstLine="0"/>
        <w:rPr>
          <w:rFonts w:ascii="Times New Roman" w:hAnsi="Times New Roman"/>
          <w:sz w:val="22"/>
          <w:szCs w:val="22"/>
        </w:rPr>
      </w:pPr>
      <w:r w:rsidRPr="00251F2F">
        <w:rPr>
          <w:rFonts w:ascii="Times New Roman" w:hAnsi="Times New Roman"/>
          <w:sz w:val="22"/>
          <w:szCs w:val="22"/>
        </w:rPr>
        <w:t>Submit copies of plan to local police departments, hospitals, and state local emergency response teams; and</w:t>
      </w:r>
    </w:p>
    <w:p w:rsidR="00F720AB" w:rsidRPr="00251F2F" w:rsidP="00F720AB" w14:paraId="3B466E04" w14:textId="77777777">
      <w:pPr>
        <w:pStyle w:val="Style"/>
        <w:tabs>
          <w:tab w:val="left" w:pos="0"/>
          <w:tab w:val="left" w:pos="720"/>
          <w:tab w:val="left" w:pos="1440"/>
          <w:tab w:val="right" w:leader="dot" w:pos="9360"/>
        </w:tabs>
        <w:ind w:left="0" w:firstLine="0"/>
        <w:rPr>
          <w:rFonts w:ascii="Times New Roman" w:hAnsi="Times New Roman"/>
          <w:sz w:val="22"/>
          <w:szCs w:val="22"/>
        </w:rPr>
      </w:pPr>
    </w:p>
    <w:p w:rsidR="005B2046" w:rsidP="005205E6" w14:paraId="6079A58D" w14:textId="39959786">
      <w:pPr>
        <w:pStyle w:val="Style"/>
        <w:numPr>
          <w:ilvl w:val="0"/>
          <w:numId w:val="3"/>
        </w:num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Amend the contingency plan when appropriate.</w:t>
      </w:r>
    </w:p>
    <w:p w:rsidR="00F720AB" w:rsidP="00F720AB" w14:paraId="3AE2B2BE" w14:textId="77777777">
      <w:pPr>
        <w:pStyle w:val="Style"/>
        <w:tabs>
          <w:tab w:val="left" w:pos="0"/>
          <w:tab w:val="left" w:pos="720"/>
          <w:tab w:val="left" w:pos="1440"/>
          <w:tab w:val="right" w:leader="dot" w:pos="9360"/>
        </w:tabs>
        <w:ind w:left="0" w:firstLine="0"/>
        <w:rPr>
          <w:rFonts w:ascii="Times New Roman" w:hAnsi="Times New Roman"/>
          <w:sz w:val="22"/>
          <w:szCs w:val="22"/>
        </w:rPr>
      </w:pPr>
    </w:p>
    <w:p w:rsidR="00686E36" w:rsidRPr="00251F2F" w:rsidP="005205E6" w14:paraId="588E70C4" w14:textId="47DDCEF3">
      <w:pPr>
        <w:pStyle w:val="Style"/>
        <w:numPr>
          <w:ilvl w:val="0"/>
          <w:numId w:val="3"/>
        </w:numPr>
        <w:tabs>
          <w:tab w:val="left" w:pos="0"/>
          <w:tab w:val="left" w:pos="720"/>
          <w:tab w:val="left" w:pos="1440"/>
          <w:tab w:val="right" w:leader="dot" w:pos="9360"/>
        </w:tabs>
        <w:rPr>
          <w:rFonts w:ascii="Times New Roman" w:hAnsi="Times New Roman"/>
          <w:sz w:val="22"/>
          <w:szCs w:val="22"/>
        </w:rPr>
      </w:pPr>
      <w:r>
        <w:rPr>
          <w:rFonts w:ascii="Times New Roman" w:hAnsi="Times New Roman"/>
          <w:sz w:val="22"/>
          <w:szCs w:val="22"/>
        </w:rPr>
        <w:t xml:space="preserve">Write and </w:t>
      </w:r>
      <w:r w:rsidR="00174300">
        <w:rPr>
          <w:rFonts w:ascii="Times New Roman" w:hAnsi="Times New Roman"/>
          <w:sz w:val="22"/>
          <w:szCs w:val="22"/>
        </w:rPr>
        <w:t>submit</w:t>
      </w:r>
      <w:r>
        <w:rPr>
          <w:rFonts w:ascii="Times New Roman" w:hAnsi="Times New Roman"/>
          <w:sz w:val="22"/>
          <w:szCs w:val="22"/>
        </w:rPr>
        <w:t xml:space="preserve"> a quick reference guide to local emergency responders</w:t>
      </w:r>
    </w:p>
    <w:p w:rsidR="005B2046" w:rsidRPr="00251F2F" w:rsidP="00534B3B" w14:paraId="35D0EC96" w14:textId="77777777">
      <w:pPr>
        <w:tabs>
          <w:tab w:val="left" w:pos="0"/>
          <w:tab w:val="left" w:pos="720"/>
          <w:tab w:val="left" w:pos="1440"/>
          <w:tab w:val="right" w:leader="dot" w:pos="9360"/>
        </w:tabs>
        <w:rPr>
          <w:rFonts w:ascii="Times New Roman" w:hAnsi="Times New Roman"/>
          <w:sz w:val="22"/>
          <w:szCs w:val="22"/>
        </w:rPr>
      </w:pPr>
    </w:p>
    <w:p w:rsidR="005B2046" w:rsidRPr="00251F2F" w:rsidP="00413ADF" w14:paraId="2B111295" w14:textId="77777777">
      <w:p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b/>
          <w:bCs/>
          <w:sz w:val="22"/>
          <w:szCs w:val="22"/>
        </w:rPr>
        <w:t>(b)</w:t>
      </w:r>
      <w:r w:rsidRPr="00251F2F">
        <w:rPr>
          <w:rFonts w:ascii="Times New Roman" w:hAnsi="Times New Roman"/>
          <w:b/>
          <w:bCs/>
          <w:sz w:val="22"/>
          <w:szCs w:val="22"/>
        </w:rPr>
        <w:tab/>
        <w:t>Emergency Procedures</w:t>
      </w:r>
    </w:p>
    <w:p w:rsidR="005B2046" w:rsidRPr="00251F2F" w:rsidP="00534B3B" w14:paraId="49029AAC" w14:textId="77777777">
      <w:pPr>
        <w:tabs>
          <w:tab w:val="left" w:pos="0"/>
          <w:tab w:val="left" w:pos="720"/>
          <w:tab w:val="left" w:pos="1440"/>
          <w:tab w:val="right" w:leader="dot" w:pos="9360"/>
        </w:tabs>
        <w:rPr>
          <w:rFonts w:ascii="Times New Roman" w:hAnsi="Times New Roman"/>
          <w:sz w:val="22"/>
          <w:szCs w:val="22"/>
        </w:rPr>
      </w:pPr>
    </w:p>
    <w:p w:rsidR="005B2046" w:rsidRPr="00251F2F" w:rsidP="005205E6" w14:paraId="03F48956" w14:textId="3E09F45E">
      <w:p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Under section</w:t>
      </w:r>
      <w:r w:rsidR="00D31519">
        <w:rPr>
          <w:rFonts w:ascii="Times New Roman" w:hAnsi="Times New Roman"/>
          <w:sz w:val="22"/>
          <w:szCs w:val="22"/>
        </w:rPr>
        <w:t xml:space="preserve"> 262.265, </w:t>
      </w:r>
      <w:r w:rsidRPr="00251F2F">
        <w:rPr>
          <w:rFonts w:ascii="Times New Roman" w:hAnsi="Times New Roman"/>
          <w:sz w:val="22"/>
          <w:szCs w:val="22"/>
        </w:rPr>
        <w:t xml:space="preserve">whenever there is an imminent or actual </w:t>
      </w:r>
      <w:r w:rsidRPr="00251F2F">
        <w:rPr>
          <w:rFonts w:ascii="Times New Roman" w:hAnsi="Times New Roman"/>
          <w:sz w:val="22"/>
          <w:szCs w:val="22"/>
        </w:rPr>
        <w:t>emergency situation</w:t>
      </w:r>
      <w:r w:rsidRPr="00251F2F">
        <w:rPr>
          <w:rFonts w:ascii="Times New Roman" w:hAnsi="Times New Roman"/>
          <w:sz w:val="22"/>
          <w:szCs w:val="22"/>
        </w:rPr>
        <w:t xml:space="preserve">, the emergency coordinator must immediately activate alarms and notify personnel and appropriate State or local emergency response agencies.  Whenever there is a release, fire, or explosion, the emergency coordinator must immediately investigate and assess the release and hazard conditions. If the emergency coordinator determines that the facility has had a release, fire or explosion which could threaten human health or the environment outside the facility, he must report his findings to local authorities, as specified, and the government official designated as the on-scene coordinator for that geographical area or the National </w:t>
      </w:r>
      <w:r w:rsidRPr="00251F2F">
        <w:rPr>
          <w:rFonts w:ascii="Times New Roman" w:hAnsi="Times New Roman"/>
          <w:sz w:val="22"/>
          <w:szCs w:val="22"/>
        </w:rPr>
        <w:t>Response Center (NRC).</w:t>
      </w:r>
    </w:p>
    <w:p w:rsidR="005B2046" w:rsidRPr="00251F2F" w:rsidP="00534B3B" w14:paraId="57455B58" w14:textId="77777777">
      <w:pPr>
        <w:tabs>
          <w:tab w:val="left" w:pos="0"/>
          <w:tab w:val="left" w:pos="720"/>
          <w:tab w:val="left" w:pos="1440"/>
          <w:tab w:val="right" w:leader="dot" w:pos="9360"/>
        </w:tabs>
        <w:rPr>
          <w:rFonts w:ascii="Times New Roman" w:hAnsi="Times New Roman"/>
          <w:sz w:val="22"/>
          <w:szCs w:val="22"/>
        </w:rPr>
      </w:pPr>
    </w:p>
    <w:p w:rsidR="005B2046" w:rsidRPr="00251F2F" w:rsidP="005205E6" w14:paraId="1ACE142A" w14:textId="77777777">
      <w:p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items</w:t>
      </w:r>
    </w:p>
    <w:p w:rsidR="005B2046" w:rsidRPr="00251F2F" w:rsidP="00534B3B" w14:paraId="6EE856E3" w14:textId="77777777">
      <w:pPr>
        <w:tabs>
          <w:tab w:val="left" w:pos="0"/>
          <w:tab w:val="left" w:pos="720"/>
          <w:tab w:val="left" w:pos="1440"/>
          <w:tab w:val="right" w:leader="dot" w:pos="9360"/>
        </w:tabs>
        <w:rPr>
          <w:rFonts w:ascii="Times New Roman" w:hAnsi="Times New Roman"/>
          <w:sz w:val="22"/>
          <w:szCs w:val="22"/>
        </w:rPr>
      </w:pPr>
    </w:p>
    <w:p w:rsidR="005B2046" w:rsidRPr="00191D8F" w:rsidP="00191D8F" w14:paraId="39B70326" w14:textId="0A0004D2">
      <w:pPr>
        <w:pStyle w:val="Style"/>
        <w:numPr>
          <w:ilvl w:val="0"/>
          <w:numId w:val="3"/>
        </w:num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Notification to fire department of imminent</w:t>
      </w:r>
      <w:r w:rsidR="00191D8F">
        <w:rPr>
          <w:rFonts w:ascii="Times New Roman" w:hAnsi="Times New Roman"/>
          <w:sz w:val="22"/>
          <w:szCs w:val="22"/>
        </w:rPr>
        <w:t xml:space="preserve"> or actual </w:t>
      </w:r>
      <w:r w:rsidR="00191D8F">
        <w:rPr>
          <w:rFonts w:ascii="Times New Roman" w:hAnsi="Times New Roman"/>
          <w:sz w:val="22"/>
          <w:szCs w:val="22"/>
        </w:rPr>
        <w:t>emergency situation</w:t>
      </w:r>
      <w:r w:rsidR="00191D8F">
        <w:rPr>
          <w:rFonts w:ascii="Times New Roman" w:hAnsi="Times New Roman"/>
          <w:sz w:val="22"/>
          <w:szCs w:val="22"/>
        </w:rPr>
        <w:t>.</w:t>
      </w:r>
    </w:p>
    <w:p w:rsidR="005B2046" w:rsidRPr="00251F2F" w:rsidP="00191D8F" w14:paraId="3D008FB0" w14:textId="77777777">
      <w:pPr>
        <w:pStyle w:val="Style"/>
        <w:numPr>
          <w:ilvl w:val="0"/>
          <w:numId w:val="3"/>
        </w:num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Emergency report to the on-scene coordinator or NRC, including:</w:t>
      </w:r>
    </w:p>
    <w:p w:rsidR="005B2046" w:rsidRPr="00251F2F" w:rsidP="00534B3B" w14:paraId="59952655" w14:textId="77777777">
      <w:pPr>
        <w:tabs>
          <w:tab w:val="left" w:pos="0"/>
          <w:tab w:val="left" w:pos="720"/>
          <w:tab w:val="left" w:pos="1440"/>
          <w:tab w:val="right" w:leader="dot" w:pos="9360"/>
        </w:tabs>
        <w:rPr>
          <w:rFonts w:ascii="Times New Roman" w:hAnsi="Times New Roman"/>
          <w:sz w:val="22"/>
          <w:szCs w:val="22"/>
        </w:rPr>
      </w:pPr>
    </w:p>
    <w:p w:rsidR="005B2046" w:rsidRPr="00251F2F" w:rsidP="00191D8F" w14:paraId="49EC6B16" w14:textId="77777777">
      <w:pPr>
        <w:tabs>
          <w:tab w:val="left" w:pos="0"/>
          <w:tab w:val="left" w:pos="720"/>
          <w:tab w:val="left" w:pos="1440"/>
          <w:tab w:val="right" w:leader="dot" w:pos="9360"/>
        </w:tabs>
        <w:ind w:left="1440"/>
        <w:rPr>
          <w:rFonts w:ascii="Times New Roman" w:hAnsi="Times New Roman"/>
          <w:sz w:val="22"/>
          <w:szCs w:val="22"/>
        </w:rPr>
      </w:pPr>
      <w:r w:rsidRPr="00251F2F">
        <w:rPr>
          <w:rFonts w:ascii="Times New Roman" w:hAnsi="Times New Roman"/>
          <w:sz w:val="22"/>
          <w:szCs w:val="22"/>
        </w:rPr>
        <w:t xml:space="preserve">--Name and telephone number of </w:t>
      </w:r>
      <w:r w:rsidRPr="00251F2F">
        <w:rPr>
          <w:rFonts w:ascii="Times New Roman" w:hAnsi="Times New Roman"/>
          <w:sz w:val="22"/>
          <w:szCs w:val="22"/>
        </w:rPr>
        <w:t>reporter;</w:t>
      </w:r>
    </w:p>
    <w:p w:rsidR="005B2046" w:rsidRPr="00251F2F" w:rsidP="00191D8F" w14:paraId="0DD50D87" w14:textId="77777777">
      <w:pPr>
        <w:tabs>
          <w:tab w:val="left" w:pos="0"/>
          <w:tab w:val="left" w:pos="720"/>
          <w:tab w:val="left" w:pos="1440"/>
          <w:tab w:val="right" w:leader="dot" w:pos="9360"/>
        </w:tabs>
        <w:ind w:left="1440"/>
        <w:rPr>
          <w:rFonts w:ascii="Times New Roman" w:hAnsi="Times New Roman"/>
          <w:sz w:val="22"/>
          <w:szCs w:val="22"/>
        </w:rPr>
      </w:pPr>
    </w:p>
    <w:p w:rsidR="005B2046" w:rsidRPr="00251F2F" w:rsidP="00191D8F" w14:paraId="4174A20D" w14:textId="77777777">
      <w:pPr>
        <w:tabs>
          <w:tab w:val="left" w:pos="0"/>
          <w:tab w:val="left" w:pos="720"/>
          <w:tab w:val="left" w:pos="1440"/>
          <w:tab w:val="right" w:leader="dot" w:pos="9360"/>
        </w:tabs>
        <w:ind w:left="1440"/>
        <w:rPr>
          <w:rFonts w:ascii="Times New Roman" w:hAnsi="Times New Roman"/>
          <w:sz w:val="22"/>
          <w:szCs w:val="22"/>
        </w:rPr>
      </w:pPr>
      <w:r w:rsidRPr="00251F2F">
        <w:rPr>
          <w:rFonts w:ascii="Times New Roman" w:hAnsi="Times New Roman"/>
          <w:sz w:val="22"/>
          <w:szCs w:val="22"/>
        </w:rPr>
        <w:t xml:space="preserve">--Name and address of </w:t>
      </w:r>
      <w:r w:rsidRPr="00251F2F">
        <w:rPr>
          <w:rFonts w:ascii="Times New Roman" w:hAnsi="Times New Roman"/>
          <w:sz w:val="22"/>
          <w:szCs w:val="22"/>
        </w:rPr>
        <w:t>facility;</w:t>
      </w:r>
    </w:p>
    <w:p w:rsidR="005B2046" w:rsidRPr="00251F2F" w:rsidP="00191D8F" w14:paraId="3279946E" w14:textId="77777777">
      <w:pPr>
        <w:tabs>
          <w:tab w:val="left" w:pos="0"/>
          <w:tab w:val="left" w:pos="720"/>
          <w:tab w:val="left" w:pos="1440"/>
          <w:tab w:val="right" w:leader="dot" w:pos="9360"/>
        </w:tabs>
        <w:ind w:left="1440"/>
        <w:rPr>
          <w:rFonts w:ascii="Times New Roman" w:hAnsi="Times New Roman"/>
          <w:sz w:val="22"/>
          <w:szCs w:val="22"/>
        </w:rPr>
      </w:pPr>
    </w:p>
    <w:p w:rsidR="005B2046" w:rsidRPr="00251F2F" w:rsidP="00191D8F" w14:paraId="7D401347" w14:textId="77777777">
      <w:pPr>
        <w:tabs>
          <w:tab w:val="left" w:pos="0"/>
          <w:tab w:val="left" w:pos="720"/>
          <w:tab w:val="left" w:pos="1440"/>
          <w:tab w:val="right" w:leader="dot" w:pos="9360"/>
        </w:tabs>
        <w:ind w:left="1440"/>
        <w:rPr>
          <w:rFonts w:ascii="Times New Roman" w:hAnsi="Times New Roman"/>
          <w:sz w:val="22"/>
          <w:szCs w:val="22"/>
        </w:rPr>
      </w:pPr>
      <w:r w:rsidRPr="00251F2F">
        <w:rPr>
          <w:rFonts w:ascii="Times New Roman" w:hAnsi="Times New Roman"/>
          <w:sz w:val="22"/>
          <w:szCs w:val="22"/>
        </w:rPr>
        <w:t xml:space="preserve">--Time and type of </w:t>
      </w:r>
      <w:r w:rsidRPr="00251F2F">
        <w:rPr>
          <w:rFonts w:ascii="Times New Roman" w:hAnsi="Times New Roman"/>
          <w:sz w:val="22"/>
          <w:szCs w:val="22"/>
        </w:rPr>
        <w:t>incident;</w:t>
      </w:r>
    </w:p>
    <w:p w:rsidR="005B2046" w:rsidRPr="00251F2F" w:rsidP="00191D8F" w14:paraId="1E308A66" w14:textId="77777777">
      <w:pPr>
        <w:tabs>
          <w:tab w:val="left" w:pos="0"/>
          <w:tab w:val="left" w:pos="720"/>
          <w:tab w:val="left" w:pos="1440"/>
          <w:tab w:val="right" w:leader="dot" w:pos="9360"/>
        </w:tabs>
        <w:ind w:left="1440"/>
        <w:rPr>
          <w:rFonts w:ascii="Times New Roman" w:hAnsi="Times New Roman"/>
          <w:sz w:val="22"/>
          <w:szCs w:val="22"/>
        </w:rPr>
      </w:pPr>
    </w:p>
    <w:p w:rsidR="005B2046" w:rsidRPr="00251F2F" w:rsidP="00191D8F" w14:paraId="473A2B6B" w14:textId="77777777">
      <w:pPr>
        <w:tabs>
          <w:tab w:val="left" w:pos="0"/>
          <w:tab w:val="left" w:pos="720"/>
          <w:tab w:val="left" w:pos="1440"/>
          <w:tab w:val="right" w:leader="dot" w:pos="9360"/>
        </w:tabs>
        <w:ind w:left="1440"/>
        <w:rPr>
          <w:rFonts w:ascii="Times New Roman" w:hAnsi="Times New Roman"/>
          <w:sz w:val="22"/>
          <w:szCs w:val="22"/>
        </w:rPr>
      </w:pPr>
      <w:r w:rsidRPr="00251F2F">
        <w:rPr>
          <w:rFonts w:ascii="Times New Roman" w:hAnsi="Times New Roman"/>
          <w:sz w:val="22"/>
          <w:szCs w:val="22"/>
        </w:rPr>
        <w:t xml:space="preserve">--Name and quantity of material(s) </w:t>
      </w:r>
      <w:r w:rsidRPr="00251F2F">
        <w:rPr>
          <w:rFonts w:ascii="Times New Roman" w:hAnsi="Times New Roman"/>
          <w:sz w:val="22"/>
          <w:szCs w:val="22"/>
        </w:rPr>
        <w:t>involved;</w:t>
      </w:r>
    </w:p>
    <w:p w:rsidR="005B2046" w:rsidRPr="00251F2F" w:rsidP="00191D8F" w14:paraId="1DA082D6" w14:textId="77777777">
      <w:pPr>
        <w:tabs>
          <w:tab w:val="left" w:pos="0"/>
          <w:tab w:val="left" w:pos="720"/>
          <w:tab w:val="left" w:pos="1440"/>
          <w:tab w:val="right" w:leader="dot" w:pos="9360"/>
        </w:tabs>
        <w:ind w:left="1440"/>
        <w:rPr>
          <w:rFonts w:ascii="Times New Roman" w:hAnsi="Times New Roman"/>
          <w:sz w:val="22"/>
          <w:szCs w:val="22"/>
        </w:rPr>
      </w:pPr>
    </w:p>
    <w:p w:rsidR="005B2046" w:rsidRPr="00251F2F" w:rsidP="00191D8F" w14:paraId="31C812DA" w14:textId="77777777">
      <w:pPr>
        <w:tabs>
          <w:tab w:val="left" w:pos="0"/>
          <w:tab w:val="left" w:pos="720"/>
          <w:tab w:val="left" w:pos="1440"/>
          <w:tab w:val="right" w:leader="dot" w:pos="9360"/>
        </w:tabs>
        <w:ind w:left="1440"/>
        <w:rPr>
          <w:rFonts w:ascii="Times New Roman" w:hAnsi="Times New Roman"/>
          <w:sz w:val="22"/>
          <w:szCs w:val="22"/>
        </w:rPr>
      </w:pPr>
      <w:r w:rsidRPr="00251F2F">
        <w:rPr>
          <w:rFonts w:ascii="Times New Roman" w:hAnsi="Times New Roman"/>
          <w:sz w:val="22"/>
          <w:szCs w:val="22"/>
        </w:rPr>
        <w:t>--The extent of injuries; and</w:t>
      </w:r>
    </w:p>
    <w:p w:rsidR="005B2046" w:rsidRPr="00251F2F" w:rsidP="00191D8F" w14:paraId="6387F721" w14:textId="77777777">
      <w:pPr>
        <w:tabs>
          <w:tab w:val="left" w:pos="0"/>
          <w:tab w:val="left" w:pos="720"/>
          <w:tab w:val="left" w:pos="1440"/>
          <w:tab w:val="right" w:leader="dot" w:pos="9360"/>
        </w:tabs>
        <w:ind w:left="1440"/>
        <w:rPr>
          <w:rFonts w:ascii="Times New Roman" w:hAnsi="Times New Roman"/>
          <w:sz w:val="22"/>
          <w:szCs w:val="22"/>
        </w:rPr>
        <w:sectPr>
          <w:type w:val="continuous"/>
          <w:pgSz w:w="12240" w:h="15840"/>
          <w:pgMar w:top="1260" w:right="1440" w:bottom="1530" w:left="1440" w:header="1260" w:footer="1530" w:gutter="0"/>
          <w:cols w:space="720"/>
          <w:noEndnote/>
        </w:sectPr>
      </w:pPr>
    </w:p>
    <w:p w:rsidR="005B2046" w:rsidRPr="00251F2F" w:rsidP="00191D8F" w14:paraId="7220A732" w14:textId="77777777">
      <w:pPr>
        <w:tabs>
          <w:tab w:val="left" w:pos="0"/>
          <w:tab w:val="left" w:pos="720"/>
          <w:tab w:val="left" w:pos="1440"/>
          <w:tab w:val="right" w:leader="dot" w:pos="9360"/>
        </w:tabs>
        <w:ind w:left="1440"/>
        <w:rPr>
          <w:rFonts w:ascii="Times New Roman" w:hAnsi="Times New Roman"/>
          <w:sz w:val="22"/>
          <w:szCs w:val="22"/>
        </w:rPr>
      </w:pPr>
    </w:p>
    <w:p w:rsidR="005B2046" w:rsidRPr="00251F2F" w:rsidP="00191D8F" w14:paraId="69BB0CD1" w14:textId="77777777">
      <w:pPr>
        <w:tabs>
          <w:tab w:val="left" w:pos="0"/>
          <w:tab w:val="left" w:pos="720"/>
          <w:tab w:val="left" w:pos="1440"/>
          <w:tab w:val="right" w:leader="dot" w:pos="9360"/>
        </w:tabs>
        <w:ind w:left="1440"/>
        <w:rPr>
          <w:rFonts w:ascii="Times New Roman" w:hAnsi="Times New Roman"/>
          <w:sz w:val="22"/>
          <w:szCs w:val="22"/>
        </w:rPr>
      </w:pPr>
      <w:r w:rsidRPr="00251F2F">
        <w:rPr>
          <w:rFonts w:ascii="Times New Roman" w:hAnsi="Times New Roman"/>
          <w:sz w:val="22"/>
          <w:szCs w:val="22"/>
        </w:rPr>
        <w:t>--Possible hazards to human health or the environment outside the facility.</w:t>
      </w:r>
    </w:p>
    <w:p w:rsidR="005B2046" w:rsidRPr="00251F2F" w:rsidP="005205E6" w14:paraId="47E79E3E" w14:textId="77777777">
      <w:pPr>
        <w:tabs>
          <w:tab w:val="left" w:pos="0"/>
          <w:tab w:val="left" w:pos="720"/>
          <w:tab w:val="left" w:pos="1440"/>
          <w:tab w:val="right" w:leader="dot" w:pos="9360"/>
        </w:tabs>
        <w:rPr>
          <w:rFonts w:ascii="Times New Roman" w:hAnsi="Times New Roman"/>
          <w:sz w:val="22"/>
          <w:szCs w:val="22"/>
        </w:rPr>
      </w:pPr>
    </w:p>
    <w:p w:rsidR="005B2046" w:rsidRPr="00251F2F" w:rsidP="005205E6" w14:paraId="1BAE9514" w14:textId="77777777">
      <w:p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5205E6" w14:paraId="1399F0F7" w14:textId="77777777">
      <w:pPr>
        <w:tabs>
          <w:tab w:val="left" w:pos="0"/>
          <w:tab w:val="left" w:pos="720"/>
          <w:tab w:val="left" w:pos="1440"/>
          <w:tab w:val="right" w:leader="dot" w:pos="9360"/>
        </w:tabs>
        <w:rPr>
          <w:rFonts w:ascii="Times New Roman" w:hAnsi="Times New Roman"/>
          <w:sz w:val="22"/>
          <w:szCs w:val="22"/>
        </w:rPr>
      </w:pPr>
    </w:p>
    <w:p w:rsidR="005B2046" w:rsidRPr="00251F2F" w:rsidP="005205E6" w14:paraId="13BDFF43" w14:textId="77777777">
      <w:p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Emergency coordinators, or their designees, must conduct the following activities, as applicable:</w:t>
      </w:r>
    </w:p>
    <w:p w:rsidR="005B2046" w:rsidRPr="00251F2F" w:rsidP="005205E6" w14:paraId="7AF66469" w14:textId="77777777">
      <w:pPr>
        <w:tabs>
          <w:tab w:val="left" w:pos="0"/>
          <w:tab w:val="left" w:pos="720"/>
          <w:tab w:val="left" w:pos="1440"/>
          <w:tab w:val="right" w:leader="dot" w:pos="9360"/>
        </w:tabs>
        <w:rPr>
          <w:rFonts w:ascii="Times New Roman" w:hAnsi="Times New Roman"/>
          <w:sz w:val="22"/>
          <w:szCs w:val="22"/>
        </w:rPr>
      </w:pPr>
    </w:p>
    <w:p w:rsidR="005B2046" w:rsidRPr="00251F2F" w:rsidP="005205E6" w14:paraId="5976FD64" w14:textId="77777777">
      <w:p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 xml:space="preserve">Notify State or local emergency response agencies of imminent or actual emergency </w:t>
      </w:r>
      <w:r w:rsidRPr="00251F2F">
        <w:rPr>
          <w:rFonts w:ascii="Times New Roman" w:hAnsi="Times New Roman"/>
          <w:sz w:val="22"/>
          <w:szCs w:val="22"/>
        </w:rPr>
        <w:t>situation;</w:t>
      </w:r>
      <w:r w:rsidRPr="00251F2F">
        <w:rPr>
          <w:rFonts w:ascii="Times New Roman" w:hAnsi="Times New Roman"/>
          <w:sz w:val="22"/>
          <w:szCs w:val="22"/>
        </w:rPr>
        <w:t xml:space="preserve">  </w:t>
      </w:r>
    </w:p>
    <w:p w:rsidR="005B2046" w:rsidRPr="00251F2F" w:rsidP="005205E6" w14:paraId="44E3B8E0" w14:textId="77777777">
      <w:pPr>
        <w:tabs>
          <w:tab w:val="left" w:pos="0"/>
          <w:tab w:val="left" w:pos="720"/>
          <w:tab w:val="left" w:pos="1440"/>
          <w:tab w:val="right" w:leader="dot" w:pos="9360"/>
        </w:tabs>
        <w:rPr>
          <w:rFonts w:ascii="Times New Roman" w:hAnsi="Times New Roman"/>
          <w:sz w:val="22"/>
          <w:szCs w:val="22"/>
        </w:rPr>
      </w:pPr>
    </w:p>
    <w:p w:rsidR="005B2046" w:rsidRPr="00251F2F" w:rsidP="005205E6" w14:paraId="6F383127" w14:textId="77777777">
      <w:p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 xml:space="preserve">Whenever there is a release, fire, or explosion, immediately investigate and assess the release and hazard conditions; and </w:t>
      </w:r>
    </w:p>
    <w:p w:rsidR="005B2046" w:rsidRPr="00251F2F" w:rsidP="005205E6" w14:paraId="59C2A5D2" w14:textId="77777777">
      <w:pPr>
        <w:tabs>
          <w:tab w:val="left" w:pos="0"/>
          <w:tab w:val="left" w:pos="720"/>
          <w:tab w:val="left" w:pos="1440"/>
          <w:tab w:val="right" w:leader="dot" w:pos="9360"/>
        </w:tabs>
        <w:rPr>
          <w:rFonts w:ascii="Times New Roman" w:hAnsi="Times New Roman"/>
          <w:sz w:val="22"/>
          <w:szCs w:val="22"/>
        </w:rPr>
      </w:pPr>
    </w:p>
    <w:p w:rsidR="005B2046" w:rsidRPr="00251F2F" w:rsidP="005205E6" w14:paraId="1B603E7C" w14:textId="77777777">
      <w:p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If the facility has had a release, fire, or explosion which could threaten human health or the environment outside the facility boundary, notify local authorities if local evacuation is advisable and notify OSC for that geographical area or the NRC.</w:t>
      </w:r>
    </w:p>
    <w:p w:rsidR="005B2046" w:rsidRPr="00251F2F" w:rsidP="005205E6" w14:paraId="5649E2AD" w14:textId="77777777">
      <w:pPr>
        <w:tabs>
          <w:tab w:val="left" w:pos="0"/>
          <w:tab w:val="left" w:pos="720"/>
          <w:tab w:val="left" w:pos="1440"/>
          <w:tab w:val="right" w:leader="dot" w:pos="9360"/>
        </w:tabs>
        <w:rPr>
          <w:rFonts w:ascii="Times New Roman" w:hAnsi="Times New Roman"/>
          <w:sz w:val="22"/>
          <w:szCs w:val="22"/>
        </w:rPr>
      </w:pPr>
    </w:p>
    <w:p w:rsidR="005B2046" w:rsidRPr="00251F2F" w:rsidP="005205E6" w14:paraId="6B89F98F" w14:textId="77777777">
      <w:p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b/>
          <w:bCs/>
          <w:sz w:val="22"/>
          <w:szCs w:val="22"/>
        </w:rPr>
        <w:t>(c)</w:t>
      </w:r>
      <w:r w:rsidRPr="00251F2F">
        <w:rPr>
          <w:rFonts w:ascii="Times New Roman" w:hAnsi="Times New Roman"/>
          <w:b/>
          <w:bCs/>
          <w:sz w:val="22"/>
          <w:szCs w:val="22"/>
        </w:rPr>
        <w:tab/>
        <w:t>Notification of Compliance</w:t>
      </w:r>
    </w:p>
    <w:p w:rsidR="005B2046" w:rsidRPr="00251F2F" w:rsidP="005205E6" w14:paraId="2737E6AD" w14:textId="77777777">
      <w:pPr>
        <w:tabs>
          <w:tab w:val="left" w:pos="0"/>
          <w:tab w:val="left" w:pos="720"/>
          <w:tab w:val="left" w:pos="1440"/>
          <w:tab w:val="right" w:leader="dot" w:pos="9360"/>
        </w:tabs>
        <w:rPr>
          <w:rFonts w:ascii="Times New Roman" w:hAnsi="Times New Roman"/>
          <w:sz w:val="22"/>
          <w:szCs w:val="22"/>
        </w:rPr>
      </w:pPr>
    </w:p>
    <w:p w:rsidR="005B2046" w:rsidRPr="00251F2F" w:rsidP="005205E6" w14:paraId="26993AEA" w14:textId="4B95A409">
      <w:p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Section 26</w:t>
      </w:r>
      <w:r w:rsidR="00D31519">
        <w:rPr>
          <w:rFonts w:ascii="Times New Roman" w:hAnsi="Times New Roman"/>
          <w:sz w:val="22"/>
          <w:szCs w:val="22"/>
        </w:rPr>
        <w:t>2.265</w:t>
      </w:r>
      <w:r w:rsidRPr="00251F2F">
        <w:rPr>
          <w:rFonts w:ascii="Times New Roman" w:hAnsi="Times New Roman"/>
          <w:sz w:val="22"/>
          <w:szCs w:val="22"/>
        </w:rPr>
        <w:t xml:space="preserve"> states that LQGs should note in the operating record the time, date, and details of any incident that requires implementing the contingency plan and submit a report on the incident to the Regional Administrator within 15 days that includes such information as the name, address and telephone number of the owner or operator, the date, time, and type of incident, extent of injuries, etc. </w:t>
      </w:r>
    </w:p>
    <w:p w:rsidR="005B2046" w:rsidRPr="00251F2F" w:rsidP="005205E6" w14:paraId="5F75E219" w14:textId="77777777">
      <w:pPr>
        <w:tabs>
          <w:tab w:val="left" w:pos="0"/>
          <w:tab w:val="left" w:pos="720"/>
          <w:tab w:val="left" w:pos="1440"/>
          <w:tab w:val="right" w:leader="dot" w:pos="9360"/>
        </w:tabs>
        <w:rPr>
          <w:rFonts w:ascii="Times New Roman" w:hAnsi="Times New Roman"/>
          <w:sz w:val="22"/>
          <w:szCs w:val="22"/>
        </w:rPr>
      </w:pPr>
    </w:p>
    <w:p w:rsidR="005B2046" w:rsidRPr="00251F2F" w:rsidP="005205E6" w14:paraId="486FB0AC" w14:textId="77777777">
      <w:p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items</w:t>
      </w:r>
    </w:p>
    <w:p w:rsidR="005B2046" w:rsidRPr="00251F2F" w:rsidP="005205E6" w14:paraId="7FD99D48" w14:textId="77777777">
      <w:pPr>
        <w:tabs>
          <w:tab w:val="left" w:pos="0"/>
          <w:tab w:val="left" w:pos="720"/>
          <w:tab w:val="left" w:pos="1440"/>
          <w:tab w:val="right" w:leader="dot" w:pos="9360"/>
        </w:tabs>
        <w:rPr>
          <w:rFonts w:ascii="Times New Roman" w:hAnsi="Times New Roman"/>
          <w:sz w:val="22"/>
          <w:szCs w:val="22"/>
        </w:rPr>
      </w:pPr>
    </w:p>
    <w:p w:rsidR="005B2046" w:rsidRPr="00251F2F" w:rsidP="00615AB3" w14:paraId="5A73DB73" w14:textId="77777777">
      <w:pPr>
        <w:pStyle w:val="Style"/>
        <w:numPr>
          <w:ilvl w:val="0"/>
          <w:numId w:val="3"/>
        </w:num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The report must include the following data items:</w:t>
      </w:r>
    </w:p>
    <w:p w:rsidR="005B2046" w:rsidRPr="00251F2F" w:rsidP="005205E6" w14:paraId="29B6B434" w14:textId="77777777">
      <w:pPr>
        <w:tabs>
          <w:tab w:val="left" w:pos="0"/>
          <w:tab w:val="left" w:pos="720"/>
          <w:tab w:val="left" w:pos="1440"/>
          <w:tab w:val="right" w:leader="dot" w:pos="9360"/>
        </w:tabs>
        <w:rPr>
          <w:rFonts w:ascii="Times New Roman" w:hAnsi="Times New Roman"/>
          <w:sz w:val="22"/>
          <w:szCs w:val="22"/>
        </w:rPr>
      </w:pPr>
    </w:p>
    <w:p w:rsidR="005B2046" w:rsidRPr="00251F2F" w:rsidP="00615AB3" w14:paraId="612BF82B" w14:textId="77777777">
      <w:pPr>
        <w:tabs>
          <w:tab w:val="left" w:pos="0"/>
          <w:tab w:val="left" w:pos="720"/>
          <w:tab w:val="left" w:pos="1440"/>
          <w:tab w:val="right" w:leader="dot" w:pos="9360"/>
        </w:tabs>
        <w:ind w:left="1440"/>
        <w:rPr>
          <w:rFonts w:ascii="Times New Roman" w:hAnsi="Times New Roman"/>
          <w:sz w:val="22"/>
          <w:szCs w:val="22"/>
        </w:rPr>
      </w:pPr>
      <w:r w:rsidRPr="00251F2F">
        <w:rPr>
          <w:rFonts w:ascii="Times New Roman" w:hAnsi="Times New Roman"/>
          <w:sz w:val="22"/>
          <w:szCs w:val="22"/>
        </w:rPr>
        <w:t xml:space="preserve">--Name, address, and telephone number of the </w:t>
      </w:r>
      <w:r w:rsidRPr="00251F2F">
        <w:rPr>
          <w:rFonts w:ascii="Times New Roman" w:hAnsi="Times New Roman"/>
          <w:sz w:val="22"/>
          <w:szCs w:val="22"/>
        </w:rPr>
        <w:t>generator;</w:t>
      </w:r>
    </w:p>
    <w:p w:rsidR="005B2046" w:rsidRPr="00251F2F" w:rsidP="00615AB3" w14:paraId="6EDC7C2F" w14:textId="77777777">
      <w:pPr>
        <w:tabs>
          <w:tab w:val="left" w:pos="0"/>
          <w:tab w:val="left" w:pos="720"/>
          <w:tab w:val="left" w:pos="1440"/>
          <w:tab w:val="right" w:leader="dot" w:pos="9360"/>
        </w:tabs>
        <w:ind w:left="1440"/>
        <w:rPr>
          <w:rFonts w:ascii="Times New Roman" w:hAnsi="Times New Roman"/>
          <w:sz w:val="22"/>
          <w:szCs w:val="22"/>
        </w:rPr>
      </w:pPr>
    </w:p>
    <w:p w:rsidR="005B2046" w:rsidRPr="00251F2F" w:rsidP="00615AB3" w14:paraId="1B950CDD" w14:textId="77777777">
      <w:pPr>
        <w:tabs>
          <w:tab w:val="left" w:pos="0"/>
          <w:tab w:val="left" w:pos="720"/>
          <w:tab w:val="left" w:pos="1440"/>
          <w:tab w:val="right" w:leader="dot" w:pos="9360"/>
        </w:tabs>
        <w:ind w:left="1440"/>
        <w:rPr>
          <w:rFonts w:ascii="Times New Roman" w:hAnsi="Times New Roman"/>
          <w:sz w:val="22"/>
          <w:szCs w:val="22"/>
        </w:rPr>
      </w:pPr>
      <w:r w:rsidRPr="00251F2F">
        <w:rPr>
          <w:rFonts w:ascii="Times New Roman" w:hAnsi="Times New Roman"/>
          <w:sz w:val="22"/>
          <w:szCs w:val="22"/>
        </w:rPr>
        <w:t xml:space="preserve">--Name, address, and telephone number of the </w:t>
      </w:r>
      <w:r w:rsidRPr="00251F2F">
        <w:rPr>
          <w:rFonts w:ascii="Times New Roman" w:hAnsi="Times New Roman"/>
          <w:sz w:val="22"/>
          <w:szCs w:val="22"/>
        </w:rPr>
        <w:t>facility;</w:t>
      </w:r>
    </w:p>
    <w:p w:rsidR="005B2046" w:rsidRPr="00251F2F" w:rsidP="00615AB3" w14:paraId="401B4271" w14:textId="77777777">
      <w:pPr>
        <w:tabs>
          <w:tab w:val="left" w:pos="0"/>
          <w:tab w:val="left" w:pos="720"/>
          <w:tab w:val="left" w:pos="1440"/>
          <w:tab w:val="right" w:leader="dot" w:pos="9360"/>
        </w:tabs>
        <w:ind w:left="1440"/>
        <w:rPr>
          <w:rFonts w:ascii="Times New Roman" w:hAnsi="Times New Roman"/>
          <w:sz w:val="22"/>
          <w:szCs w:val="22"/>
        </w:rPr>
      </w:pPr>
    </w:p>
    <w:p w:rsidR="005B2046" w:rsidRPr="00251F2F" w:rsidP="00615AB3" w14:paraId="70D0BFD1" w14:textId="77777777">
      <w:pPr>
        <w:tabs>
          <w:tab w:val="left" w:pos="0"/>
          <w:tab w:val="left" w:pos="720"/>
          <w:tab w:val="left" w:pos="1440"/>
          <w:tab w:val="right" w:leader="dot" w:pos="9360"/>
        </w:tabs>
        <w:ind w:left="1440"/>
        <w:rPr>
          <w:rFonts w:ascii="Times New Roman" w:hAnsi="Times New Roman"/>
          <w:sz w:val="22"/>
          <w:szCs w:val="22"/>
        </w:rPr>
      </w:pPr>
      <w:r w:rsidRPr="00251F2F">
        <w:rPr>
          <w:rFonts w:ascii="Times New Roman" w:hAnsi="Times New Roman"/>
          <w:sz w:val="22"/>
          <w:szCs w:val="22"/>
        </w:rPr>
        <w:t xml:space="preserve">--Date, time, and type of </w:t>
      </w:r>
      <w:r w:rsidRPr="00251F2F">
        <w:rPr>
          <w:rFonts w:ascii="Times New Roman" w:hAnsi="Times New Roman"/>
          <w:sz w:val="22"/>
          <w:szCs w:val="22"/>
        </w:rPr>
        <w:t>incident;</w:t>
      </w:r>
    </w:p>
    <w:p w:rsidR="005B2046" w:rsidRPr="00251F2F" w:rsidP="00615AB3" w14:paraId="135B9BCE" w14:textId="77777777">
      <w:pPr>
        <w:tabs>
          <w:tab w:val="left" w:pos="0"/>
          <w:tab w:val="left" w:pos="720"/>
          <w:tab w:val="left" w:pos="1440"/>
          <w:tab w:val="right" w:leader="dot" w:pos="9360"/>
        </w:tabs>
        <w:ind w:left="1440"/>
        <w:rPr>
          <w:rFonts w:ascii="Times New Roman" w:hAnsi="Times New Roman"/>
          <w:sz w:val="22"/>
          <w:szCs w:val="22"/>
        </w:rPr>
      </w:pPr>
    </w:p>
    <w:p w:rsidR="005B2046" w:rsidRPr="00251F2F" w:rsidP="00615AB3" w14:paraId="3C74F073" w14:textId="77777777">
      <w:pPr>
        <w:tabs>
          <w:tab w:val="left" w:pos="0"/>
          <w:tab w:val="left" w:pos="720"/>
          <w:tab w:val="left" w:pos="1440"/>
          <w:tab w:val="right" w:leader="dot" w:pos="9360"/>
        </w:tabs>
        <w:ind w:left="1440"/>
        <w:rPr>
          <w:rFonts w:ascii="Times New Roman" w:hAnsi="Times New Roman"/>
          <w:sz w:val="22"/>
          <w:szCs w:val="22"/>
        </w:rPr>
      </w:pPr>
      <w:r w:rsidRPr="00251F2F">
        <w:rPr>
          <w:rFonts w:ascii="Times New Roman" w:hAnsi="Times New Roman"/>
          <w:sz w:val="22"/>
          <w:szCs w:val="22"/>
        </w:rPr>
        <w:t xml:space="preserve">--Name and quantity of material(s) </w:t>
      </w:r>
      <w:r w:rsidRPr="00251F2F">
        <w:rPr>
          <w:rFonts w:ascii="Times New Roman" w:hAnsi="Times New Roman"/>
          <w:sz w:val="22"/>
          <w:szCs w:val="22"/>
        </w:rPr>
        <w:t>involved;</w:t>
      </w:r>
    </w:p>
    <w:p w:rsidR="005B2046" w:rsidRPr="00251F2F" w:rsidP="00615AB3" w14:paraId="6D39319C" w14:textId="77777777">
      <w:pPr>
        <w:tabs>
          <w:tab w:val="left" w:pos="0"/>
          <w:tab w:val="left" w:pos="720"/>
          <w:tab w:val="left" w:pos="1440"/>
          <w:tab w:val="right" w:leader="dot" w:pos="9360"/>
        </w:tabs>
        <w:ind w:left="1440"/>
        <w:rPr>
          <w:rFonts w:ascii="Times New Roman" w:hAnsi="Times New Roman"/>
          <w:sz w:val="22"/>
          <w:szCs w:val="22"/>
        </w:rPr>
      </w:pPr>
    </w:p>
    <w:p w:rsidR="005B2046" w:rsidRPr="00251F2F" w:rsidP="00615AB3" w14:paraId="4631129A" w14:textId="77777777">
      <w:pPr>
        <w:tabs>
          <w:tab w:val="left" w:pos="0"/>
          <w:tab w:val="left" w:pos="720"/>
          <w:tab w:val="left" w:pos="1440"/>
          <w:tab w:val="right" w:leader="dot" w:pos="9360"/>
        </w:tabs>
        <w:ind w:left="1440"/>
        <w:rPr>
          <w:rFonts w:ascii="Times New Roman" w:hAnsi="Times New Roman"/>
          <w:sz w:val="22"/>
          <w:szCs w:val="22"/>
        </w:rPr>
      </w:pPr>
      <w:r w:rsidRPr="00251F2F">
        <w:rPr>
          <w:rFonts w:ascii="Times New Roman" w:hAnsi="Times New Roman"/>
          <w:sz w:val="22"/>
          <w:szCs w:val="22"/>
        </w:rPr>
        <w:t xml:space="preserve">--The extent of </w:t>
      </w:r>
      <w:r w:rsidRPr="00251F2F">
        <w:rPr>
          <w:rFonts w:ascii="Times New Roman" w:hAnsi="Times New Roman"/>
          <w:sz w:val="22"/>
          <w:szCs w:val="22"/>
        </w:rPr>
        <w:t>injuries;</w:t>
      </w:r>
    </w:p>
    <w:p w:rsidR="005B2046" w:rsidRPr="00251F2F" w:rsidP="00615AB3" w14:paraId="63A36B32" w14:textId="77777777">
      <w:pPr>
        <w:tabs>
          <w:tab w:val="left" w:pos="0"/>
          <w:tab w:val="left" w:pos="720"/>
          <w:tab w:val="left" w:pos="1440"/>
          <w:tab w:val="right" w:leader="dot" w:pos="9360"/>
        </w:tabs>
        <w:ind w:left="1440"/>
        <w:rPr>
          <w:rFonts w:ascii="Times New Roman" w:hAnsi="Times New Roman"/>
          <w:sz w:val="22"/>
          <w:szCs w:val="22"/>
        </w:rPr>
      </w:pPr>
    </w:p>
    <w:p w:rsidR="005B2046" w:rsidRPr="00251F2F" w:rsidP="00615AB3" w14:paraId="0F54416C" w14:textId="77777777">
      <w:pPr>
        <w:tabs>
          <w:tab w:val="left" w:pos="0"/>
          <w:tab w:val="left" w:pos="720"/>
          <w:tab w:val="left" w:pos="1440"/>
          <w:tab w:val="right" w:leader="dot" w:pos="9360"/>
        </w:tabs>
        <w:ind w:left="1440"/>
        <w:rPr>
          <w:rFonts w:ascii="Times New Roman" w:hAnsi="Times New Roman"/>
          <w:sz w:val="22"/>
          <w:szCs w:val="22"/>
        </w:rPr>
      </w:pPr>
      <w:r w:rsidRPr="00251F2F">
        <w:rPr>
          <w:rFonts w:ascii="Times New Roman" w:hAnsi="Times New Roman"/>
          <w:sz w:val="22"/>
          <w:szCs w:val="22"/>
        </w:rPr>
        <w:t>--An assessment of actual or potential hazards to human health or the environment; and</w:t>
      </w:r>
    </w:p>
    <w:p w:rsidR="005B2046" w:rsidRPr="00251F2F" w:rsidP="00615AB3" w14:paraId="2E5E810F" w14:textId="77777777">
      <w:pPr>
        <w:tabs>
          <w:tab w:val="left" w:pos="0"/>
          <w:tab w:val="left" w:pos="720"/>
          <w:tab w:val="left" w:pos="1440"/>
          <w:tab w:val="right" w:leader="dot" w:pos="9360"/>
        </w:tabs>
        <w:ind w:left="1440"/>
        <w:rPr>
          <w:rFonts w:ascii="Times New Roman" w:hAnsi="Times New Roman"/>
          <w:sz w:val="22"/>
          <w:szCs w:val="22"/>
        </w:rPr>
      </w:pPr>
    </w:p>
    <w:p w:rsidR="005B2046" w:rsidRPr="00251F2F" w:rsidP="00615AB3" w14:paraId="7A89F875" w14:textId="77777777">
      <w:pPr>
        <w:tabs>
          <w:tab w:val="left" w:pos="0"/>
          <w:tab w:val="left" w:pos="720"/>
          <w:tab w:val="left" w:pos="1440"/>
          <w:tab w:val="right" w:leader="dot" w:pos="9360"/>
        </w:tabs>
        <w:ind w:left="1440"/>
        <w:rPr>
          <w:rFonts w:ascii="Times New Roman" w:hAnsi="Times New Roman"/>
          <w:sz w:val="22"/>
          <w:szCs w:val="22"/>
        </w:rPr>
        <w:sectPr>
          <w:type w:val="continuous"/>
          <w:pgSz w:w="12240" w:h="15840"/>
          <w:pgMar w:top="1260" w:right="1440" w:bottom="1530" w:left="1440" w:header="1260" w:footer="1530" w:gutter="0"/>
          <w:cols w:space="720"/>
          <w:noEndnote/>
        </w:sectPr>
      </w:pPr>
    </w:p>
    <w:p w:rsidR="005B2046" w:rsidRPr="00251F2F" w:rsidP="00615AB3" w14:paraId="1A0DA2CF" w14:textId="77777777">
      <w:pPr>
        <w:tabs>
          <w:tab w:val="left" w:pos="0"/>
          <w:tab w:val="left" w:pos="720"/>
          <w:tab w:val="left" w:pos="1440"/>
          <w:tab w:val="right" w:leader="dot" w:pos="9360"/>
        </w:tabs>
        <w:ind w:left="1440"/>
        <w:rPr>
          <w:rFonts w:ascii="Times New Roman" w:hAnsi="Times New Roman"/>
          <w:sz w:val="22"/>
          <w:szCs w:val="22"/>
        </w:rPr>
      </w:pPr>
      <w:r w:rsidRPr="00251F2F">
        <w:rPr>
          <w:rFonts w:ascii="Times New Roman" w:hAnsi="Times New Roman"/>
          <w:sz w:val="22"/>
          <w:szCs w:val="22"/>
        </w:rPr>
        <w:t>--Estimated quantity and disposition of recovered material that resulted from the incident.</w:t>
      </w:r>
    </w:p>
    <w:p w:rsidR="00E27848" w:rsidRPr="00251F2F" w:rsidP="005205E6" w14:paraId="182B8DE2" w14:textId="77777777">
      <w:pPr>
        <w:tabs>
          <w:tab w:val="left" w:pos="0"/>
          <w:tab w:val="left" w:pos="720"/>
          <w:tab w:val="left" w:pos="1440"/>
          <w:tab w:val="right" w:leader="dot" w:pos="9360"/>
        </w:tabs>
        <w:rPr>
          <w:rFonts w:ascii="Times New Roman" w:hAnsi="Times New Roman"/>
          <w:sz w:val="22"/>
          <w:szCs w:val="22"/>
        </w:rPr>
      </w:pPr>
    </w:p>
    <w:p w:rsidR="005B2046" w:rsidRPr="00251F2F" w:rsidP="005205E6" w14:paraId="59EED0CC" w14:textId="77777777">
      <w:pPr>
        <w:tabs>
          <w:tab w:val="left" w:pos="0"/>
          <w:tab w:val="left" w:pos="720"/>
          <w:tab w:val="left" w:pos="1440"/>
          <w:tab w:val="right" w:leader="dot" w:pos="9360"/>
        </w:tabs>
        <w:rPr>
          <w:rFonts w:ascii="Times New Roman" w:hAnsi="Times New Roman"/>
          <w:sz w:val="22"/>
          <w:szCs w:val="22"/>
        </w:rPr>
      </w:pPr>
    </w:p>
    <w:p w:rsidR="005B2046" w:rsidRPr="00251F2F" w:rsidP="005205E6" w14:paraId="39CCF6B4" w14:textId="77777777">
      <w:p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5205E6" w14:paraId="07213401" w14:textId="77777777">
      <w:pPr>
        <w:tabs>
          <w:tab w:val="left" w:pos="0"/>
          <w:tab w:val="left" w:pos="720"/>
          <w:tab w:val="left" w:pos="1440"/>
          <w:tab w:val="right" w:leader="dot" w:pos="9360"/>
        </w:tabs>
        <w:rPr>
          <w:rFonts w:ascii="Times New Roman" w:hAnsi="Times New Roman"/>
          <w:sz w:val="22"/>
          <w:szCs w:val="22"/>
        </w:rPr>
      </w:pPr>
    </w:p>
    <w:p w:rsidR="005B2046" w:rsidRPr="00251F2F" w:rsidP="00615AB3" w14:paraId="1FD4D153" w14:textId="2D8E4172">
      <w:pPr>
        <w:pStyle w:val="Style"/>
        <w:numPr>
          <w:ilvl w:val="0"/>
          <w:numId w:val="3"/>
        </w:num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 xml:space="preserve">As required by section </w:t>
      </w:r>
      <w:r w:rsidR="00D31519">
        <w:rPr>
          <w:rFonts w:ascii="Times New Roman" w:hAnsi="Times New Roman"/>
          <w:sz w:val="22"/>
          <w:szCs w:val="22"/>
        </w:rPr>
        <w:t>262.265</w:t>
      </w: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 LQGs must:</w:t>
      </w:r>
    </w:p>
    <w:p w:rsidR="005B2046" w:rsidRPr="00251F2F" w:rsidP="005205E6" w14:paraId="426F1127" w14:textId="77777777">
      <w:pPr>
        <w:tabs>
          <w:tab w:val="left" w:pos="0"/>
          <w:tab w:val="left" w:pos="720"/>
          <w:tab w:val="left" w:pos="1440"/>
          <w:tab w:val="right" w:leader="dot" w:pos="9360"/>
        </w:tabs>
        <w:rPr>
          <w:rFonts w:ascii="Times New Roman" w:hAnsi="Times New Roman"/>
          <w:sz w:val="22"/>
          <w:szCs w:val="22"/>
        </w:rPr>
      </w:pPr>
    </w:p>
    <w:p w:rsidR="005B2046" w:rsidRPr="00251F2F" w:rsidP="00615AB3" w14:paraId="39F1E141" w14:textId="77152C16">
      <w:pPr>
        <w:tabs>
          <w:tab w:val="left" w:pos="0"/>
          <w:tab w:val="left" w:pos="720"/>
          <w:tab w:val="left" w:pos="1440"/>
          <w:tab w:val="right" w:leader="dot" w:pos="9360"/>
        </w:tabs>
        <w:ind w:left="1440"/>
        <w:rPr>
          <w:rFonts w:ascii="Times New Roman" w:hAnsi="Times New Roman"/>
          <w:sz w:val="22"/>
          <w:szCs w:val="22"/>
        </w:rPr>
      </w:pPr>
      <w:r>
        <w:rPr>
          <w:rFonts w:ascii="Times New Roman" w:hAnsi="Times New Roman"/>
          <w:sz w:val="22"/>
          <w:szCs w:val="22"/>
        </w:rPr>
        <w:t>--</w:t>
      </w:r>
      <w:r w:rsidRPr="00251F2F">
        <w:rPr>
          <w:rFonts w:ascii="Times New Roman" w:hAnsi="Times New Roman"/>
          <w:sz w:val="22"/>
          <w:szCs w:val="22"/>
        </w:rPr>
        <w:t xml:space="preserve">Compile information that demonstrates that all affected areas are in </w:t>
      </w:r>
      <w:r w:rsidRPr="00251F2F">
        <w:rPr>
          <w:rFonts w:ascii="Times New Roman" w:hAnsi="Times New Roman"/>
          <w:sz w:val="22"/>
          <w:szCs w:val="22"/>
        </w:rPr>
        <w:t>compliance;</w:t>
      </w:r>
      <w:r w:rsidRPr="00251F2F">
        <w:rPr>
          <w:rFonts w:ascii="Times New Roman" w:hAnsi="Times New Roman"/>
          <w:sz w:val="22"/>
          <w:szCs w:val="22"/>
        </w:rPr>
        <w:t xml:space="preserve"> </w:t>
      </w:r>
    </w:p>
    <w:p w:rsidR="005B2046" w:rsidRPr="00251F2F" w:rsidP="00615AB3" w14:paraId="0F5B5D86" w14:textId="77777777">
      <w:pPr>
        <w:tabs>
          <w:tab w:val="left" w:pos="0"/>
          <w:tab w:val="left" w:pos="720"/>
          <w:tab w:val="left" w:pos="1440"/>
          <w:tab w:val="right" w:leader="dot" w:pos="9360"/>
        </w:tabs>
        <w:ind w:left="1440"/>
        <w:rPr>
          <w:rFonts w:ascii="Times New Roman" w:hAnsi="Times New Roman"/>
          <w:sz w:val="22"/>
          <w:szCs w:val="22"/>
        </w:rPr>
      </w:pPr>
    </w:p>
    <w:p w:rsidR="005B2046" w:rsidRPr="00251F2F" w:rsidP="00615AB3" w14:paraId="3F1F882A" w14:textId="1D5BFD71">
      <w:pPr>
        <w:tabs>
          <w:tab w:val="left" w:pos="0"/>
          <w:tab w:val="left" w:pos="720"/>
          <w:tab w:val="left" w:pos="1440"/>
          <w:tab w:val="right" w:leader="dot" w:pos="9360"/>
        </w:tabs>
        <w:ind w:left="1440"/>
        <w:rPr>
          <w:rFonts w:ascii="Times New Roman" w:hAnsi="Times New Roman"/>
          <w:sz w:val="22"/>
          <w:szCs w:val="22"/>
        </w:rPr>
      </w:pPr>
      <w:r>
        <w:rPr>
          <w:rFonts w:ascii="Times New Roman" w:hAnsi="Times New Roman"/>
          <w:sz w:val="22"/>
          <w:szCs w:val="22"/>
        </w:rPr>
        <w:t>--</w:t>
      </w:r>
      <w:r w:rsidRPr="00251F2F">
        <w:rPr>
          <w:rFonts w:ascii="Times New Roman" w:hAnsi="Times New Roman"/>
          <w:sz w:val="22"/>
          <w:szCs w:val="22"/>
        </w:rPr>
        <w:t>Prepare a letter notifying the Regional Administrator of this compliance; and</w:t>
      </w:r>
    </w:p>
    <w:p w:rsidR="005B2046" w:rsidRPr="00251F2F" w:rsidP="00615AB3" w14:paraId="37B78CB9" w14:textId="77777777">
      <w:pPr>
        <w:tabs>
          <w:tab w:val="left" w:pos="0"/>
          <w:tab w:val="left" w:pos="720"/>
          <w:tab w:val="left" w:pos="1440"/>
          <w:tab w:val="right" w:leader="dot" w:pos="9360"/>
        </w:tabs>
        <w:ind w:left="1440"/>
        <w:rPr>
          <w:rFonts w:ascii="Times New Roman" w:hAnsi="Times New Roman"/>
          <w:sz w:val="22"/>
          <w:szCs w:val="22"/>
        </w:rPr>
      </w:pPr>
    </w:p>
    <w:p w:rsidR="005B2046" w:rsidRPr="00251F2F" w:rsidP="00615AB3" w14:paraId="179E6A67" w14:textId="71FE95D7">
      <w:pPr>
        <w:tabs>
          <w:tab w:val="left" w:pos="0"/>
          <w:tab w:val="left" w:pos="720"/>
          <w:tab w:val="left" w:pos="1440"/>
          <w:tab w:val="right" w:leader="dot" w:pos="9360"/>
        </w:tabs>
        <w:ind w:left="1440"/>
        <w:rPr>
          <w:rFonts w:ascii="Times New Roman" w:hAnsi="Times New Roman"/>
          <w:sz w:val="22"/>
          <w:szCs w:val="22"/>
        </w:rPr>
      </w:pPr>
      <w:r>
        <w:rPr>
          <w:rFonts w:ascii="Times New Roman" w:hAnsi="Times New Roman"/>
          <w:sz w:val="22"/>
          <w:szCs w:val="22"/>
        </w:rPr>
        <w:t>--</w:t>
      </w:r>
      <w:r w:rsidRPr="00251F2F">
        <w:rPr>
          <w:rFonts w:ascii="Times New Roman" w:hAnsi="Times New Roman"/>
          <w:sz w:val="22"/>
          <w:szCs w:val="22"/>
        </w:rPr>
        <w:t>Submit the report.</w:t>
      </w:r>
    </w:p>
    <w:p w:rsidR="005B2046" w:rsidRPr="00251F2F" w:rsidP="005B2046" w14:paraId="3364B9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3A1BF4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202D2D" w14:paraId="5D6F5A4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b/>
          <w:bCs/>
          <w:sz w:val="22"/>
          <w:szCs w:val="22"/>
        </w:rPr>
        <w:t>(4)</w:t>
      </w:r>
      <w:r w:rsidRPr="00251F2F">
        <w:rPr>
          <w:rFonts w:ascii="Times New Roman" w:hAnsi="Times New Roman"/>
          <w:b/>
          <w:bCs/>
          <w:sz w:val="22"/>
          <w:szCs w:val="22"/>
        </w:rPr>
        <w:tab/>
        <w:t>Tank Systems</w:t>
      </w:r>
    </w:p>
    <w:p w:rsidR="005B2046" w:rsidRPr="00251F2F" w:rsidP="005B2046" w14:paraId="13E6A29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11F95EE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In section 262.</w:t>
      </w:r>
      <w:r w:rsidRPr="00251F2F" w:rsidR="00562F3E">
        <w:rPr>
          <w:rFonts w:ascii="Times New Roman" w:hAnsi="Times New Roman"/>
          <w:sz w:val="22"/>
          <w:szCs w:val="22"/>
        </w:rPr>
        <w:t>17</w:t>
      </w:r>
      <w:r w:rsidRPr="00251F2F">
        <w:rPr>
          <w:rFonts w:ascii="Times New Roman" w:hAnsi="Times New Roman"/>
          <w:sz w:val="22"/>
          <w:szCs w:val="22"/>
        </w:rPr>
        <w:t>(a)(</w:t>
      </w:r>
      <w:r w:rsidRPr="00251F2F" w:rsidR="00562F3E">
        <w:rPr>
          <w:rFonts w:ascii="Times New Roman" w:hAnsi="Times New Roman"/>
          <w:sz w:val="22"/>
          <w:szCs w:val="22"/>
        </w:rPr>
        <w:t>2</w:t>
      </w:r>
      <w:r w:rsidRPr="00251F2F">
        <w:rPr>
          <w:rFonts w:ascii="Times New Roman" w:hAnsi="Times New Roman"/>
          <w:sz w:val="22"/>
          <w:szCs w:val="22"/>
        </w:rPr>
        <w:t>), LQGs that use tanks to accumulate hazardous waste for 90 days or less are required to comply with the requirements in 40 CFR part 265 subpart J.</w:t>
      </w:r>
    </w:p>
    <w:p w:rsidR="005B2046" w:rsidRPr="00251F2F" w:rsidP="005B2046" w14:paraId="26BB16D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72681C2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sz w:val="22"/>
          <w:szCs w:val="22"/>
        </w:rPr>
        <w:t>(a)</w:t>
      </w:r>
      <w:r w:rsidRPr="00251F2F">
        <w:rPr>
          <w:rFonts w:ascii="Times New Roman" w:hAnsi="Times New Roman"/>
          <w:b/>
          <w:bCs/>
          <w:sz w:val="22"/>
          <w:szCs w:val="22"/>
        </w:rPr>
        <w:tab/>
        <w:t>No Free Liquids Demonstration</w:t>
      </w:r>
    </w:p>
    <w:p w:rsidR="005B2046" w:rsidRPr="00251F2F" w:rsidP="005B2046" w14:paraId="1F0D138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53B2282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 xml:space="preserve">Section 265.190(a) exempts LQGs from the requirements of section 265.193 (containment and detection of releases) provided that the tanks </w:t>
      </w:r>
      <w:r w:rsidRPr="00251F2F">
        <w:rPr>
          <w:rFonts w:ascii="Times New Roman" w:hAnsi="Times New Roman"/>
          <w:sz w:val="22"/>
          <w:szCs w:val="22"/>
        </w:rPr>
        <w:t>are located in</w:t>
      </w:r>
      <w:r w:rsidRPr="00251F2F">
        <w:rPr>
          <w:rFonts w:ascii="Times New Roman" w:hAnsi="Times New Roman"/>
          <w:sz w:val="22"/>
          <w:szCs w:val="22"/>
        </w:rPr>
        <w:t xml:space="preserve"> buildings with impermeable floors and are used to accumulate wastes that contain no free liquids.</w:t>
      </w:r>
    </w:p>
    <w:p w:rsidR="005B2046" w:rsidRPr="00251F2F" w:rsidP="005B2046" w14:paraId="74BA8C3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33A33C4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w:t>
      </w:r>
    </w:p>
    <w:p w:rsidR="005B2046" w:rsidRPr="00251F2F" w:rsidP="005B2046" w14:paraId="184D5A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6A85474B"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Demonstration of absence of free liquids, including the results of the Paint Filter Liquids Test, performed as specified in SW-846.  Generators must retain the test results on site, in accordance with section 262.40(c).</w:t>
      </w:r>
    </w:p>
    <w:p w:rsidR="005B2046" w:rsidRPr="00251F2F" w:rsidP="005B2046" w14:paraId="160CF18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099A5D0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5B2046" w14:paraId="01EF83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5C995F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Respondents must perform the following activities in performing this demonstration:</w:t>
      </w:r>
    </w:p>
    <w:p w:rsidR="005B2046" w:rsidRPr="00251F2F" w:rsidP="005B2046" w14:paraId="02FD0AA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408F591A"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Perform the test; and</w:t>
      </w:r>
    </w:p>
    <w:p w:rsidR="005B2046" w:rsidRPr="00251F2F" w:rsidP="005B2046" w14:paraId="565A14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58D1BCCE"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Place copy of results in record.</w:t>
      </w:r>
    </w:p>
    <w:p w:rsidR="005B2046" w:rsidRPr="00251F2F" w:rsidP="005B2046" w14:paraId="0145152A"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type w:val="continuous"/>
          <w:pgSz w:w="12240" w:h="15840"/>
          <w:pgMar w:top="1260" w:right="1440" w:bottom="1530" w:left="1440" w:header="1260" w:footer="1530" w:gutter="0"/>
          <w:cols w:space="720"/>
          <w:noEndnote/>
        </w:sectPr>
      </w:pPr>
    </w:p>
    <w:p w:rsidR="005B2046" w:rsidRPr="00251F2F" w:rsidP="005B2046" w14:paraId="5249961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6C0EF1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sz w:val="22"/>
          <w:szCs w:val="22"/>
        </w:rPr>
        <w:t>(b)</w:t>
      </w:r>
      <w:r w:rsidRPr="00251F2F">
        <w:rPr>
          <w:rFonts w:ascii="Times New Roman" w:hAnsi="Times New Roman"/>
          <w:b/>
          <w:bCs/>
          <w:sz w:val="22"/>
          <w:szCs w:val="22"/>
        </w:rPr>
        <w:tab/>
        <w:t>Assessments of Existing Tank Systems' Integrity</w:t>
      </w:r>
    </w:p>
    <w:p w:rsidR="005B2046" w:rsidRPr="00251F2F" w:rsidP="005B2046" w14:paraId="145973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469F9C67" w14:textId="70A06F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 xml:space="preserve">Section 265.191 requires LQGs with tank systems that </w:t>
      </w:r>
      <w:r w:rsidR="00D31519">
        <w:rPr>
          <w:rFonts w:ascii="Times New Roman" w:hAnsi="Times New Roman"/>
          <w:sz w:val="22"/>
          <w:szCs w:val="22"/>
        </w:rPr>
        <w:t>(</w:t>
      </w:r>
      <w:r w:rsidRPr="00251F2F">
        <w:rPr>
          <w:rFonts w:ascii="Times New Roman" w:hAnsi="Times New Roman"/>
          <w:sz w:val="22"/>
          <w:szCs w:val="22"/>
        </w:rPr>
        <w:t xml:space="preserve">1) accumulate waste that became hazardous after July 14, </w:t>
      </w:r>
      <w:r w:rsidRPr="00251F2F">
        <w:rPr>
          <w:rFonts w:ascii="Times New Roman" w:hAnsi="Times New Roman"/>
          <w:sz w:val="22"/>
          <w:szCs w:val="22"/>
        </w:rPr>
        <w:t>1986</w:t>
      </w:r>
      <w:r w:rsidRPr="00251F2F">
        <w:rPr>
          <w:rFonts w:ascii="Times New Roman" w:hAnsi="Times New Roman"/>
          <w:sz w:val="22"/>
          <w:szCs w:val="22"/>
        </w:rPr>
        <w:t xml:space="preserve"> and </w:t>
      </w:r>
      <w:r w:rsidR="00D31519">
        <w:rPr>
          <w:rFonts w:ascii="Times New Roman" w:hAnsi="Times New Roman"/>
          <w:sz w:val="22"/>
          <w:szCs w:val="22"/>
        </w:rPr>
        <w:t>(</w:t>
      </w:r>
      <w:r w:rsidRPr="00251F2F">
        <w:rPr>
          <w:rFonts w:ascii="Times New Roman" w:hAnsi="Times New Roman"/>
          <w:sz w:val="22"/>
          <w:szCs w:val="22"/>
        </w:rPr>
        <w:t>2) do not meet the secondary containment requirements of section 265.193 to determine if their tank systems are sufficient for accumulating hazardous waste.</w:t>
      </w:r>
    </w:p>
    <w:p w:rsidR="005B2046" w:rsidRPr="00251F2F" w:rsidP="005B2046" w14:paraId="743FFD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55F5880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items</w:t>
      </w:r>
    </w:p>
    <w:p w:rsidR="005B2046" w:rsidRPr="00251F2F" w:rsidP="005B2046" w14:paraId="4770956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4520DCAC"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For each existing tank system, a written assessment that has been reviewed and certified by an independent, qualified registered professional engineer in accordance with section 270.11(d).  At a minimum, the assessment must consider the following:</w:t>
      </w:r>
    </w:p>
    <w:p w:rsidR="005B2046" w:rsidRPr="00251F2F" w:rsidP="005B2046" w14:paraId="18BE92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61FA53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51F2F">
        <w:rPr>
          <w:rFonts w:ascii="Times New Roman" w:hAnsi="Times New Roman"/>
          <w:sz w:val="22"/>
          <w:szCs w:val="22"/>
        </w:rPr>
        <w:t xml:space="preserve">--The design standards to which the tank and ancillary equipment were </w:t>
      </w:r>
      <w:r w:rsidRPr="00251F2F">
        <w:rPr>
          <w:rFonts w:ascii="Times New Roman" w:hAnsi="Times New Roman"/>
          <w:sz w:val="22"/>
          <w:szCs w:val="22"/>
        </w:rPr>
        <w:t>constructed;</w:t>
      </w:r>
    </w:p>
    <w:p w:rsidR="005B2046" w:rsidRPr="00251F2F" w:rsidP="005B2046" w14:paraId="5B6B44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3D30410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51F2F">
        <w:rPr>
          <w:rFonts w:ascii="Times New Roman" w:hAnsi="Times New Roman"/>
          <w:sz w:val="22"/>
          <w:szCs w:val="22"/>
        </w:rPr>
        <w:t xml:space="preserve">--Hazardous characteristics of the waste(s) that has been and will be </w:t>
      </w:r>
      <w:r w:rsidRPr="00251F2F">
        <w:rPr>
          <w:rFonts w:ascii="Times New Roman" w:hAnsi="Times New Roman"/>
          <w:sz w:val="22"/>
          <w:szCs w:val="22"/>
        </w:rPr>
        <w:t>handled;</w:t>
      </w:r>
    </w:p>
    <w:p w:rsidR="005B2046" w:rsidRPr="00251F2F" w:rsidP="005B2046" w14:paraId="7F3BE23D" w14:textId="7777777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3763348C" w14:textId="7777777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51F2F">
        <w:rPr>
          <w:rFonts w:ascii="Times New Roman" w:hAnsi="Times New Roman"/>
          <w:sz w:val="22"/>
          <w:szCs w:val="22"/>
        </w:rPr>
        <w:t xml:space="preserve">--Existing corrosion protection </w:t>
      </w:r>
      <w:r w:rsidRPr="00251F2F">
        <w:rPr>
          <w:rFonts w:ascii="Times New Roman" w:hAnsi="Times New Roman"/>
          <w:sz w:val="22"/>
          <w:szCs w:val="22"/>
        </w:rPr>
        <w:t>measures;</w:t>
      </w:r>
    </w:p>
    <w:p w:rsidR="005B2046" w:rsidRPr="00251F2F" w:rsidP="005B2046" w14:paraId="73E3B865" w14:textId="7777777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0225FD38" w14:textId="7777777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51F2F">
        <w:rPr>
          <w:rFonts w:ascii="Times New Roman" w:hAnsi="Times New Roman"/>
          <w:sz w:val="22"/>
          <w:szCs w:val="22"/>
        </w:rPr>
        <w:t>--The tank's documented or estimated age; and</w:t>
      </w:r>
    </w:p>
    <w:p w:rsidR="005B2046" w:rsidRPr="00251F2F" w:rsidP="005B2046" w14:paraId="06701102" w14:textId="7777777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14492E08" w14:textId="7777777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51F2F">
        <w:rPr>
          <w:rFonts w:ascii="Times New Roman" w:hAnsi="Times New Roman"/>
          <w:sz w:val="22"/>
          <w:szCs w:val="22"/>
        </w:rPr>
        <w:t>--Results of a leak test performed as specified in section 265.191(b)(5)(</w:t>
      </w:r>
      <w:r w:rsidRPr="00251F2F">
        <w:rPr>
          <w:rFonts w:ascii="Times New Roman" w:hAnsi="Times New Roman"/>
          <w:sz w:val="22"/>
          <w:szCs w:val="22"/>
        </w:rPr>
        <w:t>i</w:t>
      </w:r>
      <w:r w:rsidRPr="00251F2F">
        <w:rPr>
          <w:rFonts w:ascii="Times New Roman" w:hAnsi="Times New Roman"/>
          <w:sz w:val="22"/>
          <w:szCs w:val="22"/>
        </w:rPr>
        <w:t>) and (ii).</w:t>
      </w:r>
    </w:p>
    <w:p w:rsidR="005B2046" w:rsidRPr="00251F2F" w:rsidP="005B2046" w14:paraId="5677AB2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47ED17D2"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5B2046" w14:paraId="6DB7BAFD"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3C8D64BC"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Respondents must perform the following activities in assessing their tank systems:</w:t>
      </w:r>
    </w:p>
    <w:p w:rsidR="005B2046" w:rsidRPr="00251F2F" w:rsidP="005B2046" w14:paraId="175E5EA2"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1A613AA1" w14:textId="77777777">
      <w:pPr>
        <w:pStyle w:val="Style"/>
        <w:keepNext/>
        <w:keepLines/>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Perform the leak test as specified in section 265.191(b)(5)(</w:t>
      </w:r>
      <w:r w:rsidRPr="00251F2F">
        <w:rPr>
          <w:rFonts w:ascii="Times New Roman" w:hAnsi="Times New Roman"/>
          <w:sz w:val="22"/>
          <w:szCs w:val="22"/>
        </w:rPr>
        <w:t>i</w:t>
      </w:r>
      <w:r w:rsidRPr="00251F2F">
        <w:rPr>
          <w:rFonts w:ascii="Times New Roman" w:hAnsi="Times New Roman"/>
          <w:sz w:val="22"/>
          <w:szCs w:val="22"/>
        </w:rPr>
        <w:t>) and (ii</w:t>
      </w:r>
      <w:r w:rsidRPr="00251F2F">
        <w:rPr>
          <w:rFonts w:ascii="Times New Roman" w:hAnsi="Times New Roman"/>
          <w:sz w:val="22"/>
          <w:szCs w:val="22"/>
        </w:rPr>
        <w:t>);</w:t>
      </w:r>
    </w:p>
    <w:p w:rsidR="005B2046" w:rsidRPr="00251F2F" w:rsidP="005B2046" w14:paraId="1F12FACC"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362C2273"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 xml:space="preserve">Obtain the written assessment certified by an independent, </w:t>
      </w:r>
      <w:r w:rsidRPr="00251F2F">
        <w:rPr>
          <w:rFonts w:ascii="Times New Roman" w:hAnsi="Times New Roman"/>
          <w:sz w:val="22"/>
          <w:szCs w:val="22"/>
        </w:rPr>
        <w:t>qualified</w:t>
      </w:r>
      <w:r w:rsidRPr="00251F2F">
        <w:rPr>
          <w:rFonts w:ascii="Times New Roman" w:hAnsi="Times New Roman"/>
          <w:sz w:val="22"/>
          <w:szCs w:val="22"/>
        </w:rPr>
        <w:t xml:space="preserve"> and registered professional engineer that attests to the tank system's integrity; and</w:t>
      </w:r>
    </w:p>
    <w:p w:rsidR="005B2046" w:rsidRPr="00251F2F" w:rsidP="005B2046" w14:paraId="563274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68A8C9CB"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File the assessment at the facility.</w:t>
      </w:r>
    </w:p>
    <w:p w:rsidR="005B2046" w:rsidRPr="00251F2F" w:rsidP="005B2046" w14:paraId="2E524E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26AAE6A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sz w:val="22"/>
          <w:szCs w:val="22"/>
        </w:rPr>
        <w:t>(c)</w:t>
      </w:r>
      <w:r w:rsidRPr="00251F2F">
        <w:rPr>
          <w:rFonts w:ascii="Times New Roman" w:hAnsi="Times New Roman"/>
          <w:b/>
          <w:bCs/>
          <w:sz w:val="22"/>
          <w:szCs w:val="22"/>
        </w:rPr>
        <w:tab/>
        <w:t>Design and Installation of New Tank Systems or Components</w:t>
      </w:r>
    </w:p>
    <w:p w:rsidR="005B2046" w:rsidRPr="00251F2F" w:rsidP="005B2046" w14:paraId="055FD84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48FA0C4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type w:val="continuous"/>
          <w:pgSz w:w="12240" w:h="15840"/>
          <w:pgMar w:top="1260" w:right="1440" w:bottom="1530" w:left="1440" w:header="1260" w:footer="1530" w:gutter="0"/>
          <w:cols w:space="720"/>
          <w:noEndnote/>
        </w:sectPr>
      </w:pPr>
    </w:p>
    <w:p w:rsidR="005B2046" w:rsidRPr="00251F2F" w:rsidP="005B2046" w14:paraId="3BB6589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Section 265.192 requires LQGs that install new tank systems or components to obtain written assessments attesting that their tank systems are acceptable for storing hazardous wastes.  In addition, LQGs must obtain and keep on file at the facility statements written by those who designed the tank systems and supervised their construction.  These statements will verify that the systems were designed and constructed properly.</w:t>
      </w:r>
    </w:p>
    <w:p w:rsidR="005B2046" w:rsidRPr="00251F2F" w:rsidP="005B2046" w14:paraId="5D70527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3917B9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items</w:t>
      </w:r>
    </w:p>
    <w:p w:rsidR="005B2046" w:rsidRPr="00251F2F" w:rsidP="005B2046" w14:paraId="5E41C34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1BEC4D09"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For each new tank system, a written assessment that has been reviewed and certified by an independent, qualified, registered professional engineer in accordance with section 270.11(d).  At a minimum, the assessment must report on the following:</w:t>
      </w:r>
    </w:p>
    <w:p w:rsidR="005B2046" w:rsidRPr="00251F2F" w:rsidP="005B2046" w14:paraId="5354237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5DE26EB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51F2F">
        <w:rPr>
          <w:rFonts w:ascii="Times New Roman" w:hAnsi="Times New Roman"/>
          <w:sz w:val="22"/>
          <w:szCs w:val="22"/>
        </w:rPr>
        <w:t xml:space="preserve">--The design standards to which the tank and ancillary equipment were </w:t>
      </w:r>
      <w:r w:rsidRPr="00251F2F">
        <w:rPr>
          <w:rFonts w:ascii="Times New Roman" w:hAnsi="Times New Roman"/>
          <w:sz w:val="22"/>
          <w:szCs w:val="22"/>
        </w:rPr>
        <w:t>constructed;</w:t>
      </w:r>
    </w:p>
    <w:p w:rsidR="005B2046" w:rsidRPr="00251F2F" w:rsidP="005B2046" w14:paraId="52BE496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6913F0D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51F2F">
        <w:rPr>
          <w:rFonts w:ascii="Times New Roman" w:hAnsi="Times New Roman"/>
          <w:sz w:val="22"/>
          <w:szCs w:val="22"/>
        </w:rPr>
        <w:t xml:space="preserve">--Hazardous characteristics of the waste(s) to be </w:t>
      </w:r>
      <w:r w:rsidRPr="00251F2F">
        <w:rPr>
          <w:rFonts w:ascii="Times New Roman" w:hAnsi="Times New Roman"/>
          <w:sz w:val="22"/>
          <w:szCs w:val="22"/>
        </w:rPr>
        <w:t>handled;</w:t>
      </w:r>
    </w:p>
    <w:p w:rsidR="005B2046" w:rsidRPr="00251F2F" w:rsidP="005B2046" w14:paraId="3D0AD6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63C54CA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--For new systems or components in which any external metal component of the tank system will be in contact with soil or water, a determination by a corrosion expert of the factors affecting the potential for and protection from corrosion as specified in section 265.192(a)(3)(</w:t>
      </w:r>
      <w:r w:rsidRPr="00251F2F">
        <w:rPr>
          <w:rFonts w:ascii="Times New Roman" w:hAnsi="Times New Roman"/>
          <w:sz w:val="22"/>
          <w:szCs w:val="22"/>
        </w:rPr>
        <w:t>i</w:t>
      </w:r>
      <w:r w:rsidRPr="00251F2F">
        <w:rPr>
          <w:rFonts w:ascii="Times New Roman" w:hAnsi="Times New Roman"/>
          <w:sz w:val="22"/>
          <w:szCs w:val="22"/>
        </w:rPr>
        <w:t>) and (ii</w:t>
      </w:r>
      <w:r w:rsidRPr="00251F2F">
        <w:rPr>
          <w:rFonts w:ascii="Times New Roman" w:hAnsi="Times New Roman"/>
          <w:sz w:val="22"/>
          <w:szCs w:val="22"/>
        </w:rPr>
        <w:t>);</w:t>
      </w:r>
    </w:p>
    <w:p w:rsidR="005B2046" w:rsidRPr="00251F2F" w:rsidP="005B2046" w14:paraId="231BC53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7B69C18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--For underground tank systems likely to be adversely affected by vehicular traffic, the design or operational measures that will protect the tank system from damage; and</w:t>
      </w:r>
    </w:p>
    <w:p w:rsidR="005B2046" w:rsidRPr="00251F2F" w:rsidP="005B2046" w14:paraId="2332E7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72DFA3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--Design considerations to ensure that:  1) tank foundations will maintain the load of a full tank, 2) the systems are anchored so that they will not float or dislodge when placed in a saturated or seismic fault zone, and 3) the systems will withstand the effects of frost heave.</w:t>
      </w:r>
    </w:p>
    <w:p w:rsidR="005B2046" w:rsidRPr="00251F2F" w:rsidP="005B2046" w14:paraId="0896FA9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23194010"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Records of statements written by those who certify the tank system's design and supervise its installation (§265.192(g)).  These records must verify that the system was designed and installed according to the regulatory requirements, and that any needed repairs were performed.  They must also include the certification statement as required in section 270.11(d).</w:t>
      </w:r>
    </w:p>
    <w:p w:rsidR="005B2046" w:rsidRPr="00251F2F" w:rsidP="005B2046" w14:paraId="1ABB764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24B5AB8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r w:rsidRPr="00251F2F">
        <w:rPr>
          <w:rFonts w:ascii="Times New Roman" w:hAnsi="Times New Roman"/>
          <w:sz w:val="22"/>
          <w:szCs w:val="22"/>
        </w:rPr>
        <w:t xml:space="preserve">  </w:t>
      </w:r>
      <w:r w:rsidRPr="00251F2F">
        <w:rPr>
          <w:rFonts w:ascii="Times New Roman" w:hAnsi="Times New Roman"/>
          <w:sz w:val="22"/>
          <w:szCs w:val="22"/>
        </w:rPr>
        <w:tab/>
      </w:r>
    </w:p>
    <w:p w:rsidR="005B2046" w:rsidRPr="00251F2F" w:rsidP="005B2046" w14:paraId="68815DA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45F3088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Respondents must perform the following activities in complying with these requirements:</w:t>
      </w:r>
    </w:p>
    <w:p w:rsidR="005B2046" w:rsidRPr="00251F2F" w:rsidP="005B2046" w14:paraId="179A8D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1F431B4F"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Obtain the written assessment and have it reviewed and </w:t>
      </w:r>
      <w:r w:rsidRPr="00251F2F">
        <w:rPr>
          <w:rFonts w:ascii="Times New Roman" w:hAnsi="Times New Roman"/>
          <w:sz w:val="22"/>
          <w:szCs w:val="22"/>
        </w:rPr>
        <w:t>certified;</w:t>
      </w:r>
    </w:p>
    <w:p w:rsidR="005B2046" w:rsidRPr="00251F2F" w:rsidP="005B2046" w14:paraId="6C7B5C3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538EBFB7"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Obtain written statements from those who certified the design of the tank system and supervised its installation; and</w:t>
      </w:r>
    </w:p>
    <w:p w:rsidR="005B2046" w:rsidRPr="00251F2F" w:rsidP="005B2046" w14:paraId="265DBFC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7593D9A9"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File the written statements at the facility.</w:t>
      </w:r>
    </w:p>
    <w:p w:rsidR="005B2046" w:rsidRPr="00251F2F" w:rsidP="005B2046" w14:paraId="44121F75"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type w:val="continuous"/>
          <w:pgSz w:w="12240" w:h="15840"/>
          <w:pgMar w:top="1260" w:right="1440" w:bottom="1530" w:left="1440" w:header="1260" w:footer="1530" w:gutter="0"/>
          <w:cols w:space="720"/>
          <w:noEndnote/>
        </w:sectPr>
      </w:pPr>
    </w:p>
    <w:p w:rsidR="005B2046" w:rsidRPr="00251F2F" w:rsidP="005B2046" w14:paraId="064D97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69AACB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sz w:val="22"/>
          <w:szCs w:val="22"/>
        </w:rPr>
        <w:t>(d)</w:t>
      </w:r>
      <w:r w:rsidRPr="00251F2F">
        <w:rPr>
          <w:rFonts w:ascii="Times New Roman" w:hAnsi="Times New Roman"/>
          <w:b/>
          <w:bCs/>
          <w:sz w:val="22"/>
          <w:szCs w:val="22"/>
        </w:rPr>
        <w:tab/>
        <w:t>Containment and Detection of Releases</w:t>
      </w:r>
    </w:p>
    <w:p w:rsidR="005B2046" w:rsidRPr="00251F2F" w:rsidP="005B2046" w14:paraId="5842BFB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E27848" w14:paraId="13C2AF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 xml:space="preserve">Section 265.193 requires LQGs operating tank systems to have secondary containment that will prevent the release of hazardous constituents into the environment.  New tank systems must have the containment installed prior to their being put into service.  The dates by which containment must be installed on existing tank systems depend upon the waste types handled, the system's age, and other factors.  The information collection requirements in this section include reports to the Regional Administrator that, upon approval, will exempt, when appropriate, tank system generators from specific secondary containment standards.  In addition, section 265.193(g) allows LQGs to obtain variances from all secondary containment requirements if they can demonstrate to the Regional Administrator that alternative design and operating practices, together with location characteristics, will be as protective of the environment as secondary containment. </w:t>
      </w:r>
    </w:p>
    <w:p w:rsidR="005B2046" w:rsidRPr="00251F2F" w:rsidP="005B2046" w14:paraId="2EDEDB6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3694FF4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Cs/>
          <w:sz w:val="22"/>
          <w:szCs w:val="22"/>
        </w:rPr>
        <w:t>(</w:t>
      </w:r>
      <w:r w:rsidRPr="00251F2F">
        <w:rPr>
          <w:rFonts w:ascii="Times New Roman" w:hAnsi="Times New Roman"/>
          <w:bCs/>
          <w:sz w:val="22"/>
          <w:szCs w:val="22"/>
        </w:rPr>
        <w:t>1)</w:t>
      </w:r>
      <w:r w:rsidRPr="00251F2F">
        <w:rPr>
          <w:rFonts w:ascii="Times New Roman" w:hAnsi="Times New Roman"/>
          <w:bCs/>
          <w:sz w:val="22"/>
          <w:szCs w:val="22"/>
        </w:rPr>
        <w:tab/>
        <w:t>Equivalent Containment Devices</w:t>
      </w:r>
    </w:p>
    <w:p w:rsidR="005B2046" w:rsidRPr="00251F2F" w:rsidP="005B2046" w14:paraId="0D1110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E130D2" w:rsidRPr="00251F2F" w:rsidP="00C31F39" w14:paraId="62B28E3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 xml:space="preserve">Section 265.193(d) requires all secondary containment for tank systems to include one or more of the following devices:  a liner; a vault; a double-walled tank; or an equivalent device, as approved by the Regional Administrator.  Though some respondents may choose to use a </w:t>
      </w:r>
      <w:r w:rsidRPr="00251F2F">
        <w:rPr>
          <w:rFonts w:ascii="Times New Roman" w:hAnsi="Times New Roman"/>
          <w:sz w:val="22"/>
          <w:szCs w:val="22"/>
        </w:rPr>
        <w:t>previously-approved</w:t>
      </w:r>
      <w:r w:rsidRPr="00251F2F">
        <w:rPr>
          <w:rFonts w:ascii="Times New Roman" w:hAnsi="Times New Roman"/>
          <w:sz w:val="22"/>
          <w:szCs w:val="22"/>
        </w:rPr>
        <w:t xml:space="preserve"> containment device, this ICR assumes that generators will submit to the Regional Administrator written information regarding the design and type of device, as well as additional information that may be necessary to substantiate a claim that the device is equivalent to a liner, vault, or double-walled tank.</w:t>
      </w:r>
    </w:p>
    <w:p w:rsidR="005B2046" w:rsidRPr="00251F2F" w:rsidP="005B2046" w14:paraId="7707732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73DA8E5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items</w:t>
      </w:r>
    </w:p>
    <w:p w:rsidR="005B2046" w:rsidRPr="00251F2F" w:rsidP="005B2046" w14:paraId="229294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6C61E6DC"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Written information regarding the design and type of containment device as well as additional information that may be necessary to substantiate a claim that the device is equivalent to a liner, vault, or double-walled tank.</w:t>
      </w:r>
    </w:p>
    <w:p w:rsidR="005B2046" w:rsidRPr="00251F2F" w:rsidP="005B2046" w14:paraId="02E286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475FEA0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5B2046" w14:paraId="45A1C8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6A9737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Respondents must perform the following activities in obtaining approval for their equivalent containment device:</w:t>
      </w:r>
    </w:p>
    <w:p w:rsidR="005B2046" w:rsidRPr="00251F2F" w:rsidP="005B2046" w14:paraId="462F08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15692BC6"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Gather information regarding the design and type of containment device as well as additional information necessary to substantiate a claim that the device is equivalent to a liner, vault, or double-walled tank; and</w:t>
      </w:r>
    </w:p>
    <w:p w:rsidR="005B2046" w:rsidRPr="00251F2F" w:rsidP="005B2046" w14:paraId="7EC117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50A142C6"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Submit the information to the Regional Administrator.</w:t>
      </w:r>
    </w:p>
    <w:p w:rsidR="005B2046" w:rsidRPr="00251F2F" w:rsidP="005B2046" w14:paraId="558B947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66CAD68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type w:val="continuous"/>
          <w:pgSz w:w="12240" w:h="15840"/>
          <w:pgMar w:top="1260" w:right="1440" w:bottom="1530" w:left="1440" w:header="1260" w:footer="1530" w:gutter="0"/>
          <w:cols w:space="720"/>
          <w:noEndnote/>
        </w:sectPr>
      </w:pPr>
    </w:p>
    <w:p w:rsidR="005B2046" w:rsidRPr="00251F2F" w:rsidP="005B2046" w14:paraId="0E957960"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Cs/>
          <w:sz w:val="22"/>
          <w:szCs w:val="22"/>
        </w:rPr>
        <w:t>(</w:t>
      </w:r>
      <w:r w:rsidRPr="00251F2F">
        <w:rPr>
          <w:rFonts w:ascii="Times New Roman" w:hAnsi="Times New Roman"/>
          <w:bCs/>
          <w:sz w:val="22"/>
          <w:szCs w:val="22"/>
        </w:rPr>
        <w:t>2)</w:t>
      </w:r>
      <w:r w:rsidRPr="00251F2F">
        <w:rPr>
          <w:rFonts w:ascii="Times New Roman" w:hAnsi="Times New Roman"/>
          <w:bCs/>
          <w:sz w:val="22"/>
          <w:szCs w:val="22"/>
        </w:rPr>
        <w:tab/>
        <w:t xml:space="preserve">Exemption from </w:t>
      </w:r>
      <w:r w:rsidRPr="00251F2F" w:rsidR="00651B1E">
        <w:rPr>
          <w:rFonts w:ascii="Times New Roman" w:hAnsi="Times New Roman"/>
          <w:bCs/>
          <w:sz w:val="22"/>
          <w:szCs w:val="22"/>
        </w:rPr>
        <w:t>24-hour</w:t>
      </w:r>
      <w:r w:rsidRPr="00251F2F">
        <w:rPr>
          <w:rFonts w:ascii="Times New Roman" w:hAnsi="Times New Roman"/>
          <w:bCs/>
          <w:sz w:val="22"/>
          <w:szCs w:val="22"/>
        </w:rPr>
        <w:t xml:space="preserve"> Leak Detection Requirement</w:t>
      </w:r>
    </w:p>
    <w:p w:rsidR="005B2046" w:rsidRPr="00251F2F" w:rsidP="005B2046" w14:paraId="175E1A6A"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10281360"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Section 265.193(e)(3)(iii) requires secondary containment systems to have a leak detection system that will detect a release within 24 hours.  If LQGs can demonstrate to EPA that existing technologies or site conditions will not allow detection within 24 hours, they may use a leak detection system that will detect failure or contamination "at the earliest practicable time."</w:t>
      </w:r>
    </w:p>
    <w:p w:rsidR="005B2046" w:rsidRPr="00251F2F" w:rsidP="005B2046" w14:paraId="6C7C0C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6DFABD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items</w:t>
      </w:r>
    </w:p>
    <w:p w:rsidR="005B2046" w:rsidRPr="00251F2F" w:rsidP="005B2046" w14:paraId="4735E26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793BF776"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Demonstration regarding existing technologies or site conditions sufficient to show that the leak detection system cannot detect failure or contamination within 24 hours.</w:t>
      </w:r>
    </w:p>
    <w:p w:rsidR="005B2046" w:rsidRPr="00251F2F" w:rsidP="005B2046" w14:paraId="0C916CD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4209616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5B2046" w14:paraId="7CEB6C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6EBFF57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Respondents must perform the following activities in obtaining an exemption from the 24-hour detection requirement:</w:t>
      </w:r>
    </w:p>
    <w:p w:rsidR="005B2046" w:rsidRPr="00251F2F" w:rsidP="005B2046" w14:paraId="5538461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6AE6EB26"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Compile evidence showing that the leak detection system cannot detect failure or contamination within 24 hours; and</w:t>
      </w:r>
    </w:p>
    <w:p w:rsidR="005B2046" w:rsidRPr="00251F2F" w:rsidP="005B2046" w14:paraId="37D8137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77702721"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Submit the evidence to the Regional Administrator.</w:t>
      </w:r>
    </w:p>
    <w:p w:rsidR="005B2046" w:rsidRPr="00251F2F" w:rsidP="005B2046" w14:paraId="249A07D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442B777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Cs/>
          <w:sz w:val="22"/>
          <w:szCs w:val="22"/>
        </w:rPr>
        <w:t>(</w:t>
      </w:r>
      <w:r w:rsidRPr="00251F2F">
        <w:rPr>
          <w:rFonts w:ascii="Times New Roman" w:hAnsi="Times New Roman"/>
          <w:bCs/>
          <w:sz w:val="22"/>
          <w:szCs w:val="22"/>
        </w:rPr>
        <w:t>3)</w:t>
      </w:r>
      <w:r w:rsidRPr="00251F2F">
        <w:rPr>
          <w:rFonts w:ascii="Times New Roman" w:hAnsi="Times New Roman"/>
          <w:bCs/>
          <w:sz w:val="22"/>
          <w:szCs w:val="22"/>
        </w:rPr>
        <w:tab/>
        <w:t>Variance from Secondary Containment Requirement</w:t>
      </w:r>
    </w:p>
    <w:p w:rsidR="005B2046" w:rsidRPr="00251F2F" w:rsidP="005B2046" w14:paraId="5293823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7FF89F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Section 265.193(g) allows LQGs to obtain a variance from all secondary containment requirements if they can demonstrate to the Regional Administrator that alternative design and operating practices, together with location characteristics, will prevent the migration of hazardous constituents into the ground water or surface water as effectively as secondary containment.  In the event of a release that does migrate to ground or surface water, facilities must demonstrate the release will pose no substantial hazard.</w:t>
      </w:r>
    </w:p>
    <w:p w:rsidR="00E27848" w:rsidRPr="00251F2F" w:rsidP="005B2046" w14:paraId="000DB6F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5B2046" w:rsidRPr="00251F2F" w:rsidP="005B2046" w14:paraId="293029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37BF4BD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items</w:t>
      </w:r>
    </w:p>
    <w:p w:rsidR="005B2046" w:rsidRPr="00251F2F" w:rsidP="005B2046" w14:paraId="40CCBC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0960262C"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Written notification to the Regional Administrator indicating intent to conduct and submit a demonstration for a variance from secondary containment.  This notification must contain:</w:t>
      </w:r>
    </w:p>
    <w:p w:rsidR="005B2046" w:rsidRPr="00251F2F" w:rsidP="005B2046" w14:paraId="48A51DC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01754E0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 xml:space="preserve">--Description of the steps necessary to conduct the demonstration (which must address each factor listed in §265.193(g)(1) and (2)); and </w:t>
      </w:r>
    </w:p>
    <w:p w:rsidR="005B2046" w:rsidRPr="00251F2F" w:rsidP="005B2046" w14:paraId="0C3FA6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00D716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51F2F">
        <w:rPr>
          <w:rFonts w:ascii="Times New Roman" w:hAnsi="Times New Roman"/>
          <w:sz w:val="22"/>
          <w:szCs w:val="22"/>
        </w:rPr>
        <w:t>--Timetable for completing each step.</w:t>
      </w:r>
    </w:p>
    <w:p w:rsidR="005B2046" w:rsidRPr="00251F2F" w:rsidP="005B2046" w14:paraId="568D68F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09FF93F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5B2046" w14:paraId="2CDC777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20DF2EE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type w:val="continuous"/>
          <w:pgSz w:w="12240" w:h="15840"/>
          <w:pgMar w:top="1260" w:right="1440" w:bottom="1530" w:left="1440" w:header="1260" w:footer="1530" w:gutter="0"/>
          <w:cols w:space="720"/>
          <w:noEndnote/>
        </w:sectPr>
      </w:pPr>
    </w:p>
    <w:p w:rsidR="005B2046" w:rsidRPr="00251F2F" w:rsidP="005B2046" w14:paraId="2D1709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Respondents must perform the following activities in obtaining a variance from secondary containment:</w:t>
      </w:r>
    </w:p>
    <w:p w:rsidR="005B2046" w:rsidRPr="00251F2F" w:rsidP="005B2046" w14:paraId="67CB5C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7F9A4370"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Prepare the notification of intent to conduct a </w:t>
      </w:r>
      <w:r w:rsidRPr="00251F2F">
        <w:rPr>
          <w:rFonts w:ascii="Times New Roman" w:hAnsi="Times New Roman"/>
          <w:sz w:val="22"/>
          <w:szCs w:val="22"/>
        </w:rPr>
        <w:t>demonstration;</w:t>
      </w:r>
    </w:p>
    <w:p w:rsidR="005B2046" w:rsidRPr="00251F2F" w:rsidP="005B2046" w14:paraId="5C1A1DA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70F00374"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Submit the notification to the Regional Administrator (for existing tank systems, notification must be submitted 24 months prior to the date at whic</w:t>
      </w:r>
      <w:r w:rsidRPr="00251F2F" w:rsidR="00651B1E">
        <w:rPr>
          <w:rFonts w:ascii="Times New Roman" w:hAnsi="Times New Roman"/>
          <w:sz w:val="22"/>
          <w:szCs w:val="22"/>
        </w:rPr>
        <w:t>h secondary containment must be</w:t>
      </w:r>
      <w:r w:rsidRPr="00251F2F">
        <w:rPr>
          <w:rFonts w:ascii="Times New Roman" w:hAnsi="Times New Roman"/>
          <w:sz w:val="22"/>
          <w:szCs w:val="22"/>
        </w:rPr>
        <w:t xml:space="preserve"> provided; for new systems, notification must be submitted at least 30 days before entering into a contract to install the system</w:t>
      </w:r>
      <w:r w:rsidRPr="00251F2F">
        <w:rPr>
          <w:rFonts w:ascii="Times New Roman" w:hAnsi="Times New Roman"/>
          <w:sz w:val="22"/>
          <w:szCs w:val="22"/>
        </w:rPr>
        <w:t>);</w:t>
      </w:r>
    </w:p>
    <w:p w:rsidR="005B2046" w:rsidRPr="00251F2F" w:rsidP="005B2046" w14:paraId="42C1620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0FDAFEDD"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Complete the demonstration in accordance with section 265.193(g)(1) and (2); and</w:t>
      </w:r>
    </w:p>
    <w:p w:rsidR="005B2046" w:rsidRPr="00251F2F" w:rsidP="005B2046" w14:paraId="5F7026F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6C93EB42"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Submit the completed demonstration to the Regional Administrator within 180 days of submitting the notification.</w:t>
      </w:r>
    </w:p>
    <w:p w:rsidR="005B2046" w:rsidRPr="00251F2F" w:rsidP="005B2046" w14:paraId="01B523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1D2AA39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Cs/>
          <w:sz w:val="22"/>
          <w:szCs w:val="22"/>
        </w:rPr>
        <w:t>(</w:t>
      </w:r>
      <w:r w:rsidRPr="00251F2F">
        <w:rPr>
          <w:rFonts w:ascii="Times New Roman" w:hAnsi="Times New Roman"/>
          <w:bCs/>
          <w:sz w:val="22"/>
          <w:szCs w:val="22"/>
        </w:rPr>
        <w:t>4)</w:t>
      </w:r>
      <w:r w:rsidRPr="00251F2F">
        <w:rPr>
          <w:rFonts w:ascii="Times New Roman" w:hAnsi="Times New Roman"/>
          <w:bCs/>
          <w:sz w:val="22"/>
          <w:szCs w:val="22"/>
        </w:rPr>
        <w:tab/>
        <w:t>Annual Leak Test and Inspections</w:t>
      </w:r>
    </w:p>
    <w:p w:rsidR="005B2046" w:rsidRPr="00251F2F" w:rsidP="005B2046" w14:paraId="07D1F1C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1C364D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Section 265.193(</w:t>
      </w:r>
      <w:r w:rsidRPr="00251F2F">
        <w:rPr>
          <w:rFonts w:ascii="Times New Roman" w:hAnsi="Times New Roman"/>
          <w:sz w:val="22"/>
          <w:szCs w:val="22"/>
        </w:rPr>
        <w:t>i</w:t>
      </w:r>
      <w:r w:rsidRPr="00251F2F">
        <w:rPr>
          <w:rFonts w:ascii="Times New Roman" w:hAnsi="Times New Roman"/>
          <w:sz w:val="22"/>
          <w:szCs w:val="22"/>
        </w:rPr>
        <w:t>) requires LQGs, until they meet the secondary containment requirements, to conduct annual leak tests and/or inspections of their tanks and ancillary equipment.  Records of these assessments must be kept on file at the facility.</w:t>
      </w:r>
    </w:p>
    <w:p w:rsidR="005B2046" w:rsidRPr="00251F2F" w:rsidP="005B2046" w14:paraId="6A49A1F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25D6693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items</w:t>
      </w:r>
    </w:p>
    <w:p w:rsidR="005B2046" w:rsidRPr="00251F2F" w:rsidP="005B2046" w14:paraId="2D8FA5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7AC421AD"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Record of the results of the leak tests and/or inspections (§265.193(</w:t>
      </w:r>
      <w:r w:rsidRPr="00251F2F">
        <w:rPr>
          <w:rFonts w:ascii="Times New Roman" w:hAnsi="Times New Roman"/>
          <w:sz w:val="22"/>
          <w:szCs w:val="22"/>
        </w:rPr>
        <w:t>i</w:t>
      </w:r>
      <w:r w:rsidRPr="00251F2F">
        <w:rPr>
          <w:rFonts w:ascii="Times New Roman" w:hAnsi="Times New Roman"/>
          <w:sz w:val="22"/>
          <w:szCs w:val="22"/>
        </w:rPr>
        <w:t>)).</w:t>
      </w:r>
    </w:p>
    <w:p w:rsidR="005B2046" w:rsidRPr="00251F2F" w:rsidP="005B2046" w14:paraId="514CF35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1020367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5B2046" w14:paraId="3ED5146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0F7C38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Respondents must perform the following activities in filing a record of the assessment results:</w:t>
      </w:r>
    </w:p>
    <w:p w:rsidR="005B2046" w:rsidRPr="00251F2F" w:rsidP="005B2046" w14:paraId="2B9F40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17716ECF" w14:textId="77777777">
      <w:pPr>
        <w:pStyle w:val="Style"/>
        <w:widowControl/>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For non-enterable underground tanks, conduct a leak test that meets the requirements of section 265.191(b)(5</w:t>
      </w:r>
      <w:r w:rsidRPr="00251F2F">
        <w:rPr>
          <w:rFonts w:ascii="Times New Roman" w:hAnsi="Times New Roman"/>
          <w:sz w:val="22"/>
          <w:szCs w:val="22"/>
        </w:rPr>
        <w:t>);</w:t>
      </w:r>
      <w:r w:rsidRPr="00251F2F">
        <w:rPr>
          <w:rFonts w:ascii="Times New Roman" w:hAnsi="Times New Roman"/>
          <w:sz w:val="22"/>
          <w:szCs w:val="22"/>
        </w:rPr>
        <w:t xml:space="preserve"> </w:t>
      </w:r>
    </w:p>
    <w:p w:rsidR="005B2046" w:rsidRPr="00251F2F" w:rsidP="00C31F39" w14:paraId="75B4C99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33A5E618"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For all other tanks and for ancillary equipment, conduct an annual leak test that meets the requirements in section 265.191(b)(5) or have the tanks and equipment inspected as described in section 265.193(I)(1</w:t>
      </w:r>
      <w:r w:rsidRPr="00251F2F">
        <w:rPr>
          <w:rFonts w:ascii="Times New Roman" w:hAnsi="Times New Roman"/>
          <w:sz w:val="22"/>
          <w:szCs w:val="22"/>
        </w:rPr>
        <w:t>);</w:t>
      </w:r>
    </w:p>
    <w:p w:rsidR="005B2046" w:rsidRPr="00251F2F" w:rsidP="005B2046" w14:paraId="7E78EA8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7FCA25A4"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Record the inspection and/or test results; and</w:t>
      </w:r>
    </w:p>
    <w:p w:rsidR="005B2046" w:rsidRPr="00251F2F" w:rsidP="005B2046" w14:paraId="0912F44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3732DADB"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Maintain on file at the facility a record of the results.</w:t>
      </w:r>
    </w:p>
    <w:p w:rsidR="005B2046" w:rsidRPr="00251F2F" w:rsidP="005B2046" w14:paraId="3502D5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48D210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type w:val="continuous"/>
          <w:pgSz w:w="12240" w:h="15840"/>
          <w:pgMar w:top="1260" w:right="1440" w:bottom="1530" w:left="1440" w:header="1260" w:footer="1530" w:gutter="0"/>
          <w:cols w:space="720"/>
          <w:noEndnote/>
        </w:sectPr>
      </w:pPr>
    </w:p>
    <w:p w:rsidR="005B2046" w:rsidRPr="00251F2F" w:rsidP="005B2046" w14:paraId="3DDAE901"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
          <w:bCs/>
          <w:sz w:val="22"/>
          <w:szCs w:val="22"/>
        </w:rPr>
        <w:t>(e)</w:t>
      </w:r>
      <w:r w:rsidRPr="00251F2F">
        <w:rPr>
          <w:rFonts w:ascii="Times New Roman" w:hAnsi="Times New Roman"/>
          <w:b/>
          <w:bCs/>
          <w:sz w:val="22"/>
          <w:szCs w:val="22"/>
        </w:rPr>
        <w:tab/>
        <w:t>Responses to Leaks or Spills; Disposition of Leaking or Unfit-for-Use Tank Systems</w:t>
      </w:r>
    </w:p>
    <w:p w:rsidR="005B2046" w:rsidRPr="00251F2F" w:rsidP="005B2046" w14:paraId="12299A1E"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610A20B3"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Section 265.196 requires LQGs with a tank system or secondary containment system from which there has been a spill to remove it from service immediately.  Section 265.196(b) requires LQGs, within 24 hours, to remove enough waste from the system to prevent further release and allow for inspection and repair of the tank.  If the LQG can demonstrate that it is not possible to do so within 24 hours, the waste may be removed at the earliest practicable time.</w:t>
      </w:r>
    </w:p>
    <w:p w:rsidR="005B2046" w:rsidRPr="00251F2F" w:rsidP="005B2046" w14:paraId="5C956EE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6BCBB79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Cs/>
          <w:sz w:val="22"/>
          <w:szCs w:val="22"/>
        </w:rPr>
        <w:t>(</w:t>
      </w:r>
      <w:r w:rsidRPr="00251F2F">
        <w:rPr>
          <w:rFonts w:ascii="Times New Roman" w:hAnsi="Times New Roman"/>
          <w:bCs/>
          <w:sz w:val="22"/>
          <w:szCs w:val="22"/>
        </w:rPr>
        <w:t>1)</w:t>
      </w:r>
      <w:r w:rsidRPr="00251F2F">
        <w:rPr>
          <w:rFonts w:ascii="Times New Roman" w:hAnsi="Times New Roman"/>
          <w:bCs/>
          <w:sz w:val="22"/>
          <w:szCs w:val="22"/>
        </w:rPr>
        <w:tab/>
        <w:t xml:space="preserve">Exemptions from </w:t>
      </w:r>
      <w:r w:rsidRPr="00251F2F" w:rsidR="00732FE9">
        <w:rPr>
          <w:rFonts w:ascii="Times New Roman" w:hAnsi="Times New Roman"/>
          <w:bCs/>
          <w:sz w:val="22"/>
          <w:szCs w:val="22"/>
        </w:rPr>
        <w:t>24-hour</w:t>
      </w:r>
      <w:r w:rsidRPr="00251F2F">
        <w:rPr>
          <w:rFonts w:ascii="Times New Roman" w:hAnsi="Times New Roman"/>
          <w:bCs/>
          <w:sz w:val="22"/>
          <w:szCs w:val="22"/>
        </w:rPr>
        <w:t xml:space="preserve"> waste removal requirement</w:t>
      </w:r>
    </w:p>
    <w:p w:rsidR="005B2046" w:rsidRPr="00251F2F" w:rsidP="005B2046" w14:paraId="014F978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6575681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items</w:t>
      </w:r>
    </w:p>
    <w:p w:rsidR="005B2046" w:rsidRPr="00251F2F" w:rsidP="005B2046" w14:paraId="6426335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288C4369"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Demonstration sufficient to show that, within 24 hours, the generator cannot remove enough waste from the system to prevent further release and allow for system inspection and repair.</w:t>
      </w:r>
    </w:p>
    <w:p w:rsidR="005B2046" w:rsidRPr="00251F2F" w:rsidP="005B2046" w14:paraId="2802CC7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0E6AC9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5B2046" w14:paraId="31BB263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73B4C4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Respondents must perform the following activities in making this demonstration:</w:t>
      </w:r>
    </w:p>
    <w:p w:rsidR="005B2046" w:rsidRPr="00251F2F" w:rsidP="005B2046" w14:paraId="78E40E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6004FCFB"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Compile evidence showing that, within 24 hours, enough waste cannot be removed from the system to prevent further release and allow for system inspection and repair.</w:t>
      </w:r>
    </w:p>
    <w:p w:rsidR="005B2046" w:rsidRPr="00251F2F" w:rsidP="005B2046" w14:paraId="3A6A09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11058337"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Submit the evidence to the Regional Administrator.</w:t>
      </w:r>
    </w:p>
    <w:p w:rsidR="005B2046" w:rsidRPr="00251F2F" w:rsidP="005B2046" w14:paraId="1B8794B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3B622CF8"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Cs/>
          <w:sz w:val="22"/>
          <w:szCs w:val="22"/>
        </w:rPr>
        <w:t>(2)</w:t>
      </w:r>
      <w:r w:rsidRPr="00251F2F">
        <w:rPr>
          <w:rFonts w:ascii="Times New Roman" w:hAnsi="Times New Roman"/>
          <w:bCs/>
          <w:sz w:val="22"/>
          <w:szCs w:val="22"/>
        </w:rPr>
        <w:tab/>
        <w:t>Release Notifications and Reports</w:t>
      </w:r>
    </w:p>
    <w:p w:rsidR="005B2046" w:rsidRPr="00251F2F" w:rsidP="005B2046" w14:paraId="4063E7CE"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53C0AF23"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 xml:space="preserve">Section 265.196(d) requires LQGs to comply with certain reporting requirements in the case of a leak or spill.  LQGs must notify the Regional Administrator of any release to the environment (except as defined in §265.196(d)(2)) within 24 hours of detection (if the release has been reported pursuant to 40 CFR part 302 (CERCLA §103), that report will satisfy this requirement), and submit a detailed report within 30 days.  In addition, if the generator has made major repairs to the system, section 265.196(f) requires that generators submit to the Regional Administrator a certification of major repairs.  This certification, obtained by an independent qualified registered professional engineer in accordance with section 270.1(d), documents that the system has been repaired and is capable of handling hazardous waste without release, and must be submitted to the Regional Administrator within seven days of returning the system to use. </w:t>
      </w:r>
    </w:p>
    <w:p w:rsidR="005B2046" w:rsidRPr="00251F2F" w:rsidP="005B2046" w14:paraId="220BC1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381411F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items</w:t>
      </w:r>
    </w:p>
    <w:p w:rsidR="005B2046" w:rsidRPr="00251F2F" w:rsidP="005B2046" w14:paraId="7502850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7CB54164"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A notification to the Regional Administrator that there has been a </w:t>
      </w:r>
      <w:r w:rsidRPr="00251F2F">
        <w:rPr>
          <w:rFonts w:ascii="Times New Roman" w:hAnsi="Times New Roman"/>
          <w:sz w:val="22"/>
          <w:szCs w:val="22"/>
        </w:rPr>
        <w:t>release;</w:t>
      </w:r>
    </w:p>
    <w:p w:rsidR="005B2046" w:rsidRPr="00251F2F" w:rsidP="005B2046" w14:paraId="509A84D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52E76BD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type w:val="continuous"/>
          <w:pgSz w:w="12240" w:h="15840"/>
          <w:pgMar w:top="1260" w:right="1440" w:bottom="1530" w:left="1440" w:header="1260" w:footer="1530" w:gutter="0"/>
          <w:cols w:space="720"/>
          <w:noEndnote/>
        </w:sectPr>
      </w:pPr>
    </w:p>
    <w:p w:rsidR="005B2046" w:rsidRPr="00251F2F" w:rsidP="005B2046" w14:paraId="132136B5"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A report to the Regional Administrator containing the following information:</w:t>
      </w:r>
    </w:p>
    <w:p w:rsidR="005B2046" w:rsidRPr="00251F2F" w:rsidP="005B2046" w14:paraId="7C3C6D2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35357D1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51F2F">
        <w:rPr>
          <w:rFonts w:ascii="Times New Roman" w:hAnsi="Times New Roman"/>
          <w:sz w:val="22"/>
          <w:szCs w:val="22"/>
        </w:rPr>
        <w:t xml:space="preserve">--The release's likely migration </w:t>
      </w:r>
      <w:r w:rsidRPr="00251F2F">
        <w:rPr>
          <w:rFonts w:ascii="Times New Roman" w:hAnsi="Times New Roman"/>
          <w:sz w:val="22"/>
          <w:szCs w:val="22"/>
        </w:rPr>
        <w:t>route;</w:t>
      </w:r>
    </w:p>
    <w:p w:rsidR="00123FED" w:rsidRPr="00251F2F" w:rsidP="005B2046" w14:paraId="600CAD1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p>
    <w:p w:rsidR="005B2046" w:rsidRPr="00251F2F" w:rsidP="005B2046" w14:paraId="61599EC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51F2F">
        <w:rPr>
          <w:rFonts w:ascii="Times New Roman" w:hAnsi="Times New Roman"/>
          <w:sz w:val="22"/>
          <w:szCs w:val="22"/>
        </w:rPr>
        <w:t xml:space="preserve">--The surrounding soil </w:t>
      </w:r>
      <w:r w:rsidRPr="00251F2F">
        <w:rPr>
          <w:rFonts w:ascii="Times New Roman" w:hAnsi="Times New Roman"/>
          <w:sz w:val="22"/>
          <w:szCs w:val="22"/>
        </w:rPr>
        <w:t>characteristics;</w:t>
      </w:r>
    </w:p>
    <w:p w:rsidR="00123FED" w:rsidRPr="00251F2F" w:rsidP="005B2046" w14:paraId="462E0EF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p>
    <w:p w:rsidR="005B2046" w:rsidRPr="00251F2F" w:rsidP="00BB231E" w14:paraId="6FFFFF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--The results of any monitoring or sampling conducted in connection with the release (if not available within 30 days, results must be submitted as soon as practicable</w:t>
      </w:r>
      <w:r w:rsidRPr="00251F2F">
        <w:rPr>
          <w:rFonts w:ascii="Times New Roman" w:hAnsi="Times New Roman"/>
          <w:sz w:val="22"/>
          <w:szCs w:val="22"/>
        </w:rPr>
        <w:t>);</w:t>
      </w:r>
    </w:p>
    <w:p w:rsidR="00123FED" w:rsidRPr="00251F2F" w:rsidP="00BB231E" w14:paraId="4B007E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rsidR="005B2046" w:rsidRPr="00251F2F" w:rsidP="00BB231E" w14:paraId="6D0832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--The release's proximity to downgradient drinking water, surface water, and population areas; and</w:t>
      </w:r>
    </w:p>
    <w:p w:rsidR="00123FED" w:rsidRPr="00251F2F" w:rsidP="00BB231E" w14:paraId="6E85295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rsidR="005B2046" w:rsidRPr="00251F2F" w:rsidP="005B2046" w14:paraId="058EEE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--A description of the response actions taken or planned.</w:t>
      </w:r>
    </w:p>
    <w:p w:rsidR="005B2046" w:rsidRPr="00251F2F" w:rsidP="005B2046" w14:paraId="576E06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3304C5C5"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A certification by an independent, qualified, registered professional engineer in accordance with section 270.11(d) that the repaired system is capable of handling hazardous wastes without release for the intended life of the system.</w:t>
      </w:r>
    </w:p>
    <w:p w:rsidR="005B2046" w:rsidRPr="00251F2F" w:rsidP="005B2046" w14:paraId="5923D2E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4E5E0A6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5B2046" w14:paraId="08C21D9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19F6BDB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Respondents must perform the following activities in preparing and submitting release notifications and reports:</w:t>
      </w:r>
    </w:p>
    <w:p w:rsidR="005B2046" w:rsidRPr="00251F2F" w:rsidP="005B2046" w14:paraId="29D9F4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297AEC26"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 xml:space="preserve">Within 24 hours of detection, notify the Regional Administrator that there has been a </w:t>
      </w:r>
      <w:r w:rsidRPr="00251F2F">
        <w:rPr>
          <w:rFonts w:ascii="Times New Roman" w:hAnsi="Times New Roman"/>
          <w:sz w:val="22"/>
          <w:szCs w:val="22"/>
        </w:rPr>
        <w:t>release;</w:t>
      </w:r>
      <w:r w:rsidRPr="00251F2F">
        <w:rPr>
          <w:rFonts w:ascii="Times New Roman" w:hAnsi="Times New Roman"/>
          <w:sz w:val="22"/>
          <w:szCs w:val="22"/>
        </w:rPr>
        <w:t xml:space="preserve"> </w:t>
      </w:r>
    </w:p>
    <w:p w:rsidR="005B2046" w:rsidRPr="00251F2F" w:rsidP="005B2046" w14:paraId="6BC2458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16F2DA3D"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Within 30 days of detection, the LQG must:</w:t>
      </w:r>
    </w:p>
    <w:p w:rsidR="005B2046" w:rsidRPr="00251F2F" w:rsidP="005B2046" w14:paraId="7DAB09A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259D83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 xml:space="preserve">--Determine the release's likely migration </w:t>
      </w:r>
      <w:r w:rsidRPr="00251F2F">
        <w:rPr>
          <w:rFonts w:ascii="Times New Roman" w:hAnsi="Times New Roman"/>
          <w:sz w:val="22"/>
          <w:szCs w:val="22"/>
        </w:rPr>
        <w:t>route;</w:t>
      </w:r>
    </w:p>
    <w:p w:rsidR="00123FED" w:rsidRPr="00251F2F" w:rsidP="005B2046" w14:paraId="26D9750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rsidR="005B2046" w:rsidRPr="00251F2F" w:rsidP="005B2046" w14:paraId="7F6A838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 xml:space="preserve">--Provide information on the surrounding soil </w:t>
      </w:r>
      <w:r w:rsidRPr="00251F2F">
        <w:rPr>
          <w:rFonts w:ascii="Times New Roman" w:hAnsi="Times New Roman"/>
          <w:sz w:val="22"/>
          <w:szCs w:val="22"/>
        </w:rPr>
        <w:t>characteristics;</w:t>
      </w:r>
    </w:p>
    <w:p w:rsidR="00123FED" w:rsidRPr="00251F2F" w:rsidP="005B2046" w14:paraId="3444958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rsidR="005B2046" w:rsidRPr="00251F2F" w:rsidP="005B2046" w14:paraId="462A356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 xml:space="preserve">--Conduct appropriate monitoring or </w:t>
      </w:r>
      <w:r w:rsidRPr="00251F2F">
        <w:rPr>
          <w:rFonts w:ascii="Times New Roman" w:hAnsi="Times New Roman"/>
          <w:sz w:val="22"/>
          <w:szCs w:val="22"/>
        </w:rPr>
        <w:t>sampling;</w:t>
      </w:r>
    </w:p>
    <w:p w:rsidR="00123FED" w:rsidRPr="00251F2F" w:rsidP="005B2046" w14:paraId="5C4EF7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rsidR="005B2046" w:rsidRPr="00251F2F" w:rsidP="00BB231E" w14:paraId="5C84347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 xml:space="preserve">--Determine the release's proximity to downgradient drinking water, surface water, and population </w:t>
      </w:r>
      <w:r w:rsidRPr="00251F2F">
        <w:rPr>
          <w:rFonts w:ascii="Times New Roman" w:hAnsi="Times New Roman"/>
          <w:sz w:val="22"/>
          <w:szCs w:val="22"/>
        </w:rPr>
        <w:t>areas;</w:t>
      </w:r>
      <w:r w:rsidRPr="00251F2F">
        <w:rPr>
          <w:rFonts w:ascii="Times New Roman" w:hAnsi="Times New Roman"/>
          <w:sz w:val="22"/>
          <w:szCs w:val="22"/>
        </w:rPr>
        <w:t xml:space="preserve"> </w:t>
      </w:r>
    </w:p>
    <w:p w:rsidR="00123FED" w:rsidRPr="00251F2F" w:rsidP="00BB231E" w14:paraId="56DE2C7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rsidR="005B2046" w:rsidRPr="00251F2F" w:rsidP="005B2046" w14:paraId="245C02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--Describe the response actions taken or planned; and</w:t>
      </w:r>
    </w:p>
    <w:p w:rsidR="00123FED" w:rsidRPr="00251F2F" w:rsidP="005B2046" w14:paraId="78D8063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rsidR="005B2046" w:rsidRPr="00251F2F" w:rsidP="005B2046" w14:paraId="12727A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--Compile the report.</w:t>
      </w:r>
    </w:p>
    <w:p w:rsidR="005B2046" w:rsidRPr="00251F2F" w:rsidP="005B2046" w14:paraId="4CBFBAC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726E3205"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Submit the report.</w:t>
      </w:r>
    </w:p>
    <w:p w:rsidR="005B2046" w:rsidRPr="00251F2F" w:rsidP="005B2046" w14:paraId="0881EB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7B23D1C0"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Cs/>
          <w:sz w:val="22"/>
          <w:szCs w:val="22"/>
        </w:rPr>
        <w:t>(3)</w:t>
      </w:r>
      <w:r w:rsidRPr="00251F2F">
        <w:rPr>
          <w:rFonts w:ascii="Times New Roman" w:hAnsi="Times New Roman"/>
          <w:bCs/>
          <w:sz w:val="22"/>
          <w:szCs w:val="22"/>
        </w:rPr>
        <w:tab/>
        <w:t>Major Repair Certifications</w:t>
      </w:r>
    </w:p>
    <w:p w:rsidR="005B2046" w:rsidRPr="00251F2F" w:rsidP="005B2046" w14:paraId="2832A624"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3A1C826E"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
          <w:bCs/>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w:t>
      </w:r>
    </w:p>
    <w:p w:rsidR="005B2046" w:rsidRPr="00251F2F" w:rsidP="005B2046" w14:paraId="72C47725"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p>
    <w:p w:rsidR="005B2046" w:rsidRPr="00251F2F" w:rsidP="005B2046" w14:paraId="761BC7B1" w14:textId="77777777">
      <w:pPr>
        <w:pStyle w:val="Style"/>
        <w:keepNext/>
        <w:keepLines/>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sidRPr="00251F2F">
        <w:rPr>
          <w:rFonts w:ascii="Times New Roman" w:hAnsi="Times New Roman"/>
          <w:sz w:val="22"/>
          <w:szCs w:val="22"/>
        </w:rPr>
        <w:t>Certification</w:t>
      </w:r>
    </w:p>
    <w:p w:rsidR="005B2046" w:rsidRPr="00251F2F" w:rsidP="005B2046" w14:paraId="22C8B7E1"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p>
    <w:p w:rsidR="005B2046" w:rsidRPr="00251F2F" w:rsidP="005B2046" w14:paraId="0942FFD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5B2046" w14:paraId="6A5DB16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276C5F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Respondents must perform the following activities in preparing and submitting a certification of major repairs:</w:t>
      </w:r>
    </w:p>
    <w:p w:rsidR="005B2046" w:rsidRPr="00251F2F" w:rsidP="00BB231E" w14:paraId="039ED80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sectPr>
          <w:type w:val="continuous"/>
          <w:pgSz w:w="12240" w:h="15840"/>
          <w:pgMar w:top="1260" w:right="1440" w:bottom="1530" w:left="1440" w:header="1260" w:footer="1530" w:gutter="0"/>
          <w:cols w:space="720"/>
          <w:noEndnote/>
        </w:sectPr>
      </w:pPr>
    </w:p>
    <w:p w:rsidR="005B2046" w:rsidRPr="00251F2F" w:rsidP="00BB231E" w14:paraId="7FD21ACB"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Obtain a certification from an independent, qualified, registered professional engineer, in accordance with section 270.11(d); and</w:t>
      </w:r>
    </w:p>
    <w:p w:rsidR="005B2046" w:rsidRPr="00251F2F" w:rsidP="00BB231E" w14:paraId="3A5ADBE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hAnsi="Times New Roman"/>
          <w:sz w:val="22"/>
          <w:szCs w:val="22"/>
        </w:rPr>
      </w:pPr>
    </w:p>
    <w:p w:rsidR="00CF7E17" w:rsidRPr="00251F2F" w:rsidP="00BB231E" w14:paraId="4AB3E871" w14:textId="77777777">
      <w:pPr>
        <w:pStyle w:val="Style"/>
        <w:widowControl/>
        <w:numPr>
          <w:ilvl w:val="0"/>
          <w:numId w:val="15"/>
        </w:numPr>
        <w:tabs>
          <w:tab w:val="left" w:pos="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Within seven days of returning the system to use, submit the certification to the Regional Administrator.</w:t>
      </w:r>
    </w:p>
    <w:p w:rsidR="005B2046" w:rsidRPr="00251F2F" w:rsidP="005B2046" w14:paraId="72E90C9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E27848" w:rsidRPr="00251F2F" w:rsidP="005B2046" w14:paraId="7195F3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bCs/>
          <w:sz w:val="22"/>
          <w:szCs w:val="22"/>
        </w:rPr>
      </w:pPr>
    </w:p>
    <w:p w:rsidR="005B2046" w:rsidRPr="00251F2F" w:rsidP="00092AAE" w14:paraId="20B9903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b/>
          <w:bCs/>
          <w:sz w:val="22"/>
          <w:szCs w:val="22"/>
        </w:rPr>
        <w:t>(5)</w:t>
      </w:r>
      <w:r w:rsidRPr="00251F2F">
        <w:rPr>
          <w:rFonts w:ascii="Times New Roman" w:hAnsi="Times New Roman"/>
          <w:b/>
          <w:bCs/>
          <w:sz w:val="22"/>
          <w:szCs w:val="22"/>
        </w:rPr>
        <w:tab/>
        <w:t xml:space="preserve">Drip Pads   </w:t>
      </w:r>
    </w:p>
    <w:p w:rsidR="005B2046" w:rsidRPr="00251F2F" w:rsidP="005B2046" w14:paraId="09DDB47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19602A92" w14:textId="3783F6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Under section 262.</w:t>
      </w:r>
      <w:r w:rsidRPr="00251F2F" w:rsidR="00A22A0B">
        <w:rPr>
          <w:rFonts w:ascii="Times New Roman" w:hAnsi="Times New Roman"/>
          <w:sz w:val="22"/>
          <w:szCs w:val="22"/>
        </w:rPr>
        <w:t>17</w:t>
      </w:r>
      <w:r w:rsidRPr="00251F2F">
        <w:rPr>
          <w:rFonts w:ascii="Times New Roman" w:hAnsi="Times New Roman"/>
          <w:sz w:val="22"/>
          <w:szCs w:val="22"/>
        </w:rPr>
        <w:t>(a)(</w:t>
      </w:r>
      <w:r w:rsidRPr="00251F2F" w:rsidR="00A22A0B">
        <w:rPr>
          <w:rFonts w:ascii="Times New Roman" w:hAnsi="Times New Roman"/>
          <w:sz w:val="22"/>
          <w:szCs w:val="22"/>
        </w:rPr>
        <w:t>3</w:t>
      </w:r>
      <w:r w:rsidRPr="00251F2F">
        <w:rPr>
          <w:rFonts w:ascii="Times New Roman" w:hAnsi="Times New Roman"/>
          <w:sz w:val="22"/>
          <w:szCs w:val="22"/>
        </w:rPr>
        <w:t>), EPA requires LQGs that accumulate hazardous waste on drip pads comply with contingency plan, assessment, upgrading, repair, and release-related information collection requirements, as well as document the proper use of d</w:t>
      </w:r>
      <w:r w:rsidR="00941699">
        <w:rPr>
          <w:rFonts w:ascii="Times New Roman" w:hAnsi="Times New Roman"/>
          <w:sz w:val="22"/>
          <w:szCs w:val="22"/>
        </w:rPr>
        <w:t>rip pads and compliance with 90-</w:t>
      </w:r>
      <w:r w:rsidRPr="00251F2F">
        <w:rPr>
          <w:rFonts w:ascii="Times New Roman" w:hAnsi="Times New Roman"/>
          <w:sz w:val="22"/>
          <w:szCs w:val="22"/>
        </w:rPr>
        <w:t>day waste removal requirements.</w:t>
      </w:r>
    </w:p>
    <w:p w:rsidR="005B2046" w:rsidRPr="00251F2F" w:rsidP="005B2046" w14:paraId="194DDC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5B114D4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b/>
          <w:bCs/>
          <w:sz w:val="22"/>
          <w:szCs w:val="22"/>
        </w:rPr>
        <w:t>(a)</w:t>
      </w:r>
      <w:r w:rsidRPr="00251F2F">
        <w:rPr>
          <w:rFonts w:ascii="Times New Roman" w:hAnsi="Times New Roman"/>
          <w:b/>
          <w:bCs/>
          <w:sz w:val="22"/>
          <w:szCs w:val="22"/>
        </w:rPr>
        <w:tab/>
        <w:t>Contingency Plan</w:t>
      </w:r>
    </w:p>
    <w:p w:rsidR="005B2046" w:rsidRPr="00251F2F" w:rsidP="005B2046" w14:paraId="41CE85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2AEE9C6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Section 265.440(c)(1) provides that facilities with infrequent and incidental drippage in storage yards may be exempt from drip pad requirements if they prepare a contingency plan that responds to such drippage.</w:t>
      </w:r>
    </w:p>
    <w:p w:rsidR="005B2046" w:rsidRPr="00251F2F" w:rsidP="005B2046" w14:paraId="1EF2D9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65A165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items</w:t>
      </w:r>
    </w:p>
    <w:p w:rsidR="005B2046" w:rsidRPr="00251F2F" w:rsidP="005B2046" w14:paraId="7BC8477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F720AB" w:rsidP="00AB28D9" w14:paraId="31E9DD44" w14:textId="41000FB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Maintenance of contingency plan that addresses clean-up of incidental drippage; and</w:t>
      </w:r>
    </w:p>
    <w:p w:rsidR="005B2046" w:rsidRPr="00251F2F" w:rsidP="005B2046" w14:paraId="73DA5929"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Records of clean-up.</w:t>
      </w:r>
    </w:p>
    <w:p w:rsidR="005B2046" w:rsidRPr="00251F2F" w:rsidP="005B2046" w14:paraId="1A9B637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5643C9E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5B2046" w14:paraId="01A4D46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2B74F2B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Respondents must perform the following activities:</w:t>
      </w:r>
    </w:p>
    <w:p w:rsidR="005B2046" w:rsidRPr="00251F2F" w:rsidP="005B2046" w14:paraId="40914AE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F720AB" w:rsidP="0059606C" w14:paraId="0AD81523" w14:textId="293BBB0C">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 xml:space="preserve">Prepare contingency </w:t>
      </w:r>
      <w:r w:rsidRPr="00F720AB">
        <w:rPr>
          <w:rFonts w:ascii="Times New Roman" w:hAnsi="Times New Roman"/>
          <w:sz w:val="22"/>
          <w:szCs w:val="22"/>
        </w:rPr>
        <w:t>plan;</w:t>
      </w:r>
    </w:p>
    <w:p w:rsidR="005B2046" w:rsidRPr="00F720AB" w:rsidP="00100FF9" w14:paraId="51668832" w14:textId="55B94E01">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Document clean-up of incidental drippage; and</w:t>
      </w:r>
    </w:p>
    <w:p w:rsidR="005B2046" w:rsidRPr="00251F2F" w:rsidP="005B2046" w14:paraId="6583C459"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Retain documentation for 3 years.</w:t>
      </w:r>
    </w:p>
    <w:p w:rsidR="005B2046" w:rsidRPr="00251F2F" w:rsidP="005B2046" w14:paraId="0B1070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10BA08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b/>
          <w:bCs/>
          <w:sz w:val="22"/>
          <w:szCs w:val="22"/>
        </w:rPr>
        <w:t>(b)</w:t>
      </w:r>
      <w:r w:rsidRPr="00251F2F">
        <w:rPr>
          <w:rFonts w:ascii="Times New Roman" w:hAnsi="Times New Roman"/>
          <w:b/>
          <w:bCs/>
          <w:sz w:val="22"/>
          <w:szCs w:val="22"/>
        </w:rPr>
        <w:tab/>
        <w:t xml:space="preserve">Adequacy of Existing Drip Pads </w:t>
      </w:r>
    </w:p>
    <w:p w:rsidR="005B2046" w:rsidRPr="00251F2F" w:rsidP="005B2046" w14:paraId="4BDDEF6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1C3541E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Sections 265.441(a), (b) and (c) require generators using drip pads to maintain on file an assessment of pad integrity, prepare and submit a plan for upgrading the pad (as necessary to meet applicable regulation) to the Regional Administrator, and submit drawings and a certification of the pad to Regional Administration.</w:t>
      </w:r>
    </w:p>
    <w:p w:rsidR="005B2046" w:rsidRPr="00251F2F" w:rsidP="005B2046" w14:paraId="422E9A8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10EA214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type w:val="continuous"/>
          <w:pgSz w:w="12240" w:h="15840"/>
          <w:pgMar w:top="1260" w:right="1440" w:bottom="1530" w:left="1440" w:header="1260" w:footer="1530" w:gutter="0"/>
          <w:cols w:space="720"/>
          <w:noEndnote/>
        </w:sectPr>
      </w:pPr>
    </w:p>
    <w:p w:rsidR="005B2046" w:rsidRPr="00251F2F" w:rsidP="005B2046" w14:paraId="010C6A08"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items</w:t>
      </w:r>
    </w:p>
    <w:p w:rsidR="005B2046" w:rsidRPr="00251F2F" w:rsidP="005B2046" w14:paraId="544C6D54"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130B00BE" w14:textId="77777777">
      <w:pPr>
        <w:pStyle w:val="Style"/>
        <w:keepNext/>
        <w:keepLines/>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An assessment of pad </w:t>
      </w:r>
      <w:r w:rsidRPr="00251F2F">
        <w:rPr>
          <w:rFonts w:ascii="Times New Roman" w:hAnsi="Times New Roman"/>
          <w:sz w:val="22"/>
          <w:szCs w:val="22"/>
        </w:rPr>
        <w:t>integrity;</w:t>
      </w:r>
    </w:p>
    <w:p w:rsidR="005B2046" w:rsidRPr="00251F2F" w:rsidP="005B2046" w14:paraId="28283412"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29624F1D" w14:textId="77777777">
      <w:pPr>
        <w:pStyle w:val="Style"/>
        <w:keepNext/>
        <w:keepLines/>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A plan for upgrading the pad to meet the applicable regulatory standards; and</w:t>
      </w:r>
    </w:p>
    <w:p w:rsidR="005B2046" w:rsidRPr="00251F2F" w:rsidP="005B2046" w14:paraId="3B81C455"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7C55BE94"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Drawings of the pad and a certification by an independent, qualified, registered professional engineer that upon completion of repairs and modifications the pad conforms to the drawings.</w:t>
      </w:r>
    </w:p>
    <w:p w:rsidR="005B2046" w:rsidRPr="00251F2F" w:rsidP="005B2046" w14:paraId="007D1B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5A938D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5B2046" w14:paraId="6997305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682698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Respondents must perform the following activities:</w:t>
      </w:r>
    </w:p>
    <w:p w:rsidR="005B2046" w:rsidRPr="00251F2F" w:rsidP="005B2046" w14:paraId="2BB936B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7B750476"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Prepare and maintain an assessment of pad </w:t>
      </w:r>
      <w:r w:rsidRPr="00251F2F">
        <w:rPr>
          <w:rFonts w:ascii="Times New Roman" w:hAnsi="Times New Roman"/>
          <w:sz w:val="22"/>
          <w:szCs w:val="22"/>
        </w:rPr>
        <w:t>integrity;</w:t>
      </w:r>
    </w:p>
    <w:p w:rsidR="005B2046" w:rsidRPr="00251F2F" w:rsidP="005B2046" w14:paraId="533917F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5059CE6D"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Prepare a plan for upgrading the pad to meet the applicable regulatory standards; and</w:t>
      </w:r>
    </w:p>
    <w:p w:rsidR="005B2046" w:rsidRPr="00251F2F" w:rsidP="005B2046" w14:paraId="205108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5FAF06D5"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Prepare drawings of the pad and obtain the certification of an independent, qualified, registered professional engineer that the pad conforms to the drawings.</w:t>
      </w:r>
    </w:p>
    <w:p w:rsidR="005B2046" w:rsidRPr="00251F2F" w:rsidP="005B2046" w14:paraId="58A5FB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72C0CDE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b/>
          <w:bCs/>
          <w:sz w:val="22"/>
          <w:szCs w:val="22"/>
        </w:rPr>
        <w:t>(c)</w:t>
      </w:r>
      <w:r w:rsidRPr="00251F2F">
        <w:rPr>
          <w:rFonts w:ascii="Times New Roman" w:hAnsi="Times New Roman"/>
          <w:b/>
          <w:bCs/>
          <w:sz w:val="22"/>
          <w:szCs w:val="22"/>
        </w:rPr>
        <w:tab/>
        <w:t>Design and Operating Requirements</w:t>
      </w:r>
    </w:p>
    <w:p w:rsidR="005B2046" w:rsidRPr="00251F2F" w:rsidP="005B2046" w14:paraId="69A7410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5077639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Section 265.443 requires that generators using drip pads must maintain an assessment of the drip pad and records of any release of hazardous waste.  These generators must also notify the Regional Administrator and provide written notice of any release of hazardous waste as well as of the completion of modifications or repairs.  Certification of such modifications or repairs is also required. Finally, generators using drip pads must document operating and waste handling practices in their operating log.</w:t>
      </w:r>
    </w:p>
    <w:p w:rsidR="005B2046" w:rsidRPr="00251F2F" w:rsidP="005B2046" w14:paraId="0F33955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48F4A7A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items</w:t>
      </w:r>
    </w:p>
    <w:p w:rsidR="005B2046" w:rsidRPr="00251F2F" w:rsidP="005B2046" w14:paraId="6CD1BB3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45071FBE" w14:textId="77777777">
      <w:pPr>
        <w:pStyle w:val="Style"/>
        <w:widowControl/>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90"/>
        <w:rPr>
          <w:rFonts w:ascii="Times New Roman" w:hAnsi="Times New Roman"/>
          <w:sz w:val="22"/>
          <w:szCs w:val="22"/>
        </w:rPr>
      </w:pPr>
      <w:r w:rsidRPr="00251F2F">
        <w:rPr>
          <w:rFonts w:ascii="Times New Roman" w:hAnsi="Times New Roman"/>
          <w:sz w:val="22"/>
          <w:szCs w:val="22"/>
        </w:rPr>
        <w:t xml:space="preserve">An assessment of the drip pad reviewed and certified by an independent, qualified, registered professional </w:t>
      </w:r>
      <w:r w:rsidRPr="00251F2F">
        <w:rPr>
          <w:rFonts w:ascii="Times New Roman" w:hAnsi="Times New Roman"/>
          <w:sz w:val="22"/>
          <w:szCs w:val="22"/>
        </w:rPr>
        <w:t>engineer;</w:t>
      </w:r>
    </w:p>
    <w:p w:rsidR="005B2046" w:rsidRPr="00251F2F" w:rsidP="00BB231E" w14:paraId="3D5986E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5B2046" w:rsidRPr="00251F2F" w:rsidP="00BB231E" w14:paraId="2E982AD3"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06" w:firstLine="4"/>
        <w:rPr>
          <w:rFonts w:ascii="Times New Roman" w:hAnsi="Times New Roman"/>
          <w:sz w:val="22"/>
          <w:szCs w:val="22"/>
        </w:rPr>
      </w:pPr>
      <w:r w:rsidRPr="00251F2F">
        <w:rPr>
          <w:rFonts w:ascii="Times New Roman" w:hAnsi="Times New Roman"/>
          <w:sz w:val="22"/>
          <w:szCs w:val="22"/>
        </w:rPr>
        <w:t xml:space="preserve">A record of any condition contributing to or actual release of hazardous waste from the drip </w:t>
      </w:r>
      <w:r w:rsidRPr="00251F2F">
        <w:rPr>
          <w:rFonts w:ascii="Times New Roman" w:hAnsi="Times New Roman"/>
          <w:sz w:val="22"/>
          <w:szCs w:val="22"/>
        </w:rPr>
        <w:t>pad</w:t>
      </w:r>
      <w:r w:rsidRPr="00251F2F">
        <w:rPr>
          <w:rFonts w:ascii="Times New Roman" w:hAnsi="Times New Roman"/>
          <w:sz w:val="22"/>
          <w:szCs w:val="22"/>
        </w:rPr>
        <w:t>;</w:t>
      </w:r>
    </w:p>
    <w:p w:rsidR="005B2046" w:rsidRPr="00251F2F" w:rsidP="005B2046" w14:paraId="1EAFA64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538A285D"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Notice to the Regional Administrator of any release of hazardous </w:t>
      </w:r>
      <w:r w:rsidRPr="00251F2F">
        <w:rPr>
          <w:rFonts w:ascii="Times New Roman" w:hAnsi="Times New Roman"/>
          <w:sz w:val="22"/>
          <w:szCs w:val="22"/>
        </w:rPr>
        <w:t>waste;</w:t>
      </w:r>
    </w:p>
    <w:p w:rsidR="005B2046" w:rsidRPr="00251F2F" w:rsidP="005B2046" w14:paraId="763B51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5CABB950"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 xml:space="preserve">Notice to the Regional Administrator of completion of any repairs required to meet applicable </w:t>
      </w:r>
      <w:r w:rsidRPr="00251F2F">
        <w:rPr>
          <w:rFonts w:ascii="Times New Roman" w:hAnsi="Times New Roman"/>
          <w:sz w:val="22"/>
          <w:szCs w:val="22"/>
        </w:rPr>
        <w:t>standards;</w:t>
      </w:r>
      <w:r w:rsidRPr="00251F2F">
        <w:rPr>
          <w:rFonts w:ascii="Times New Roman" w:hAnsi="Times New Roman"/>
          <w:sz w:val="22"/>
          <w:szCs w:val="22"/>
        </w:rPr>
        <w:t xml:space="preserve"> </w:t>
      </w:r>
    </w:p>
    <w:p w:rsidR="005B2046" w:rsidRPr="00251F2F" w:rsidP="005B2046" w14:paraId="42F11C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36CF52A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type w:val="continuous"/>
          <w:pgSz w:w="12240" w:h="15840"/>
          <w:pgMar w:top="1260" w:right="1440" w:bottom="1530" w:left="1440" w:header="1260" w:footer="1530" w:gutter="0"/>
          <w:cols w:space="720"/>
          <w:noEndnote/>
        </w:sectPr>
      </w:pPr>
    </w:p>
    <w:p w:rsidR="005B2046" w:rsidRPr="00251F2F" w:rsidP="00BB231E" w14:paraId="4AA2C8A1"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Certification of an independent, qualified, registered professional engineer that the repairs satisfy applicable standards; and</w:t>
      </w:r>
    </w:p>
    <w:p w:rsidR="005B2046" w:rsidRPr="00251F2F" w:rsidP="005B2046" w14:paraId="61F79AE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72FEAEFD"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Documentation of operating and waste handling practices.</w:t>
      </w:r>
    </w:p>
    <w:p w:rsidR="005B2046" w:rsidRPr="00251F2F" w:rsidP="005B2046" w14:paraId="2F8C11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2B8E035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5B2046" w14:paraId="0222177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70EBE0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Respondents must perform the following activities:</w:t>
      </w:r>
    </w:p>
    <w:p w:rsidR="005B2046" w:rsidRPr="00251F2F" w:rsidP="005B2046" w14:paraId="241C739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728A50B9"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 xml:space="preserve">Prepare an assessment of the drip pad and have the assessment certified by an independent, qualified, registered professional </w:t>
      </w:r>
      <w:r w:rsidRPr="00251F2F">
        <w:rPr>
          <w:rFonts w:ascii="Times New Roman" w:hAnsi="Times New Roman"/>
          <w:sz w:val="22"/>
          <w:szCs w:val="22"/>
        </w:rPr>
        <w:t>engineer;</w:t>
      </w:r>
    </w:p>
    <w:p w:rsidR="005B2046" w:rsidRPr="00251F2F" w:rsidP="00C31F39" w14:paraId="3F47BB4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3DE74B69"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 xml:space="preserve">Place a record of any condition contributing to or actual releases of hazardous waste from the drip pad in the operating </w:t>
      </w:r>
      <w:r w:rsidRPr="00251F2F">
        <w:rPr>
          <w:rFonts w:ascii="Times New Roman" w:hAnsi="Times New Roman"/>
          <w:sz w:val="22"/>
          <w:szCs w:val="22"/>
        </w:rPr>
        <w:t>log;</w:t>
      </w:r>
    </w:p>
    <w:p w:rsidR="005B2046" w:rsidRPr="00251F2F" w:rsidP="00C31F39" w14:paraId="6D44C7B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02AED01D"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 xml:space="preserve">Notify the Regional Administrator of releases of hazardous waste and provide written notice of </w:t>
      </w:r>
      <w:r w:rsidRPr="00251F2F">
        <w:rPr>
          <w:rFonts w:ascii="Times New Roman" w:hAnsi="Times New Roman"/>
          <w:sz w:val="22"/>
          <w:szCs w:val="22"/>
        </w:rPr>
        <w:t>same;</w:t>
      </w:r>
    </w:p>
    <w:p w:rsidR="005B2046" w:rsidRPr="00251F2F" w:rsidP="00C31F39" w14:paraId="07729C2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52DDB081"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 xml:space="preserve">Provide notice to the Regional Administrator of the completion of any repairs required to meet applicable </w:t>
      </w:r>
      <w:r w:rsidRPr="00251F2F">
        <w:rPr>
          <w:rFonts w:ascii="Times New Roman" w:hAnsi="Times New Roman"/>
          <w:sz w:val="22"/>
          <w:szCs w:val="22"/>
        </w:rPr>
        <w:t>standards;</w:t>
      </w:r>
    </w:p>
    <w:p w:rsidR="005B2046" w:rsidRPr="00251F2F" w:rsidP="00C31F39" w14:paraId="1DC92D0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49D05C59"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Provide a copy of the certification of an independent, qualified, registered professional engineer that the repairs satisfy applicable standards to the Regional Administrator; and</w:t>
      </w:r>
    </w:p>
    <w:p w:rsidR="005B2046" w:rsidRPr="00251F2F" w:rsidP="00C31F39" w14:paraId="5973AC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459F5A1C"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Prepare documentation of operating and waste handling practices.</w:t>
      </w:r>
    </w:p>
    <w:p w:rsidR="005B2046" w:rsidRPr="00251F2F" w:rsidP="005B2046" w14:paraId="0D50C22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6E3463A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sz w:val="22"/>
          <w:szCs w:val="22"/>
        </w:rPr>
        <w:t>(d)</w:t>
      </w:r>
      <w:r w:rsidRPr="00251F2F">
        <w:rPr>
          <w:rFonts w:ascii="Times New Roman" w:hAnsi="Times New Roman"/>
          <w:b/>
          <w:bCs/>
          <w:sz w:val="22"/>
          <w:szCs w:val="22"/>
        </w:rPr>
        <w:tab/>
        <w:t>Certification of Liner</w:t>
      </w:r>
    </w:p>
    <w:p w:rsidR="005B2046" w:rsidRPr="00251F2F" w:rsidP="005B2046" w14:paraId="6ADFB4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231184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Section 265.444(a) requires generators using drip pads to place a certification of the adequacy of the liner in their operating log.</w:t>
      </w:r>
    </w:p>
    <w:p w:rsidR="005B2046" w:rsidRPr="00251F2F" w:rsidP="005B2046" w14:paraId="7220E98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 </w:t>
      </w:r>
    </w:p>
    <w:p w:rsidR="005B2046" w:rsidRPr="00251F2F" w:rsidP="005B2046" w14:paraId="73AB518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items</w:t>
      </w:r>
    </w:p>
    <w:p w:rsidR="005B2046" w:rsidRPr="00251F2F" w:rsidP="005B2046" w14:paraId="0E62B9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7C62E770"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 xml:space="preserve">Certification by an independent, qualified, registered professional engineer that following construction or installation the liner meets the specified regulatory standard. </w:t>
      </w:r>
    </w:p>
    <w:p w:rsidR="005B2046" w:rsidRPr="00251F2F" w:rsidP="005B2046" w14:paraId="7955B6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683C1F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5B2046" w14:paraId="6596B15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611D48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Respondents must perform the following activities:</w:t>
      </w:r>
    </w:p>
    <w:p w:rsidR="005B2046" w:rsidRPr="00251F2F" w:rsidP="005B2046" w14:paraId="3B86069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1FB70820"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Obtain the certification of an independent, qualified, registered professional engineer that following construction or installation the liner meets the specified regulatory standard; and</w:t>
      </w:r>
    </w:p>
    <w:p w:rsidR="005B2046" w:rsidRPr="00251F2F" w:rsidP="005B2046" w14:paraId="0BF0FEF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3771348D"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Place the certification in the operating log.</w:t>
      </w:r>
    </w:p>
    <w:p w:rsidR="005B2046" w:rsidRPr="00251F2F" w:rsidP="005B2046" w14:paraId="0CF9C64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6537C54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sz w:val="22"/>
          <w:szCs w:val="22"/>
        </w:rPr>
        <w:t>(e)</w:t>
      </w:r>
      <w:r w:rsidRPr="00251F2F">
        <w:rPr>
          <w:rFonts w:ascii="Times New Roman" w:hAnsi="Times New Roman"/>
          <w:b/>
          <w:bCs/>
          <w:sz w:val="22"/>
          <w:szCs w:val="22"/>
        </w:rPr>
        <w:tab/>
        <w:t>Documentation of Waste Removal</w:t>
      </w:r>
    </w:p>
    <w:p w:rsidR="005B2046" w:rsidRPr="00251F2F" w:rsidP="005B2046" w14:paraId="279896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23D763C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Section 262.</w:t>
      </w:r>
      <w:r w:rsidRPr="00251F2F" w:rsidR="003C0CA3">
        <w:rPr>
          <w:rFonts w:ascii="Times New Roman" w:hAnsi="Times New Roman"/>
          <w:sz w:val="22"/>
          <w:szCs w:val="22"/>
        </w:rPr>
        <w:t>17</w:t>
      </w:r>
      <w:r w:rsidRPr="00251F2F">
        <w:rPr>
          <w:rFonts w:ascii="Times New Roman" w:hAnsi="Times New Roman"/>
          <w:sz w:val="22"/>
          <w:szCs w:val="22"/>
        </w:rPr>
        <w:t>(a)(</w:t>
      </w:r>
      <w:r w:rsidRPr="00251F2F" w:rsidR="00DA7A5F">
        <w:rPr>
          <w:rFonts w:ascii="Times New Roman" w:hAnsi="Times New Roman"/>
          <w:sz w:val="22"/>
          <w:szCs w:val="22"/>
        </w:rPr>
        <w:t>3</w:t>
      </w:r>
      <w:r w:rsidRPr="00251F2F">
        <w:rPr>
          <w:rFonts w:ascii="Times New Roman" w:hAnsi="Times New Roman"/>
          <w:sz w:val="22"/>
          <w:szCs w:val="22"/>
        </w:rPr>
        <w:t>)(iii) requires generators using drip pads to maintain a description of their 90-day waste removal practices and to document each waste removal.</w:t>
      </w:r>
    </w:p>
    <w:p w:rsidR="005B2046" w:rsidRPr="00251F2F" w:rsidP="005B2046" w14:paraId="191C63A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7126B4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items</w:t>
      </w:r>
    </w:p>
    <w:p w:rsidR="005B2046" w:rsidRPr="00251F2F" w:rsidP="005B2046" w14:paraId="74F25DA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F720AB" w:rsidP="002E5C59" w14:paraId="67DE2E38" w14:textId="2775CBDD">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A description of 90-day waste removal practices; and</w:t>
      </w:r>
    </w:p>
    <w:p w:rsidR="005B2046" w:rsidRPr="00251F2F" w:rsidP="005B2046" w14:paraId="51A011C7"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Documentation of each waste removal.</w:t>
      </w:r>
    </w:p>
    <w:p w:rsidR="005B2046" w:rsidRPr="00251F2F" w:rsidP="005B2046" w14:paraId="04D6ED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44685B9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5B2046" w14:paraId="728E789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5EB5E0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Respondents must perform the following activities:</w:t>
      </w:r>
    </w:p>
    <w:p w:rsidR="005B2046" w:rsidRPr="00251F2F" w:rsidP="005B2046" w14:paraId="027EC4B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F720AB" w:rsidP="00CB72D3" w14:paraId="34A65AAC" w14:textId="56FFD23D">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Prepare a description of 90-day waste removal practices; and</w:t>
      </w:r>
    </w:p>
    <w:p w:rsidR="005B2046" w:rsidRPr="00251F2F" w:rsidP="005B2046" w14:paraId="6CF14788"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Document each waste removal.</w:t>
      </w:r>
    </w:p>
    <w:p w:rsidR="005B2046" w:rsidRPr="00251F2F" w:rsidP="005B2046" w14:paraId="7F521E7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202D2D" w14:paraId="0C66E6F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b/>
          <w:bCs/>
          <w:sz w:val="22"/>
          <w:szCs w:val="22"/>
        </w:rPr>
        <w:t>(6)</w:t>
      </w:r>
      <w:r w:rsidRPr="00251F2F">
        <w:rPr>
          <w:rFonts w:ascii="Times New Roman" w:hAnsi="Times New Roman"/>
          <w:b/>
          <w:bCs/>
          <w:sz w:val="22"/>
          <w:szCs w:val="22"/>
        </w:rPr>
        <w:tab/>
        <w:t>Containment Buildings</w:t>
      </w:r>
    </w:p>
    <w:p w:rsidR="005B2046" w:rsidRPr="00251F2F" w:rsidP="005B2046" w14:paraId="62B651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076E77F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Under section 262.</w:t>
      </w:r>
      <w:r w:rsidRPr="00251F2F" w:rsidR="00E23A62">
        <w:rPr>
          <w:rFonts w:ascii="Times New Roman" w:hAnsi="Times New Roman"/>
          <w:sz w:val="22"/>
          <w:szCs w:val="22"/>
        </w:rPr>
        <w:t>17</w:t>
      </w:r>
      <w:r w:rsidRPr="00251F2F">
        <w:rPr>
          <w:rFonts w:ascii="Times New Roman" w:hAnsi="Times New Roman"/>
          <w:sz w:val="22"/>
          <w:szCs w:val="22"/>
        </w:rPr>
        <w:t>(a)(</w:t>
      </w:r>
      <w:r w:rsidRPr="00251F2F" w:rsidR="00E23A62">
        <w:rPr>
          <w:rFonts w:ascii="Times New Roman" w:hAnsi="Times New Roman"/>
          <w:sz w:val="22"/>
          <w:szCs w:val="22"/>
        </w:rPr>
        <w:t>4</w:t>
      </w:r>
      <w:r w:rsidRPr="00251F2F">
        <w:rPr>
          <w:rFonts w:ascii="Times New Roman" w:hAnsi="Times New Roman"/>
          <w:sz w:val="22"/>
          <w:szCs w:val="22"/>
        </w:rPr>
        <w:t xml:space="preserve">), EPA requires LQGs that accumulate hazardous waste in containment buildings to comply with certification, release notification, repair, and design-related requirements as well as to document storage procedures, waste generation and management practices, compliance with procedures, and that the unit is emptied at least every 90 days.  </w:t>
      </w:r>
    </w:p>
    <w:p w:rsidR="005B2046" w:rsidRPr="00251F2F" w:rsidP="005B2046" w14:paraId="33FD879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20486B0D"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sz w:val="22"/>
          <w:szCs w:val="22"/>
        </w:rPr>
        <w:t>(a)</w:t>
      </w:r>
      <w:r w:rsidRPr="00251F2F">
        <w:rPr>
          <w:rFonts w:ascii="Times New Roman" w:hAnsi="Times New Roman"/>
          <w:b/>
          <w:bCs/>
          <w:sz w:val="22"/>
          <w:szCs w:val="22"/>
        </w:rPr>
        <w:tab/>
        <w:t>Design and Performance Documentation</w:t>
      </w:r>
    </w:p>
    <w:p w:rsidR="005B2046" w:rsidRPr="00251F2F" w:rsidP="005B2046" w14:paraId="153FA379"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456F12F4"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Section 265.1101(c) and (d) require that generators using containment buildings must place a certification of compliance with applicable standards in the record, record releases of hazardous waste, and notify the Regional Administrator of dangerous conditions or releases of waste within 7 days and provide written notice within 14 days.  These generators must notify Regional Administrator upon completion of repairs.  They must also record and place in the operating plan every 7 days information about operating procedures used to verify the integrity of areas lacking secondary containment (only in buildings that contain areas both with and without secondary containment).</w:t>
      </w:r>
    </w:p>
    <w:p w:rsidR="005B2046" w:rsidRPr="00251F2F" w:rsidP="005B2046" w14:paraId="5136E4B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41F23F8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items</w:t>
      </w:r>
    </w:p>
    <w:p w:rsidR="005B2046" w:rsidRPr="00251F2F" w:rsidP="005B2046" w14:paraId="057B736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P="00BD7129" w14:paraId="6B7DBC99" w14:textId="214AE94A">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F720AB">
        <w:rPr>
          <w:rFonts w:ascii="Times New Roman" w:hAnsi="Times New Roman"/>
          <w:sz w:val="22"/>
          <w:szCs w:val="22"/>
        </w:rPr>
        <w:t xml:space="preserve">A certification of an independent, qualified, registered professional engineer that the design of the containment building meets applicable regulatory </w:t>
      </w:r>
      <w:r w:rsidRPr="00F720AB">
        <w:rPr>
          <w:rFonts w:ascii="Times New Roman" w:hAnsi="Times New Roman"/>
          <w:sz w:val="22"/>
          <w:szCs w:val="22"/>
        </w:rPr>
        <w:t>standards;</w:t>
      </w:r>
    </w:p>
    <w:p w:rsidR="00F720AB" w:rsidRPr="00F720AB" w:rsidP="00F720AB" w14:paraId="51E47C8C"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p>
    <w:p w:rsidR="005B2046" w:rsidP="00D63C6F" w14:paraId="44D1A07B" w14:textId="458AD755">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 xml:space="preserve">Records of any release of hazardous waste from a containment </w:t>
      </w:r>
      <w:r w:rsidRPr="00F720AB">
        <w:rPr>
          <w:rFonts w:ascii="Times New Roman" w:hAnsi="Times New Roman"/>
          <w:sz w:val="22"/>
          <w:szCs w:val="22"/>
        </w:rPr>
        <w:t>building;</w:t>
      </w:r>
    </w:p>
    <w:p w:rsidR="00F720AB" w:rsidP="00F720AB" w14:paraId="43EE6C16" w14:textId="77777777">
      <w:pPr>
        <w:pStyle w:val="ListParagraph"/>
        <w:rPr>
          <w:rFonts w:ascii="Times New Roman" w:hAnsi="Times New Roman"/>
          <w:sz w:val="22"/>
          <w:szCs w:val="22"/>
        </w:rPr>
      </w:pPr>
    </w:p>
    <w:p w:rsidR="005B2046" w:rsidP="00F1658F" w14:paraId="458B925C" w14:textId="6EE0EDC5">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F720AB">
        <w:rPr>
          <w:rFonts w:ascii="Times New Roman" w:hAnsi="Times New Roman"/>
          <w:sz w:val="22"/>
          <w:szCs w:val="22"/>
        </w:rPr>
        <w:t xml:space="preserve">Notification of the Regional Administrator of any release of hazardous waste within 7 days followed by written notice within 14 </w:t>
      </w:r>
      <w:r w:rsidRPr="00F720AB">
        <w:rPr>
          <w:rFonts w:ascii="Times New Roman" w:hAnsi="Times New Roman"/>
          <w:sz w:val="22"/>
          <w:szCs w:val="22"/>
        </w:rPr>
        <w:t>days;</w:t>
      </w:r>
    </w:p>
    <w:p w:rsidR="005030DE" w:rsidRPr="00F720AB" w:rsidP="005030DE" w14:paraId="460E975A"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sz w:val="22"/>
          <w:szCs w:val="22"/>
        </w:rPr>
      </w:pPr>
    </w:p>
    <w:p w:rsidR="005B2046" w:rsidRPr="00251F2F" w:rsidP="00BB231E" w14:paraId="167AB97A"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Notification of the Regional Administrator of the completion of required repairs or clean-up; and</w:t>
      </w:r>
    </w:p>
    <w:p w:rsidR="005B2046" w:rsidRPr="00251F2F" w:rsidP="005B2046" w14:paraId="7D2A3F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58E379A8"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Monitoring data and leak detection data.  </w:t>
      </w:r>
    </w:p>
    <w:p w:rsidR="005B2046" w:rsidRPr="00251F2F" w:rsidP="005B2046" w14:paraId="29BF06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207AD8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5B2046" w14:paraId="23D229C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5099BCF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Respondents must perform the following activities:</w:t>
      </w:r>
    </w:p>
    <w:p w:rsidR="005B2046" w:rsidRPr="00251F2F" w:rsidP="005B2046" w14:paraId="34F32B5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P="00295FCD" w14:paraId="22F8E7E2" w14:textId="0EACC36B">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F720AB">
        <w:rPr>
          <w:rFonts w:ascii="Times New Roman" w:hAnsi="Times New Roman"/>
          <w:sz w:val="22"/>
          <w:szCs w:val="22"/>
        </w:rPr>
        <w:t xml:space="preserve">Obtain the certification of an independent, qualified, registered professional engineer that the design of the containment building meets applicable regulatory </w:t>
      </w:r>
      <w:r w:rsidRPr="00F720AB">
        <w:rPr>
          <w:rFonts w:ascii="Times New Roman" w:hAnsi="Times New Roman"/>
          <w:sz w:val="22"/>
          <w:szCs w:val="22"/>
        </w:rPr>
        <w:t>standards;</w:t>
      </w:r>
    </w:p>
    <w:p w:rsidR="00F720AB" w:rsidRPr="00F720AB" w:rsidP="00F720AB" w14:paraId="14D1966C"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p>
    <w:p w:rsidR="005B2046" w:rsidP="00ED3E45" w14:paraId="7AEA0D9E" w14:textId="478469B4">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 xml:space="preserve">Place the certification in the operating </w:t>
      </w:r>
      <w:r w:rsidRPr="00F720AB">
        <w:rPr>
          <w:rFonts w:ascii="Times New Roman" w:hAnsi="Times New Roman"/>
          <w:sz w:val="22"/>
          <w:szCs w:val="22"/>
        </w:rPr>
        <w:t>record;</w:t>
      </w:r>
    </w:p>
    <w:p w:rsidR="00F720AB" w:rsidRPr="00F720AB" w:rsidP="00F720AB" w14:paraId="3DD7E845"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sz w:val="22"/>
          <w:szCs w:val="22"/>
        </w:rPr>
      </w:pPr>
    </w:p>
    <w:p w:rsidR="005B2046" w:rsidP="00A93BEC" w14:paraId="67710B7C" w14:textId="2B928259">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 xml:space="preserve">Maintain records of any release of hazardous waste from a containment </w:t>
      </w:r>
      <w:r w:rsidRPr="00F720AB">
        <w:rPr>
          <w:rFonts w:ascii="Times New Roman" w:hAnsi="Times New Roman"/>
          <w:sz w:val="22"/>
          <w:szCs w:val="22"/>
        </w:rPr>
        <w:t>building;</w:t>
      </w:r>
    </w:p>
    <w:p w:rsidR="00F720AB" w:rsidRPr="00F720AB" w:rsidP="00F720AB" w14:paraId="2E9F4C6D"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sz w:val="22"/>
          <w:szCs w:val="22"/>
        </w:rPr>
      </w:pPr>
    </w:p>
    <w:p w:rsidR="005B2046" w:rsidP="009E2FD1" w14:paraId="072F5ED5" w14:textId="0843B322">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F720AB">
        <w:rPr>
          <w:rFonts w:ascii="Times New Roman" w:hAnsi="Times New Roman"/>
          <w:sz w:val="22"/>
          <w:szCs w:val="22"/>
        </w:rPr>
        <w:t xml:space="preserve">Notify the Regional Administrator of any condition contributing to or actual releases of hazardous waste within 7 days, and provide follow-up written notice within 14 days of a </w:t>
      </w:r>
      <w:r w:rsidRPr="00F720AB">
        <w:rPr>
          <w:rFonts w:ascii="Times New Roman" w:hAnsi="Times New Roman"/>
          <w:sz w:val="22"/>
          <w:szCs w:val="22"/>
        </w:rPr>
        <w:t>release;</w:t>
      </w:r>
    </w:p>
    <w:p w:rsidR="00F720AB" w:rsidRPr="00F720AB" w:rsidP="00F720AB" w14:paraId="283BCDE2"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sz w:val="22"/>
          <w:szCs w:val="22"/>
        </w:rPr>
      </w:pPr>
    </w:p>
    <w:p w:rsidR="005B2046" w:rsidP="004376D2" w14:paraId="5617F221" w14:textId="7A07336B">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Notify the Regional Administrator of the completion of required repairs or clean-up; and</w:t>
      </w:r>
    </w:p>
    <w:p w:rsidR="00F720AB" w:rsidRPr="00F720AB" w:rsidP="00F720AB" w14:paraId="014C9373"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sz w:val="22"/>
          <w:szCs w:val="22"/>
        </w:rPr>
      </w:pPr>
    </w:p>
    <w:p w:rsidR="005B2046" w:rsidRPr="00251F2F" w:rsidP="00BB231E" w14:paraId="6FB0C290"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 xml:space="preserve">Record monitoring data and leak detection data and place that data in the operating record at least every 7 days.  </w:t>
      </w:r>
    </w:p>
    <w:p w:rsidR="005B2046" w:rsidRPr="00251F2F" w:rsidP="005B2046" w14:paraId="6B2501B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05BF25BE"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b/>
          <w:bCs/>
          <w:sz w:val="22"/>
          <w:szCs w:val="22"/>
        </w:rPr>
        <w:t>(b)</w:t>
      </w:r>
      <w:r w:rsidRPr="00251F2F">
        <w:rPr>
          <w:rFonts w:ascii="Times New Roman" w:hAnsi="Times New Roman"/>
          <w:b/>
          <w:bCs/>
          <w:sz w:val="22"/>
          <w:szCs w:val="22"/>
        </w:rPr>
        <w:tab/>
        <w:t xml:space="preserve">Documentation of Areas Lacking Secondary Containment </w:t>
      </w:r>
    </w:p>
    <w:p w:rsidR="005B2046" w:rsidRPr="00251F2F" w:rsidP="005B2046" w14:paraId="1117AB4A"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5412F160"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Section 265.1101(d) requires generators using containment buildings to place a description of the facility's procedures to maintain the integrity of areas lacking secondary containment in their operating log.  This requirement only applies to containment buildings that contain areas both with and without secondary containment.</w:t>
      </w:r>
    </w:p>
    <w:p w:rsidR="005B2046" w:rsidRPr="00251F2F" w:rsidP="005B2046" w14:paraId="75C2D2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4E08F469"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w:t>
      </w:r>
    </w:p>
    <w:p w:rsidR="005B2046" w:rsidRPr="00251F2F" w:rsidP="005B2046" w14:paraId="48953018"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1E62DB4B" w14:textId="77777777">
      <w:pPr>
        <w:pStyle w:val="Style"/>
        <w:keepNext/>
        <w:keepLines/>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Description of procedures to maintain integrity of areas lacking secondary containment.</w:t>
      </w:r>
    </w:p>
    <w:p w:rsidR="005B2046" w:rsidRPr="00251F2F" w:rsidP="005B2046" w14:paraId="5183862A"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3DBEE2C2"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type w:val="continuous"/>
          <w:pgSz w:w="12240" w:h="15840"/>
          <w:pgMar w:top="1260" w:right="1440" w:bottom="1530" w:left="1440" w:header="1260" w:footer="1530" w:gutter="0"/>
          <w:cols w:space="720"/>
          <w:noEndnote/>
        </w:sectPr>
      </w:pPr>
    </w:p>
    <w:p w:rsidR="005B2046" w:rsidRPr="00251F2F" w:rsidP="005B2046" w14:paraId="5F0DFC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5B2046" w14:paraId="36A533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7ABB5D7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Respondents must perform the following activity:</w:t>
      </w:r>
    </w:p>
    <w:p w:rsidR="005B2046" w:rsidRPr="00251F2F" w:rsidP="005B2046" w14:paraId="00FD893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19865E99"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Place description of the facility's procedures to maintain the integrity of areas lacking secondary containment in the operating log.</w:t>
      </w:r>
    </w:p>
    <w:p w:rsidR="005B2046" w:rsidRPr="00251F2F" w:rsidP="005B2046" w14:paraId="52E7D5F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23086D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b/>
          <w:bCs/>
          <w:sz w:val="22"/>
          <w:szCs w:val="22"/>
        </w:rPr>
        <w:t>(c)</w:t>
      </w:r>
      <w:r w:rsidRPr="00251F2F">
        <w:rPr>
          <w:rFonts w:ascii="Times New Roman" w:hAnsi="Times New Roman"/>
          <w:b/>
          <w:bCs/>
          <w:sz w:val="22"/>
          <w:szCs w:val="22"/>
        </w:rPr>
        <w:tab/>
        <w:t>Documentation of Procedures and Compliance</w:t>
      </w:r>
    </w:p>
    <w:p w:rsidR="005B2046" w:rsidRPr="00251F2F" w:rsidP="005B2046" w14:paraId="156C77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7D211D6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Section 262.</w:t>
      </w:r>
      <w:r w:rsidRPr="00251F2F" w:rsidR="00E23A62">
        <w:rPr>
          <w:rFonts w:ascii="Times New Roman" w:hAnsi="Times New Roman"/>
          <w:sz w:val="22"/>
          <w:szCs w:val="22"/>
        </w:rPr>
        <w:t>17</w:t>
      </w:r>
      <w:r w:rsidRPr="00251F2F">
        <w:rPr>
          <w:rFonts w:ascii="Times New Roman" w:hAnsi="Times New Roman"/>
          <w:sz w:val="22"/>
          <w:szCs w:val="22"/>
        </w:rPr>
        <w:t>(a)(</w:t>
      </w:r>
      <w:r w:rsidRPr="00251F2F" w:rsidR="00E23A62">
        <w:rPr>
          <w:rFonts w:ascii="Times New Roman" w:hAnsi="Times New Roman"/>
          <w:sz w:val="22"/>
          <w:szCs w:val="22"/>
        </w:rPr>
        <w:t>4</w:t>
      </w:r>
      <w:r w:rsidRPr="00251F2F">
        <w:rPr>
          <w:rFonts w:ascii="Times New Roman" w:hAnsi="Times New Roman"/>
          <w:sz w:val="22"/>
          <w:szCs w:val="22"/>
        </w:rPr>
        <w:t>) provides that generators using containment buildings must develop written procedures to ensure that waste stored for 90 days or less.  These generators must also describe their waste generation and management practices and document that procedures ensuring limited storage are satisfied.  Finally, these generators must document that their containment building is emptied at least once every 90 days.</w:t>
      </w:r>
    </w:p>
    <w:p w:rsidR="005B2046" w:rsidRPr="00251F2F" w:rsidP="005B2046" w14:paraId="7A7191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71E58FA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items</w:t>
      </w:r>
    </w:p>
    <w:p w:rsidR="005B2046" w:rsidRPr="00251F2F" w:rsidP="005B2046" w14:paraId="0EC5511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P="00D22B79" w14:paraId="0B83B892" w14:textId="7DAE1AE5">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F720AB">
        <w:rPr>
          <w:rFonts w:ascii="Times New Roman" w:hAnsi="Times New Roman"/>
          <w:sz w:val="22"/>
          <w:szCs w:val="22"/>
        </w:rPr>
        <w:t xml:space="preserve">A written description of the procedures to ensure that waste is stored no more than 90 </w:t>
      </w:r>
      <w:r w:rsidRPr="00F720AB">
        <w:rPr>
          <w:rFonts w:ascii="Times New Roman" w:hAnsi="Times New Roman"/>
          <w:sz w:val="22"/>
          <w:szCs w:val="22"/>
        </w:rPr>
        <w:t>days;</w:t>
      </w:r>
      <w:r w:rsidRPr="00F720AB">
        <w:rPr>
          <w:rFonts w:ascii="Times New Roman" w:hAnsi="Times New Roman"/>
          <w:sz w:val="22"/>
          <w:szCs w:val="22"/>
        </w:rPr>
        <w:t xml:space="preserve"> </w:t>
      </w:r>
    </w:p>
    <w:p w:rsidR="00F720AB" w:rsidRPr="00F720AB" w:rsidP="00F720AB" w14:paraId="1B4AC08D"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p>
    <w:p w:rsidR="005B2046" w:rsidP="009F508A" w14:paraId="29AC9879" w14:textId="1DC9905B">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F720AB">
        <w:rPr>
          <w:rFonts w:ascii="Times New Roman" w:hAnsi="Times New Roman"/>
          <w:sz w:val="22"/>
          <w:szCs w:val="22"/>
        </w:rPr>
        <w:t>A written description of the waste generation and management practices showing they are consistent with such 90</w:t>
      </w:r>
      <w:r w:rsidRPr="00F720AB" w:rsidR="00E23A62">
        <w:rPr>
          <w:rFonts w:ascii="Times New Roman" w:hAnsi="Times New Roman"/>
          <w:sz w:val="22"/>
          <w:szCs w:val="22"/>
        </w:rPr>
        <w:t>-</w:t>
      </w:r>
      <w:r w:rsidRPr="00F720AB">
        <w:rPr>
          <w:rFonts w:ascii="Times New Roman" w:hAnsi="Times New Roman"/>
          <w:sz w:val="22"/>
          <w:szCs w:val="22"/>
        </w:rPr>
        <w:t xml:space="preserve">day </w:t>
      </w:r>
      <w:r w:rsidRPr="00F720AB">
        <w:rPr>
          <w:rFonts w:ascii="Times New Roman" w:hAnsi="Times New Roman"/>
          <w:sz w:val="22"/>
          <w:szCs w:val="22"/>
        </w:rPr>
        <w:t>storage;</w:t>
      </w:r>
    </w:p>
    <w:p w:rsidR="00F720AB" w:rsidRPr="00F720AB" w:rsidP="00F720AB" w14:paraId="6158B0E0"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sz w:val="22"/>
          <w:szCs w:val="22"/>
        </w:rPr>
      </w:pPr>
    </w:p>
    <w:p w:rsidR="005B2046" w:rsidP="00C3202B" w14:paraId="17AF95B8" w14:textId="46C5DF8B">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Documentation that procedures restricting the time of storage are satisfied; and</w:t>
      </w:r>
    </w:p>
    <w:p w:rsidR="00F720AB" w:rsidRPr="00F720AB" w:rsidP="00F720AB" w14:paraId="301DB95B"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sz w:val="22"/>
          <w:szCs w:val="22"/>
        </w:rPr>
      </w:pPr>
    </w:p>
    <w:p w:rsidR="005B2046" w:rsidRPr="00251F2F" w:rsidP="005B2046" w14:paraId="460F8058"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Documentation that the unit is emptied at least once every 90 days.</w:t>
      </w:r>
    </w:p>
    <w:p w:rsidR="005B2046" w:rsidRPr="00251F2F" w:rsidP="005B2046" w14:paraId="5BBB9B4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47405DB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5B2046" w14:paraId="0B58F3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6E92A3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Respondents must perform the following activities:</w:t>
      </w:r>
    </w:p>
    <w:p w:rsidR="005B2046" w:rsidRPr="00251F2F" w:rsidP="005B2046" w14:paraId="0AA61E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P="002E3E1B" w14:paraId="13899174" w14:textId="05E5B465">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F720AB">
        <w:rPr>
          <w:rFonts w:ascii="Times New Roman" w:hAnsi="Times New Roman"/>
          <w:sz w:val="22"/>
          <w:szCs w:val="22"/>
        </w:rPr>
        <w:t xml:space="preserve">Prepare a written description of the procedures to ensure that waste is stored no more than 90 </w:t>
      </w:r>
      <w:r w:rsidRPr="00F720AB">
        <w:rPr>
          <w:rFonts w:ascii="Times New Roman" w:hAnsi="Times New Roman"/>
          <w:sz w:val="22"/>
          <w:szCs w:val="22"/>
        </w:rPr>
        <w:t>days;</w:t>
      </w:r>
    </w:p>
    <w:p w:rsidR="00F720AB" w:rsidRPr="00F720AB" w:rsidP="00F720AB" w14:paraId="5846409C"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F720AB" w:rsidP="005B608D" w14:paraId="01C73E82" w14:textId="0DE2EBBD">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F720AB">
        <w:rPr>
          <w:rFonts w:ascii="Times New Roman" w:hAnsi="Times New Roman"/>
          <w:sz w:val="22"/>
          <w:szCs w:val="22"/>
        </w:rPr>
        <w:t>Prepare a written description of the waste generation and management practices showing they are consistent with such 90</w:t>
      </w:r>
      <w:r w:rsidRPr="00F720AB" w:rsidR="00E23A62">
        <w:rPr>
          <w:rFonts w:ascii="Times New Roman" w:hAnsi="Times New Roman"/>
          <w:sz w:val="22"/>
          <w:szCs w:val="22"/>
        </w:rPr>
        <w:t>-</w:t>
      </w:r>
      <w:r w:rsidRPr="00F720AB">
        <w:rPr>
          <w:rFonts w:ascii="Times New Roman" w:hAnsi="Times New Roman"/>
          <w:sz w:val="22"/>
          <w:szCs w:val="22"/>
        </w:rPr>
        <w:t xml:space="preserve">day </w:t>
      </w:r>
      <w:r w:rsidRPr="00F720AB">
        <w:rPr>
          <w:rFonts w:ascii="Times New Roman" w:hAnsi="Times New Roman"/>
          <w:sz w:val="22"/>
          <w:szCs w:val="22"/>
        </w:rPr>
        <w:t>storage;</w:t>
      </w:r>
      <w:r w:rsidRPr="00F720AB">
        <w:rPr>
          <w:rFonts w:ascii="Times New Roman" w:hAnsi="Times New Roman"/>
          <w:sz w:val="22"/>
          <w:szCs w:val="22"/>
        </w:rPr>
        <w:t xml:space="preserve"> </w:t>
      </w:r>
    </w:p>
    <w:p w:rsidR="005B2046" w:rsidRPr="00F720AB" w:rsidP="00B242E8" w14:paraId="7A02502B" w14:textId="2C20FCD4">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Prepare documentation that 90-day storage procedures are satisfied; and</w:t>
      </w:r>
    </w:p>
    <w:p w:rsidR="005B2046" w:rsidRPr="00251F2F" w:rsidP="005B2046" w14:paraId="45CA8532"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Prepare documentation that the unit is emptied at least once every 90 days.</w:t>
      </w:r>
    </w:p>
    <w:p w:rsidR="005B2046" w:rsidRPr="00251F2F" w:rsidP="005B2046" w14:paraId="0564A78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017ADFA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type w:val="continuous"/>
          <w:pgSz w:w="12240" w:h="15840"/>
          <w:pgMar w:top="1260" w:right="1440" w:bottom="1530" w:left="1440" w:header="1260" w:footer="1530" w:gutter="0"/>
          <w:cols w:space="720"/>
          <w:noEndnote/>
        </w:sectPr>
      </w:pPr>
    </w:p>
    <w:p w:rsidR="005B2046" w:rsidRPr="00251F2F" w:rsidP="00202D2D" w14:paraId="61E1B5D8"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b/>
          <w:bCs/>
          <w:sz w:val="22"/>
          <w:szCs w:val="22"/>
        </w:rPr>
        <w:t>(7)</w:t>
      </w:r>
      <w:r w:rsidRPr="00251F2F">
        <w:rPr>
          <w:rFonts w:ascii="Times New Roman" w:hAnsi="Times New Roman"/>
          <w:b/>
          <w:bCs/>
          <w:sz w:val="22"/>
          <w:szCs w:val="22"/>
        </w:rPr>
        <w:tab/>
        <w:t>Requests for Extensions of the Accumulation Period</w:t>
      </w:r>
    </w:p>
    <w:p w:rsidR="005B2046" w:rsidRPr="00251F2F" w:rsidP="005B2046" w14:paraId="2B0A0C91"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3B90E799"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In the case of an unforeseen, temporary, or an uncontrollable circumstance, section 262.</w:t>
      </w:r>
      <w:r w:rsidRPr="00251F2F" w:rsidR="00DA7A5F">
        <w:rPr>
          <w:rFonts w:ascii="Times New Roman" w:hAnsi="Times New Roman"/>
          <w:sz w:val="22"/>
          <w:szCs w:val="22"/>
        </w:rPr>
        <w:t>17</w:t>
      </w:r>
      <w:r w:rsidRPr="00251F2F">
        <w:rPr>
          <w:rFonts w:ascii="Times New Roman" w:hAnsi="Times New Roman"/>
          <w:sz w:val="22"/>
          <w:szCs w:val="22"/>
        </w:rPr>
        <w:t>(b) allows large quantity generators to apply for up to a 30-day extension of the 90-day accumulation period limit.  At the discretion of the Regional Administrator, these extensions will be granted on a case-by-case basis.</w:t>
      </w:r>
    </w:p>
    <w:p w:rsidR="005B2046" w:rsidRPr="00251F2F" w:rsidP="005B2046" w14:paraId="4111B9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5FF39F8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items</w:t>
      </w:r>
    </w:p>
    <w:p w:rsidR="005B2046" w:rsidRPr="00251F2F" w:rsidP="005B2046" w14:paraId="203BC6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3029A98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The data items required in making this request are:</w:t>
      </w:r>
    </w:p>
    <w:p w:rsidR="005B2046" w:rsidRPr="00251F2F" w:rsidP="005B2046" w14:paraId="495A755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2E5472C2"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The unforeseen, temporary, or uncontrollable circumstances causing the need for an extension, and</w:t>
      </w:r>
    </w:p>
    <w:p w:rsidR="005B2046" w:rsidRPr="00251F2F" w:rsidP="005B2046" w14:paraId="78C3426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75D6957F"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The length of desired extension (up to a limit of 30 days).</w:t>
      </w:r>
    </w:p>
    <w:p w:rsidR="005B2046" w:rsidRPr="00251F2F" w:rsidP="005B2046" w14:paraId="4432188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50E4DD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5B2046" w14:paraId="770B758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0DA93E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In order to</w:t>
      </w:r>
      <w:r w:rsidRPr="00251F2F">
        <w:rPr>
          <w:rFonts w:ascii="Times New Roman" w:hAnsi="Times New Roman"/>
          <w:sz w:val="22"/>
          <w:szCs w:val="22"/>
        </w:rPr>
        <w:t xml:space="preserve"> submit this request, the respondent must undertake the following tasks:</w:t>
      </w:r>
    </w:p>
    <w:p w:rsidR="005B2046" w:rsidRPr="00251F2F" w:rsidP="005B2046" w14:paraId="30D9ED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33734ABF"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Prepare and submit the request to the Regional Administrator.</w:t>
      </w:r>
    </w:p>
    <w:p w:rsidR="006344B5" w:rsidRPr="00251F2F" w:rsidP="00593AAE" w14:paraId="69074BF0"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rsidR="00DD59CA" w:rsidRPr="00593AAE" w:rsidP="00593AAE" w14:paraId="57F92C20"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593AAE">
        <w:rPr>
          <w:rFonts w:ascii="Times New Roman" w:hAnsi="Times New Roman"/>
          <w:b/>
          <w:sz w:val="22"/>
          <w:szCs w:val="22"/>
        </w:rPr>
        <w:t>(8)</w:t>
      </w:r>
      <w:r w:rsidRPr="00251F2F" w:rsidR="00F56158">
        <w:rPr>
          <w:rFonts w:ascii="Times New Roman" w:hAnsi="Times New Roman"/>
          <w:b/>
          <w:sz w:val="22"/>
          <w:szCs w:val="22"/>
        </w:rPr>
        <w:tab/>
      </w:r>
      <w:r w:rsidRPr="00593AAE">
        <w:rPr>
          <w:rFonts w:ascii="Times New Roman" w:hAnsi="Times New Roman"/>
          <w:b/>
          <w:sz w:val="22"/>
          <w:szCs w:val="22"/>
        </w:rPr>
        <w:t>Special Requirements for Ignitable and Reactive Wastes</w:t>
      </w:r>
    </w:p>
    <w:p w:rsidR="00DD59CA" w:rsidRPr="00593AAE" w:rsidP="00593AAE" w14:paraId="0D1E9DB9"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DD59CA" w:rsidRPr="00593AAE" w:rsidP="00593AAE" w14:paraId="6A956A5E"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593AAE">
        <w:rPr>
          <w:rFonts w:ascii="Times New Roman" w:hAnsi="Times New Roman"/>
          <w:sz w:val="22"/>
          <w:szCs w:val="22"/>
        </w:rPr>
        <w:t>(</w:t>
      </w:r>
      <w:r w:rsidRPr="00593AAE">
        <w:rPr>
          <w:rFonts w:ascii="Times New Roman" w:hAnsi="Times New Roman"/>
          <w:sz w:val="22"/>
          <w:szCs w:val="22"/>
        </w:rPr>
        <w:t>i</w:t>
      </w:r>
      <w:r w:rsidRPr="00593AAE">
        <w:rPr>
          <w:rFonts w:ascii="Times New Roman" w:hAnsi="Times New Roman"/>
          <w:sz w:val="22"/>
          <w:szCs w:val="22"/>
        </w:rPr>
        <w:t xml:space="preserve">) Data items: </w:t>
      </w:r>
    </w:p>
    <w:p w:rsidR="00DD59CA" w:rsidRPr="00593AAE" w:rsidP="00593AAE" w14:paraId="011E7FC7"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DD59CA" w:rsidRPr="00593AAE" w:rsidP="00593AAE" w14:paraId="0A18B0CA"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593AAE">
        <w:rPr>
          <w:rFonts w:ascii="Times New Roman" w:hAnsi="Times New Roman"/>
          <w:sz w:val="22"/>
          <w:szCs w:val="22"/>
        </w:rPr>
        <w:t xml:space="preserve">RCRA regulations require that LQGs must locate containers holding ignitable or reactive waste at least 15 meters </w:t>
      </w:r>
      <w:r w:rsidRPr="00251F2F" w:rsidR="00697271">
        <w:rPr>
          <w:rFonts w:ascii="Times New Roman" w:hAnsi="Times New Roman"/>
          <w:sz w:val="22"/>
          <w:szCs w:val="22"/>
        </w:rPr>
        <w:t xml:space="preserve">(50 ft.) </w:t>
      </w:r>
      <w:r w:rsidRPr="00593AAE">
        <w:rPr>
          <w:rFonts w:ascii="Times New Roman" w:hAnsi="Times New Roman"/>
          <w:sz w:val="22"/>
          <w:szCs w:val="22"/>
        </w:rPr>
        <w:t xml:space="preserve">from the facility’s property line. In urban environments, LQGs may </w:t>
      </w:r>
      <w:r w:rsidRPr="00593AAE">
        <w:rPr>
          <w:rFonts w:ascii="Times New Roman" w:hAnsi="Times New Roman"/>
          <w:sz w:val="22"/>
          <w:szCs w:val="22"/>
        </w:rPr>
        <w:t>experience difficulty</w:t>
      </w:r>
      <w:r w:rsidRPr="00593AAE">
        <w:rPr>
          <w:rFonts w:ascii="Times New Roman" w:hAnsi="Times New Roman"/>
          <w:sz w:val="22"/>
          <w:szCs w:val="22"/>
        </w:rPr>
        <w:t xml:space="preserve"> meeting this requirement due to the relatively small footprint of many properties in these areas. To provide flexibility to LQGs, EPA allow</w:t>
      </w:r>
      <w:r w:rsidRPr="00251F2F" w:rsidR="00937061">
        <w:rPr>
          <w:rFonts w:ascii="Times New Roman" w:hAnsi="Times New Roman"/>
          <w:sz w:val="22"/>
          <w:szCs w:val="22"/>
        </w:rPr>
        <w:t>s</w:t>
      </w:r>
      <w:r w:rsidRPr="00593AAE">
        <w:rPr>
          <w:rFonts w:ascii="Times New Roman" w:hAnsi="Times New Roman"/>
          <w:sz w:val="22"/>
          <w:szCs w:val="22"/>
        </w:rPr>
        <w:t xml:space="preserve"> LQGs to apply for a facility-specific waiver from their local </w:t>
      </w:r>
      <w:r w:rsidRPr="00251F2F" w:rsidR="0094289E">
        <w:rPr>
          <w:rFonts w:ascii="Times New Roman" w:hAnsi="Times New Roman"/>
          <w:sz w:val="22"/>
          <w:szCs w:val="22"/>
        </w:rPr>
        <w:t>authority having jurisdiction</w:t>
      </w:r>
      <w:r w:rsidRPr="00251F2F" w:rsidR="00CA44D3">
        <w:rPr>
          <w:rFonts w:ascii="Times New Roman" w:hAnsi="Times New Roman"/>
          <w:sz w:val="22"/>
          <w:szCs w:val="22"/>
        </w:rPr>
        <w:t xml:space="preserve"> (AHJ)</w:t>
      </w:r>
      <w:r w:rsidRPr="00251F2F" w:rsidR="0094289E">
        <w:rPr>
          <w:rFonts w:ascii="Times New Roman" w:hAnsi="Times New Roman"/>
          <w:sz w:val="22"/>
          <w:szCs w:val="22"/>
        </w:rPr>
        <w:t xml:space="preserve"> over the fire code,</w:t>
      </w:r>
      <w:r w:rsidRPr="00593AAE">
        <w:rPr>
          <w:rFonts w:ascii="Times New Roman" w:hAnsi="Times New Roman"/>
          <w:sz w:val="22"/>
          <w:szCs w:val="22"/>
        </w:rPr>
        <w:t xml:space="preserve"> if they are unable to meet the hazardous waste accumulation property line requirement.</w:t>
      </w:r>
    </w:p>
    <w:p w:rsidR="00DD59CA" w:rsidRPr="00593AAE" w:rsidP="00593AAE" w14:paraId="7042F166"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DD59CA" w:rsidRPr="00593AAE" w:rsidP="00593AAE" w14:paraId="5333CE5A"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593AAE">
        <w:rPr>
          <w:rFonts w:ascii="Times New Roman" w:hAnsi="Times New Roman"/>
          <w:sz w:val="22"/>
          <w:szCs w:val="22"/>
        </w:rPr>
        <w:t xml:space="preserve">(ii) Respondent activities: </w:t>
      </w:r>
    </w:p>
    <w:p w:rsidR="00DD59CA" w:rsidRPr="00593AAE" w:rsidP="00593AAE" w14:paraId="05803155"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DD59CA" w:rsidRPr="00D34D19" w:rsidP="00593AAE" w14:paraId="21F14D2B"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593AAE">
        <w:rPr>
          <w:rFonts w:ascii="Times New Roman" w:hAnsi="Times New Roman"/>
          <w:sz w:val="22"/>
          <w:szCs w:val="22"/>
        </w:rPr>
        <w:t>Facilities seeking an exemption will be required to submit a waiver to their</w:t>
      </w:r>
      <w:r w:rsidRPr="00251F2F" w:rsidR="00CA44D3">
        <w:rPr>
          <w:rFonts w:ascii="Times New Roman" w:hAnsi="Times New Roman"/>
          <w:sz w:val="22"/>
          <w:szCs w:val="22"/>
        </w:rPr>
        <w:t xml:space="preserve"> local AGJ</w:t>
      </w:r>
      <w:r w:rsidRPr="00251F2F" w:rsidR="00DA7A5F">
        <w:rPr>
          <w:rFonts w:ascii="Times New Roman" w:hAnsi="Times New Roman"/>
          <w:sz w:val="22"/>
          <w:szCs w:val="22"/>
        </w:rPr>
        <w:t xml:space="preserve"> and </w:t>
      </w:r>
      <w:r w:rsidRPr="00251F2F" w:rsidR="00CB6F64">
        <w:rPr>
          <w:rFonts w:ascii="Times New Roman" w:hAnsi="Times New Roman"/>
          <w:sz w:val="22"/>
          <w:szCs w:val="22"/>
        </w:rPr>
        <w:t>maintain a copy of the written approval in their records</w:t>
      </w:r>
      <w:r w:rsidRPr="00251F2F" w:rsidR="00AD5DDC">
        <w:rPr>
          <w:rFonts w:ascii="Times New Roman" w:hAnsi="Times New Roman"/>
          <w:sz w:val="22"/>
          <w:szCs w:val="22"/>
        </w:rPr>
        <w:t>.</w:t>
      </w:r>
    </w:p>
    <w:p w:rsidR="005B2046" w:rsidRPr="00251F2F" w:rsidP="005B2046" w14:paraId="412A22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08782F4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sz w:val="22"/>
          <w:szCs w:val="22"/>
        </w:rPr>
        <w:t>LARGE QUANTITY GENERATOR AIR EMISSION STANDARDS</w:t>
      </w:r>
    </w:p>
    <w:p w:rsidR="005B2046" w:rsidRPr="00251F2F" w:rsidP="005B2046" w14:paraId="05B9A12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3D6885D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 xml:space="preserve">Large quantity generator air emission standards comprise two new categories of informational requirements:  air emission standards for process vents and air emission standards for equipment leaks.  </w:t>
      </w:r>
    </w:p>
    <w:p w:rsidR="005B2046" w:rsidRPr="00251F2F" w:rsidP="005B2046" w14:paraId="6DE3BB8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202D2D" w14:paraId="549D56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b/>
          <w:bCs/>
          <w:sz w:val="22"/>
          <w:szCs w:val="22"/>
        </w:rPr>
        <w:t>(1)</w:t>
      </w:r>
      <w:r w:rsidRPr="00251F2F">
        <w:rPr>
          <w:rFonts w:ascii="Times New Roman" w:hAnsi="Times New Roman"/>
          <w:b/>
          <w:bCs/>
          <w:sz w:val="22"/>
          <w:szCs w:val="22"/>
        </w:rPr>
        <w:tab/>
        <w:t>Air Emissions from Process Vents</w:t>
      </w:r>
    </w:p>
    <w:p w:rsidR="005B2046" w:rsidRPr="00251F2F" w:rsidP="005B2046" w14:paraId="3314D1A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40BB89F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b/>
          <w:bCs/>
          <w:sz w:val="22"/>
          <w:szCs w:val="22"/>
        </w:rPr>
        <w:t>a)</w:t>
      </w:r>
      <w:r w:rsidRPr="00251F2F">
        <w:rPr>
          <w:rFonts w:ascii="Times New Roman" w:hAnsi="Times New Roman"/>
          <w:b/>
          <w:bCs/>
          <w:sz w:val="22"/>
          <w:szCs w:val="22"/>
        </w:rPr>
        <w:tab/>
        <w:t>Control Device Operation Documentation</w:t>
      </w:r>
    </w:p>
    <w:p w:rsidR="005B2046" w:rsidRPr="00251F2F" w:rsidP="005B2046" w14:paraId="75A9DA6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102D327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40 CFR 265.1033(</w:t>
      </w:r>
      <w:r w:rsidRPr="00251F2F">
        <w:rPr>
          <w:rFonts w:ascii="Times New Roman" w:hAnsi="Times New Roman"/>
          <w:sz w:val="22"/>
          <w:szCs w:val="22"/>
        </w:rPr>
        <w:t>i</w:t>
      </w:r>
      <w:r w:rsidRPr="00251F2F">
        <w:rPr>
          <w:rFonts w:ascii="Times New Roman" w:hAnsi="Times New Roman"/>
          <w:sz w:val="22"/>
          <w:szCs w:val="22"/>
        </w:rPr>
        <w:t>) requires owner/operators to prepare documentation describing the operation of control devices different from those specified in section 265.1033(f), (g), and (h) and identifying process parameters that indicate proper operation and maintenance of those control devices.</w:t>
      </w:r>
    </w:p>
    <w:p w:rsidR="005B2046" w:rsidRPr="00251F2F" w:rsidP="005B2046" w14:paraId="30F5887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5680645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items</w:t>
      </w:r>
    </w:p>
    <w:p w:rsidR="005B2046" w:rsidRPr="00251F2F" w:rsidP="005B2046" w14:paraId="169733A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F720AB" w:rsidP="00BA448D" w14:paraId="2F7EB3E1"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F720AB">
        <w:rPr>
          <w:rFonts w:ascii="Times New Roman" w:hAnsi="Times New Roman"/>
          <w:sz w:val="22"/>
          <w:szCs w:val="22"/>
        </w:rPr>
        <w:t>Description of the control device operation; and</w:t>
      </w:r>
    </w:p>
    <w:p w:rsidR="005B2046" w:rsidRPr="00F720AB" w:rsidP="00BA448D" w14:paraId="0AC9EB58" w14:textId="492BC704">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F720AB">
        <w:rPr>
          <w:rFonts w:ascii="Times New Roman" w:hAnsi="Times New Roman"/>
          <w:sz w:val="22"/>
          <w:szCs w:val="22"/>
        </w:rPr>
        <w:t>Information on the process parameter or parameters that will be used to indicate proper operation and maintenance of the control device.</w:t>
      </w:r>
    </w:p>
    <w:p w:rsidR="005B2046" w:rsidRPr="00251F2F" w:rsidP="005B2046" w14:paraId="7F5634C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2934CF9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5B2046" w14:paraId="6A0DB6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sectPr>
          <w:type w:val="continuous"/>
          <w:pgSz w:w="12240" w:h="15840"/>
          <w:pgMar w:top="1260" w:right="1440" w:bottom="1530" w:left="1440" w:header="1260" w:footer="1530" w:gutter="0"/>
          <w:cols w:space="720"/>
          <w:noEndnote/>
        </w:sectPr>
      </w:pPr>
    </w:p>
    <w:p w:rsidR="005B2046" w:rsidRPr="00251F2F" w:rsidP="005B2046" w14:paraId="2B248E0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To comply with section 265.1033(</w:t>
      </w:r>
      <w:r w:rsidRPr="00251F2F">
        <w:rPr>
          <w:rFonts w:ascii="Times New Roman" w:hAnsi="Times New Roman"/>
          <w:sz w:val="22"/>
          <w:szCs w:val="22"/>
        </w:rPr>
        <w:t>i</w:t>
      </w:r>
      <w:r w:rsidRPr="00251F2F">
        <w:rPr>
          <w:rFonts w:ascii="Times New Roman" w:hAnsi="Times New Roman"/>
          <w:sz w:val="22"/>
          <w:szCs w:val="22"/>
        </w:rPr>
        <w:t>), respondents must perform the following activities:</w:t>
      </w:r>
    </w:p>
    <w:p w:rsidR="005B2046" w:rsidRPr="00251F2F" w:rsidP="005B2046" w14:paraId="3469F5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F720AB" w:rsidP="009611CC" w14:paraId="1B6F83CA" w14:textId="670A2444">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 xml:space="preserve">Gather information on control device operation and process </w:t>
      </w:r>
      <w:r w:rsidRPr="00F720AB">
        <w:rPr>
          <w:rFonts w:ascii="Times New Roman" w:hAnsi="Times New Roman"/>
          <w:sz w:val="22"/>
          <w:szCs w:val="22"/>
        </w:rPr>
        <w:t>parameters;</w:t>
      </w:r>
      <w:r w:rsidRPr="00F720AB">
        <w:rPr>
          <w:rFonts w:ascii="Times New Roman" w:hAnsi="Times New Roman"/>
          <w:sz w:val="22"/>
          <w:szCs w:val="22"/>
        </w:rPr>
        <w:t xml:space="preserve"> </w:t>
      </w:r>
    </w:p>
    <w:p w:rsidR="005B2046" w:rsidRPr="00F720AB" w:rsidP="008F5F4B" w14:paraId="7848C0C9" w14:textId="5CBECA8A">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 xml:space="preserve">Document control device operation and process parameter </w:t>
      </w:r>
      <w:r w:rsidRPr="00F720AB">
        <w:rPr>
          <w:rFonts w:ascii="Times New Roman" w:hAnsi="Times New Roman"/>
          <w:sz w:val="22"/>
          <w:szCs w:val="22"/>
        </w:rPr>
        <w:t>information;</w:t>
      </w:r>
      <w:r w:rsidRPr="00F720AB">
        <w:rPr>
          <w:rFonts w:ascii="Times New Roman" w:hAnsi="Times New Roman"/>
          <w:sz w:val="22"/>
          <w:szCs w:val="22"/>
        </w:rPr>
        <w:t xml:space="preserve"> </w:t>
      </w:r>
    </w:p>
    <w:p w:rsidR="005B2046" w:rsidRPr="00F720AB" w:rsidP="007A19DE" w14:paraId="469A467E" w14:textId="55B49FBC">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Maintain documentation at the unit (required under §265.1035(e)</w:t>
      </w:r>
      <w:r w:rsidRPr="00F720AB">
        <w:rPr>
          <w:rFonts w:ascii="Times New Roman" w:hAnsi="Times New Roman"/>
          <w:sz w:val="22"/>
          <w:szCs w:val="22"/>
        </w:rPr>
        <w:t>);</w:t>
      </w:r>
      <w:r w:rsidRPr="00F720AB">
        <w:rPr>
          <w:rFonts w:ascii="Times New Roman" w:hAnsi="Times New Roman"/>
          <w:sz w:val="22"/>
          <w:szCs w:val="22"/>
        </w:rPr>
        <w:t xml:space="preserve"> </w:t>
      </w:r>
    </w:p>
    <w:p w:rsidR="005B2046" w:rsidRPr="00F720AB" w:rsidP="00A754A6" w14:paraId="39A3E490" w14:textId="5B07649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Reassess control device documentation; and</w:t>
      </w:r>
    </w:p>
    <w:p w:rsidR="005B2046" w:rsidRPr="00251F2F" w:rsidP="005B2046" w14:paraId="5F8435F0"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Modify control device documentation, if necessary.</w:t>
      </w:r>
    </w:p>
    <w:p w:rsidR="005B2046" w:rsidRPr="00251F2F" w:rsidP="005B2046" w14:paraId="6E1618E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60C6DC5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sz w:val="22"/>
          <w:szCs w:val="22"/>
        </w:rPr>
        <w:t>(b)</w:t>
      </w:r>
      <w:r w:rsidRPr="00251F2F">
        <w:rPr>
          <w:rFonts w:ascii="Times New Roman" w:hAnsi="Times New Roman"/>
          <w:b/>
          <w:bCs/>
          <w:sz w:val="22"/>
          <w:szCs w:val="22"/>
        </w:rPr>
        <w:tab/>
        <w:t>Waste Determination</w:t>
      </w:r>
    </w:p>
    <w:p w:rsidR="005B2046" w:rsidRPr="00251F2F" w:rsidP="005B2046" w14:paraId="47FEED7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19E8A02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40 CFR 265.1034(d)(2) requires owner/operators to document waste determinations that are based on knowledge of the waste rather than testing.</w:t>
      </w:r>
    </w:p>
    <w:p w:rsidR="005B2046" w:rsidRPr="00251F2F" w:rsidP="005B2046" w14:paraId="0C5411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102275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w:t>
      </w:r>
    </w:p>
    <w:p w:rsidR="005B2046" w:rsidRPr="00251F2F" w:rsidP="005B2046" w14:paraId="14FA37E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5E3E7BB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Data items required for documenting waste determinations are not specified, but may include the following:</w:t>
      </w:r>
    </w:p>
    <w:p w:rsidR="005B2046" w:rsidRPr="00251F2F" w:rsidP="005B2046" w14:paraId="1E1D18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5D431FAD"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Production process information documenting that no organic compounds are </w:t>
      </w:r>
      <w:r w:rsidRPr="00251F2F">
        <w:rPr>
          <w:rFonts w:ascii="Times New Roman" w:hAnsi="Times New Roman"/>
          <w:sz w:val="22"/>
          <w:szCs w:val="22"/>
        </w:rPr>
        <w:t>used;</w:t>
      </w:r>
    </w:p>
    <w:p w:rsidR="005B2046" w:rsidRPr="00251F2F" w:rsidP="005B2046" w14:paraId="73231C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25175581"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 xml:space="preserve">Waste generation information documenting that the waste is generated by a process identical to a process at the same or another unit that has previously been demonstrated by direct measurement to generate a waste stream having a total organic content less than 10 </w:t>
      </w:r>
      <w:r w:rsidRPr="00251F2F">
        <w:rPr>
          <w:rFonts w:ascii="Times New Roman" w:hAnsi="Times New Roman"/>
          <w:sz w:val="22"/>
          <w:szCs w:val="22"/>
        </w:rPr>
        <w:t>ppmw</w:t>
      </w:r>
      <w:r w:rsidRPr="00251F2F">
        <w:rPr>
          <w:rFonts w:ascii="Times New Roman" w:hAnsi="Times New Roman"/>
          <w:sz w:val="22"/>
          <w:szCs w:val="22"/>
        </w:rPr>
        <w:t>; and</w:t>
      </w:r>
    </w:p>
    <w:p w:rsidR="005B2046" w:rsidRPr="00251F2F" w:rsidP="005B2046" w14:paraId="0B37FC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7DD3DFAF"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Prior specification analysis results on the same waste stream where it can be documented that no process changes have occurred since the specification analysis was conducted that could affect the waste total organic concentration.</w:t>
      </w:r>
    </w:p>
    <w:p w:rsidR="005B2046" w:rsidRPr="00251F2F" w:rsidP="005B2046" w14:paraId="443939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6264B5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5B2046" w14:paraId="4C92B09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328D24D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To comply with section 265.1034(d)(2), respondents must perform the following activities:</w:t>
      </w:r>
    </w:p>
    <w:p w:rsidR="005B2046" w:rsidRPr="00251F2F" w:rsidP="005B2046" w14:paraId="6BCBF8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F720AB" w:rsidP="00F3441A" w14:paraId="152D642D" w14:textId="763B8E3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 xml:space="preserve">Gather information on production processes, waste generation, and specification analysis </w:t>
      </w:r>
    </w:p>
    <w:p w:rsidR="005B2046" w:rsidRPr="00F720AB" w:rsidP="00115283" w14:paraId="159948E2" w14:textId="7A13F050">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 xml:space="preserve">Document information on production processes, waste generation, and specification analysis; and </w:t>
      </w:r>
    </w:p>
    <w:p w:rsidR="005B2046" w:rsidRPr="00251F2F" w:rsidP="005B2046" w14:paraId="348DD3E1"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Maintain documentation at the unit.</w:t>
      </w:r>
    </w:p>
    <w:p w:rsidR="005B2046" w:rsidRPr="00251F2F" w:rsidP="005B2046" w14:paraId="4006270B"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type w:val="continuous"/>
          <w:pgSz w:w="12240" w:h="15840"/>
          <w:pgMar w:top="1260" w:right="1440" w:bottom="1530" w:left="1440" w:header="1260" w:footer="1530" w:gutter="0"/>
          <w:cols w:space="720"/>
          <w:noEndnote/>
        </w:sectPr>
      </w:pPr>
    </w:p>
    <w:p w:rsidR="005B2046" w:rsidRPr="00251F2F" w:rsidP="005B2046" w14:paraId="4714B5B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008B72A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sz w:val="22"/>
          <w:szCs w:val="22"/>
        </w:rPr>
        <w:t>(c)</w:t>
      </w:r>
      <w:r w:rsidRPr="00251F2F">
        <w:rPr>
          <w:rFonts w:ascii="Times New Roman" w:hAnsi="Times New Roman"/>
          <w:b/>
          <w:bCs/>
          <w:sz w:val="22"/>
          <w:szCs w:val="22"/>
        </w:rPr>
        <w:tab/>
        <w:t>Unit Operating Record</w:t>
      </w:r>
    </w:p>
    <w:p w:rsidR="005B2046" w:rsidRPr="00251F2F" w:rsidP="005B2046" w14:paraId="00BAA70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13A72F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Cs/>
          <w:sz w:val="22"/>
          <w:szCs w:val="22"/>
        </w:rPr>
        <w:t>(</w:t>
      </w:r>
      <w:r w:rsidRPr="00251F2F">
        <w:rPr>
          <w:rFonts w:ascii="Times New Roman" w:hAnsi="Times New Roman"/>
          <w:bCs/>
          <w:sz w:val="22"/>
          <w:szCs w:val="22"/>
        </w:rPr>
        <w:t>1)</w:t>
      </w:r>
      <w:r w:rsidRPr="00251F2F">
        <w:rPr>
          <w:rFonts w:ascii="Times New Roman" w:hAnsi="Times New Roman"/>
          <w:bCs/>
          <w:sz w:val="22"/>
          <w:szCs w:val="22"/>
        </w:rPr>
        <w:tab/>
        <w:t>Implementation Schedule</w:t>
      </w:r>
    </w:p>
    <w:p w:rsidR="005B2046" w:rsidRPr="00251F2F" w:rsidP="005B2046" w14:paraId="0FC9E96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500C4FB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w:t>
      </w:r>
    </w:p>
    <w:p w:rsidR="005B2046" w:rsidRPr="00251F2F" w:rsidP="005B2046" w14:paraId="035A737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400C47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Under 40 CFR 265.1035(b) owner/operators are required to record the following information in the unit operating record:</w:t>
      </w:r>
    </w:p>
    <w:p w:rsidR="005B2046" w:rsidRPr="00251F2F" w:rsidP="005B2046" w14:paraId="3221528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4367ACE8"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For facilities that comply with the provisions of section 265.1033(a)(2), an implementation schedule that includes dates by which the closed-vent system and control device will be installed and in operation.  The schedule must also include a rationale of why the installation cannot be completed at an earlier date.</w:t>
      </w:r>
    </w:p>
    <w:p w:rsidR="005B2046" w:rsidRPr="00251F2F" w:rsidP="005B2046" w14:paraId="7B610C0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5517813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5B2046" w14:paraId="01C62E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F720AB" w:rsidP="00D862D3" w14:paraId="25EBC56C" w14:textId="655CA9EC">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 xml:space="preserve">Prepare the data </w:t>
      </w:r>
      <w:r w:rsidRPr="00F720AB">
        <w:rPr>
          <w:rFonts w:ascii="Times New Roman" w:hAnsi="Times New Roman"/>
          <w:sz w:val="22"/>
          <w:szCs w:val="22"/>
        </w:rPr>
        <w:t>item;</w:t>
      </w:r>
    </w:p>
    <w:p w:rsidR="005B2046" w:rsidRPr="00F720AB" w:rsidP="00FA2132" w14:paraId="1119CF46" w14:textId="6F00C285">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Reassess;</w:t>
      </w:r>
    </w:p>
    <w:p w:rsidR="005B2046" w:rsidRPr="00F720AB" w:rsidP="005A6F71" w14:paraId="5062467C" w14:textId="1E924C78">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 xml:space="preserve">File and </w:t>
      </w:r>
      <w:r w:rsidRPr="00F720AB">
        <w:rPr>
          <w:rFonts w:ascii="Times New Roman" w:hAnsi="Times New Roman"/>
          <w:sz w:val="22"/>
          <w:szCs w:val="22"/>
        </w:rPr>
        <w:t>Maintain</w:t>
      </w:r>
      <w:r w:rsidRPr="00F720AB">
        <w:rPr>
          <w:rFonts w:ascii="Times New Roman" w:hAnsi="Times New Roman"/>
          <w:sz w:val="22"/>
          <w:szCs w:val="22"/>
        </w:rPr>
        <w:t>; and</w:t>
      </w:r>
    </w:p>
    <w:p w:rsidR="005B2046" w:rsidRPr="00251F2F" w:rsidP="005B2046" w14:paraId="6536F490"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Modify.</w:t>
      </w:r>
    </w:p>
    <w:p w:rsidR="005B2046" w:rsidRPr="00251F2F" w:rsidP="005B2046" w14:paraId="0851194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2A43478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Cs/>
          <w:sz w:val="22"/>
          <w:szCs w:val="22"/>
        </w:rPr>
        <w:t>(</w:t>
      </w:r>
      <w:r w:rsidRPr="00251F2F">
        <w:rPr>
          <w:rFonts w:ascii="Times New Roman" w:hAnsi="Times New Roman"/>
          <w:bCs/>
          <w:sz w:val="22"/>
          <w:szCs w:val="22"/>
        </w:rPr>
        <w:t>2)</w:t>
      </w:r>
      <w:r w:rsidRPr="00251F2F">
        <w:rPr>
          <w:rFonts w:ascii="Times New Roman" w:hAnsi="Times New Roman"/>
          <w:bCs/>
          <w:sz w:val="22"/>
          <w:szCs w:val="22"/>
        </w:rPr>
        <w:tab/>
        <w:t>Up-to-date Documentation of Compliance</w:t>
      </w:r>
    </w:p>
    <w:p w:rsidR="005B2046" w:rsidRPr="00251F2F" w:rsidP="005B2046" w14:paraId="721CE41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5967D1A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w:t>
      </w:r>
    </w:p>
    <w:p w:rsidR="005B2046" w:rsidRPr="00251F2F" w:rsidP="005B2046" w14:paraId="7EE1BDA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35361B18"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Up-to-date documentation of compliance with the process vent standards in section 265.1032, including:</w:t>
      </w:r>
    </w:p>
    <w:p w:rsidR="005B2046" w:rsidRPr="00251F2F" w:rsidP="005B2046" w14:paraId="77BA36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ED150E" w:rsidRPr="00251F2F" w:rsidP="003E1EE0" w14:paraId="3DD3EF3F" w14:textId="77777777">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620" w:hanging="18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ab/>
        <w:t xml:space="preserve">Information and data identifying all affected process vents, annual </w:t>
      </w:r>
      <w:r w:rsidRPr="00251F2F">
        <w:rPr>
          <w:rFonts w:ascii="Times New Roman" w:hAnsi="Times New Roman"/>
          <w:sz w:val="22"/>
          <w:szCs w:val="22"/>
        </w:rPr>
        <w:t>throughput</w:t>
      </w:r>
      <w:r w:rsidRPr="00251F2F">
        <w:rPr>
          <w:rFonts w:ascii="Times New Roman" w:hAnsi="Times New Roman"/>
          <w:sz w:val="22"/>
          <w:szCs w:val="22"/>
        </w:rPr>
        <w:t xml:space="preserve"> and operating hours of each affected unit, estimated emission rates for each affected vent and for the overall unit, and the approximate location within the unit of each affected unit.</w:t>
      </w:r>
    </w:p>
    <w:p w:rsidR="005B2046" w:rsidRPr="00251F2F" w:rsidP="00BB231E" w14:paraId="068E090D" w14:textId="77777777">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620" w:hanging="180"/>
        <w:rPr>
          <w:rFonts w:ascii="Times New Roman" w:hAnsi="Times New Roman"/>
          <w:sz w:val="22"/>
          <w:szCs w:val="22"/>
        </w:rPr>
      </w:pPr>
    </w:p>
    <w:p w:rsidR="005B2046" w:rsidRPr="00251F2F" w:rsidP="003E1EE0" w14:paraId="11FDDDF0" w14:textId="77777777">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620" w:hanging="18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ab/>
        <w:t>Information and data supporting determinations of vent emissions and emission reductions achieved by add-on control devices based on engineering calculations or source tests.</w:t>
      </w:r>
    </w:p>
    <w:p w:rsidR="005B2046" w:rsidRPr="00251F2F" w:rsidP="005B2046" w14:paraId="53380C1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2834A8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5B2046" w14:paraId="072837B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F720AB" w:rsidP="00BB662A" w14:paraId="3F1DE4C8" w14:textId="0FC8A223">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 xml:space="preserve">Prepare the data </w:t>
      </w:r>
      <w:r w:rsidRPr="00F720AB">
        <w:rPr>
          <w:rFonts w:ascii="Times New Roman" w:hAnsi="Times New Roman"/>
          <w:sz w:val="22"/>
          <w:szCs w:val="22"/>
        </w:rPr>
        <w:t>item;</w:t>
      </w:r>
    </w:p>
    <w:p w:rsidR="005B2046" w:rsidRPr="00251F2F" w:rsidP="005B2046" w14:paraId="78DE94E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type w:val="continuous"/>
          <w:pgSz w:w="12240" w:h="15840"/>
          <w:pgMar w:top="1260" w:right="1440" w:bottom="1530" w:left="1440" w:header="1260" w:footer="1530" w:gutter="0"/>
          <w:cols w:space="720"/>
          <w:noEndnote/>
        </w:sectPr>
      </w:pPr>
    </w:p>
    <w:p w:rsidR="005B2046" w:rsidRPr="00F720AB" w:rsidP="006C02A5" w14:paraId="16AED55C" w14:textId="08A27963">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Reassess;</w:t>
      </w:r>
    </w:p>
    <w:p w:rsidR="005B2046" w:rsidRPr="00F720AB" w:rsidP="000C54FD" w14:paraId="33180B8F" w14:textId="6A9BC874">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 xml:space="preserve">File and </w:t>
      </w:r>
      <w:r w:rsidRPr="00F720AB">
        <w:rPr>
          <w:rFonts w:ascii="Times New Roman" w:hAnsi="Times New Roman"/>
          <w:sz w:val="22"/>
          <w:szCs w:val="22"/>
        </w:rPr>
        <w:t>Maintain</w:t>
      </w:r>
      <w:r w:rsidRPr="00F720AB">
        <w:rPr>
          <w:rFonts w:ascii="Times New Roman" w:hAnsi="Times New Roman"/>
          <w:sz w:val="22"/>
          <w:szCs w:val="22"/>
        </w:rPr>
        <w:t>; and</w:t>
      </w:r>
    </w:p>
    <w:p w:rsidR="005B2046" w:rsidRPr="00251F2F" w:rsidP="005B2046" w14:paraId="3C8041C5"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Modify.</w:t>
      </w:r>
    </w:p>
    <w:p w:rsidR="005B2046" w:rsidRPr="00251F2F" w:rsidP="005B2046" w14:paraId="1F67ED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71178C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Cs/>
          <w:sz w:val="22"/>
          <w:szCs w:val="22"/>
        </w:rPr>
        <w:t>(</w:t>
      </w:r>
      <w:r w:rsidRPr="00251F2F">
        <w:rPr>
          <w:rFonts w:ascii="Times New Roman" w:hAnsi="Times New Roman"/>
          <w:bCs/>
          <w:sz w:val="22"/>
          <w:szCs w:val="22"/>
        </w:rPr>
        <w:t xml:space="preserve">3) </w:t>
      </w:r>
      <w:r w:rsidRPr="00251F2F">
        <w:rPr>
          <w:rFonts w:ascii="Times New Roman" w:hAnsi="Times New Roman"/>
          <w:bCs/>
          <w:sz w:val="22"/>
          <w:szCs w:val="22"/>
        </w:rPr>
        <w:tab/>
        <w:t>Performance Test Plan</w:t>
      </w:r>
    </w:p>
    <w:p w:rsidR="005B2046" w:rsidRPr="00251F2F" w:rsidP="005B2046" w14:paraId="2F816F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13B101F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w:t>
      </w:r>
    </w:p>
    <w:p w:rsidR="005B2046" w:rsidRPr="00251F2F" w:rsidP="005B2046" w14:paraId="08A5332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44A83184"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Where an owner or operator chooses to use test data to determine the organic removal efficiency or total organic compound concentration achieved by the control device, a performance test plan that includes the following information:</w:t>
      </w:r>
    </w:p>
    <w:p w:rsidR="005B2046" w:rsidRPr="00251F2F" w:rsidP="005B2046" w14:paraId="0380605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ED150E" w:rsidRPr="00251F2F" w:rsidP="003E1EE0" w14:paraId="6EFC6C60" w14:textId="77777777">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620" w:hanging="18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ab/>
        <w:t>A description of how it is determined that the planned test is going to be conducted when the hazardous waste management unit is operating at the highest load or capacity level reasonably expected to occur.  This shall include the estimated or design flow rate and organic content of each vent stream and define the acceptable operating ranges of key process and control device parameters during the test program.</w:t>
      </w:r>
    </w:p>
    <w:p w:rsidR="005B2046" w:rsidRPr="00251F2F" w:rsidP="00BB231E" w14:paraId="64D6945C" w14:textId="77777777">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620" w:hanging="180"/>
        <w:rPr>
          <w:rFonts w:ascii="Times New Roman" w:hAnsi="Times New Roman"/>
          <w:sz w:val="22"/>
          <w:szCs w:val="22"/>
        </w:rPr>
      </w:pPr>
    </w:p>
    <w:p w:rsidR="005B2046" w:rsidRPr="00251F2F" w:rsidP="00BB231E" w14:paraId="1706866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--A detailed engineering description of the closed-vent system and control device, including:</w:t>
      </w:r>
    </w:p>
    <w:p w:rsidR="005B2046" w:rsidRPr="00251F2F" w:rsidP="005B2046" w14:paraId="706011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308129F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ab/>
        <w:t xml:space="preserve">Manufacturer's name and model number of control </w:t>
      </w:r>
      <w:r w:rsidRPr="00251F2F">
        <w:rPr>
          <w:rFonts w:ascii="Times New Roman" w:hAnsi="Times New Roman"/>
          <w:sz w:val="22"/>
          <w:szCs w:val="22"/>
        </w:rPr>
        <w:t>device;</w:t>
      </w:r>
    </w:p>
    <w:p w:rsidR="00ED150E" w:rsidRPr="00251F2F" w:rsidP="005B2046" w14:paraId="6634EC5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sz w:val="22"/>
          <w:szCs w:val="22"/>
        </w:rPr>
      </w:pPr>
    </w:p>
    <w:p w:rsidR="005B2046" w:rsidRPr="00251F2F" w:rsidP="005B2046" w14:paraId="175B6A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ab/>
        <w:t xml:space="preserve">Type of control </w:t>
      </w:r>
      <w:r w:rsidRPr="00251F2F">
        <w:rPr>
          <w:rFonts w:ascii="Times New Roman" w:hAnsi="Times New Roman"/>
          <w:sz w:val="22"/>
          <w:szCs w:val="22"/>
        </w:rPr>
        <w:t>device;</w:t>
      </w:r>
    </w:p>
    <w:p w:rsidR="00ED150E" w:rsidRPr="00251F2F" w:rsidP="005B2046" w14:paraId="291BE50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sz w:val="22"/>
          <w:szCs w:val="22"/>
        </w:rPr>
      </w:pPr>
    </w:p>
    <w:p w:rsidR="005B2046" w:rsidRPr="00251F2F" w:rsidP="005B2046" w14:paraId="2E2D1E3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ab/>
        <w:t xml:space="preserve">Dimensions of the control </w:t>
      </w:r>
      <w:r w:rsidRPr="00251F2F">
        <w:rPr>
          <w:rFonts w:ascii="Times New Roman" w:hAnsi="Times New Roman"/>
          <w:sz w:val="22"/>
          <w:szCs w:val="22"/>
        </w:rPr>
        <w:t>device;</w:t>
      </w:r>
    </w:p>
    <w:p w:rsidR="00ED150E" w:rsidRPr="00251F2F" w:rsidP="005B2046" w14:paraId="13EE2A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sz w:val="22"/>
          <w:szCs w:val="22"/>
        </w:rPr>
      </w:pPr>
    </w:p>
    <w:p w:rsidR="005B2046" w:rsidRPr="00251F2F" w:rsidP="005B2046" w14:paraId="32D8EC5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rPr>
        <w:t>Capacity;</w:t>
      </w:r>
    </w:p>
    <w:p w:rsidR="00ED150E" w:rsidRPr="00251F2F" w:rsidP="005B2046" w14:paraId="46F08E5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sz w:val="22"/>
          <w:szCs w:val="22"/>
        </w:rPr>
      </w:pPr>
    </w:p>
    <w:p w:rsidR="00ED150E" w:rsidRPr="00251F2F" w:rsidP="005B2046" w14:paraId="15908D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ab/>
        <w:t>Construction materials.</w:t>
      </w:r>
    </w:p>
    <w:p w:rsidR="005B2046" w:rsidRPr="00251F2F" w:rsidP="00BB231E" w14:paraId="659C92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sz w:val="22"/>
          <w:szCs w:val="22"/>
        </w:rPr>
      </w:pPr>
    </w:p>
    <w:p w:rsidR="005B2046" w:rsidRPr="00251F2F" w:rsidP="00BB231E" w14:paraId="42B92F3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--A detailed description of sampling and monitoring procedures, including sampling and monitoring locations in the system, the equipment to be used, sampling and monitoring frequency, and planned analytical procedures for sample analysis.</w:t>
      </w:r>
    </w:p>
    <w:p w:rsidR="005B2046" w:rsidRPr="00251F2F" w:rsidP="005B2046" w14:paraId="55565D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6D3F7B4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5B2046" w14:paraId="376926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F720AB" w:rsidP="00205637" w14:paraId="5AC8CE77" w14:textId="25A157E8">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 xml:space="preserve">Prepare the data </w:t>
      </w:r>
      <w:r w:rsidRPr="00F720AB">
        <w:rPr>
          <w:rFonts w:ascii="Times New Roman" w:hAnsi="Times New Roman"/>
          <w:sz w:val="22"/>
          <w:szCs w:val="22"/>
        </w:rPr>
        <w:t>item;</w:t>
      </w:r>
    </w:p>
    <w:p w:rsidR="00F720AB" w:rsidP="00E351CF" w14:paraId="1A7E7CB1"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Reassess;</w:t>
      </w:r>
    </w:p>
    <w:p w:rsidR="005B2046" w:rsidRPr="00F720AB" w:rsidP="0096307A" w14:paraId="1999BAED" w14:textId="58F5815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File and maintain; and</w:t>
      </w:r>
    </w:p>
    <w:p w:rsidR="005B2046" w:rsidRPr="00251F2F" w:rsidP="005B2046" w14:paraId="39A4E4D9"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Modify.</w:t>
      </w:r>
    </w:p>
    <w:p w:rsidR="005B2046" w:rsidRPr="00251F2F" w:rsidP="005B2046" w14:paraId="05EC2F0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50D3E87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type w:val="continuous"/>
          <w:pgSz w:w="12240" w:h="15840"/>
          <w:pgMar w:top="1260" w:right="1440" w:bottom="1530" w:left="1440" w:header="1260" w:footer="1530" w:gutter="0"/>
          <w:cols w:space="720"/>
          <w:noEndnote/>
        </w:sectPr>
      </w:pPr>
    </w:p>
    <w:p w:rsidR="005B2046" w:rsidRPr="00251F2F" w:rsidP="005B2046" w14:paraId="6C8B0D47"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Cs/>
          <w:sz w:val="22"/>
          <w:szCs w:val="22"/>
        </w:rPr>
        <w:t>(</w:t>
      </w:r>
      <w:r w:rsidRPr="00251F2F">
        <w:rPr>
          <w:rFonts w:ascii="Times New Roman" w:hAnsi="Times New Roman"/>
          <w:bCs/>
          <w:sz w:val="22"/>
          <w:szCs w:val="22"/>
        </w:rPr>
        <w:t>4)</w:t>
      </w:r>
      <w:r w:rsidRPr="00251F2F">
        <w:rPr>
          <w:rFonts w:ascii="Times New Roman" w:hAnsi="Times New Roman"/>
          <w:bCs/>
          <w:sz w:val="22"/>
          <w:szCs w:val="22"/>
        </w:rPr>
        <w:tab/>
        <w:t>Documentation of Compliance</w:t>
      </w:r>
    </w:p>
    <w:p w:rsidR="005B2046" w:rsidRPr="00251F2F" w:rsidP="005B2046" w14:paraId="2D893F07"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0543A81E"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w:t>
      </w:r>
    </w:p>
    <w:p w:rsidR="005B2046" w:rsidRPr="00251F2F" w:rsidP="005B2046" w14:paraId="0F953FB3"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6BB95D5D" w14:textId="77777777">
      <w:pPr>
        <w:pStyle w:val="Style"/>
        <w:keepNext/>
        <w:keepLines/>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Documentation of compliance with section 265.1033 including the following information:</w:t>
      </w:r>
    </w:p>
    <w:p w:rsidR="005B2046" w:rsidRPr="00251F2F" w:rsidP="005B2046" w14:paraId="413FA07C"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ED150E" w:rsidRPr="00251F2F" w:rsidP="00BB231E" w14:paraId="40FC9DD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 xml:space="preserve">--A list of all information references and sources used in preparing the </w:t>
      </w:r>
      <w:r w:rsidRPr="00251F2F">
        <w:rPr>
          <w:rFonts w:ascii="Times New Roman" w:hAnsi="Times New Roman"/>
          <w:sz w:val="22"/>
          <w:szCs w:val="22"/>
        </w:rPr>
        <w:t>documentation;</w:t>
      </w:r>
    </w:p>
    <w:p w:rsidR="005B2046" w:rsidRPr="00251F2F" w:rsidP="00BB231E" w14:paraId="3641524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rsidR="00ED150E" w:rsidRPr="00251F2F" w:rsidP="00BB231E" w14:paraId="02FE0E3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 xml:space="preserve">--If engineering calculations are used, a design analysis, specifications, drawings, schematics, and piping and instrumentation diagrams based on the appropriate sections of "APTI Course 415:  Control of Gaseous Emissions" or other engineering texts acceptable to the Regional Administrator that present basic control device design information.  Documentation provided by the control device manufacturer or vendor that describes the control device design in accordance with paragraphs (b)(4)(iii)(A) through (b)(4)(iii)(G) of this section may be </w:t>
      </w:r>
      <w:r w:rsidRPr="00251F2F">
        <w:rPr>
          <w:rFonts w:ascii="Times New Roman" w:hAnsi="Times New Roman"/>
          <w:sz w:val="22"/>
          <w:szCs w:val="22"/>
        </w:rPr>
        <w:t>used;</w:t>
      </w:r>
    </w:p>
    <w:p w:rsidR="005B2046" w:rsidRPr="00251F2F" w:rsidP="00BB231E" w14:paraId="677506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rsidR="00ED150E" w:rsidRPr="00251F2F" w:rsidP="00BB231E" w14:paraId="0F8A8CD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--A statement signed and dated by the owner/operator certifying that the operating parameters used in the design analysis reasonably represent the conditions that exist when the hazardous waste management unit is or would be operating at the highest load or capacity level reasonably expected to occur; and</w:t>
      </w:r>
    </w:p>
    <w:p w:rsidR="005B2046" w:rsidRPr="00251F2F" w:rsidP="00BB231E" w14:paraId="51494D7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rsidR="005B2046" w:rsidRPr="00251F2F" w:rsidP="00BB231E" w14:paraId="042D039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 xml:space="preserve">--A statement signed and dated by the owner/operator certifying that the control device is designed to operate at an efficiency of 95 percent or greater unless the total organic concentration limit of section 265.1032(a) is achieved at an efficiency less than 95 </w:t>
      </w:r>
      <w:r w:rsidRPr="00251F2F">
        <w:rPr>
          <w:rFonts w:ascii="Times New Roman" w:hAnsi="Times New Roman"/>
          <w:sz w:val="22"/>
          <w:szCs w:val="22"/>
        </w:rPr>
        <w:t>percent or the total organic emission limits of section 265.1032(a) for affected process vents at the unit can be attained by a control device involving vapor recovery at an efficiency less than 95 weight percent.  A statement provided by the control device manufacturer or vendor certifying that the control equipment meets the design specifications may be used to comply with this requirement.</w:t>
      </w:r>
    </w:p>
    <w:p w:rsidR="005B2046" w:rsidRPr="00251F2F" w:rsidP="005B2046" w14:paraId="4DF008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0C72DF0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5B2046" w14:paraId="2DE1E6E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F720AB" w:rsidP="00D55ED1" w14:paraId="4C7A1A08" w14:textId="0929F4F8">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 xml:space="preserve">Prepare the data </w:t>
      </w:r>
      <w:r w:rsidRPr="00F720AB">
        <w:rPr>
          <w:rFonts w:ascii="Times New Roman" w:hAnsi="Times New Roman"/>
          <w:sz w:val="22"/>
          <w:szCs w:val="22"/>
        </w:rPr>
        <w:t>item;</w:t>
      </w:r>
    </w:p>
    <w:p w:rsidR="005B2046" w:rsidRPr="00F720AB" w:rsidP="009E22B5" w14:paraId="1C24D6AC" w14:textId="340A04D5">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Reassess;</w:t>
      </w:r>
    </w:p>
    <w:p w:rsidR="005B2046" w:rsidRPr="00F720AB" w:rsidP="00DB123B" w14:paraId="26DFF4F2" w14:textId="2A80D04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 xml:space="preserve">File and </w:t>
      </w:r>
      <w:r w:rsidRPr="00F720AB">
        <w:rPr>
          <w:rFonts w:ascii="Times New Roman" w:hAnsi="Times New Roman"/>
          <w:sz w:val="22"/>
          <w:szCs w:val="22"/>
        </w:rPr>
        <w:t>Maintain</w:t>
      </w:r>
      <w:r w:rsidRPr="00F720AB">
        <w:rPr>
          <w:rFonts w:ascii="Times New Roman" w:hAnsi="Times New Roman"/>
          <w:sz w:val="22"/>
          <w:szCs w:val="22"/>
        </w:rPr>
        <w:t>; and</w:t>
      </w:r>
    </w:p>
    <w:p w:rsidR="005B2046" w:rsidRPr="00251F2F" w:rsidP="005B2046" w14:paraId="78C4A008"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Modify.</w:t>
      </w:r>
    </w:p>
    <w:p w:rsidR="005B2046" w:rsidRPr="00251F2F" w:rsidP="005B2046" w14:paraId="2A3C54FC"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type w:val="continuous"/>
          <w:pgSz w:w="12240" w:h="15840"/>
          <w:pgMar w:top="1260" w:right="1440" w:bottom="1530" w:left="1440" w:header="1260" w:footer="1530" w:gutter="0"/>
          <w:cols w:space="720"/>
          <w:noEndnote/>
        </w:sectPr>
      </w:pPr>
    </w:p>
    <w:p w:rsidR="005B2046" w:rsidRPr="00251F2F" w:rsidP="005B2046" w14:paraId="6795079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5B51D1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Cs/>
          <w:sz w:val="22"/>
          <w:szCs w:val="22"/>
        </w:rPr>
        <w:t>(</w:t>
      </w:r>
      <w:r w:rsidRPr="00251F2F">
        <w:rPr>
          <w:rFonts w:ascii="Times New Roman" w:hAnsi="Times New Roman"/>
          <w:bCs/>
          <w:sz w:val="22"/>
          <w:szCs w:val="22"/>
        </w:rPr>
        <w:t>5)</w:t>
      </w:r>
      <w:r w:rsidRPr="00251F2F">
        <w:rPr>
          <w:rFonts w:ascii="Times New Roman" w:hAnsi="Times New Roman"/>
          <w:bCs/>
          <w:sz w:val="22"/>
          <w:szCs w:val="22"/>
        </w:rPr>
        <w:tab/>
        <w:t xml:space="preserve">Design, </w:t>
      </w:r>
      <w:r w:rsidRPr="00251F2F">
        <w:rPr>
          <w:rFonts w:ascii="Times New Roman" w:hAnsi="Times New Roman"/>
          <w:bCs/>
          <w:sz w:val="22"/>
          <w:szCs w:val="22"/>
        </w:rPr>
        <w:t>Monitoring</w:t>
      </w:r>
      <w:r w:rsidRPr="00251F2F">
        <w:rPr>
          <w:rFonts w:ascii="Times New Roman" w:hAnsi="Times New Roman"/>
          <w:bCs/>
          <w:sz w:val="22"/>
          <w:szCs w:val="22"/>
        </w:rPr>
        <w:t xml:space="preserve"> and Inspections Information</w:t>
      </w:r>
    </w:p>
    <w:p w:rsidR="005B2046" w:rsidRPr="00251F2F" w:rsidP="005B2046" w14:paraId="6CD090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183974C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w:t>
      </w:r>
    </w:p>
    <w:p w:rsidR="005B2046" w:rsidRPr="00251F2F" w:rsidP="005B2046" w14:paraId="6F41FE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51D0A9D7"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Design documentation and monitoring, operating, and inspection information for each closed-vent system and control device required to comply with the provisions including:</w:t>
      </w:r>
    </w:p>
    <w:p w:rsidR="005B2046" w:rsidRPr="00251F2F" w:rsidP="005B2046" w14:paraId="4D1085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ED150E" w:rsidRPr="00251F2F" w:rsidP="00BB231E" w14:paraId="0DEED9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 xml:space="preserve">--Description and date of each modification that is made to the closed-vent system or control device </w:t>
      </w:r>
      <w:r w:rsidRPr="00251F2F">
        <w:rPr>
          <w:rFonts w:ascii="Times New Roman" w:hAnsi="Times New Roman"/>
          <w:sz w:val="22"/>
          <w:szCs w:val="22"/>
        </w:rPr>
        <w:t>design;</w:t>
      </w:r>
    </w:p>
    <w:p w:rsidR="005B2046" w:rsidRPr="00251F2F" w:rsidP="00BB231E" w14:paraId="1F2355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rsidR="00ED150E" w:rsidRPr="00251F2F" w:rsidP="00BB231E" w14:paraId="298146E2" w14:textId="61621C2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--Identification of operating parameter, description of monitoring device, and diagram of monitoring sensor location or location</w:t>
      </w:r>
      <w:r w:rsidR="0047094E">
        <w:rPr>
          <w:rFonts w:ascii="Times New Roman" w:hAnsi="Times New Roman"/>
          <w:sz w:val="22"/>
          <w:szCs w:val="22"/>
        </w:rPr>
        <w:t xml:space="preserve">s used to comply with sections </w:t>
      </w:r>
      <w:r w:rsidRPr="00251F2F">
        <w:rPr>
          <w:rFonts w:ascii="Times New Roman" w:hAnsi="Times New Roman"/>
          <w:sz w:val="22"/>
          <w:szCs w:val="22"/>
        </w:rPr>
        <w:t>265.1033(f)(1) and (f)(2</w:t>
      </w:r>
      <w:r w:rsidRPr="00251F2F">
        <w:rPr>
          <w:rFonts w:ascii="Times New Roman" w:hAnsi="Times New Roman"/>
          <w:sz w:val="22"/>
          <w:szCs w:val="22"/>
        </w:rPr>
        <w:t>);</w:t>
      </w:r>
    </w:p>
    <w:p w:rsidR="005B2046" w:rsidRPr="00251F2F" w:rsidP="00BB231E" w14:paraId="5F890A1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rsidR="00ED150E" w:rsidRPr="00251F2F" w:rsidP="00BB231E" w14:paraId="2754105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 xml:space="preserve">--Monitoring, operating and inspection information required by paragraphs (f) through (k) of section </w:t>
      </w:r>
      <w:r w:rsidRPr="00251F2F">
        <w:rPr>
          <w:rFonts w:ascii="Times New Roman" w:hAnsi="Times New Roman"/>
          <w:sz w:val="22"/>
          <w:szCs w:val="22"/>
        </w:rPr>
        <w:t>265.1033;</w:t>
      </w:r>
    </w:p>
    <w:p w:rsidR="005B2046" w:rsidRPr="00251F2F" w:rsidP="00BB231E" w14:paraId="5F0364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rsidR="00ED150E" w:rsidRPr="00251F2F" w:rsidP="00BB231E" w14:paraId="203DB5E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 xml:space="preserve">--Date, time, and duration of each period that occurs while the control device is operating when any monitored parameter exceeds the value established in the control device design </w:t>
      </w:r>
      <w:r w:rsidRPr="00251F2F">
        <w:rPr>
          <w:rFonts w:ascii="Times New Roman" w:hAnsi="Times New Roman"/>
          <w:sz w:val="22"/>
          <w:szCs w:val="22"/>
        </w:rPr>
        <w:t>analysis;</w:t>
      </w:r>
    </w:p>
    <w:p w:rsidR="005B2046" w:rsidRPr="00251F2F" w:rsidP="00BB231E" w14:paraId="7A774A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rsidR="00ED150E" w:rsidRPr="00251F2F" w:rsidP="00BB231E" w14:paraId="4D65D7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 xml:space="preserve">--Explanation for each period recorded under paragraph (4) of the cause for control device operating parameter exceeding the design value and the measures implemented to correct the control device </w:t>
      </w:r>
      <w:r w:rsidRPr="00251F2F">
        <w:rPr>
          <w:rFonts w:ascii="Times New Roman" w:hAnsi="Times New Roman"/>
          <w:sz w:val="22"/>
          <w:szCs w:val="22"/>
        </w:rPr>
        <w:t>operation;</w:t>
      </w:r>
    </w:p>
    <w:p w:rsidR="005B2046" w:rsidRPr="00251F2F" w:rsidP="00BB231E" w14:paraId="5719537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rsidR="005B2046" w:rsidRPr="00251F2F" w:rsidP="00BB231E" w14:paraId="01A42187" w14:textId="476B0A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--For a carbon adsorption system operated subject to requ</w:t>
      </w:r>
      <w:r w:rsidR="00E8649C">
        <w:rPr>
          <w:rFonts w:ascii="Times New Roman" w:hAnsi="Times New Roman"/>
          <w:sz w:val="22"/>
          <w:szCs w:val="22"/>
        </w:rPr>
        <w:t xml:space="preserve">irements specified in sections </w:t>
      </w:r>
      <w:r w:rsidRPr="00251F2F">
        <w:rPr>
          <w:rFonts w:ascii="Times New Roman" w:hAnsi="Times New Roman"/>
          <w:sz w:val="22"/>
          <w:szCs w:val="22"/>
        </w:rPr>
        <w:t xml:space="preserve">265.1033(g) or 265.1033(h)(2), date when existing carbon in the control device is replaced with fresh </w:t>
      </w:r>
      <w:r w:rsidRPr="00251F2F">
        <w:rPr>
          <w:rFonts w:ascii="Times New Roman" w:hAnsi="Times New Roman"/>
          <w:sz w:val="22"/>
          <w:szCs w:val="22"/>
        </w:rPr>
        <w:t>carbon;</w:t>
      </w:r>
    </w:p>
    <w:p w:rsidR="005B2046" w:rsidRPr="00251F2F" w:rsidP="00BB231E" w14:paraId="10A6DF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--For a carbon adsorption system operated subject to requirements specified in section 265.1033(h)(1), a log recording the following information:</w:t>
      </w:r>
    </w:p>
    <w:p w:rsidR="005B2046" w:rsidRPr="00251F2F" w:rsidP="005B2046" w14:paraId="6CEB72E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1FA401A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sz w:val="22"/>
          <w:szCs w:val="22"/>
        </w:rPr>
      </w:pPr>
      <w:r w:rsidRPr="00251F2F">
        <w:rPr>
          <w:rFonts w:ascii="Times New Roman" w:hAnsi="Times New Roman"/>
          <w:sz w:val="22"/>
          <w:szCs w:val="22"/>
        </w:rPr>
        <w:t xml:space="preserve">-Date and time when control device is monitored for carbon breakthrough and the monitoring device </w:t>
      </w:r>
      <w:r w:rsidRPr="00251F2F">
        <w:rPr>
          <w:rFonts w:ascii="Times New Roman" w:hAnsi="Times New Roman"/>
          <w:sz w:val="22"/>
          <w:szCs w:val="22"/>
        </w:rPr>
        <w:t>reading;</w:t>
      </w:r>
      <w:r w:rsidRPr="00251F2F">
        <w:rPr>
          <w:rFonts w:ascii="Times New Roman" w:hAnsi="Times New Roman"/>
          <w:sz w:val="22"/>
          <w:szCs w:val="22"/>
        </w:rPr>
        <w:t xml:space="preserve"> </w:t>
      </w:r>
    </w:p>
    <w:p w:rsidR="005B2046" w:rsidRPr="00251F2F" w:rsidP="005B2046" w14:paraId="71DFBA3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2EF8587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Times New Roman" w:hAnsi="Times New Roman"/>
          <w:sz w:val="22"/>
          <w:szCs w:val="22"/>
        </w:rPr>
      </w:pPr>
      <w:r w:rsidRPr="00251F2F">
        <w:rPr>
          <w:rFonts w:ascii="Times New Roman" w:hAnsi="Times New Roman"/>
          <w:sz w:val="22"/>
          <w:szCs w:val="22"/>
        </w:rPr>
        <w:t>-Date existing carbon in control device is replaced with fresh carbon; and</w:t>
      </w:r>
    </w:p>
    <w:p w:rsidR="005B2046" w:rsidRPr="00251F2F" w:rsidP="005B2046" w14:paraId="086721A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7782DB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Times New Roman" w:hAnsi="Times New Roman"/>
          <w:sz w:val="22"/>
          <w:szCs w:val="22"/>
        </w:rPr>
      </w:pPr>
      <w:r w:rsidRPr="00251F2F">
        <w:rPr>
          <w:rFonts w:ascii="Times New Roman" w:hAnsi="Times New Roman"/>
          <w:sz w:val="22"/>
          <w:szCs w:val="22"/>
        </w:rPr>
        <w:t>-Date of each control device start-up and shutdown.</w:t>
      </w:r>
    </w:p>
    <w:p w:rsidR="005B2046" w:rsidRPr="00251F2F" w:rsidP="005B2046" w14:paraId="7230B9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523B1AC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5B2046" w14:paraId="407E2A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F720AB" w:rsidP="00FA59F3" w14:paraId="5D04ADA6" w14:textId="7E7A0106">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 xml:space="preserve">Prepare the data </w:t>
      </w:r>
      <w:r w:rsidRPr="00F720AB">
        <w:rPr>
          <w:rFonts w:ascii="Times New Roman" w:hAnsi="Times New Roman"/>
          <w:sz w:val="22"/>
          <w:szCs w:val="22"/>
        </w:rPr>
        <w:t>item;</w:t>
      </w:r>
    </w:p>
    <w:p w:rsidR="005B2046" w:rsidRPr="00F720AB" w:rsidP="00B15186" w14:paraId="24D8554D" w14:textId="1B5EB18C">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Reassess;</w:t>
      </w:r>
    </w:p>
    <w:p w:rsidR="005B2046" w:rsidRPr="00F720AB" w:rsidP="00DD5556" w14:paraId="1C2B6CBA" w14:textId="65DDF53D">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 xml:space="preserve">File and </w:t>
      </w:r>
      <w:r w:rsidRPr="00F720AB">
        <w:rPr>
          <w:rFonts w:ascii="Times New Roman" w:hAnsi="Times New Roman"/>
          <w:sz w:val="22"/>
          <w:szCs w:val="22"/>
        </w:rPr>
        <w:t>Maintain</w:t>
      </w:r>
      <w:r w:rsidRPr="00F720AB">
        <w:rPr>
          <w:rFonts w:ascii="Times New Roman" w:hAnsi="Times New Roman"/>
          <w:sz w:val="22"/>
          <w:szCs w:val="22"/>
        </w:rPr>
        <w:t>; and</w:t>
      </w:r>
    </w:p>
    <w:p w:rsidR="005B2046" w:rsidRPr="00251F2F" w:rsidP="005B2046" w14:paraId="48F6DE7B"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Modify.</w:t>
      </w:r>
    </w:p>
    <w:p w:rsidR="005B2046" w:rsidRPr="00251F2F" w:rsidP="005B2046" w14:paraId="41C1F66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rsidR="005B2046" w:rsidRPr="00251F2F" w:rsidP="005B2046" w14:paraId="49162E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Cs/>
          <w:sz w:val="22"/>
          <w:szCs w:val="22"/>
        </w:rPr>
        <w:t>(</w:t>
      </w:r>
      <w:r w:rsidRPr="00251F2F">
        <w:rPr>
          <w:rFonts w:ascii="Times New Roman" w:hAnsi="Times New Roman"/>
          <w:bCs/>
          <w:sz w:val="22"/>
          <w:szCs w:val="22"/>
        </w:rPr>
        <w:t>6)</w:t>
      </w:r>
      <w:r w:rsidRPr="00251F2F">
        <w:rPr>
          <w:rFonts w:ascii="Times New Roman" w:hAnsi="Times New Roman"/>
          <w:bCs/>
          <w:sz w:val="22"/>
          <w:szCs w:val="22"/>
        </w:rPr>
        <w:tab/>
        <w:t>Determination of Applicability to Subpart AA</w:t>
      </w:r>
    </w:p>
    <w:p w:rsidR="005B2046" w:rsidRPr="00251F2F" w:rsidP="005B2046" w14:paraId="730D30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5C0E798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w:t>
      </w:r>
    </w:p>
    <w:p w:rsidR="005B2046" w:rsidRPr="00251F2F" w:rsidP="005B2046" w14:paraId="325849E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0018801C"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 xml:space="preserve">Up-to-date information and data used to determine </w:t>
      </w:r>
      <w:r w:rsidRPr="00251F2F">
        <w:rPr>
          <w:rFonts w:ascii="Times New Roman" w:hAnsi="Times New Roman"/>
          <w:sz w:val="22"/>
          <w:szCs w:val="22"/>
        </w:rPr>
        <w:t>whether or not</w:t>
      </w:r>
      <w:r w:rsidRPr="00251F2F">
        <w:rPr>
          <w:rFonts w:ascii="Times New Roman" w:hAnsi="Times New Roman"/>
          <w:sz w:val="22"/>
          <w:szCs w:val="22"/>
        </w:rPr>
        <w:t xml:space="preserve"> a process vent is subject to the requirements in section 265.1032 including supporting documentation as required by section 265.1034(d)(2) when application of the knowledge of the nature of the hazardous waste stream or the process by which it was produces is used.</w:t>
      </w:r>
    </w:p>
    <w:p w:rsidR="005B2046" w:rsidRPr="00251F2F" w:rsidP="005B2046" w14:paraId="46F76D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1D2E558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5B2046" w14:paraId="1593FC7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6949A564"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Prepare the data </w:t>
      </w:r>
      <w:r w:rsidRPr="00251F2F">
        <w:rPr>
          <w:rFonts w:ascii="Times New Roman" w:hAnsi="Times New Roman"/>
          <w:sz w:val="22"/>
          <w:szCs w:val="22"/>
        </w:rPr>
        <w:t>item;</w:t>
      </w:r>
    </w:p>
    <w:p w:rsidR="005B2046" w:rsidRPr="00F720AB" w:rsidP="007031C9" w14:paraId="3DAB2ADC" w14:textId="42094C7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Reassess;</w:t>
      </w:r>
    </w:p>
    <w:p w:rsidR="005B2046" w:rsidRPr="00F720AB" w:rsidP="0092430E" w14:paraId="64AB8EFF" w14:textId="7E714AFC">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 xml:space="preserve">File and </w:t>
      </w:r>
      <w:r w:rsidRPr="00F720AB">
        <w:rPr>
          <w:rFonts w:ascii="Times New Roman" w:hAnsi="Times New Roman"/>
          <w:sz w:val="22"/>
          <w:szCs w:val="22"/>
        </w:rPr>
        <w:t>Maintain</w:t>
      </w:r>
      <w:r w:rsidRPr="00F720AB">
        <w:rPr>
          <w:rFonts w:ascii="Times New Roman" w:hAnsi="Times New Roman"/>
          <w:sz w:val="22"/>
          <w:szCs w:val="22"/>
        </w:rPr>
        <w:t>; and</w:t>
      </w:r>
    </w:p>
    <w:p w:rsidR="005B2046" w:rsidRPr="00251F2F" w:rsidP="005B2046" w14:paraId="2499B8E9"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Modify</w:t>
      </w:r>
    </w:p>
    <w:p w:rsidR="005B2046" w:rsidRPr="00251F2F" w:rsidP="005B2046" w14:paraId="3857882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202D2D" w14:paraId="111015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b/>
          <w:bCs/>
          <w:sz w:val="22"/>
          <w:szCs w:val="22"/>
        </w:rPr>
        <w:t>(2)</w:t>
      </w:r>
      <w:r w:rsidRPr="00251F2F">
        <w:rPr>
          <w:rFonts w:ascii="Times New Roman" w:hAnsi="Times New Roman"/>
          <w:b/>
          <w:bCs/>
          <w:sz w:val="22"/>
          <w:szCs w:val="22"/>
        </w:rPr>
        <w:tab/>
        <w:t>Air Emissions from Equipment Leaks</w:t>
      </w:r>
    </w:p>
    <w:p w:rsidR="005B2046" w:rsidRPr="00251F2F" w:rsidP="005B2046" w14:paraId="311FDDD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2E8F43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
          <w:bCs/>
          <w:sz w:val="22"/>
          <w:szCs w:val="22"/>
        </w:rPr>
        <w:t>(a)</w:t>
      </w:r>
      <w:r w:rsidRPr="00251F2F">
        <w:rPr>
          <w:rFonts w:ascii="Times New Roman" w:hAnsi="Times New Roman"/>
          <w:b/>
          <w:bCs/>
          <w:sz w:val="22"/>
          <w:szCs w:val="22"/>
        </w:rPr>
        <w:tab/>
        <w:t>Notification to implement the alternate valve standard specified in section 265.1061(a)</w:t>
      </w:r>
    </w:p>
    <w:p w:rsidR="005B2046" w:rsidRPr="00251F2F" w:rsidP="005B2046" w14:paraId="490CF6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116A10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items</w:t>
      </w:r>
    </w:p>
    <w:p w:rsidR="005B2046" w:rsidRPr="00251F2F" w:rsidP="005B2046" w14:paraId="2CFAA6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26D2396B"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 xml:space="preserve">40 CFR 265.1061(b)(1) requires owners or operators that have decided to implement the alternative standard for valves specified in section 265.1061(a) to notify the Regional Administrator.  No specific data items are to be included in this notification.  </w:t>
      </w:r>
    </w:p>
    <w:p w:rsidR="005B2046" w:rsidRPr="00251F2F" w:rsidP="005B2046" w14:paraId="69F18B3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7275E86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5B2046" w14:paraId="3060F50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12A5107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To comply with section 265.1061(b)(1), respondents must perform the following activities:</w:t>
      </w:r>
    </w:p>
    <w:p w:rsidR="005B2046" w:rsidRPr="00251F2F" w:rsidP="005B2046" w14:paraId="6174A56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F720AB" w:rsidP="0026627A" w14:paraId="2F9AA9EB" w14:textId="33B16EA9">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Prepare notification; and</w:t>
      </w:r>
    </w:p>
    <w:p w:rsidR="005B2046" w:rsidRPr="00251F2F" w:rsidP="005B2046" w14:paraId="5B755B76"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Submit notification to the Regional Administrator.</w:t>
      </w:r>
    </w:p>
    <w:p w:rsidR="005B2046" w:rsidRPr="00251F2F" w:rsidP="005B2046" w14:paraId="404295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556C904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
          <w:bCs/>
          <w:sz w:val="22"/>
          <w:szCs w:val="22"/>
        </w:rPr>
        <w:t>(b)</w:t>
      </w:r>
      <w:r w:rsidRPr="00251F2F">
        <w:rPr>
          <w:rFonts w:ascii="Times New Roman" w:hAnsi="Times New Roman"/>
          <w:b/>
          <w:bCs/>
          <w:sz w:val="22"/>
          <w:szCs w:val="22"/>
        </w:rPr>
        <w:tab/>
        <w:t>Notification to discontinue implementing the alternative valve standard specified in section 265.1061(a)</w:t>
      </w:r>
    </w:p>
    <w:p w:rsidR="005B2046" w:rsidRPr="00251F2F" w:rsidP="005B2046" w14:paraId="40E8E24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413D34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items</w:t>
      </w:r>
    </w:p>
    <w:p w:rsidR="005B2046" w:rsidRPr="00251F2F" w:rsidP="005B2046" w14:paraId="6402BF6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58757C60"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 xml:space="preserve">40 CFR 265.1061(d) requires owners or operators that no longer wish to implement the alternative standard for valves specified in section 265.1061(a) to notify the Regional Administrator.  No specific data items are to be included in this notification.  </w:t>
      </w:r>
    </w:p>
    <w:p w:rsidR="005B2046" w:rsidRPr="00251F2F" w:rsidP="005B2046" w14:paraId="2E31644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37E1369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5B2046" w14:paraId="55F6F7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7E7AE9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To comply with section 265.1061(d), respondents must perform the following activities:</w:t>
      </w:r>
    </w:p>
    <w:p w:rsidR="005B2046" w:rsidRPr="00251F2F" w:rsidP="005B2046" w14:paraId="4C67E4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F720AB" w:rsidP="00D74837" w14:paraId="42A1EAD4" w14:textId="042058F2">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Prepare notification; and</w:t>
      </w:r>
    </w:p>
    <w:p w:rsidR="005B2046" w:rsidRPr="00251F2F" w:rsidP="005B2046" w14:paraId="58BA9B02"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Submit notification to the Regional Administrator.</w:t>
      </w:r>
    </w:p>
    <w:p w:rsidR="005B2046" w:rsidRPr="00251F2F" w:rsidP="005B2046" w14:paraId="09D98D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7A0F44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
          <w:bCs/>
          <w:sz w:val="22"/>
          <w:szCs w:val="22"/>
        </w:rPr>
        <w:t>(c)</w:t>
      </w:r>
      <w:r w:rsidRPr="00251F2F">
        <w:rPr>
          <w:rFonts w:ascii="Times New Roman" w:hAnsi="Times New Roman"/>
          <w:b/>
          <w:bCs/>
          <w:sz w:val="22"/>
          <w:szCs w:val="22"/>
        </w:rPr>
        <w:tab/>
        <w:t xml:space="preserve">Notification to implement the alternative valve standard specified in sections 265.1062(b)(2) or 265.1062(b)(3). </w:t>
      </w:r>
    </w:p>
    <w:p w:rsidR="005B2046" w:rsidRPr="00251F2F" w:rsidP="005B2046" w14:paraId="36BE08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33481F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items</w:t>
      </w:r>
    </w:p>
    <w:p w:rsidR="005B2046" w:rsidRPr="00251F2F" w:rsidP="005B2046" w14:paraId="70FB10C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6ABFF55D"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 xml:space="preserve">40 CFR 265.1062(a)(2) requires owners or operators that have decided to implement the alternative standard for valves specified in sections 265.1062(b)(2), or 265.1062(b)(3) to notify the Regional Administrator.  No specific data items are to be included in this notification.  </w:t>
      </w:r>
    </w:p>
    <w:p w:rsidR="005B2046" w:rsidRPr="00251F2F" w:rsidP="005B2046" w14:paraId="6134E4D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453C408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5B2046" w14:paraId="33848A3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7EB7D7B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To comply with section 265.1062(a)(2), respondents must perform the following activities:</w:t>
      </w:r>
    </w:p>
    <w:p w:rsidR="005B2046" w:rsidRPr="00251F2F" w:rsidP="005B2046" w14:paraId="6DDA8E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F720AB" w:rsidP="00FA2BD8" w14:paraId="1A1E67E1" w14:textId="2116D942">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Prepare notification; and</w:t>
      </w:r>
    </w:p>
    <w:p w:rsidR="005B2046" w:rsidRPr="00251F2F" w:rsidP="005B2046" w14:paraId="1B83E175"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Submit notification to the Regional Administrator.</w:t>
      </w:r>
    </w:p>
    <w:p w:rsidR="005B2046" w:rsidRPr="00251F2F" w:rsidP="005B2046" w14:paraId="2D6CFA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48C964A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type w:val="continuous"/>
          <w:pgSz w:w="12240" w:h="15840"/>
          <w:pgMar w:top="1260" w:right="1440" w:bottom="1530" w:left="1440" w:header="1260" w:footer="1530" w:gutter="0"/>
          <w:cols w:space="720"/>
          <w:noEndnote/>
        </w:sectPr>
      </w:pPr>
    </w:p>
    <w:p w:rsidR="005B2046" w:rsidRPr="00251F2F" w:rsidP="005B2046" w14:paraId="71276116"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sz w:val="22"/>
          <w:szCs w:val="22"/>
        </w:rPr>
        <w:t>(d)</w:t>
      </w:r>
      <w:r w:rsidRPr="00251F2F">
        <w:rPr>
          <w:rFonts w:ascii="Times New Roman" w:hAnsi="Times New Roman"/>
          <w:b/>
          <w:bCs/>
          <w:sz w:val="22"/>
          <w:szCs w:val="22"/>
        </w:rPr>
        <w:tab/>
        <w:t>Non-Hazardous waste documentation</w:t>
      </w:r>
    </w:p>
    <w:p w:rsidR="005B2046" w:rsidRPr="00251F2F" w:rsidP="005B2046" w14:paraId="0EC483F4"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2406DDF7"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items</w:t>
      </w:r>
    </w:p>
    <w:p w:rsidR="005B2046" w:rsidRPr="00251F2F" w:rsidP="005B2046" w14:paraId="367E1AA8"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1ED17547"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40 CFR 265.1063(d)(3),</w:t>
      </w:r>
      <w:r w:rsidRPr="00251F2F">
        <w:rPr>
          <w:rFonts w:ascii="Times New Roman" w:hAnsi="Times New Roman"/>
          <w:sz w:val="22"/>
          <w:szCs w:val="22"/>
        </w:rPr>
        <w:t xml:space="preserve"> requires owners or operators that determining that each piece of equipment does or does not contain hazardous waste with organic concentration that equals or exceeds 10 percent waste to document the determination if it was based on knowledge rather than testing.  Data items required for documenting waste determinations are not specified, but may include the following:</w:t>
      </w:r>
    </w:p>
    <w:p w:rsidR="005B2046" w:rsidRPr="00251F2F" w:rsidP="005B2046" w14:paraId="648CDA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0AB63C37"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Production process information documenting that no organic compounds are </w:t>
      </w:r>
      <w:r w:rsidRPr="00251F2F">
        <w:rPr>
          <w:rFonts w:ascii="Times New Roman" w:hAnsi="Times New Roman"/>
          <w:sz w:val="22"/>
          <w:szCs w:val="22"/>
        </w:rPr>
        <w:t>used;</w:t>
      </w:r>
    </w:p>
    <w:p w:rsidR="005B2046" w:rsidRPr="00251F2F" w:rsidP="005B2046" w14:paraId="0C30C63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4631540B"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 xml:space="preserve">Waste generation information documenting that the waste is generated by a process identical to a process at the same or another unit that has previously been demonstrated by direct measurement to generate a waste stream having a total organic content less than 10 </w:t>
      </w:r>
      <w:r w:rsidRPr="00251F2F">
        <w:rPr>
          <w:rFonts w:ascii="Times New Roman" w:hAnsi="Times New Roman"/>
          <w:sz w:val="22"/>
          <w:szCs w:val="22"/>
        </w:rPr>
        <w:t>ppmw</w:t>
      </w:r>
      <w:r w:rsidRPr="00251F2F">
        <w:rPr>
          <w:rFonts w:ascii="Times New Roman" w:hAnsi="Times New Roman"/>
          <w:sz w:val="22"/>
          <w:szCs w:val="22"/>
        </w:rPr>
        <w:t>; and</w:t>
      </w:r>
    </w:p>
    <w:p w:rsidR="005B2046" w:rsidRPr="00251F2F" w:rsidP="005B2046" w14:paraId="6D7213F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4C73FE9C"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Prior specification analysis results on the same waste stream where it can be documented that no process changes have occurred since the specification analysis was conducted that could affect the waste total organic concentration.</w:t>
      </w:r>
    </w:p>
    <w:p w:rsidR="005B2046" w:rsidRPr="00251F2F" w:rsidP="005B2046" w14:paraId="18FB7C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02E2BA4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5B2046" w14:paraId="4F0FD4A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2D5D2B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To comply with section 265.1063(d)(3), respondents must perform the following activities:</w:t>
      </w:r>
    </w:p>
    <w:p w:rsidR="005B2046" w:rsidRPr="00251F2F" w:rsidP="005B2046" w14:paraId="6A4F97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0A7C7DA2"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Gather information on production processes, waste generation, and specification </w:t>
      </w:r>
      <w:r w:rsidRPr="00251F2F">
        <w:rPr>
          <w:rFonts w:ascii="Times New Roman" w:hAnsi="Times New Roman"/>
          <w:sz w:val="22"/>
          <w:szCs w:val="22"/>
        </w:rPr>
        <w:t>analysis;</w:t>
      </w:r>
    </w:p>
    <w:p w:rsidR="005B2046" w:rsidRPr="00251F2F" w:rsidP="005B2046" w14:paraId="64EC79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5EEFD98D"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 xml:space="preserve">Document information on production processes, waste generation, and specification </w:t>
      </w:r>
      <w:r w:rsidRPr="00251F2F">
        <w:rPr>
          <w:rFonts w:ascii="Times New Roman" w:hAnsi="Times New Roman"/>
          <w:sz w:val="22"/>
          <w:szCs w:val="22"/>
        </w:rPr>
        <w:t>analysis;</w:t>
      </w:r>
      <w:r w:rsidRPr="00251F2F">
        <w:rPr>
          <w:rFonts w:ascii="Times New Roman" w:hAnsi="Times New Roman"/>
          <w:sz w:val="22"/>
          <w:szCs w:val="22"/>
        </w:rPr>
        <w:t xml:space="preserve"> </w:t>
      </w:r>
    </w:p>
    <w:p w:rsidR="005B2046" w:rsidRPr="00251F2F" w:rsidP="005B2046" w14:paraId="3279EC0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0A5FF740"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Maintain documentation at the unit.</w:t>
      </w:r>
    </w:p>
    <w:p w:rsidR="005B2046" w:rsidRPr="00251F2F" w:rsidP="005B2046" w14:paraId="1E9D02A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087BA7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b/>
          <w:bCs/>
          <w:sz w:val="22"/>
          <w:szCs w:val="22"/>
        </w:rPr>
        <w:t>(e)</w:t>
      </w:r>
      <w:r w:rsidRPr="00251F2F">
        <w:rPr>
          <w:rFonts w:ascii="Times New Roman" w:hAnsi="Times New Roman"/>
          <w:b/>
          <w:bCs/>
          <w:sz w:val="22"/>
          <w:szCs w:val="22"/>
        </w:rPr>
        <w:tab/>
        <w:t>Unit operating record</w:t>
      </w:r>
    </w:p>
    <w:p w:rsidR="005B2046" w:rsidRPr="00251F2F" w:rsidP="005B2046" w14:paraId="0AD7686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04CCCF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Cs/>
          <w:sz w:val="22"/>
          <w:szCs w:val="22"/>
        </w:rPr>
        <w:t>(</w:t>
      </w:r>
      <w:r w:rsidRPr="00251F2F">
        <w:rPr>
          <w:rFonts w:ascii="Times New Roman" w:hAnsi="Times New Roman"/>
          <w:bCs/>
          <w:sz w:val="22"/>
          <w:szCs w:val="22"/>
        </w:rPr>
        <w:t>1)</w:t>
      </w:r>
      <w:r w:rsidRPr="00251F2F">
        <w:rPr>
          <w:rFonts w:ascii="Times New Roman" w:hAnsi="Times New Roman"/>
          <w:bCs/>
          <w:sz w:val="22"/>
          <w:szCs w:val="22"/>
        </w:rPr>
        <w:tab/>
        <w:t>Equipment Record</w:t>
      </w:r>
    </w:p>
    <w:p w:rsidR="005B2046" w:rsidRPr="00251F2F" w:rsidP="005B2046" w14:paraId="4051536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0AFA230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w:t>
      </w:r>
    </w:p>
    <w:p w:rsidR="005B2046" w:rsidRPr="00251F2F" w:rsidP="005B2046" w14:paraId="391EF1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731359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Under 40 CFR 265.1064(b) owner/operators are required to record the following information in the unit operating record:</w:t>
      </w:r>
    </w:p>
    <w:p w:rsidR="005B2046" w:rsidRPr="00251F2F" w:rsidP="005B2046" w14:paraId="486980B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127AD128"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For each piece of equipment to which subpart BB applies:</w:t>
      </w:r>
    </w:p>
    <w:p w:rsidR="005B2046" w:rsidRPr="00251F2F" w:rsidP="005B2046" w14:paraId="0CB6B09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57A2630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type w:val="continuous"/>
          <w:pgSz w:w="12240" w:h="15840"/>
          <w:pgMar w:top="1260" w:right="1440" w:bottom="1530" w:left="1440" w:header="1260" w:footer="1530" w:gutter="0"/>
          <w:cols w:space="720"/>
          <w:noEndnote/>
        </w:sectPr>
      </w:pPr>
    </w:p>
    <w:p w:rsidR="00ED150E" w:rsidRPr="00251F2F" w:rsidP="00BB231E" w14:paraId="0BBD13C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 xml:space="preserve">--Equipment identification number and hazardous waste management unit </w:t>
      </w:r>
      <w:r w:rsidRPr="00251F2F">
        <w:rPr>
          <w:rFonts w:ascii="Times New Roman" w:hAnsi="Times New Roman"/>
          <w:sz w:val="22"/>
          <w:szCs w:val="22"/>
        </w:rPr>
        <w:t>identification;</w:t>
      </w:r>
    </w:p>
    <w:p w:rsidR="005B2046" w:rsidRPr="00251F2F" w:rsidP="00BB231E" w14:paraId="6FAB86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rsidR="00ED150E" w:rsidRPr="00251F2F" w:rsidP="00BB231E" w14:paraId="224BA10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 xml:space="preserve">--Approximate locations within the </w:t>
      </w:r>
      <w:r w:rsidRPr="00251F2F">
        <w:rPr>
          <w:rFonts w:ascii="Times New Roman" w:hAnsi="Times New Roman"/>
          <w:sz w:val="22"/>
          <w:szCs w:val="22"/>
        </w:rPr>
        <w:t>unit;</w:t>
      </w:r>
    </w:p>
    <w:p w:rsidR="005B2046" w:rsidRPr="00251F2F" w:rsidP="00BB231E" w14:paraId="4A6E0D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rsidR="00ED150E" w:rsidRPr="00251F2F" w:rsidP="00BB231E" w14:paraId="7AF6537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 xml:space="preserve">--Type of </w:t>
      </w:r>
      <w:r w:rsidRPr="00251F2F">
        <w:rPr>
          <w:rFonts w:ascii="Times New Roman" w:hAnsi="Times New Roman"/>
          <w:sz w:val="22"/>
          <w:szCs w:val="22"/>
        </w:rPr>
        <w:t>equipment;</w:t>
      </w:r>
    </w:p>
    <w:p w:rsidR="005B2046" w:rsidRPr="00251F2F" w:rsidP="00BB231E" w14:paraId="56ED674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rsidR="00ED150E" w:rsidRPr="00251F2F" w:rsidP="00BB231E" w14:paraId="6CA007A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 xml:space="preserve">--Percent-by-weight total organics in the hazardous waste stream at the </w:t>
      </w:r>
      <w:r w:rsidRPr="00251F2F">
        <w:rPr>
          <w:rFonts w:ascii="Times New Roman" w:hAnsi="Times New Roman"/>
          <w:sz w:val="22"/>
          <w:szCs w:val="22"/>
        </w:rPr>
        <w:t>equipment;</w:t>
      </w:r>
    </w:p>
    <w:p w:rsidR="005B2046" w:rsidRPr="00251F2F" w:rsidP="00BB231E" w14:paraId="52526AF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rsidR="00ED150E" w:rsidRPr="00251F2F" w:rsidP="00BB231E" w14:paraId="3EDF0CC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--Hazardous waste state at the equipment; and</w:t>
      </w:r>
    </w:p>
    <w:p w:rsidR="005B2046" w:rsidRPr="00251F2F" w:rsidP="00BB231E" w14:paraId="0DFB0AB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rsidR="005B2046" w:rsidRPr="00251F2F" w:rsidP="00BB231E" w14:paraId="72D6B3B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--Method of compliance with the standard.</w:t>
      </w:r>
    </w:p>
    <w:p w:rsidR="005B2046" w:rsidRPr="00251F2F" w:rsidP="005B2046" w14:paraId="31B97E4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342D200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5B2046" w14:paraId="4231E6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F720AB" w:rsidP="00054E82" w14:paraId="323DC899" w14:textId="0859E1A3">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 xml:space="preserve">Prepare the data </w:t>
      </w:r>
      <w:r w:rsidRPr="00F720AB">
        <w:rPr>
          <w:rFonts w:ascii="Times New Roman" w:hAnsi="Times New Roman"/>
          <w:sz w:val="22"/>
          <w:szCs w:val="22"/>
        </w:rPr>
        <w:t>item;</w:t>
      </w:r>
    </w:p>
    <w:p w:rsidR="005B2046" w:rsidRPr="00F720AB" w:rsidP="001A0764" w14:paraId="0D465A1E" w14:textId="5BB82FE0">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 xml:space="preserve">Reassess the data </w:t>
      </w:r>
      <w:r w:rsidRPr="00F720AB">
        <w:rPr>
          <w:rFonts w:ascii="Times New Roman" w:hAnsi="Times New Roman"/>
          <w:sz w:val="22"/>
          <w:szCs w:val="22"/>
        </w:rPr>
        <w:t>item;</w:t>
      </w:r>
    </w:p>
    <w:p w:rsidR="005B2046" w:rsidRPr="00F720AB" w:rsidP="00243355" w14:paraId="0149BEFB" w14:textId="62DB3AAA">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File and maintain the data item in the unit operating record; and</w:t>
      </w:r>
    </w:p>
    <w:p w:rsidR="005B2046" w:rsidRPr="00251F2F" w:rsidP="00C31F39" w14:paraId="05305829"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Modify the data item, if necessary.  </w:t>
      </w:r>
    </w:p>
    <w:p w:rsidR="005B2046" w:rsidRPr="00251F2F" w:rsidP="005B2046" w14:paraId="2AB2E0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2B5AADE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Cs/>
          <w:sz w:val="22"/>
          <w:szCs w:val="22"/>
        </w:rPr>
        <w:t>(</w:t>
      </w:r>
      <w:r w:rsidRPr="00251F2F">
        <w:rPr>
          <w:rFonts w:ascii="Times New Roman" w:hAnsi="Times New Roman"/>
          <w:bCs/>
          <w:sz w:val="22"/>
          <w:szCs w:val="22"/>
        </w:rPr>
        <w:t>2)</w:t>
      </w:r>
      <w:r w:rsidRPr="00251F2F">
        <w:rPr>
          <w:rFonts w:ascii="Times New Roman" w:hAnsi="Times New Roman"/>
          <w:bCs/>
          <w:sz w:val="22"/>
          <w:szCs w:val="22"/>
        </w:rPr>
        <w:tab/>
        <w:t>Implementation Schedule</w:t>
      </w:r>
    </w:p>
    <w:p w:rsidR="005B2046" w:rsidRPr="00251F2F" w:rsidP="005B2046" w14:paraId="50CD471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6E2D6E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w:t>
      </w:r>
    </w:p>
    <w:p w:rsidR="005B2046" w:rsidRPr="00251F2F" w:rsidP="005B2046" w14:paraId="5FFBA3E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53CB086A"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For facilities that comply with the provisions of section 265.1033(a)(2), an implementation schedule that includes dates by which the closed-vent system and control device will be installed and in operation.  The schedule must also include a rationale of why the installation cannot be completed at an earlier date.</w:t>
      </w:r>
    </w:p>
    <w:p w:rsidR="005B2046" w:rsidRPr="00251F2F" w:rsidP="005B2046" w14:paraId="2F0EB9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62E5B7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5B2046" w14:paraId="21CDB34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F720AB" w:rsidP="00D46478" w14:paraId="3853024F" w14:textId="2F8B3769">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 xml:space="preserve">Prepare the data </w:t>
      </w:r>
      <w:r w:rsidRPr="00F720AB">
        <w:rPr>
          <w:rFonts w:ascii="Times New Roman" w:hAnsi="Times New Roman"/>
          <w:sz w:val="22"/>
          <w:szCs w:val="22"/>
        </w:rPr>
        <w:t>item;</w:t>
      </w:r>
    </w:p>
    <w:p w:rsidR="005B2046" w:rsidRPr="00F720AB" w:rsidP="000958B1" w14:paraId="1BA98FC6" w14:textId="4F0D7329">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 xml:space="preserve">Reassess the data </w:t>
      </w:r>
      <w:r w:rsidRPr="00F720AB">
        <w:rPr>
          <w:rFonts w:ascii="Times New Roman" w:hAnsi="Times New Roman"/>
          <w:sz w:val="22"/>
          <w:szCs w:val="22"/>
        </w:rPr>
        <w:t>item;</w:t>
      </w:r>
    </w:p>
    <w:p w:rsidR="005B2046" w:rsidRPr="00F720AB" w:rsidP="00F94C7E" w14:paraId="5EB34A65" w14:textId="04AA06E5">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File and maintain the data item in the unit operating record; and</w:t>
      </w:r>
    </w:p>
    <w:p w:rsidR="005B2046" w:rsidRPr="00251F2F" w:rsidP="005B2046" w14:paraId="1F39F383"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Modify the data item, if necessary.  </w:t>
      </w:r>
    </w:p>
    <w:p w:rsidR="005B2046" w:rsidRPr="00251F2F" w:rsidP="005B2046" w14:paraId="0D3FB4D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600A7F0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Cs/>
          <w:sz w:val="22"/>
          <w:szCs w:val="22"/>
        </w:rPr>
        <w:t>(</w:t>
      </w:r>
      <w:r w:rsidRPr="00251F2F">
        <w:rPr>
          <w:rFonts w:ascii="Times New Roman" w:hAnsi="Times New Roman"/>
          <w:bCs/>
          <w:sz w:val="22"/>
          <w:szCs w:val="22"/>
        </w:rPr>
        <w:t>3)</w:t>
      </w:r>
      <w:r w:rsidRPr="00251F2F">
        <w:rPr>
          <w:rFonts w:ascii="Times New Roman" w:hAnsi="Times New Roman"/>
          <w:bCs/>
          <w:sz w:val="22"/>
          <w:szCs w:val="22"/>
        </w:rPr>
        <w:tab/>
        <w:t>Performance Test Plan</w:t>
      </w:r>
    </w:p>
    <w:p w:rsidR="005B2046" w:rsidRPr="00251F2F" w:rsidP="005B2046" w14:paraId="0DB88D0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7C07430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type w:val="continuous"/>
          <w:pgSz w:w="12240" w:h="15840"/>
          <w:pgMar w:top="1260" w:right="1440" w:bottom="1530" w:left="1440" w:header="1260" w:footer="1530" w:gutter="0"/>
          <w:cols w:space="720"/>
          <w:noEndnote/>
        </w:sectPr>
      </w:pPr>
    </w:p>
    <w:p w:rsidR="005B2046" w:rsidRPr="00251F2F" w:rsidP="005B2046" w14:paraId="3DA406B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w:t>
      </w:r>
    </w:p>
    <w:p w:rsidR="005B2046" w:rsidRPr="00251F2F" w:rsidP="005B2046" w14:paraId="58A26E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6A8648C5"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Where an owner/operator chooses to use test data to demonstrate the organic removal efficiency or total organic compound concentration achieved by the control device, a performance test plan as specified in section 265.1035(b)(3</w:t>
      </w:r>
      <w:r w:rsidRPr="00251F2F">
        <w:rPr>
          <w:rFonts w:ascii="Times New Roman" w:hAnsi="Times New Roman"/>
          <w:sz w:val="22"/>
          <w:szCs w:val="22"/>
        </w:rPr>
        <w:t>);</w:t>
      </w:r>
    </w:p>
    <w:p w:rsidR="003E1EE0" w:rsidRPr="00251F2F" w:rsidP="00BB231E" w14:paraId="3CA2A321"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0"/>
        <w:rPr>
          <w:rFonts w:ascii="Times New Roman" w:hAnsi="Times New Roman"/>
          <w:sz w:val="22"/>
          <w:szCs w:val="22"/>
        </w:rPr>
      </w:pPr>
    </w:p>
    <w:p w:rsidR="005B2046" w:rsidRPr="00251F2F" w:rsidP="005B2046" w14:paraId="465902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5B2046" w14:paraId="5FC5B1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F720AB" w:rsidP="00CB6E05" w14:paraId="7AF6F921" w14:textId="3C1DCE9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 xml:space="preserve">Prepare the data </w:t>
      </w:r>
      <w:r w:rsidRPr="00F720AB">
        <w:rPr>
          <w:rFonts w:ascii="Times New Roman" w:hAnsi="Times New Roman"/>
          <w:sz w:val="22"/>
          <w:szCs w:val="22"/>
        </w:rPr>
        <w:t>item;</w:t>
      </w:r>
    </w:p>
    <w:p w:rsidR="005B2046" w:rsidRPr="00F720AB" w:rsidP="005E777B" w14:paraId="42BC7A8D" w14:textId="15D8980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 xml:space="preserve">Reassess the data </w:t>
      </w:r>
      <w:r w:rsidRPr="00F720AB">
        <w:rPr>
          <w:rFonts w:ascii="Times New Roman" w:hAnsi="Times New Roman"/>
          <w:sz w:val="22"/>
          <w:szCs w:val="22"/>
        </w:rPr>
        <w:t>item;</w:t>
      </w:r>
    </w:p>
    <w:p w:rsidR="005B2046" w:rsidRPr="00F720AB" w:rsidP="00C31EE5" w14:paraId="13F0ADE7" w14:textId="7B8014A9">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File and maintain the data item in the unit operating record; and</w:t>
      </w:r>
    </w:p>
    <w:p w:rsidR="005B2046" w:rsidRPr="00251F2F" w:rsidP="005B2046" w14:paraId="134C2441"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Modify the data item, if necessary.  </w:t>
      </w:r>
    </w:p>
    <w:p w:rsidR="005B2046" w:rsidRPr="00251F2F" w:rsidP="005B2046" w14:paraId="6B1780F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7FBB7C2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Cs/>
          <w:sz w:val="22"/>
          <w:szCs w:val="22"/>
        </w:rPr>
        <w:t>(</w:t>
      </w:r>
      <w:r w:rsidRPr="00251F2F">
        <w:rPr>
          <w:rFonts w:ascii="Times New Roman" w:hAnsi="Times New Roman"/>
          <w:bCs/>
          <w:sz w:val="22"/>
          <w:szCs w:val="22"/>
        </w:rPr>
        <w:t>4)</w:t>
      </w:r>
      <w:r w:rsidRPr="00251F2F">
        <w:rPr>
          <w:rFonts w:ascii="Times New Roman" w:hAnsi="Times New Roman"/>
          <w:bCs/>
          <w:sz w:val="22"/>
          <w:szCs w:val="22"/>
        </w:rPr>
        <w:tab/>
        <w:t>Documentation of Compliance</w:t>
      </w:r>
    </w:p>
    <w:p w:rsidR="005B2046" w:rsidRPr="00251F2F" w:rsidP="005B2046" w14:paraId="569647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5E2F71D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w:t>
      </w:r>
    </w:p>
    <w:p w:rsidR="005B2046" w:rsidRPr="00251F2F" w:rsidP="005B2046" w14:paraId="5D2F3BF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781B6989"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Documentation of compliance with section 265.1060, including detailed design documentation or performance test results specified in section 265.1035(b)(4</w:t>
      </w:r>
      <w:r w:rsidRPr="00251F2F">
        <w:rPr>
          <w:rFonts w:ascii="Times New Roman" w:hAnsi="Times New Roman"/>
          <w:sz w:val="22"/>
          <w:szCs w:val="22"/>
        </w:rPr>
        <w:t>);</w:t>
      </w:r>
    </w:p>
    <w:p w:rsidR="005B2046" w:rsidRPr="00251F2F" w:rsidP="005B2046" w14:paraId="4EAC969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4E1924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5B2046" w14:paraId="35A584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F720AB" w:rsidP="00B81466" w14:paraId="0AAA29A8" w14:textId="6E5D545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 xml:space="preserve">Prepare the data </w:t>
      </w:r>
      <w:r w:rsidRPr="00F720AB">
        <w:rPr>
          <w:rFonts w:ascii="Times New Roman" w:hAnsi="Times New Roman"/>
          <w:sz w:val="22"/>
          <w:szCs w:val="22"/>
        </w:rPr>
        <w:t>item;</w:t>
      </w:r>
    </w:p>
    <w:p w:rsidR="005B2046" w:rsidRPr="00F720AB" w:rsidP="00357995" w14:paraId="2F5ACE61" w14:textId="75EA59D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 xml:space="preserve">Reassess the data </w:t>
      </w:r>
      <w:r w:rsidRPr="00F720AB">
        <w:rPr>
          <w:rFonts w:ascii="Times New Roman" w:hAnsi="Times New Roman"/>
          <w:sz w:val="22"/>
          <w:szCs w:val="22"/>
        </w:rPr>
        <w:t>item;</w:t>
      </w:r>
    </w:p>
    <w:p w:rsidR="005B2046" w:rsidRPr="00F720AB" w:rsidP="009A515D" w14:paraId="6FA63F78" w14:textId="4FA86C0B">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File and maintain the data item in the unit operating record; and</w:t>
      </w:r>
    </w:p>
    <w:p w:rsidR="005B2046" w:rsidRPr="00251F2F" w:rsidP="005B2046" w14:paraId="57DDD01C"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Modify the data item, if necessary.  </w:t>
      </w:r>
    </w:p>
    <w:p w:rsidR="005B2046" w:rsidRPr="00251F2F" w:rsidP="005B2046" w14:paraId="7385A334"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p>
    <w:p w:rsidR="005B2046" w:rsidRPr="00251F2F" w:rsidP="005B2046" w14:paraId="68D2E45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7D8EF7E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Cs/>
          <w:sz w:val="22"/>
          <w:szCs w:val="22"/>
        </w:rPr>
        <w:t>(</w:t>
      </w:r>
      <w:r w:rsidRPr="00251F2F">
        <w:rPr>
          <w:rFonts w:ascii="Times New Roman" w:hAnsi="Times New Roman"/>
          <w:bCs/>
          <w:sz w:val="22"/>
          <w:szCs w:val="22"/>
        </w:rPr>
        <w:t>5)</w:t>
      </w:r>
      <w:r w:rsidRPr="00251F2F">
        <w:rPr>
          <w:rFonts w:ascii="Times New Roman" w:hAnsi="Times New Roman"/>
          <w:bCs/>
          <w:sz w:val="22"/>
          <w:szCs w:val="22"/>
        </w:rPr>
        <w:tab/>
        <w:t>Leak Inspection Log</w:t>
      </w:r>
    </w:p>
    <w:p w:rsidR="005B2046" w:rsidRPr="00251F2F" w:rsidP="005B2046" w14:paraId="70C872D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54EB79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w:t>
      </w:r>
    </w:p>
    <w:p w:rsidR="005B2046" w:rsidRPr="00251F2F" w:rsidP="005B2046" w14:paraId="68A10F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05CA25C3" w14:textId="430CE37B">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When each leak is det</w:t>
      </w:r>
      <w:r w:rsidR="00E8649C">
        <w:rPr>
          <w:rFonts w:ascii="Times New Roman" w:hAnsi="Times New Roman"/>
          <w:sz w:val="22"/>
          <w:szCs w:val="22"/>
        </w:rPr>
        <w:t xml:space="preserve">ected as specified in sections </w:t>
      </w:r>
      <w:r w:rsidRPr="00251F2F">
        <w:rPr>
          <w:rFonts w:ascii="Times New Roman" w:hAnsi="Times New Roman"/>
          <w:sz w:val="22"/>
          <w:szCs w:val="22"/>
        </w:rPr>
        <w:t>265.1052, 265.1053, 265.1057, and 265.1058, an inspection log that includes the following information:</w:t>
      </w:r>
    </w:p>
    <w:p w:rsidR="005B2046" w:rsidRPr="00251F2F" w:rsidP="005B2046" w14:paraId="37174F6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C31F39" w14:paraId="144D162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 xml:space="preserve">--Instrument and operator identification numbers and the equipment identification </w:t>
      </w:r>
      <w:r w:rsidRPr="00251F2F">
        <w:rPr>
          <w:rFonts w:ascii="Times New Roman" w:hAnsi="Times New Roman"/>
          <w:sz w:val="22"/>
          <w:szCs w:val="22"/>
        </w:rPr>
        <w:t>number;</w:t>
      </w:r>
    </w:p>
    <w:p w:rsidR="005B2046" w:rsidRPr="00251F2F" w:rsidP="005B2046" w14:paraId="6C57AEC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7ADA107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51F2F">
        <w:rPr>
          <w:rFonts w:ascii="Times New Roman" w:hAnsi="Times New Roman"/>
          <w:sz w:val="22"/>
          <w:szCs w:val="22"/>
        </w:rPr>
        <w:t>--The date evidence of a potential leak was found in accordance with §265.1058(a</w:t>
      </w:r>
      <w:r w:rsidRPr="00251F2F">
        <w:rPr>
          <w:rFonts w:ascii="Times New Roman" w:hAnsi="Times New Roman"/>
          <w:sz w:val="22"/>
          <w:szCs w:val="22"/>
        </w:rPr>
        <w:t>);</w:t>
      </w:r>
    </w:p>
    <w:p w:rsidR="005B2046" w:rsidRPr="00251F2F" w:rsidP="005B2046" w14:paraId="1AB69A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6A4BF83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 xml:space="preserve">--The date the leak was detected and the dates of each attempt to repair the </w:t>
      </w:r>
      <w:r w:rsidRPr="00251F2F">
        <w:rPr>
          <w:rFonts w:ascii="Times New Roman" w:hAnsi="Times New Roman"/>
          <w:sz w:val="22"/>
          <w:szCs w:val="22"/>
        </w:rPr>
        <w:t>leak;</w:t>
      </w:r>
    </w:p>
    <w:p w:rsidR="005B2046" w:rsidRPr="00251F2F" w:rsidP="005B2046" w14:paraId="7F7E0C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21A23A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 xml:space="preserve">--Repair methods applied in each attempt to repair the </w:t>
      </w:r>
      <w:r w:rsidRPr="00251F2F">
        <w:rPr>
          <w:rFonts w:ascii="Times New Roman" w:hAnsi="Times New Roman"/>
          <w:sz w:val="22"/>
          <w:szCs w:val="22"/>
        </w:rPr>
        <w:t>leak;</w:t>
      </w:r>
    </w:p>
    <w:p w:rsidR="005B2046" w:rsidRPr="00251F2F" w:rsidP="005B2046" w14:paraId="67B0D4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05E7A9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 xml:space="preserve">--"Above 10,000" if the maximum instrument reading measured by the methods specified in section 265.1063(b) after each repair attempt is equal to or greater than 10,000 </w:t>
      </w:r>
      <w:r w:rsidRPr="00251F2F">
        <w:rPr>
          <w:rFonts w:ascii="Times New Roman" w:hAnsi="Times New Roman"/>
          <w:sz w:val="22"/>
          <w:szCs w:val="22"/>
        </w:rPr>
        <w:t>ppm;</w:t>
      </w:r>
    </w:p>
    <w:p w:rsidR="005B2046" w:rsidRPr="00251F2F" w:rsidP="005B2046" w14:paraId="236BF60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7FCA183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 xml:space="preserve">--"Repair delayed" and the reason for the delay if a leak is not repaired within 15 calendar days after discovery of the </w:t>
      </w:r>
      <w:r w:rsidRPr="00251F2F">
        <w:rPr>
          <w:rFonts w:ascii="Times New Roman" w:hAnsi="Times New Roman"/>
          <w:sz w:val="22"/>
          <w:szCs w:val="22"/>
        </w:rPr>
        <w:t>leak;</w:t>
      </w:r>
    </w:p>
    <w:p w:rsidR="005B2046" w:rsidRPr="00251F2F" w:rsidP="005B2046" w14:paraId="0711217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373CF64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 xml:space="preserve">--Documentation supporting the delay of repair of a valve in compliance with section </w:t>
      </w:r>
      <w:r w:rsidRPr="00251F2F">
        <w:rPr>
          <w:rFonts w:ascii="Times New Roman" w:hAnsi="Times New Roman"/>
          <w:sz w:val="22"/>
          <w:szCs w:val="22"/>
        </w:rPr>
        <w:t>265.1059(c);</w:t>
      </w:r>
    </w:p>
    <w:p w:rsidR="005B2046" w:rsidRPr="00251F2F" w:rsidP="005B2046" w14:paraId="38C179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71707641" w14:textId="543426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 xml:space="preserve">--The signature of the owner or operator (or designate) whose decision it was that repair could not be </w:t>
      </w:r>
      <w:r w:rsidRPr="00251F2F" w:rsidR="00E8649C">
        <w:rPr>
          <w:rFonts w:ascii="Times New Roman" w:hAnsi="Times New Roman"/>
          <w:sz w:val="22"/>
          <w:szCs w:val="22"/>
        </w:rPr>
        <w:t>affected</w:t>
      </w:r>
      <w:r w:rsidRPr="00251F2F">
        <w:rPr>
          <w:rFonts w:ascii="Times New Roman" w:hAnsi="Times New Roman"/>
          <w:sz w:val="22"/>
          <w:szCs w:val="22"/>
        </w:rPr>
        <w:t xml:space="preserve"> without a hazardous waste management unit </w:t>
      </w:r>
      <w:r w:rsidRPr="00251F2F">
        <w:rPr>
          <w:rFonts w:ascii="Times New Roman" w:hAnsi="Times New Roman"/>
          <w:sz w:val="22"/>
          <w:szCs w:val="22"/>
        </w:rPr>
        <w:t>shutdown;</w:t>
      </w:r>
    </w:p>
    <w:p w:rsidR="005B2046" w:rsidRPr="00251F2F" w:rsidP="005B2046" w14:paraId="02759C0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74F012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 xml:space="preserve">--The expected date of successful repair of the leak if a leak is not repaired within 15 calendar </w:t>
      </w:r>
      <w:r w:rsidRPr="00251F2F">
        <w:rPr>
          <w:rFonts w:ascii="Times New Roman" w:hAnsi="Times New Roman"/>
          <w:sz w:val="22"/>
          <w:szCs w:val="22"/>
        </w:rPr>
        <w:t>days;</w:t>
      </w:r>
      <w:r w:rsidRPr="00251F2F">
        <w:rPr>
          <w:rFonts w:ascii="Times New Roman" w:hAnsi="Times New Roman"/>
          <w:sz w:val="22"/>
          <w:szCs w:val="22"/>
        </w:rPr>
        <w:t xml:space="preserve"> and</w:t>
      </w:r>
    </w:p>
    <w:p w:rsidR="005B2046" w:rsidRPr="00251F2F" w:rsidP="005B2046" w14:paraId="38FD2E6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63E96A2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--The date of successful repair of the leak.</w:t>
      </w:r>
    </w:p>
    <w:p w:rsidR="005B2046" w:rsidRPr="00251F2F" w:rsidP="005B2046" w14:paraId="0C9A1A0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0EE48F4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5B2046" w14:paraId="7159546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F720AB" w:rsidP="00FD6E2B" w14:paraId="2A61A55E" w14:textId="6FD343E0">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 xml:space="preserve">Prepare the data </w:t>
      </w:r>
      <w:r w:rsidRPr="00F720AB">
        <w:rPr>
          <w:rFonts w:ascii="Times New Roman" w:hAnsi="Times New Roman"/>
          <w:sz w:val="22"/>
          <w:szCs w:val="22"/>
        </w:rPr>
        <w:t>item;</w:t>
      </w:r>
    </w:p>
    <w:p w:rsidR="005B2046" w:rsidRPr="00F720AB" w:rsidP="00E70809" w14:paraId="6753B0BC" w14:textId="25788B4D">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 xml:space="preserve">Reassess the data </w:t>
      </w:r>
      <w:r w:rsidRPr="00F720AB">
        <w:rPr>
          <w:rFonts w:ascii="Times New Roman" w:hAnsi="Times New Roman"/>
          <w:sz w:val="22"/>
          <w:szCs w:val="22"/>
        </w:rPr>
        <w:t>item;</w:t>
      </w:r>
    </w:p>
    <w:p w:rsidR="005B2046" w:rsidRPr="00F720AB" w:rsidP="00E7158E" w14:paraId="4A516513" w14:textId="24689209">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File and maintain the data item in the unit operating record; and</w:t>
      </w:r>
    </w:p>
    <w:p w:rsidR="005B2046" w:rsidRPr="00251F2F" w:rsidP="005B2046" w14:paraId="2F9F6D7C"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Modify the data item, if necessary.  </w:t>
      </w:r>
    </w:p>
    <w:p w:rsidR="005B2046" w:rsidRPr="00251F2F" w:rsidP="005B2046" w14:paraId="1237F0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0720E8D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Cs/>
          <w:sz w:val="22"/>
          <w:szCs w:val="22"/>
        </w:rPr>
        <w:t>(</w:t>
      </w:r>
      <w:r w:rsidRPr="00251F2F">
        <w:rPr>
          <w:rFonts w:ascii="Times New Roman" w:hAnsi="Times New Roman"/>
          <w:bCs/>
          <w:sz w:val="22"/>
          <w:szCs w:val="22"/>
        </w:rPr>
        <w:t>6)</w:t>
      </w:r>
      <w:r w:rsidRPr="00251F2F">
        <w:rPr>
          <w:rFonts w:ascii="Times New Roman" w:hAnsi="Times New Roman"/>
          <w:sz w:val="22"/>
          <w:szCs w:val="22"/>
        </w:rPr>
        <w:tab/>
      </w:r>
      <w:r w:rsidRPr="00251F2F">
        <w:rPr>
          <w:rFonts w:ascii="Times New Roman" w:hAnsi="Times New Roman"/>
          <w:bCs/>
          <w:sz w:val="22"/>
          <w:szCs w:val="22"/>
        </w:rPr>
        <w:t>Design, Monitoring, Operation, and Inspection Information</w:t>
      </w:r>
    </w:p>
    <w:p w:rsidR="005B2046" w:rsidRPr="00251F2F" w:rsidP="005B2046" w14:paraId="149158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27038CC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w:t>
      </w:r>
    </w:p>
    <w:p w:rsidR="005B2046" w:rsidRPr="00251F2F" w:rsidP="005B2046" w14:paraId="4E3CCDB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0DADB9E2"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Design documentation and monitoring, operating, and inspection information for each closed-vent system and control device required to comply with section 265.1060 including:</w:t>
      </w:r>
    </w:p>
    <w:p w:rsidR="005B2046" w:rsidRPr="00251F2F" w:rsidP="005B2046" w14:paraId="5CC0CDF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6BAB80A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type w:val="continuous"/>
          <w:pgSz w:w="12240" w:h="15840"/>
          <w:pgMar w:top="1260" w:right="1440" w:bottom="1530" w:left="1440" w:header="1260" w:footer="1530" w:gutter="0"/>
          <w:cols w:space="720"/>
          <w:noEndnote/>
        </w:sectPr>
      </w:pPr>
    </w:p>
    <w:p w:rsidR="005B2046" w:rsidRPr="00251F2F" w:rsidP="00BB231E" w14:paraId="2D72AE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 xml:space="preserve">--Description and date of each modification that is made to the closed-vent system or control device </w:t>
      </w:r>
      <w:r w:rsidRPr="00251F2F">
        <w:rPr>
          <w:rFonts w:ascii="Times New Roman" w:hAnsi="Times New Roman"/>
          <w:sz w:val="22"/>
          <w:szCs w:val="22"/>
        </w:rPr>
        <w:t>design;</w:t>
      </w:r>
    </w:p>
    <w:p w:rsidR="005B2046" w:rsidRPr="00251F2F" w:rsidP="005B2046" w14:paraId="2393C09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764F43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--Identification of operating parameter, description of monitoring device, and diagram of monitoring sensor location or locations used to comply with section   265.1033(f)(1) and (f)(2</w:t>
      </w:r>
      <w:r w:rsidRPr="00251F2F">
        <w:rPr>
          <w:rFonts w:ascii="Times New Roman" w:hAnsi="Times New Roman"/>
          <w:sz w:val="22"/>
          <w:szCs w:val="22"/>
        </w:rPr>
        <w:t>);</w:t>
      </w:r>
    </w:p>
    <w:p w:rsidR="005B2046" w:rsidRPr="00251F2F" w:rsidP="005B2046" w14:paraId="59CC5BC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0FE8FC1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 xml:space="preserve">--Monitoring, operating and inspection information required by paragraphs (f) through (j) of section </w:t>
      </w:r>
      <w:r w:rsidRPr="00251F2F">
        <w:rPr>
          <w:rFonts w:ascii="Times New Roman" w:hAnsi="Times New Roman"/>
          <w:sz w:val="22"/>
          <w:szCs w:val="22"/>
        </w:rPr>
        <w:t>265.1033;</w:t>
      </w:r>
    </w:p>
    <w:p w:rsidR="005B2046" w:rsidRPr="00251F2F" w:rsidP="005B2046" w14:paraId="781AE2C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3A7BCF6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 xml:space="preserve">--Date, time, and duration of each period that occurs while the control device is operating when any monitored parameter exceeds the value established in the control device design </w:t>
      </w:r>
      <w:r w:rsidRPr="00251F2F">
        <w:rPr>
          <w:rFonts w:ascii="Times New Roman" w:hAnsi="Times New Roman"/>
          <w:sz w:val="22"/>
          <w:szCs w:val="22"/>
        </w:rPr>
        <w:t>analysis;</w:t>
      </w:r>
    </w:p>
    <w:p w:rsidR="005B2046" w:rsidRPr="00251F2F" w:rsidP="005B2046" w14:paraId="3ACF8E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47925C6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 xml:space="preserve">--Explanation for each period recorded under paragraph (3) of the cause for control device operating parameter exceeding the design value and the measures implemented to correct the control device </w:t>
      </w:r>
      <w:r w:rsidRPr="00251F2F">
        <w:rPr>
          <w:rFonts w:ascii="Times New Roman" w:hAnsi="Times New Roman"/>
          <w:sz w:val="22"/>
          <w:szCs w:val="22"/>
        </w:rPr>
        <w:t>operation;</w:t>
      </w:r>
    </w:p>
    <w:p w:rsidR="005B2046" w:rsidRPr="00251F2F" w:rsidP="005B2046" w14:paraId="54EF21F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74F634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 xml:space="preserve">--For a carbon adsorption system operated subject to requirements specified in sections 265.1033(g) or 265.1033(h)(2), date when existing carbon in the control device is replaced with fresh </w:t>
      </w:r>
      <w:r w:rsidRPr="00251F2F">
        <w:rPr>
          <w:rFonts w:ascii="Times New Roman" w:hAnsi="Times New Roman"/>
          <w:sz w:val="22"/>
          <w:szCs w:val="22"/>
        </w:rPr>
        <w:t>carbon;</w:t>
      </w:r>
    </w:p>
    <w:p w:rsidR="005B2046" w:rsidRPr="00251F2F" w:rsidP="005B2046" w14:paraId="245862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6DCD675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--For a carbon adsorption system operated subject to requirements specified in section 265.1033(h)(1), a log recording the following information:</w:t>
      </w:r>
    </w:p>
    <w:p w:rsidR="005B2046" w:rsidRPr="00251F2F" w:rsidP="005B2046" w14:paraId="7C01C00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6A2FD3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ab/>
        <w:t>Date and time when control device is monitored for carbon breakthrough and the monitoring device reading; and</w:t>
      </w:r>
    </w:p>
    <w:p w:rsidR="005B2046" w:rsidRPr="00251F2F" w:rsidP="005B2046" w14:paraId="47C1BC0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6E57F6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ab/>
        <w:t xml:space="preserve">Date when existing carbon in the control device is replaced with fresh </w:t>
      </w:r>
      <w:r w:rsidRPr="00251F2F">
        <w:rPr>
          <w:rFonts w:ascii="Times New Roman" w:hAnsi="Times New Roman"/>
          <w:sz w:val="22"/>
          <w:szCs w:val="22"/>
        </w:rPr>
        <w:t>carbon;</w:t>
      </w:r>
    </w:p>
    <w:p w:rsidR="005B2046" w:rsidRPr="00251F2F" w:rsidP="005B2046" w14:paraId="3F85F99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11C5766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51F2F">
        <w:rPr>
          <w:rFonts w:ascii="Times New Roman" w:hAnsi="Times New Roman"/>
          <w:sz w:val="22"/>
          <w:szCs w:val="22"/>
        </w:rPr>
        <w:t xml:space="preserve">--Date of each control device startup and </w:t>
      </w:r>
      <w:r w:rsidRPr="00251F2F">
        <w:rPr>
          <w:rFonts w:ascii="Times New Roman" w:hAnsi="Times New Roman"/>
          <w:sz w:val="22"/>
          <w:szCs w:val="22"/>
        </w:rPr>
        <w:t>shutdown;</w:t>
      </w:r>
      <w:r w:rsidRPr="00251F2F">
        <w:rPr>
          <w:rFonts w:ascii="Times New Roman" w:hAnsi="Times New Roman"/>
          <w:sz w:val="22"/>
          <w:szCs w:val="22"/>
        </w:rPr>
        <w:t xml:space="preserve"> </w:t>
      </w:r>
    </w:p>
    <w:p w:rsidR="005B2046" w:rsidRPr="00251F2F" w:rsidP="005B2046" w14:paraId="5F5CA8C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00C4E10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5B2046" w14:paraId="1BFA46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F720AB" w:rsidP="001D6B94" w14:paraId="0BEA8A14" w14:textId="761EE72F">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 xml:space="preserve">Prepare the data </w:t>
      </w:r>
      <w:r w:rsidRPr="00F720AB">
        <w:rPr>
          <w:rFonts w:ascii="Times New Roman" w:hAnsi="Times New Roman"/>
          <w:sz w:val="22"/>
          <w:szCs w:val="22"/>
        </w:rPr>
        <w:t>item;</w:t>
      </w:r>
    </w:p>
    <w:p w:rsidR="005B2046" w:rsidRPr="00F720AB" w:rsidP="00C7567C" w14:paraId="3F6236E6" w14:textId="7E9173C5">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 xml:space="preserve">Reassess the data </w:t>
      </w:r>
      <w:r w:rsidRPr="00F720AB">
        <w:rPr>
          <w:rFonts w:ascii="Times New Roman" w:hAnsi="Times New Roman"/>
          <w:sz w:val="22"/>
          <w:szCs w:val="22"/>
        </w:rPr>
        <w:t>item;</w:t>
      </w:r>
    </w:p>
    <w:p w:rsidR="005B2046" w:rsidRPr="00F720AB" w:rsidP="00D60F86" w14:paraId="129478A0" w14:textId="0EF13891">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File and maintain the data item in the unit operating record; and</w:t>
      </w:r>
    </w:p>
    <w:p w:rsidR="005B2046" w:rsidRPr="00251F2F" w:rsidP="005B2046" w14:paraId="64E43BB5"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Modify the data item, if necessary.  </w:t>
      </w:r>
    </w:p>
    <w:p w:rsidR="005B2046" w:rsidRPr="00251F2F" w:rsidP="005B2046" w14:paraId="22D387B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28094B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Cs/>
          <w:sz w:val="22"/>
          <w:szCs w:val="22"/>
        </w:rPr>
        <w:t>(</w:t>
      </w:r>
      <w:r w:rsidRPr="00251F2F">
        <w:rPr>
          <w:rFonts w:ascii="Times New Roman" w:hAnsi="Times New Roman"/>
          <w:bCs/>
          <w:sz w:val="22"/>
          <w:szCs w:val="22"/>
        </w:rPr>
        <w:t>7)</w:t>
      </w:r>
      <w:r w:rsidRPr="00251F2F">
        <w:rPr>
          <w:rFonts w:ascii="Times New Roman" w:hAnsi="Times New Roman"/>
          <w:bCs/>
          <w:sz w:val="22"/>
          <w:szCs w:val="22"/>
        </w:rPr>
        <w:tab/>
        <w:t>Equipment Log</w:t>
      </w:r>
    </w:p>
    <w:p w:rsidR="005B2046" w:rsidRPr="00251F2F" w:rsidP="005B2046" w14:paraId="07978CD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5C030AB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type w:val="continuous"/>
          <w:pgSz w:w="12240" w:h="15840"/>
          <w:pgMar w:top="1260" w:right="1440" w:bottom="1530" w:left="1440" w:header="1260" w:footer="1530" w:gutter="0"/>
          <w:cols w:space="720"/>
          <w:noEndnote/>
        </w:sectPr>
      </w:pPr>
    </w:p>
    <w:p w:rsidR="005B2046" w:rsidRPr="00251F2F" w:rsidP="005B2046" w14:paraId="7BBEFC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w:t>
      </w:r>
    </w:p>
    <w:p w:rsidR="005B2046" w:rsidRPr="00251F2F" w:rsidP="005B2046" w14:paraId="68F9DFE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550F3F43"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A log recording the following information for all equipment subject to sections 265.1052 through 265.1060:</w:t>
      </w:r>
    </w:p>
    <w:p w:rsidR="005B2046" w:rsidRPr="00251F2F" w:rsidP="005B2046" w14:paraId="44FADC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66F6BC0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 xml:space="preserve">--A list of identification numbers (except welded fittings) for equipment subject to the standards of subpart </w:t>
      </w:r>
      <w:r w:rsidRPr="00251F2F">
        <w:rPr>
          <w:rFonts w:ascii="Times New Roman" w:hAnsi="Times New Roman"/>
          <w:sz w:val="22"/>
          <w:szCs w:val="22"/>
        </w:rPr>
        <w:t>BB;</w:t>
      </w:r>
    </w:p>
    <w:p w:rsidR="005B2046" w:rsidRPr="00251F2F" w:rsidP="005B2046" w14:paraId="2297706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26BF9A1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--A list of identification numbers for equipment that the owner or operator elects to designate for no detectable emissions, as indicated by an instrument reading of less than 500 ppm above background, under sections 265.1052(e), 265.1053(</w:t>
      </w:r>
      <w:r w:rsidRPr="00251F2F">
        <w:rPr>
          <w:rFonts w:ascii="Times New Roman" w:hAnsi="Times New Roman"/>
          <w:sz w:val="22"/>
          <w:szCs w:val="22"/>
        </w:rPr>
        <w:t>i</w:t>
      </w:r>
      <w:r w:rsidRPr="00251F2F">
        <w:rPr>
          <w:rFonts w:ascii="Times New Roman" w:hAnsi="Times New Roman"/>
          <w:sz w:val="22"/>
          <w:szCs w:val="22"/>
        </w:rPr>
        <w:t xml:space="preserve">), and </w:t>
      </w:r>
      <w:r w:rsidRPr="00251F2F">
        <w:rPr>
          <w:rFonts w:ascii="Times New Roman" w:hAnsi="Times New Roman"/>
          <w:sz w:val="22"/>
          <w:szCs w:val="22"/>
        </w:rPr>
        <w:t>265.1057(f);</w:t>
      </w:r>
    </w:p>
    <w:p w:rsidR="005B2046" w:rsidRPr="00251F2F" w:rsidP="005B2046" w14:paraId="1F878EE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2E81AA8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--Signed designation of this equipment as subject to the requirements of sections 265.1052(e), 265.1053(</w:t>
      </w:r>
      <w:r w:rsidRPr="00251F2F">
        <w:rPr>
          <w:rFonts w:ascii="Times New Roman" w:hAnsi="Times New Roman"/>
          <w:sz w:val="22"/>
          <w:szCs w:val="22"/>
        </w:rPr>
        <w:t>i</w:t>
      </w:r>
      <w:r w:rsidRPr="00251F2F">
        <w:rPr>
          <w:rFonts w:ascii="Times New Roman" w:hAnsi="Times New Roman"/>
          <w:sz w:val="22"/>
          <w:szCs w:val="22"/>
        </w:rPr>
        <w:t xml:space="preserve">), and 265.1057(f) by the owner or </w:t>
      </w:r>
      <w:r w:rsidRPr="00251F2F">
        <w:rPr>
          <w:rFonts w:ascii="Times New Roman" w:hAnsi="Times New Roman"/>
          <w:sz w:val="22"/>
          <w:szCs w:val="22"/>
        </w:rPr>
        <w:t>operator;</w:t>
      </w:r>
    </w:p>
    <w:p w:rsidR="005B2046" w:rsidRPr="00251F2F" w:rsidP="005B2046" w14:paraId="3F78C8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17ABEC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 xml:space="preserve">--A list of equipment identification numbers for pressure relief devices required to comply with section </w:t>
      </w:r>
      <w:r w:rsidRPr="00251F2F">
        <w:rPr>
          <w:rFonts w:ascii="Times New Roman" w:hAnsi="Times New Roman"/>
          <w:sz w:val="22"/>
          <w:szCs w:val="22"/>
        </w:rPr>
        <w:t>265.1054(a);</w:t>
      </w:r>
    </w:p>
    <w:p w:rsidR="005B2046" w:rsidRPr="00251F2F" w:rsidP="005B2046" w14:paraId="39AE43E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6D70BB87" w14:textId="63645F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--The dates of each compliance test required in sec</w:t>
      </w:r>
      <w:r w:rsidR="00EE765B">
        <w:rPr>
          <w:rFonts w:ascii="Times New Roman" w:hAnsi="Times New Roman"/>
          <w:sz w:val="22"/>
          <w:szCs w:val="22"/>
        </w:rPr>
        <w:t xml:space="preserve">tions </w:t>
      </w:r>
      <w:r w:rsidRPr="00251F2F">
        <w:rPr>
          <w:rFonts w:ascii="Times New Roman" w:hAnsi="Times New Roman"/>
          <w:sz w:val="22"/>
          <w:szCs w:val="22"/>
        </w:rPr>
        <w:t>265.1052(e), 265.1053(</w:t>
      </w:r>
      <w:r w:rsidRPr="00251F2F">
        <w:rPr>
          <w:rFonts w:ascii="Times New Roman" w:hAnsi="Times New Roman"/>
          <w:sz w:val="22"/>
          <w:szCs w:val="22"/>
        </w:rPr>
        <w:t>i</w:t>
      </w:r>
      <w:r w:rsidRPr="00251F2F">
        <w:rPr>
          <w:rFonts w:ascii="Times New Roman" w:hAnsi="Times New Roman"/>
          <w:sz w:val="22"/>
          <w:szCs w:val="22"/>
        </w:rPr>
        <w:t xml:space="preserve">), 265.1054, and </w:t>
      </w:r>
      <w:r w:rsidRPr="00251F2F">
        <w:rPr>
          <w:rFonts w:ascii="Times New Roman" w:hAnsi="Times New Roman"/>
          <w:sz w:val="22"/>
          <w:szCs w:val="22"/>
        </w:rPr>
        <w:t>265.1057(f);</w:t>
      </w:r>
    </w:p>
    <w:p w:rsidR="005B2046" w:rsidRPr="00251F2F" w:rsidP="005B2046" w14:paraId="18D7217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102C33D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51F2F">
        <w:rPr>
          <w:rFonts w:ascii="Times New Roman" w:hAnsi="Times New Roman"/>
          <w:sz w:val="22"/>
          <w:szCs w:val="22"/>
        </w:rPr>
        <w:t xml:space="preserve">--The background level measured during each compliance </w:t>
      </w:r>
      <w:r w:rsidRPr="00251F2F">
        <w:rPr>
          <w:rFonts w:ascii="Times New Roman" w:hAnsi="Times New Roman"/>
          <w:sz w:val="22"/>
          <w:szCs w:val="22"/>
        </w:rPr>
        <w:t>test;</w:t>
      </w:r>
    </w:p>
    <w:p w:rsidR="005B2046" w:rsidRPr="00251F2F" w:rsidP="005B2046" w14:paraId="0ACD95E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0BFB72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--The maximum instrument reading measured at the equipment during each compliance test; and</w:t>
      </w:r>
    </w:p>
    <w:p w:rsidR="005B2046" w:rsidRPr="00251F2F" w:rsidP="005B2046" w14:paraId="4873575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0BEB70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51F2F">
        <w:rPr>
          <w:rFonts w:ascii="Times New Roman" w:hAnsi="Times New Roman"/>
          <w:sz w:val="22"/>
          <w:szCs w:val="22"/>
        </w:rPr>
        <w:t>--A list of identification numbers for equipment in vacuum service.</w:t>
      </w:r>
    </w:p>
    <w:p w:rsidR="005B2046" w:rsidRPr="00251F2F" w:rsidP="005B2046" w14:paraId="62350C2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281F8DE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5B2046" w14:paraId="5D92D18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F720AB" w:rsidP="00DF5FC4" w14:paraId="45A556E9" w14:textId="302DE739">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 xml:space="preserve">Prepare the data </w:t>
      </w:r>
      <w:r w:rsidRPr="00F720AB">
        <w:rPr>
          <w:rFonts w:ascii="Times New Roman" w:hAnsi="Times New Roman"/>
          <w:sz w:val="22"/>
          <w:szCs w:val="22"/>
        </w:rPr>
        <w:t>item;</w:t>
      </w:r>
    </w:p>
    <w:p w:rsidR="005B2046" w:rsidRPr="00F720AB" w:rsidP="000002AE" w14:paraId="799B7AD7" w14:textId="294EB96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 xml:space="preserve">Reassess the data </w:t>
      </w:r>
      <w:r w:rsidRPr="00F720AB">
        <w:rPr>
          <w:rFonts w:ascii="Times New Roman" w:hAnsi="Times New Roman"/>
          <w:sz w:val="22"/>
          <w:szCs w:val="22"/>
        </w:rPr>
        <w:t>item;</w:t>
      </w:r>
    </w:p>
    <w:p w:rsidR="005B2046" w:rsidRPr="00F720AB" w:rsidP="00BF3CD5" w14:paraId="792EDF23" w14:textId="00AE86A0">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File and maintain the data item in the unit operating record; and</w:t>
      </w:r>
    </w:p>
    <w:p w:rsidR="005B2046" w:rsidRPr="00251F2F" w:rsidP="005B2046" w14:paraId="16332945"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Modify the data item, if necessary.  </w:t>
      </w:r>
    </w:p>
    <w:p w:rsidR="005B2046" w:rsidRPr="00251F2F" w:rsidP="005B2046" w14:paraId="43C2F0B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289A771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Cs/>
          <w:sz w:val="22"/>
          <w:szCs w:val="22"/>
        </w:rPr>
        <w:t>(</w:t>
      </w:r>
      <w:r w:rsidRPr="00251F2F">
        <w:rPr>
          <w:rFonts w:ascii="Times New Roman" w:hAnsi="Times New Roman"/>
          <w:bCs/>
          <w:sz w:val="22"/>
          <w:szCs w:val="22"/>
        </w:rPr>
        <w:t>8)</w:t>
      </w:r>
      <w:r w:rsidRPr="00251F2F">
        <w:rPr>
          <w:rFonts w:ascii="Times New Roman" w:hAnsi="Times New Roman"/>
          <w:bCs/>
          <w:sz w:val="22"/>
          <w:szCs w:val="22"/>
        </w:rPr>
        <w:tab/>
        <w:t>Valve log</w:t>
      </w:r>
    </w:p>
    <w:p w:rsidR="005B2046" w:rsidRPr="00251F2F" w:rsidP="005B2046" w14:paraId="48D7DE4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1C76849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w:t>
      </w:r>
    </w:p>
    <w:p w:rsidR="005B2046" w:rsidRPr="00251F2F" w:rsidP="005B2046" w14:paraId="09C842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629BFB3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type w:val="continuous"/>
          <w:pgSz w:w="12240" w:h="15840"/>
          <w:pgMar w:top="1260" w:right="1440" w:bottom="1530" w:left="1440" w:header="1260" w:footer="1530" w:gutter="0"/>
          <w:cols w:space="720"/>
          <w:noEndnote/>
        </w:sectPr>
      </w:pPr>
    </w:p>
    <w:p w:rsidR="005B2046" w:rsidRPr="00251F2F" w:rsidP="00BB231E" w14:paraId="15005F4B"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A log for all valves subject to section 265.1057(g) and (h) that includes the following information:</w:t>
      </w:r>
    </w:p>
    <w:p w:rsidR="005B2046" w:rsidRPr="00251F2F" w:rsidP="005B2046" w14:paraId="4A54879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27E20F9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--A list of identification numbers for valves that are designated as unsafe to monitor, an explanation for each valve stating why the valve is unsafe to monitor, and the plan for monitoring each valve; and</w:t>
      </w:r>
    </w:p>
    <w:p w:rsidR="005B2046" w:rsidRPr="00251F2F" w:rsidP="005B2046" w14:paraId="267D9B2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3BB60BF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 xml:space="preserve">--A list of identification numbers for valves that are designated as difficult to monitor, an explanation for each valve stating why the valve is difficult to monitor, and the planned schedule for monitoring each valve. </w:t>
      </w:r>
    </w:p>
    <w:p w:rsidR="005B2046" w:rsidRPr="00251F2F" w:rsidP="005B2046" w14:paraId="51F5288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4520357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5B2046" w14:paraId="7FB08E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334DC33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Respondents must:</w:t>
      </w:r>
    </w:p>
    <w:p w:rsidR="005B2046" w:rsidRPr="00251F2F" w:rsidP="005B2046" w14:paraId="494684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F720AB" w:rsidP="00940057" w14:paraId="7A64E93B" w14:textId="2903FFA5">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 xml:space="preserve">Prepare the data </w:t>
      </w:r>
      <w:r w:rsidRPr="00F720AB">
        <w:rPr>
          <w:rFonts w:ascii="Times New Roman" w:hAnsi="Times New Roman"/>
          <w:sz w:val="22"/>
          <w:szCs w:val="22"/>
        </w:rPr>
        <w:t>item;</w:t>
      </w:r>
    </w:p>
    <w:p w:rsidR="005B2046" w:rsidRPr="00F720AB" w:rsidP="00323E15" w14:paraId="1F277795" w14:textId="0211F8D4">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 xml:space="preserve">Reassess the data </w:t>
      </w:r>
      <w:r w:rsidRPr="00F720AB">
        <w:rPr>
          <w:rFonts w:ascii="Times New Roman" w:hAnsi="Times New Roman"/>
          <w:sz w:val="22"/>
          <w:szCs w:val="22"/>
        </w:rPr>
        <w:t>item;</w:t>
      </w:r>
    </w:p>
    <w:p w:rsidR="005B2046" w:rsidRPr="00F720AB" w:rsidP="00792FD7" w14:paraId="102E72E6" w14:textId="38BDA67D">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File and maintain the data item in the unit operating record; and</w:t>
      </w:r>
    </w:p>
    <w:p w:rsidR="005B2046" w:rsidRPr="00251F2F" w:rsidP="005B2046" w14:paraId="60FAAA62"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Modify the data item, if necessary.  </w:t>
      </w:r>
    </w:p>
    <w:p w:rsidR="005B2046" w:rsidRPr="00251F2F" w:rsidP="005B2046" w14:paraId="0B6760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17F65AF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Cs/>
          <w:sz w:val="22"/>
          <w:szCs w:val="22"/>
        </w:rPr>
        <w:t>(</w:t>
      </w:r>
      <w:r w:rsidRPr="00251F2F">
        <w:rPr>
          <w:rFonts w:ascii="Times New Roman" w:hAnsi="Times New Roman"/>
          <w:bCs/>
          <w:sz w:val="22"/>
          <w:szCs w:val="22"/>
        </w:rPr>
        <w:t>9)</w:t>
      </w:r>
      <w:r w:rsidRPr="00251F2F">
        <w:rPr>
          <w:rFonts w:ascii="Times New Roman" w:hAnsi="Times New Roman"/>
          <w:bCs/>
          <w:sz w:val="22"/>
          <w:szCs w:val="22"/>
        </w:rPr>
        <w:tab/>
        <w:t>In-compliance Valve Log</w:t>
      </w:r>
    </w:p>
    <w:p w:rsidR="005B2046" w:rsidRPr="00251F2F" w:rsidP="005B2046" w14:paraId="610DAE8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64EDF66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w:t>
      </w:r>
    </w:p>
    <w:p w:rsidR="005B2046" w:rsidRPr="00251F2F" w:rsidP="005B2046" w14:paraId="181249C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10A4020D"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For valves complying with section 265.1062, a log containing the following information:</w:t>
      </w:r>
    </w:p>
    <w:p w:rsidR="005B2046" w:rsidRPr="00251F2F" w:rsidP="005B2046" w14:paraId="7EEF62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409512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--A schedule for monitoring; and</w:t>
      </w:r>
    </w:p>
    <w:p w:rsidR="005B2046" w:rsidRPr="00251F2F" w:rsidP="005B2046" w14:paraId="32007D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57CB19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 xml:space="preserve">--The percent of valves found leaking during each monitoring </w:t>
      </w:r>
      <w:r w:rsidRPr="00251F2F">
        <w:rPr>
          <w:rFonts w:ascii="Times New Roman" w:hAnsi="Times New Roman"/>
          <w:sz w:val="22"/>
          <w:szCs w:val="22"/>
        </w:rPr>
        <w:t>period;</w:t>
      </w:r>
    </w:p>
    <w:p w:rsidR="005B2046" w:rsidRPr="00251F2F" w:rsidP="005B2046" w14:paraId="25AC3C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5BAA43C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5B2046" w14:paraId="2DF7613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F720AB" w:rsidP="004D2368" w14:paraId="53EBA33E" w14:textId="2B3E65C4">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 xml:space="preserve">Prepare the data </w:t>
      </w:r>
      <w:r w:rsidRPr="00F720AB">
        <w:rPr>
          <w:rFonts w:ascii="Times New Roman" w:hAnsi="Times New Roman"/>
          <w:sz w:val="22"/>
          <w:szCs w:val="22"/>
        </w:rPr>
        <w:t>item;</w:t>
      </w:r>
    </w:p>
    <w:p w:rsidR="005B2046" w:rsidRPr="00F720AB" w:rsidP="0082470C" w14:paraId="33A132EA" w14:textId="6BD25BC5">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 xml:space="preserve">Reassess the data </w:t>
      </w:r>
      <w:r w:rsidRPr="00F720AB">
        <w:rPr>
          <w:rFonts w:ascii="Times New Roman" w:hAnsi="Times New Roman"/>
          <w:sz w:val="22"/>
          <w:szCs w:val="22"/>
        </w:rPr>
        <w:t>item;</w:t>
      </w:r>
    </w:p>
    <w:p w:rsidR="005B2046" w:rsidRPr="00F720AB" w:rsidP="00834421" w14:paraId="71F6B890" w14:textId="34F0CCD0">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File and maintain the data item in the unit operating record; and</w:t>
      </w:r>
    </w:p>
    <w:p w:rsidR="005B2046" w:rsidRPr="00251F2F" w:rsidP="005B2046" w14:paraId="2113549D"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Modify the data item, if necessary.  </w:t>
      </w:r>
    </w:p>
    <w:p w:rsidR="005B2046" w:rsidRPr="00251F2F" w:rsidP="005B2046" w14:paraId="7DA1DEE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45F0416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Cs/>
          <w:sz w:val="22"/>
          <w:szCs w:val="22"/>
        </w:rPr>
        <w:t>(</w:t>
      </w:r>
      <w:r w:rsidRPr="00251F2F">
        <w:rPr>
          <w:rFonts w:ascii="Times New Roman" w:hAnsi="Times New Roman"/>
          <w:bCs/>
          <w:sz w:val="22"/>
          <w:szCs w:val="22"/>
        </w:rPr>
        <w:t>10)</w:t>
      </w:r>
      <w:r w:rsidRPr="00251F2F">
        <w:rPr>
          <w:rFonts w:ascii="Times New Roman" w:hAnsi="Times New Roman"/>
          <w:bCs/>
          <w:sz w:val="22"/>
          <w:szCs w:val="22"/>
        </w:rPr>
        <w:tab/>
        <w:t>Criteria Log</w:t>
      </w:r>
    </w:p>
    <w:p w:rsidR="005B2046" w:rsidRPr="00251F2F" w:rsidP="005B2046" w14:paraId="2D0989A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p>
    <w:p w:rsidR="005B2046" w:rsidRPr="00251F2F" w:rsidP="005B2046" w14:paraId="61F2637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sectPr>
          <w:type w:val="continuous"/>
          <w:pgSz w:w="12240" w:h="15840"/>
          <w:pgMar w:top="1260" w:right="1440" w:bottom="1530" w:left="1440" w:header="1260" w:footer="1530" w:gutter="0"/>
          <w:cols w:space="720"/>
          <w:noEndnote/>
        </w:sectPr>
      </w:pPr>
    </w:p>
    <w:p w:rsidR="005B2046" w:rsidRPr="00251F2F" w:rsidP="005B2046" w14:paraId="2ADFCF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w:t>
      </w:r>
    </w:p>
    <w:p w:rsidR="005B2046" w:rsidRPr="00251F2F" w:rsidP="005B2046" w14:paraId="673510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79BE0480"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A criteria log containing the following information:</w:t>
      </w:r>
    </w:p>
    <w:p w:rsidR="005B2046" w:rsidRPr="00251F2F" w:rsidP="005B2046" w14:paraId="09BF8FC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14FA65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--Criteria required in section 265.1052(d)(5)(ii) and section 265.1053(e)(2) and an explanation of the design criteria; and</w:t>
      </w:r>
    </w:p>
    <w:p w:rsidR="005B2046" w:rsidRPr="00251F2F" w:rsidP="005B2046" w14:paraId="6525499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6285999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51F2F">
        <w:rPr>
          <w:rFonts w:ascii="Times New Roman" w:hAnsi="Times New Roman"/>
          <w:sz w:val="22"/>
          <w:szCs w:val="22"/>
        </w:rPr>
        <w:t>--Any changes to these criteria and the reasons for these changes.</w:t>
      </w:r>
    </w:p>
    <w:p w:rsidR="005B2046" w:rsidRPr="00251F2F" w:rsidP="005B2046" w14:paraId="3A6257B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69CB55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5B2046" w14:paraId="388ACA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F720AB" w:rsidP="001155DA" w14:paraId="1FBC36A0" w14:textId="2794EDFF">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 xml:space="preserve">Prepare the data </w:t>
      </w:r>
      <w:r w:rsidRPr="00F720AB">
        <w:rPr>
          <w:rFonts w:ascii="Times New Roman" w:hAnsi="Times New Roman"/>
          <w:sz w:val="22"/>
          <w:szCs w:val="22"/>
        </w:rPr>
        <w:t>item;</w:t>
      </w:r>
    </w:p>
    <w:p w:rsidR="005B2046" w:rsidRPr="00F720AB" w:rsidP="00340D53" w14:paraId="14868511" w14:textId="0A64DA83">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 xml:space="preserve">Reassess the data </w:t>
      </w:r>
      <w:r w:rsidRPr="00F720AB">
        <w:rPr>
          <w:rFonts w:ascii="Times New Roman" w:hAnsi="Times New Roman"/>
          <w:sz w:val="22"/>
          <w:szCs w:val="22"/>
        </w:rPr>
        <w:t>item;</w:t>
      </w:r>
    </w:p>
    <w:p w:rsidR="005B2046" w:rsidRPr="00F720AB" w:rsidP="00FE5604" w14:paraId="5A917715" w14:textId="6D085EEF">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File and maintain the data item in the unit operating record; and</w:t>
      </w:r>
    </w:p>
    <w:p w:rsidR="005B2046" w:rsidRPr="00251F2F" w:rsidP="005B2046" w14:paraId="19924376"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Modify the data item, if necessary.  </w:t>
      </w:r>
    </w:p>
    <w:p w:rsidR="005B2046" w:rsidRPr="00251F2F" w:rsidP="005B2046" w14:paraId="1B32CFC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0758AFF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r w:rsidRPr="00251F2F">
        <w:rPr>
          <w:rFonts w:ascii="Times New Roman" w:hAnsi="Times New Roman"/>
          <w:bCs/>
          <w:sz w:val="22"/>
          <w:szCs w:val="22"/>
        </w:rPr>
        <w:t>(</w:t>
      </w:r>
      <w:r w:rsidRPr="00251F2F">
        <w:rPr>
          <w:rFonts w:ascii="Times New Roman" w:hAnsi="Times New Roman"/>
          <w:bCs/>
          <w:sz w:val="22"/>
          <w:szCs w:val="22"/>
        </w:rPr>
        <w:t>11)</w:t>
      </w:r>
      <w:r w:rsidRPr="00251F2F">
        <w:rPr>
          <w:rFonts w:ascii="Times New Roman" w:hAnsi="Times New Roman"/>
          <w:bCs/>
          <w:sz w:val="22"/>
          <w:szCs w:val="22"/>
        </w:rPr>
        <w:tab/>
        <w:t>Exemption Log</w:t>
      </w:r>
    </w:p>
    <w:p w:rsidR="005B2046" w:rsidRPr="00251F2F" w:rsidP="005B2046" w14:paraId="7063B84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3CA146F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w:t>
      </w:r>
    </w:p>
    <w:p w:rsidR="005B2046" w:rsidRPr="00251F2F" w:rsidP="005B2046" w14:paraId="122B92F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2CB1305F"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An exemption log containing the following information:</w:t>
      </w:r>
    </w:p>
    <w:p w:rsidR="005B2046" w:rsidRPr="00251F2F" w:rsidP="005B2046" w14:paraId="249979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2EE6D1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51F2F">
        <w:rPr>
          <w:rFonts w:ascii="Times New Roman" w:hAnsi="Times New Roman"/>
          <w:sz w:val="22"/>
          <w:szCs w:val="22"/>
        </w:rPr>
        <w:t xml:space="preserve">--An analysis determining the design capacity of the hazardous waste management </w:t>
      </w:r>
      <w:r w:rsidRPr="00251F2F">
        <w:rPr>
          <w:rFonts w:ascii="Times New Roman" w:hAnsi="Times New Roman"/>
          <w:sz w:val="22"/>
          <w:szCs w:val="22"/>
        </w:rPr>
        <w:t>unit;</w:t>
      </w:r>
    </w:p>
    <w:p w:rsidR="005B2046" w:rsidRPr="00251F2F" w:rsidP="005B2046" w14:paraId="680CD1B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4ED529B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--A statement listing the hazardous waste influent to and effluent from each hazardous waste management unit subject t</w:t>
      </w:r>
      <w:r w:rsidR="00593AAE">
        <w:rPr>
          <w:rFonts w:ascii="Times New Roman" w:hAnsi="Times New Roman"/>
          <w:sz w:val="22"/>
          <w:szCs w:val="22"/>
        </w:rPr>
        <w:t xml:space="preserve">o the requirements in sections </w:t>
      </w:r>
      <w:r w:rsidRPr="00251F2F">
        <w:rPr>
          <w:rFonts w:ascii="Times New Roman" w:hAnsi="Times New Roman"/>
          <w:sz w:val="22"/>
          <w:szCs w:val="22"/>
        </w:rPr>
        <w:t>265.1052 through 265.1060 and an analysis determining whether these hazardous wastes are heavy liquids; and</w:t>
      </w:r>
    </w:p>
    <w:p w:rsidR="005B2046" w:rsidRPr="00251F2F" w:rsidP="005B2046" w14:paraId="62AD8CE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37040B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 xml:space="preserve">--An up-to-date analysis and the supporting information and data used to determine </w:t>
      </w:r>
      <w:r w:rsidRPr="00251F2F">
        <w:rPr>
          <w:rFonts w:ascii="Times New Roman" w:hAnsi="Times New Roman"/>
          <w:sz w:val="22"/>
          <w:szCs w:val="22"/>
        </w:rPr>
        <w:t>whether or not</w:t>
      </w:r>
      <w:r w:rsidRPr="00251F2F">
        <w:rPr>
          <w:rFonts w:ascii="Times New Roman" w:hAnsi="Times New Roman"/>
          <w:sz w:val="22"/>
          <w:szCs w:val="22"/>
        </w:rPr>
        <w:t xml:space="preserve"> equipment is subject </w:t>
      </w:r>
      <w:r w:rsidR="00593AAE">
        <w:rPr>
          <w:rFonts w:ascii="Times New Roman" w:hAnsi="Times New Roman"/>
          <w:sz w:val="22"/>
          <w:szCs w:val="22"/>
        </w:rPr>
        <w:t>to the requirements in sections</w:t>
      </w:r>
      <w:r w:rsidRPr="00251F2F">
        <w:rPr>
          <w:rFonts w:ascii="Times New Roman" w:hAnsi="Times New Roman"/>
          <w:sz w:val="22"/>
          <w:szCs w:val="22"/>
        </w:rPr>
        <w:t xml:space="preserve"> 265.1052 through 265.1060.  The record shall include supporting documentation as required by section 265.1063(d)(3) when application of the knowledge of the nature of the hazardous waste stream or the process by which it was produced is used.  </w:t>
      </w:r>
    </w:p>
    <w:p w:rsidR="005B2046" w:rsidRPr="00251F2F" w:rsidP="005B2046" w14:paraId="3147AD6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25D3D78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5B2046" w14:paraId="4B0130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F720AB" w:rsidP="00FB7D44" w14:paraId="4A471CBB" w14:textId="4214413F">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 xml:space="preserve">Prepare the data </w:t>
      </w:r>
      <w:r w:rsidRPr="00F720AB">
        <w:rPr>
          <w:rFonts w:ascii="Times New Roman" w:hAnsi="Times New Roman"/>
          <w:sz w:val="22"/>
          <w:szCs w:val="22"/>
        </w:rPr>
        <w:t>item;</w:t>
      </w:r>
    </w:p>
    <w:p w:rsidR="005B2046" w:rsidRPr="00F720AB" w:rsidP="002F1A88" w14:paraId="45D9A6B2" w14:textId="68ABEC6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 xml:space="preserve">Reassess the data </w:t>
      </w:r>
      <w:r w:rsidRPr="00F720AB">
        <w:rPr>
          <w:rFonts w:ascii="Times New Roman" w:hAnsi="Times New Roman"/>
          <w:sz w:val="22"/>
          <w:szCs w:val="22"/>
        </w:rPr>
        <w:t>item;</w:t>
      </w:r>
    </w:p>
    <w:p w:rsidR="005B2046" w:rsidRPr="00F720AB" w:rsidP="00620434" w14:paraId="3A830B7F" w14:textId="643B87C8">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20AB">
        <w:rPr>
          <w:rFonts w:ascii="Times New Roman" w:hAnsi="Times New Roman"/>
          <w:sz w:val="22"/>
          <w:szCs w:val="22"/>
        </w:rPr>
        <w:t>File and maintain the data item in the unit operating record; and</w:t>
      </w:r>
    </w:p>
    <w:p w:rsidR="005B2046" w:rsidRPr="00251F2F" w:rsidP="005B2046" w14:paraId="505CE8EB"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Modify the data item, if necessary.  </w:t>
      </w:r>
    </w:p>
    <w:p w:rsidR="005B2046" w:rsidRPr="00251F2F" w:rsidP="005B2046" w14:paraId="17605AC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DF68F0" w14:paraId="66879B92" w14:textId="77777777">
      <w:pPr>
        <w:pStyle w:val="Test1"/>
      </w:pPr>
      <w:r w:rsidRPr="00251F2F">
        <w:tab/>
      </w:r>
      <w:r w:rsidRPr="00251F2F">
        <w:t>SMALL QUANTITY GENERATOR PRE-TRANSPORT REQUIREMENTS</w:t>
      </w:r>
    </w:p>
    <w:p w:rsidR="005B2046" w:rsidRPr="00251F2F" w:rsidP="005B2046" w14:paraId="7B6825F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202D2D" w14:paraId="6585BDE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b/>
          <w:bCs/>
          <w:sz w:val="22"/>
          <w:szCs w:val="22"/>
        </w:rPr>
        <w:t>(1)</w:t>
      </w:r>
      <w:r w:rsidRPr="00251F2F">
        <w:rPr>
          <w:rFonts w:ascii="Times New Roman" w:hAnsi="Times New Roman"/>
          <w:b/>
          <w:bCs/>
          <w:sz w:val="22"/>
          <w:szCs w:val="22"/>
        </w:rPr>
        <w:tab/>
        <w:t>Labeling</w:t>
      </w:r>
    </w:p>
    <w:p w:rsidR="005B2046" w:rsidRPr="00251F2F" w:rsidP="005B2046" w14:paraId="56D3889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18678B" w:rsidRPr="00251F2F" w:rsidP="0018678B" w14:paraId="0C2C90E8" w14:textId="4D3103D5">
      <w:pPr>
        <w:tabs>
          <w:tab w:val="left" w:pos="0"/>
          <w:tab w:val="left" w:pos="720"/>
          <w:tab w:val="left" w:pos="1440"/>
          <w:tab w:val="right" w:leader="dot" w:pos="9360"/>
        </w:tabs>
        <w:ind w:firstLine="720"/>
        <w:rPr>
          <w:rFonts w:ascii="Times New Roman" w:hAnsi="Times New Roman"/>
          <w:sz w:val="22"/>
          <w:szCs w:val="22"/>
        </w:rPr>
      </w:pPr>
      <w:r w:rsidRPr="00251F2F">
        <w:rPr>
          <w:rFonts w:ascii="Times New Roman" w:hAnsi="Times New Roman"/>
          <w:sz w:val="22"/>
          <w:szCs w:val="22"/>
        </w:rPr>
        <w:t>40 CFR 262.16(b)(6) requires that SQGs label each container</w:t>
      </w:r>
      <w:r w:rsidRPr="00251F2F" w:rsidR="00137FD6">
        <w:rPr>
          <w:rFonts w:ascii="Times New Roman" w:hAnsi="Times New Roman"/>
          <w:sz w:val="22"/>
          <w:szCs w:val="22"/>
        </w:rPr>
        <w:t>,</w:t>
      </w:r>
      <w:r w:rsidRPr="00251F2F">
        <w:rPr>
          <w:rFonts w:ascii="Times New Roman" w:hAnsi="Times New Roman"/>
          <w:sz w:val="22"/>
          <w:szCs w:val="22"/>
        </w:rPr>
        <w:t xml:space="preserve"> tank</w:t>
      </w:r>
      <w:r w:rsidRPr="00251F2F" w:rsidR="00137FD6">
        <w:rPr>
          <w:rFonts w:ascii="Times New Roman" w:hAnsi="Times New Roman"/>
          <w:sz w:val="22"/>
          <w:szCs w:val="22"/>
        </w:rPr>
        <w:t xml:space="preserve">, or containment building </w:t>
      </w:r>
      <w:r w:rsidRPr="00251F2F">
        <w:rPr>
          <w:rFonts w:ascii="Times New Roman" w:hAnsi="Times New Roman"/>
          <w:sz w:val="22"/>
          <w:szCs w:val="22"/>
        </w:rPr>
        <w:t xml:space="preserve">accumulating hazardous waste with the words "Hazardous Waste," an indication of the hazards of the contents, and the date upon which each period of accumulation begins. Section 262.15(a)(5) requires SQGs accumulating either hazardous waste or acutely hazardous waste at or near the point of generation to mark these containers in "satellite accumulation areas" with the words "Hazardous Waste" </w:t>
      </w:r>
      <w:r w:rsidRPr="00251F2F" w:rsidR="00137FD6">
        <w:rPr>
          <w:rFonts w:ascii="Times New Roman" w:hAnsi="Times New Roman"/>
          <w:sz w:val="22"/>
          <w:szCs w:val="22"/>
        </w:rPr>
        <w:t xml:space="preserve">and </w:t>
      </w:r>
      <w:r w:rsidRPr="00251F2F">
        <w:rPr>
          <w:rFonts w:ascii="Times New Roman" w:hAnsi="Times New Roman"/>
          <w:sz w:val="22"/>
          <w:szCs w:val="22"/>
        </w:rPr>
        <w:t>an indication of the hazard</w:t>
      </w:r>
      <w:r w:rsidRPr="00251F2F" w:rsidR="00137FD6">
        <w:rPr>
          <w:rFonts w:ascii="Times New Roman" w:hAnsi="Times New Roman"/>
          <w:sz w:val="22"/>
          <w:szCs w:val="22"/>
        </w:rPr>
        <w:t>s of the contents of the container.</w:t>
      </w:r>
      <w:r w:rsidRPr="00251F2F">
        <w:rPr>
          <w:rFonts w:ascii="Times New Roman" w:hAnsi="Times New Roman"/>
          <w:sz w:val="22"/>
          <w:szCs w:val="22"/>
        </w:rPr>
        <w:t xml:space="preserve">  Section 262.15(a)(6) further requires that, if the SQG accumulates hazardous waste or acutely hazardous waste in a satellite accumulation area </w:t>
      </w:r>
      <w:r w:rsidRPr="00251F2F">
        <w:rPr>
          <w:rFonts w:ascii="Times New Roman" w:hAnsi="Times New Roman"/>
          <w:sz w:val="22"/>
          <w:szCs w:val="22"/>
        </w:rPr>
        <w:t>in excess of</w:t>
      </w:r>
      <w:r w:rsidRPr="00251F2F">
        <w:rPr>
          <w:rFonts w:ascii="Times New Roman" w:hAnsi="Times New Roman"/>
          <w:sz w:val="22"/>
          <w:szCs w:val="22"/>
        </w:rPr>
        <w:t xml:space="preserve"> specified amounts, the SQG must, within three days, move that excess waste to a </w:t>
      </w:r>
      <w:r w:rsidR="00D31519">
        <w:rPr>
          <w:rFonts w:ascii="Times New Roman" w:hAnsi="Times New Roman"/>
          <w:sz w:val="22"/>
          <w:szCs w:val="22"/>
        </w:rPr>
        <w:t>central accumulation area (CAA), formerly known as an</w:t>
      </w:r>
      <w:r w:rsidRPr="00251F2F">
        <w:rPr>
          <w:rFonts w:ascii="Times New Roman" w:hAnsi="Times New Roman"/>
          <w:sz w:val="22"/>
          <w:szCs w:val="22"/>
        </w:rPr>
        <w:t xml:space="preserve">180-day accumulation area.  During that three-day period, the container holding the excess </w:t>
      </w:r>
      <w:r w:rsidR="00183E55">
        <w:rPr>
          <w:rFonts w:ascii="Times New Roman" w:hAnsi="Times New Roman"/>
          <w:sz w:val="22"/>
          <w:szCs w:val="22"/>
        </w:rPr>
        <w:t>waste must be marked</w:t>
      </w:r>
      <w:r w:rsidRPr="00251F2F" w:rsidR="00183E55">
        <w:rPr>
          <w:rFonts w:ascii="Times New Roman" w:hAnsi="Times New Roman"/>
          <w:sz w:val="22"/>
          <w:szCs w:val="22"/>
        </w:rPr>
        <w:t xml:space="preserve"> </w:t>
      </w:r>
      <w:r w:rsidRPr="00251F2F">
        <w:rPr>
          <w:rFonts w:ascii="Times New Roman" w:hAnsi="Times New Roman"/>
          <w:sz w:val="22"/>
          <w:szCs w:val="22"/>
        </w:rPr>
        <w:t>with the date the</w:t>
      </w:r>
      <w:r w:rsidR="00183E55">
        <w:rPr>
          <w:rFonts w:ascii="Times New Roman" w:hAnsi="Times New Roman"/>
          <w:sz w:val="22"/>
          <w:szCs w:val="22"/>
        </w:rPr>
        <w:t xml:space="preserve"> limit was exceeded.</w:t>
      </w:r>
    </w:p>
    <w:p w:rsidR="00DE3C58" w:rsidRPr="00251F2F" w:rsidP="00DE3C58" w14:paraId="24BFCBA8" w14:textId="77777777">
      <w:pPr>
        <w:tabs>
          <w:tab w:val="left" w:pos="0"/>
          <w:tab w:val="left" w:pos="720"/>
          <w:tab w:val="left" w:pos="1440"/>
          <w:tab w:val="right" w:leader="dot" w:pos="9360"/>
        </w:tabs>
        <w:rPr>
          <w:rFonts w:ascii="Times New Roman" w:hAnsi="Times New Roman"/>
          <w:sz w:val="22"/>
          <w:szCs w:val="22"/>
        </w:rPr>
      </w:pPr>
    </w:p>
    <w:p w:rsidR="00DE3C58" w:rsidRPr="00251F2F" w:rsidP="00DE3C58" w14:paraId="6CF4A86C" w14:textId="77777777">
      <w:pPr>
        <w:tabs>
          <w:tab w:val="left" w:pos="0"/>
          <w:tab w:val="left" w:pos="720"/>
          <w:tab w:val="left" w:pos="1440"/>
          <w:tab w:val="right" w:leader="dot" w:pos="9360"/>
        </w:tabs>
        <w:rPr>
          <w:rFonts w:ascii="Times New Roman" w:hAnsi="Times New Roman"/>
          <w:sz w:val="22"/>
          <w:szCs w:val="22"/>
        </w:rPr>
        <w:sectPr>
          <w:type w:val="continuous"/>
          <w:pgSz w:w="12240" w:h="15840"/>
          <w:pgMar w:top="1260" w:right="1440" w:bottom="1530" w:left="1440" w:header="1260" w:footer="1530" w:gutter="0"/>
          <w:cols w:space="720"/>
          <w:noEndnote/>
        </w:sectPr>
      </w:pPr>
    </w:p>
    <w:p w:rsidR="00DE3C58" w:rsidRPr="00251F2F" w:rsidP="00DE3C58" w14:paraId="00EE2083" w14:textId="77777777">
      <w:pPr>
        <w:keepNext/>
        <w:keepLines/>
        <w:tabs>
          <w:tab w:val="left" w:pos="0"/>
          <w:tab w:val="left" w:pos="720"/>
          <w:tab w:val="left" w:pos="1440"/>
          <w:tab w:val="right" w:leader="dot" w:pos="9360"/>
        </w:tabs>
        <w:ind w:left="1440" w:hanging="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items</w:t>
      </w:r>
    </w:p>
    <w:p w:rsidR="00DE3C58" w:rsidRPr="00251F2F" w:rsidP="00DE3C58" w14:paraId="4A61FD02" w14:textId="77777777">
      <w:pPr>
        <w:keepNext/>
        <w:keepLines/>
        <w:tabs>
          <w:tab w:val="left" w:pos="0"/>
          <w:tab w:val="left" w:pos="720"/>
          <w:tab w:val="left" w:pos="1440"/>
          <w:tab w:val="right" w:leader="dot" w:pos="9360"/>
        </w:tabs>
        <w:rPr>
          <w:rFonts w:ascii="Times New Roman" w:hAnsi="Times New Roman"/>
          <w:sz w:val="22"/>
          <w:szCs w:val="22"/>
        </w:rPr>
      </w:pPr>
    </w:p>
    <w:p w:rsidR="00DE3C58" w:rsidRPr="00251F2F" w:rsidP="00DE3C58" w14:paraId="2C341124" w14:textId="77777777">
      <w:pPr>
        <w:pStyle w:val="Style"/>
        <w:keepNext/>
        <w:keepLines/>
        <w:numPr>
          <w:ilvl w:val="0"/>
          <w:numId w:val="3"/>
        </w:numPr>
        <w:tabs>
          <w:tab w:val="left" w:pos="0"/>
          <w:tab w:val="left" w:pos="720"/>
          <w:tab w:val="left" w:pos="1440"/>
          <w:tab w:val="right" w:leader="dot" w:pos="9360"/>
        </w:tabs>
        <w:rPr>
          <w:rFonts w:ascii="Times New Roman" w:hAnsi="Times New Roman"/>
          <w:sz w:val="22"/>
          <w:szCs w:val="22"/>
        </w:rPr>
      </w:pPr>
      <w:r w:rsidRPr="00251F2F">
        <w:rPr>
          <w:rFonts w:ascii="Times New Roman" w:hAnsi="Times New Roman"/>
          <w:sz w:val="22"/>
          <w:szCs w:val="22"/>
        </w:rPr>
        <w:t>Labels with the words “Hazardous Waste”</w:t>
      </w:r>
    </w:p>
    <w:p w:rsidR="00DE3C58" w:rsidRPr="00251F2F" w:rsidP="00DE3C58" w14:paraId="64826818" w14:textId="77777777">
      <w:pPr>
        <w:numPr>
          <w:ilvl w:val="0"/>
          <w:numId w:val="3"/>
        </w:numPr>
        <w:rPr>
          <w:rFonts w:ascii="Times New Roman" w:hAnsi="Times New Roman"/>
          <w:sz w:val="22"/>
          <w:szCs w:val="22"/>
        </w:rPr>
      </w:pPr>
      <w:r w:rsidRPr="00251F2F">
        <w:rPr>
          <w:rFonts w:ascii="Times New Roman" w:hAnsi="Times New Roman"/>
          <w:sz w:val="22"/>
          <w:szCs w:val="22"/>
        </w:rPr>
        <w:t xml:space="preserve">An indication of the hazards of a container’s contents (e.g., the applicable hazardous waste </w:t>
      </w:r>
      <w:r w:rsidRPr="00251F2F" w:rsidR="007E4746">
        <w:rPr>
          <w:rFonts w:ascii="Times New Roman" w:hAnsi="Times New Roman"/>
          <w:sz w:val="22"/>
          <w:szCs w:val="22"/>
        </w:rPr>
        <w:t>characteristics); and</w:t>
      </w:r>
      <w:r w:rsidR="00644D4A">
        <w:rPr>
          <w:rFonts w:ascii="Times New Roman" w:hAnsi="Times New Roman"/>
          <w:sz w:val="22"/>
          <w:szCs w:val="22"/>
        </w:rPr>
        <w:t xml:space="preserve"> either</w:t>
      </w:r>
    </w:p>
    <w:p w:rsidR="007E4746" w:rsidP="00DE3C58" w14:paraId="79E04EA3" w14:textId="77777777">
      <w:pPr>
        <w:numPr>
          <w:ilvl w:val="0"/>
          <w:numId w:val="3"/>
        </w:numPr>
        <w:rPr>
          <w:rFonts w:ascii="Times New Roman" w:hAnsi="Times New Roman"/>
          <w:sz w:val="22"/>
          <w:szCs w:val="22"/>
        </w:rPr>
      </w:pPr>
      <w:r w:rsidRPr="00251F2F">
        <w:rPr>
          <w:rFonts w:ascii="Times New Roman" w:hAnsi="Times New Roman"/>
          <w:sz w:val="22"/>
          <w:szCs w:val="22"/>
        </w:rPr>
        <w:t xml:space="preserve">The date that </w:t>
      </w:r>
      <w:r w:rsidR="00183E55">
        <w:rPr>
          <w:rFonts w:ascii="Times New Roman" w:hAnsi="Times New Roman"/>
          <w:sz w:val="22"/>
          <w:szCs w:val="22"/>
        </w:rPr>
        <w:t>the</w:t>
      </w:r>
      <w:r w:rsidR="00644D4A">
        <w:rPr>
          <w:rFonts w:ascii="Times New Roman" w:hAnsi="Times New Roman"/>
          <w:sz w:val="22"/>
          <w:szCs w:val="22"/>
        </w:rPr>
        <w:t xml:space="preserve"> allowable</w:t>
      </w:r>
      <w:r w:rsidR="00183E55">
        <w:rPr>
          <w:rFonts w:ascii="Times New Roman" w:hAnsi="Times New Roman"/>
          <w:sz w:val="22"/>
          <w:szCs w:val="22"/>
        </w:rPr>
        <w:t xml:space="preserve"> accumulation amount was exceeded</w:t>
      </w:r>
      <w:r w:rsidR="00644D4A">
        <w:rPr>
          <w:rFonts w:ascii="Times New Roman" w:hAnsi="Times New Roman"/>
          <w:sz w:val="22"/>
          <w:szCs w:val="22"/>
        </w:rPr>
        <w:t xml:space="preserve"> for containers in satellite accumulation areas; or</w:t>
      </w:r>
    </w:p>
    <w:p w:rsidR="00644D4A" w:rsidRPr="00251F2F" w:rsidP="00DE3C58" w14:paraId="2D35AEF7" w14:textId="430B968E">
      <w:pPr>
        <w:numPr>
          <w:ilvl w:val="0"/>
          <w:numId w:val="3"/>
        </w:numPr>
        <w:rPr>
          <w:rFonts w:ascii="Times New Roman" w:hAnsi="Times New Roman"/>
          <w:sz w:val="22"/>
          <w:szCs w:val="22"/>
        </w:rPr>
      </w:pPr>
      <w:r>
        <w:rPr>
          <w:rFonts w:ascii="Times New Roman" w:hAnsi="Times New Roman"/>
          <w:sz w:val="22"/>
          <w:szCs w:val="22"/>
        </w:rPr>
        <w:t xml:space="preserve">The date upon which accumulation began for containers in </w:t>
      </w:r>
      <w:r w:rsidR="00D31519">
        <w:rPr>
          <w:rFonts w:ascii="Times New Roman" w:hAnsi="Times New Roman"/>
          <w:sz w:val="22"/>
          <w:szCs w:val="22"/>
        </w:rPr>
        <w:t>CAAs</w:t>
      </w:r>
    </w:p>
    <w:p w:rsidR="00DE3C58" w:rsidRPr="00251F2F" w:rsidP="00DE3C58" w14:paraId="7F85F4FF" w14:textId="77777777">
      <w:pPr>
        <w:ind w:left="1440"/>
        <w:rPr>
          <w:rFonts w:ascii="Times New Roman" w:hAnsi="Times New Roman"/>
          <w:sz w:val="22"/>
          <w:szCs w:val="22"/>
        </w:rPr>
      </w:pPr>
    </w:p>
    <w:p w:rsidR="00FF5E43" w:rsidP="00FF5E43" w14:paraId="5114CE7A" w14:textId="77777777">
      <w:pPr>
        <w:ind w:left="720"/>
        <w:rPr>
          <w:rFonts w:ascii="Times New Roman" w:hAnsi="Times New Roman"/>
          <w:sz w:val="22"/>
          <w:szCs w:val="22"/>
        </w:rPr>
      </w:pPr>
      <w:r w:rsidRPr="00F16D4D">
        <w:rPr>
          <w:rFonts w:ascii="Times New Roman" w:hAnsi="Times New Roman"/>
          <w:sz w:val="22"/>
          <w:szCs w:val="22"/>
        </w:rPr>
        <w:t xml:space="preserve">In addition, </w:t>
      </w:r>
      <w:r>
        <w:rPr>
          <w:rFonts w:ascii="Times New Roman" w:hAnsi="Times New Roman"/>
          <w:sz w:val="22"/>
          <w:szCs w:val="22"/>
        </w:rPr>
        <w:t>S</w:t>
      </w:r>
      <w:r w:rsidRPr="00F16D4D">
        <w:rPr>
          <w:rFonts w:ascii="Times New Roman" w:hAnsi="Times New Roman"/>
          <w:sz w:val="22"/>
          <w:szCs w:val="22"/>
        </w:rPr>
        <w:t xml:space="preserve">QGs must </w:t>
      </w:r>
      <w:r>
        <w:rPr>
          <w:rFonts w:ascii="Times New Roman" w:hAnsi="Times New Roman"/>
          <w:sz w:val="22"/>
          <w:szCs w:val="22"/>
        </w:rPr>
        <w:t>place the following information in a conspicuous</w:t>
      </w:r>
      <w:r w:rsidRPr="00F16D4D">
        <w:rPr>
          <w:rFonts w:ascii="Times New Roman" w:hAnsi="Times New Roman"/>
          <w:sz w:val="22"/>
          <w:szCs w:val="22"/>
        </w:rPr>
        <w:t xml:space="preserve"> </w:t>
      </w:r>
      <w:r>
        <w:rPr>
          <w:rFonts w:ascii="Times New Roman" w:hAnsi="Times New Roman"/>
          <w:sz w:val="22"/>
          <w:szCs w:val="22"/>
        </w:rPr>
        <w:t xml:space="preserve">location on or near </w:t>
      </w:r>
      <w:r w:rsidRPr="00F16D4D">
        <w:rPr>
          <w:rFonts w:ascii="Times New Roman" w:hAnsi="Times New Roman"/>
          <w:sz w:val="22"/>
          <w:szCs w:val="22"/>
        </w:rPr>
        <w:t>containment buildings</w:t>
      </w:r>
      <w:r>
        <w:rPr>
          <w:rFonts w:ascii="Times New Roman" w:hAnsi="Times New Roman"/>
          <w:sz w:val="22"/>
          <w:szCs w:val="22"/>
        </w:rPr>
        <w:t>:</w:t>
      </w:r>
      <w:r w:rsidRPr="00251F2F">
        <w:rPr>
          <w:rFonts w:ascii="Times New Roman" w:hAnsi="Times New Roman"/>
          <w:sz w:val="22"/>
          <w:szCs w:val="22"/>
        </w:rPr>
        <w:t xml:space="preserve"> </w:t>
      </w:r>
    </w:p>
    <w:p w:rsidR="00FF5E43" w:rsidP="00FF5E43" w14:paraId="2641F145" w14:textId="77777777">
      <w:pPr>
        <w:ind w:left="720"/>
        <w:rPr>
          <w:rFonts w:ascii="Times New Roman" w:hAnsi="Times New Roman"/>
          <w:sz w:val="22"/>
          <w:szCs w:val="22"/>
        </w:rPr>
      </w:pPr>
    </w:p>
    <w:p w:rsidR="008809CB" w:rsidRPr="00251F2F" w:rsidP="00FF5E43" w14:paraId="4AD19A77" w14:textId="77777777">
      <w:pPr>
        <w:numPr>
          <w:ilvl w:val="0"/>
          <w:numId w:val="3"/>
        </w:numPr>
        <w:rPr>
          <w:rFonts w:ascii="Times New Roman" w:hAnsi="Times New Roman"/>
          <w:sz w:val="22"/>
          <w:szCs w:val="22"/>
        </w:rPr>
      </w:pPr>
      <w:r w:rsidRPr="00251F2F">
        <w:rPr>
          <w:rFonts w:ascii="Times New Roman" w:hAnsi="Times New Roman"/>
          <w:sz w:val="22"/>
          <w:szCs w:val="22"/>
        </w:rPr>
        <w:t xml:space="preserve">The words “Hazardous Waste” </w:t>
      </w:r>
    </w:p>
    <w:p w:rsidR="00593AAE" w:rsidP="00FF5E43" w14:paraId="661F9C1F" w14:textId="77777777">
      <w:pPr>
        <w:numPr>
          <w:ilvl w:val="0"/>
          <w:numId w:val="3"/>
        </w:numPr>
        <w:rPr>
          <w:rFonts w:ascii="Times New Roman" w:hAnsi="Times New Roman"/>
          <w:sz w:val="22"/>
          <w:szCs w:val="22"/>
        </w:rPr>
      </w:pPr>
      <w:r w:rsidRPr="00251F2F">
        <w:rPr>
          <w:rFonts w:ascii="Times New Roman" w:hAnsi="Times New Roman"/>
          <w:sz w:val="22"/>
          <w:szCs w:val="22"/>
        </w:rPr>
        <w:t>An indication of the hazards of the waste</w:t>
      </w:r>
      <w:r w:rsidRPr="00251F2F" w:rsidR="00BA7C55">
        <w:rPr>
          <w:rFonts w:ascii="Times New Roman" w:hAnsi="Times New Roman"/>
          <w:sz w:val="22"/>
          <w:szCs w:val="22"/>
        </w:rPr>
        <w:t>; and</w:t>
      </w:r>
    </w:p>
    <w:p w:rsidR="00DE3C58" w:rsidRPr="00251F2F" w:rsidP="00FF5E43" w14:paraId="65B549BF" w14:textId="77777777">
      <w:pPr>
        <w:numPr>
          <w:ilvl w:val="0"/>
          <w:numId w:val="3"/>
        </w:numPr>
        <w:rPr>
          <w:rFonts w:ascii="Times New Roman" w:hAnsi="Times New Roman"/>
          <w:sz w:val="22"/>
          <w:szCs w:val="22"/>
        </w:rPr>
      </w:pPr>
      <w:r w:rsidRPr="00251F2F">
        <w:rPr>
          <w:rFonts w:ascii="Times New Roman" w:hAnsi="Times New Roman"/>
          <w:sz w:val="22"/>
          <w:szCs w:val="22"/>
        </w:rPr>
        <w:t>The date that accumulation began</w:t>
      </w:r>
    </w:p>
    <w:p w:rsidR="008809CB" w:rsidRPr="00251F2F" w:rsidP="00DE3C58" w14:paraId="76DB0138" w14:textId="77777777">
      <w:pPr>
        <w:tabs>
          <w:tab w:val="left" w:pos="0"/>
          <w:tab w:val="left" w:pos="720"/>
          <w:tab w:val="left" w:pos="1440"/>
          <w:tab w:val="right" w:leader="dot" w:pos="9360"/>
        </w:tabs>
        <w:ind w:left="1440" w:hanging="720"/>
        <w:rPr>
          <w:rFonts w:ascii="Times New Roman" w:hAnsi="Times New Roman"/>
          <w:sz w:val="22"/>
          <w:szCs w:val="22"/>
        </w:rPr>
      </w:pPr>
    </w:p>
    <w:p w:rsidR="00DE3C58" w:rsidRPr="00251F2F" w:rsidP="00DE3C58" w14:paraId="4ACAC392" w14:textId="77777777">
      <w:pPr>
        <w:tabs>
          <w:tab w:val="left" w:pos="0"/>
          <w:tab w:val="left" w:pos="720"/>
          <w:tab w:val="left" w:pos="1440"/>
          <w:tab w:val="right" w:leader="dot" w:pos="9360"/>
        </w:tabs>
        <w:ind w:left="1440" w:hanging="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DE3C58" w:rsidRPr="00251F2F" w:rsidP="00DE3C58" w14:paraId="5FBD8630" w14:textId="77777777">
      <w:pPr>
        <w:tabs>
          <w:tab w:val="left" w:pos="0"/>
          <w:tab w:val="left" w:pos="720"/>
          <w:tab w:val="left" w:pos="1440"/>
          <w:tab w:val="right" w:leader="dot" w:pos="9360"/>
        </w:tabs>
        <w:rPr>
          <w:rFonts w:ascii="Times New Roman" w:hAnsi="Times New Roman"/>
          <w:sz w:val="22"/>
          <w:szCs w:val="22"/>
        </w:rPr>
      </w:pPr>
    </w:p>
    <w:p w:rsidR="00DE3C58" w:rsidRPr="00251F2F" w:rsidP="00DE3C58" w14:paraId="04D1CA97" w14:textId="347B2C95">
      <w:pPr>
        <w:pStyle w:val="Default"/>
        <w:ind w:firstLine="720"/>
        <w:rPr>
          <w:rFonts w:ascii="Times New Roman" w:hAnsi="Times New Roman" w:cs="Times New Roman"/>
          <w:sz w:val="22"/>
          <w:szCs w:val="22"/>
        </w:rPr>
      </w:pPr>
      <w:r w:rsidRPr="00251F2F">
        <w:rPr>
          <w:rFonts w:ascii="Times New Roman" w:hAnsi="Times New Roman" w:cs="Times New Roman"/>
          <w:sz w:val="22"/>
          <w:szCs w:val="22"/>
        </w:rPr>
        <w:t>In complying with sections 262.15(a)(5) and 262.</w:t>
      </w:r>
      <w:r w:rsidRPr="00251F2F" w:rsidR="00265BA0">
        <w:rPr>
          <w:rFonts w:ascii="Times New Roman" w:hAnsi="Times New Roman" w:cs="Times New Roman"/>
          <w:sz w:val="22"/>
          <w:szCs w:val="22"/>
        </w:rPr>
        <w:t>16(b)(6)</w:t>
      </w:r>
      <w:r w:rsidRPr="00251F2F">
        <w:rPr>
          <w:rFonts w:ascii="Times New Roman" w:hAnsi="Times New Roman" w:cs="Times New Roman"/>
          <w:sz w:val="22"/>
          <w:szCs w:val="22"/>
        </w:rPr>
        <w:t xml:space="preserve"> </w:t>
      </w:r>
      <w:r w:rsidRPr="00251F2F" w:rsidR="00265BA0">
        <w:rPr>
          <w:rFonts w:ascii="Times New Roman" w:hAnsi="Times New Roman" w:cs="Times New Roman"/>
          <w:sz w:val="22"/>
          <w:szCs w:val="22"/>
        </w:rPr>
        <w:t>SQGs</w:t>
      </w:r>
      <w:r w:rsidRPr="00251F2F">
        <w:rPr>
          <w:rFonts w:ascii="Times New Roman" w:hAnsi="Times New Roman" w:cs="Times New Roman"/>
          <w:sz w:val="22"/>
          <w:szCs w:val="22"/>
        </w:rPr>
        <w:t xml:space="preserve"> will be required to label containers and tanks with the following information: (1) the words “Hazardous Waste</w:t>
      </w:r>
      <w:r w:rsidRPr="00251F2F" w:rsidR="001815B7">
        <w:rPr>
          <w:rFonts w:ascii="Times New Roman" w:hAnsi="Times New Roman" w:cs="Times New Roman"/>
          <w:sz w:val="22"/>
          <w:szCs w:val="22"/>
        </w:rPr>
        <w:t>;</w:t>
      </w:r>
      <w:r w:rsidRPr="00251F2F">
        <w:rPr>
          <w:rFonts w:ascii="Times New Roman" w:hAnsi="Times New Roman" w:cs="Times New Roman"/>
          <w:sz w:val="22"/>
          <w:szCs w:val="22"/>
        </w:rPr>
        <w:t>” and (2) an indication of the hazards of a container’s contents</w:t>
      </w:r>
      <w:r w:rsidRPr="00251F2F" w:rsidR="001815B7">
        <w:rPr>
          <w:rFonts w:ascii="Times New Roman" w:hAnsi="Times New Roman" w:cs="Times New Roman"/>
          <w:sz w:val="22"/>
          <w:szCs w:val="22"/>
        </w:rPr>
        <w:t>; and (3)</w:t>
      </w:r>
      <w:r w:rsidRPr="009B0FA2" w:rsidR="009B0FA2">
        <w:t xml:space="preserve"> </w:t>
      </w:r>
      <w:r w:rsidRPr="009B0FA2" w:rsidR="009B0FA2">
        <w:rPr>
          <w:rFonts w:ascii="Times New Roman" w:hAnsi="Times New Roman" w:cs="Times New Roman"/>
          <w:sz w:val="22"/>
          <w:szCs w:val="22"/>
        </w:rPr>
        <w:t>e</w:t>
      </w:r>
      <w:r w:rsidR="009B0FA2">
        <w:rPr>
          <w:rFonts w:ascii="Times New Roman" w:hAnsi="Times New Roman" w:cs="Times New Roman"/>
          <w:sz w:val="22"/>
          <w:szCs w:val="22"/>
        </w:rPr>
        <w:t>ither t</w:t>
      </w:r>
      <w:r w:rsidRPr="009B0FA2" w:rsidR="009B0FA2">
        <w:rPr>
          <w:rFonts w:ascii="Times New Roman" w:hAnsi="Times New Roman" w:cs="Times New Roman"/>
          <w:sz w:val="22"/>
          <w:szCs w:val="22"/>
        </w:rPr>
        <w:t>he date upon which each period of accumulation begins</w:t>
      </w:r>
      <w:r w:rsidR="006D2680">
        <w:rPr>
          <w:rFonts w:ascii="Times New Roman" w:hAnsi="Times New Roman" w:cs="Times New Roman"/>
          <w:sz w:val="22"/>
          <w:szCs w:val="22"/>
        </w:rPr>
        <w:t>,</w:t>
      </w:r>
      <w:r w:rsidRPr="009B0FA2" w:rsidR="009B0FA2">
        <w:rPr>
          <w:rFonts w:ascii="Times New Roman" w:hAnsi="Times New Roman" w:cs="Times New Roman"/>
          <w:sz w:val="22"/>
          <w:szCs w:val="22"/>
        </w:rPr>
        <w:t xml:space="preserve"> clearly visible for inspection</w:t>
      </w:r>
      <w:r w:rsidR="006D2680">
        <w:rPr>
          <w:rFonts w:ascii="Times New Roman" w:hAnsi="Times New Roman" w:cs="Times New Roman"/>
          <w:sz w:val="22"/>
          <w:szCs w:val="22"/>
        </w:rPr>
        <w:t>,</w:t>
      </w:r>
      <w:r w:rsidRPr="009B0FA2" w:rsidR="009B0FA2">
        <w:rPr>
          <w:rFonts w:ascii="Times New Roman" w:hAnsi="Times New Roman" w:cs="Times New Roman"/>
          <w:sz w:val="22"/>
          <w:szCs w:val="22"/>
        </w:rPr>
        <w:t xml:space="preserve"> on </w:t>
      </w:r>
      <w:r w:rsidR="009B0FA2">
        <w:rPr>
          <w:rFonts w:ascii="Times New Roman" w:hAnsi="Times New Roman" w:cs="Times New Roman"/>
          <w:sz w:val="22"/>
          <w:szCs w:val="22"/>
        </w:rPr>
        <w:t xml:space="preserve">each container in </w:t>
      </w:r>
      <w:r w:rsidR="00D31519">
        <w:rPr>
          <w:rFonts w:ascii="Times New Roman" w:hAnsi="Times New Roman" w:cs="Times New Roman"/>
          <w:sz w:val="22"/>
          <w:szCs w:val="22"/>
        </w:rPr>
        <w:t>CAAs</w:t>
      </w:r>
      <w:r w:rsidRPr="009B0FA2" w:rsidR="009B0FA2">
        <w:rPr>
          <w:rFonts w:ascii="Times New Roman" w:hAnsi="Times New Roman" w:cs="Times New Roman"/>
          <w:sz w:val="22"/>
          <w:szCs w:val="22"/>
        </w:rPr>
        <w:t>, or the date that the allowable accumulation amount was exceed for containers in satellite accumulation areas</w:t>
      </w:r>
      <w:r w:rsidRPr="00251F2F">
        <w:rPr>
          <w:rFonts w:ascii="Times New Roman" w:hAnsi="Times New Roman" w:cs="Times New Roman"/>
          <w:sz w:val="22"/>
          <w:szCs w:val="22"/>
        </w:rPr>
        <w:t>. SQGs that accumulate hazardous waste in containment buildings must also marks these areas with (1) the words “Hazardous Waste” and (2) an indication of the associated hazards.</w:t>
      </w:r>
    </w:p>
    <w:p w:rsidR="00DE3C58" w:rsidRPr="00251F2F" w:rsidP="00DE3C58" w14:paraId="7F55AC96" w14:textId="77777777">
      <w:pPr>
        <w:tabs>
          <w:tab w:val="left" w:pos="0"/>
          <w:tab w:val="left" w:pos="720"/>
          <w:tab w:val="left" w:pos="1440"/>
          <w:tab w:val="right" w:leader="dot" w:pos="9360"/>
        </w:tabs>
        <w:ind w:firstLine="720"/>
        <w:rPr>
          <w:rFonts w:ascii="Times New Roman" w:hAnsi="Times New Roman"/>
          <w:sz w:val="22"/>
          <w:szCs w:val="22"/>
        </w:rPr>
      </w:pPr>
    </w:p>
    <w:p w:rsidR="00DE3C58" w:rsidRPr="00251F2F" w:rsidP="00DE3C58" w14:paraId="14CAFD5E" w14:textId="77777777">
      <w:pPr>
        <w:tabs>
          <w:tab w:val="left" w:pos="0"/>
          <w:tab w:val="left" w:pos="720"/>
          <w:tab w:val="left" w:pos="1440"/>
          <w:tab w:val="right" w:leader="dot" w:pos="9360"/>
        </w:tabs>
        <w:rPr>
          <w:rFonts w:ascii="Times New Roman" w:hAnsi="Times New Roman"/>
          <w:sz w:val="22"/>
          <w:szCs w:val="22"/>
        </w:rPr>
      </w:pPr>
    </w:p>
    <w:p w:rsidR="005B2046" w:rsidRPr="00251F2F" w:rsidP="005B2046" w14:paraId="4A66B0D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822F9B" w:rsidRPr="00251F2F" w:rsidP="00822F9B" w14:paraId="609A78E6" w14:textId="7F42D725">
      <w:pPr>
        <w:pStyle w:val="Default"/>
        <w:rPr>
          <w:rFonts w:ascii="Times New Roman" w:hAnsi="Times New Roman" w:cs="Times New Roman"/>
          <w:b/>
          <w:sz w:val="22"/>
          <w:szCs w:val="22"/>
        </w:rPr>
      </w:pPr>
      <w:r w:rsidRPr="00251F2F">
        <w:rPr>
          <w:rFonts w:ascii="Times New Roman" w:hAnsi="Times New Roman" w:cs="Times New Roman"/>
          <w:b/>
          <w:bCs/>
          <w:sz w:val="22"/>
          <w:szCs w:val="22"/>
        </w:rPr>
        <w:t>(2)</w:t>
      </w:r>
      <w:r w:rsidRPr="00251F2F">
        <w:rPr>
          <w:rFonts w:ascii="Times New Roman" w:hAnsi="Times New Roman" w:cs="Times New Roman"/>
          <w:b/>
          <w:bCs/>
          <w:sz w:val="22"/>
          <w:szCs w:val="22"/>
        </w:rPr>
        <w:tab/>
      </w:r>
      <w:r w:rsidRPr="00251F2F">
        <w:rPr>
          <w:rFonts w:ascii="Times New Roman" w:hAnsi="Times New Roman" w:cs="Times New Roman"/>
          <w:b/>
          <w:bCs/>
          <w:sz w:val="22"/>
          <w:szCs w:val="22"/>
        </w:rPr>
        <w:t xml:space="preserve"> E</w:t>
      </w:r>
      <w:r w:rsidRPr="00251F2F">
        <w:rPr>
          <w:rFonts w:ascii="Times New Roman" w:hAnsi="Times New Roman" w:cs="Times New Roman"/>
          <w:b/>
          <w:sz w:val="22"/>
          <w:szCs w:val="22"/>
        </w:rPr>
        <w:t>mergency Response Preparedness</w:t>
      </w:r>
    </w:p>
    <w:p w:rsidR="00822F9B" w:rsidRPr="00251F2F" w:rsidP="00822F9B" w14:paraId="211CFF20" w14:textId="77777777">
      <w:pPr>
        <w:pStyle w:val="Default"/>
        <w:ind w:firstLine="720"/>
        <w:rPr>
          <w:rFonts w:ascii="Times New Roman" w:hAnsi="Times New Roman" w:cs="Times New Roman"/>
          <w:b/>
          <w:sz w:val="22"/>
          <w:szCs w:val="22"/>
        </w:rPr>
      </w:pPr>
    </w:p>
    <w:p w:rsidR="00822F9B" w:rsidRPr="00251F2F" w:rsidP="00822F9B" w14:paraId="707433DB" w14:textId="77777777">
      <w:pPr>
        <w:pStyle w:val="Default"/>
        <w:ind w:firstLine="720"/>
        <w:rPr>
          <w:rFonts w:ascii="Times New Roman" w:hAnsi="Times New Roman" w:cs="Times New Roman"/>
          <w:sz w:val="22"/>
          <w:szCs w:val="22"/>
        </w:rPr>
      </w:pPr>
      <w:r w:rsidRPr="00251F2F">
        <w:rPr>
          <w:rFonts w:ascii="Times New Roman" w:hAnsi="Times New Roman" w:cs="Times New Roman"/>
          <w:sz w:val="22"/>
          <w:szCs w:val="22"/>
        </w:rPr>
        <w:t>(</w:t>
      </w:r>
      <w:r w:rsidRPr="00251F2F">
        <w:rPr>
          <w:rFonts w:ascii="Times New Roman" w:hAnsi="Times New Roman" w:cs="Times New Roman"/>
          <w:sz w:val="22"/>
          <w:szCs w:val="22"/>
        </w:rPr>
        <w:t>i</w:t>
      </w:r>
      <w:r w:rsidRPr="00251F2F">
        <w:rPr>
          <w:rFonts w:ascii="Times New Roman" w:hAnsi="Times New Roman" w:cs="Times New Roman"/>
          <w:sz w:val="22"/>
          <w:szCs w:val="22"/>
        </w:rPr>
        <w:t xml:space="preserve">) </w:t>
      </w:r>
      <w:r w:rsidRPr="00251F2F">
        <w:rPr>
          <w:rFonts w:ascii="Times New Roman" w:hAnsi="Times New Roman" w:cs="Times New Roman"/>
          <w:sz w:val="22"/>
          <w:szCs w:val="22"/>
          <w:u w:val="single"/>
        </w:rPr>
        <w:t>Data items</w:t>
      </w:r>
      <w:r w:rsidRPr="00251F2F">
        <w:rPr>
          <w:rFonts w:ascii="Times New Roman" w:hAnsi="Times New Roman" w:cs="Times New Roman"/>
          <w:sz w:val="22"/>
          <w:szCs w:val="22"/>
        </w:rPr>
        <w:t xml:space="preserve">: </w:t>
      </w:r>
    </w:p>
    <w:p w:rsidR="00822F9B" w:rsidRPr="00251F2F" w:rsidP="00822F9B" w14:paraId="34F65278" w14:textId="77777777">
      <w:pPr>
        <w:pStyle w:val="Default"/>
        <w:rPr>
          <w:rFonts w:ascii="Times New Roman" w:hAnsi="Times New Roman" w:cs="Times New Roman"/>
          <w:sz w:val="22"/>
          <w:szCs w:val="22"/>
        </w:rPr>
      </w:pPr>
    </w:p>
    <w:p w:rsidR="00822F9B" w:rsidRPr="00251F2F" w:rsidP="006D2680" w14:paraId="68C68D73" w14:textId="10D67504">
      <w:pPr>
        <w:pStyle w:val="CM30"/>
        <w:spacing w:after="0"/>
        <w:ind w:firstLine="720"/>
        <w:rPr>
          <w:rFonts w:ascii="Times New Roman" w:hAnsi="Times New Roman" w:cs="Times New Roman"/>
          <w:sz w:val="22"/>
          <w:szCs w:val="22"/>
        </w:rPr>
      </w:pPr>
      <w:r w:rsidRPr="00251F2F">
        <w:rPr>
          <w:rFonts w:ascii="Times New Roman" w:hAnsi="Times New Roman" w:cs="Times New Roman"/>
          <w:sz w:val="22"/>
          <w:szCs w:val="22"/>
        </w:rPr>
        <w:t>SQGs</w:t>
      </w:r>
      <w:r w:rsidRPr="00251F2F">
        <w:rPr>
          <w:rFonts w:ascii="Times New Roman" w:hAnsi="Times New Roman" w:cs="Times New Roman"/>
          <w:sz w:val="22"/>
          <w:szCs w:val="22"/>
        </w:rPr>
        <w:t xml:space="preserve"> must attempt to coordinate with local response </w:t>
      </w:r>
      <w:r w:rsidRPr="00251F2F">
        <w:rPr>
          <w:rFonts w:ascii="Times New Roman" w:hAnsi="Times New Roman" w:cs="Times New Roman"/>
          <w:sz w:val="22"/>
          <w:szCs w:val="22"/>
        </w:rPr>
        <w:t>agencies, and</w:t>
      </w:r>
      <w:r w:rsidRPr="00251F2F">
        <w:rPr>
          <w:rFonts w:ascii="Times New Roman" w:hAnsi="Times New Roman" w:cs="Times New Roman"/>
          <w:sz w:val="22"/>
          <w:szCs w:val="22"/>
        </w:rPr>
        <w:t xml:space="preserve"> maintain records documenting these arrangements with local emergency responders, or if no arrangement exists, that attempts were made to set up this arrangement. </w:t>
      </w:r>
    </w:p>
    <w:p w:rsidR="00822F9B" w:rsidRPr="00251F2F" w:rsidP="00822F9B" w14:paraId="242D5609" w14:textId="77777777">
      <w:pPr>
        <w:pStyle w:val="CM30"/>
        <w:spacing w:after="0"/>
        <w:ind w:left="720"/>
        <w:jc w:val="both"/>
        <w:rPr>
          <w:rFonts w:ascii="Times New Roman" w:hAnsi="Times New Roman" w:cs="Times New Roman"/>
          <w:sz w:val="22"/>
          <w:szCs w:val="22"/>
        </w:rPr>
      </w:pPr>
    </w:p>
    <w:p w:rsidR="00822F9B" w:rsidRPr="00251F2F" w:rsidP="00822F9B" w14:paraId="7A4A6844" w14:textId="77777777">
      <w:pPr>
        <w:pStyle w:val="CM30"/>
        <w:spacing w:after="0"/>
        <w:ind w:left="720"/>
        <w:jc w:val="both"/>
        <w:rPr>
          <w:rFonts w:ascii="Times New Roman" w:hAnsi="Times New Roman" w:cs="Times New Roman"/>
          <w:sz w:val="22"/>
          <w:szCs w:val="22"/>
        </w:rPr>
      </w:pPr>
      <w:r w:rsidRPr="00251F2F">
        <w:rPr>
          <w:rFonts w:ascii="Times New Roman" w:hAnsi="Times New Roman" w:cs="Times New Roman"/>
          <w:sz w:val="22"/>
          <w:szCs w:val="22"/>
        </w:rPr>
        <w:t xml:space="preserve">(ii) </w:t>
      </w:r>
      <w:r w:rsidRPr="00251F2F">
        <w:rPr>
          <w:rFonts w:ascii="Times New Roman" w:hAnsi="Times New Roman" w:cs="Times New Roman"/>
          <w:sz w:val="22"/>
          <w:szCs w:val="22"/>
          <w:u w:val="single"/>
        </w:rPr>
        <w:t>Respondent activities</w:t>
      </w:r>
      <w:r w:rsidRPr="00251F2F">
        <w:rPr>
          <w:rFonts w:ascii="Times New Roman" w:hAnsi="Times New Roman" w:cs="Times New Roman"/>
          <w:sz w:val="22"/>
          <w:szCs w:val="22"/>
        </w:rPr>
        <w:t xml:space="preserve">: </w:t>
      </w:r>
    </w:p>
    <w:p w:rsidR="00822F9B" w:rsidRPr="00251F2F" w:rsidP="00822F9B" w14:paraId="138EE01B" w14:textId="77777777">
      <w:pPr>
        <w:pStyle w:val="Default"/>
        <w:ind w:firstLine="720"/>
        <w:rPr>
          <w:rFonts w:ascii="Times New Roman" w:hAnsi="Times New Roman" w:cs="Times New Roman"/>
          <w:b/>
          <w:sz w:val="22"/>
          <w:szCs w:val="22"/>
        </w:rPr>
      </w:pPr>
    </w:p>
    <w:p w:rsidR="00822F9B" w:rsidP="00822F9B" w14:paraId="6B3838C2" w14:textId="44E0F76F">
      <w:pPr>
        <w:pStyle w:val="Default"/>
        <w:ind w:firstLine="720"/>
        <w:rPr>
          <w:rFonts w:ascii="Times New Roman" w:hAnsi="Times New Roman" w:cs="Times New Roman"/>
          <w:sz w:val="22"/>
          <w:szCs w:val="22"/>
        </w:rPr>
      </w:pPr>
      <w:r w:rsidRPr="00251F2F">
        <w:rPr>
          <w:rFonts w:ascii="Times New Roman" w:hAnsi="Times New Roman" w:cs="Times New Roman"/>
          <w:sz w:val="22"/>
          <w:szCs w:val="22"/>
        </w:rPr>
        <w:t>SQGs</w:t>
      </w:r>
      <w:r w:rsidRPr="00251F2F">
        <w:rPr>
          <w:rFonts w:ascii="Times New Roman" w:hAnsi="Times New Roman" w:cs="Times New Roman"/>
          <w:sz w:val="22"/>
          <w:szCs w:val="22"/>
        </w:rPr>
        <w:t xml:space="preserve"> </w:t>
      </w:r>
      <w:r w:rsidRPr="00251F2F">
        <w:rPr>
          <w:rFonts w:ascii="Times New Roman" w:hAnsi="Times New Roman" w:cs="Times New Roman"/>
          <w:sz w:val="22"/>
          <w:szCs w:val="22"/>
        </w:rPr>
        <w:t>have to</w:t>
      </w:r>
      <w:r w:rsidRPr="00251F2F">
        <w:rPr>
          <w:rFonts w:ascii="Times New Roman" w:hAnsi="Times New Roman" w:cs="Times New Roman"/>
          <w:sz w:val="22"/>
          <w:szCs w:val="22"/>
        </w:rPr>
        <w:t xml:space="preserve"> document active arrangements with local emergency management authorities, or if no arrangement exists, that attempts were made to set up this arrangement. </w:t>
      </w:r>
    </w:p>
    <w:p w:rsidR="00077825" w:rsidRPr="00251F2F" w:rsidP="00822F9B" w14:paraId="0581493A" w14:textId="77777777">
      <w:pPr>
        <w:pStyle w:val="Default"/>
        <w:ind w:firstLine="720"/>
        <w:rPr>
          <w:rFonts w:ascii="Times New Roman" w:hAnsi="Times New Roman" w:cs="Times New Roman"/>
          <w:sz w:val="22"/>
          <w:szCs w:val="22"/>
        </w:rPr>
      </w:pPr>
    </w:p>
    <w:p w:rsidR="005B2046" w:rsidRPr="00251F2F" w:rsidP="005D40A1" w14:paraId="4D871589" w14:textId="11059B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Section 262.</w:t>
      </w:r>
      <w:r w:rsidRPr="00251F2F" w:rsidR="001278D0">
        <w:rPr>
          <w:rFonts w:ascii="Times New Roman" w:hAnsi="Times New Roman"/>
          <w:sz w:val="22"/>
          <w:szCs w:val="22"/>
        </w:rPr>
        <w:t>16(b</w:t>
      </w:r>
      <w:r w:rsidRPr="00251F2F" w:rsidR="001278D0">
        <w:rPr>
          <w:rFonts w:ascii="Times New Roman" w:hAnsi="Times New Roman"/>
          <w:sz w:val="22"/>
          <w:szCs w:val="22"/>
        </w:rPr>
        <w:t>)(</w:t>
      </w:r>
      <w:r w:rsidRPr="00251F2F" w:rsidR="001278D0">
        <w:rPr>
          <w:rFonts w:ascii="Times New Roman" w:hAnsi="Times New Roman"/>
          <w:sz w:val="22"/>
          <w:szCs w:val="22"/>
        </w:rPr>
        <w:t>8</w:t>
      </w:r>
      <w:r w:rsidR="00D31519">
        <w:rPr>
          <w:rFonts w:ascii="Times New Roman" w:hAnsi="Times New Roman"/>
          <w:sz w:val="22"/>
          <w:szCs w:val="22"/>
        </w:rPr>
        <w:t>–</w:t>
      </w:r>
      <w:r w:rsidRPr="00251F2F" w:rsidR="001278D0">
        <w:rPr>
          <w:rFonts w:ascii="Times New Roman" w:hAnsi="Times New Roman"/>
          <w:sz w:val="22"/>
          <w:szCs w:val="22"/>
        </w:rPr>
        <w:t xml:space="preserve">9) </w:t>
      </w:r>
      <w:r w:rsidRPr="00251F2F">
        <w:rPr>
          <w:rFonts w:ascii="Times New Roman" w:hAnsi="Times New Roman"/>
          <w:sz w:val="22"/>
          <w:szCs w:val="22"/>
        </w:rPr>
        <w:t xml:space="preserve">requires that, in the event of a fire, SQGs must call the fire department or attempt to extinguish it using a fire extinguisher.  </w:t>
      </w:r>
      <w:r w:rsidRPr="00251F2F" w:rsidR="001278D0">
        <w:rPr>
          <w:rFonts w:ascii="Times New Roman" w:hAnsi="Times New Roman"/>
          <w:sz w:val="22"/>
          <w:szCs w:val="22"/>
        </w:rPr>
        <w:t>These same s</w:t>
      </w:r>
      <w:r w:rsidRPr="00251F2F">
        <w:rPr>
          <w:rFonts w:ascii="Times New Roman" w:hAnsi="Times New Roman"/>
          <w:sz w:val="22"/>
          <w:szCs w:val="22"/>
        </w:rPr>
        <w:t>ection</w:t>
      </w:r>
      <w:r w:rsidRPr="00251F2F" w:rsidR="001278D0">
        <w:rPr>
          <w:rFonts w:ascii="Times New Roman" w:hAnsi="Times New Roman"/>
          <w:sz w:val="22"/>
          <w:szCs w:val="22"/>
        </w:rPr>
        <w:t>s</w:t>
      </w:r>
      <w:r w:rsidRPr="00251F2F">
        <w:rPr>
          <w:rFonts w:ascii="Times New Roman" w:hAnsi="Times New Roman"/>
          <w:sz w:val="22"/>
          <w:szCs w:val="22"/>
        </w:rPr>
        <w:t xml:space="preserve"> </w:t>
      </w:r>
      <w:r w:rsidRPr="00251F2F" w:rsidR="00A25F49">
        <w:rPr>
          <w:rFonts w:ascii="Times New Roman" w:hAnsi="Times New Roman"/>
          <w:sz w:val="22"/>
          <w:szCs w:val="22"/>
        </w:rPr>
        <w:t>require</w:t>
      </w:r>
      <w:r w:rsidRPr="00251F2F">
        <w:rPr>
          <w:rFonts w:ascii="Times New Roman" w:hAnsi="Times New Roman"/>
          <w:sz w:val="22"/>
          <w:szCs w:val="22"/>
        </w:rPr>
        <w:t xml:space="preserve"> SQGs to immediately notify the National Response Center in the event of a fire, explosion, or other release which could threaten human health outside the facility or when the generator has knowledge that a spill has reached surface water.  </w:t>
      </w:r>
      <w:r w:rsidRPr="00251F2F" w:rsidR="00D21B82">
        <w:rPr>
          <w:rFonts w:ascii="Times New Roman" w:hAnsi="Times New Roman"/>
          <w:sz w:val="22"/>
          <w:szCs w:val="22"/>
        </w:rPr>
        <w:t>T</w:t>
      </w:r>
      <w:r w:rsidRPr="00251F2F" w:rsidR="001278D0">
        <w:rPr>
          <w:rFonts w:ascii="Times New Roman" w:hAnsi="Times New Roman"/>
          <w:sz w:val="22"/>
          <w:szCs w:val="22"/>
        </w:rPr>
        <w:t>hese same sections</w:t>
      </w:r>
      <w:r w:rsidRPr="00251F2F">
        <w:rPr>
          <w:rFonts w:ascii="Times New Roman" w:hAnsi="Times New Roman"/>
          <w:sz w:val="22"/>
          <w:szCs w:val="22"/>
        </w:rPr>
        <w:t xml:space="preserve"> also require SQGs to document if State or local authorities decline to </w:t>
      </w:r>
      <w:r w:rsidRPr="00251F2F">
        <w:rPr>
          <w:rFonts w:ascii="Times New Roman" w:hAnsi="Times New Roman"/>
          <w:sz w:val="22"/>
          <w:szCs w:val="22"/>
        </w:rPr>
        <w:t>enter into</w:t>
      </w:r>
      <w:r w:rsidRPr="00251F2F">
        <w:rPr>
          <w:rFonts w:ascii="Times New Roman" w:hAnsi="Times New Roman"/>
          <w:sz w:val="22"/>
          <w:szCs w:val="22"/>
        </w:rPr>
        <w:t xml:space="preserve"> arrangements to become familiar with the site and require SQGs to post emergency information near the phone</w:t>
      </w:r>
      <w:r w:rsidRPr="00251F2F" w:rsidR="001278D0">
        <w:rPr>
          <w:rFonts w:ascii="Times New Roman" w:hAnsi="Times New Roman"/>
          <w:sz w:val="22"/>
          <w:szCs w:val="22"/>
        </w:rPr>
        <w:t>.</w:t>
      </w:r>
    </w:p>
    <w:p w:rsidR="005B2046" w:rsidRPr="00251F2F" w:rsidP="002906F7" w14:paraId="5252042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D40A1" w14:paraId="2F7749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items</w:t>
      </w:r>
    </w:p>
    <w:p w:rsidR="005B2046" w:rsidRPr="00251F2F" w:rsidP="002906F7" w14:paraId="0E50751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D40A1" w14:paraId="3FA7BCE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The data items required in making this report are:</w:t>
      </w:r>
    </w:p>
    <w:p w:rsidR="005B2046" w:rsidRPr="00251F2F" w:rsidP="002906F7" w14:paraId="2106DEC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81422E" w:rsidRPr="00251F2F" w:rsidP="0081422E" w14:paraId="6571BCBC" w14:textId="137930A9">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Documentation</w:t>
      </w:r>
      <w:r>
        <w:rPr>
          <w:rFonts w:ascii="Times New Roman" w:hAnsi="Times New Roman"/>
          <w:sz w:val="22"/>
          <w:szCs w:val="22"/>
        </w:rPr>
        <w:t xml:space="preserve"> of attempts to coordinate with emergency responders including instances where</w:t>
      </w:r>
      <w:r w:rsidRPr="00251F2F">
        <w:rPr>
          <w:rFonts w:ascii="Times New Roman" w:hAnsi="Times New Roman"/>
          <w:sz w:val="22"/>
          <w:szCs w:val="22"/>
        </w:rPr>
        <w:t xml:space="preserve"> local officials decline to </w:t>
      </w:r>
      <w:r w:rsidRPr="00251F2F">
        <w:rPr>
          <w:rFonts w:ascii="Times New Roman" w:hAnsi="Times New Roman"/>
          <w:sz w:val="22"/>
          <w:szCs w:val="22"/>
        </w:rPr>
        <w:t>enter into</w:t>
      </w:r>
      <w:r w:rsidRPr="00251F2F">
        <w:rPr>
          <w:rFonts w:ascii="Times New Roman" w:hAnsi="Times New Roman"/>
          <w:sz w:val="22"/>
          <w:szCs w:val="22"/>
        </w:rPr>
        <w:t xml:space="preserve"> arrangements for coordinating response.</w:t>
      </w:r>
    </w:p>
    <w:p w:rsidR="005B2046" w:rsidRPr="00251F2F" w:rsidP="005D40A1" w14:paraId="1F9E6C77"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The name, address, and US EPA identification number of the </w:t>
      </w:r>
      <w:r w:rsidRPr="00251F2F">
        <w:rPr>
          <w:rFonts w:ascii="Times New Roman" w:hAnsi="Times New Roman"/>
          <w:sz w:val="22"/>
          <w:szCs w:val="22"/>
        </w:rPr>
        <w:t>generator;</w:t>
      </w:r>
    </w:p>
    <w:p w:rsidR="005B2046" w:rsidRPr="00251F2F" w:rsidP="005D40A1" w14:paraId="5BC1B796"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Date, time, and type of </w:t>
      </w:r>
      <w:r w:rsidRPr="00251F2F">
        <w:rPr>
          <w:rFonts w:ascii="Times New Roman" w:hAnsi="Times New Roman"/>
          <w:sz w:val="22"/>
          <w:szCs w:val="22"/>
        </w:rPr>
        <w:t>incident;</w:t>
      </w:r>
    </w:p>
    <w:p w:rsidR="005B2046" w:rsidRPr="00251F2F" w:rsidP="005D40A1" w14:paraId="507200D5"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Quantity and type of hazardous waste involved in the </w:t>
      </w:r>
      <w:r w:rsidRPr="00251F2F">
        <w:rPr>
          <w:rFonts w:ascii="Times New Roman" w:hAnsi="Times New Roman"/>
          <w:sz w:val="22"/>
          <w:szCs w:val="22"/>
        </w:rPr>
        <w:t>incident;</w:t>
      </w:r>
    </w:p>
    <w:p w:rsidR="005B2046" w:rsidRPr="00251F2F" w:rsidP="005D40A1" w14:paraId="7201F38F"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Extent of injuries, if any; and</w:t>
      </w:r>
    </w:p>
    <w:p w:rsidR="005B2046" w:rsidRPr="00251F2F" w:rsidP="005D40A1" w14:paraId="50707206"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Estimated quantity and disposition of recovered materials, if any.</w:t>
      </w:r>
    </w:p>
    <w:p w:rsidR="005B2046" w:rsidRPr="00251F2F" w:rsidP="002906F7" w14:paraId="04D33E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D40A1" w14:paraId="37164FE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Other data items include:</w:t>
      </w:r>
    </w:p>
    <w:p w:rsidR="005B2046" w:rsidRPr="00251F2F" w:rsidP="002906F7" w14:paraId="6E04FB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D40A1" w14:paraId="503A1D75"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Notification to fire department.</w:t>
      </w:r>
    </w:p>
    <w:p w:rsidR="005B2046" w:rsidRPr="00251F2F" w:rsidP="005D40A1" w14:paraId="5DDD3CDF"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Emergency information by the phone.</w:t>
      </w:r>
    </w:p>
    <w:p w:rsidR="005B2046" w:rsidRPr="00251F2F" w:rsidP="002906F7" w14:paraId="0B7532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D40A1" w14:paraId="2A19330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2906F7" w14:paraId="23C89F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D40A1" w14:paraId="628EEA7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In order to</w:t>
      </w:r>
      <w:r w:rsidRPr="00251F2F">
        <w:rPr>
          <w:rFonts w:ascii="Times New Roman" w:hAnsi="Times New Roman"/>
          <w:sz w:val="22"/>
          <w:szCs w:val="22"/>
        </w:rPr>
        <w:t xml:space="preserve"> submit data items, the respondent must undertake the following tasks:</w:t>
      </w:r>
    </w:p>
    <w:p w:rsidR="005B2046" w:rsidRPr="00251F2F" w:rsidP="002906F7" w14:paraId="1FC6D49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D40A1" w14:paraId="29D77A01"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 xml:space="preserve">Observe the scene of hazardous waste discharge and gather information regarding the </w:t>
      </w:r>
      <w:r w:rsidRPr="00251F2F">
        <w:rPr>
          <w:rFonts w:ascii="Times New Roman" w:hAnsi="Times New Roman"/>
          <w:sz w:val="22"/>
          <w:szCs w:val="22"/>
        </w:rPr>
        <w:t>incident;</w:t>
      </w:r>
      <w:r w:rsidRPr="00251F2F">
        <w:rPr>
          <w:rFonts w:ascii="Times New Roman" w:hAnsi="Times New Roman"/>
          <w:sz w:val="22"/>
          <w:szCs w:val="22"/>
        </w:rPr>
        <w:t xml:space="preserve"> </w:t>
      </w:r>
    </w:p>
    <w:p w:rsidR="005B2046" w:rsidRPr="00251F2F" w:rsidP="002906F7" w14:paraId="4A70529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D40A1" w14:paraId="521CC5EA"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 xml:space="preserve">Report by phone the requested data items to the fire department and/or National Response </w:t>
      </w:r>
      <w:r w:rsidRPr="00251F2F">
        <w:rPr>
          <w:rFonts w:ascii="Times New Roman" w:hAnsi="Times New Roman"/>
          <w:sz w:val="22"/>
          <w:szCs w:val="22"/>
        </w:rPr>
        <w:t>Center;</w:t>
      </w:r>
    </w:p>
    <w:p w:rsidR="005B2046" w:rsidRPr="00251F2F" w:rsidP="002906F7" w14:paraId="34E18D2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D40A1" w14:paraId="4BF107A1"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 xml:space="preserve">Document that local officials decline to </w:t>
      </w:r>
      <w:r w:rsidRPr="00251F2F">
        <w:rPr>
          <w:rFonts w:ascii="Times New Roman" w:hAnsi="Times New Roman"/>
          <w:sz w:val="22"/>
          <w:szCs w:val="22"/>
        </w:rPr>
        <w:t>enter into</w:t>
      </w:r>
      <w:r w:rsidRPr="00251F2F">
        <w:rPr>
          <w:rFonts w:ascii="Times New Roman" w:hAnsi="Times New Roman"/>
          <w:sz w:val="22"/>
          <w:szCs w:val="22"/>
        </w:rPr>
        <w:t xml:space="preserve"> arrangements for coordinating response; and</w:t>
      </w:r>
    </w:p>
    <w:p w:rsidR="005B2046" w:rsidRPr="00251F2F" w:rsidP="002906F7" w14:paraId="78BE8BF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D40A1" w14:paraId="410D8DAD"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Post emergency information by the phone.</w:t>
      </w:r>
    </w:p>
    <w:p w:rsidR="005B2046" w:rsidRPr="00251F2F" w:rsidP="005B2046" w14:paraId="400110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55714" w14:paraId="03D638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b/>
          <w:bCs/>
          <w:sz w:val="22"/>
          <w:szCs w:val="22"/>
        </w:rPr>
        <w:t>(3)</w:t>
      </w:r>
      <w:r w:rsidRPr="00251F2F">
        <w:rPr>
          <w:rFonts w:ascii="Times New Roman" w:hAnsi="Times New Roman"/>
          <w:b/>
          <w:bCs/>
          <w:sz w:val="22"/>
          <w:szCs w:val="22"/>
        </w:rPr>
        <w:tab/>
        <w:t>Requests for Extensions of the Accumulation Period</w:t>
      </w:r>
    </w:p>
    <w:p w:rsidR="005B2046" w:rsidRPr="00251F2F" w:rsidP="005B2046" w14:paraId="4C353E0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3198A6A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type w:val="continuous"/>
          <w:pgSz w:w="12240" w:h="15840"/>
          <w:pgMar w:top="1260" w:right="1440" w:bottom="1530" w:left="1440" w:header="1260" w:footer="1530" w:gutter="0"/>
          <w:cols w:space="720"/>
          <w:noEndnote/>
        </w:sectPr>
      </w:pPr>
    </w:p>
    <w:p w:rsidR="005B2046" w:rsidRPr="00251F2F" w:rsidP="005B2046" w14:paraId="483DF290" w14:textId="2305FA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Section 262.</w:t>
      </w:r>
      <w:r w:rsidRPr="00251F2F" w:rsidR="00856CD9">
        <w:rPr>
          <w:rFonts w:ascii="Times New Roman" w:hAnsi="Times New Roman"/>
          <w:sz w:val="22"/>
          <w:szCs w:val="22"/>
        </w:rPr>
        <w:t>16(d)</w:t>
      </w:r>
      <w:r w:rsidRPr="00251F2F">
        <w:rPr>
          <w:rFonts w:ascii="Times New Roman" w:hAnsi="Times New Roman"/>
          <w:sz w:val="22"/>
          <w:szCs w:val="22"/>
        </w:rPr>
        <w:t xml:space="preserve"> allows SQGs to apply for up to a 30-day extension of the 180- or 270-day accumulation period limit.  At the discretion of the Regional Administrator, these extensions will be granted in a case-by-case basis.</w:t>
      </w:r>
    </w:p>
    <w:p w:rsidR="005B2046" w:rsidRPr="00251F2F" w:rsidP="005B2046" w14:paraId="0B8F6A5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17F0226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items</w:t>
      </w:r>
    </w:p>
    <w:p w:rsidR="005B2046" w:rsidRPr="00251F2F" w:rsidP="005B2046" w14:paraId="726511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2A6D8D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The data items required in making this request are:</w:t>
      </w:r>
    </w:p>
    <w:p w:rsidR="005B2046" w:rsidRPr="00251F2F" w:rsidP="005B2046" w14:paraId="47DF664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6063973F"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The unforeseen, temporary, or uncontrollable circumstances causing the need for an extension, and</w:t>
      </w:r>
    </w:p>
    <w:p w:rsidR="005B2046" w:rsidRPr="00251F2F" w:rsidP="005B2046" w14:paraId="67AE237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1E93E620"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The length of desired extension (up to a limit of 30 days).</w:t>
      </w:r>
    </w:p>
    <w:p w:rsidR="005B2046" w:rsidRPr="00251F2F" w:rsidP="005B2046" w14:paraId="2AF0153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5769E22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5B2046" w14:paraId="1415B4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1FB9A30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In order to</w:t>
      </w:r>
      <w:r w:rsidRPr="00251F2F">
        <w:rPr>
          <w:rFonts w:ascii="Times New Roman" w:hAnsi="Times New Roman"/>
          <w:sz w:val="22"/>
          <w:szCs w:val="22"/>
        </w:rPr>
        <w:t xml:space="preserve"> submit this request, the respondent must undertake the following task:</w:t>
      </w:r>
    </w:p>
    <w:p w:rsidR="005B2046" w:rsidRPr="00251F2F" w:rsidP="005B2046" w14:paraId="2FAF52C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740767F8"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Prepare and submit the request to the Regional Administrator.</w:t>
      </w:r>
    </w:p>
    <w:p w:rsidR="007E0D51" w:rsidRPr="00251F2F" w:rsidP="00DC2573" w14:paraId="5B2C8077"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sz w:val="22"/>
          <w:szCs w:val="22"/>
        </w:rPr>
      </w:pPr>
    </w:p>
    <w:p w:rsidR="007E0D51" w:rsidRPr="00DC2573" w:rsidP="00DC2573" w14:paraId="55493A4F"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b/>
          <w:sz w:val="22"/>
          <w:szCs w:val="22"/>
        </w:rPr>
      </w:pPr>
      <w:r w:rsidRPr="00DC2573">
        <w:rPr>
          <w:rFonts w:ascii="Times New Roman" w:hAnsi="Times New Roman"/>
          <w:b/>
          <w:sz w:val="22"/>
          <w:szCs w:val="22"/>
        </w:rPr>
        <w:t>(4)</w:t>
      </w:r>
      <w:r w:rsidRPr="00DC2573">
        <w:rPr>
          <w:rFonts w:ascii="Times New Roman" w:hAnsi="Times New Roman"/>
          <w:b/>
          <w:sz w:val="22"/>
          <w:szCs w:val="22"/>
        </w:rPr>
        <w:tab/>
        <w:t>Drip Pad and Containment Building Requirements for SQGs</w:t>
      </w:r>
    </w:p>
    <w:p w:rsidR="007E0D51" w:rsidRPr="00251F2F" w:rsidP="007E0D51" w14:paraId="754EC3CF"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7E0D51" w:rsidRPr="00251F2F" w:rsidP="007E0D51" w14:paraId="69BAD79B"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 Data items:</w:t>
      </w:r>
    </w:p>
    <w:p w:rsidR="007E0D51" w:rsidRPr="00251F2F" w:rsidP="007E0D51" w14:paraId="3FEE3571"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E11AE8" w:rsidRPr="00251F2F" w:rsidP="00DC2573" w14:paraId="30850B9D" w14:textId="45E4894E">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sz w:val="22"/>
          <w:szCs w:val="22"/>
        </w:rPr>
      </w:pPr>
      <w:r w:rsidRPr="00251F2F">
        <w:rPr>
          <w:rFonts w:ascii="Times New Roman" w:hAnsi="Times New Roman"/>
          <w:sz w:val="22"/>
          <w:szCs w:val="22"/>
        </w:rPr>
        <w:tab/>
      </w:r>
      <w:r w:rsidRPr="00251F2F" w:rsidR="007E0D51">
        <w:rPr>
          <w:rFonts w:ascii="Times New Roman" w:hAnsi="Times New Roman"/>
          <w:sz w:val="22"/>
          <w:szCs w:val="22"/>
        </w:rPr>
        <w:t xml:space="preserve">SQGs that use drip pads or containment buildings must </w:t>
      </w:r>
      <w:r w:rsidR="00AA4640">
        <w:rPr>
          <w:rFonts w:ascii="Times New Roman" w:hAnsi="Times New Roman"/>
          <w:sz w:val="22"/>
          <w:szCs w:val="22"/>
        </w:rPr>
        <w:t>remove waste at least once every</w:t>
      </w:r>
      <w:r w:rsidRPr="00251F2F" w:rsidR="007E0D51">
        <w:rPr>
          <w:rFonts w:ascii="Times New Roman" w:hAnsi="Times New Roman"/>
          <w:sz w:val="22"/>
          <w:szCs w:val="22"/>
        </w:rPr>
        <w:t xml:space="preserve"> 90</w:t>
      </w:r>
      <w:r w:rsidR="00AA4640">
        <w:rPr>
          <w:rFonts w:ascii="Times New Roman" w:hAnsi="Times New Roman"/>
          <w:sz w:val="22"/>
          <w:szCs w:val="22"/>
        </w:rPr>
        <w:t xml:space="preserve"> </w:t>
      </w:r>
      <w:r w:rsidRPr="00251F2F" w:rsidR="007E0D51">
        <w:rPr>
          <w:rFonts w:ascii="Times New Roman" w:hAnsi="Times New Roman"/>
          <w:sz w:val="22"/>
          <w:szCs w:val="22"/>
        </w:rPr>
        <w:t>day</w:t>
      </w:r>
      <w:r w:rsidR="00AA4640">
        <w:rPr>
          <w:rFonts w:ascii="Times New Roman" w:hAnsi="Times New Roman"/>
          <w:sz w:val="22"/>
          <w:szCs w:val="22"/>
        </w:rPr>
        <w:t>s</w:t>
      </w:r>
      <w:r w:rsidRPr="00251F2F" w:rsidR="007E0D51">
        <w:rPr>
          <w:rFonts w:ascii="Times New Roman" w:hAnsi="Times New Roman"/>
          <w:sz w:val="22"/>
          <w:szCs w:val="22"/>
        </w:rPr>
        <w:t xml:space="preserve"> </w:t>
      </w:r>
      <w:r w:rsidR="00AA4640">
        <w:rPr>
          <w:rFonts w:ascii="Times New Roman" w:hAnsi="Times New Roman"/>
          <w:sz w:val="22"/>
          <w:szCs w:val="22"/>
        </w:rPr>
        <w:t xml:space="preserve">and comply with the 180-day accumulation area requirements </w:t>
      </w:r>
      <w:r w:rsidRPr="00251F2F" w:rsidR="00222F3E">
        <w:rPr>
          <w:rFonts w:ascii="Times New Roman" w:hAnsi="Times New Roman"/>
          <w:sz w:val="22"/>
          <w:szCs w:val="22"/>
        </w:rPr>
        <w:t xml:space="preserve">(or 270-day limit if transporting or offering waste for transportation over </w:t>
      </w:r>
      <w:r w:rsidRPr="00251F2F" w:rsidR="00222F3E">
        <w:rPr>
          <w:rFonts w:ascii="Times New Roman" w:hAnsi="Times New Roman"/>
          <w:sz w:val="22"/>
          <w:szCs w:val="22"/>
        </w:rPr>
        <w:t>a distance of 200</w:t>
      </w:r>
      <w:r w:rsidRPr="00251F2F" w:rsidR="00222F3E">
        <w:rPr>
          <w:rFonts w:ascii="Times New Roman" w:hAnsi="Times New Roman"/>
          <w:sz w:val="22"/>
          <w:szCs w:val="22"/>
        </w:rPr>
        <w:t xml:space="preserve"> miles or more)</w:t>
      </w:r>
      <w:r w:rsidR="00F813AF">
        <w:rPr>
          <w:rFonts w:ascii="Times New Roman" w:hAnsi="Times New Roman"/>
          <w:sz w:val="22"/>
          <w:szCs w:val="22"/>
        </w:rPr>
        <w:t>, and all other applicable requirements of section 262.16</w:t>
      </w:r>
      <w:r w:rsidRPr="00251F2F" w:rsidR="00A703AE">
        <w:rPr>
          <w:rFonts w:ascii="Times New Roman" w:hAnsi="Times New Roman"/>
          <w:sz w:val="22"/>
          <w:szCs w:val="22"/>
        </w:rPr>
        <w:t>.</w:t>
      </w:r>
      <w:r w:rsidRPr="00251F2F" w:rsidR="007E0D51">
        <w:rPr>
          <w:rFonts w:ascii="Times New Roman" w:hAnsi="Times New Roman"/>
          <w:sz w:val="22"/>
          <w:szCs w:val="22"/>
        </w:rPr>
        <w:t xml:space="preserve"> </w:t>
      </w:r>
      <w:r w:rsidRPr="00251F2F" w:rsidR="00A703AE">
        <w:rPr>
          <w:rFonts w:ascii="Times New Roman" w:hAnsi="Times New Roman"/>
          <w:sz w:val="22"/>
          <w:szCs w:val="22"/>
        </w:rPr>
        <w:t>O</w:t>
      </w:r>
      <w:r w:rsidRPr="00251F2F" w:rsidR="007E0D51">
        <w:rPr>
          <w:rFonts w:ascii="Times New Roman" w:hAnsi="Times New Roman"/>
          <w:sz w:val="22"/>
          <w:szCs w:val="22"/>
        </w:rPr>
        <w:t>therwise</w:t>
      </w:r>
      <w:r w:rsidRPr="00251F2F" w:rsidR="00A703AE">
        <w:rPr>
          <w:rFonts w:ascii="Times New Roman" w:hAnsi="Times New Roman"/>
          <w:sz w:val="22"/>
          <w:szCs w:val="22"/>
        </w:rPr>
        <w:t>, SQGs that</w:t>
      </w:r>
      <w:r w:rsidRPr="00251F2F" w:rsidR="0088315A">
        <w:rPr>
          <w:rFonts w:ascii="Times New Roman" w:hAnsi="Times New Roman"/>
          <w:sz w:val="22"/>
          <w:szCs w:val="22"/>
        </w:rPr>
        <w:t xml:space="preserve"> accumulate hazardous waste o</w:t>
      </w:r>
      <w:r w:rsidRPr="00251F2F" w:rsidR="00A703AE">
        <w:rPr>
          <w:rFonts w:ascii="Times New Roman" w:hAnsi="Times New Roman"/>
          <w:sz w:val="22"/>
          <w:szCs w:val="22"/>
        </w:rPr>
        <w:t>n drip pads must</w:t>
      </w:r>
      <w:r w:rsidRPr="00251F2F" w:rsidR="007E0D51">
        <w:rPr>
          <w:rFonts w:ascii="Times New Roman" w:hAnsi="Times New Roman"/>
          <w:sz w:val="22"/>
          <w:szCs w:val="22"/>
        </w:rPr>
        <w:t xml:space="preserve"> comply with </w:t>
      </w:r>
      <w:r w:rsidRPr="00251F2F" w:rsidR="00A703AE">
        <w:rPr>
          <w:rFonts w:ascii="Times New Roman" w:hAnsi="Times New Roman"/>
          <w:sz w:val="22"/>
          <w:szCs w:val="22"/>
        </w:rPr>
        <w:t xml:space="preserve">all </w:t>
      </w:r>
      <w:r w:rsidRPr="00251F2F" w:rsidR="007E0D51">
        <w:rPr>
          <w:rFonts w:ascii="Times New Roman" w:hAnsi="Times New Roman"/>
          <w:sz w:val="22"/>
          <w:szCs w:val="22"/>
        </w:rPr>
        <w:t>requirements</w:t>
      </w:r>
      <w:r w:rsidR="00AA4640">
        <w:rPr>
          <w:rFonts w:ascii="Times New Roman" w:hAnsi="Times New Roman"/>
          <w:sz w:val="22"/>
          <w:szCs w:val="22"/>
        </w:rPr>
        <w:t xml:space="preserve"> of part 265 subpart W</w:t>
      </w:r>
      <w:r w:rsidR="00A35349">
        <w:rPr>
          <w:rFonts w:ascii="Times New Roman" w:hAnsi="Times New Roman"/>
          <w:sz w:val="22"/>
          <w:szCs w:val="22"/>
        </w:rPr>
        <w:t xml:space="preserve"> including </w:t>
      </w:r>
      <w:r w:rsidRPr="00251F2F" w:rsidR="00A35349">
        <w:rPr>
          <w:rFonts w:ascii="Times New Roman" w:hAnsi="Times New Roman"/>
          <w:sz w:val="22"/>
          <w:szCs w:val="22"/>
        </w:rPr>
        <w:t>contingency plan, assessment, upgrading, repair, and release-related information collection requirements</w:t>
      </w:r>
      <w:r w:rsidRPr="00251F2F" w:rsidR="007E0D51">
        <w:rPr>
          <w:rFonts w:ascii="Times New Roman" w:hAnsi="Times New Roman"/>
          <w:sz w:val="22"/>
          <w:szCs w:val="22"/>
        </w:rPr>
        <w:t>.</w:t>
      </w:r>
      <w:r w:rsidRPr="00251F2F" w:rsidR="0088315A">
        <w:rPr>
          <w:rFonts w:ascii="Times New Roman" w:hAnsi="Times New Roman"/>
          <w:sz w:val="22"/>
          <w:szCs w:val="22"/>
        </w:rPr>
        <w:t xml:space="preserve"> </w:t>
      </w:r>
    </w:p>
    <w:p w:rsidR="007E0D51" w:rsidRPr="00251F2F" w:rsidP="00DC2573" w14:paraId="7B1B5E86"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sz w:val="22"/>
          <w:szCs w:val="22"/>
        </w:rPr>
      </w:pPr>
      <w:r w:rsidRPr="00251F2F">
        <w:rPr>
          <w:rFonts w:ascii="Times New Roman" w:hAnsi="Times New Roman"/>
          <w:sz w:val="22"/>
          <w:szCs w:val="22"/>
        </w:rPr>
        <w:tab/>
      </w:r>
      <w:r w:rsidRPr="00251F2F" w:rsidR="0088315A">
        <w:rPr>
          <w:rFonts w:ascii="Times New Roman" w:hAnsi="Times New Roman"/>
          <w:sz w:val="22"/>
          <w:szCs w:val="22"/>
        </w:rPr>
        <w:t xml:space="preserve">SQGs that accumulate hazardous waste in containment buildings </w:t>
      </w:r>
      <w:r w:rsidRPr="00251F2F" w:rsidR="00BD034A">
        <w:rPr>
          <w:rFonts w:ascii="Times New Roman" w:hAnsi="Times New Roman"/>
          <w:sz w:val="22"/>
          <w:szCs w:val="22"/>
        </w:rPr>
        <w:t xml:space="preserve">must, (1) </w:t>
      </w:r>
      <w:r w:rsidRPr="00251F2F" w:rsidR="0088315A">
        <w:rPr>
          <w:rFonts w:ascii="Times New Roman" w:hAnsi="Times New Roman"/>
          <w:sz w:val="22"/>
          <w:szCs w:val="22"/>
        </w:rPr>
        <w:t>comply with the LQG 90-day accumulation limit (as opposed to the SQG 180-day accumulation limit)</w:t>
      </w:r>
      <w:r w:rsidRPr="00251F2F" w:rsidR="00BD034A">
        <w:rPr>
          <w:rFonts w:ascii="Times New Roman" w:hAnsi="Times New Roman"/>
          <w:sz w:val="22"/>
          <w:szCs w:val="22"/>
        </w:rPr>
        <w:t>; (2) place a label in a conspicuous place with the words “hazardous waste,” and an indication of the haz</w:t>
      </w:r>
      <w:r w:rsidRPr="00251F2F" w:rsidR="00012280">
        <w:rPr>
          <w:rFonts w:ascii="Times New Roman" w:hAnsi="Times New Roman"/>
          <w:sz w:val="22"/>
          <w:szCs w:val="22"/>
        </w:rPr>
        <w:t>ard</w:t>
      </w:r>
      <w:r w:rsidRPr="00251F2F" w:rsidR="00BD034A">
        <w:rPr>
          <w:rFonts w:ascii="Times New Roman" w:hAnsi="Times New Roman"/>
          <w:sz w:val="22"/>
          <w:szCs w:val="22"/>
        </w:rPr>
        <w:t xml:space="preserve">; (3) maintain the professional engineer </w:t>
      </w:r>
      <w:r w:rsidRPr="00251F2F" w:rsidR="00012280">
        <w:rPr>
          <w:rFonts w:ascii="Times New Roman" w:hAnsi="Times New Roman"/>
          <w:sz w:val="22"/>
          <w:szCs w:val="22"/>
        </w:rPr>
        <w:t>certification</w:t>
      </w:r>
      <w:r w:rsidRPr="00251F2F" w:rsidR="00BD034A">
        <w:rPr>
          <w:rFonts w:ascii="Times New Roman" w:hAnsi="Times New Roman"/>
          <w:sz w:val="22"/>
          <w:szCs w:val="22"/>
        </w:rPr>
        <w:t xml:space="preserve"> that the building complies with section 265.1101; (4)</w:t>
      </w:r>
      <w:r w:rsidRPr="00251F2F" w:rsidR="00C34E02">
        <w:rPr>
          <w:rFonts w:ascii="Times New Roman" w:hAnsi="Times New Roman"/>
          <w:sz w:val="22"/>
          <w:szCs w:val="22"/>
        </w:rPr>
        <w:t xml:space="preserve"> keep</w:t>
      </w:r>
      <w:r w:rsidRPr="00251F2F" w:rsidR="00BD034A">
        <w:rPr>
          <w:rFonts w:ascii="Times New Roman" w:hAnsi="Times New Roman"/>
          <w:sz w:val="22"/>
          <w:szCs w:val="22"/>
        </w:rPr>
        <w:t xml:space="preserve"> a written description of the procedure and description of facility activities to ensure that each waste volume remains in the unit for no more than 90 days, or documentation that the unit is empties at least once every </w:t>
      </w:r>
      <w:r w:rsidRPr="00251F2F" w:rsidR="00C34E02">
        <w:rPr>
          <w:rFonts w:ascii="Times New Roman" w:hAnsi="Times New Roman"/>
          <w:sz w:val="22"/>
          <w:szCs w:val="22"/>
        </w:rPr>
        <w:t xml:space="preserve">90 days; and (5) maintain </w:t>
      </w:r>
      <w:r w:rsidRPr="00251F2F" w:rsidR="00BD034A">
        <w:rPr>
          <w:rFonts w:ascii="Times New Roman" w:hAnsi="Times New Roman"/>
          <w:sz w:val="22"/>
          <w:szCs w:val="22"/>
        </w:rPr>
        <w:t xml:space="preserve">inventory logs or records </w:t>
      </w:r>
      <w:r w:rsidRPr="00251F2F" w:rsidR="00C34E02">
        <w:rPr>
          <w:rFonts w:ascii="Times New Roman" w:hAnsi="Times New Roman"/>
          <w:sz w:val="22"/>
          <w:szCs w:val="22"/>
        </w:rPr>
        <w:t>with the above information on site and readily available for inspection.</w:t>
      </w:r>
    </w:p>
    <w:p w:rsidR="007E0D51" w:rsidRPr="00251F2F" w:rsidP="007E0D51" w14:paraId="6406285F"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7E0D51" w:rsidRPr="00251F2F" w:rsidP="007E0D51" w14:paraId="5B47C1B7"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(ii) Respondent activities: </w:t>
      </w:r>
    </w:p>
    <w:p w:rsidR="007E0D51" w:rsidRPr="00251F2F" w:rsidP="007E0D51" w14:paraId="6ADF7753"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7E0D51" w:rsidRPr="00251F2F" w:rsidP="007E0D51" w14:paraId="19F18FEF" w14:textId="031C940D">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sz w:val="22"/>
          <w:szCs w:val="22"/>
        </w:rPr>
      </w:pPr>
      <w:r w:rsidRPr="00251F2F">
        <w:rPr>
          <w:rFonts w:ascii="Times New Roman" w:hAnsi="Times New Roman"/>
          <w:sz w:val="22"/>
          <w:szCs w:val="22"/>
        </w:rPr>
        <w:tab/>
      </w:r>
      <w:r w:rsidRPr="00251F2F" w:rsidR="008B1543">
        <w:rPr>
          <w:rFonts w:ascii="Times New Roman" w:hAnsi="Times New Roman"/>
          <w:sz w:val="22"/>
          <w:szCs w:val="22"/>
        </w:rPr>
        <w:t>SQGs that accumulate hazardous waste on drip pads must remove the waste at least once every 90 days and comply with the requirements in section 262.16(b)</w:t>
      </w:r>
      <w:r w:rsidR="00E864AA">
        <w:rPr>
          <w:rFonts w:ascii="Times New Roman" w:hAnsi="Times New Roman"/>
          <w:sz w:val="22"/>
          <w:szCs w:val="22"/>
        </w:rPr>
        <w:t xml:space="preserve"> as well as the design, assessment, and contingency plan requirements in part 265 Subpart W</w:t>
      </w:r>
      <w:r w:rsidRPr="00251F2F" w:rsidR="008B1543">
        <w:rPr>
          <w:rFonts w:ascii="Times New Roman" w:hAnsi="Times New Roman"/>
          <w:sz w:val="22"/>
          <w:szCs w:val="22"/>
        </w:rPr>
        <w:t>.</w:t>
      </w:r>
      <w:r w:rsidRPr="00251F2F" w:rsidR="008A31BF">
        <w:rPr>
          <w:rFonts w:ascii="Times New Roman" w:hAnsi="Times New Roman"/>
          <w:sz w:val="22"/>
          <w:szCs w:val="22"/>
        </w:rPr>
        <w:t xml:space="preserve"> SQGs that accumulate hazardous waste in containment buildings must remove it at least once every 90 days and comply with the </w:t>
      </w:r>
      <w:r w:rsidR="00F813AF">
        <w:rPr>
          <w:rFonts w:ascii="Times New Roman" w:hAnsi="Times New Roman"/>
          <w:sz w:val="22"/>
          <w:szCs w:val="22"/>
        </w:rPr>
        <w:t>180</w:t>
      </w:r>
      <w:r w:rsidRPr="00251F2F" w:rsidR="008A31BF">
        <w:rPr>
          <w:rFonts w:ascii="Times New Roman" w:hAnsi="Times New Roman"/>
          <w:sz w:val="22"/>
          <w:szCs w:val="22"/>
        </w:rPr>
        <w:t xml:space="preserve">-day accumulation time limit, comply with the labeling requirements, </w:t>
      </w:r>
      <w:r w:rsidRPr="00251F2F" w:rsidR="00713B89">
        <w:rPr>
          <w:rFonts w:ascii="Times New Roman" w:hAnsi="Times New Roman"/>
          <w:sz w:val="22"/>
          <w:szCs w:val="22"/>
        </w:rPr>
        <w:t xml:space="preserve">and </w:t>
      </w:r>
      <w:r w:rsidRPr="00251F2F" w:rsidR="008A31BF">
        <w:rPr>
          <w:rFonts w:ascii="Times New Roman" w:hAnsi="Times New Roman"/>
          <w:sz w:val="22"/>
          <w:szCs w:val="22"/>
        </w:rPr>
        <w:t>maintain certifications</w:t>
      </w:r>
      <w:r w:rsidRPr="00251F2F" w:rsidR="00713B89">
        <w:rPr>
          <w:rFonts w:ascii="Times New Roman" w:hAnsi="Times New Roman"/>
          <w:sz w:val="22"/>
          <w:szCs w:val="22"/>
        </w:rPr>
        <w:t>,</w:t>
      </w:r>
      <w:r w:rsidRPr="00251F2F" w:rsidR="008A31BF">
        <w:rPr>
          <w:rFonts w:ascii="Times New Roman" w:hAnsi="Times New Roman"/>
          <w:sz w:val="22"/>
          <w:szCs w:val="22"/>
        </w:rPr>
        <w:t xml:space="preserve"> records </w:t>
      </w:r>
      <w:r w:rsidRPr="00251F2F" w:rsidR="00713B89">
        <w:rPr>
          <w:rFonts w:ascii="Times New Roman" w:hAnsi="Times New Roman"/>
          <w:sz w:val="22"/>
          <w:szCs w:val="22"/>
        </w:rPr>
        <w:t xml:space="preserve">and inventory </w:t>
      </w:r>
      <w:r w:rsidRPr="00251F2F" w:rsidR="008A31BF">
        <w:rPr>
          <w:rFonts w:ascii="Times New Roman" w:hAnsi="Times New Roman"/>
          <w:sz w:val="22"/>
          <w:szCs w:val="22"/>
        </w:rPr>
        <w:t>on site</w:t>
      </w:r>
      <w:r w:rsidRPr="00251F2F" w:rsidR="00713B89">
        <w:rPr>
          <w:rFonts w:ascii="Times New Roman" w:hAnsi="Times New Roman"/>
          <w:sz w:val="22"/>
          <w:szCs w:val="22"/>
        </w:rPr>
        <w:t xml:space="preserve"> and readily available for inspection.</w:t>
      </w:r>
      <w:r w:rsidRPr="00251F2F" w:rsidR="008A31BF">
        <w:rPr>
          <w:rFonts w:ascii="Times New Roman" w:hAnsi="Times New Roman"/>
          <w:sz w:val="22"/>
          <w:szCs w:val="22"/>
        </w:rPr>
        <w:t xml:space="preserve">  </w:t>
      </w:r>
      <w:r w:rsidRPr="00251F2F" w:rsidR="008B1543">
        <w:rPr>
          <w:rFonts w:ascii="Times New Roman" w:hAnsi="Times New Roman"/>
          <w:sz w:val="22"/>
          <w:szCs w:val="22"/>
        </w:rPr>
        <w:t xml:space="preserve"> </w:t>
      </w:r>
    </w:p>
    <w:p w:rsidR="005B2046" w:rsidRPr="00251F2F" w:rsidP="005B2046" w14:paraId="632B832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C6F82" w:rsidRPr="00745BF2" w:rsidP="005B2046" w14:paraId="1752C2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rsidR="000D05C0" w:rsidRPr="00251F2F" w:rsidP="00DF68F0" w14:paraId="5CF16C0E" w14:textId="77777777">
      <w:pPr>
        <w:pStyle w:val="Test1"/>
      </w:pPr>
      <w:r w:rsidRPr="00251F2F">
        <w:tab/>
      </w:r>
      <w:r w:rsidRPr="00251F2F">
        <w:t>TRANSFER FACILITY REQUIREMENTS</w:t>
      </w:r>
    </w:p>
    <w:p w:rsidR="00E5750B" w:rsidRPr="00251F2F" w:rsidP="00E5750B" w14:paraId="34CB3824" w14:textId="77777777">
      <w:pPr>
        <w:pStyle w:val="Default"/>
        <w:ind w:firstLine="720"/>
        <w:rPr>
          <w:rFonts w:ascii="Times New Roman" w:hAnsi="Times New Roman" w:cs="Times New Roman"/>
          <w:b/>
          <w:sz w:val="22"/>
          <w:szCs w:val="22"/>
        </w:rPr>
      </w:pPr>
    </w:p>
    <w:p w:rsidR="00473B06" w:rsidRPr="00251F2F" w:rsidP="00473B06" w14:paraId="73359B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sidRPr="00251F2F">
        <w:rPr>
          <w:rFonts w:ascii="Times New Roman" w:hAnsi="Times New Roman"/>
          <w:b/>
          <w:bCs/>
          <w:sz w:val="22"/>
          <w:szCs w:val="22"/>
        </w:rPr>
        <w:t xml:space="preserve">(1) </w:t>
      </w:r>
      <w:r w:rsidRPr="00251F2F">
        <w:rPr>
          <w:rFonts w:ascii="Times New Roman" w:hAnsi="Times New Roman"/>
          <w:b/>
          <w:bCs/>
          <w:sz w:val="22"/>
          <w:szCs w:val="22"/>
        </w:rPr>
        <w:tab/>
      </w:r>
      <w:r w:rsidRPr="00251F2F" w:rsidR="0086360B">
        <w:rPr>
          <w:rFonts w:ascii="Times New Roman" w:hAnsi="Times New Roman"/>
          <w:b/>
          <w:bCs/>
          <w:sz w:val="22"/>
          <w:szCs w:val="22"/>
        </w:rPr>
        <w:t>Labeling</w:t>
      </w:r>
    </w:p>
    <w:p w:rsidR="00473B06" w:rsidRPr="00251F2F" w:rsidP="00E5750B" w14:paraId="6AA93E81" w14:textId="77777777">
      <w:pPr>
        <w:pStyle w:val="CM25"/>
        <w:spacing w:after="0"/>
        <w:ind w:firstLine="720"/>
        <w:rPr>
          <w:rFonts w:ascii="Times New Roman" w:hAnsi="Times New Roman" w:cs="Times New Roman"/>
          <w:sz w:val="22"/>
          <w:szCs w:val="22"/>
        </w:rPr>
      </w:pPr>
    </w:p>
    <w:p w:rsidR="00E5750B" w:rsidRPr="00251F2F" w:rsidP="00E5750B" w14:paraId="79CFD72B" w14:textId="77777777">
      <w:pPr>
        <w:pStyle w:val="CM25"/>
        <w:spacing w:after="0"/>
        <w:ind w:firstLine="720"/>
        <w:rPr>
          <w:rFonts w:ascii="Times New Roman" w:hAnsi="Times New Roman" w:cs="Times New Roman"/>
          <w:sz w:val="22"/>
          <w:szCs w:val="22"/>
        </w:rPr>
      </w:pPr>
      <w:r w:rsidRPr="00251F2F">
        <w:rPr>
          <w:rFonts w:ascii="Times New Roman" w:hAnsi="Times New Roman" w:cs="Times New Roman"/>
          <w:sz w:val="22"/>
          <w:szCs w:val="22"/>
        </w:rPr>
        <w:t>(</w:t>
      </w:r>
      <w:r w:rsidRPr="00251F2F">
        <w:rPr>
          <w:rFonts w:ascii="Times New Roman" w:hAnsi="Times New Roman" w:cs="Times New Roman"/>
          <w:sz w:val="22"/>
          <w:szCs w:val="22"/>
        </w:rPr>
        <w:t>i</w:t>
      </w:r>
      <w:r w:rsidRPr="00251F2F">
        <w:rPr>
          <w:rFonts w:ascii="Times New Roman" w:hAnsi="Times New Roman" w:cs="Times New Roman"/>
          <w:sz w:val="22"/>
          <w:szCs w:val="22"/>
        </w:rPr>
        <w:t xml:space="preserve">) </w:t>
      </w:r>
      <w:r w:rsidRPr="00251F2F">
        <w:rPr>
          <w:rFonts w:ascii="Times New Roman" w:hAnsi="Times New Roman" w:cs="Times New Roman"/>
          <w:sz w:val="22"/>
          <w:szCs w:val="22"/>
          <w:u w:val="single"/>
        </w:rPr>
        <w:t>Data items</w:t>
      </w:r>
      <w:r w:rsidRPr="00251F2F">
        <w:rPr>
          <w:rFonts w:ascii="Times New Roman" w:hAnsi="Times New Roman" w:cs="Times New Roman"/>
          <w:sz w:val="22"/>
          <w:szCs w:val="22"/>
        </w:rPr>
        <w:t>:</w:t>
      </w:r>
    </w:p>
    <w:p w:rsidR="00E5750B" w:rsidRPr="00251F2F" w:rsidP="00E5750B" w14:paraId="357E7393" w14:textId="77777777">
      <w:pPr>
        <w:pStyle w:val="CM25"/>
        <w:spacing w:after="0"/>
        <w:ind w:firstLine="720"/>
        <w:rPr>
          <w:rFonts w:ascii="Times New Roman" w:hAnsi="Times New Roman" w:cs="Times New Roman"/>
          <w:sz w:val="22"/>
          <w:szCs w:val="22"/>
        </w:rPr>
      </w:pPr>
      <w:r w:rsidRPr="00251F2F">
        <w:rPr>
          <w:rFonts w:ascii="Times New Roman" w:hAnsi="Times New Roman" w:cs="Times New Roman"/>
          <w:sz w:val="22"/>
          <w:szCs w:val="22"/>
        </w:rPr>
        <w:t xml:space="preserve"> </w:t>
      </w:r>
    </w:p>
    <w:p w:rsidR="00E5750B" w:rsidRPr="00251F2F" w:rsidP="00E5750B" w14:paraId="4F24980E" w14:textId="239B35A5">
      <w:pPr>
        <w:pStyle w:val="Default"/>
        <w:ind w:firstLine="720"/>
        <w:rPr>
          <w:rFonts w:ascii="Times New Roman" w:hAnsi="Times New Roman" w:cs="Times New Roman"/>
          <w:sz w:val="22"/>
          <w:szCs w:val="22"/>
        </w:rPr>
      </w:pPr>
      <w:r w:rsidRPr="00251F2F">
        <w:rPr>
          <w:rFonts w:ascii="Times New Roman" w:hAnsi="Times New Roman" w:cs="Times New Roman"/>
          <w:sz w:val="22"/>
          <w:szCs w:val="22"/>
        </w:rPr>
        <w:t>Transporters that store manifested shipments of hazardous waste in containers at a transfer facility for a period of ten days or less are not subject to the regulation under parts 264, 265, 267, 268, and 270.  However, transporters using a transfer facility when consolidating the contents of two or more containers with the same hazardous waste into a new container, or when combining and consolidating two different hazardous wastes that are compatible with each other</w:t>
      </w:r>
      <w:r w:rsidRPr="00251F2F" w:rsidR="007D1D99">
        <w:rPr>
          <w:rFonts w:ascii="Times New Roman" w:hAnsi="Times New Roman" w:cs="Times New Roman"/>
          <w:sz w:val="22"/>
          <w:szCs w:val="22"/>
        </w:rPr>
        <w:t>,</w:t>
      </w:r>
      <w:r w:rsidRPr="00251F2F">
        <w:rPr>
          <w:rFonts w:ascii="Times New Roman" w:hAnsi="Times New Roman" w:cs="Times New Roman"/>
          <w:sz w:val="22"/>
          <w:szCs w:val="22"/>
        </w:rPr>
        <w:t xml:space="preserve"> must label all containers with (</w:t>
      </w:r>
      <w:r w:rsidR="00010C00">
        <w:rPr>
          <w:rFonts w:ascii="Times New Roman" w:hAnsi="Times New Roman" w:cs="Times New Roman"/>
          <w:sz w:val="22"/>
          <w:szCs w:val="22"/>
        </w:rPr>
        <w:t xml:space="preserve">1) the words “Hazardous Waste” </w:t>
      </w:r>
      <w:r w:rsidRPr="00251F2F">
        <w:rPr>
          <w:rFonts w:ascii="Times New Roman" w:hAnsi="Times New Roman" w:cs="Times New Roman"/>
          <w:sz w:val="22"/>
          <w:szCs w:val="22"/>
        </w:rPr>
        <w:t>(2) the applicable EPA hazardous waste codes</w:t>
      </w:r>
      <w:r w:rsidRPr="00251F2F" w:rsidR="007A57B5">
        <w:rPr>
          <w:rFonts w:ascii="Times New Roman" w:hAnsi="Times New Roman" w:cs="Times New Roman"/>
          <w:sz w:val="22"/>
          <w:szCs w:val="22"/>
        </w:rPr>
        <w:t xml:space="preserve"> and (3) the hazards of the contents of the containers.</w:t>
      </w:r>
    </w:p>
    <w:p w:rsidR="00E5750B" w:rsidRPr="00251F2F" w:rsidP="00E5750B" w14:paraId="49EA4021" w14:textId="58E51654">
      <w:pPr>
        <w:pStyle w:val="Default"/>
        <w:ind w:firstLine="720"/>
        <w:rPr>
          <w:rFonts w:ascii="Times New Roman" w:hAnsi="Times New Roman" w:cs="Times New Roman"/>
          <w:sz w:val="22"/>
          <w:szCs w:val="22"/>
        </w:rPr>
      </w:pPr>
      <w:r w:rsidRPr="00251F2F">
        <w:rPr>
          <w:rFonts w:ascii="Times New Roman" w:hAnsi="Times New Roman" w:cs="Times New Roman"/>
          <w:sz w:val="22"/>
          <w:szCs w:val="22"/>
        </w:rPr>
        <w:t>While this provision require</w:t>
      </w:r>
      <w:r w:rsidRPr="00251F2F" w:rsidR="00A677AD">
        <w:rPr>
          <w:rFonts w:ascii="Times New Roman" w:hAnsi="Times New Roman" w:cs="Times New Roman"/>
          <w:sz w:val="22"/>
          <w:szCs w:val="22"/>
        </w:rPr>
        <w:t>s</w:t>
      </w:r>
      <w:r w:rsidRPr="00251F2F">
        <w:rPr>
          <w:rFonts w:ascii="Times New Roman" w:hAnsi="Times New Roman" w:cs="Times New Roman"/>
          <w:sz w:val="22"/>
          <w:szCs w:val="22"/>
        </w:rPr>
        <w:t xml:space="preserve"> transporters to label bulk/mixed wastes, the labeling/marking requirements will assure that all hazardous wastes that transporters receive from SQGs and LQGs meet these labeling requirements.  Thus, transporters will only incur additional costs under this provision for consolidating waste received from </w:t>
      </w:r>
      <w:r w:rsidR="00D31519">
        <w:rPr>
          <w:rFonts w:ascii="Times New Roman" w:hAnsi="Times New Roman" w:cs="Times New Roman"/>
          <w:sz w:val="22"/>
          <w:szCs w:val="22"/>
        </w:rPr>
        <w:t>generators</w:t>
      </w:r>
      <w:r w:rsidRPr="00251F2F">
        <w:rPr>
          <w:rFonts w:ascii="Times New Roman" w:hAnsi="Times New Roman" w:cs="Times New Roman"/>
          <w:sz w:val="22"/>
          <w:szCs w:val="22"/>
        </w:rPr>
        <w:t xml:space="preserve">.  Furthermore, EPA estimates that </w:t>
      </w:r>
      <w:r w:rsidRPr="00251F2F">
        <w:rPr>
          <w:rFonts w:ascii="Times New Roman" w:hAnsi="Times New Roman" w:cs="Times New Roman"/>
          <w:sz w:val="22"/>
          <w:szCs w:val="22"/>
        </w:rPr>
        <w:t>the vast majority of</w:t>
      </w:r>
      <w:r w:rsidRPr="00251F2F">
        <w:rPr>
          <w:rFonts w:ascii="Times New Roman" w:hAnsi="Times New Roman" w:cs="Times New Roman"/>
          <w:sz w:val="22"/>
          <w:szCs w:val="22"/>
        </w:rPr>
        <w:t xml:space="preserve"> hazardous waste containers held at transfer facilities for ten days or less are simply held temporarily and then shipped out.</w:t>
      </w:r>
    </w:p>
    <w:p w:rsidR="00E5750B" w:rsidRPr="00251F2F" w:rsidP="00E5750B" w14:paraId="3AAB132C" w14:textId="77777777">
      <w:pPr>
        <w:pStyle w:val="Default"/>
        <w:rPr>
          <w:rFonts w:ascii="Times New Roman" w:hAnsi="Times New Roman" w:cs="Times New Roman"/>
          <w:sz w:val="22"/>
          <w:szCs w:val="22"/>
        </w:rPr>
      </w:pPr>
    </w:p>
    <w:p w:rsidR="00E5750B" w:rsidRPr="00251F2F" w:rsidP="00E5750B" w14:paraId="500B4903" w14:textId="77777777">
      <w:pPr>
        <w:pStyle w:val="CM30"/>
        <w:spacing w:after="0"/>
        <w:ind w:left="720"/>
        <w:jc w:val="both"/>
        <w:rPr>
          <w:rFonts w:ascii="Times New Roman" w:hAnsi="Times New Roman" w:cs="Times New Roman"/>
          <w:sz w:val="22"/>
          <w:szCs w:val="22"/>
        </w:rPr>
      </w:pPr>
      <w:r w:rsidRPr="00251F2F">
        <w:rPr>
          <w:rFonts w:ascii="Times New Roman" w:hAnsi="Times New Roman" w:cs="Times New Roman"/>
          <w:sz w:val="22"/>
          <w:szCs w:val="22"/>
        </w:rPr>
        <w:t xml:space="preserve">(ii) </w:t>
      </w:r>
      <w:r w:rsidRPr="00251F2F">
        <w:rPr>
          <w:rFonts w:ascii="Times New Roman" w:hAnsi="Times New Roman" w:cs="Times New Roman"/>
          <w:sz w:val="22"/>
          <w:szCs w:val="22"/>
          <w:u w:val="single"/>
        </w:rPr>
        <w:t>Respondent activities</w:t>
      </w:r>
      <w:r w:rsidRPr="00251F2F">
        <w:rPr>
          <w:rFonts w:ascii="Times New Roman" w:hAnsi="Times New Roman" w:cs="Times New Roman"/>
          <w:sz w:val="22"/>
          <w:szCs w:val="22"/>
        </w:rPr>
        <w:t xml:space="preserve">: </w:t>
      </w:r>
    </w:p>
    <w:p w:rsidR="00E5750B" w:rsidRPr="00251F2F" w:rsidP="00E5750B" w14:paraId="5BFCE39C" w14:textId="77777777">
      <w:pPr>
        <w:pStyle w:val="Default"/>
        <w:ind w:firstLine="720"/>
        <w:rPr>
          <w:rFonts w:ascii="Times New Roman" w:hAnsi="Times New Roman" w:cs="Times New Roman"/>
          <w:sz w:val="22"/>
          <w:szCs w:val="22"/>
        </w:rPr>
      </w:pPr>
    </w:p>
    <w:p w:rsidR="00E5750B" w:rsidRPr="00251F2F" w:rsidP="00E5750B" w14:paraId="0FB4CA9D" w14:textId="50EDBE02">
      <w:pPr>
        <w:pStyle w:val="Default"/>
        <w:ind w:firstLine="720"/>
        <w:rPr>
          <w:rFonts w:ascii="Times New Roman" w:hAnsi="Times New Roman" w:cs="Times New Roman"/>
          <w:sz w:val="22"/>
          <w:szCs w:val="22"/>
        </w:rPr>
      </w:pPr>
      <w:r w:rsidRPr="00251F2F">
        <w:rPr>
          <w:rFonts w:ascii="Times New Roman" w:hAnsi="Times New Roman" w:cs="Times New Roman"/>
          <w:sz w:val="22"/>
          <w:szCs w:val="22"/>
        </w:rPr>
        <w:t xml:space="preserve">Transporters </w:t>
      </w:r>
      <w:r w:rsidRPr="00251F2F" w:rsidR="00D74865">
        <w:rPr>
          <w:rFonts w:ascii="Times New Roman" w:hAnsi="Times New Roman" w:cs="Times New Roman"/>
          <w:sz w:val="22"/>
          <w:szCs w:val="22"/>
        </w:rPr>
        <w:t xml:space="preserve">are </w:t>
      </w:r>
      <w:r w:rsidRPr="00251F2F">
        <w:rPr>
          <w:rFonts w:ascii="Times New Roman" w:hAnsi="Times New Roman" w:cs="Times New Roman"/>
          <w:sz w:val="22"/>
          <w:szCs w:val="22"/>
        </w:rPr>
        <w:t xml:space="preserve">required to label bulk/mixed wastes received from </w:t>
      </w:r>
      <w:r w:rsidR="00D31519">
        <w:rPr>
          <w:rFonts w:ascii="Times New Roman" w:hAnsi="Times New Roman" w:cs="Times New Roman"/>
          <w:sz w:val="22"/>
          <w:szCs w:val="22"/>
        </w:rPr>
        <w:t>generators</w:t>
      </w:r>
      <w:r w:rsidRPr="00251F2F" w:rsidR="00D31519">
        <w:rPr>
          <w:rFonts w:ascii="Times New Roman" w:hAnsi="Times New Roman" w:cs="Times New Roman"/>
          <w:sz w:val="22"/>
          <w:szCs w:val="22"/>
        </w:rPr>
        <w:t xml:space="preserve"> </w:t>
      </w:r>
      <w:r w:rsidRPr="00251F2F">
        <w:rPr>
          <w:rFonts w:ascii="Times New Roman" w:hAnsi="Times New Roman" w:cs="Times New Roman"/>
          <w:sz w:val="22"/>
          <w:szCs w:val="22"/>
        </w:rPr>
        <w:t xml:space="preserve">that are </w:t>
      </w:r>
      <w:r w:rsidRPr="00251F2F">
        <w:rPr>
          <w:rFonts w:ascii="Times New Roman" w:hAnsi="Times New Roman" w:cs="Times New Roman"/>
          <w:sz w:val="22"/>
          <w:szCs w:val="22"/>
        </w:rPr>
        <w:t>consolidated at transfer facilities with the following information: (1) the words “Hazardous Waste” (2) the applicable EPA hazardous waste codes</w:t>
      </w:r>
      <w:r w:rsidRPr="00251F2F" w:rsidR="007A57B5">
        <w:rPr>
          <w:rFonts w:ascii="Times New Roman" w:hAnsi="Times New Roman" w:cs="Times New Roman"/>
          <w:sz w:val="22"/>
          <w:szCs w:val="22"/>
        </w:rPr>
        <w:t>, and (3) the hazards of the contents of the containers.</w:t>
      </w:r>
    </w:p>
    <w:p w:rsidR="00473B06" w:rsidRPr="00251F2F" w:rsidP="00E5750B" w14:paraId="25CDB4F0" w14:textId="77777777">
      <w:pPr>
        <w:pStyle w:val="Default"/>
        <w:ind w:firstLine="720"/>
        <w:rPr>
          <w:rFonts w:ascii="Times New Roman" w:hAnsi="Times New Roman" w:cs="Times New Roman"/>
          <w:sz w:val="22"/>
          <w:szCs w:val="22"/>
        </w:rPr>
      </w:pPr>
    </w:p>
    <w:p w:rsidR="00473B06" w:rsidRPr="00251F2F" w:rsidP="00E5750B" w14:paraId="07B42D93" w14:textId="77777777">
      <w:pPr>
        <w:pStyle w:val="Default"/>
        <w:ind w:firstLine="720"/>
        <w:rPr>
          <w:rFonts w:ascii="Times New Roman" w:hAnsi="Times New Roman" w:cs="Times New Roman"/>
          <w:b/>
          <w:sz w:val="22"/>
          <w:szCs w:val="22"/>
        </w:rPr>
      </w:pPr>
    </w:p>
    <w:p w:rsidR="00E5750B" w:rsidRPr="00251F2F" w:rsidP="005B2046" w14:paraId="264508B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bCs/>
          <w:i/>
          <w:iCs/>
          <w:sz w:val="22"/>
          <w:szCs w:val="22"/>
        </w:rPr>
      </w:pPr>
    </w:p>
    <w:p w:rsidR="005B2046" w:rsidRPr="00251F2F" w:rsidP="00DF68F0" w14:paraId="416C23AE" w14:textId="77777777">
      <w:pPr>
        <w:pStyle w:val="Test1"/>
      </w:pPr>
      <w:r w:rsidRPr="00251F2F">
        <w:tab/>
      </w:r>
      <w:r w:rsidRPr="00251F2F">
        <w:t>RECORDKEEPING AND REPORTING REQUIREMENTS</w:t>
      </w:r>
    </w:p>
    <w:p w:rsidR="00216CD0" w:rsidP="005B2046" w14:paraId="6CA1A3D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AE555A" w:rsidRPr="00251F2F" w:rsidP="00AE555A" w14:paraId="1016B8C9" w14:textId="77777777">
      <w:pPr>
        <w:pStyle w:val="Default"/>
        <w:rPr>
          <w:rFonts w:ascii="Times New Roman" w:hAnsi="Times New Roman" w:cs="Times New Roman"/>
          <w:b/>
          <w:sz w:val="22"/>
          <w:szCs w:val="22"/>
        </w:rPr>
      </w:pPr>
      <w:r>
        <w:rPr>
          <w:rFonts w:ascii="Times New Roman" w:hAnsi="Times New Roman" w:cs="Times New Roman"/>
          <w:b/>
          <w:sz w:val="22"/>
          <w:szCs w:val="22"/>
        </w:rPr>
        <w:t>(1</w:t>
      </w:r>
      <w:r w:rsidRPr="00251F2F">
        <w:rPr>
          <w:rFonts w:ascii="Times New Roman" w:hAnsi="Times New Roman" w:cs="Times New Roman"/>
          <w:b/>
          <w:sz w:val="22"/>
          <w:szCs w:val="22"/>
        </w:rPr>
        <w:t>)</w:t>
      </w:r>
      <w:r w:rsidRPr="00251F2F">
        <w:rPr>
          <w:rFonts w:ascii="Times New Roman" w:hAnsi="Times New Roman" w:cs="Times New Roman"/>
          <w:b/>
          <w:sz w:val="22"/>
          <w:szCs w:val="22"/>
        </w:rPr>
        <w:tab/>
      </w:r>
      <w:r>
        <w:rPr>
          <w:rFonts w:ascii="Times New Roman" w:hAnsi="Times New Roman" w:cs="Times New Roman"/>
          <w:b/>
          <w:sz w:val="22"/>
          <w:szCs w:val="22"/>
        </w:rPr>
        <w:t>Types of Records and Recordkeeping Duration</w:t>
      </w:r>
    </w:p>
    <w:p w:rsidR="00AE555A" w:rsidRPr="00251F2F" w:rsidP="005B2046" w14:paraId="52BBB6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005B39" w:rsidRPr="00251F2F" w:rsidP="005B2046" w14:paraId="0654871F" w14:textId="4AF7BA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 xml:space="preserve">40 CFR </w:t>
      </w:r>
      <w:r w:rsidR="00D31519">
        <w:rPr>
          <w:rFonts w:ascii="Times New Roman" w:hAnsi="Times New Roman"/>
          <w:sz w:val="22"/>
          <w:szCs w:val="22"/>
        </w:rPr>
        <w:t xml:space="preserve">part </w:t>
      </w:r>
      <w:r w:rsidRPr="00251F2F">
        <w:rPr>
          <w:rFonts w:ascii="Times New Roman" w:hAnsi="Times New Roman"/>
          <w:sz w:val="22"/>
          <w:szCs w:val="22"/>
        </w:rPr>
        <w:t xml:space="preserve">262 </w:t>
      </w:r>
      <w:r w:rsidR="00D31519">
        <w:rPr>
          <w:rFonts w:ascii="Times New Roman" w:hAnsi="Times New Roman"/>
          <w:sz w:val="22"/>
          <w:szCs w:val="22"/>
        </w:rPr>
        <w:t>s</w:t>
      </w:r>
      <w:r w:rsidRPr="00251F2F">
        <w:rPr>
          <w:rFonts w:ascii="Times New Roman" w:hAnsi="Times New Roman"/>
          <w:sz w:val="22"/>
          <w:szCs w:val="22"/>
        </w:rPr>
        <w:t>ubpart D</w:t>
      </w:r>
      <w:r w:rsidRPr="00251F2F" w:rsidR="005B2046">
        <w:rPr>
          <w:rFonts w:ascii="Times New Roman" w:hAnsi="Times New Roman"/>
          <w:sz w:val="22"/>
          <w:szCs w:val="22"/>
        </w:rPr>
        <w:t xml:space="preserve"> require</w:t>
      </w:r>
      <w:r w:rsidRPr="00251F2F" w:rsidR="00CF1ABF">
        <w:rPr>
          <w:rFonts w:ascii="Times New Roman" w:hAnsi="Times New Roman"/>
          <w:sz w:val="22"/>
          <w:szCs w:val="22"/>
        </w:rPr>
        <w:t xml:space="preserve">s LQGs </w:t>
      </w:r>
      <w:r w:rsidRPr="00251F2F" w:rsidR="005B2046">
        <w:rPr>
          <w:rFonts w:ascii="Times New Roman" w:hAnsi="Times New Roman"/>
          <w:sz w:val="22"/>
          <w:szCs w:val="22"/>
        </w:rPr>
        <w:t>to keep records that may be reviewed by EPA during inspections, and to report additional information as required by the Administrator.  Section 262.40 requires generators to keep a copy of items, such as</w:t>
      </w:r>
      <w:r w:rsidRPr="00251F2F" w:rsidR="00BA3D26">
        <w:rPr>
          <w:rFonts w:ascii="Times New Roman" w:hAnsi="Times New Roman"/>
          <w:sz w:val="22"/>
          <w:szCs w:val="22"/>
        </w:rPr>
        <w:t xml:space="preserve"> signed manifests</w:t>
      </w:r>
      <w:r w:rsidRPr="00251F2F" w:rsidR="00226CE7">
        <w:rPr>
          <w:rFonts w:ascii="Times New Roman" w:hAnsi="Times New Roman"/>
          <w:sz w:val="22"/>
          <w:szCs w:val="22"/>
        </w:rPr>
        <w:t>,</w:t>
      </w:r>
      <w:r w:rsidRPr="00251F2F" w:rsidR="00CF1ABF">
        <w:rPr>
          <w:rFonts w:ascii="Times New Roman" w:hAnsi="Times New Roman"/>
          <w:sz w:val="22"/>
          <w:szCs w:val="22"/>
        </w:rPr>
        <w:t xml:space="preserve"> BR,</w:t>
      </w:r>
      <w:r w:rsidRPr="00251F2F" w:rsidR="00226CE7">
        <w:rPr>
          <w:rFonts w:ascii="Times New Roman" w:hAnsi="Times New Roman"/>
          <w:sz w:val="22"/>
          <w:szCs w:val="22"/>
        </w:rPr>
        <w:t xml:space="preserve"> and</w:t>
      </w:r>
      <w:r w:rsidRPr="00251F2F" w:rsidR="005B2046">
        <w:rPr>
          <w:rFonts w:ascii="Times New Roman" w:hAnsi="Times New Roman"/>
          <w:sz w:val="22"/>
          <w:szCs w:val="22"/>
        </w:rPr>
        <w:t xml:space="preserve"> records of test results, for at least three years.  Section 262.43 requires </w:t>
      </w:r>
      <w:r w:rsidRPr="00251F2F" w:rsidR="00CF1ABF">
        <w:rPr>
          <w:rFonts w:ascii="Times New Roman" w:hAnsi="Times New Roman"/>
          <w:sz w:val="22"/>
          <w:szCs w:val="22"/>
        </w:rPr>
        <w:t xml:space="preserve">LQGs </w:t>
      </w:r>
      <w:r w:rsidRPr="00251F2F" w:rsidR="005B2046">
        <w:rPr>
          <w:rFonts w:ascii="Times New Roman" w:hAnsi="Times New Roman"/>
          <w:sz w:val="22"/>
          <w:szCs w:val="22"/>
        </w:rPr>
        <w:t>to furnish additional reports regarding the volume and nature of their hazardous wastes as deemed necessary.</w:t>
      </w:r>
      <w:r w:rsidR="006A6A28">
        <w:rPr>
          <w:rFonts w:ascii="Times New Roman" w:hAnsi="Times New Roman"/>
          <w:sz w:val="22"/>
          <w:szCs w:val="22"/>
        </w:rPr>
        <w:t xml:space="preserve"> </w:t>
      </w:r>
      <w:r w:rsidRPr="00251F2F">
        <w:rPr>
          <w:rFonts w:ascii="Times New Roman" w:hAnsi="Times New Roman"/>
          <w:sz w:val="22"/>
          <w:szCs w:val="22"/>
        </w:rPr>
        <w:t xml:space="preserve">SQGs are subject to the same recordkeeping and reporting requirements as LQGs except for the Biennial Report. </w:t>
      </w:r>
    </w:p>
    <w:p w:rsidR="005B2046" w:rsidRPr="00251F2F" w:rsidP="005B2046" w14:paraId="73D05C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1B69E8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items</w:t>
      </w:r>
    </w:p>
    <w:p w:rsidR="005B2046" w:rsidRPr="00251F2F" w:rsidP="005B2046" w14:paraId="490A346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2789E19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 xml:space="preserve">LQGs and </w:t>
      </w:r>
      <w:r w:rsidRPr="00251F2F" w:rsidR="00F7447E">
        <w:rPr>
          <w:rFonts w:ascii="Times New Roman" w:hAnsi="Times New Roman"/>
          <w:sz w:val="22"/>
          <w:szCs w:val="22"/>
        </w:rPr>
        <w:t>SQGs</w:t>
      </w:r>
      <w:r w:rsidRPr="00251F2F" w:rsidR="0053622F">
        <w:rPr>
          <w:rFonts w:ascii="Times New Roman" w:hAnsi="Times New Roman"/>
          <w:sz w:val="22"/>
          <w:szCs w:val="22"/>
        </w:rPr>
        <w:t xml:space="preserve"> are required to maintain </w:t>
      </w:r>
      <w:r w:rsidRPr="00251F2F" w:rsidR="00F7447E">
        <w:rPr>
          <w:rFonts w:ascii="Times New Roman" w:hAnsi="Times New Roman"/>
          <w:sz w:val="22"/>
          <w:szCs w:val="22"/>
        </w:rPr>
        <w:t>a copy of the signed manifests, test results used to determine generator category</w:t>
      </w:r>
      <w:r w:rsidRPr="00251F2F" w:rsidR="0053622F">
        <w:rPr>
          <w:rFonts w:ascii="Times New Roman" w:hAnsi="Times New Roman"/>
          <w:sz w:val="22"/>
          <w:szCs w:val="22"/>
        </w:rPr>
        <w:t>, and exception reports</w:t>
      </w:r>
      <w:r w:rsidRPr="00251F2F" w:rsidR="00E11917">
        <w:rPr>
          <w:rFonts w:ascii="Times New Roman" w:hAnsi="Times New Roman"/>
          <w:sz w:val="22"/>
          <w:szCs w:val="22"/>
        </w:rPr>
        <w:t>,</w:t>
      </w:r>
      <w:r w:rsidRPr="00251F2F" w:rsidR="0053622F">
        <w:rPr>
          <w:rFonts w:ascii="Times New Roman" w:hAnsi="Times New Roman"/>
          <w:sz w:val="22"/>
          <w:szCs w:val="22"/>
        </w:rPr>
        <w:t xml:space="preserve"> for a period</w:t>
      </w:r>
      <w:r w:rsidRPr="00251F2F" w:rsidR="00F7447E">
        <w:rPr>
          <w:rFonts w:ascii="Times New Roman" w:hAnsi="Times New Roman"/>
          <w:sz w:val="22"/>
          <w:szCs w:val="22"/>
        </w:rPr>
        <w:t xml:space="preserve"> of at least three years.</w:t>
      </w:r>
      <w:r w:rsidRPr="00251F2F" w:rsidR="0053622F">
        <w:rPr>
          <w:rFonts w:ascii="Times New Roman" w:hAnsi="Times New Roman"/>
          <w:sz w:val="22"/>
          <w:szCs w:val="22"/>
        </w:rPr>
        <w:t xml:space="preserve"> </w:t>
      </w:r>
      <w:r w:rsidRPr="00251F2F">
        <w:rPr>
          <w:rFonts w:ascii="Times New Roman" w:hAnsi="Times New Roman"/>
          <w:sz w:val="22"/>
          <w:szCs w:val="22"/>
        </w:rPr>
        <w:t xml:space="preserve">The Administrator may require additional </w:t>
      </w:r>
      <w:r w:rsidRPr="00251F2F" w:rsidR="00E11917">
        <w:rPr>
          <w:rFonts w:ascii="Times New Roman" w:hAnsi="Times New Roman"/>
          <w:sz w:val="22"/>
          <w:szCs w:val="22"/>
        </w:rPr>
        <w:t>reporting</w:t>
      </w:r>
      <w:r w:rsidRPr="00251F2F">
        <w:rPr>
          <w:rFonts w:ascii="Times New Roman" w:hAnsi="Times New Roman"/>
          <w:sz w:val="22"/>
          <w:szCs w:val="22"/>
        </w:rPr>
        <w:t>, as deemed necessary,</w:t>
      </w:r>
      <w:r w:rsidRPr="00251F2F" w:rsidR="00E11917">
        <w:rPr>
          <w:rFonts w:ascii="Times New Roman" w:hAnsi="Times New Roman"/>
          <w:sz w:val="22"/>
          <w:szCs w:val="22"/>
        </w:rPr>
        <w:t xml:space="preserve"> concerning the quantities and disposition of wastes identified or listed in 40 CFR part 261.</w:t>
      </w:r>
      <w:r w:rsidRPr="00251F2F">
        <w:rPr>
          <w:rFonts w:ascii="Times New Roman" w:hAnsi="Times New Roman"/>
          <w:sz w:val="22"/>
          <w:szCs w:val="22"/>
        </w:rPr>
        <w:t xml:space="preserve"> </w:t>
      </w:r>
    </w:p>
    <w:p w:rsidR="005B2046" w:rsidRPr="00251F2F" w:rsidP="005B2046" w14:paraId="6FA0F75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0D3E6E8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5B2046" w14:paraId="2F22C5F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6410C8C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In order to</w:t>
      </w:r>
      <w:r w:rsidRPr="00251F2F">
        <w:rPr>
          <w:rFonts w:ascii="Times New Roman" w:hAnsi="Times New Roman"/>
          <w:sz w:val="22"/>
          <w:szCs w:val="22"/>
        </w:rPr>
        <w:t xml:space="preserve"> submit the recordkeeping and reporting data items, generators must undertake the following tasks:</w:t>
      </w:r>
    </w:p>
    <w:p w:rsidR="005B2046" w:rsidRPr="00251F2F" w:rsidP="005B2046" w14:paraId="72F266E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8E0CE1" w:rsidRPr="00251F2F" w:rsidP="005B2046" w14:paraId="5862C778"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Maintai</w:t>
      </w:r>
      <w:r w:rsidRPr="00251F2F" w:rsidR="005B1F18">
        <w:rPr>
          <w:rFonts w:ascii="Times New Roman" w:hAnsi="Times New Roman"/>
          <w:sz w:val="22"/>
          <w:szCs w:val="22"/>
        </w:rPr>
        <w:t>n copies of signed manifests</w:t>
      </w:r>
      <w:r w:rsidRPr="00251F2F">
        <w:rPr>
          <w:rFonts w:ascii="Times New Roman" w:hAnsi="Times New Roman"/>
          <w:sz w:val="22"/>
          <w:szCs w:val="22"/>
        </w:rPr>
        <w:t>,</w:t>
      </w:r>
      <w:r w:rsidRPr="00251F2F" w:rsidR="003F52E5">
        <w:rPr>
          <w:rFonts w:ascii="Times New Roman" w:hAnsi="Times New Roman"/>
          <w:sz w:val="22"/>
          <w:szCs w:val="22"/>
        </w:rPr>
        <w:t xml:space="preserve"> BR (if an LQG)</w:t>
      </w:r>
      <w:r w:rsidRPr="00251F2F" w:rsidR="003A6760">
        <w:rPr>
          <w:rFonts w:ascii="Times New Roman" w:hAnsi="Times New Roman"/>
          <w:sz w:val="22"/>
          <w:szCs w:val="22"/>
        </w:rPr>
        <w:t>,</w:t>
      </w:r>
      <w:r w:rsidRPr="00251F2F">
        <w:rPr>
          <w:rFonts w:ascii="Times New Roman" w:hAnsi="Times New Roman"/>
          <w:sz w:val="22"/>
          <w:szCs w:val="22"/>
        </w:rPr>
        <w:t xml:space="preserve"> and exception reports for at least three years,</w:t>
      </w:r>
    </w:p>
    <w:p w:rsidR="005B2046" w:rsidRPr="00251F2F" w:rsidP="005B2046" w14:paraId="608B23BA"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Maintain the test results, waste analyses, or other determinations</w:t>
      </w:r>
      <w:r w:rsidRPr="00251F2F" w:rsidR="008E0CE1">
        <w:rPr>
          <w:rFonts w:ascii="Times New Roman" w:hAnsi="Times New Roman"/>
          <w:sz w:val="22"/>
          <w:szCs w:val="22"/>
        </w:rPr>
        <w:t xml:space="preserve"> for at least three years</w:t>
      </w:r>
      <w:r w:rsidRPr="00251F2F">
        <w:rPr>
          <w:rFonts w:ascii="Times New Roman" w:hAnsi="Times New Roman"/>
          <w:sz w:val="22"/>
          <w:szCs w:val="22"/>
        </w:rPr>
        <w:t>;</w:t>
      </w:r>
      <w:r w:rsidRPr="00251F2F" w:rsidR="008E0CE1">
        <w:rPr>
          <w:rFonts w:ascii="Times New Roman" w:hAnsi="Times New Roman"/>
          <w:sz w:val="22"/>
          <w:szCs w:val="22"/>
        </w:rPr>
        <w:t xml:space="preserve"> and</w:t>
      </w:r>
    </w:p>
    <w:p w:rsidR="005B2046" w:rsidRPr="00251F2F" w:rsidP="005B2046" w14:paraId="54E68E4E"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Gather and provide any additional information requested by the Administrator.</w:t>
      </w:r>
    </w:p>
    <w:p w:rsidR="007971D0" w:rsidRPr="00251F2F" w:rsidP="007971D0" w14:paraId="2BEE2A38"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0"/>
        <w:rPr>
          <w:rFonts w:ascii="Times New Roman" w:hAnsi="Times New Roman"/>
          <w:sz w:val="22"/>
          <w:szCs w:val="22"/>
        </w:rPr>
      </w:pPr>
    </w:p>
    <w:p w:rsidR="00CF64CB" w:rsidRPr="00251F2F" w:rsidP="00CF64CB" w14:paraId="6AD65EB0" w14:textId="77777777">
      <w:pPr>
        <w:pStyle w:val="Default"/>
        <w:rPr>
          <w:rFonts w:ascii="Times New Roman" w:hAnsi="Times New Roman" w:cs="Times New Roman"/>
          <w:b/>
          <w:sz w:val="22"/>
          <w:szCs w:val="22"/>
        </w:rPr>
      </w:pPr>
      <w:bookmarkStart w:id="0" w:name="_Hlk518913395"/>
      <w:r w:rsidRPr="00251F2F">
        <w:rPr>
          <w:rFonts w:ascii="Times New Roman" w:hAnsi="Times New Roman" w:cs="Times New Roman"/>
          <w:b/>
          <w:sz w:val="22"/>
          <w:szCs w:val="22"/>
        </w:rPr>
        <w:t>(2)</w:t>
      </w:r>
      <w:r w:rsidRPr="00251F2F">
        <w:rPr>
          <w:rFonts w:ascii="Times New Roman" w:hAnsi="Times New Roman" w:cs="Times New Roman"/>
          <w:b/>
          <w:sz w:val="22"/>
          <w:szCs w:val="22"/>
        </w:rPr>
        <w:tab/>
        <w:t>Closure</w:t>
      </w:r>
    </w:p>
    <w:p w:rsidR="00CF64CB" w:rsidRPr="00251F2F" w:rsidP="00CF64CB" w14:paraId="3CFB768E" w14:textId="77777777">
      <w:pPr>
        <w:pStyle w:val="Default"/>
        <w:rPr>
          <w:rFonts w:ascii="Times New Roman" w:hAnsi="Times New Roman" w:cs="Times New Roman"/>
          <w:b/>
          <w:sz w:val="22"/>
          <w:szCs w:val="22"/>
        </w:rPr>
      </w:pPr>
    </w:p>
    <w:p w:rsidR="00CF64CB" w:rsidRPr="00251F2F" w:rsidP="00CF64CB" w14:paraId="15FFFFBA" w14:textId="77777777">
      <w:pPr>
        <w:pStyle w:val="CM25"/>
        <w:spacing w:after="0"/>
        <w:ind w:firstLine="720"/>
        <w:rPr>
          <w:rFonts w:ascii="Times New Roman" w:hAnsi="Times New Roman" w:cs="Times New Roman"/>
          <w:sz w:val="22"/>
          <w:szCs w:val="22"/>
        </w:rPr>
      </w:pPr>
      <w:r w:rsidRPr="00251F2F">
        <w:rPr>
          <w:rFonts w:ascii="Times New Roman" w:hAnsi="Times New Roman" w:cs="Times New Roman"/>
          <w:sz w:val="22"/>
          <w:szCs w:val="22"/>
        </w:rPr>
        <w:t>(</w:t>
      </w:r>
      <w:r w:rsidRPr="00251F2F">
        <w:rPr>
          <w:rFonts w:ascii="Times New Roman" w:hAnsi="Times New Roman" w:cs="Times New Roman"/>
          <w:sz w:val="22"/>
          <w:szCs w:val="22"/>
        </w:rPr>
        <w:t>i</w:t>
      </w:r>
      <w:r w:rsidRPr="00251F2F">
        <w:rPr>
          <w:rFonts w:ascii="Times New Roman" w:hAnsi="Times New Roman" w:cs="Times New Roman"/>
          <w:sz w:val="22"/>
          <w:szCs w:val="22"/>
        </w:rPr>
        <w:t xml:space="preserve">) </w:t>
      </w:r>
      <w:r w:rsidRPr="00251F2F">
        <w:rPr>
          <w:rFonts w:ascii="Times New Roman" w:hAnsi="Times New Roman" w:cs="Times New Roman"/>
          <w:sz w:val="22"/>
          <w:szCs w:val="22"/>
          <w:u w:val="single"/>
        </w:rPr>
        <w:t>Data items</w:t>
      </w:r>
      <w:r w:rsidRPr="00251F2F">
        <w:rPr>
          <w:rFonts w:ascii="Times New Roman" w:hAnsi="Times New Roman" w:cs="Times New Roman"/>
          <w:sz w:val="22"/>
          <w:szCs w:val="22"/>
        </w:rPr>
        <w:t xml:space="preserve">: </w:t>
      </w:r>
    </w:p>
    <w:p w:rsidR="00CF64CB" w:rsidRPr="00251F2F" w:rsidP="00CF64CB" w14:paraId="190249C1" w14:textId="77777777">
      <w:pPr>
        <w:pStyle w:val="Default"/>
        <w:ind w:firstLine="720"/>
        <w:rPr>
          <w:rFonts w:ascii="Times New Roman" w:hAnsi="Times New Roman" w:cs="Times New Roman"/>
          <w:sz w:val="22"/>
          <w:szCs w:val="22"/>
        </w:rPr>
      </w:pPr>
    </w:p>
    <w:p w:rsidR="00CF64CB" w:rsidRPr="00251F2F" w:rsidP="00CF64CB" w14:paraId="07D43A06" w14:textId="38C38891">
      <w:pPr>
        <w:pStyle w:val="Default"/>
        <w:ind w:firstLine="720"/>
        <w:rPr>
          <w:rFonts w:ascii="Times New Roman" w:hAnsi="Times New Roman" w:cs="Times New Roman"/>
          <w:sz w:val="22"/>
          <w:szCs w:val="22"/>
        </w:rPr>
      </w:pPr>
      <w:r w:rsidRPr="00251F2F">
        <w:rPr>
          <w:rFonts w:ascii="Times New Roman" w:hAnsi="Times New Roman" w:cs="Times New Roman"/>
          <w:sz w:val="22"/>
          <w:szCs w:val="22"/>
        </w:rPr>
        <w:t xml:space="preserve">LQGs </w:t>
      </w:r>
      <w:r w:rsidRPr="00251F2F" w:rsidR="00C4620A">
        <w:rPr>
          <w:rFonts w:ascii="Times New Roman" w:hAnsi="Times New Roman" w:cs="Times New Roman"/>
          <w:sz w:val="22"/>
          <w:szCs w:val="22"/>
        </w:rPr>
        <w:t>are</w:t>
      </w:r>
      <w:r w:rsidRPr="00251F2F">
        <w:rPr>
          <w:rFonts w:ascii="Times New Roman" w:hAnsi="Times New Roman" w:cs="Times New Roman"/>
          <w:sz w:val="22"/>
          <w:szCs w:val="22"/>
        </w:rPr>
        <w:t xml:space="preserve"> required to notify EPA or an authorized state agency at least 30 days prior to closure </w:t>
      </w:r>
      <w:r w:rsidRPr="00251F2F" w:rsidR="00281E50">
        <w:rPr>
          <w:rFonts w:ascii="Times New Roman" w:hAnsi="Times New Roman" w:cs="Times New Roman"/>
          <w:sz w:val="22"/>
          <w:szCs w:val="22"/>
        </w:rPr>
        <w:t xml:space="preserve">of the facility </w:t>
      </w:r>
      <w:r w:rsidRPr="00251F2F">
        <w:rPr>
          <w:rFonts w:ascii="Times New Roman" w:hAnsi="Times New Roman" w:cs="Times New Roman"/>
          <w:sz w:val="22"/>
          <w:szCs w:val="22"/>
        </w:rPr>
        <w:t>and subsequently within 90 days after closure that they have either clean closed</w:t>
      </w:r>
      <w:r w:rsidRPr="00251F2F" w:rsidR="00C4620A">
        <w:rPr>
          <w:rFonts w:ascii="Times New Roman" w:hAnsi="Times New Roman" w:cs="Times New Roman"/>
          <w:sz w:val="22"/>
          <w:szCs w:val="22"/>
        </w:rPr>
        <w:t xml:space="preserve"> their generator storage areas</w:t>
      </w:r>
      <w:r w:rsidRPr="00251F2F">
        <w:rPr>
          <w:rFonts w:ascii="Times New Roman" w:hAnsi="Times New Roman" w:cs="Times New Roman"/>
          <w:sz w:val="22"/>
          <w:szCs w:val="22"/>
        </w:rPr>
        <w:t>, or if they cannot clean close, that they have closed as a landfill. LQG</w:t>
      </w:r>
      <w:r w:rsidR="00825C6B">
        <w:rPr>
          <w:rFonts w:ascii="Times New Roman" w:hAnsi="Times New Roman" w:cs="Times New Roman"/>
          <w:sz w:val="22"/>
          <w:szCs w:val="22"/>
        </w:rPr>
        <w:t>s mus</w:t>
      </w:r>
      <w:r w:rsidR="0086511F">
        <w:rPr>
          <w:rFonts w:ascii="Times New Roman" w:hAnsi="Times New Roman" w:cs="Times New Roman"/>
          <w:sz w:val="22"/>
          <w:szCs w:val="22"/>
        </w:rPr>
        <w:t>t</w:t>
      </w:r>
      <w:r w:rsidRPr="00251F2F">
        <w:rPr>
          <w:rFonts w:ascii="Times New Roman" w:hAnsi="Times New Roman" w:cs="Times New Roman"/>
          <w:sz w:val="22"/>
          <w:szCs w:val="22"/>
        </w:rPr>
        <w:t xml:space="preserve"> comply with general closure provisions (§265.111 and §265.114), which require removing and decontaminating all contaminated equipment, structures, and soil to minimize the need for further maintenance and prevent post-closure release of hazardous waste or constituents into the environment. LQGs storing or treating waste in tanks, drip pads, and containment buildings are also subject to closure requirements specific to these types of units. </w:t>
      </w:r>
    </w:p>
    <w:p w:rsidR="00CF64CB" w:rsidRPr="00251F2F" w:rsidP="00CF64CB" w14:paraId="73C2A18A" w14:textId="77777777">
      <w:pPr>
        <w:pStyle w:val="Default"/>
        <w:rPr>
          <w:rFonts w:ascii="Times New Roman" w:hAnsi="Times New Roman" w:cs="Times New Roman"/>
          <w:sz w:val="22"/>
          <w:szCs w:val="22"/>
        </w:rPr>
      </w:pPr>
    </w:p>
    <w:p w:rsidR="00CF64CB" w:rsidRPr="00251F2F" w:rsidP="00CF64CB" w14:paraId="0CBC0F2A" w14:textId="77777777">
      <w:pPr>
        <w:pStyle w:val="CM30"/>
        <w:spacing w:after="0"/>
        <w:ind w:left="720"/>
        <w:jc w:val="both"/>
        <w:rPr>
          <w:rFonts w:ascii="Times New Roman" w:hAnsi="Times New Roman" w:cs="Times New Roman"/>
          <w:sz w:val="22"/>
          <w:szCs w:val="22"/>
        </w:rPr>
      </w:pPr>
      <w:r w:rsidRPr="00251F2F">
        <w:rPr>
          <w:rFonts w:ascii="Times New Roman" w:hAnsi="Times New Roman" w:cs="Times New Roman"/>
          <w:sz w:val="22"/>
          <w:szCs w:val="22"/>
        </w:rPr>
        <w:t xml:space="preserve">(ii) </w:t>
      </w:r>
      <w:r w:rsidRPr="00251F2F">
        <w:rPr>
          <w:rFonts w:ascii="Times New Roman" w:hAnsi="Times New Roman" w:cs="Times New Roman"/>
          <w:sz w:val="22"/>
          <w:szCs w:val="22"/>
          <w:u w:val="single"/>
        </w:rPr>
        <w:t>Respondent activities</w:t>
      </w:r>
      <w:r w:rsidRPr="00251F2F">
        <w:rPr>
          <w:rFonts w:ascii="Times New Roman" w:hAnsi="Times New Roman" w:cs="Times New Roman"/>
          <w:sz w:val="22"/>
          <w:szCs w:val="22"/>
        </w:rPr>
        <w:t xml:space="preserve">: </w:t>
      </w:r>
    </w:p>
    <w:p w:rsidR="00CF64CB" w:rsidRPr="00251F2F" w:rsidP="00CF64CB" w14:paraId="259E849E" w14:textId="77777777">
      <w:pPr>
        <w:pStyle w:val="Default"/>
        <w:rPr>
          <w:rFonts w:ascii="Times New Roman" w:hAnsi="Times New Roman" w:cs="Times New Roman"/>
          <w:sz w:val="22"/>
          <w:szCs w:val="22"/>
        </w:rPr>
      </w:pPr>
    </w:p>
    <w:p w:rsidR="00CF64CB" w:rsidRPr="00251F2F" w:rsidP="00CF64CB" w14:paraId="4D526A61" w14:textId="675A98EB">
      <w:pPr>
        <w:pStyle w:val="Default"/>
        <w:rPr>
          <w:rFonts w:ascii="Times New Roman" w:hAnsi="Times New Roman" w:cs="Times New Roman"/>
          <w:sz w:val="22"/>
          <w:szCs w:val="22"/>
        </w:rPr>
      </w:pPr>
      <w:r w:rsidRPr="00251F2F">
        <w:rPr>
          <w:rFonts w:ascii="Times New Roman" w:hAnsi="Times New Roman" w:cs="Times New Roman"/>
          <w:sz w:val="22"/>
          <w:szCs w:val="22"/>
        </w:rPr>
        <w:tab/>
        <w:t>Facilities must submit to EPA or an authorized state agency notification at least 30 days prior to closure and subsequent documentation within 90 days after closure that they have either clean closed</w:t>
      </w:r>
      <w:r w:rsidRPr="00251F2F" w:rsidR="00C4620A">
        <w:rPr>
          <w:rFonts w:ascii="Times New Roman" w:hAnsi="Times New Roman" w:cs="Times New Roman"/>
          <w:sz w:val="22"/>
          <w:szCs w:val="22"/>
        </w:rPr>
        <w:t xml:space="preserve"> their generator storage areas</w:t>
      </w:r>
      <w:r w:rsidRPr="00251F2F">
        <w:rPr>
          <w:rFonts w:ascii="Times New Roman" w:hAnsi="Times New Roman" w:cs="Times New Roman"/>
          <w:sz w:val="22"/>
          <w:szCs w:val="22"/>
        </w:rPr>
        <w:t>, or if they cannot clean close, that they have closed as a landfill.</w:t>
      </w:r>
      <w:r w:rsidRPr="00251F2F">
        <w:rPr>
          <w:rFonts w:ascii="Times New Roman" w:eastAsia="Times" w:hAnsi="Times New Roman" w:cs="Times New Roman"/>
          <w:color w:val="auto"/>
          <w:sz w:val="22"/>
          <w:szCs w:val="22"/>
        </w:rPr>
        <w:t xml:space="preserve"> </w:t>
      </w:r>
      <w:r w:rsidRPr="00251F2F">
        <w:rPr>
          <w:rFonts w:ascii="Times New Roman" w:hAnsi="Times New Roman" w:cs="Times New Roman"/>
          <w:sz w:val="22"/>
          <w:szCs w:val="22"/>
        </w:rPr>
        <w:t>LQGs must also document in their operating record if they close any waste accumulation units prior to the facility closure.</w:t>
      </w:r>
      <w:r w:rsidR="00010C00">
        <w:rPr>
          <w:rFonts w:ascii="Times New Roman" w:hAnsi="Times New Roman" w:cs="Times New Roman"/>
          <w:sz w:val="22"/>
          <w:szCs w:val="22"/>
        </w:rPr>
        <w:t xml:space="preserve"> If an LQG needs an extension to the 90-day closur</w:t>
      </w:r>
      <w:r w:rsidR="00325B6B">
        <w:rPr>
          <w:rFonts w:ascii="Times New Roman" w:hAnsi="Times New Roman" w:cs="Times New Roman"/>
          <w:sz w:val="22"/>
          <w:szCs w:val="22"/>
        </w:rPr>
        <w:t>e period, they must submit a request with the EPA administrator within 75 days of closing.</w:t>
      </w:r>
    </w:p>
    <w:p w:rsidR="007971D0" w:rsidRPr="00251F2F" w:rsidP="007971D0" w14:paraId="6DC7E1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p>
    <w:bookmarkEnd w:id="0"/>
    <w:p w:rsidR="005B2046" w:rsidRPr="00251F2F" w:rsidP="005B2046" w14:paraId="6CD12B6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15766" w:rsidRPr="00251F2F" w:rsidP="00DF68F0" w14:paraId="2F7B246D" w14:textId="77777777">
      <w:pPr>
        <w:pStyle w:val="Test1"/>
      </w:pPr>
      <w:r w:rsidRPr="00251F2F">
        <w:tab/>
      </w:r>
      <w:r w:rsidRPr="00251F2F">
        <w:t>FLEXIBILITIES FOR VSQGs AND SQGs</w:t>
      </w:r>
    </w:p>
    <w:p w:rsidR="00415766" w:rsidRPr="00251F2F" w:rsidP="007D3F42" w14:paraId="223135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iCs/>
          <w:sz w:val="22"/>
          <w:szCs w:val="22"/>
        </w:rPr>
      </w:pPr>
    </w:p>
    <w:p w:rsidR="00415766" w:rsidRPr="00251F2F" w:rsidP="00415766" w14:paraId="54EF88A3" w14:textId="4AAD28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iCs/>
          <w:sz w:val="22"/>
          <w:szCs w:val="22"/>
        </w:rPr>
      </w:pPr>
      <w:r>
        <w:rPr>
          <w:rFonts w:ascii="Times New Roman" w:hAnsi="Times New Roman"/>
          <w:b/>
          <w:bCs/>
          <w:iCs/>
          <w:sz w:val="22"/>
          <w:szCs w:val="22"/>
        </w:rPr>
        <w:t>(1)</w:t>
      </w:r>
      <w:r>
        <w:rPr>
          <w:rFonts w:ascii="Times New Roman" w:hAnsi="Times New Roman"/>
          <w:b/>
          <w:bCs/>
          <w:iCs/>
          <w:sz w:val="22"/>
          <w:szCs w:val="22"/>
        </w:rPr>
        <w:tab/>
      </w:r>
      <w:r w:rsidR="0010272D">
        <w:rPr>
          <w:rFonts w:ascii="Times New Roman" w:hAnsi="Times New Roman"/>
          <w:b/>
          <w:bCs/>
          <w:iCs/>
          <w:sz w:val="22"/>
          <w:szCs w:val="22"/>
        </w:rPr>
        <w:t>Intra-organizational Transfers</w:t>
      </w:r>
    </w:p>
    <w:p w:rsidR="00415766" w:rsidRPr="00251F2F" w:rsidP="00415766" w14:paraId="0459BB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iCs/>
          <w:sz w:val="22"/>
          <w:szCs w:val="22"/>
        </w:rPr>
      </w:pPr>
    </w:p>
    <w:p w:rsidR="00415766" w:rsidRPr="007D3F42" w:rsidP="007D3F42" w14:paraId="017AA84B"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D3F42">
        <w:rPr>
          <w:rFonts w:ascii="Times New Roman" w:hAnsi="Times New Roman"/>
          <w:sz w:val="22"/>
          <w:szCs w:val="22"/>
        </w:rPr>
        <w:t>(</w:t>
      </w:r>
      <w:r w:rsidRPr="007D3F42">
        <w:rPr>
          <w:rFonts w:ascii="Times New Roman" w:hAnsi="Times New Roman"/>
          <w:sz w:val="22"/>
          <w:szCs w:val="22"/>
        </w:rPr>
        <w:t>i</w:t>
      </w:r>
      <w:r w:rsidRPr="007D3F42">
        <w:rPr>
          <w:rFonts w:ascii="Times New Roman" w:hAnsi="Times New Roman"/>
          <w:sz w:val="22"/>
          <w:szCs w:val="22"/>
        </w:rPr>
        <w:t xml:space="preserve">) Data items: </w:t>
      </w:r>
    </w:p>
    <w:p w:rsidR="00415766" w:rsidRPr="007D3F42" w:rsidP="007D3F42" w14:paraId="5996FEB7"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15766" w:rsidRPr="007D3F42" w:rsidP="007D3F42" w14:paraId="10B6988A" w14:textId="0CA7E7A7">
      <w:pPr>
        <w:pStyle w:val="Default"/>
        <w:rPr>
          <w:rFonts w:ascii="Times New Roman" w:hAnsi="Times New Roman" w:cs="Times New Roman"/>
          <w:sz w:val="22"/>
          <w:szCs w:val="22"/>
        </w:rPr>
      </w:pPr>
      <w:r>
        <w:rPr>
          <w:rFonts w:ascii="Times New Roman" w:hAnsi="Times New Roman" w:cs="Times New Roman"/>
          <w:sz w:val="22"/>
          <w:szCs w:val="22"/>
        </w:rPr>
        <w:tab/>
      </w:r>
      <w:r w:rsidRPr="007D3F42">
        <w:rPr>
          <w:rFonts w:ascii="Times New Roman" w:hAnsi="Times New Roman" w:cs="Times New Roman"/>
          <w:sz w:val="22"/>
          <w:szCs w:val="22"/>
        </w:rPr>
        <w:t xml:space="preserve">To afford greater flexibility to VSQGs, EPA is allowing VSQGs to send their hazardous waste to an LQG under the </w:t>
      </w:r>
      <w:r w:rsidRPr="007D3F42" w:rsidR="00C4620A">
        <w:rPr>
          <w:rFonts w:ascii="Times New Roman" w:hAnsi="Times New Roman" w:cs="Times New Roman"/>
          <w:sz w:val="22"/>
          <w:szCs w:val="22"/>
        </w:rPr>
        <w:t>control of the same person</w:t>
      </w:r>
      <w:r w:rsidRPr="007D3F42">
        <w:rPr>
          <w:rFonts w:ascii="Times New Roman" w:hAnsi="Times New Roman" w:cs="Times New Roman"/>
          <w:sz w:val="22"/>
          <w:szCs w:val="22"/>
        </w:rPr>
        <w:t>, provided that both the VSQG(s) and LQG comply with certain conditions. The VSQG conditions</w:t>
      </w:r>
      <w:r w:rsidR="007C2CD5">
        <w:rPr>
          <w:rFonts w:ascii="Times New Roman" w:hAnsi="Times New Roman" w:cs="Times New Roman"/>
          <w:sz w:val="22"/>
          <w:szCs w:val="22"/>
        </w:rPr>
        <w:t xml:space="preserve"> found in section 262.14(a)(5)(viii)</w:t>
      </w:r>
      <w:r w:rsidRPr="007D3F42">
        <w:rPr>
          <w:rFonts w:ascii="Times New Roman" w:hAnsi="Times New Roman" w:cs="Times New Roman"/>
          <w:sz w:val="22"/>
          <w:szCs w:val="22"/>
        </w:rPr>
        <w:t xml:space="preserve"> are as follows:</w:t>
      </w:r>
    </w:p>
    <w:p w:rsidR="007D3F42" w:rsidP="007D3F42" w14:paraId="48068DD8"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D3F42">
        <w:rPr>
          <w:rFonts w:ascii="Times New Roman" w:hAnsi="Times New Roman"/>
          <w:sz w:val="22"/>
          <w:szCs w:val="22"/>
        </w:rPr>
        <w:t>A participating VSQG must label containers with the words “VSQG Hazardous Waste</w:t>
      </w:r>
      <w:r>
        <w:rPr>
          <w:rFonts w:ascii="Times New Roman" w:hAnsi="Times New Roman"/>
          <w:sz w:val="22"/>
          <w:szCs w:val="22"/>
        </w:rPr>
        <w:t>,</w:t>
      </w:r>
      <w:r w:rsidRPr="007D3F42">
        <w:rPr>
          <w:rFonts w:ascii="Times New Roman" w:hAnsi="Times New Roman"/>
          <w:sz w:val="22"/>
          <w:szCs w:val="22"/>
        </w:rPr>
        <w:t>”</w:t>
      </w:r>
      <w:r>
        <w:rPr>
          <w:rFonts w:ascii="Times New Roman" w:hAnsi="Times New Roman"/>
          <w:sz w:val="22"/>
          <w:szCs w:val="22"/>
        </w:rPr>
        <w:t xml:space="preserve"> and</w:t>
      </w:r>
    </w:p>
    <w:p w:rsidR="00415766" w:rsidRPr="007D3F42" w:rsidP="007D3F42" w14:paraId="3E7C7BA6"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A</w:t>
      </w:r>
      <w:r w:rsidRPr="007D3F42">
        <w:rPr>
          <w:rFonts w:ascii="Times New Roman" w:hAnsi="Times New Roman"/>
          <w:sz w:val="22"/>
          <w:szCs w:val="22"/>
        </w:rPr>
        <w:t>n indication of the hazards of a container’s contents.</w:t>
      </w:r>
    </w:p>
    <w:p w:rsidR="00415766" w:rsidRPr="007D3F42" w:rsidP="007D3F42" w14:paraId="48A06386"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D3F42">
        <w:rPr>
          <w:rFonts w:ascii="Times New Roman" w:hAnsi="Times New Roman"/>
          <w:sz w:val="22"/>
          <w:szCs w:val="22"/>
        </w:rPr>
        <w:tab/>
      </w:r>
    </w:p>
    <w:p w:rsidR="00415766" w:rsidRPr="007D3F42" w:rsidP="007D3F42" w14:paraId="4C16EBD0" w14:textId="08D2C2C8">
      <w:pPr>
        <w:pStyle w:val="Default"/>
        <w:rPr>
          <w:rFonts w:ascii="Times New Roman" w:hAnsi="Times New Roman"/>
          <w:sz w:val="22"/>
          <w:szCs w:val="22"/>
        </w:rPr>
      </w:pPr>
      <w:r w:rsidRPr="007D3F42">
        <w:rPr>
          <w:rFonts w:ascii="Times New Roman" w:hAnsi="Times New Roman"/>
          <w:sz w:val="22"/>
          <w:szCs w:val="22"/>
        </w:rPr>
        <w:tab/>
      </w:r>
      <w:r w:rsidR="007C2CD5">
        <w:rPr>
          <w:rFonts w:ascii="Times New Roman" w:hAnsi="Times New Roman" w:cs="Times New Roman"/>
          <w:sz w:val="22"/>
          <w:szCs w:val="22"/>
        </w:rPr>
        <w:t>According to section 262.17(f), a</w:t>
      </w:r>
      <w:r w:rsidRPr="007D3F42" w:rsidR="007D3F42">
        <w:rPr>
          <w:rFonts w:ascii="Times New Roman" w:hAnsi="Times New Roman" w:cs="Times New Roman"/>
          <w:sz w:val="22"/>
          <w:szCs w:val="22"/>
        </w:rPr>
        <w:t>n</w:t>
      </w:r>
      <w:r w:rsidRPr="008B57F6">
        <w:rPr>
          <w:rFonts w:ascii="Times New Roman" w:hAnsi="Times New Roman" w:cs="Times New Roman"/>
          <w:sz w:val="22"/>
          <w:szCs w:val="22"/>
        </w:rPr>
        <w:t xml:space="preserve"> LQG</w:t>
      </w:r>
      <w:r w:rsidRPr="007D3F42" w:rsidR="00C4620A">
        <w:rPr>
          <w:rFonts w:ascii="Times New Roman" w:hAnsi="Times New Roman" w:cs="Times New Roman"/>
          <w:sz w:val="22"/>
          <w:szCs w:val="22"/>
        </w:rPr>
        <w:t xml:space="preserve"> consolidating</w:t>
      </w:r>
      <w:r w:rsidRPr="008B57F6">
        <w:rPr>
          <w:rFonts w:ascii="Times New Roman" w:hAnsi="Times New Roman" w:cs="Times New Roman"/>
          <w:sz w:val="22"/>
          <w:szCs w:val="22"/>
        </w:rPr>
        <w:t xml:space="preserve"> hazardous waste from one or more VSQGs under the same organizational structure </w:t>
      </w:r>
      <w:r w:rsidRPr="007D3F42" w:rsidR="00C4620A">
        <w:rPr>
          <w:rFonts w:ascii="Times New Roman" w:hAnsi="Times New Roman" w:cs="Times New Roman"/>
          <w:sz w:val="22"/>
          <w:szCs w:val="22"/>
        </w:rPr>
        <w:t>must:</w:t>
      </w:r>
      <w:r w:rsidRPr="00251F2F" w:rsidR="00C4620A">
        <w:rPr>
          <w:rFonts w:ascii="Times New Roman" w:hAnsi="Times New Roman"/>
          <w:sz w:val="22"/>
          <w:szCs w:val="22"/>
        </w:rPr>
        <w:t xml:space="preserve"> </w:t>
      </w:r>
    </w:p>
    <w:p w:rsidR="00415766" w:rsidRPr="007D3F42" w:rsidP="007D3F42" w14:paraId="26616620"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15766" w:rsidRPr="007D3F42" w:rsidP="007D3F42" w14:paraId="0197B21F" w14:textId="077AAEA4">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D3F42">
        <w:rPr>
          <w:rFonts w:ascii="Times New Roman" w:hAnsi="Times New Roman"/>
          <w:sz w:val="22"/>
          <w:szCs w:val="22"/>
        </w:rPr>
        <w:t>•</w:t>
      </w:r>
      <w:r w:rsidRPr="007D3F42">
        <w:rPr>
          <w:rFonts w:ascii="Times New Roman" w:hAnsi="Times New Roman"/>
          <w:sz w:val="22"/>
          <w:szCs w:val="22"/>
        </w:rPr>
        <w:tab/>
      </w:r>
      <w:r w:rsidR="007C2CD5">
        <w:rPr>
          <w:rFonts w:ascii="Times New Roman" w:hAnsi="Times New Roman"/>
          <w:sz w:val="22"/>
          <w:szCs w:val="22"/>
        </w:rPr>
        <w:t>S</w:t>
      </w:r>
      <w:r w:rsidRPr="007D3F42">
        <w:rPr>
          <w:rFonts w:ascii="Times New Roman" w:hAnsi="Times New Roman"/>
          <w:sz w:val="22"/>
          <w:szCs w:val="22"/>
        </w:rPr>
        <w:t xml:space="preserve">ubmit a notification to EPA or their authorized state identifying the names, addresses, and contact information for the VSQGs that will be transferring hazardous waste to the </w:t>
      </w:r>
      <w:r w:rsidRPr="007D3F42">
        <w:rPr>
          <w:rFonts w:ascii="Times New Roman" w:hAnsi="Times New Roman"/>
          <w:sz w:val="22"/>
          <w:szCs w:val="22"/>
        </w:rPr>
        <w:t>LQG;</w:t>
      </w:r>
    </w:p>
    <w:p w:rsidR="00415766" w:rsidRPr="007D3F42" w:rsidP="007D3F42" w14:paraId="3398F03B" w14:textId="28730D9F">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D3F42">
        <w:rPr>
          <w:rFonts w:ascii="Times New Roman" w:hAnsi="Times New Roman"/>
          <w:sz w:val="22"/>
          <w:szCs w:val="22"/>
        </w:rPr>
        <w:t>•</w:t>
      </w:r>
      <w:r w:rsidRPr="007D3F42">
        <w:rPr>
          <w:rFonts w:ascii="Times New Roman" w:hAnsi="Times New Roman"/>
          <w:sz w:val="22"/>
          <w:szCs w:val="22"/>
        </w:rPr>
        <w:tab/>
      </w:r>
      <w:r w:rsidR="007C2CD5">
        <w:rPr>
          <w:rFonts w:ascii="Times New Roman" w:hAnsi="Times New Roman"/>
          <w:sz w:val="22"/>
          <w:szCs w:val="22"/>
        </w:rPr>
        <w:t>M</w:t>
      </w:r>
      <w:r w:rsidRPr="007D3F42">
        <w:rPr>
          <w:rFonts w:ascii="Times New Roman" w:hAnsi="Times New Roman"/>
          <w:sz w:val="22"/>
          <w:szCs w:val="22"/>
        </w:rPr>
        <w:t xml:space="preserve">aintain records of all hazardous waste received from VSQGs that include the name, address, and contact information for each VSQG, as well as information on the quantity of each waste shipment </w:t>
      </w:r>
      <w:r w:rsidRPr="007D3F42">
        <w:rPr>
          <w:rFonts w:ascii="Times New Roman" w:hAnsi="Times New Roman"/>
          <w:sz w:val="22"/>
          <w:szCs w:val="22"/>
        </w:rPr>
        <w:t>received;</w:t>
      </w:r>
    </w:p>
    <w:p w:rsidR="00415766" w:rsidRPr="006A40FC" w:rsidP="007D3F42" w14:paraId="0D44DE48" w14:textId="6AF68154">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D3F42">
        <w:rPr>
          <w:rFonts w:ascii="Times New Roman" w:hAnsi="Times New Roman"/>
          <w:sz w:val="22"/>
          <w:szCs w:val="22"/>
        </w:rPr>
        <w:t>•</w:t>
      </w:r>
      <w:r w:rsidRPr="007D3F42">
        <w:rPr>
          <w:rFonts w:ascii="Times New Roman" w:hAnsi="Times New Roman"/>
          <w:sz w:val="22"/>
          <w:szCs w:val="22"/>
        </w:rPr>
        <w:tab/>
      </w:r>
      <w:r w:rsidR="007C2CD5">
        <w:rPr>
          <w:rFonts w:ascii="Times New Roman" w:hAnsi="Times New Roman"/>
          <w:sz w:val="22"/>
          <w:szCs w:val="22"/>
        </w:rPr>
        <w:t>M</w:t>
      </w:r>
      <w:r w:rsidRPr="006A40FC">
        <w:rPr>
          <w:rFonts w:ascii="Times New Roman" w:hAnsi="Times New Roman"/>
          <w:sz w:val="22"/>
          <w:szCs w:val="22"/>
        </w:rPr>
        <w:t xml:space="preserve">ark shipments from VSQGs with the date the hazardous waste was received from the </w:t>
      </w:r>
      <w:r w:rsidRPr="006A40FC">
        <w:rPr>
          <w:rFonts w:ascii="Times New Roman" w:hAnsi="Times New Roman"/>
          <w:sz w:val="22"/>
          <w:szCs w:val="22"/>
        </w:rPr>
        <w:t>VSQG;</w:t>
      </w:r>
    </w:p>
    <w:p w:rsidR="00415766" w:rsidRPr="004518D8" w:rsidP="007D3F42" w14:paraId="26101CC7" w14:textId="6375595B">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A40FC">
        <w:rPr>
          <w:rFonts w:ascii="Times New Roman" w:hAnsi="Times New Roman"/>
          <w:sz w:val="22"/>
          <w:szCs w:val="22"/>
        </w:rPr>
        <w:t>•</w:t>
      </w:r>
      <w:r w:rsidRPr="006A40FC">
        <w:rPr>
          <w:rFonts w:ascii="Times New Roman" w:hAnsi="Times New Roman"/>
          <w:sz w:val="22"/>
          <w:szCs w:val="22"/>
        </w:rPr>
        <w:tab/>
      </w:r>
      <w:r w:rsidR="007C2CD5">
        <w:rPr>
          <w:rFonts w:ascii="Times New Roman" w:hAnsi="Times New Roman"/>
          <w:sz w:val="22"/>
          <w:szCs w:val="22"/>
        </w:rPr>
        <w:t>M</w:t>
      </w:r>
      <w:r w:rsidRPr="004518D8">
        <w:rPr>
          <w:rFonts w:ascii="Times New Roman" w:hAnsi="Times New Roman"/>
          <w:sz w:val="22"/>
          <w:szCs w:val="22"/>
        </w:rPr>
        <w:t xml:space="preserve">anage all incoming VSQG hazardous waste in compliance with the regulations applicable to their LQG </w:t>
      </w:r>
      <w:r w:rsidRPr="004518D8">
        <w:rPr>
          <w:rFonts w:ascii="Times New Roman" w:hAnsi="Times New Roman"/>
          <w:sz w:val="22"/>
          <w:szCs w:val="22"/>
        </w:rPr>
        <w:t>status;</w:t>
      </w:r>
    </w:p>
    <w:p w:rsidR="00415766" w:rsidRPr="004518D8" w:rsidP="007D3F42" w14:paraId="532CCB5B" w14:textId="66E05D50">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w:t>
      </w:r>
      <w:r w:rsidRPr="004518D8">
        <w:rPr>
          <w:rFonts w:ascii="Times New Roman" w:hAnsi="Times New Roman"/>
          <w:sz w:val="22"/>
          <w:szCs w:val="22"/>
        </w:rPr>
        <w:tab/>
      </w:r>
      <w:r w:rsidR="007C2CD5">
        <w:rPr>
          <w:rFonts w:ascii="Times New Roman" w:hAnsi="Times New Roman"/>
          <w:sz w:val="22"/>
          <w:szCs w:val="22"/>
        </w:rPr>
        <w:t>Include ha</w:t>
      </w:r>
      <w:r w:rsidRPr="004518D8">
        <w:rPr>
          <w:rFonts w:ascii="Times New Roman" w:hAnsi="Times New Roman"/>
          <w:sz w:val="22"/>
          <w:szCs w:val="22"/>
        </w:rPr>
        <w:t>zardous waste received from VSQGs in the receiving LQG’s BR submissions (which may result in the inclusion of additional GM forms).</w:t>
      </w:r>
    </w:p>
    <w:p w:rsidR="00415766" w:rsidRPr="004518D8" w:rsidP="007D3F42" w14:paraId="78824812"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15766" w:rsidRPr="004518D8" w:rsidP="007D3F42" w14:paraId="3913D32D"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 xml:space="preserve">(ii) Respondent activities: </w:t>
      </w:r>
    </w:p>
    <w:p w:rsidR="00415766" w:rsidRPr="004518D8" w:rsidP="007D3F42" w14:paraId="489929E8"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15766" w:rsidRPr="004518D8" w:rsidP="007D3F42" w14:paraId="36E98AD7"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VSQGs must perform the following activities:</w:t>
      </w:r>
    </w:p>
    <w:p w:rsidR="00415766" w:rsidRPr="004518D8" w:rsidP="007D3F42" w14:paraId="3880209D"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w:t>
      </w:r>
      <w:r w:rsidRPr="004518D8">
        <w:rPr>
          <w:rFonts w:ascii="Times New Roman" w:hAnsi="Times New Roman"/>
          <w:sz w:val="22"/>
          <w:szCs w:val="22"/>
        </w:rPr>
        <w:tab/>
        <w:t>Label containers with the relevant required information.</w:t>
      </w:r>
    </w:p>
    <w:p w:rsidR="00415766" w:rsidRPr="004518D8" w:rsidP="007D3F42" w14:paraId="266FFDF4"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15766" w:rsidRPr="004518D8" w:rsidP="007D3F42" w14:paraId="316E4817"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LQGs must perform the following activities:</w:t>
      </w:r>
    </w:p>
    <w:p w:rsidR="00415766" w:rsidRPr="004518D8" w:rsidP="007D3F42" w14:paraId="6ED07B03"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w:t>
      </w:r>
      <w:r w:rsidRPr="004518D8">
        <w:rPr>
          <w:rFonts w:ascii="Times New Roman" w:hAnsi="Times New Roman"/>
          <w:sz w:val="22"/>
          <w:szCs w:val="22"/>
        </w:rPr>
        <w:tab/>
        <w:t xml:space="preserve">Notify EPA or their authorized state of any VSQG that will be transferring </w:t>
      </w:r>
      <w:r w:rsidRPr="004518D8">
        <w:rPr>
          <w:rFonts w:ascii="Times New Roman" w:hAnsi="Times New Roman"/>
          <w:sz w:val="22"/>
          <w:szCs w:val="22"/>
        </w:rPr>
        <w:t>waste;</w:t>
      </w:r>
    </w:p>
    <w:p w:rsidR="00415766" w:rsidRPr="004518D8" w:rsidP="007D3F42" w14:paraId="4F0C0811"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w:t>
      </w:r>
      <w:r w:rsidRPr="004518D8">
        <w:rPr>
          <w:rFonts w:ascii="Times New Roman" w:hAnsi="Times New Roman"/>
          <w:sz w:val="22"/>
          <w:szCs w:val="22"/>
        </w:rPr>
        <w:tab/>
        <w:t xml:space="preserve">Maintain records of all hazardous waste received from </w:t>
      </w:r>
      <w:r w:rsidRPr="004518D8">
        <w:rPr>
          <w:rFonts w:ascii="Times New Roman" w:hAnsi="Times New Roman"/>
          <w:sz w:val="22"/>
          <w:szCs w:val="22"/>
        </w:rPr>
        <w:t>VSQGs;</w:t>
      </w:r>
    </w:p>
    <w:p w:rsidR="00415766" w:rsidRPr="004518D8" w:rsidP="007D3F42" w14:paraId="1B9E5642"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w:t>
      </w:r>
      <w:r w:rsidRPr="004518D8">
        <w:rPr>
          <w:rFonts w:ascii="Times New Roman" w:hAnsi="Times New Roman"/>
          <w:sz w:val="22"/>
          <w:szCs w:val="22"/>
        </w:rPr>
        <w:tab/>
        <w:t xml:space="preserve">Mark the date the hazardous waste was received from the </w:t>
      </w:r>
      <w:r w:rsidRPr="004518D8">
        <w:rPr>
          <w:rFonts w:ascii="Times New Roman" w:hAnsi="Times New Roman"/>
          <w:sz w:val="22"/>
          <w:szCs w:val="22"/>
        </w:rPr>
        <w:t>VSQG</w:t>
      </w:r>
      <w:r w:rsidRPr="00251F2F" w:rsidR="009233DF">
        <w:rPr>
          <w:rFonts w:ascii="Times New Roman" w:hAnsi="Times New Roman"/>
          <w:sz w:val="22"/>
          <w:szCs w:val="22"/>
        </w:rPr>
        <w:t>s</w:t>
      </w:r>
      <w:r w:rsidRPr="004518D8">
        <w:rPr>
          <w:rFonts w:ascii="Times New Roman" w:hAnsi="Times New Roman"/>
          <w:sz w:val="22"/>
          <w:szCs w:val="22"/>
        </w:rPr>
        <w:t>;</w:t>
      </w:r>
    </w:p>
    <w:p w:rsidR="00415766" w:rsidRPr="004518D8" w:rsidP="007D3F42" w14:paraId="245FF2E7"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w:t>
      </w:r>
      <w:r w:rsidRPr="004518D8">
        <w:rPr>
          <w:rFonts w:ascii="Times New Roman" w:hAnsi="Times New Roman"/>
          <w:sz w:val="22"/>
          <w:szCs w:val="22"/>
        </w:rPr>
        <w:tab/>
        <w:t>Complete and submit GM forms for each VSQG waste stream managed along with the BR submission.</w:t>
      </w:r>
    </w:p>
    <w:p w:rsidR="00415766" w:rsidRPr="004518D8" w:rsidP="00415766" w14:paraId="0FF641F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iCs/>
          <w:sz w:val="22"/>
          <w:szCs w:val="22"/>
        </w:rPr>
      </w:pPr>
    </w:p>
    <w:p w:rsidR="00415766" w:rsidRPr="00251F2F" w:rsidP="00415766" w14:paraId="754E57FB" w14:textId="719107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iCs/>
          <w:sz w:val="22"/>
          <w:szCs w:val="22"/>
        </w:rPr>
      </w:pPr>
      <w:r>
        <w:rPr>
          <w:rFonts w:ascii="Times New Roman" w:hAnsi="Times New Roman"/>
          <w:b/>
          <w:bCs/>
          <w:iCs/>
          <w:sz w:val="22"/>
          <w:szCs w:val="22"/>
        </w:rPr>
        <w:t>(2)</w:t>
      </w:r>
      <w:r>
        <w:rPr>
          <w:rFonts w:ascii="Times New Roman" w:hAnsi="Times New Roman"/>
          <w:b/>
          <w:bCs/>
          <w:iCs/>
          <w:sz w:val="22"/>
          <w:szCs w:val="22"/>
        </w:rPr>
        <w:tab/>
      </w:r>
      <w:r w:rsidRPr="00251F2F">
        <w:rPr>
          <w:rFonts w:ascii="Times New Roman" w:hAnsi="Times New Roman"/>
          <w:b/>
          <w:bCs/>
          <w:iCs/>
          <w:sz w:val="22"/>
          <w:szCs w:val="22"/>
        </w:rPr>
        <w:t>Episodic Generation</w:t>
      </w:r>
    </w:p>
    <w:p w:rsidR="00415766" w:rsidRPr="004518D8" w:rsidP="00415766" w14:paraId="599226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iCs/>
          <w:sz w:val="22"/>
          <w:szCs w:val="22"/>
        </w:rPr>
      </w:pPr>
    </w:p>
    <w:p w:rsidR="00415766" w:rsidRPr="004518D8" w:rsidP="004518D8" w14:paraId="56DDDE7D"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w:t>
      </w:r>
      <w:r w:rsidRPr="004518D8">
        <w:rPr>
          <w:rFonts w:ascii="Times New Roman" w:hAnsi="Times New Roman"/>
          <w:sz w:val="22"/>
          <w:szCs w:val="22"/>
        </w:rPr>
        <w:t>i</w:t>
      </w:r>
      <w:r w:rsidRPr="004518D8">
        <w:rPr>
          <w:rFonts w:ascii="Times New Roman" w:hAnsi="Times New Roman"/>
          <w:sz w:val="22"/>
          <w:szCs w:val="22"/>
        </w:rPr>
        <w:t xml:space="preserve">) Data items: </w:t>
      </w:r>
    </w:p>
    <w:p w:rsidR="00415766" w:rsidRPr="004518D8" w:rsidP="004518D8" w14:paraId="18AD5780"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15766" w:rsidRPr="004518D8" w:rsidP="004518D8" w14:paraId="4D02872A" w14:textId="7D3C1FF2">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ab/>
        <w:t xml:space="preserve">To provide greater flexibility to VSQGs and SQGs that generate </w:t>
      </w:r>
      <w:r w:rsidRPr="00251F2F" w:rsidR="009233DF">
        <w:rPr>
          <w:rFonts w:ascii="Times New Roman" w:hAnsi="Times New Roman"/>
          <w:sz w:val="22"/>
          <w:szCs w:val="22"/>
        </w:rPr>
        <w:t xml:space="preserve">some of </w:t>
      </w:r>
      <w:r w:rsidRPr="004518D8">
        <w:rPr>
          <w:rFonts w:ascii="Times New Roman" w:hAnsi="Times New Roman"/>
          <w:sz w:val="22"/>
          <w:szCs w:val="22"/>
        </w:rPr>
        <w:t xml:space="preserve">their hazardous waste on an episodic basis, EPA is allowing a VSQG or an SQG to maintain its existing </w:t>
      </w:r>
      <w:r w:rsidR="007C2CD5">
        <w:rPr>
          <w:rFonts w:ascii="Times New Roman" w:hAnsi="Times New Roman"/>
          <w:sz w:val="22"/>
          <w:szCs w:val="22"/>
        </w:rPr>
        <w:t>generator size category</w:t>
      </w:r>
      <w:r w:rsidRPr="004518D8">
        <w:rPr>
          <w:rFonts w:ascii="Times New Roman" w:hAnsi="Times New Roman"/>
          <w:sz w:val="22"/>
          <w:szCs w:val="22"/>
        </w:rPr>
        <w:t xml:space="preserve"> in the event of a planned or unplanned episodic event in which the facility generates a quantity of hazardous waste in a calendar month that will otherwise elevate the facility to a more stringent regulatory </w:t>
      </w:r>
      <w:r w:rsidR="007C2CD5">
        <w:rPr>
          <w:rFonts w:ascii="Times New Roman" w:hAnsi="Times New Roman"/>
          <w:sz w:val="22"/>
          <w:szCs w:val="22"/>
        </w:rPr>
        <w:t>category</w:t>
      </w:r>
      <w:r w:rsidRPr="004518D8">
        <w:rPr>
          <w:rFonts w:ascii="Times New Roman" w:hAnsi="Times New Roman"/>
          <w:sz w:val="22"/>
          <w:szCs w:val="22"/>
        </w:rPr>
        <w:t>. To take advantage of this provision</w:t>
      </w:r>
      <w:r w:rsidRPr="00251F2F" w:rsidR="009233DF">
        <w:rPr>
          <w:rFonts w:ascii="Times New Roman" w:hAnsi="Times New Roman"/>
          <w:sz w:val="22"/>
          <w:szCs w:val="22"/>
        </w:rPr>
        <w:t>,</w:t>
      </w:r>
      <w:r w:rsidRPr="004518D8">
        <w:rPr>
          <w:rFonts w:ascii="Times New Roman" w:hAnsi="Times New Roman"/>
          <w:sz w:val="22"/>
          <w:szCs w:val="22"/>
        </w:rPr>
        <w:t xml:space="preserve"> an SQG or VSQG is subject to the following conditions</w:t>
      </w:r>
      <w:r w:rsidR="007C2CD5">
        <w:rPr>
          <w:rFonts w:ascii="Times New Roman" w:hAnsi="Times New Roman"/>
          <w:sz w:val="22"/>
          <w:szCs w:val="22"/>
        </w:rPr>
        <w:t>, described in part 262 subpart L</w:t>
      </w:r>
      <w:r w:rsidRPr="004518D8">
        <w:rPr>
          <w:rFonts w:ascii="Times New Roman" w:hAnsi="Times New Roman"/>
          <w:sz w:val="22"/>
          <w:szCs w:val="22"/>
        </w:rPr>
        <w:t>:</w:t>
      </w:r>
    </w:p>
    <w:p w:rsidR="00415766" w:rsidRPr="004518D8" w:rsidP="004518D8" w14:paraId="750842E7"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w:t>
      </w:r>
      <w:r w:rsidRPr="004518D8">
        <w:rPr>
          <w:rFonts w:ascii="Times New Roman" w:hAnsi="Times New Roman"/>
          <w:sz w:val="22"/>
          <w:szCs w:val="22"/>
        </w:rPr>
        <w:tab/>
        <w:t>Limit of no more than one planned and one unplanned episodic event per calendar year each lasting no more than 60 days (generators must petition for a second episodic event</w:t>
      </w:r>
      <w:r w:rsidRPr="004518D8">
        <w:rPr>
          <w:rFonts w:ascii="Times New Roman" w:hAnsi="Times New Roman"/>
          <w:sz w:val="22"/>
          <w:szCs w:val="22"/>
        </w:rPr>
        <w:t>);</w:t>
      </w:r>
    </w:p>
    <w:p w:rsidR="00415766" w:rsidRPr="004518D8" w:rsidP="004518D8" w14:paraId="58FB804B"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w:t>
      </w:r>
      <w:r w:rsidRPr="004518D8">
        <w:rPr>
          <w:rFonts w:ascii="Times New Roman" w:hAnsi="Times New Roman"/>
          <w:sz w:val="22"/>
          <w:szCs w:val="22"/>
        </w:rPr>
        <w:tab/>
        <w:t xml:space="preserve">Notification to EPA or the authorized state at least 30 calendar days prior to initiating a planned episodic event or within 72 hours of an unplanned episodic </w:t>
      </w:r>
      <w:r w:rsidRPr="004518D8">
        <w:rPr>
          <w:rFonts w:ascii="Times New Roman" w:hAnsi="Times New Roman"/>
          <w:sz w:val="22"/>
          <w:szCs w:val="22"/>
        </w:rPr>
        <w:t>event;</w:t>
      </w:r>
    </w:p>
    <w:p w:rsidR="00415766" w:rsidRPr="004518D8" w:rsidP="004518D8" w14:paraId="43759822"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w:t>
      </w:r>
      <w:r w:rsidRPr="004518D8">
        <w:rPr>
          <w:rFonts w:ascii="Times New Roman" w:hAnsi="Times New Roman"/>
          <w:sz w:val="22"/>
          <w:szCs w:val="22"/>
        </w:rPr>
        <w:tab/>
        <w:t xml:space="preserve">VSQGs must obtain a RCRA ID </w:t>
      </w:r>
      <w:r w:rsidRPr="004518D8">
        <w:rPr>
          <w:rFonts w:ascii="Times New Roman" w:hAnsi="Times New Roman"/>
          <w:sz w:val="22"/>
          <w:szCs w:val="22"/>
        </w:rPr>
        <w:t>number;</w:t>
      </w:r>
    </w:p>
    <w:p w:rsidR="00415766" w:rsidRPr="004518D8" w:rsidP="004518D8" w14:paraId="115A36DB"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w:t>
      </w:r>
      <w:r w:rsidRPr="004518D8">
        <w:rPr>
          <w:rFonts w:ascii="Times New Roman" w:hAnsi="Times New Roman"/>
          <w:sz w:val="22"/>
          <w:szCs w:val="22"/>
        </w:rPr>
        <w:tab/>
        <w:t xml:space="preserve">Facilities must meet the following accumulation standards: </w:t>
      </w:r>
    </w:p>
    <w:p w:rsidR="00415766" w:rsidRPr="004518D8" w:rsidP="004518D8" w14:paraId="4CF7359E"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4518D8">
        <w:rPr>
          <w:rFonts w:ascii="Times New Roman" w:hAnsi="Times New Roman"/>
          <w:sz w:val="22"/>
          <w:szCs w:val="22"/>
        </w:rPr>
        <w:t>o</w:t>
      </w:r>
      <w:r w:rsidRPr="004518D8">
        <w:rPr>
          <w:rFonts w:ascii="Times New Roman" w:hAnsi="Times New Roman"/>
          <w:sz w:val="22"/>
          <w:szCs w:val="22"/>
        </w:rPr>
        <w:tab/>
        <w:t xml:space="preserve">VSQGs must mark containers with the date the episodic event began; label containers “Episodic Hazardous Waste;” manage hazardous waste in a manner that minimizes the possibility of a fire, explosion, or release of hazardous waste; ensure that tanks are in good condition and compatible with the hazardous waste stored within; and identify an emergency coordinator for the duration of the </w:t>
      </w:r>
      <w:r w:rsidRPr="004518D8">
        <w:rPr>
          <w:rFonts w:ascii="Times New Roman" w:hAnsi="Times New Roman"/>
          <w:sz w:val="22"/>
          <w:szCs w:val="22"/>
        </w:rPr>
        <w:t>event;</w:t>
      </w:r>
    </w:p>
    <w:p w:rsidR="00415766" w:rsidRPr="004518D8" w:rsidP="004518D8" w14:paraId="42D0C1DE"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4518D8">
        <w:rPr>
          <w:rFonts w:ascii="Times New Roman" w:hAnsi="Times New Roman"/>
          <w:sz w:val="22"/>
          <w:szCs w:val="22"/>
        </w:rPr>
        <w:t>o</w:t>
      </w:r>
      <w:r w:rsidRPr="004518D8">
        <w:rPr>
          <w:rFonts w:ascii="Times New Roman" w:hAnsi="Times New Roman"/>
          <w:sz w:val="22"/>
          <w:szCs w:val="22"/>
        </w:rPr>
        <w:tab/>
        <w:t xml:space="preserve">SQGs must mark the container or tank </w:t>
      </w:r>
      <w:r w:rsidRPr="004518D8">
        <w:rPr>
          <w:rFonts w:ascii="Times New Roman" w:hAnsi="Times New Roman"/>
          <w:sz w:val="22"/>
          <w:szCs w:val="22"/>
        </w:rPr>
        <w:t>log book</w:t>
      </w:r>
      <w:r w:rsidRPr="004518D8">
        <w:rPr>
          <w:rFonts w:ascii="Times New Roman" w:hAnsi="Times New Roman"/>
          <w:sz w:val="22"/>
          <w:szCs w:val="22"/>
        </w:rPr>
        <w:t xml:space="preserve"> with the date the episodic event began; label the container or write in the tank log book “Episodic Hazardous Waste” and indicate the hazards of the contents; and comply with the applicable accumulation conditions for SQGs;</w:t>
      </w:r>
    </w:p>
    <w:p w:rsidR="00415766" w:rsidRPr="004518D8" w:rsidP="004518D8" w14:paraId="5DAA48D3" w14:textId="632A9460">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w:t>
      </w:r>
      <w:r w:rsidRPr="004518D8">
        <w:rPr>
          <w:rFonts w:ascii="Times New Roman" w:hAnsi="Times New Roman"/>
          <w:sz w:val="22"/>
          <w:szCs w:val="22"/>
        </w:rPr>
        <w:tab/>
        <w:t xml:space="preserve">Hazardous waste generated from the episodic event must be managed on-site </w:t>
      </w:r>
      <w:r w:rsidR="002170AA">
        <w:rPr>
          <w:rFonts w:ascii="Times New Roman" w:hAnsi="Times New Roman"/>
          <w:sz w:val="22"/>
          <w:szCs w:val="22"/>
        </w:rPr>
        <w:t>and</w:t>
      </w:r>
      <w:r w:rsidRPr="004518D8">
        <w:rPr>
          <w:rFonts w:ascii="Times New Roman" w:hAnsi="Times New Roman"/>
          <w:sz w:val="22"/>
          <w:szCs w:val="22"/>
        </w:rPr>
        <w:t xml:space="preserve"> manifested and shipped off-site to a permitted </w:t>
      </w:r>
      <w:r w:rsidRPr="004518D8">
        <w:rPr>
          <w:rFonts w:ascii="Times New Roman" w:hAnsi="Times New Roman"/>
          <w:sz w:val="22"/>
          <w:szCs w:val="22"/>
        </w:rPr>
        <w:t>TSDF;</w:t>
      </w:r>
    </w:p>
    <w:p w:rsidR="00415766" w:rsidRPr="004518D8" w:rsidP="004518D8" w14:paraId="68B8A50F"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w:t>
      </w:r>
      <w:r w:rsidRPr="004518D8">
        <w:rPr>
          <w:rFonts w:ascii="Times New Roman" w:hAnsi="Times New Roman"/>
          <w:sz w:val="22"/>
          <w:szCs w:val="22"/>
        </w:rPr>
        <w:tab/>
        <w:t>Facilities must complete and maintain records that include (1) the beginning and end dates of the event, (2) a description of the event, (3) the types and quantities of hazardous wastes generated at the event, (4) a description of how the hazardous waste was managed, and (5) name(s) of hazardous waste transporters that transported the waste to a permitted TSDF.</w:t>
      </w:r>
    </w:p>
    <w:p w:rsidR="00415766" w:rsidRPr="004518D8" w:rsidP="004518D8" w14:paraId="0EA12B8F"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15766" w:rsidRPr="004518D8" w:rsidP="004518D8" w14:paraId="5810D122"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 xml:space="preserve">(ii) Respondent activities: </w:t>
      </w:r>
    </w:p>
    <w:p w:rsidR="00415766" w:rsidRPr="004518D8" w:rsidP="004518D8" w14:paraId="1833EA6F"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15766" w:rsidP="004518D8" w14:paraId="1AB55914" w14:textId="7BBCE848">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VSQGs must perform the following activities</w:t>
      </w:r>
      <w:r w:rsidR="007C2CD5">
        <w:rPr>
          <w:rFonts w:ascii="Times New Roman" w:hAnsi="Times New Roman"/>
          <w:sz w:val="22"/>
          <w:szCs w:val="22"/>
        </w:rPr>
        <w:t>, according to sections 262.232(a) and 262.233</w:t>
      </w:r>
      <w:r w:rsidRPr="004518D8">
        <w:rPr>
          <w:rFonts w:ascii="Times New Roman" w:hAnsi="Times New Roman"/>
          <w:sz w:val="22"/>
          <w:szCs w:val="22"/>
        </w:rPr>
        <w:t>:</w:t>
      </w:r>
    </w:p>
    <w:p w:rsidR="009E3EB4" w:rsidRPr="004518D8" w:rsidP="004518D8" w14:paraId="0B86EB9D"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15766" w:rsidRPr="004518D8" w:rsidP="004518D8" w14:paraId="6D82C555" w14:textId="5A6BB300">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w:t>
      </w:r>
      <w:r w:rsidRPr="004518D8">
        <w:rPr>
          <w:rFonts w:ascii="Times New Roman" w:hAnsi="Times New Roman"/>
          <w:sz w:val="22"/>
          <w:szCs w:val="22"/>
        </w:rPr>
        <w:tab/>
        <w:t xml:space="preserve">Label containers with the relevant required </w:t>
      </w:r>
      <w:r w:rsidRPr="004518D8">
        <w:rPr>
          <w:rFonts w:ascii="Times New Roman" w:hAnsi="Times New Roman"/>
          <w:sz w:val="22"/>
          <w:szCs w:val="22"/>
        </w:rPr>
        <w:t>information;</w:t>
      </w:r>
      <w:r w:rsidRPr="004518D8">
        <w:rPr>
          <w:rFonts w:ascii="Times New Roman" w:hAnsi="Times New Roman"/>
          <w:sz w:val="22"/>
          <w:szCs w:val="22"/>
        </w:rPr>
        <w:t xml:space="preserve"> </w:t>
      </w:r>
    </w:p>
    <w:p w:rsidR="00415766" w:rsidRPr="004518D8" w:rsidP="004518D8" w14:paraId="4CD93B33"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w:t>
      </w:r>
      <w:r w:rsidRPr="004518D8">
        <w:rPr>
          <w:rFonts w:ascii="Times New Roman" w:hAnsi="Times New Roman"/>
          <w:sz w:val="22"/>
          <w:szCs w:val="22"/>
        </w:rPr>
        <w:tab/>
        <w:t xml:space="preserve">Complete manifests for hazardous wastes managed </w:t>
      </w:r>
      <w:r w:rsidRPr="004518D8">
        <w:rPr>
          <w:rFonts w:ascii="Times New Roman" w:hAnsi="Times New Roman"/>
          <w:sz w:val="22"/>
          <w:szCs w:val="22"/>
        </w:rPr>
        <w:t>off-site;</w:t>
      </w:r>
    </w:p>
    <w:p w:rsidR="00415766" w:rsidP="004518D8" w14:paraId="44C0EDF7" w14:textId="6AEB9783">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w:t>
      </w:r>
      <w:r w:rsidRPr="004518D8">
        <w:rPr>
          <w:rFonts w:ascii="Times New Roman" w:hAnsi="Times New Roman"/>
          <w:sz w:val="22"/>
          <w:szCs w:val="22"/>
        </w:rPr>
        <w:tab/>
        <w:t>Complete and maintain records of all hazardous wastes managed during the episodic event</w:t>
      </w:r>
      <w:r w:rsidR="007C2CD5">
        <w:rPr>
          <w:rFonts w:ascii="Times New Roman" w:hAnsi="Times New Roman"/>
          <w:sz w:val="22"/>
          <w:szCs w:val="22"/>
        </w:rPr>
        <w:t>; and</w:t>
      </w:r>
    </w:p>
    <w:p w:rsidR="007C2CD5" w:rsidRPr="004518D8" w:rsidP="00023E2D" w14:paraId="2318CFFB" w14:textId="790A0DC1">
      <w:pPr>
        <w:pStyle w:val="Style"/>
        <w:widowControl/>
        <w:numPr>
          <w:ilvl w:val="0"/>
          <w:numId w:val="31"/>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rFonts w:ascii="Times New Roman" w:hAnsi="Times New Roman"/>
          <w:sz w:val="22"/>
          <w:szCs w:val="22"/>
        </w:rPr>
      </w:pPr>
      <w:r>
        <w:rPr>
          <w:rFonts w:ascii="Times New Roman" w:hAnsi="Times New Roman"/>
          <w:sz w:val="22"/>
          <w:szCs w:val="22"/>
        </w:rPr>
        <w:t>Complete and submit a petition for a second event if required.</w:t>
      </w:r>
    </w:p>
    <w:p w:rsidR="00415766" w:rsidRPr="004518D8" w:rsidP="004518D8" w14:paraId="3875FFC9"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15766" w:rsidP="004518D8" w14:paraId="21E2A0CE" w14:textId="316B3D38">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SQGs must perform the following activities</w:t>
      </w:r>
      <w:r w:rsidR="007C2CD5">
        <w:rPr>
          <w:rFonts w:ascii="Times New Roman" w:hAnsi="Times New Roman"/>
          <w:sz w:val="22"/>
          <w:szCs w:val="22"/>
        </w:rPr>
        <w:t>, according to sections 262.232(b) and 262.233</w:t>
      </w:r>
      <w:r w:rsidRPr="004518D8">
        <w:rPr>
          <w:rFonts w:ascii="Times New Roman" w:hAnsi="Times New Roman"/>
          <w:sz w:val="22"/>
          <w:szCs w:val="22"/>
        </w:rPr>
        <w:t>:</w:t>
      </w:r>
    </w:p>
    <w:p w:rsidR="007C2CD5" w:rsidRPr="004518D8" w:rsidP="007C2CD5" w14:paraId="38273661" w14:textId="3F9356B8">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15766" w:rsidRPr="004518D8" w:rsidP="007C2CD5" w14:paraId="0E3FD010" w14:textId="491C4EDF">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w:t>
      </w:r>
      <w:r w:rsidRPr="004518D8">
        <w:rPr>
          <w:rFonts w:ascii="Times New Roman" w:hAnsi="Times New Roman"/>
          <w:sz w:val="22"/>
          <w:szCs w:val="22"/>
        </w:rPr>
        <w:tab/>
        <w:t>Label containers with the relevant required information</w:t>
      </w:r>
      <w:r w:rsidR="00023E2D">
        <w:rPr>
          <w:rFonts w:ascii="Times New Roman" w:hAnsi="Times New Roman"/>
          <w:sz w:val="22"/>
          <w:szCs w:val="22"/>
        </w:rPr>
        <w:t>,</w:t>
      </w:r>
    </w:p>
    <w:p w:rsidR="007C2CD5" w:rsidP="00BD7859" w14:paraId="3EB294BC"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518D8">
        <w:rPr>
          <w:rFonts w:ascii="Times New Roman" w:hAnsi="Times New Roman"/>
          <w:sz w:val="22"/>
          <w:szCs w:val="22"/>
        </w:rPr>
        <w:t>•</w:t>
      </w:r>
      <w:r w:rsidRPr="004518D8">
        <w:rPr>
          <w:rFonts w:ascii="Times New Roman" w:hAnsi="Times New Roman"/>
          <w:sz w:val="22"/>
          <w:szCs w:val="22"/>
        </w:rPr>
        <w:tab/>
        <w:t>Complete and maintain records of all hazardous wastes managed during the episodic event</w:t>
      </w:r>
      <w:r>
        <w:rPr>
          <w:rFonts w:ascii="Times New Roman" w:hAnsi="Times New Roman"/>
          <w:sz w:val="22"/>
          <w:szCs w:val="22"/>
        </w:rPr>
        <w:t>; and</w:t>
      </w:r>
    </w:p>
    <w:p w:rsidR="007C2CD5" w:rsidRPr="004518D8" w:rsidP="007C2CD5" w14:paraId="4D2DFFAC" w14:textId="77777777">
      <w:pPr>
        <w:pStyle w:val="Style"/>
        <w:widowControl/>
        <w:numPr>
          <w:ilvl w:val="0"/>
          <w:numId w:val="31"/>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rFonts w:ascii="Times New Roman" w:hAnsi="Times New Roman"/>
          <w:sz w:val="22"/>
          <w:szCs w:val="22"/>
        </w:rPr>
      </w:pPr>
      <w:r>
        <w:rPr>
          <w:rFonts w:ascii="Times New Roman" w:hAnsi="Times New Roman"/>
          <w:sz w:val="22"/>
          <w:szCs w:val="22"/>
        </w:rPr>
        <w:t>Complete and submit a petition for a second event if required.</w:t>
      </w:r>
    </w:p>
    <w:p w:rsidR="00415766" w:rsidRPr="004518D8" w:rsidP="00BD7859" w14:paraId="411DA564" w14:textId="212BC229">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15766" w:rsidRPr="00251F2F" w:rsidP="005B2046" w14:paraId="295ED44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bCs/>
          <w:iCs/>
          <w:sz w:val="22"/>
          <w:szCs w:val="22"/>
        </w:rPr>
      </w:pPr>
    </w:p>
    <w:p w:rsidR="005B2046" w:rsidRPr="00251F2F" w:rsidP="00DF68F0" w14:paraId="360297A9" w14:textId="77777777">
      <w:pPr>
        <w:pStyle w:val="Test1"/>
      </w:pPr>
      <w:r w:rsidRPr="00251F2F">
        <w:tab/>
      </w:r>
      <w:bookmarkStart w:id="1" w:name="_Hlk522546803"/>
      <w:r w:rsidRPr="00BD7859">
        <w:t>EXPORTS AND IMPORTS OF HAZARDOUS WASTES</w:t>
      </w:r>
    </w:p>
    <w:p w:rsidR="005B2046" w:rsidRPr="00251F2F" w:rsidP="005B2046" w14:paraId="1C810F8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1E3C8AE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type w:val="continuous"/>
          <w:pgSz w:w="12240" w:h="15840"/>
          <w:pgMar w:top="1260" w:right="1440" w:bottom="1530" w:left="1440" w:header="1260" w:footer="1530" w:gutter="0"/>
          <w:cols w:space="720"/>
          <w:noEndnote/>
        </w:sectPr>
      </w:pPr>
    </w:p>
    <w:p w:rsidR="009E3EB4" w:rsidP="009E3EB4" w14:paraId="0A29CD9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 xml:space="preserve">The requirements in sections 262.80 - .84 apply to the </w:t>
      </w:r>
      <w:r w:rsidRPr="00BD7859">
        <w:rPr>
          <w:rFonts w:ascii="Times New Roman" w:hAnsi="Times New Roman"/>
          <w:color w:val="000000"/>
          <w:sz w:val="22"/>
          <w:szCs w:val="22"/>
          <w:shd w:val="clear" w:color="auto" w:fill="FFFFFF"/>
        </w:rPr>
        <w:t>transboundary movements of hazardous wastes (exporters and importers).</w:t>
      </w:r>
      <w:r w:rsidRPr="00251F2F">
        <w:rPr>
          <w:rFonts w:ascii="Times New Roman" w:hAnsi="Times New Roman"/>
          <w:sz w:val="22"/>
          <w:szCs w:val="22"/>
        </w:rPr>
        <w:t xml:space="preserve"> </w:t>
      </w:r>
      <w:r>
        <w:rPr>
          <w:rFonts w:ascii="Times New Roman" w:hAnsi="Times New Roman"/>
          <w:sz w:val="22"/>
          <w:szCs w:val="22"/>
        </w:rPr>
        <w:t xml:space="preserve"> Section 262.83 contains the requirements for exporters. Section 262.84 contains the requirements for importers.  </w:t>
      </w:r>
    </w:p>
    <w:p w:rsidR="009E3EB4" w:rsidP="009E3EB4" w14:paraId="00C1C4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9E3EB4" w:rsidRPr="00CA20A1" w:rsidP="009E3EB4" w14:paraId="24A2BCA6" w14:textId="77777777">
      <w:pPr>
        <w:numPr>
          <w:ilvl w:val="0"/>
          <w:numId w:val="23"/>
        </w:numPr>
        <w:rPr>
          <w:rFonts w:ascii="Times New Roman" w:hAnsi="Times New Roman"/>
          <w:b/>
        </w:rPr>
      </w:pPr>
      <w:r w:rsidRPr="00CA20A1">
        <w:rPr>
          <w:rFonts w:ascii="Times New Roman" w:hAnsi="Times New Roman"/>
          <w:b/>
        </w:rPr>
        <w:t>CDX Registration</w:t>
      </w:r>
    </w:p>
    <w:p w:rsidR="009E3EB4" w:rsidP="009E3EB4" w14:paraId="122BEEB2" w14:textId="77777777"/>
    <w:p w:rsidR="009E3EB4" w:rsidRPr="00A46449" w:rsidP="009E3EB4" w14:paraId="3A70DF18" w14:textId="77777777">
      <w:pPr>
        <w:widowControl/>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46449">
        <w:rPr>
          <w:rFonts w:ascii="Times New Roman" w:hAnsi="Times New Roman"/>
          <w:u w:val="single"/>
        </w:rPr>
        <w:t>Data Items</w:t>
      </w:r>
      <w:r w:rsidRPr="00A46449">
        <w:rPr>
          <w:rFonts w:ascii="Times New Roman" w:hAnsi="Times New Roman"/>
        </w:rPr>
        <w:t>:</w:t>
      </w:r>
    </w:p>
    <w:p w:rsidR="009E3EB4" w:rsidRPr="00A46449" w:rsidP="009E3EB4" w14:paraId="172B754C" w14:textId="77777777">
      <w:pPr>
        <w:pStyle w:val="IEcNormalText"/>
        <w:ind w:firstLine="720"/>
      </w:pPr>
    </w:p>
    <w:p w:rsidR="009E3EB4" w:rsidP="009E3EB4" w14:paraId="793FB108" w14:textId="77777777">
      <w:pPr>
        <w:ind w:firstLine="720"/>
        <w:rPr>
          <w:rFonts w:ascii="Times New Roman" w:hAnsi="Times New Roman"/>
        </w:rPr>
      </w:pPr>
      <w:r>
        <w:rPr>
          <w:rFonts w:ascii="Times New Roman" w:hAnsi="Times New Roman"/>
        </w:rPr>
        <w:t>EPA Central Data Exchange (</w:t>
      </w:r>
      <w:r w:rsidRPr="001748DF">
        <w:rPr>
          <w:rFonts w:ascii="Times New Roman" w:hAnsi="Times New Roman"/>
        </w:rPr>
        <w:t>CDX</w:t>
      </w:r>
      <w:r>
        <w:rPr>
          <w:rFonts w:ascii="Times New Roman" w:hAnsi="Times New Roman"/>
        </w:rPr>
        <w:t>)</w:t>
      </w:r>
      <w:r w:rsidRPr="001748DF">
        <w:rPr>
          <w:rFonts w:ascii="Times New Roman" w:hAnsi="Times New Roman"/>
        </w:rPr>
        <w:t xml:space="preserve"> registration </w:t>
      </w:r>
      <w:r>
        <w:rPr>
          <w:rFonts w:ascii="Times New Roman" w:hAnsi="Times New Roman"/>
        </w:rPr>
        <w:t>is</w:t>
      </w:r>
      <w:r w:rsidRPr="001748DF">
        <w:rPr>
          <w:rFonts w:ascii="Times New Roman" w:hAnsi="Times New Roman"/>
        </w:rPr>
        <w:t xml:space="preserve"> required for </w:t>
      </w:r>
      <w:r>
        <w:rPr>
          <w:rFonts w:ascii="Times New Roman" w:hAnsi="Times New Roman"/>
        </w:rPr>
        <w:t xml:space="preserve">all </w:t>
      </w:r>
      <w:r w:rsidRPr="001748DF">
        <w:rPr>
          <w:rFonts w:ascii="Times New Roman" w:hAnsi="Times New Roman"/>
        </w:rPr>
        <w:t xml:space="preserve">exporters </w:t>
      </w:r>
      <w:r>
        <w:rPr>
          <w:rFonts w:ascii="Times New Roman" w:hAnsi="Times New Roman"/>
        </w:rPr>
        <w:t>and any importers submitting electronic notices.</w:t>
      </w:r>
      <w:r w:rsidRPr="001748DF">
        <w:rPr>
          <w:rFonts w:ascii="Times New Roman" w:hAnsi="Times New Roman"/>
        </w:rPr>
        <w:t xml:space="preserve"> </w:t>
      </w:r>
      <w:r w:rsidRPr="00A46449">
        <w:rPr>
          <w:rFonts w:ascii="Times New Roman" w:hAnsi="Times New Roman"/>
        </w:rPr>
        <w:t xml:space="preserve"> </w:t>
      </w:r>
      <w:r w:rsidRPr="00333A1C">
        <w:rPr>
          <w:rFonts w:ascii="Times New Roman" w:hAnsi="Times New Roman"/>
        </w:rPr>
        <w:t xml:space="preserve">Electronic </w:t>
      </w:r>
      <w:r>
        <w:rPr>
          <w:rFonts w:ascii="Times New Roman" w:hAnsi="Times New Roman"/>
        </w:rPr>
        <w:t xml:space="preserve">notice </w:t>
      </w:r>
      <w:r w:rsidRPr="00333A1C">
        <w:rPr>
          <w:rFonts w:ascii="Times New Roman" w:hAnsi="Times New Roman"/>
        </w:rPr>
        <w:t>submittal is required for al</w:t>
      </w:r>
      <w:r>
        <w:rPr>
          <w:rFonts w:ascii="Times New Roman" w:hAnsi="Times New Roman"/>
        </w:rPr>
        <w:t xml:space="preserve">l exporters. Electronic notice submittal is highly encouraged for all importers needing to submit an import notice, and currently all U.S. importers needing to submit such notices are using the electronic notice submittal method. Each entity required to submit documents electronically will need to register to use the system. </w:t>
      </w:r>
      <w:r w:rsidRPr="001748DF">
        <w:rPr>
          <w:rFonts w:ascii="Times New Roman" w:hAnsi="Times New Roman"/>
        </w:rPr>
        <w:t xml:space="preserve">To the extent that </w:t>
      </w:r>
      <w:r>
        <w:rPr>
          <w:rFonts w:ascii="Times New Roman" w:hAnsi="Times New Roman"/>
        </w:rPr>
        <w:t>the Cross Media Electronic Reporting Rule (</w:t>
      </w:r>
      <w:r w:rsidRPr="001748DF">
        <w:rPr>
          <w:rFonts w:ascii="Times New Roman" w:hAnsi="Times New Roman"/>
        </w:rPr>
        <w:t>CROMERR</w:t>
      </w:r>
      <w:r>
        <w:rPr>
          <w:rFonts w:ascii="Times New Roman" w:hAnsi="Times New Roman"/>
        </w:rPr>
        <w:t>)</w:t>
      </w:r>
      <w:r w:rsidRPr="001748DF">
        <w:rPr>
          <w:rFonts w:ascii="Times New Roman" w:hAnsi="Times New Roman"/>
        </w:rPr>
        <w:t xml:space="preserve"> applies,</w:t>
      </w:r>
      <w:r>
        <w:rPr>
          <w:rFonts w:ascii="Times New Roman" w:hAnsi="Times New Roman"/>
        </w:rPr>
        <w:t xml:space="preserve"> each submittal will require that the exporter or importer provide an electronic signature. </w:t>
      </w:r>
    </w:p>
    <w:p w:rsidR="009E3EB4" w:rsidP="009E3EB4" w14:paraId="1B778A9A" w14:textId="77777777">
      <w:pPr>
        <w:tabs>
          <w:tab w:val="left" w:pos="-1110"/>
        </w:tabs>
        <w:ind w:firstLine="720"/>
        <w:rPr>
          <w:rFonts w:ascii="Times New Roman" w:hAnsi="Times New Roman"/>
          <w:color w:val="000000"/>
        </w:rPr>
      </w:pPr>
    </w:p>
    <w:p w:rsidR="009E3EB4" w:rsidRPr="008948A7" w:rsidP="009E3EB4" w14:paraId="540CF1D0" w14:textId="77777777">
      <w:pPr>
        <w:tabs>
          <w:tab w:val="left" w:pos="-1110"/>
        </w:tabs>
        <w:ind w:firstLine="720"/>
        <w:rPr>
          <w:rFonts w:ascii="Times New Roman" w:hAnsi="Times New Roman"/>
        </w:rPr>
      </w:pPr>
      <w:r w:rsidRPr="00A46449">
        <w:rPr>
          <w:rFonts w:ascii="Times New Roman" w:hAnsi="Times New Roman"/>
          <w:color w:val="000000"/>
        </w:rPr>
        <w:t>Under the rule, EPA estimates that any staff involved in the reporting of export/import notices, annual reports, or other required documents would have to register using the electronic receiving system. If identity proofing fails, registrants are routed to an “electronic signature agreement” form that is completed on the computer, printed out, signed, and then mailed to EPA. In addition, EPA estimates that 10 percent of users will have to update their information each year. EPA also estimates that 10 percent of users will have to register as new users due to employee turnover and 1 percent of users will have to re-register due to compromised signatures each year.</w:t>
      </w:r>
    </w:p>
    <w:p w:rsidR="009E3EB4" w:rsidP="009E3EB4" w14:paraId="0FA5976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p>
    <w:p w:rsidR="009E3EB4" w:rsidRPr="00A46449" w:rsidP="009E3EB4" w14:paraId="5EAEE26C" w14:textId="77777777">
      <w:pPr>
        <w:widowControl/>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46449">
        <w:rPr>
          <w:rFonts w:ascii="Times New Roman" w:hAnsi="Times New Roman"/>
          <w:u w:val="single"/>
        </w:rPr>
        <w:t>Respondent Activities</w:t>
      </w:r>
      <w:r w:rsidRPr="00A46449">
        <w:rPr>
          <w:rFonts w:ascii="Times New Roman" w:hAnsi="Times New Roman"/>
        </w:rPr>
        <w:t>:</w:t>
      </w:r>
    </w:p>
    <w:p w:rsidR="009E3EB4" w:rsidRPr="00A46449" w:rsidP="009E3EB4" w14:paraId="7631416B" w14:textId="77777777">
      <w:pPr>
        <w:widowControl/>
        <w:rPr>
          <w:rFonts w:ascii="Times New Roman" w:hAnsi="Times New Roman"/>
          <w:color w:val="000000"/>
        </w:rPr>
      </w:pPr>
    </w:p>
    <w:p w:rsidR="009E3EB4" w:rsidRPr="006806AC" w:rsidP="009E3EB4" w14:paraId="5AA78D32" w14:textId="77777777">
      <w:pPr>
        <w:pStyle w:val="Level1"/>
        <w:keepNext/>
        <w:keepLines/>
        <w:widowControl/>
        <w:numPr>
          <w:ilvl w:val="0"/>
          <w:numId w:val="0"/>
        </w:numPr>
        <w:tabs>
          <w:tab w:val="left" w:pos="720"/>
          <w:tab w:val="left" w:pos="1440"/>
        </w:tabs>
        <w:outlineLvl w:val="9"/>
        <w:rPr>
          <w:rFonts w:ascii="Times New Roman" w:hAnsi="Times New Roman"/>
          <w:color w:val="000000"/>
        </w:rPr>
      </w:pPr>
      <w:r w:rsidRPr="00A46449">
        <w:rPr>
          <w:color w:val="000000"/>
        </w:rPr>
        <w:tab/>
      </w:r>
      <w:r w:rsidRPr="006806AC">
        <w:rPr>
          <w:rFonts w:ascii="Times New Roman" w:hAnsi="Times New Roman"/>
          <w:color w:val="000000"/>
        </w:rPr>
        <w:t>All users will need to register using EPA’s electronic receiving system and update their information when necessary. EPA estimates that importers will have an average of 4.8 users and exporters will have an average of 5.1 users.</w:t>
      </w:r>
      <w:r>
        <w:rPr>
          <w:rFonts w:ascii="Times New Roman" w:hAnsi="Times New Roman"/>
          <w:vertAlign w:val="superscript"/>
        </w:rPr>
        <w:footnoteReference w:id="4"/>
      </w:r>
      <w:r w:rsidRPr="006806AC">
        <w:rPr>
          <w:rFonts w:ascii="Times New Roman" w:hAnsi="Times New Roman"/>
          <w:color w:val="000000"/>
        </w:rPr>
        <w:t xml:space="preserve"> If identity proofing fails, the user will need to print and complete a document, sign it, and mail it to EPA.</w:t>
      </w:r>
    </w:p>
    <w:p w:rsidR="009E3EB4" w:rsidP="009E3EB4" w14:paraId="68E0A395" w14:textId="77777777">
      <w:pPr>
        <w:ind w:firstLine="720"/>
        <w:rPr>
          <w:rFonts w:ascii="Times New Roman" w:hAnsi="Times New Roman"/>
          <w:b/>
        </w:rPr>
      </w:pPr>
    </w:p>
    <w:p w:rsidR="009E3EB4" w:rsidRPr="00251F2F" w:rsidP="009E3EB4" w14:paraId="4660E1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b/>
          <w:bCs/>
          <w:sz w:val="22"/>
          <w:szCs w:val="22"/>
        </w:rPr>
        <w:t>(</w:t>
      </w:r>
      <w:r>
        <w:rPr>
          <w:rFonts w:ascii="Times New Roman" w:hAnsi="Times New Roman"/>
          <w:b/>
          <w:bCs/>
          <w:sz w:val="22"/>
          <w:szCs w:val="22"/>
        </w:rPr>
        <w:t>2</w:t>
      </w:r>
      <w:r w:rsidRPr="00251F2F">
        <w:rPr>
          <w:rFonts w:ascii="Times New Roman" w:hAnsi="Times New Roman"/>
          <w:b/>
          <w:bCs/>
          <w:sz w:val="22"/>
          <w:szCs w:val="22"/>
        </w:rPr>
        <w:t>)</w:t>
      </w:r>
      <w:r w:rsidRPr="00251F2F">
        <w:rPr>
          <w:rFonts w:ascii="Times New Roman" w:hAnsi="Times New Roman"/>
          <w:b/>
          <w:bCs/>
          <w:sz w:val="22"/>
          <w:szCs w:val="22"/>
        </w:rPr>
        <w:tab/>
        <w:t>Notification of Intent to Export</w:t>
      </w:r>
    </w:p>
    <w:p w:rsidR="009E3EB4" w:rsidRPr="00251F2F" w:rsidP="009E3EB4" w14:paraId="0DBCBBE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9E3EB4" w:rsidRPr="00251F2F" w:rsidP="009E3EB4" w14:paraId="1C813B4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Section 262.</w:t>
      </w:r>
      <w:r>
        <w:rPr>
          <w:rFonts w:ascii="Times New Roman" w:hAnsi="Times New Roman"/>
          <w:sz w:val="22"/>
          <w:szCs w:val="22"/>
        </w:rPr>
        <w:t>8</w:t>
      </w:r>
      <w:r w:rsidRPr="00251F2F">
        <w:rPr>
          <w:rFonts w:ascii="Times New Roman" w:hAnsi="Times New Roman"/>
          <w:sz w:val="22"/>
          <w:szCs w:val="22"/>
        </w:rPr>
        <w:t>3(</w:t>
      </w:r>
      <w:r>
        <w:rPr>
          <w:rFonts w:ascii="Times New Roman" w:hAnsi="Times New Roman"/>
          <w:sz w:val="22"/>
          <w:szCs w:val="22"/>
        </w:rPr>
        <w:t>b</w:t>
      </w:r>
      <w:r w:rsidRPr="00251F2F">
        <w:rPr>
          <w:rFonts w:ascii="Times New Roman" w:hAnsi="Times New Roman"/>
          <w:sz w:val="22"/>
          <w:szCs w:val="22"/>
        </w:rPr>
        <w:t>) requires the exporters of hazardous wastes to submit a signed notification of intent to export.</w:t>
      </w:r>
    </w:p>
    <w:p w:rsidR="009E3EB4" w:rsidRPr="00251F2F" w:rsidP="009E3EB4" w14:paraId="24CCBD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9E3EB4" w:rsidRPr="00251F2F" w:rsidP="009E3EB4" w14:paraId="5D818C9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items</w:t>
      </w:r>
    </w:p>
    <w:p w:rsidR="009E3EB4" w:rsidRPr="00251F2F" w:rsidP="009E3EB4" w14:paraId="4DFC17C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9E3EB4" w:rsidRPr="00251F2F" w:rsidP="009E3EB4" w14:paraId="5B294F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The data items required by this notification include:</w:t>
      </w:r>
    </w:p>
    <w:p w:rsidR="009E3EB4" w:rsidRPr="00251F2F" w:rsidP="009E3EB4" w14:paraId="5ACAF8D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9E3EB4" w:rsidP="009E3EB4" w14:paraId="37BA579B" w14:textId="77777777">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 xml:space="preserve">The name, address, telephone number, </w:t>
      </w:r>
      <w:r>
        <w:rPr>
          <w:rFonts w:ascii="Times New Roman" w:hAnsi="Times New Roman"/>
          <w:sz w:val="22"/>
          <w:szCs w:val="22"/>
        </w:rPr>
        <w:t xml:space="preserve">fax number, email address, </w:t>
      </w:r>
      <w:r w:rsidRPr="00251F2F">
        <w:rPr>
          <w:rFonts w:ascii="Times New Roman" w:hAnsi="Times New Roman"/>
          <w:sz w:val="22"/>
          <w:szCs w:val="22"/>
        </w:rPr>
        <w:t xml:space="preserve">and EPA ID number of the </w:t>
      </w:r>
      <w:r w:rsidRPr="00251F2F">
        <w:rPr>
          <w:rFonts w:ascii="Times New Roman" w:hAnsi="Times New Roman"/>
          <w:sz w:val="22"/>
          <w:szCs w:val="22"/>
        </w:rPr>
        <w:t>exporter;</w:t>
      </w:r>
    </w:p>
    <w:p w:rsidR="009E3EB4" w:rsidP="009E3EB4" w14:paraId="02BFB1ED" w14:textId="77777777">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Pr>
          <w:rFonts w:ascii="Times New Roman" w:hAnsi="Times New Roman"/>
          <w:sz w:val="22"/>
          <w:szCs w:val="22"/>
        </w:rPr>
        <w:t xml:space="preserve">The </w:t>
      </w:r>
      <w:r w:rsidRPr="00D930BB">
        <w:rPr>
          <w:rFonts w:ascii="Times New Roman" w:hAnsi="Times New Roman"/>
          <w:sz w:val="22"/>
          <w:szCs w:val="22"/>
        </w:rPr>
        <w:t>name, address, telephone</w:t>
      </w:r>
      <w:r>
        <w:rPr>
          <w:rFonts w:ascii="Times New Roman" w:hAnsi="Times New Roman"/>
          <w:sz w:val="22"/>
          <w:szCs w:val="22"/>
        </w:rPr>
        <w:t xml:space="preserve"> number</w:t>
      </w:r>
      <w:r w:rsidRPr="00D930BB">
        <w:rPr>
          <w:rFonts w:ascii="Times New Roman" w:hAnsi="Times New Roman"/>
          <w:sz w:val="22"/>
          <w:szCs w:val="22"/>
        </w:rPr>
        <w:t>, fax number, email address, technologies employed, and the applicable recovery or disposal operations as defined in §262.81</w:t>
      </w:r>
      <w:r>
        <w:rPr>
          <w:rFonts w:ascii="Times New Roman" w:hAnsi="Times New Roman"/>
          <w:sz w:val="22"/>
          <w:szCs w:val="22"/>
        </w:rPr>
        <w:t xml:space="preserve"> for the final foreign receiving facility, and for the interim foreign receiving facility if there is </w:t>
      </w:r>
      <w:r>
        <w:rPr>
          <w:rFonts w:ascii="Times New Roman" w:hAnsi="Times New Roman"/>
          <w:sz w:val="22"/>
          <w:szCs w:val="22"/>
        </w:rPr>
        <w:t>one;</w:t>
      </w:r>
    </w:p>
    <w:p w:rsidR="009E3EB4" w:rsidRPr="00251F2F" w:rsidP="009E3EB4" w14:paraId="0F1971B2" w14:textId="77777777">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Pr>
          <w:rFonts w:ascii="Times New Roman" w:hAnsi="Times New Roman"/>
          <w:sz w:val="22"/>
          <w:szCs w:val="22"/>
        </w:rPr>
        <w:t xml:space="preserve">The </w:t>
      </w:r>
      <w:r w:rsidRPr="00D930BB">
        <w:rPr>
          <w:rFonts w:ascii="Times New Roman" w:hAnsi="Times New Roman"/>
          <w:sz w:val="22"/>
          <w:szCs w:val="22"/>
        </w:rPr>
        <w:t xml:space="preserve">name (if not the owner or operator of the </w:t>
      </w:r>
      <w:r>
        <w:rPr>
          <w:rFonts w:ascii="Times New Roman" w:hAnsi="Times New Roman"/>
          <w:sz w:val="22"/>
          <w:szCs w:val="22"/>
        </w:rPr>
        <w:t xml:space="preserve">initial </w:t>
      </w:r>
      <w:r w:rsidRPr="00D930BB">
        <w:rPr>
          <w:rFonts w:ascii="Times New Roman" w:hAnsi="Times New Roman"/>
          <w:sz w:val="22"/>
          <w:szCs w:val="22"/>
        </w:rPr>
        <w:t>foreign receiving facility), address, telephone, fax numbers, and email address</w:t>
      </w:r>
      <w:r>
        <w:rPr>
          <w:rFonts w:ascii="Times New Roman" w:hAnsi="Times New Roman"/>
          <w:sz w:val="22"/>
          <w:szCs w:val="22"/>
        </w:rPr>
        <w:t xml:space="preserve"> of the foreign importer; and</w:t>
      </w:r>
    </w:p>
    <w:p w:rsidR="009E3EB4" w:rsidP="009E3EB4" w14:paraId="5E2B6DAA" w14:textId="77777777">
      <w:pPr>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E75CB">
        <w:rPr>
          <w:rFonts w:ascii="Times New Roman" w:hAnsi="Times New Roman"/>
          <w:sz w:val="22"/>
          <w:szCs w:val="22"/>
        </w:rPr>
        <w:t xml:space="preserve">Intended transporter(s) and/or their agent(s); address, telephone, fax, and email </w:t>
      </w:r>
      <w:r w:rsidRPr="009E75CB">
        <w:rPr>
          <w:rFonts w:ascii="Times New Roman" w:hAnsi="Times New Roman"/>
          <w:sz w:val="22"/>
          <w:szCs w:val="22"/>
        </w:rPr>
        <w:t>address;</w:t>
      </w:r>
    </w:p>
    <w:p w:rsidR="009E3EB4" w:rsidP="009E3EB4" w14:paraId="431B05D9" w14:textId="77777777">
      <w:pPr>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E75CB">
        <w:rPr>
          <w:rFonts w:ascii="Times New Roman" w:hAnsi="Times New Roman"/>
          <w:sz w:val="22"/>
          <w:szCs w:val="22"/>
        </w:rPr>
        <w:t xml:space="preserve">“U.S.” as the country of export name, “USA01” as the relevant competent authority code, and the intended U.S. port(s) of </w:t>
      </w:r>
      <w:r w:rsidRPr="009E75CB">
        <w:rPr>
          <w:rFonts w:ascii="Times New Roman" w:hAnsi="Times New Roman"/>
          <w:sz w:val="22"/>
          <w:szCs w:val="22"/>
        </w:rPr>
        <w:t>exit;</w:t>
      </w:r>
    </w:p>
    <w:p w:rsidR="009E3EB4" w:rsidP="009E3EB4" w14:paraId="7EBC2FAB" w14:textId="77777777">
      <w:pPr>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E75CB">
        <w:rPr>
          <w:rFonts w:ascii="Times New Roman" w:hAnsi="Times New Roman"/>
          <w:sz w:val="22"/>
          <w:szCs w:val="22"/>
        </w:rPr>
        <w:t xml:space="preserve">The ISO standard 3166 country name 2-digit code, OECD/Basel competent authority code, and the ports of entry and exit for each country of </w:t>
      </w:r>
      <w:r w:rsidRPr="009E75CB">
        <w:rPr>
          <w:rFonts w:ascii="Times New Roman" w:hAnsi="Times New Roman"/>
          <w:sz w:val="22"/>
          <w:szCs w:val="22"/>
        </w:rPr>
        <w:t>transit;</w:t>
      </w:r>
    </w:p>
    <w:p w:rsidR="009E3EB4" w:rsidP="009E3EB4" w14:paraId="147DAB29" w14:textId="77777777">
      <w:pPr>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E75CB">
        <w:rPr>
          <w:rFonts w:ascii="Times New Roman" w:hAnsi="Times New Roman"/>
          <w:sz w:val="22"/>
          <w:szCs w:val="22"/>
        </w:rPr>
        <w:t xml:space="preserve">The ISO standard 3166 country name 2-digit code, OECD/Basel competent authority code, and port of entry for the country of </w:t>
      </w:r>
      <w:r w:rsidRPr="009E75CB">
        <w:rPr>
          <w:rFonts w:ascii="Times New Roman" w:hAnsi="Times New Roman"/>
          <w:sz w:val="22"/>
          <w:szCs w:val="22"/>
        </w:rPr>
        <w:t>import;</w:t>
      </w:r>
    </w:p>
    <w:p w:rsidR="009E3EB4" w:rsidP="009E3EB4" w14:paraId="341BF712" w14:textId="77777777">
      <w:pPr>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E75CB">
        <w:rPr>
          <w:rFonts w:ascii="Times New Roman" w:hAnsi="Times New Roman"/>
          <w:sz w:val="22"/>
          <w:szCs w:val="22"/>
        </w:rPr>
        <w:t xml:space="preserve">Statement of whether the notification covers a single shipment or multiple </w:t>
      </w:r>
      <w:r w:rsidRPr="009E75CB">
        <w:rPr>
          <w:rFonts w:ascii="Times New Roman" w:hAnsi="Times New Roman"/>
          <w:sz w:val="22"/>
          <w:szCs w:val="22"/>
        </w:rPr>
        <w:t>shipments;</w:t>
      </w:r>
    </w:p>
    <w:p w:rsidR="009E3EB4" w:rsidP="009E3EB4" w14:paraId="2FE249B4" w14:textId="77777777">
      <w:pPr>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E75CB">
        <w:rPr>
          <w:rFonts w:ascii="Times New Roman" w:hAnsi="Times New Roman"/>
          <w:sz w:val="22"/>
          <w:szCs w:val="22"/>
        </w:rPr>
        <w:t>Start and End Dates requested for the export shipments</w:t>
      </w:r>
      <w:r>
        <w:rPr>
          <w:rFonts w:ascii="Times New Roman" w:hAnsi="Times New Roman"/>
          <w:sz w:val="22"/>
          <w:szCs w:val="22"/>
        </w:rPr>
        <w:t xml:space="preserve"> reflecting either the standard 12-month consent period or up to a 3-year consent period for shipments to foreign facilities in an OECD member country that are preapproved by the country to receive shipments for recovery from another OECD member </w:t>
      </w:r>
      <w:r>
        <w:rPr>
          <w:rFonts w:ascii="Times New Roman" w:hAnsi="Times New Roman"/>
          <w:sz w:val="22"/>
          <w:szCs w:val="22"/>
        </w:rPr>
        <w:t>country;</w:t>
      </w:r>
    </w:p>
    <w:p w:rsidR="009E3EB4" w:rsidP="009E3EB4" w14:paraId="173241E7" w14:textId="77777777">
      <w:pPr>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 xml:space="preserve">Expected number or frequency of </w:t>
      </w:r>
      <w:r>
        <w:rPr>
          <w:rFonts w:ascii="Times New Roman" w:hAnsi="Times New Roman"/>
          <w:sz w:val="22"/>
          <w:szCs w:val="22"/>
        </w:rPr>
        <w:t>shipments</w:t>
      </w:r>
      <w:r w:rsidRPr="009E75CB">
        <w:rPr>
          <w:rFonts w:ascii="Times New Roman" w:hAnsi="Times New Roman"/>
          <w:sz w:val="22"/>
          <w:szCs w:val="22"/>
        </w:rPr>
        <w:t>;</w:t>
      </w:r>
    </w:p>
    <w:p w:rsidR="009E3EB4" w:rsidRPr="009E75CB" w:rsidP="009E3EB4" w14:paraId="7E1707A4" w14:textId="77777777">
      <w:pPr>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E75CB">
        <w:rPr>
          <w:rFonts w:ascii="Times New Roman" w:hAnsi="Times New Roman"/>
          <w:sz w:val="22"/>
          <w:szCs w:val="22"/>
        </w:rPr>
        <w:t>Means of transport planned to be used</w:t>
      </w:r>
      <w:r>
        <w:rPr>
          <w:rFonts w:ascii="Times New Roman" w:hAnsi="Times New Roman"/>
          <w:sz w:val="22"/>
          <w:szCs w:val="22"/>
        </w:rPr>
        <w:t xml:space="preserve">, including the types of containers containing the hazardous </w:t>
      </w:r>
      <w:r>
        <w:rPr>
          <w:rFonts w:ascii="Times New Roman" w:hAnsi="Times New Roman"/>
          <w:sz w:val="22"/>
          <w:szCs w:val="22"/>
        </w:rPr>
        <w:t>wastes</w:t>
      </w:r>
      <w:r w:rsidRPr="009E75CB">
        <w:rPr>
          <w:rFonts w:ascii="Times New Roman" w:hAnsi="Times New Roman"/>
          <w:sz w:val="22"/>
          <w:szCs w:val="22"/>
        </w:rPr>
        <w:t>;</w:t>
      </w:r>
    </w:p>
    <w:p w:rsidR="009E3EB4" w:rsidP="009E3EB4" w14:paraId="548D1EC8" w14:textId="77777777">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For each hazardous waste:</w:t>
      </w:r>
    </w:p>
    <w:p w:rsidR="009E3EB4" w:rsidRPr="00251F2F" w:rsidP="009E3EB4" w14:paraId="44E2B06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9E3EB4" w:rsidRPr="00251F2F" w:rsidP="009E3EB4" w14:paraId="47963FC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51F2F">
        <w:rPr>
          <w:rFonts w:ascii="Times New Roman" w:hAnsi="Times New Roman"/>
          <w:sz w:val="22"/>
          <w:szCs w:val="22"/>
        </w:rPr>
        <w:t>--A description of the hazardous waste</w:t>
      </w:r>
      <w:r>
        <w:rPr>
          <w:rFonts w:ascii="Times New Roman" w:hAnsi="Times New Roman"/>
          <w:sz w:val="22"/>
          <w:szCs w:val="22"/>
        </w:rPr>
        <w:t>, applicable RCRA</w:t>
      </w:r>
      <w:r w:rsidRPr="00251F2F">
        <w:rPr>
          <w:rFonts w:ascii="Times New Roman" w:hAnsi="Times New Roman"/>
          <w:sz w:val="22"/>
          <w:szCs w:val="22"/>
        </w:rPr>
        <w:t xml:space="preserve"> waste </w:t>
      </w:r>
      <w:r>
        <w:rPr>
          <w:rFonts w:ascii="Times New Roman" w:hAnsi="Times New Roman"/>
          <w:sz w:val="22"/>
          <w:szCs w:val="22"/>
        </w:rPr>
        <w:t xml:space="preserve">code(s), </w:t>
      </w:r>
      <w:r w:rsidRPr="009470BB">
        <w:rPr>
          <w:rFonts w:ascii="Times New Roman" w:hAnsi="Times New Roman"/>
          <w:sz w:val="22"/>
          <w:szCs w:val="22"/>
        </w:rPr>
        <w:t xml:space="preserve">the applicable OECD waste code from the lists incorporated by reference in 40 CFR 260.11, and the United Nations/U.S. Department of Transportation (DOT) ID </w:t>
      </w:r>
      <w:r w:rsidRPr="009470BB">
        <w:rPr>
          <w:rFonts w:ascii="Times New Roman" w:hAnsi="Times New Roman"/>
          <w:sz w:val="22"/>
          <w:szCs w:val="22"/>
        </w:rPr>
        <w:t>number</w:t>
      </w:r>
      <w:r w:rsidRPr="00251F2F">
        <w:rPr>
          <w:rFonts w:ascii="Times New Roman" w:hAnsi="Times New Roman"/>
          <w:sz w:val="22"/>
          <w:szCs w:val="22"/>
        </w:rPr>
        <w:t>;</w:t>
      </w:r>
      <w:r>
        <w:rPr>
          <w:rFonts w:ascii="Times New Roman" w:hAnsi="Times New Roman"/>
          <w:sz w:val="22"/>
          <w:szCs w:val="22"/>
        </w:rPr>
        <w:t xml:space="preserve"> </w:t>
      </w:r>
    </w:p>
    <w:p w:rsidR="009E3EB4" w:rsidRPr="00251F2F" w:rsidP="009E3EB4" w14:paraId="6A197F6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p>
    <w:p w:rsidR="009E3EB4" w:rsidP="009E3EB4" w14:paraId="6F39382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51F2F">
        <w:rPr>
          <w:rFonts w:ascii="Times New Roman" w:hAnsi="Times New Roman"/>
          <w:sz w:val="22"/>
          <w:szCs w:val="22"/>
        </w:rPr>
        <w:t>--</w:t>
      </w:r>
      <w:r>
        <w:rPr>
          <w:rFonts w:ascii="Times New Roman" w:hAnsi="Times New Roman"/>
          <w:sz w:val="22"/>
          <w:szCs w:val="22"/>
        </w:rPr>
        <w:t>The estimated t</w:t>
      </w:r>
      <w:r w:rsidRPr="00251F2F">
        <w:rPr>
          <w:rFonts w:ascii="Times New Roman" w:hAnsi="Times New Roman"/>
          <w:sz w:val="22"/>
          <w:szCs w:val="22"/>
        </w:rPr>
        <w:t xml:space="preserve">otal </w:t>
      </w:r>
      <w:r>
        <w:rPr>
          <w:rFonts w:ascii="Times New Roman" w:hAnsi="Times New Roman"/>
          <w:sz w:val="22"/>
          <w:szCs w:val="22"/>
        </w:rPr>
        <w:t xml:space="preserve">requested </w:t>
      </w:r>
      <w:r w:rsidRPr="00251F2F">
        <w:rPr>
          <w:rFonts w:ascii="Times New Roman" w:hAnsi="Times New Roman"/>
          <w:sz w:val="22"/>
          <w:szCs w:val="22"/>
        </w:rPr>
        <w:t>quantity</w:t>
      </w:r>
      <w:r>
        <w:rPr>
          <w:rFonts w:ascii="Times New Roman" w:hAnsi="Times New Roman"/>
          <w:sz w:val="22"/>
          <w:szCs w:val="22"/>
        </w:rPr>
        <w:t xml:space="preserve"> to be shipped over the requested consent period</w:t>
      </w:r>
      <w:r w:rsidRPr="00251F2F">
        <w:rPr>
          <w:rFonts w:ascii="Times New Roman" w:hAnsi="Times New Roman"/>
          <w:sz w:val="22"/>
          <w:szCs w:val="22"/>
        </w:rPr>
        <w:t>;</w:t>
      </w:r>
      <w:r>
        <w:rPr>
          <w:rFonts w:ascii="Times New Roman" w:hAnsi="Times New Roman"/>
          <w:sz w:val="22"/>
          <w:szCs w:val="22"/>
        </w:rPr>
        <w:t xml:space="preserve"> and</w:t>
      </w:r>
    </w:p>
    <w:p w:rsidR="009E3EB4" w:rsidRPr="00251F2F" w:rsidP="009E3EB4" w14:paraId="012D2B8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Pr>
          <w:rFonts w:ascii="Times New Roman" w:hAnsi="Times New Roman"/>
          <w:sz w:val="22"/>
          <w:szCs w:val="22"/>
        </w:rPr>
        <w:t>--</w:t>
      </w:r>
      <w:r>
        <w:t>T</w:t>
      </w:r>
      <w:r w:rsidRPr="00B335E1">
        <w:rPr>
          <w:rFonts w:ascii="Times New Roman" w:hAnsi="Times New Roman"/>
          <w:sz w:val="22"/>
          <w:szCs w:val="22"/>
        </w:rPr>
        <w:t xml:space="preserve">he recovery or disposal operation(s) </w:t>
      </w:r>
      <w:r>
        <w:rPr>
          <w:rFonts w:ascii="Times New Roman" w:hAnsi="Times New Roman"/>
          <w:sz w:val="22"/>
          <w:szCs w:val="22"/>
        </w:rPr>
        <w:t xml:space="preserve">to be used </w:t>
      </w:r>
      <w:r w:rsidRPr="00B335E1">
        <w:rPr>
          <w:rFonts w:ascii="Times New Roman" w:hAnsi="Times New Roman"/>
          <w:sz w:val="22"/>
          <w:szCs w:val="22"/>
        </w:rPr>
        <w:t>as defined in §262.81</w:t>
      </w:r>
      <w:r>
        <w:rPr>
          <w:rFonts w:ascii="Times New Roman" w:hAnsi="Times New Roman"/>
          <w:sz w:val="22"/>
          <w:szCs w:val="22"/>
        </w:rPr>
        <w:t>.</w:t>
      </w:r>
    </w:p>
    <w:p w:rsidR="009E3EB4" w:rsidRPr="00251F2F" w:rsidP="009E3EB4" w14:paraId="3CEBCCC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p>
    <w:p w:rsidR="009E3EB4" w:rsidRPr="00251F2F" w:rsidP="009E3EB4" w14:paraId="3D1B0BD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sectPr>
          <w:type w:val="continuous"/>
          <w:pgSz w:w="12240" w:h="15840"/>
          <w:pgMar w:top="1260" w:right="1440" w:bottom="1530" w:left="1440" w:header="1260" w:footer="1530" w:gutter="0"/>
          <w:cols w:space="720"/>
          <w:noEndnote/>
        </w:sectPr>
      </w:pPr>
    </w:p>
    <w:p w:rsidR="009E3EB4" w:rsidP="009E3EB4" w14:paraId="51A2027C" w14:textId="77777777">
      <w:pPr>
        <w:widowControl/>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Certification </w:t>
      </w:r>
      <w:r w:rsidRPr="00B335E1">
        <w:rPr>
          <w:rFonts w:ascii="Times New Roman" w:hAnsi="Times New Roman"/>
          <w:sz w:val="22"/>
          <w:szCs w:val="22"/>
        </w:rPr>
        <w:t>signed by the exporter that states</w:t>
      </w:r>
      <w:r>
        <w:rPr>
          <w:rFonts w:ascii="Times New Roman" w:hAnsi="Times New Roman"/>
          <w:sz w:val="22"/>
          <w:szCs w:val="22"/>
        </w:rPr>
        <w:t xml:space="preserve"> that the </w:t>
      </w:r>
      <w:r w:rsidRPr="00B335E1">
        <w:rPr>
          <w:rFonts w:ascii="Times New Roman" w:hAnsi="Times New Roman"/>
          <w:sz w:val="22"/>
          <w:szCs w:val="22"/>
        </w:rPr>
        <w:t>information is complete and correct</w:t>
      </w:r>
      <w:r>
        <w:rPr>
          <w:rFonts w:ascii="Times New Roman" w:hAnsi="Times New Roman"/>
          <w:sz w:val="22"/>
          <w:szCs w:val="22"/>
        </w:rPr>
        <w:t xml:space="preserve">, that </w:t>
      </w:r>
      <w:r w:rsidRPr="00B335E1">
        <w:rPr>
          <w:rFonts w:ascii="Times New Roman" w:hAnsi="Times New Roman"/>
          <w:sz w:val="22"/>
          <w:szCs w:val="22"/>
        </w:rPr>
        <w:t xml:space="preserve">legally enforceable written contractual obligations have been </w:t>
      </w:r>
      <w:r w:rsidRPr="00B335E1">
        <w:rPr>
          <w:rFonts w:ascii="Times New Roman" w:hAnsi="Times New Roman"/>
          <w:sz w:val="22"/>
          <w:szCs w:val="22"/>
        </w:rPr>
        <w:t>entered into</w:t>
      </w:r>
      <w:r>
        <w:rPr>
          <w:rFonts w:ascii="Times New Roman" w:hAnsi="Times New Roman"/>
          <w:sz w:val="22"/>
          <w:szCs w:val="22"/>
        </w:rPr>
        <w:t>,</w:t>
      </w:r>
      <w:r w:rsidRPr="00B335E1">
        <w:rPr>
          <w:rFonts w:ascii="Times New Roman" w:hAnsi="Times New Roman"/>
          <w:sz w:val="22"/>
          <w:szCs w:val="22"/>
        </w:rPr>
        <w:t xml:space="preserve"> and that any applicable insurance or other financial guarantee</w:t>
      </w:r>
      <w:r>
        <w:rPr>
          <w:rFonts w:ascii="Times New Roman" w:hAnsi="Times New Roman"/>
          <w:sz w:val="22"/>
          <w:szCs w:val="22"/>
        </w:rPr>
        <w:t xml:space="preserve"> (if required by the country of import) </w:t>
      </w:r>
      <w:r w:rsidRPr="00B335E1">
        <w:rPr>
          <w:rFonts w:ascii="Times New Roman" w:hAnsi="Times New Roman"/>
          <w:sz w:val="22"/>
          <w:szCs w:val="22"/>
        </w:rPr>
        <w:t>is or shall be in force covering the transboundary movement.</w:t>
      </w:r>
      <w:r w:rsidRPr="00B335E1">
        <w:rPr>
          <w:rFonts w:ascii="Times New Roman" w:hAnsi="Times New Roman"/>
          <w:sz w:val="22"/>
          <w:szCs w:val="22"/>
        </w:rPr>
        <w:t xml:space="preserve"> </w:t>
      </w:r>
    </w:p>
    <w:p w:rsidR="009E3EB4" w:rsidRPr="00251F2F" w:rsidP="009E3EB4" w14:paraId="4F461E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9E3EB4" w:rsidRPr="00251F2F" w:rsidP="009E3EB4" w14:paraId="500EAF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9E3EB4" w:rsidRPr="00251F2F" w:rsidP="009E3EB4" w14:paraId="5E82293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9E3EB4" w:rsidRPr="00251F2F" w:rsidP="009E3EB4" w14:paraId="427324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In order to</w:t>
      </w:r>
      <w:r w:rsidRPr="00251F2F">
        <w:rPr>
          <w:rFonts w:ascii="Times New Roman" w:hAnsi="Times New Roman"/>
          <w:sz w:val="22"/>
          <w:szCs w:val="22"/>
        </w:rPr>
        <w:t xml:space="preserve"> comply with the notification of intent to export requirements, the exporter must undertake the following tasks:</w:t>
      </w:r>
    </w:p>
    <w:p w:rsidR="009E3EB4" w:rsidRPr="00251F2F" w:rsidP="009E3EB4" w14:paraId="563AEC1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9E3EB4" w:rsidRPr="00251F2F" w:rsidP="009E3EB4" w14:paraId="2D807212" w14:textId="77777777">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Collect information; and</w:t>
      </w:r>
    </w:p>
    <w:p w:rsidR="009E3EB4" w:rsidRPr="00251F2F" w:rsidP="009E3EB4" w14:paraId="33A4E11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9E3EB4" w:rsidP="009E3EB4" w14:paraId="575C5DA3" w14:textId="77777777">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E75CB">
        <w:rPr>
          <w:rFonts w:ascii="Times New Roman" w:hAnsi="Times New Roman"/>
          <w:sz w:val="22"/>
          <w:szCs w:val="22"/>
        </w:rPr>
        <w:t>Prepare</w:t>
      </w:r>
      <w:r>
        <w:rPr>
          <w:rFonts w:ascii="Times New Roman" w:hAnsi="Times New Roman"/>
          <w:sz w:val="22"/>
          <w:szCs w:val="22"/>
        </w:rPr>
        <w:t xml:space="preserve">, then electronically </w:t>
      </w:r>
      <w:r>
        <w:rPr>
          <w:rFonts w:ascii="Times New Roman" w:hAnsi="Times New Roman"/>
          <w:sz w:val="22"/>
          <w:szCs w:val="22"/>
        </w:rPr>
        <w:t>sign</w:t>
      </w:r>
      <w:r w:rsidRPr="009E75CB">
        <w:rPr>
          <w:rFonts w:ascii="Times New Roman" w:hAnsi="Times New Roman"/>
          <w:sz w:val="22"/>
          <w:szCs w:val="22"/>
        </w:rPr>
        <w:t xml:space="preserve"> and submit a notification in EPA’s Waste Import Export Tracking System</w:t>
      </w:r>
      <w:r>
        <w:rPr>
          <w:rFonts w:ascii="Times New Roman" w:hAnsi="Times New Roman"/>
          <w:sz w:val="22"/>
          <w:szCs w:val="22"/>
        </w:rPr>
        <w:t xml:space="preserve"> </w:t>
      </w:r>
      <w:r w:rsidRPr="009E75CB">
        <w:rPr>
          <w:rFonts w:ascii="Times New Roman" w:hAnsi="Times New Roman"/>
          <w:sz w:val="22"/>
          <w:szCs w:val="22"/>
        </w:rPr>
        <w:t>(WIETS)</w:t>
      </w:r>
      <w:r>
        <w:rPr>
          <w:rFonts w:ascii="Times New Roman" w:hAnsi="Times New Roman"/>
          <w:sz w:val="22"/>
          <w:szCs w:val="22"/>
        </w:rPr>
        <w:t xml:space="preserve"> </w:t>
      </w:r>
      <w:r w:rsidRPr="006D2B7B">
        <w:rPr>
          <w:rFonts w:ascii="Times New Roman" w:hAnsi="Times New Roman"/>
          <w:sz w:val="22"/>
          <w:szCs w:val="22"/>
        </w:rPr>
        <w:t>at least 60 days before the initial shipment is intended to be shipped off site</w:t>
      </w:r>
      <w:r w:rsidRPr="009E75CB">
        <w:rPr>
          <w:rFonts w:ascii="Times New Roman" w:hAnsi="Times New Roman"/>
          <w:sz w:val="22"/>
          <w:szCs w:val="22"/>
        </w:rPr>
        <w:t>. To the extent that the notification is requesting renewal of a previous consent, the exporter can duplicate the previous notifica</w:t>
      </w:r>
      <w:r w:rsidRPr="006806AC">
        <w:rPr>
          <w:rFonts w:ascii="Times New Roman" w:hAnsi="Times New Roman"/>
          <w:sz w:val="22"/>
          <w:szCs w:val="22"/>
        </w:rPr>
        <w:t>tion in WIETS and make any needed changes prior to electronic signature and submittal. EPA estimates that 60 percent of exporters will be able to take advantage of this duplication feature and incur no additional burden for providing supplemental information in WIETS. The remaining 40 percent of exporters will have to enter this information for each new export notice.</w:t>
      </w:r>
    </w:p>
    <w:p w:rsidR="009E3EB4" w:rsidP="009E3EB4" w14:paraId="0D812317" w14:textId="77777777">
      <w:pPr>
        <w:pStyle w:val="ListParagraph"/>
        <w:rPr>
          <w:rFonts w:ascii="Times New Roman" w:hAnsi="Times New Roman"/>
          <w:sz w:val="22"/>
          <w:szCs w:val="22"/>
        </w:rPr>
      </w:pPr>
    </w:p>
    <w:p w:rsidR="009E3EB4" w:rsidRPr="00251F2F" w:rsidP="009E3EB4" w14:paraId="2E2BD9E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55714" w14:paraId="261A8A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b/>
          <w:bCs/>
          <w:sz w:val="22"/>
          <w:szCs w:val="22"/>
        </w:rPr>
        <w:t>(2)</w:t>
      </w:r>
      <w:r w:rsidRPr="00251F2F">
        <w:rPr>
          <w:rFonts w:ascii="Times New Roman" w:hAnsi="Times New Roman"/>
          <w:b/>
          <w:bCs/>
          <w:sz w:val="22"/>
          <w:szCs w:val="22"/>
        </w:rPr>
        <w:tab/>
        <w:t>Re-notification of Intent to Export</w:t>
      </w:r>
    </w:p>
    <w:p w:rsidR="005B2046" w:rsidRPr="00251F2F" w:rsidP="005B2046" w14:paraId="6345F59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0DEC9D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 xml:space="preserve">Generators are also required to notify EPA should certain information on the notification be modified, such as an increase of the volume of hazardous wastes </w:t>
      </w:r>
      <w:r w:rsidRPr="00251F2F">
        <w:rPr>
          <w:rFonts w:ascii="Times New Roman" w:hAnsi="Times New Roman"/>
          <w:sz w:val="22"/>
          <w:szCs w:val="22"/>
        </w:rPr>
        <w:t>shipped, before</w:t>
      </w:r>
      <w:r w:rsidRPr="00251F2F">
        <w:rPr>
          <w:rFonts w:ascii="Times New Roman" w:hAnsi="Times New Roman"/>
          <w:sz w:val="22"/>
          <w:szCs w:val="22"/>
        </w:rPr>
        <w:t xml:space="preserve"> the hazardous wastes are exported (§262.53(c)).  Under section 262.54(g), if a shipment cannot be delivered to the designated or alternate consignee for any reason, the primary exporter must either re-notify EPA before the delivery of the shipment to a new consignee (in accordance with §262.53(c)</w:t>
      </w:r>
      <w:r w:rsidRPr="00251F2F">
        <w:rPr>
          <w:rFonts w:ascii="Times New Roman" w:hAnsi="Times New Roman"/>
          <w:sz w:val="22"/>
          <w:szCs w:val="22"/>
        </w:rPr>
        <w:t>), or</w:t>
      </w:r>
      <w:r w:rsidRPr="00251F2F">
        <w:rPr>
          <w:rFonts w:ascii="Times New Roman" w:hAnsi="Times New Roman"/>
          <w:sz w:val="22"/>
          <w:szCs w:val="22"/>
        </w:rPr>
        <w:t xml:space="preserve"> instruct the transporter to return the waste to the exporter or a management facility in the United States.</w:t>
      </w:r>
    </w:p>
    <w:p w:rsidR="005B2046" w:rsidRPr="00251F2F" w:rsidP="005B2046" w14:paraId="495559C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6A60F54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items</w:t>
      </w:r>
    </w:p>
    <w:p w:rsidR="005B2046" w:rsidRPr="00251F2F" w:rsidP="005B2046" w14:paraId="24ADF55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40AACB7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type w:val="continuous"/>
          <w:pgSz w:w="12240" w:h="15840"/>
          <w:pgMar w:top="1260" w:right="1440" w:bottom="1530" w:left="1440" w:header="1260" w:footer="1530" w:gutter="0"/>
          <w:cols w:space="720"/>
          <w:noEndnote/>
        </w:sectPr>
      </w:pPr>
    </w:p>
    <w:p w:rsidR="005B2046" w:rsidRPr="00251F2F" w:rsidP="00BB231E" w14:paraId="734BCC5F" w14:textId="77777777">
      <w:pPr>
        <w:pStyle w:val="Level1"/>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outlineLvl w:val="9"/>
        <w:rPr>
          <w:rFonts w:ascii="Times New Roman" w:hAnsi="Times New Roman"/>
          <w:sz w:val="22"/>
          <w:szCs w:val="22"/>
        </w:rPr>
      </w:pPr>
      <w:r w:rsidRPr="00251F2F">
        <w:rPr>
          <w:rFonts w:ascii="Times New Roman" w:hAnsi="Times New Roman"/>
          <w:sz w:val="22"/>
          <w:szCs w:val="22"/>
        </w:rPr>
        <w:t>Written description of any of the modified notification information.  For certain categories of information (e.g., telephone numbers, ports of entry and exit, or decreases in quantity), EPA has waived this re-notification requirement.  EPA will inform the recipient and transit countries of the changes and, upon their consent, forward to the primary exporter an EPA Acknowledgment of Consent.</w:t>
      </w:r>
    </w:p>
    <w:p w:rsidR="005B2046" w:rsidRPr="00251F2F" w:rsidP="005B2046" w14:paraId="3DEC51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2DF7A2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5B2046" w:rsidRPr="00251F2F" w:rsidP="005B2046" w14:paraId="10335C6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1D6BEB1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In order to</w:t>
      </w:r>
      <w:r w:rsidRPr="00251F2F">
        <w:rPr>
          <w:rFonts w:ascii="Times New Roman" w:hAnsi="Times New Roman"/>
          <w:sz w:val="22"/>
          <w:szCs w:val="22"/>
        </w:rPr>
        <w:t xml:space="preserve"> comply with the re-notification of the intent to export requirements, the primary exporter must undertake the following tasks:</w:t>
      </w:r>
    </w:p>
    <w:p w:rsidR="005B2046" w:rsidRPr="00251F2F" w:rsidP="005B2046" w14:paraId="5027139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5030DE" w:rsidP="00920492" w14:paraId="120912D4" w14:textId="1556939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5030DE">
        <w:rPr>
          <w:rFonts w:ascii="Times New Roman" w:hAnsi="Times New Roman"/>
          <w:sz w:val="22"/>
          <w:szCs w:val="22"/>
        </w:rPr>
        <w:t>Collect change to export information; and</w:t>
      </w:r>
    </w:p>
    <w:p w:rsidR="005B2046" w:rsidRPr="00251F2F" w:rsidP="005B2046" w14:paraId="01240E09"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Prepare and submit a re-notification documenting </w:t>
      </w:r>
      <w:r w:rsidRPr="00251F2F">
        <w:rPr>
          <w:rFonts w:ascii="Times New Roman" w:hAnsi="Times New Roman"/>
          <w:sz w:val="22"/>
          <w:szCs w:val="22"/>
        </w:rPr>
        <w:t>changes</w:t>
      </w:r>
      <w:r w:rsidRPr="00251F2F">
        <w:rPr>
          <w:rFonts w:ascii="Times New Roman" w:hAnsi="Times New Roman"/>
          <w:sz w:val="22"/>
          <w:szCs w:val="22"/>
        </w:rPr>
        <w:t>.</w:t>
      </w:r>
    </w:p>
    <w:p w:rsidR="005B2046" w:rsidRPr="00251F2F" w:rsidP="005B2046" w14:paraId="5F3B19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332822" w:rsidRPr="00251F2F" w:rsidP="00332822" w14:paraId="0613BD4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b/>
          <w:bCs/>
          <w:sz w:val="22"/>
          <w:szCs w:val="22"/>
        </w:rPr>
        <w:t>(</w:t>
      </w:r>
      <w:r>
        <w:rPr>
          <w:rFonts w:ascii="Times New Roman" w:hAnsi="Times New Roman"/>
          <w:b/>
          <w:bCs/>
          <w:sz w:val="22"/>
          <w:szCs w:val="22"/>
        </w:rPr>
        <w:t>3</w:t>
      </w:r>
      <w:r w:rsidRPr="00251F2F">
        <w:rPr>
          <w:rFonts w:ascii="Times New Roman" w:hAnsi="Times New Roman"/>
          <w:b/>
          <w:bCs/>
          <w:sz w:val="22"/>
          <w:szCs w:val="22"/>
        </w:rPr>
        <w:t>)</w:t>
      </w:r>
      <w:r w:rsidRPr="00251F2F">
        <w:rPr>
          <w:rFonts w:ascii="Times New Roman" w:hAnsi="Times New Roman"/>
          <w:b/>
          <w:bCs/>
          <w:sz w:val="22"/>
          <w:szCs w:val="22"/>
        </w:rPr>
        <w:tab/>
        <w:t>Re-notification of Intent to Export</w:t>
      </w:r>
    </w:p>
    <w:p w:rsidR="00332822" w:rsidRPr="00251F2F" w:rsidP="00332822" w14:paraId="3E5137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332822" w:rsidRPr="00251F2F" w:rsidP="00332822" w14:paraId="4CD908C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Pr>
          <w:rFonts w:ascii="Times New Roman" w:hAnsi="Times New Roman"/>
          <w:sz w:val="22"/>
          <w:szCs w:val="22"/>
        </w:rPr>
        <w:t>Exporter</w:t>
      </w:r>
      <w:r w:rsidRPr="00251F2F">
        <w:rPr>
          <w:rFonts w:ascii="Times New Roman" w:hAnsi="Times New Roman"/>
          <w:sz w:val="22"/>
          <w:szCs w:val="22"/>
        </w:rPr>
        <w:t>s are also required to notify EPA should certain information on the notification be modified, such as an increase of the volume of hazardous wastes shipped</w:t>
      </w:r>
      <w:r>
        <w:rPr>
          <w:rFonts w:ascii="Times New Roman" w:hAnsi="Times New Roman"/>
          <w:sz w:val="22"/>
          <w:szCs w:val="22"/>
        </w:rPr>
        <w:t xml:space="preserve"> or the desired use of an additional </w:t>
      </w:r>
      <w:r>
        <w:rPr>
          <w:rFonts w:ascii="Times New Roman" w:hAnsi="Times New Roman"/>
          <w:sz w:val="22"/>
          <w:szCs w:val="22"/>
        </w:rPr>
        <w:t>transporter</w:t>
      </w:r>
      <w:r w:rsidRPr="00251F2F">
        <w:rPr>
          <w:rFonts w:ascii="Times New Roman" w:hAnsi="Times New Roman"/>
          <w:sz w:val="22"/>
          <w:szCs w:val="22"/>
        </w:rPr>
        <w:t>, before</w:t>
      </w:r>
      <w:r w:rsidRPr="00251F2F">
        <w:rPr>
          <w:rFonts w:ascii="Times New Roman" w:hAnsi="Times New Roman"/>
          <w:sz w:val="22"/>
          <w:szCs w:val="22"/>
        </w:rPr>
        <w:t xml:space="preserve"> the hazardous wastes are exported (§262.</w:t>
      </w:r>
      <w:r>
        <w:rPr>
          <w:rFonts w:ascii="Times New Roman" w:hAnsi="Times New Roman"/>
          <w:sz w:val="22"/>
          <w:szCs w:val="22"/>
        </w:rPr>
        <w:t>8</w:t>
      </w:r>
      <w:r w:rsidRPr="00251F2F">
        <w:rPr>
          <w:rFonts w:ascii="Times New Roman" w:hAnsi="Times New Roman"/>
          <w:sz w:val="22"/>
          <w:szCs w:val="22"/>
        </w:rPr>
        <w:t>3(</w:t>
      </w:r>
      <w:r>
        <w:rPr>
          <w:rFonts w:ascii="Times New Roman" w:hAnsi="Times New Roman"/>
          <w:sz w:val="22"/>
          <w:szCs w:val="22"/>
        </w:rPr>
        <w:t>b</w:t>
      </w:r>
      <w:r w:rsidRPr="00251F2F">
        <w:rPr>
          <w:rFonts w:ascii="Times New Roman" w:hAnsi="Times New Roman"/>
          <w:sz w:val="22"/>
          <w:szCs w:val="22"/>
        </w:rPr>
        <w:t>)</w:t>
      </w:r>
      <w:r>
        <w:rPr>
          <w:rFonts w:ascii="Times New Roman" w:hAnsi="Times New Roman"/>
          <w:sz w:val="22"/>
          <w:szCs w:val="22"/>
        </w:rPr>
        <w:t>(4)</w:t>
      </w:r>
      <w:r w:rsidRPr="00251F2F">
        <w:rPr>
          <w:rFonts w:ascii="Times New Roman" w:hAnsi="Times New Roman"/>
          <w:sz w:val="22"/>
          <w:szCs w:val="22"/>
        </w:rPr>
        <w:t xml:space="preserve">).  </w:t>
      </w:r>
    </w:p>
    <w:p w:rsidR="00332822" w:rsidRPr="00251F2F" w:rsidP="00332822" w14:paraId="3D329E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332822" w:rsidRPr="00251F2F" w:rsidP="00332822" w14:paraId="5A079B6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items</w:t>
      </w:r>
    </w:p>
    <w:p w:rsidR="00332822" w:rsidRPr="00251F2F" w:rsidP="00332822" w14:paraId="70E185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332822" w:rsidRPr="00251F2F" w:rsidP="00332822" w14:paraId="16D7CD7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type w:val="continuous"/>
          <w:pgSz w:w="12240" w:h="15840"/>
          <w:pgMar w:top="1260" w:right="1440" w:bottom="1530" w:left="1440" w:header="1260" w:footer="1530" w:gutter="0"/>
          <w:cols w:space="720"/>
          <w:noEndnote/>
        </w:sectPr>
      </w:pPr>
    </w:p>
    <w:p w:rsidR="00332822" w:rsidRPr="00251F2F" w:rsidP="00332822" w14:paraId="6FF21197" w14:textId="77777777">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outlineLvl w:val="9"/>
        <w:rPr>
          <w:rFonts w:ascii="Times New Roman" w:hAnsi="Times New Roman"/>
          <w:sz w:val="22"/>
          <w:szCs w:val="22"/>
        </w:rPr>
      </w:pPr>
      <w:r>
        <w:rPr>
          <w:rFonts w:ascii="Times New Roman" w:hAnsi="Times New Roman"/>
          <w:sz w:val="22"/>
          <w:szCs w:val="22"/>
        </w:rPr>
        <w:t>Duplicated and modified notification electronically signed and submitted to EPA reflecting the requested changes</w:t>
      </w:r>
      <w:r w:rsidRPr="00251F2F">
        <w:rPr>
          <w:rFonts w:ascii="Times New Roman" w:hAnsi="Times New Roman"/>
          <w:sz w:val="22"/>
          <w:szCs w:val="22"/>
        </w:rPr>
        <w:t xml:space="preserve">.  EPA will inform the countries of </w:t>
      </w:r>
      <w:r>
        <w:rPr>
          <w:rFonts w:ascii="Times New Roman" w:hAnsi="Times New Roman"/>
          <w:sz w:val="22"/>
          <w:szCs w:val="22"/>
        </w:rPr>
        <w:t xml:space="preserve">import and transit of </w:t>
      </w:r>
      <w:r w:rsidRPr="00251F2F">
        <w:rPr>
          <w:rFonts w:ascii="Times New Roman" w:hAnsi="Times New Roman"/>
          <w:sz w:val="22"/>
          <w:szCs w:val="22"/>
        </w:rPr>
        <w:t xml:space="preserve">the changes </w:t>
      </w:r>
      <w:r>
        <w:rPr>
          <w:rFonts w:ascii="Times New Roman" w:hAnsi="Times New Roman"/>
          <w:sz w:val="22"/>
          <w:szCs w:val="22"/>
        </w:rPr>
        <w:t xml:space="preserve">if their consent is needed for the changes </w:t>
      </w:r>
      <w:r w:rsidRPr="00251F2F">
        <w:rPr>
          <w:rFonts w:ascii="Times New Roman" w:hAnsi="Times New Roman"/>
          <w:sz w:val="22"/>
          <w:szCs w:val="22"/>
        </w:rPr>
        <w:t>and, upon their consent, forward to the primary exporter a</w:t>
      </w:r>
      <w:r>
        <w:rPr>
          <w:rFonts w:ascii="Times New Roman" w:hAnsi="Times New Roman"/>
          <w:sz w:val="22"/>
          <w:szCs w:val="22"/>
        </w:rPr>
        <w:t xml:space="preserve"> new </w:t>
      </w:r>
      <w:r w:rsidRPr="00251F2F">
        <w:rPr>
          <w:rFonts w:ascii="Times New Roman" w:hAnsi="Times New Roman"/>
          <w:sz w:val="22"/>
          <w:szCs w:val="22"/>
        </w:rPr>
        <w:t>EPA Acknowledgment of Consent.</w:t>
      </w:r>
    </w:p>
    <w:p w:rsidR="00332822" w:rsidRPr="00251F2F" w:rsidP="00332822" w14:paraId="3499B30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332822" w:rsidRPr="00251F2F" w:rsidP="00332822" w14:paraId="077535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332822" w:rsidRPr="00251F2F" w:rsidP="00332822" w14:paraId="36A3D6D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332822" w:rsidRPr="00251F2F" w:rsidP="00332822" w14:paraId="4676B47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In order to</w:t>
      </w:r>
      <w:r w:rsidRPr="00251F2F">
        <w:rPr>
          <w:rFonts w:ascii="Times New Roman" w:hAnsi="Times New Roman"/>
          <w:sz w:val="22"/>
          <w:szCs w:val="22"/>
        </w:rPr>
        <w:t xml:space="preserve"> comply with the re-notification of the intent to export requirements, the primary exporter must undertake the following tasks:</w:t>
      </w:r>
    </w:p>
    <w:p w:rsidR="00332822" w:rsidRPr="00251F2F" w:rsidP="00332822" w14:paraId="52F67E2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030DE" w:rsidP="00A74180" w14:paraId="7DF24AFA" w14:textId="77777777">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5030DE">
        <w:rPr>
          <w:rFonts w:ascii="Times New Roman" w:hAnsi="Times New Roman"/>
          <w:sz w:val="22"/>
          <w:szCs w:val="22"/>
        </w:rPr>
        <w:t>Collect change to export information; and</w:t>
      </w:r>
    </w:p>
    <w:p w:rsidR="00332822" w:rsidRPr="005030DE" w:rsidP="00A74180" w14:paraId="2CB35CB5" w14:textId="77C93B3B">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5030DE">
        <w:rPr>
          <w:rFonts w:ascii="Times New Roman" w:hAnsi="Times New Roman"/>
          <w:sz w:val="22"/>
          <w:szCs w:val="22"/>
        </w:rPr>
        <w:t xml:space="preserve">Prepare, then electronically </w:t>
      </w:r>
      <w:r w:rsidRPr="005030DE">
        <w:rPr>
          <w:rFonts w:ascii="Times New Roman" w:hAnsi="Times New Roman"/>
          <w:sz w:val="22"/>
          <w:szCs w:val="22"/>
        </w:rPr>
        <w:t>sign</w:t>
      </w:r>
      <w:r w:rsidRPr="005030DE">
        <w:rPr>
          <w:rFonts w:ascii="Times New Roman" w:hAnsi="Times New Roman"/>
          <w:sz w:val="22"/>
          <w:szCs w:val="22"/>
        </w:rPr>
        <w:t xml:space="preserve"> and submit a re-notification noting requested changes.</w:t>
      </w:r>
    </w:p>
    <w:p w:rsidR="00332822" w:rsidP="00332822" w14:paraId="77F850AF" w14:textId="77777777">
      <w:pPr>
        <w:pStyle w:val="ListParagraph"/>
        <w:rPr>
          <w:rFonts w:ascii="Times New Roman" w:hAnsi="Times New Roman"/>
          <w:sz w:val="22"/>
          <w:szCs w:val="22"/>
        </w:rPr>
      </w:pPr>
    </w:p>
    <w:p w:rsidR="00332822" w:rsidRPr="00251F2F" w:rsidP="00332822" w14:paraId="0C3C4DF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332822" w:rsidP="00332822" w14:paraId="008821C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sidRPr="00251F2F">
        <w:rPr>
          <w:rFonts w:ascii="Times New Roman" w:hAnsi="Times New Roman"/>
          <w:b/>
          <w:bCs/>
          <w:sz w:val="22"/>
          <w:szCs w:val="22"/>
        </w:rPr>
        <w:t>(</w:t>
      </w:r>
      <w:r>
        <w:rPr>
          <w:rFonts w:ascii="Times New Roman" w:hAnsi="Times New Roman"/>
          <w:b/>
          <w:bCs/>
          <w:sz w:val="22"/>
          <w:szCs w:val="22"/>
        </w:rPr>
        <w:t>4</w:t>
      </w:r>
      <w:r w:rsidRPr="00251F2F">
        <w:rPr>
          <w:rFonts w:ascii="Times New Roman" w:hAnsi="Times New Roman"/>
          <w:b/>
          <w:bCs/>
          <w:sz w:val="22"/>
          <w:szCs w:val="22"/>
        </w:rPr>
        <w:t>)</w:t>
      </w:r>
      <w:r w:rsidRPr="00251F2F">
        <w:rPr>
          <w:rFonts w:ascii="Times New Roman" w:hAnsi="Times New Roman"/>
          <w:b/>
          <w:bCs/>
          <w:sz w:val="22"/>
          <w:szCs w:val="22"/>
        </w:rPr>
        <w:tab/>
      </w:r>
      <w:r>
        <w:rPr>
          <w:rFonts w:ascii="Times New Roman" w:hAnsi="Times New Roman"/>
          <w:b/>
          <w:bCs/>
          <w:sz w:val="22"/>
          <w:szCs w:val="22"/>
        </w:rPr>
        <w:t>Exception Reports</w:t>
      </w:r>
    </w:p>
    <w:p w:rsidR="00332822" w:rsidP="00332822" w14:paraId="01856ED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p>
    <w:p w:rsidR="00332822" w:rsidRPr="00512794" w:rsidP="00332822" w14:paraId="76FB19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ab/>
      </w:r>
      <w:r w:rsidRPr="00D562E3">
        <w:rPr>
          <w:rFonts w:ascii="Times New Roman" w:hAnsi="Times New Roman"/>
          <w:sz w:val="22"/>
          <w:szCs w:val="22"/>
        </w:rPr>
        <w:t xml:space="preserve">Under section 262.83(e), if a shipment </w:t>
      </w:r>
      <w:r w:rsidRPr="00D562E3">
        <w:rPr>
          <w:rFonts w:ascii="Times New Roman" w:hAnsi="Times New Roman"/>
          <w:sz w:val="22"/>
          <w:szCs w:val="22"/>
        </w:rPr>
        <w:t>cannot be cannot be</w:t>
      </w:r>
      <w:r w:rsidRPr="00D562E3">
        <w:rPr>
          <w:rFonts w:ascii="Times New Roman" w:hAnsi="Times New Roman"/>
          <w:sz w:val="22"/>
          <w:szCs w:val="22"/>
        </w:rPr>
        <w:t xml:space="preserve"> completed in accordance with the terms of the contract or the consent(s) and alternative arrangements cannot be made to recover or dispose of the waste in an environmentally sound manner in the country of import, the exporter must ensure that the hazardous waste is returned to the United States or re-exported to a third country. If the waste must be returned, the exporter must provide for the return of the hazardous waste shipment within ninety days from the time the country of import informs EPA of the need to return the waste or such other </w:t>
      </w:r>
      <w:r w:rsidRPr="00D562E3">
        <w:rPr>
          <w:rFonts w:ascii="Times New Roman" w:hAnsi="Times New Roman"/>
          <w:sz w:val="22"/>
          <w:szCs w:val="22"/>
        </w:rPr>
        <w:t>period of time</w:t>
      </w:r>
      <w:r w:rsidRPr="00D562E3">
        <w:rPr>
          <w:rFonts w:ascii="Times New Roman" w:hAnsi="Times New Roman"/>
          <w:sz w:val="22"/>
          <w:szCs w:val="22"/>
        </w:rPr>
        <w:t xml:space="preserve"> as the concerned countries agree. In all cases, the exporter must submit an exception report to EPA in accordance with section 262.83(h).</w:t>
      </w:r>
      <w:r>
        <w:rPr>
          <w:rFonts w:ascii="Times New Roman" w:hAnsi="Times New Roman"/>
          <w:sz w:val="22"/>
          <w:szCs w:val="22"/>
        </w:rPr>
        <w:t xml:space="preserve"> Per section 262.83(h), t</w:t>
      </w:r>
      <w:r w:rsidRPr="00512794">
        <w:rPr>
          <w:rFonts w:ascii="Times New Roman" w:hAnsi="Times New Roman"/>
          <w:sz w:val="22"/>
          <w:szCs w:val="22"/>
        </w:rPr>
        <w:t>he exporter must file an exception report in lieu of the requirements of §262.42 (if applicable) with EPA if any of the following occurs:</w:t>
      </w:r>
    </w:p>
    <w:p w:rsidR="00332822" w:rsidRPr="00512794" w:rsidP="00332822" w14:paraId="1A17138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332822" w:rsidRPr="00512794" w:rsidP="00332822" w14:paraId="025505A0" w14:textId="77777777">
      <w:pPr>
        <w:widowControl/>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512794">
        <w:rPr>
          <w:rFonts w:ascii="Times New Roman" w:hAnsi="Times New Roman"/>
          <w:sz w:val="22"/>
          <w:szCs w:val="22"/>
        </w:rPr>
        <w:t xml:space="preserve">The exporter has not received a copy of the RCRA hazardous waste manifest (if applicable) signed by the transporter identifying the point of departure of the hazardous waste from the United States, within forty-five (45) days from the date it was accepted by the initial transporter, in which case the exporter must file the exception report within the next thirty (30) </w:t>
      </w:r>
      <w:r w:rsidRPr="00512794">
        <w:rPr>
          <w:rFonts w:ascii="Times New Roman" w:hAnsi="Times New Roman"/>
          <w:sz w:val="22"/>
          <w:szCs w:val="22"/>
        </w:rPr>
        <w:t>days;</w:t>
      </w:r>
    </w:p>
    <w:p w:rsidR="00332822" w:rsidRPr="00512794" w:rsidP="00332822" w14:paraId="12C58DF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332822" w:rsidRPr="00512794" w:rsidP="00332822" w14:paraId="3FE3F11C" w14:textId="77777777">
      <w:pPr>
        <w:widowControl/>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512794">
        <w:rPr>
          <w:rFonts w:ascii="Times New Roman" w:hAnsi="Times New Roman"/>
          <w:sz w:val="22"/>
          <w:szCs w:val="22"/>
        </w:rPr>
        <w:t xml:space="preserve">The exporter has not received a written confirmation of receipt from the foreign receiving facility in accordance with </w:t>
      </w:r>
      <w:r>
        <w:rPr>
          <w:rFonts w:ascii="Times New Roman" w:hAnsi="Times New Roman"/>
          <w:sz w:val="22"/>
          <w:szCs w:val="22"/>
        </w:rPr>
        <w:t>section 262.83(d)</w:t>
      </w:r>
      <w:r w:rsidRPr="00512794">
        <w:rPr>
          <w:rFonts w:ascii="Times New Roman" w:hAnsi="Times New Roman"/>
          <w:sz w:val="22"/>
          <w:szCs w:val="22"/>
        </w:rPr>
        <w:t xml:space="preserve"> within ninety (90) days from the date the waste was accepted by the initial transporter in which case the exporter must file the exception report within the next thirty (30) days; or</w:t>
      </w:r>
    </w:p>
    <w:p w:rsidR="00332822" w:rsidRPr="00512794" w:rsidP="00332822" w14:paraId="26A5886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332822" w:rsidRPr="00D562E3" w:rsidP="00332822" w14:paraId="376DB679" w14:textId="77777777">
      <w:pPr>
        <w:widowControl/>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512794">
        <w:rPr>
          <w:rFonts w:ascii="Times New Roman" w:hAnsi="Times New Roman"/>
          <w:sz w:val="22"/>
          <w:szCs w:val="22"/>
        </w:rPr>
        <w:t>The foreign receiving facility notifies the exporter, or the country of import notifies EPA, of the need to return the shipment to the U.S. or arrange alternate management, in which case the exporter must file the exception report within thirty (30) days of notification, or one (1) day prior to the date the return shipment commences, whichever is sooner.</w:t>
      </w:r>
    </w:p>
    <w:p w:rsidR="00332822" w:rsidRPr="00251F2F" w:rsidP="00332822" w14:paraId="06FE138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p>
    <w:p w:rsidR="00332822" w:rsidRPr="00251F2F" w:rsidP="00332822" w14:paraId="5C3F03A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items</w:t>
      </w:r>
    </w:p>
    <w:p w:rsidR="00332822" w:rsidRPr="00251F2F" w:rsidP="00332822" w14:paraId="787BAB3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332822" w:rsidRPr="00E70831" w:rsidP="00332822" w14:paraId="3B64CB8E" w14:textId="77777777">
      <w:pPr>
        <w:widowControl/>
        <w:ind w:left="1080" w:hanging="360"/>
        <w:rPr>
          <w:rFonts w:ascii="Times New Roman" w:hAnsi="Times New Roman"/>
        </w:rPr>
      </w:pPr>
      <w:r w:rsidRPr="00E70831">
        <w:rPr>
          <w:rFonts w:ascii="Times New Roman" w:hAnsi="Times New Roman"/>
        </w:rPr>
        <w:t xml:space="preserve">An exception report containing the following data: </w:t>
      </w:r>
    </w:p>
    <w:p w:rsidR="00332822" w:rsidP="00332822" w14:paraId="24E1C740" w14:textId="77777777">
      <w:pPr>
        <w:keepNext/>
        <w:keepLines/>
        <w:widowControl/>
        <w:numPr>
          <w:ilvl w:val="0"/>
          <w:numId w:val="29"/>
        </w:numPr>
        <w:tabs>
          <w:tab w:val="left" w:pos="-1200"/>
          <w:tab w:val="left" w:pos="1080"/>
        </w:tabs>
        <w:rPr>
          <w:rFonts w:ascii="Times New Roman" w:hAnsi="Times New Roman"/>
        </w:rPr>
      </w:pPr>
      <w:r w:rsidRPr="00E70831">
        <w:rPr>
          <w:rFonts w:ascii="Times New Roman" w:hAnsi="Times New Roman"/>
        </w:rPr>
        <w:t xml:space="preserve">A legible copy of the manifest for </w:t>
      </w:r>
      <w:r>
        <w:rPr>
          <w:rFonts w:ascii="Times New Roman" w:hAnsi="Times New Roman"/>
        </w:rPr>
        <w:t xml:space="preserve">the shipment for which </w:t>
      </w:r>
      <w:r w:rsidRPr="00E70831">
        <w:rPr>
          <w:rFonts w:ascii="Times New Roman" w:hAnsi="Times New Roman"/>
        </w:rPr>
        <w:t xml:space="preserve">the </w:t>
      </w:r>
      <w:r>
        <w:rPr>
          <w:rFonts w:ascii="Times New Roman" w:hAnsi="Times New Roman"/>
        </w:rPr>
        <w:t xml:space="preserve">exporter (if the </w:t>
      </w:r>
      <w:r w:rsidRPr="00E70831">
        <w:rPr>
          <w:rFonts w:ascii="Times New Roman" w:hAnsi="Times New Roman"/>
        </w:rPr>
        <w:t>generator</w:t>
      </w:r>
      <w:r>
        <w:rPr>
          <w:rFonts w:ascii="Times New Roman" w:hAnsi="Times New Roman"/>
        </w:rPr>
        <w:t>)</w:t>
      </w:r>
      <w:r w:rsidRPr="00E70831">
        <w:rPr>
          <w:rFonts w:ascii="Times New Roman" w:hAnsi="Times New Roman"/>
        </w:rPr>
        <w:t xml:space="preserve"> </w:t>
      </w:r>
      <w:r>
        <w:rPr>
          <w:rFonts w:ascii="Times New Roman" w:hAnsi="Times New Roman"/>
        </w:rPr>
        <w:t xml:space="preserve">has not received a copy of the manifest signed by the transporter identifying the point of departure within forty-five (45) days from the date it was accepted by the initial </w:t>
      </w:r>
      <w:r>
        <w:rPr>
          <w:rFonts w:ascii="Times New Roman" w:hAnsi="Times New Roman"/>
        </w:rPr>
        <w:t>transporter;</w:t>
      </w:r>
      <w:r>
        <w:rPr>
          <w:rFonts w:ascii="Times New Roman" w:hAnsi="Times New Roman"/>
        </w:rPr>
        <w:t xml:space="preserve"> </w:t>
      </w:r>
    </w:p>
    <w:p w:rsidR="00332822" w:rsidP="00332822" w14:paraId="04A5B2BA" w14:textId="77777777">
      <w:pPr>
        <w:keepNext/>
        <w:keepLines/>
        <w:widowControl/>
        <w:numPr>
          <w:ilvl w:val="0"/>
          <w:numId w:val="29"/>
        </w:numPr>
        <w:tabs>
          <w:tab w:val="left" w:pos="-1200"/>
          <w:tab w:val="left" w:pos="1080"/>
        </w:tabs>
        <w:rPr>
          <w:rFonts w:ascii="Times New Roman" w:hAnsi="Times New Roman"/>
        </w:rPr>
      </w:pPr>
      <w:r>
        <w:rPr>
          <w:rFonts w:ascii="Times New Roman" w:hAnsi="Times New Roman"/>
        </w:rPr>
        <w:t>A legible copy of the movement document for the shipment for which the exporter has not received a copy of the movement document signed by the foreign receiving facility confirming receipt within ninety (90) days from the date it was accepted by the initial transporter; or</w:t>
      </w:r>
    </w:p>
    <w:p w:rsidR="00332822" w:rsidRPr="00E70831" w:rsidP="00332822" w14:paraId="63C64031" w14:textId="77777777">
      <w:pPr>
        <w:keepNext/>
        <w:keepLines/>
        <w:widowControl/>
        <w:numPr>
          <w:ilvl w:val="0"/>
          <w:numId w:val="29"/>
        </w:numPr>
        <w:tabs>
          <w:tab w:val="left" w:pos="-1200"/>
          <w:tab w:val="left" w:pos="1080"/>
        </w:tabs>
        <w:rPr>
          <w:rFonts w:ascii="Times New Roman" w:hAnsi="Times New Roman"/>
        </w:rPr>
      </w:pPr>
      <w:r>
        <w:rPr>
          <w:rFonts w:ascii="Times New Roman" w:hAnsi="Times New Roman"/>
        </w:rPr>
        <w:t>A legible copy of the movement document for the shipment for which the exporter has been informed by either the foreign receiving facility or EPA that the shipment must be managed by an alternate facility in the country of import or returned to the United States.</w:t>
      </w:r>
    </w:p>
    <w:p w:rsidR="00332822" w:rsidRPr="00E70831" w:rsidP="00332822" w14:paraId="47998199" w14:textId="77777777">
      <w:pPr>
        <w:keepNext/>
        <w:keepLines/>
        <w:widowControl/>
        <w:numPr>
          <w:ilvl w:val="0"/>
          <w:numId w:val="29"/>
        </w:numPr>
        <w:tabs>
          <w:tab w:val="left" w:pos="-1200"/>
          <w:tab w:val="left" w:pos="1080"/>
        </w:tabs>
        <w:rPr>
          <w:rFonts w:ascii="Times New Roman" w:hAnsi="Times New Roman"/>
        </w:rPr>
      </w:pPr>
      <w:r w:rsidRPr="00E70831">
        <w:rPr>
          <w:rFonts w:ascii="Times New Roman" w:hAnsi="Times New Roman"/>
        </w:rPr>
        <w:t xml:space="preserve">A cover letter signed by the </w:t>
      </w:r>
      <w:r>
        <w:rPr>
          <w:rFonts w:ascii="Times New Roman" w:hAnsi="Times New Roman"/>
        </w:rPr>
        <w:t>exporter</w:t>
      </w:r>
      <w:r w:rsidRPr="00E70831">
        <w:rPr>
          <w:rFonts w:ascii="Times New Roman" w:hAnsi="Times New Roman"/>
        </w:rPr>
        <w:t xml:space="preserve"> or his authorized representative explaining the efforts taken to locate the hazardous waste </w:t>
      </w:r>
      <w:r>
        <w:rPr>
          <w:rFonts w:ascii="Times New Roman" w:hAnsi="Times New Roman"/>
        </w:rPr>
        <w:t xml:space="preserve">shipment </w:t>
      </w:r>
      <w:r w:rsidRPr="00E70831">
        <w:rPr>
          <w:rFonts w:ascii="Times New Roman" w:hAnsi="Times New Roman"/>
        </w:rPr>
        <w:t>and the results of those efforts</w:t>
      </w:r>
      <w:r>
        <w:rPr>
          <w:rFonts w:ascii="Times New Roman" w:hAnsi="Times New Roman"/>
        </w:rPr>
        <w:t>, or the plans for alternate management or return of the rejected shipment</w:t>
      </w:r>
      <w:r w:rsidRPr="00E70831">
        <w:rPr>
          <w:rFonts w:ascii="Times New Roman" w:hAnsi="Times New Roman"/>
        </w:rPr>
        <w:t>.</w:t>
      </w:r>
    </w:p>
    <w:p w:rsidR="00332822" w:rsidP="00332822" w14:paraId="670DB6B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rsidR="00332822" w:rsidP="00332822" w14:paraId="1426F5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332822" w:rsidRPr="00251F2F" w:rsidP="00332822" w14:paraId="359F4EF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332822" w:rsidRPr="00251F2F" w:rsidP="00332822" w14:paraId="3BA643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332822" w:rsidRPr="00251F2F" w:rsidP="00332822" w14:paraId="746C44E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In order to</w:t>
      </w:r>
      <w:r w:rsidRPr="00251F2F">
        <w:rPr>
          <w:rFonts w:ascii="Times New Roman" w:hAnsi="Times New Roman"/>
          <w:sz w:val="22"/>
          <w:szCs w:val="22"/>
        </w:rPr>
        <w:t xml:space="preserve"> comply with the </w:t>
      </w:r>
      <w:r>
        <w:rPr>
          <w:rFonts w:ascii="Times New Roman" w:hAnsi="Times New Roman"/>
          <w:sz w:val="22"/>
          <w:szCs w:val="22"/>
        </w:rPr>
        <w:t>manifest</w:t>
      </w:r>
      <w:r w:rsidRPr="00251F2F">
        <w:rPr>
          <w:rFonts w:ascii="Times New Roman" w:hAnsi="Times New Roman"/>
          <w:sz w:val="22"/>
          <w:szCs w:val="22"/>
        </w:rPr>
        <w:t xml:space="preserve"> requirements, the exporter must undertake the following tasks:</w:t>
      </w:r>
    </w:p>
    <w:p w:rsidR="00332822" w:rsidRPr="00251F2F" w:rsidP="00332822" w14:paraId="789C422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332822" w:rsidP="00332822" w14:paraId="1DA2FCA2" w14:textId="77777777">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 xml:space="preserve">Preparing and submitting a signed cover letter explaining the efforts </w:t>
      </w:r>
      <w:r w:rsidRPr="00E5197F">
        <w:rPr>
          <w:rFonts w:ascii="Times New Roman" w:hAnsi="Times New Roman"/>
          <w:sz w:val="22"/>
          <w:szCs w:val="22"/>
        </w:rPr>
        <w:t>taken to locate the hazardous waste shipment and the results of those efforts, or the plans for alternate management or return of the rejected shipment</w:t>
      </w:r>
      <w:r>
        <w:rPr>
          <w:rFonts w:ascii="Times New Roman" w:hAnsi="Times New Roman"/>
          <w:sz w:val="22"/>
          <w:szCs w:val="22"/>
        </w:rPr>
        <w:t>, along with a copy of the RCRA manifest and/or movement document; and</w:t>
      </w:r>
    </w:p>
    <w:p w:rsidR="00332822" w:rsidP="00332822" w14:paraId="10C28F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p>
    <w:p w:rsidR="00332822" w:rsidRPr="00251F2F" w:rsidP="00332822" w14:paraId="130106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Pr>
          <w:rFonts w:ascii="Times New Roman" w:hAnsi="Times New Roman"/>
          <w:b/>
          <w:bCs/>
          <w:sz w:val="22"/>
          <w:szCs w:val="22"/>
        </w:rPr>
        <w:t>(5</w:t>
      </w:r>
      <w:r w:rsidRPr="00251F2F">
        <w:rPr>
          <w:rFonts w:ascii="Times New Roman" w:hAnsi="Times New Roman"/>
          <w:b/>
          <w:bCs/>
          <w:sz w:val="22"/>
          <w:szCs w:val="22"/>
        </w:rPr>
        <w:t>)</w:t>
      </w:r>
      <w:r w:rsidRPr="00251F2F">
        <w:rPr>
          <w:rFonts w:ascii="Times New Roman" w:hAnsi="Times New Roman"/>
          <w:b/>
          <w:bCs/>
          <w:sz w:val="22"/>
          <w:szCs w:val="22"/>
        </w:rPr>
        <w:tab/>
      </w:r>
      <w:r>
        <w:rPr>
          <w:rFonts w:ascii="Times New Roman" w:hAnsi="Times New Roman"/>
          <w:b/>
          <w:bCs/>
          <w:sz w:val="22"/>
          <w:szCs w:val="22"/>
        </w:rPr>
        <w:t>International</w:t>
      </w:r>
      <w:r w:rsidRPr="00251F2F">
        <w:rPr>
          <w:rFonts w:ascii="Times New Roman" w:hAnsi="Times New Roman"/>
          <w:b/>
          <w:bCs/>
          <w:sz w:val="22"/>
          <w:szCs w:val="22"/>
        </w:rPr>
        <w:t xml:space="preserve"> </w:t>
      </w:r>
      <w:r>
        <w:rPr>
          <w:rFonts w:ascii="Times New Roman" w:hAnsi="Times New Roman"/>
          <w:b/>
          <w:bCs/>
          <w:sz w:val="22"/>
          <w:szCs w:val="22"/>
        </w:rPr>
        <w:t xml:space="preserve">Movement </w:t>
      </w:r>
      <w:r w:rsidRPr="00251F2F">
        <w:rPr>
          <w:rFonts w:ascii="Times New Roman" w:hAnsi="Times New Roman"/>
          <w:b/>
          <w:bCs/>
          <w:sz w:val="22"/>
          <w:szCs w:val="22"/>
        </w:rPr>
        <w:t>Document</w:t>
      </w:r>
      <w:r>
        <w:rPr>
          <w:rFonts w:ascii="Times New Roman" w:hAnsi="Times New Roman"/>
          <w:b/>
          <w:bCs/>
          <w:sz w:val="22"/>
          <w:szCs w:val="22"/>
        </w:rPr>
        <w:t xml:space="preserve"> </w:t>
      </w:r>
    </w:p>
    <w:p w:rsidR="00332822" w:rsidRPr="00251F2F" w:rsidP="00332822" w14:paraId="2969ABB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p>
    <w:p w:rsidR="00332822" w:rsidRPr="00251F2F" w:rsidP="00332822" w14:paraId="55ED1392" w14:textId="51F8C6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Under section 262.8</w:t>
      </w:r>
      <w:r>
        <w:rPr>
          <w:rFonts w:ascii="Times New Roman" w:hAnsi="Times New Roman"/>
          <w:sz w:val="22"/>
          <w:szCs w:val="22"/>
        </w:rPr>
        <w:t>3(d)</w:t>
      </w:r>
      <w:r w:rsidRPr="00251F2F">
        <w:rPr>
          <w:rFonts w:ascii="Times New Roman" w:hAnsi="Times New Roman"/>
          <w:sz w:val="22"/>
          <w:szCs w:val="22"/>
        </w:rPr>
        <w:t xml:space="preserve">, exporters of hazardous wastes must </w:t>
      </w:r>
      <w:r>
        <w:rPr>
          <w:rFonts w:ascii="Times New Roman" w:hAnsi="Times New Roman"/>
          <w:sz w:val="22"/>
          <w:szCs w:val="22"/>
        </w:rPr>
        <w:t>provid</w:t>
      </w:r>
      <w:r w:rsidRPr="00251F2F">
        <w:rPr>
          <w:rFonts w:ascii="Times New Roman" w:hAnsi="Times New Roman"/>
          <w:sz w:val="22"/>
          <w:szCs w:val="22"/>
        </w:rPr>
        <w:t xml:space="preserve">e information </w:t>
      </w:r>
      <w:r>
        <w:rPr>
          <w:rFonts w:ascii="Times New Roman" w:hAnsi="Times New Roman"/>
          <w:sz w:val="22"/>
          <w:szCs w:val="22"/>
        </w:rPr>
        <w:t xml:space="preserve">and ensure use of </w:t>
      </w:r>
      <w:r w:rsidRPr="00251F2F">
        <w:rPr>
          <w:rFonts w:ascii="Times New Roman" w:hAnsi="Times New Roman"/>
          <w:sz w:val="22"/>
          <w:szCs w:val="22"/>
        </w:rPr>
        <w:t xml:space="preserve">a </w:t>
      </w:r>
      <w:r>
        <w:rPr>
          <w:rFonts w:ascii="Times New Roman" w:hAnsi="Times New Roman"/>
          <w:sz w:val="22"/>
          <w:szCs w:val="22"/>
        </w:rPr>
        <w:t>movement</w:t>
      </w:r>
      <w:r w:rsidRPr="00251F2F">
        <w:rPr>
          <w:rFonts w:ascii="Times New Roman" w:hAnsi="Times New Roman"/>
          <w:sz w:val="22"/>
          <w:szCs w:val="22"/>
        </w:rPr>
        <w:t xml:space="preserve"> document</w:t>
      </w:r>
      <w:r>
        <w:rPr>
          <w:rFonts w:ascii="Times New Roman" w:hAnsi="Times New Roman"/>
          <w:sz w:val="22"/>
          <w:szCs w:val="22"/>
        </w:rPr>
        <w:t xml:space="preserve"> through contracts. This is in addition to the RCRA manifest requirements </w:t>
      </w:r>
      <w:r w:rsidRPr="00251F2F">
        <w:rPr>
          <w:rFonts w:ascii="Times New Roman" w:hAnsi="Times New Roman"/>
          <w:sz w:val="22"/>
          <w:szCs w:val="22"/>
        </w:rPr>
        <w:t>(</w:t>
      </w:r>
      <w:r w:rsidR="00873B2B">
        <w:rPr>
          <w:rFonts w:ascii="Times New Roman" w:hAnsi="Times New Roman"/>
          <w:sz w:val="22"/>
          <w:szCs w:val="22"/>
        </w:rPr>
        <w:t>OMB Control No. 2050-0039</w:t>
      </w:r>
      <w:r w:rsidRPr="00251F2F">
        <w:rPr>
          <w:rFonts w:ascii="Times New Roman" w:hAnsi="Times New Roman"/>
          <w:sz w:val="22"/>
          <w:szCs w:val="22"/>
        </w:rPr>
        <w:t>).</w:t>
      </w:r>
    </w:p>
    <w:p w:rsidR="00332822" w:rsidRPr="00251F2F" w:rsidP="00332822" w14:paraId="0314B9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332822" w:rsidRPr="00251F2F" w:rsidP="00332822" w14:paraId="4D1F5D8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332822" w:rsidRPr="00251F2F" w:rsidP="00332822" w14:paraId="475478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items</w:t>
      </w:r>
    </w:p>
    <w:p w:rsidR="00332822" w:rsidRPr="00251F2F" w:rsidP="00332822" w14:paraId="0EB244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332822" w:rsidP="00332822" w14:paraId="67EA4F49" w14:textId="77777777">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E75CB">
        <w:rPr>
          <w:rFonts w:ascii="Times New Roman" w:hAnsi="Times New Roman"/>
          <w:sz w:val="22"/>
          <w:szCs w:val="22"/>
        </w:rPr>
        <w:t>The corresponding consent number(s) and hazardous waste number(s) for the listed hazardous waste from the relevant EPA AOC(s</w:t>
      </w:r>
      <w:r w:rsidRPr="009E75CB">
        <w:rPr>
          <w:rFonts w:ascii="Times New Roman" w:hAnsi="Times New Roman"/>
          <w:sz w:val="22"/>
          <w:szCs w:val="22"/>
        </w:rPr>
        <w:t>);</w:t>
      </w:r>
    </w:p>
    <w:p w:rsidR="00332822" w:rsidP="00332822" w14:paraId="22F0A12D" w14:textId="77777777">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E75CB">
        <w:rPr>
          <w:rFonts w:ascii="Times New Roman" w:hAnsi="Times New Roman"/>
          <w:sz w:val="22"/>
          <w:szCs w:val="22"/>
        </w:rPr>
        <w:t xml:space="preserve">The shipment number and the total number of shipments from the EPA </w:t>
      </w:r>
      <w:r w:rsidRPr="009E75CB">
        <w:rPr>
          <w:rFonts w:ascii="Times New Roman" w:hAnsi="Times New Roman"/>
          <w:sz w:val="22"/>
          <w:szCs w:val="22"/>
        </w:rPr>
        <w:t>AOC;</w:t>
      </w:r>
    </w:p>
    <w:p w:rsidR="00332822" w:rsidP="00332822" w14:paraId="04640648" w14:textId="77777777">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E75CB">
        <w:rPr>
          <w:rFonts w:ascii="Times New Roman" w:hAnsi="Times New Roman"/>
          <w:sz w:val="22"/>
          <w:szCs w:val="22"/>
        </w:rPr>
        <w:t xml:space="preserve">Exporter name and EPA identification number, address, telephone, fax numbers, and email </w:t>
      </w:r>
      <w:r w:rsidRPr="009E75CB">
        <w:rPr>
          <w:rFonts w:ascii="Times New Roman" w:hAnsi="Times New Roman"/>
          <w:sz w:val="22"/>
          <w:szCs w:val="22"/>
        </w:rPr>
        <w:t>address;</w:t>
      </w:r>
    </w:p>
    <w:p w:rsidR="00332822" w:rsidP="00332822" w14:paraId="0C519DD9" w14:textId="77777777">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E75CB">
        <w:rPr>
          <w:rFonts w:ascii="Times New Roman" w:hAnsi="Times New Roman"/>
          <w:sz w:val="22"/>
          <w:szCs w:val="22"/>
        </w:rPr>
        <w:t>Foreign receiving facility name, address, telephone, fax numbers, email address, technologies employed, and the applicable recovery or disposal operations as defined in §</w:t>
      </w:r>
      <w:r w:rsidRPr="009E75CB">
        <w:rPr>
          <w:rFonts w:ascii="Times New Roman" w:hAnsi="Times New Roman"/>
          <w:sz w:val="22"/>
          <w:szCs w:val="22"/>
        </w:rPr>
        <w:t>262.81;</w:t>
      </w:r>
    </w:p>
    <w:p w:rsidR="00332822" w:rsidP="00332822" w14:paraId="32214F52" w14:textId="77777777">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E75CB">
        <w:rPr>
          <w:rFonts w:ascii="Times New Roman" w:hAnsi="Times New Roman"/>
          <w:sz w:val="22"/>
          <w:szCs w:val="22"/>
        </w:rPr>
        <w:t xml:space="preserve">Foreign importer name (if not the owner or operator of the foreign receiving facility), address, telephone, fax numbers, and email </w:t>
      </w:r>
      <w:r w:rsidRPr="009E75CB">
        <w:rPr>
          <w:rFonts w:ascii="Times New Roman" w:hAnsi="Times New Roman"/>
          <w:sz w:val="22"/>
          <w:szCs w:val="22"/>
        </w:rPr>
        <w:t>address;</w:t>
      </w:r>
    </w:p>
    <w:p w:rsidR="00332822" w:rsidP="00332822" w14:paraId="42ECCD30" w14:textId="77777777">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E75CB">
        <w:rPr>
          <w:rFonts w:ascii="Times New Roman" w:hAnsi="Times New Roman"/>
          <w:sz w:val="22"/>
          <w:szCs w:val="22"/>
        </w:rPr>
        <w:t>Description(s) of each hazardous waste, quantity of each hazardous waste in the shipment, applicable RCRA hazardous waste code(s) for each hazard</w:t>
      </w:r>
      <w:r w:rsidRPr="006806AC">
        <w:rPr>
          <w:rFonts w:ascii="Times New Roman" w:hAnsi="Times New Roman"/>
          <w:sz w:val="22"/>
          <w:szCs w:val="22"/>
        </w:rPr>
        <w:t xml:space="preserve">ous waste, applicable OECD waste code for each hazardous waste from the lists incorporated by reference in 40 CFR 260.11, and the United Nations/U.S. Department of Transportation (DOT) ID number for each hazardous </w:t>
      </w:r>
      <w:r w:rsidRPr="006806AC">
        <w:rPr>
          <w:rFonts w:ascii="Times New Roman" w:hAnsi="Times New Roman"/>
          <w:sz w:val="22"/>
          <w:szCs w:val="22"/>
        </w:rPr>
        <w:t>waste;</w:t>
      </w:r>
    </w:p>
    <w:p w:rsidR="00332822" w:rsidP="00332822" w14:paraId="11888075" w14:textId="77777777">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E75CB">
        <w:rPr>
          <w:rFonts w:ascii="Times New Roman" w:hAnsi="Times New Roman"/>
          <w:sz w:val="22"/>
          <w:szCs w:val="22"/>
        </w:rPr>
        <w:t xml:space="preserve">Date movement </w:t>
      </w:r>
      <w:r w:rsidRPr="009E75CB">
        <w:rPr>
          <w:rFonts w:ascii="Times New Roman" w:hAnsi="Times New Roman"/>
          <w:sz w:val="22"/>
          <w:szCs w:val="22"/>
        </w:rPr>
        <w:t>commenced;</w:t>
      </w:r>
    </w:p>
    <w:p w:rsidR="00332822" w:rsidP="00332822" w14:paraId="3CB4D010" w14:textId="77777777">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E75CB">
        <w:rPr>
          <w:rFonts w:ascii="Times New Roman" w:hAnsi="Times New Roman"/>
          <w:sz w:val="22"/>
          <w:szCs w:val="22"/>
        </w:rPr>
        <w:t xml:space="preserve">Name (if not exporter), address, telephone, fax numbers, and email of company originating the </w:t>
      </w:r>
      <w:r w:rsidRPr="009E75CB">
        <w:rPr>
          <w:rFonts w:ascii="Times New Roman" w:hAnsi="Times New Roman"/>
          <w:sz w:val="22"/>
          <w:szCs w:val="22"/>
        </w:rPr>
        <w:t>shipment;</w:t>
      </w:r>
    </w:p>
    <w:p w:rsidR="00332822" w:rsidP="00332822" w14:paraId="7F9EBB31" w14:textId="77777777">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E75CB">
        <w:rPr>
          <w:rFonts w:ascii="Times New Roman" w:hAnsi="Times New Roman"/>
          <w:sz w:val="22"/>
          <w:szCs w:val="22"/>
        </w:rPr>
        <w:t>Company name, EPA ID number</w:t>
      </w:r>
      <w:r>
        <w:rPr>
          <w:rFonts w:ascii="Times New Roman" w:hAnsi="Times New Roman"/>
          <w:sz w:val="22"/>
          <w:szCs w:val="22"/>
        </w:rPr>
        <w:t xml:space="preserve"> (if operating in the U.S.)</w:t>
      </w:r>
      <w:r w:rsidRPr="009E75CB">
        <w:rPr>
          <w:rFonts w:ascii="Times New Roman" w:hAnsi="Times New Roman"/>
          <w:sz w:val="22"/>
          <w:szCs w:val="22"/>
        </w:rPr>
        <w:t xml:space="preserve">, address, telephone, fax, and email address of all </w:t>
      </w:r>
      <w:r w:rsidRPr="009E75CB">
        <w:rPr>
          <w:rFonts w:ascii="Times New Roman" w:hAnsi="Times New Roman"/>
          <w:sz w:val="22"/>
          <w:szCs w:val="22"/>
        </w:rPr>
        <w:t>transporters;</w:t>
      </w:r>
    </w:p>
    <w:p w:rsidR="00332822" w:rsidP="00332822" w14:paraId="07804EA6" w14:textId="77777777">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E75CB">
        <w:rPr>
          <w:rFonts w:ascii="Times New Roman" w:hAnsi="Times New Roman"/>
          <w:sz w:val="22"/>
          <w:szCs w:val="22"/>
        </w:rPr>
        <w:t>Identification of means of transport, including types of packaging;</w:t>
      </w:r>
      <w:r>
        <w:rPr>
          <w:rFonts w:ascii="Times New Roman" w:hAnsi="Times New Roman"/>
          <w:sz w:val="22"/>
          <w:szCs w:val="22"/>
        </w:rPr>
        <w:t xml:space="preserve"> and</w:t>
      </w:r>
    </w:p>
    <w:p w:rsidR="00332822" w:rsidP="00332822" w14:paraId="6055F5EB" w14:textId="77777777">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E75CB">
        <w:rPr>
          <w:rFonts w:ascii="Times New Roman" w:hAnsi="Times New Roman"/>
          <w:sz w:val="22"/>
          <w:szCs w:val="22"/>
        </w:rPr>
        <w:t>Any special precautions to be taken by transporter(s)</w:t>
      </w:r>
      <w:r>
        <w:rPr>
          <w:rFonts w:ascii="Times New Roman" w:hAnsi="Times New Roman"/>
          <w:sz w:val="22"/>
          <w:szCs w:val="22"/>
        </w:rPr>
        <w:t>.</w:t>
      </w:r>
    </w:p>
    <w:p w:rsidR="00332822" w:rsidRPr="00251F2F" w:rsidP="00332822" w14:paraId="5CC81A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332822" w:rsidRPr="00251F2F" w:rsidP="00332822" w14:paraId="03A8C53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332822" w:rsidRPr="00251F2F" w:rsidP="00332822" w14:paraId="7CA1CD5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332822" w:rsidRPr="00251F2F" w:rsidP="00332822" w14:paraId="664FECC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In order to</w:t>
      </w:r>
      <w:r w:rsidRPr="00251F2F">
        <w:rPr>
          <w:rFonts w:ascii="Times New Roman" w:hAnsi="Times New Roman"/>
          <w:sz w:val="22"/>
          <w:szCs w:val="22"/>
        </w:rPr>
        <w:t xml:space="preserve"> comply with the tracking requirements, the exporter must undertake the following tasks:</w:t>
      </w:r>
    </w:p>
    <w:p w:rsidR="00332822" w:rsidRPr="00251F2F" w:rsidP="00332822" w14:paraId="233A9A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332822" w:rsidP="00332822" w14:paraId="1A35D5AC" w14:textId="77777777">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Complete the additional information for the </w:t>
      </w:r>
      <w:r>
        <w:rPr>
          <w:rFonts w:ascii="Times New Roman" w:hAnsi="Times New Roman"/>
          <w:sz w:val="22"/>
          <w:szCs w:val="22"/>
        </w:rPr>
        <w:t xml:space="preserve">movement </w:t>
      </w:r>
      <w:r w:rsidRPr="00251F2F">
        <w:rPr>
          <w:rFonts w:ascii="Times New Roman" w:hAnsi="Times New Roman"/>
          <w:sz w:val="22"/>
          <w:szCs w:val="22"/>
        </w:rPr>
        <w:t>document.</w:t>
      </w:r>
    </w:p>
    <w:p w:rsidR="00332822" w:rsidP="00332822" w14:paraId="1E52EA3F"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512E2CE3" w14:textId="77777777">
      <w:pPr>
        <w:pStyle w:val="Level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P="000D364C" w14:paraId="01F788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sidRPr="00251F2F">
        <w:rPr>
          <w:rFonts w:ascii="Times New Roman" w:hAnsi="Times New Roman"/>
          <w:b/>
          <w:bCs/>
          <w:sz w:val="22"/>
          <w:szCs w:val="22"/>
        </w:rPr>
        <w:t>(</w:t>
      </w:r>
      <w:r>
        <w:rPr>
          <w:rFonts w:ascii="Times New Roman" w:hAnsi="Times New Roman"/>
          <w:b/>
          <w:bCs/>
          <w:sz w:val="22"/>
          <w:szCs w:val="22"/>
        </w:rPr>
        <w:t>6</w:t>
      </w:r>
      <w:r w:rsidRPr="00251F2F">
        <w:rPr>
          <w:rFonts w:ascii="Times New Roman" w:hAnsi="Times New Roman"/>
          <w:b/>
          <w:bCs/>
          <w:sz w:val="22"/>
          <w:szCs w:val="22"/>
        </w:rPr>
        <w:t>)</w:t>
      </w:r>
      <w:r w:rsidRPr="00251F2F">
        <w:rPr>
          <w:rFonts w:ascii="Times New Roman" w:hAnsi="Times New Roman"/>
          <w:b/>
          <w:bCs/>
          <w:sz w:val="22"/>
          <w:szCs w:val="22"/>
        </w:rPr>
        <w:tab/>
      </w:r>
      <w:r>
        <w:rPr>
          <w:rFonts w:ascii="Times New Roman" w:hAnsi="Times New Roman"/>
          <w:b/>
          <w:bCs/>
          <w:sz w:val="22"/>
          <w:szCs w:val="22"/>
        </w:rPr>
        <w:t>Contracts</w:t>
      </w:r>
    </w:p>
    <w:p w:rsidR="000D364C" w:rsidP="000D364C" w14:paraId="102F82C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p>
    <w:p w:rsidR="000D364C" w:rsidRPr="00251F2F" w:rsidP="000D364C" w14:paraId="09B81B9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type w:val="continuous"/>
          <w:pgSz w:w="12240" w:h="15840"/>
          <w:pgMar w:top="1260" w:right="1440" w:bottom="1530" w:left="1440" w:header="1260" w:footer="1530" w:gutter="0"/>
          <w:cols w:space="720"/>
          <w:noEndnote/>
        </w:sectPr>
      </w:pPr>
      <w:r>
        <w:rPr>
          <w:rFonts w:ascii="Times New Roman" w:hAnsi="Times New Roman"/>
          <w:b/>
          <w:bCs/>
          <w:sz w:val="22"/>
          <w:szCs w:val="22"/>
        </w:rPr>
        <w:tab/>
      </w:r>
      <w:r>
        <w:rPr>
          <w:rFonts w:ascii="Times New Roman" w:hAnsi="Times New Roman"/>
          <w:bCs/>
          <w:sz w:val="22"/>
          <w:szCs w:val="22"/>
        </w:rPr>
        <w:t xml:space="preserve">Under section 262.83(f), exporters must establish a </w:t>
      </w:r>
      <w:r w:rsidRPr="006F3EDB">
        <w:rPr>
          <w:rFonts w:ascii="Times New Roman" w:hAnsi="Times New Roman"/>
          <w:bCs/>
          <w:sz w:val="22"/>
          <w:szCs w:val="22"/>
        </w:rPr>
        <w:t>contract, chain of contracts, or equivalent arrangements (when the movement occurs between parties controlled by the same corporate or legal entity)</w:t>
      </w:r>
      <w:r>
        <w:rPr>
          <w:rFonts w:ascii="Times New Roman" w:hAnsi="Times New Roman"/>
          <w:bCs/>
          <w:sz w:val="22"/>
          <w:szCs w:val="22"/>
        </w:rPr>
        <w:t xml:space="preserve"> to</w:t>
      </w:r>
      <w:r w:rsidRPr="006F3EDB">
        <w:rPr>
          <w:rFonts w:ascii="Times New Roman" w:hAnsi="Times New Roman"/>
          <w:bCs/>
          <w:sz w:val="22"/>
          <w:szCs w:val="22"/>
        </w:rPr>
        <w:t xml:space="preserve"> be executed by the exporter, foreign importer (if different from the foreign receiving facility), and the owner or operator of the foreign receiving facility</w:t>
      </w:r>
      <w:r>
        <w:rPr>
          <w:rFonts w:ascii="Times New Roman" w:hAnsi="Times New Roman"/>
          <w:bCs/>
          <w:sz w:val="22"/>
          <w:szCs w:val="22"/>
        </w:rPr>
        <w:t>, s</w:t>
      </w:r>
      <w:r w:rsidRPr="00A868DD">
        <w:rPr>
          <w:rFonts w:ascii="Times New Roman" w:hAnsi="Times New Roman"/>
          <w:bCs/>
          <w:sz w:val="22"/>
          <w:szCs w:val="22"/>
        </w:rPr>
        <w:t xml:space="preserve">pecifying the parties relevant to </w:t>
      </w:r>
      <w:r>
        <w:rPr>
          <w:rFonts w:ascii="Times New Roman" w:hAnsi="Times New Roman"/>
          <w:bCs/>
          <w:sz w:val="22"/>
          <w:szCs w:val="22"/>
        </w:rPr>
        <w:t>the</w:t>
      </w:r>
      <w:r w:rsidRPr="00A868DD">
        <w:rPr>
          <w:rFonts w:ascii="Times New Roman" w:hAnsi="Times New Roman"/>
          <w:bCs/>
          <w:sz w:val="22"/>
          <w:szCs w:val="22"/>
        </w:rPr>
        <w:t xml:space="preserve"> shipment</w:t>
      </w:r>
      <w:r>
        <w:rPr>
          <w:rFonts w:ascii="Times New Roman" w:hAnsi="Times New Roman"/>
          <w:bCs/>
          <w:sz w:val="22"/>
          <w:szCs w:val="22"/>
        </w:rPr>
        <w:t>s</w:t>
      </w:r>
      <w:r w:rsidRPr="00A868DD">
        <w:rPr>
          <w:rFonts w:ascii="Times New Roman" w:hAnsi="Times New Roman"/>
          <w:bCs/>
          <w:sz w:val="22"/>
          <w:szCs w:val="22"/>
        </w:rPr>
        <w:t xml:space="preserve"> and the various legal responsibilities of each party involved</w:t>
      </w:r>
      <w:r>
        <w:rPr>
          <w:rFonts w:ascii="Times New Roman" w:hAnsi="Times New Roman"/>
          <w:bCs/>
          <w:sz w:val="22"/>
          <w:szCs w:val="22"/>
        </w:rPr>
        <w:t xml:space="preserve"> to ensure compliance with the export requirements.</w:t>
      </w:r>
      <w:r>
        <w:rPr>
          <w:rFonts w:ascii="Times New Roman" w:hAnsi="Times New Roman"/>
          <w:sz w:val="22"/>
          <w:szCs w:val="22"/>
        </w:rPr>
        <w:t xml:space="preserve"> Routine submittal of contracts to EPA is not required.</w:t>
      </w:r>
    </w:p>
    <w:p w:rsidR="000D364C" w:rsidRPr="00251F2F" w:rsidP="000D364C" w14:paraId="7707CC9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0140C16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items</w:t>
      </w:r>
    </w:p>
    <w:p w:rsidR="000D364C" w:rsidRPr="00251F2F" w:rsidP="000D364C" w14:paraId="2C4872B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997F24" w:rsidP="000D364C" w14:paraId="7264EE2E" w14:textId="77777777">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97F24">
        <w:rPr>
          <w:rFonts w:ascii="Times New Roman" w:hAnsi="Times New Roman"/>
          <w:sz w:val="22"/>
          <w:szCs w:val="22"/>
        </w:rPr>
        <w:t xml:space="preserve">Contracts or equivalent arrangements must specify the name and EPA ID number, where available, of </w:t>
      </w:r>
      <w:r>
        <w:rPr>
          <w:rFonts w:ascii="Times New Roman" w:hAnsi="Times New Roman"/>
          <w:sz w:val="22"/>
          <w:szCs w:val="22"/>
        </w:rPr>
        <w:t>the following</w:t>
      </w:r>
      <w:r w:rsidRPr="00997F24">
        <w:rPr>
          <w:rFonts w:ascii="Times New Roman" w:hAnsi="Times New Roman"/>
          <w:sz w:val="22"/>
          <w:szCs w:val="22"/>
        </w:rPr>
        <w:t>:</w:t>
      </w:r>
    </w:p>
    <w:p w:rsidR="000D364C" w:rsidRPr="00997F24" w:rsidP="000D364C" w14:paraId="2512460C"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rsidR="000D364C" w:rsidRPr="00997F24" w:rsidP="000D364C" w14:paraId="491608CF"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Pr>
          <w:rFonts w:ascii="Times New Roman" w:hAnsi="Times New Roman"/>
          <w:sz w:val="22"/>
          <w:szCs w:val="22"/>
        </w:rPr>
        <w:t>--</w:t>
      </w:r>
      <w:r w:rsidRPr="00997F24">
        <w:rPr>
          <w:rFonts w:ascii="Times New Roman" w:hAnsi="Times New Roman"/>
          <w:sz w:val="22"/>
          <w:szCs w:val="22"/>
        </w:rPr>
        <w:t xml:space="preserve">The company from where each export shipment of hazardous waste is </w:t>
      </w:r>
      <w:r w:rsidRPr="00997F24">
        <w:rPr>
          <w:rFonts w:ascii="Times New Roman" w:hAnsi="Times New Roman"/>
          <w:sz w:val="22"/>
          <w:szCs w:val="22"/>
        </w:rPr>
        <w:t>initiated;</w:t>
      </w:r>
    </w:p>
    <w:p w:rsidR="000D364C" w:rsidRPr="00997F24" w:rsidP="000D364C" w14:paraId="6D5CCDDB"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rsidR="000D364C" w:rsidRPr="00997F24" w:rsidP="000D364C" w14:paraId="1C52308A"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Pr>
          <w:rFonts w:ascii="Times New Roman" w:hAnsi="Times New Roman"/>
          <w:sz w:val="22"/>
          <w:szCs w:val="22"/>
        </w:rPr>
        <w:t>--</w:t>
      </w:r>
      <w:r w:rsidRPr="00997F24">
        <w:rPr>
          <w:rFonts w:ascii="Times New Roman" w:hAnsi="Times New Roman"/>
          <w:sz w:val="22"/>
          <w:szCs w:val="22"/>
        </w:rPr>
        <w:t xml:space="preserve">Each person who will have physical custody of the hazardous </w:t>
      </w:r>
      <w:r w:rsidRPr="00997F24">
        <w:rPr>
          <w:rFonts w:ascii="Times New Roman" w:hAnsi="Times New Roman"/>
          <w:sz w:val="22"/>
          <w:szCs w:val="22"/>
        </w:rPr>
        <w:t>wastes;</w:t>
      </w:r>
    </w:p>
    <w:p w:rsidR="000D364C" w:rsidRPr="00997F24" w:rsidP="000D364C" w14:paraId="181CD9DA"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rsidR="000D364C" w:rsidRPr="00997F24" w:rsidP="000D364C" w14:paraId="25DE511F"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Pr>
          <w:rFonts w:ascii="Times New Roman" w:hAnsi="Times New Roman"/>
          <w:sz w:val="22"/>
          <w:szCs w:val="22"/>
        </w:rPr>
        <w:t>--</w:t>
      </w:r>
      <w:r w:rsidRPr="00997F24">
        <w:rPr>
          <w:rFonts w:ascii="Times New Roman" w:hAnsi="Times New Roman"/>
          <w:sz w:val="22"/>
          <w:szCs w:val="22"/>
        </w:rPr>
        <w:t>Each person who will have legal control of the hazardous wastes; and</w:t>
      </w:r>
    </w:p>
    <w:p w:rsidR="000D364C" w:rsidRPr="00997F24" w:rsidP="000D364C" w14:paraId="5CDACC54"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rsidR="000D364C" w:rsidRPr="00997F24" w:rsidP="000D364C" w14:paraId="50DDA9F3"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Pr>
          <w:rFonts w:ascii="Times New Roman" w:hAnsi="Times New Roman"/>
          <w:sz w:val="22"/>
          <w:szCs w:val="22"/>
        </w:rPr>
        <w:t>--</w:t>
      </w:r>
      <w:r w:rsidRPr="00997F24">
        <w:rPr>
          <w:rFonts w:ascii="Times New Roman" w:hAnsi="Times New Roman"/>
          <w:sz w:val="22"/>
          <w:szCs w:val="22"/>
        </w:rPr>
        <w:t>The foreign receiving facility.</w:t>
      </w:r>
    </w:p>
    <w:p w:rsidR="000D364C" w:rsidRPr="00997F24" w:rsidP="000D364C" w14:paraId="62CDBDA5"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rsidR="000D364C" w:rsidRPr="00997F24" w:rsidP="000D364C" w14:paraId="09F15223" w14:textId="77777777">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97F24">
        <w:rPr>
          <w:rFonts w:ascii="Times New Roman" w:hAnsi="Times New Roman"/>
          <w:sz w:val="22"/>
          <w:szCs w:val="22"/>
        </w:rPr>
        <w:t>Contracts or equivalent arrangements must specify which party to the contract will assume responsibility for alternate management of the hazardous wastes if their disposition cannot be carried out as described in the notification of intent to export. In such cases, contracts must specify that:</w:t>
      </w:r>
    </w:p>
    <w:p w:rsidR="000D364C" w:rsidRPr="00997F24" w:rsidP="000D364C" w14:paraId="09E8D179"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rsidR="000D364C" w:rsidRPr="00997F24" w:rsidP="000D364C" w14:paraId="43B8D0BF"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Pr>
          <w:rFonts w:ascii="Times New Roman" w:hAnsi="Times New Roman"/>
          <w:sz w:val="22"/>
          <w:szCs w:val="22"/>
        </w:rPr>
        <w:t>--</w:t>
      </w:r>
      <w:r w:rsidRPr="00997F24">
        <w:rPr>
          <w:rFonts w:ascii="Times New Roman" w:hAnsi="Times New Roman"/>
          <w:sz w:val="22"/>
          <w:szCs w:val="22"/>
        </w:rPr>
        <w:t>The transporter or foreign receiving facility having actual possession or physical control over the hazardous wastes will immediately inform the exporter, EPA, and either the competent authority of the country of transit or the competent authority of the country of import of the need to make alternate management arrangements; and</w:t>
      </w:r>
    </w:p>
    <w:p w:rsidR="000D364C" w:rsidRPr="00997F24" w:rsidP="000D364C" w14:paraId="242CF54C"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rsidR="000D364C" w:rsidRPr="00997F24" w:rsidP="000D364C" w14:paraId="6BCB2A24"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Pr>
          <w:rFonts w:ascii="Times New Roman" w:hAnsi="Times New Roman"/>
          <w:sz w:val="22"/>
          <w:szCs w:val="22"/>
        </w:rPr>
        <w:t>--</w:t>
      </w:r>
      <w:r w:rsidRPr="00997F24">
        <w:rPr>
          <w:rFonts w:ascii="Times New Roman" w:hAnsi="Times New Roman"/>
          <w:sz w:val="22"/>
          <w:szCs w:val="22"/>
        </w:rPr>
        <w:t xml:space="preserve">The person specified in the contract will assume responsibility for the adequate management of the hazardous wastes in compliance with applicable laws and regulations including, if necessary, arranging the return of hazardous wastes and, as the case may be, shall provide the notification for re-export to the competent authority in the country of import and include the equivalent of the information required in </w:t>
      </w:r>
      <w:r>
        <w:rPr>
          <w:rFonts w:ascii="Times New Roman" w:hAnsi="Times New Roman"/>
          <w:sz w:val="22"/>
          <w:szCs w:val="22"/>
        </w:rPr>
        <w:t>section 262.83(b)</w:t>
      </w:r>
      <w:r w:rsidRPr="00997F24">
        <w:rPr>
          <w:rFonts w:ascii="Times New Roman" w:hAnsi="Times New Roman"/>
          <w:sz w:val="22"/>
          <w:szCs w:val="22"/>
        </w:rPr>
        <w:t>, the original consent number issued for the initial export of the hazardous wastes in the notification, and obtain consent from EPA and the competent authorities in the new country of import and any transit countries prior to re-export.</w:t>
      </w:r>
    </w:p>
    <w:p w:rsidR="000D364C" w:rsidRPr="00997F24" w:rsidP="000D364C" w14:paraId="6C1C967E"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rsidR="000D364C" w:rsidRPr="00997F24" w:rsidP="000D364C" w14:paraId="1FC663E0" w14:textId="77777777">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97F24">
        <w:rPr>
          <w:rFonts w:ascii="Times New Roman" w:hAnsi="Times New Roman"/>
          <w:sz w:val="22"/>
          <w:szCs w:val="22"/>
        </w:rPr>
        <w:t>Contracts must specify that the foreign receiving facility send a copy of the signed movement document to confirm receipt within three working days of shipment delivery to the exporter and to the competent authorities of the countries of import and transit. For contracts that will be in effect on or after the electronic import-export reporting compliance date, the contracts must additionally specify that the foreign receiving facility send a copy to EPA at the same time using the allowable methods listed in paragraph (b)(1) of this section on or after that date.</w:t>
      </w:r>
    </w:p>
    <w:p w:rsidR="000D364C" w:rsidRPr="00997F24" w:rsidP="000D364C" w14:paraId="18F244D8"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rsidR="000D364C" w:rsidRPr="00997F24" w:rsidP="000D364C" w14:paraId="2147DC5A" w14:textId="77777777">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97F24">
        <w:rPr>
          <w:rFonts w:ascii="Times New Roman" w:hAnsi="Times New Roman"/>
          <w:sz w:val="22"/>
          <w:szCs w:val="22"/>
        </w:rPr>
        <w:t>Contracts must specify that the foreign receiving facility shall send a copy of the signed and dated confirmation of recovery or disposal, as soon as possible, but no later than thirty days after completing recovery or disposal on the waste in the shipment and no later than one calendar year following receipt of the waste, to the exporter and to the competent authority of the country of import. For contracts that will be in effect on or after the electronic import-export reporting compliance date, the contracts must additionally specify that the foreign receiving facility send a copy to EPA at the same time using the allowable methods listed in paragraph (b)(1) of this section on or after that date.</w:t>
      </w:r>
    </w:p>
    <w:p w:rsidR="000D364C" w:rsidRPr="00997F24" w:rsidP="000D364C" w14:paraId="5CDD1FEB"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rsidR="000D364C" w:rsidRPr="00997F24" w:rsidP="000D364C" w14:paraId="2A1E4F31" w14:textId="77777777">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97F24">
        <w:rPr>
          <w:rFonts w:ascii="Times New Roman" w:hAnsi="Times New Roman"/>
          <w:sz w:val="22"/>
          <w:szCs w:val="22"/>
        </w:rPr>
        <w:t>Contracts must specify that the foreign importer or the foreign receiving facility that performed interim recycling operations R12, R13, or RC16, or interim disposal operations D13 through D15 or DC17, (recovery and disposal operations defined in 40 CFR 262.81) as appropriate, will:</w:t>
      </w:r>
    </w:p>
    <w:p w:rsidR="000D364C" w:rsidRPr="00997F24" w:rsidP="000D364C" w14:paraId="67D0D5F4"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rsidR="000D364C" w:rsidRPr="00997F24" w:rsidP="000D364C" w14:paraId="51ACD299"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Pr>
          <w:rFonts w:ascii="Times New Roman" w:hAnsi="Times New Roman"/>
          <w:sz w:val="22"/>
          <w:szCs w:val="22"/>
        </w:rPr>
        <w:t>--</w:t>
      </w:r>
      <w:r w:rsidRPr="00997F24">
        <w:rPr>
          <w:rFonts w:ascii="Times New Roman" w:hAnsi="Times New Roman"/>
          <w:sz w:val="22"/>
          <w:szCs w:val="22"/>
        </w:rPr>
        <w:t>Provide the notification required in paragraph (f)(3)(ii) of this section prior to any re-export of the hazardous wastes to a final foreign recovery or disposal facility in a third country; and</w:t>
      </w:r>
    </w:p>
    <w:p w:rsidR="000D364C" w:rsidRPr="00997F24" w:rsidP="000D364C" w14:paraId="6E181311"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rsidR="000D364C" w:rsidRPr="00997F24" w:rsidP="000D364C" w14:paraId="2CA06B10"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Pr>
          <w:rFonts w:ascii="Times New Roman" w:hAnsi="Times New Roman"/>
          <w:sz w:val="22"/>
          <w:szCs w:val="22"/>
        </w:rPr>
        <w:t>--</w:t>
      </w:r>
      <w:r w:rsidRPr="00997F24">
        <w:rPr>
          <w:rFonts w:ascii="Times New Roman" w:hAnsi="Times New Roman"/>
          <w:sz w:val="22"/>
          <w:szCs w:val="22"/>
        </w:rPr>
        <w:t>Promptly send copies of the confirmation of recovery or disposal that it receives from the final foreign recovery or disposal facility within one year of shipment delivery to the final foreign recovery or disposal facility that performed one of recovery operations R1 through R11, or RC16, or one of disposal operations D1 through D12, DC15 or DC16 to the competent authority of the country of import. For contracts that will be in effect on or after the electronic import-export reporting compliance date, the contracts must additionally specify that the foreign facility send copies to EPA at the same time using the allowable method listed in paragraph (b)(1) of this section on or after that date.</w:t>
      </w:r>
    </w:p>
    <w:p w:rsidR="000D364C" w:rsidRPr="00997F24" w:rsidP="000D364C" w14:paraId="21381044"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rsidR="000D364C" w:rsidRPr="00997F24" w:rsidP="000D364C" w14:paraId="7ED4D72B" w14:textId="77777777">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97F24">
        <w:rPr>
          <w:rFonts w:ascii="Times New Roman" w:hAnsi="Times New Roman"/>
          <w:sz w:val="22"/>
          <w:szCs w:val="22"/>
        </w:rPr>
        <w:t>Contracts or equivalent arrangements must include provisions for financial guarantees, if required by the competent authorities of the country of import and any countries of transit, in accordance with applicable national or international law requirements.</w:t>
      </w:r>
    </w:p>
    <w:p w:rsidR="000D364C" w:rsidRPr="00997F24" w:rsidP="000D364C" w14:paraId="464F7DFD"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rsidR="000D364C" w:rsidRPr="00997F24" w:rsidP="000D364C" w14:paraId="72A12601" w14:textId="77777777">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97F24">
        <w:rPr>
          <w:rFonts w:ascii="Times New Roman" w:hAnsi="Times New Roman"/>
          <w:sz w:val="22"/>
          <w:szCs w:val="22"/>
        </w:rPr>
        <w:t>Contracts or equivalent arrangements must contain provisions requiring each contracting party to comply with all applicable requirements of this subpart.</w:t>
      </w:r>
    </w:p>
    <w:p w:rsidR="000D364C" w:rsidRPr="00997F24" w:rsidP="000D364C" w14:paraId="2B3BDF10"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rsidR="000D364C" w:rsidRPr="009E75CB" w:rsidP="000D364C" w14:paraId="32E9357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6806AC">
        <w:rPr>
          <w:rFonts w:ascii="Times New Roman" w:hAnsi="Times New Roman"/>
          <w:iCs/>
          <w:sz w:val="22"/>
          <w:szCs w:val="22"/>
        </w:rPr>
        <w:t>(ii)  Respondent Activities</w:t>
      </w:r>
    </w:p>
    <w:p w:rsidR="000D364C" w:rsidRPr="00251F2F" w:rsidP="000D364C" w14:paraId="37B4E91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P="000D364C" w14:paraId="325F603D" w14:textId="77777777">
      <w:pPr>
        <w:pStyle w:val="Level2"/>
        <w:widowControl/>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Prepare and execute contract.</w:t>
      </w:r>
    </w:p>
    <w:p w:rsidR="000D364C" w:rsidP="000D364C" w14:paraId="0FFBDD2E" w14:textId="77777777">
      <w:pPr>
        <w:pStyle w:val="Level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4C60D918" w14:textId="77777777">
      <w:pPr>
        <w:pStyle w:val="Level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3A754E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b/>
          <w:bCs/>
          <w:sz w:val="22"/>
          <w:szCs w:val="22"/>
        </w:rPr>
        <w:t>(</w:t>
      </w:r>
      <w:r>
        <w:rPr>
          <w:rFonts w:ascii="Times New Roman" w:hAnsi="Times New Roman"/>
          <w:b/>
          <w:bCs/>
          <w:sz w:val="22"/>
          <w:szCs w:val="22"/>
        </w:rPr>
        <w:t>7</w:t>
      </w:r>
      <w:r w:rsidRPr="00251F2F">
        <w:rPr>
          <w:rFonts w:ascii="Times New Roman" w:hAnsi="Times New Roman"/>
          <w:b/>
          <w:bCs/>
          <w:sz w:val="22"/>
          <w:szCs w:val="22"/>
        </w:rPr>
        <w:t>)</w:t>
      </w:r>
      <w:r w:rsidRPr="00251F2F">
        <w:rPr>
          <w:rFonts w:ascii="Times New Roman" w:hAnsi="Times New Roman"/>
          <w:b/>
          <w:bCs/>
          <w:sz w:val="22"/>
          <w:szCs w:val="22"/>
        </w:rPr>
        <w:tab/>
        <w:t>Additional Reporting</w:t>
      </w:r>
    </w:p>
    <w:p w:rsidR="000D364C" w:rsidRPr="00251F2F" w:rsidP="000D364C" w14:paraId="41411F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7A5D4B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Under section 262.</w:t>
      </w:r>
      <w:r>
        <w:rPr>
          <w:rFonts w:ascii="Times New Roman" w:hAnsi="Times New Roman"/>
          <w:sz w:val="22"/>
          <w:szCs w:val="22"/>
        </w:rPr>
        <w:t>83(b</w:t>
      </w:r>
      <w:r w:rsidRPr="00251F2F">
        <w:rPr>
          <w:rFonts w:ascii="Times New Roman" w:hAnsi="Times New Roman"/>
          <w:sz w:val="22"/>
          <w:szCs w:val="22"/>
        </w:rPr>
        <w:t>)</w:t>
      </w:r>
      <w:r>
        <w:rPr>
          <w:rFonts w:ascii="Times New Roman" w:hAnsi="Times New Roman"/>
          <w:sz w:val="22"/>
          <w:szCs w:val="22"/>
        </w:rPr>
        <w:t>(8)</w:t>
      </w:r>
      <w:r w:rsidRPr="00251F2F">
        <w:rPr>
          <w:rFonts w:ascii="Times New Roman" w:hAnsi="Times New Roman"/>
          <w:sz w:val="22"/>
          <w:szCs w:val="22"/>
        </w:rPr>
        <w:t xml:space="preserve">, EPA may request that exporters submit additional information, as requested by the </w:t>
      </w:r>
      <w:r>
        <w:rPr>
          <w:rFonts w:ascii="Times New Roman" w:hAnsi="Times New Roman"/>
          <w:sz w:val="22"/>
          <w:szCs w:val="22"/>
        </w:rPr>
        <w:t>country of import</w:t>
      </w:r>
      <w:r w:rsidRPr="00251F2F">
        <w:rPr>
          <w:rFonts w:ascii="Times New Roman" w:hAnsi="Times New Roman"/>
          <w:sz w:val="22"/>
          <w:szCs w:val="22"/>
        </w:rPr>
        <w:t>.</w:t>
      </w:r>
      <w:r>
        <w:rPr>
          <w:rFonts w:ascii="Times New Roman" w:hAnsi="Times New Roman"/>
          <w:sz w:val="22"/>
          <w:szCs w:val="22"/>
        </w:rPr>
        <w:t xml:space="preserve"> </w:t>
      </w:r>
    </w:p>
    <w:p w:rsidR="000D364C" w:rsidRPr="00251F2F" w:rsidP="000D364C" w14:paraId="682B9B0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6BE7749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bookmarkStart w:id="2" w:name="_Hlk523398443"/>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items</w:t>
      </w:r>
    </w:p>
    <w:p w:rsidR="000D364C" w:rsidRPr="00251F2F" w:rsidP="000D364C" w14:paraId="2971D5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0F09ECB1" w14:textId="77777777">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sz w:val="22"/>
          <w:szCs w:val="22"/>
        </w:rPr>
      </w:pPr>
      <w:r w:rsidRPr="00251F2F">
        <w:rPr>
          <w:rFonts w:ascii="Times New Roman" w:hAnsi="Times New Roman"/>
          <w:sz w:val="22"/>
          <w:szCs w:val="22"/>
        </w:rPr>
        <w:t>The data items required by this demonstration are specified by the country</w:t>
      </w:r>
      <w:r>
        <w:rPr>
          <w:rFonts w:ascii="Times New Roman" w:hAnsi="Times New Roman"/>
          <w:sz w:val="22"/>
          <w:szCs w:val="22"/>
        </w:rPr>
        <w:t xml:space="preserve"> of import</w:t>
      </w:r>
      <w:r w:rsidRPr="00251F2F">
        <w:rPr>
          <w:rFonts w:ascii="Times New Roman" w:hAnsi="Times New Roman"/>
          <w:sz w:val="22"/>
          <w:szCs w:val="22"/>
        </w:rPr>
        <w:t>.</w:t>
      </w:r>
    </w:p>
    <w:bookmarkEnd w:id="2"/>
    <w:p w:rsidR="000D364C" w:rsidRPr="00251F2F" w:rsidP="000D364C" w14:paraId="0ACA016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02A430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0D364C" w:rsidRPr="00251F2F" w:rsidP="000D364C" w14:paraId="6FF58E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3A5C0FE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In order to</w:t>
      </w:r>
      <w:r w:rsidRPr="00251F2F">
        <w:rPr>
          <w:rFonts w:ascii="Times New Roman" w:hAnsi="Times New Roman"/>
          <w:sz w:val="22"/>
          <w:szCs w:val="22"/>
        </w:rPr>
        <w:t xml:space="preserve"> submit these reporting data items, exporters must:</w:t>
      </w:r>
    </w:p>
    <w:p w:rsidR="000D364C" w:rsidRPr="00251F2F" w:rsidP="000D364C" w14:paraId="78DB84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18719D08" w14:textId="77777777">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outlineLvl w:val="9"/>
        <w:rPr>
          <w:rFonts w:ascii="Times New Roman" w:hAnsi="Times New Roman"/>
          <w:sz w:val="22"/>
          <w:szCs w:val="22"/>
        </w:rPr>
      </w:pPr>
      <w:r w:rsidRPr="00251F2F">
        <w:rPr>
          <w:rFonts w:ascii="Times New Roman" w:hAnsi="Times New Roman"/>
          <w:sz w:val="22"/>
          <w:szCs w:val="22"/>
        </w:rPr>
        <w:t>Gather and provide any additional information requested by EPA on behalf of the country</w:t>
      </w:r>
      <w:r>
        <w:rPr>
          <w:rFonts w:ascii="Times New Roman" w:hAnsi="Times New Roman"/>
          <w:sz w:val="22"/>
          <w:szCs w:val="22"/>
        </w:rPr>
        <w:t xml:space="preserve"> of import</w:t>
      </w:r>
      <w:r w:rsidRPr="00251F2F">
        <w:rPr>
          <w:rFonts w:ascii="Times New Roman" w:hAnsi="Times New Roman"/>
          <w:sz w:val="22"/>
          <w:szCs w:val="22"/>
        </w:rPr>
        <w:t>.</w:t>
      </w:r>
    </w:p>
    <w:p w:rsidR="000D364C" w:rsidRPr="00251F2F" w:rsidP="000D364C" w14:paraId="59A20D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38DBA1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b/>
          <w:bCs/>
          <w:sz w:val="22"/>
          <w:szCs w:val="22"/>
        </w:rPr>
        <w:t>(</w:t>
      </w:r>
      <w:r>
        <w:rPr>
          <w:rFonts w:ascii="Times New Roman" w:hAnsi="Times New Roman"/>
          <w:b/>
          <w:bCs/>
          <w:sz w:val="22"/>
          <w:szCs w:val="22"/>
        </w:rPr>
        <w:t>8</w:t>
      </w:r>
      <w:r w:rsidRPr="00251F2F">
        <w:rPr>
          <w:rFonts w:ascii="Times New Roman" w:hAnsi="Times New Roman"/>
          <w:b/>
          <w:bCs/>
          <w:sz w:val="22"/>
          <w:szCs w:val="22"/>
        </w:rPr>
        <w:t>)</w:t>
      </w:r>
      <w:r w:rsidRPr="00251F2F">
        <w:rPr>
          <w:rFonts w:ascii="Times New Roman" w:hAnsi="Times New Roman"/>
          <w:b/>
          <w:bCs/>
          <w:sz w:val="22"/>
          <w:szCs w:val="22"/>
        </w:rPr>
        <w:tab/>
        <w:t>Annual Report Requirements</w:t>
      </w:r>
    </w:p>
    <w:p w:rsidR="000D364C" w:rsidRPr="00251F2F" w:rsidP="000D364C" w14:paraId="5CBEA7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192D88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Section 262.</w:t>
      </w:r>
      <w:r>
        <w:rPr>
          <w:rFonts w:ascii="Times New Roman" w:hAnsi="Times New Roman"/>
          <w:sz w:val="22"/>
          <w:szCs w:val="22"/>
        </w:rPr>
        <w:t>83(g)</w:t>
      </w:r>
      <w:r w:rsidRPr="00251F2F">
        <w:rPr>
          <w:rFonts w:ascii="Times New Roman" w:hAnsi="Times New Roman"/>
          <w:sz w:val="22"/>
          <w:szCs w:val="22"/>
        </w:rPr>
        <w:t xml:space="preserve"> requires exporters of hazardous wastes to file an Annual Report with the Administrator summarizing hazardous waste export activities</w:t>
      </w:r>
      <w:r>
        <w:rPr>
          <w:rFonts w:ascii="Times New Roman" w:hAnsi="Times New Roman"/>
          <w:sz w:val="22"/>
          <w:szCs w:val="22"/>
        </w:rPr>
        <w:t xml:space="preserve"> conducted during the previous calendar year</w:t>
      </w:r>
      <w:r w:rsidRPr="00251F2F">
        <w:rPr>
          <w:rFonts w:ascii="Times New Roman" w:hAnsi="Times New Roman"/>
          <w:sz w:val="22"/>
          <w:szCs w:val="22"/>
        </w:rPr>
        <w:t>.</w:t>
      </w:r>
    </w:p>
    <w:p w:rsidR="000D364C" w:rsidRPr="00251F2F" w:rsidP="000D364C" w14:paraId="02E651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0D364C" w:rsidRPr="00251F2F" w:rsidP="000D364C" w14:paraId="58DE09A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sectPr>
          <w:type w:val="continuous"/>
          <w:pgSz w:w="12240" w:h="15840"/>
          <w:pgMar w:top="1260" w:right="1440" w:bottom="1530" w:left="1440" w:header="1260" w:footer="1530" w:gutter="0"/>
          <w:cols w:space="720"/>
          <w:noEndnote/>
        </w:sectPr>
      </w:pPr>
    </w:p>
    <w:p w:rsidR="000D364C" w:rsidRPr="00251F2F" w:rsidP="000D364C" w14:paraId="592645F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items</w:t>
      </w:r>
    </w:p>
    <w:p w:rsidR="000D364C" w:rsidRPr="00251F2F" w:rsidP="000D364C" w14:paraId="2C57A30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3914F1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The following data items must be reported annually:</w:t>
      </w:r>
    </w:p>
    <w:p w:rsidR="000D364C" w:rsidRPr="00251F2F" w:rsidP="000D364C" w14:paraId="7379B03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1E6A5CB7" w14:textId="77777777">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The EPA identification number, name, and mailing address and site </w:t>
      </w:r>
      <w:r>
        <w:rPr>
          <w:rFonts w:ascii="Times New Roman" w:hAnsi="Times New Roman"/>
          <w:sz w:val="22"/>
          <w:szCs w:val="22"/>
        </w:rPr>
        <w:t xml:space="preserve">address </w:t>
      </w:r>
      <w:r w:rsidRPr="00251F2F">
        <w:rPr>
          <w:rFonts w:ascii="Times New Roman" w:hAnsi="Times New Roman"/>
          <w:sz w:val="22"/>
          <w:szCs w:val="22"/>
        </w:rPr>
        <w:t xml:space="preserve">of the </w:t>
      </w:r>
      <w:r w:rsidRPr="00251F2F">
        <w:rPr>
          <w:rFonts w:ascii="Times New Roman" w:hAnsi="Times New Roman"/>
          <w:sz w:val="22"/>
          <w:szCs w:val="22"/>
        </w:rPr>
        <w:t>exporter;</w:t>
      </w:r>
    </w:p>
    <w:p w:rsidR="000D364C" w:rsidRPr="00251F2F" w:rsidP="000D364C" w14:paraId="7173A26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7C2B60E0" w14:textId="77777777">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The calendar year covered by the </w:t>
      </w:r>
      <w:r w:rsidRPr="00251F2F">
        <w:rPr>
          <w:rFonts w:ascii="Times New Roman" w:hAnsi="Times New Roman"/>
          <w:sz w:val="22"/>
          <w:szCs w:val="22"/>
        </w:rPr>
        <w:t>report;</w:t>
      </w:r>
    </w:p>
    <w:p w:rsidR="000D364C" w:rsidRPr="00251F2F" w:rsidP="000D364C" w14:paraId="273068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07291C09" w14:textId="77777777">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The name and site address of each </w:t>
      </w:r>
      <w:r>
        <w:rPr>
          <w:rFonts w:ascii="Times New Roman" w:hAnsi="Times New Roman"/>
          <w:sz w:val="22"/>
          <w:szCs w:val="22"/>
        </w:rPr>
        <w:t xml:space="preserve">foreign receiving </w:t>
      </w:r>
      <w:r>
        <w:rPr>
          <w:rFonts w:ascii="Times New Roman" w:hAnsi="Times New Roman"/>
          <w:sz w:val="22"/>
          <w:szCs w:val="22"/>
        </w:rPr>
        <w:t>facility</w:t>
      </w:r>
      <w:r w:rsidRPr="00251F2F">
        <w:rPr>
          <w:rFonts w:ascii="Times New Roman" w:hAnsi="Times New Roman"/>
          <w:sz w:val="22"/>
          <w:szCs w:val="22"/>
        </w:rPr>
        <w:t>;</w:t>
      </w:r>
    </w:p>
    <w:p w:rsidR="000D364C" w:rsidRPr="00251F2F" w:rsidP="000D364C" w14:paraId="4F253B1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6257E50C" w14:textId="77777777">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For each </w:t>
      </w:r>
      <w:r>
        <w:rPr>
          <w:rFonts w:ascii="Times New Roman" w:hAnsi="Times New Roman"/>
          <w:sz w:val="22"/>
          <w:szCs w:val="22"/>
        </w:rPr>
        <w:t>foreign receiving facility</w:t>
      </w:r>
      <w:r w:rsidRPr="00251F2F">
        <w:rPr>
          <w:rFonts w:ascii="Times New Roman" w:hAnsi="Times New Roman"/>
          <w:sz w:val="22"/>
          <w:szCs w:val="22"/>
        </w:rPr>
        <w:t>, the following data</w:t>
      </w:r>
      <w:r>
        <w:rPr>
          <w:rFonts w:ascii="Times New Roman" w:hAnsi="Times New Roman"/>
          <w:sz w:val="22"/>
          <w:szCs w:val="22"/>
        </w:rPr>
        <w:t xml:space="preserve"> for each hazardous waste exported</w:t>
      </w:r>
      <w:r w:rsidRPr="00251F2F">
        <w:rPr>
          <w:rFonts w:ascii="Times New Roman" w:hAnsi="Times New Roman"/>
          <w:sz w:val="22"/>
          <w:szCs w:val="22"/>
        </w:rPr>
        <w:t>:</w:t>
      </w:r>
    </w:p>
    <w:p w:rsidR="000D364C" w:rsidRPr="00251F2F" w:rsidP="000D364C" w14:paraId="60FAF07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15E7459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--A description of the hazardous waste,</w:t>
      </w:r>
    </w:p>
    <w:p w:rsidR="000D364C" w:rsidRPr="00251F2F" w:rsidP="000D364C" w14:paraId="646690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rsidR="000D364C" w:rsidP="000D364C" w14:paraId="4DB1DB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 xml:space="preserve">--The </w:t>
      </w:r>
      <w:r>
        <w:rPr>
          <w:rFonts w:ascii="Times New Roman" w:hAnsi="Times New Roman"/>
          <w:sz w:val="22"/>
          <w:szCs w:val="22"/>
        </w:rPr>
        <w:t>applicable RCRA h</w:t>
      </w:r>
      <w:r w:rsidRPr="00251F2F">
        <w:rPr>
          <w:rFonts w:ascii="Times New Roman" w:hAnsi="Times New Roman"/>
          <w:sz w:val="22"/>
          <w:szCs w:val="22"/>
        </w:rPr>
        <w:t xml:space="preserve">azardous waste </w:t>
      </w:r>
      <w:r>
        <w:rPr>
          <w:rFonts w:ascii="Times New Roman" w:hAnsi="Times New Roman"/>
          <w:sz w:val="22"/>
          <w:szCs w:val="22"/>
        </w:rPr>
        <w:t>code(s)</w:t>
      </w:r>
      <w:r w:rsidRPr="00251F2F">
        <w:rPr>
          <w:rFonts w:ascii="Times New Roman" w:hAnsi="Times New Roman"/>
          <w:sz w:val="22"/>
          <w:szCs w:val="22"/>
        </w:rPr>
        <w:t>,</w:t>
      </w:r>
    </w:p>
    <w:p w:rsidR="000D364C" w:rsidP="000D364C" w14:paraId="3B4F07B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rsidR="000D364C" w:rsidRPr="00251F2F" w:rsidP="000D364C" w14:paraId="61E6B6B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Pr>
          <w:rFonts w:ascii="Times New Roman" w:hAnsi="Times New Roman"/>
          <w:sz w:val="22"/>
          <w:szCs w:val="22"/>
        </w:rPr>
        <w:t xml:space="preserve">--The applicable OECD </w:t>
      </w:r>
      <w:r w:rsidRPr="00865B3B">
        <w:rPr>
          <w:rFonts w:ascii="Times New Roman" w:hAnsi="Times New Roman"/>
          <w:sz w:val="22"/>
          <w:szCs w:val="22"/>
        </w:rPr>
        <w:t>waste code from the lists incorporated by reference in 40 CFR 260.11</w:t>
      </w:r>
      <w:r>
        <w:rPr>
          <w:rFonts w:ascii="Times New Roman" w:hAnsi="Times New Roman"/>
          <w:sz w:val="22"/>
          <w:szCs w:val="22"/>
        </w:rPr>
        <w:t>,</w:t>
      </w:r>
    </w:p>
    <w:p w:rsidR="000D364C" w:rsidRPr="00251F2F" w:rsidP="000D364C" w14:paraId="6AFB704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rsidR="000D364C" w:rsidRPr="00251F2F" w:rsidP="000D364C" w14:paraId="4B0F34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 xml:space="preserve">--The DOT </w:t>
      </w:r>
      <w:r>
        <w:rPr>
          <w:rFonts w:ascii="Times New Roman" w:hAnsi="Times New Roman"/>
          <w:sz w:val="22"/>
          <w:szCs w:val="22"/>
        </w:rPr>
        <w:t>ID number</w:t>
      </w:r>
      <w:r w:rsidRPr="00251F2F">
        <w:rPr>
          <w:rFonts w:ascii="Times New Roman" w:hAnsi="Times New Roman"/>
          <w:sz w:val="22"/>
          <w:szCs w:val="22"/>
        </w:rPr>
        <w:t>,</w:t>
      </w:r>
    </w:p>
    <w:p w:rsidR="000D364C" w:rsidRPr="00251F2F" w:rsidP="000D364C" w14:paraId="2164A57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rsidR="000D364C" w:rsidRPr="00251F2F" w:rsidP="000D364C" w14:paraId="2D2BBCA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 xml:space="preserve">--The name and US EPA ID number </w:t>
      </w:r>
      <w:r>
        <w:rPr>
          <w:rFonts w:ascii="Times New Roman" w:hAnsi="Times New Roman"/>
          <w:sz w:val="22"/>
          <w:szCs w:val="22"/>
        </w:rPr>
        <w:t xml:space="preserve">(where applicable) </w:t>
      </w:r>
      <w:r w:rsidRPr="00251F2F">
        <w:rPr>
          <w:rFonts w:ascii="Times New Roman" w:hAnsi="Times New Roman"/>
          <w:sz w:val="22"/>
          <w:szCs w:val="22"/>
        </w:rPr>
        <w:t>for each transporter used,</w:t>
      </w:r>
    </w:p>
    <w:p w:rsidR="000D364C" w:rsidRPr="00251F2F" w:rsidP="000D364C" w14:paraId="01F18CB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rsidR="000D364C" w:rsidRPr="00251F2F" w:rsidP="000D364C" w14:paraId="2AB022D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sidRPr="00251F2F">
        <w:rPr>
          <w:rFonts w:ascii="Times New Roman" w:hAnsi="Times New Roman"/>
          <w:sz w:val="22"/>
          <w:szCs w:val="22"/>
        </w:rPr>
        <w:t>--</w:t>
      </w:r>
      <w:r w:rsidRPr="00865B3B">
        <w:rPr>
          <w:rFonts w:ascii="Times New Roman" w:hAnsi="Times New Roman"/>
          <w:sz w:val="22"/>
          <w:szCs w:val="22"/>
        </w:rPr>
        <w:t xml:space="preserve">The consent number(s) under which the hazardous waste was shipped, and for each consent number, the total amount of the hazardous waste and the number of shipments exported during the calendar year covered by the </w:t>
      </w:r>
      <w:r w:rsidRPr="00865B3B">
        <w:rPr>
          <w:rFonts w:ascii="Times New Roman" w:hAnsi="Times New Roman"/>
          <w:sz w:val="22"/>
          <w:szCs w:val="22"/>
        </w:rPr>
        <w:t>report</w:t>
      </w:r>
      <w:r w:rsidRPr="00251F2F">
        <w:rPr>
          <w:rFonts w:ascii="Times New Roman" w:hAnsi="Times New Roman"/>
          <w:sz w:val="22"/>
          <w:szCs w:val="22"/>
        </w:rPr>
        <w:t>;</w:t>
      </w:r>
    </w:p>
    <w:p w:rsidR="000D364C" w:rsidRPr="00251F2F" w:rsidP="000D364C" w14:paraId="423594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1C91057F" w14:textId="77777777">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Pr>
          <w:rFonts w:ascii="Times New Roman" w:hAnsi="Times New Roman"/>
          <w:sz w:val="22"/>
          <w:szCs w:val="22"/>
        </w:rPr>
        <w:t>In even numbered years, a</w:t>
      </w:r>
      <w:r w:rsidRPr="00251F2F">
        <w:rPr>
          <w:rFonts w:ascii="Times New Roman" w:hAnsi="Times New Roman"/>
          <w:sz w:val="22"/>
          <w:szCs w:val="22"/>
        </w:rPr>
        <w:t xml:space="preserve"> description of efforts undertaken to reduce the volume and toxicity of wastes generated, as well as a description of any variation in the volume and toxicity of wastes relative to previous years (not applicable to SQGs, or to LQGs that submitted this information in a Biennial Report); and</w:t>
      </w:r>
    </w:p>
    <w:p w:rsidR="000D364C" w:rsidRPr="00251F2F" w:rsidP="000D364C" w14:paraId="028CA0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680631A8" w14:textId="77777777">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A signed certification.</w:t>
      </w:r>
    </w:p>
    <w:p w:rsidR="000D364C" w:rsidRPr="00251F2F" w:rsidP="000D364C" w14:paraId="50ABF58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6FF6A09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0D364C" w:rsidRPr="00251F2F" w:rsidP="000D364C" w14:paraId="637CBB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43253E8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In order to</w:t>
      </w:r>
      <w:r w:rsidRPr="00251F2F">
        <w:rPr>
          <w:rFonts w:ascii="Times New Roman" w:hAnsi="Times New Roman"/>
          <w:sz w:val="22"/>
          <w:szCs w:val="22"/>
        </w:rPr>
        <w:t xml:space="preserve"> comply with the Annual Report requirements, the exporter must undertake the following tasks:</w:t>
      </w:r>
    </w:p>
    <w:p w:rsidR="000D364C" w:rsidRPr="00251F2F" w:rsidP="000D364C" w14:paraId="06DBCB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391CE79E" w14:textId="77777777">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Research the information needed for SQGs and LQGs; and</w:t>
      </w:r>
    </w:p>
    <w:p w:rsidR="000D364C" w:rsidRPr="00251F2F" w:rsidP="000D364C" w14:paraId="24EE7A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P="000D364C" w14:paraId="6BEBF0F5" w14:textId="77777777">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 xml:space="preserve">Review the draft Annual Report in WIETS, correct or amend as needed, then electronically </w:t>
      </w:r>
      <w:r>
        <w:rPr>
          <w:rFonts w:ascii="Times New Roman" w:hAnsi="Times New Roman"/>
          <w:sz w:val="22"/>
          <w:szCs w:val="22"/>
        </w:rPr>
        <w:t>sign</w:t>
      </w:r>
      <w:r>
        <w:rPr>
          <w:rFonts w:ascii="Times New Roman" w:hAnsi="Times New Roman"/>
          <w:sz w:val="22"/>
          <w:szCs w:val="22"/>
        </w:rPr>
        <w:t xml:space="preserve"> and submit the final Annual Report to EPA</w:t>
      </w:r>
      <w:r w:rsidRPr="00251F2F">
        <w:rPr>
          <w:rFonts w:ascii="Times New Roman" w:hAnsi="Times New Roman"/>
          <w:sz w:val="22"/>
          <w:szCs w:val="22"/>
        </w:rPr>
        <w:t>.</w:t>
      </w:r>
    </w:p>
    <w:p w:rsidR="000D364C" w:rsidP="000D364C" w14:paraId="5587D932" w14:textId="77777777">
      <w:pPr>
        <w:pStyle w:val="ListParagraph"/>
        <w:rPr>
          <w:rFonts w:ascii="Times New Roman" w:hAnsi="Times New Roman"/>
          <w:sz w:val="22"/>
          <w:szCs w:val="22"/>
        </w:rPr>
      </w:pPr>
    </w:p>
    <w:p w:rsidR="000D364C" w:rsidP="000D364C" w14:paraId="57A4261C"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4F56DC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b/>
          <w:bCs/>
          <w:sz w:val="22"/>
          <w:szCs w:val="22"/>
        </w:rPr>
        <w:t>(</w:t>
      </w:r>
      <w:r>
        <w:rPr>
          <w:rFonts w:ascii="Times New Roman" w:hAnsi="Times New Roman"/>
          <w:b/>
          <w:bCs/>
          <w:sz w:val="22"/>
          <w:szCs w:val="22"/>
        </w:rPr>
        <w:t>9</w:t>
      </w:r>
      <w:r w:rsidRPr="00251F2F">
        <w:rPr>
          <w:rFonts w:ascii="Times New Roman" w:hAnsi="Times New Roman"/>
          <w:b/>
          <w:bCs/>
          <w:sz w:val="22"/>
          <w:szCs w:val="22"/>
        </w:rPr>
        <w:t>)</w:t>
      </w:r>
      <w:r w:rsidRPr="00251F2F">
        <w:rPr>
          <w:rFonts w:ascii="Times New Roman" w:hAnsi="Times New Roman"/>
          <w:b/>
          <w:bCs/>
          <w:sz w:val="22"/>
          <w:szCs w:val="22"/>
        </w:rPr>
        <w:tab/>
      </w:r>
      <w:r>
        <w:rPr>
          <w:rFonts w:ascii="Times New Roman" w:hAnsi="Times New Roman"/>
          <w:b/>
          <w:bCs/>
          <w:sz w:val="22"/>
          <w:szCs w:val="22"/>
        </w:rPr>
        <w:t>Automated Export System (AES) Filing</w:t>
      </w:r>
      <w:r w:rsidRPr="00251F2F">
        <w:rPr>
          <w:rFonts w:ascii="Times New Roman" w:hAnsi="Times New Roman"/>
          <w:b/>
          <w:bCs/>
          <w:sz w:val="22"/>
          <w:szCs w:val="22"/>
        </w:rPr>
        <w:t xml:space="preserve"> Requirements</w:t>
      </w:r>
    </w:p>
    <w:p w:rsidR="000D364C" w:rsidP="000D364C" w14:paraId="526691B8"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43F111F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Pr>
          <w:rFonts w:ascii="Times New Roman" w:hAnsi="Times New Roman"/>
          <w:sz w:val="22"/>
          <w:szCs w:val="22"/>
        </w:rPr>
        <w:t xml:space="preserve">Exporters or a U.S. authorized agent must file between two (2) and five (5) additional RCRA related items as part of the export shipment filing required </w:t>
      </w:r>
      <w:r w:rsidRPr="000D7DE7">
        <w:rPr>
          <w:rFonts w:ascii="Times New Roman" w:hAnsi="Times New Roman"/>
          <w:sz w:val="22"/>
          <w:szCs w:val="22"/>
        </w:rPr>
        <w:t xml:space="preserve">under U.S. Department of Commerce Census Bureau </w:t>
      </w:r>
      <w:r>
        <w:rPr>
          <w:rFonts w:ascii="Times New Roman" w:hAnsi="Times New Roman"/>
          <w:sz w:val="22"/>
          <w:szCs w:val="22"/>
        </w:rPr>
        <w:t xml:space="preserve">(Census Bureau) </w:t>
      </w:r>
      <w:r w:rsidRPr="000D7DE7">
        <w:rPr>
          <w:rFonts w:ascii="Times New Roman" w:hAnsi="Times New Roman"/>
          <w:sz w:val="22"/>
          <w:szCs w:val="22"/>
        </w:rPr>
        <w:t xml:space="preserve">regulations at 15 CFR Part 30. The AES filing, which is required for all shipments that have a value </w:t>
      </w:r>
      <w:r w:rsidRPr="000D7DE7">
        <w:rPr>
          <w:rFonts w:ascii="Times New Roman" w:hAnsi="Times New Roman"/>
          <w:sz w:val="22"/>
          <w:szCs w:val="22"/>
        </w:rPr>
        <w:t>in excess of</w:t>
      </w:r>
      <w:r w:rsidRPr="000D7DE7">
        <w:rPr>
          <w:rFonts w:ascii="Times New Roman" w:hAnsi="Times New Roman"/>
          <w:sz w:val="22"/>
          <w:szCs w:val="22"/>
        </w:rPr>
        <w:t xml:space="preserve"> $2,500 or that are required to be shipped under an export license issued by a federal agency, must be filed prior to arrival at the U.S. port of exit, similar to the current export requirements.</w:t>
      </w:r>
      <w:r>
        <w:rPr>
          <w:rFonts w:ascii="Times New Roman" w:hAnsi="Times New Roman"/>
          <w:sz w:val="22"/>
          <w:szCs w:val="22"/>
        </w:rPr>
        <w:t xml:space="preserve"> The EPA AOC letter meets the Census Bureau’s regulatory definition of an export license.</w:t>
      </w:r>
    </w:p>
    <w:p w:rsidR="000D364C" w:rsidP="000D364C" w14:paraId="124B0D9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64544F8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items</w:t>
      </w:r>
    </w:p>
    <w:p w:rsidR="000D364C" w:rsidRPr="00251F2F" w:rsidP="000D364C" w14:paraId="117C2F2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P="000D364C" w14:paraId="642908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 xml:space="preserve">The following </w:t>
      </w:r>
      <w:r>
        <w:rPr>
          <w:rFonts w:ascii="Times New Roman" w:hAnsi="Times New Roman"/>
          <w:sz w:val="22"/>
          <w:szCs w:val="22"/>
        </w:rPr>
        <w:t xml:space="preserve">items must be filed </w:t>
      </w:r>
      <w:r w:rsidRPr="000D7DE7">
        <w:rPr>
          <w:rFonts w:ascii="Times New Roman" w:hAnsi="Times New Roman"/>
          <w:sz w:val="22"/>
          <w:szCs w:val="22"/>
        </w:rPr>
        <w:t>along with the other information required under 15 CFR 30.6</w:t>
      </w:r>
      <w:r w:rsidRPr="00251F2F">
        <w:rPr>
          <w:rFonts w:ascii="Times New Roman" w:hAnsi="Times New Roman"/>
          <w:sz w:val="22"/>
          <w:szCs w:val="22"/>
        </w:rPr>
        <w:t>:</w:t>
      </w:r>
    </w:p>
    <w:p w:rsidR="000D364C" w:rsidP="000D364C" w14:paraId="153A54A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0D364C" w:rsidP="000D364C" w14:paraId="79CE6A6C" w14:textId="77777777">
      <w:pPr>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9237A">
        <w:rPr>
          <w:rFonts w:ascii="Times New Roman" w:hAnsi="Times New Roman"/>
          <w:sz w:val="22"/>
          <w:szCs w:val="22"/>
        </w:rPr>
        <w:t xml:space="preserve">EPA license </w:t>
      </w:r>
      <w:r w:rsidRPr="0069237A">
        <w:rPr>
          <w:rFonts w:ascii="Times New Roman" w:hAnsi="Times New Roman"/>
          <w:sz w:val="22"/>
          <w:szCs w:val="22"/>
        </w:rPr>
        <w:t>code</w:t>
      </w:r>
      <w:r>
        <w:rPr>
          <w:rFonts w:ascii="Times New Roman" w:hAnsi="Times New Roman"/>
          <w:sz w:val="22"/>
          <w:szCs w:val="22"/>
        </w:rPr>
        <w:t>;</w:t>
      </w:r>
    </w:p>
    <w:p w:rsidR="000D364C" w:rsidP="000D364C" w14:paraId="7ED5B6AE" w14:textId="77777777">
      <w:pPr>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 xml:space="preserve">RCRA manifest tracking number, if the shipment is required to be RCRA </w:t>
      </w:r>
      <w:r>
        <w:rPr>
          <w:rFonts w:ascii="Times New Roman" w:hAnsi="Times New Roman"/>
          <w:sz w:val="22"/>
          <w:szCs w:val="22"/>
        </w:rPr>
        <w:t>manifested;</w:t>
      </w:r>
    </w:p>
    <w:p w:rsidR="000D364C" w:rsidP="000D364C" w14:paraId="67CE1E61" w14:textId="77777777">
      <w:pPr>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For each hazardous waste in the shipment,</w:t>
      </w:r>
    </w:p>
    <w:p w:rsidR="000D364C" w:rsidP="000D364C" w14:paraId="6970621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sz w:val="22"/>
          <w:szCs w:val="22"/>
        </w:rPr>
      </w:pPr>
      <w:r>
        <w:rPr>
          <w:rFonts w:ascii="Times New Roman" w:hAnsi="Times New Roman"/>
          <w:sz w:val="22"/>
          <w:szCs w:val="22"/>
        </w:rPr>
        <w:t xml:space="preserve">--EPA waste stream consent number, and </w:t>
      </w:r>
    </w:p>
    <w:p w:rsidR="000D364C" w:rsidP="000D364C" w14:paraId="17706AB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sz w:val="22"/>
          <w:szCs w:val="22"/>
        </w:rPr>
      </w:pPr>
      <w:r>
        <w:rPr>
          <w:rFonts w:ascii="Times New Roman" w:hAnsi="Times New Roman"/>
          <w:sz w:val="22"/>
          <w:szCs w:val="22"/>
        </w:rPr>
        <w:t>--</w:t>
      </w:r>
      <w:r w:rsidRPr="0069237A">
        <w:rPr>
          <w:rFonts w:ascii="Times New Roman" w:hAnsi="Times New Roman"/>
          <w:sz w:val="22"/>
          <w:szCs w:val="22"/>
        </w:rPr>
        <w:t xml:space="preserve">EPA net quantity </w:t>
      </w:r>
      <w:r>
        <w:rPr>
          <w:rFonts w:ascii="Times New Roman" w:hAnsi="Times New Roman"/>
          <w:sz w:val="22"/>
          <w:szCs w:val="22"/>
        </w:rPr>
        <w:t>and reporting units (i.e., units of kilograms if solid or units of liters if liquid),</w:t>
      </w:r>
      <w:r w:rsidRPr="0069237A">
        <w:rPr>
          <w:rFonts w:ascii="Times New Roman" w:hAnsi="Times New Roman"/>
          <w:sz w:val="22"/>
          <w:szCs w:val="22"/>
        </w:rPr>
        <w:t xml:space="preserve"> if </w:t>
      </w:r>
      <w:r>
        <w:rPr>
          <w:rFonts w:ascii="Times New Roman" w:hAnsi="Times New Roman"/>
          <w:sz w:val="22"/>
          <w:szCs w:val="22"/>
        </w:rPr>
        <w:t xml:space="preserve">Census Bureau required reporting under </w:t>
      </w:r>
      <w:r w:rsidRPr="0069237A">
        <w:rPr>
          <w:rFonts w:ascii="Times New Roman" w:hAnsi="Times New Roman"/>
          <w:sz w:val="22"/>
          <w:szCs w:val="22"/>
        </w:rPr>
        <w:t>15 CFR 30.6(a)(15)</w:t>
      </w:r>
      <w:r>
        <w:rPr>
          <w:rFonts w:ascii="Times New Roman" w:hAnsi="Times New Roman"/>
          <w:sz w:val="22"/>
          <w:szCs w:val="22"/>
        </w:rPr>
        <w:t xml:space="preserve"> </w:t>
      </w:r>
      <w:r w:rsidRPr="0069237A">
        <w:rPr>
          <w:rFonts w:ascii="Times New Roman" w:hAnsi="Times New Roman"/>
          <w:sz w:val="22"/>
          <w:szCs w:val="22"/>
        </w:rPr>
        <w:t>are not in units of weight or volume</w:t>
      </w:r>
      <w:r>
        <w:rPr>
          <w:rFonts w:ascii="Times New Roman" w:hAnsi="Times New Roman"/>
          <w:sz w:val="22"/>
          <w:szCs w:val="22"/>
        </w:rPr>
        <w:t>.</w:t>
      </w:r>
    </w:p>
    <w:p w:rsidR="000D364C" w:rsidP="000D364C" w14:paraId="4EBBD90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sz w:val="22"/>
          <w:szCs w:val="22"/>
        </w:rPr>
      </w:pPr>
    </w:p>
    <w:p w:rsidR="000D364C" w:rsidRPr="00251F2F" w:rsidP="000D364C" w14:paraId="1782ECB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0D364C" w:rsidRPr="00251F2F" w:rsidP="000D364C" w14:paraId="14C0014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24FD974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In order to</w:t>
      </w:r>
      <w:r w:rsidRPr="00251F2F">
        <w:rPr>
          <w:rFonts w:ascii="Times New Roman" w:hAnsi="Times New Roman"/>
          <w:sz w:val="22"/>
          <w:szCs w:val="22"/>
        </w:rPr>
        <w:t xml:space="preserve"> comply with the </w:t>
      </w:r>
      <w:r>
        <w:rPr>
          <w:rFonts w:ascii="Times New Roman" w:hAnsi="Times New Roman"/>
          <w:sz w:val="22"/>
          <w:szCs w:val="22"/>
        </w:rPr>
        <w:t>AES filing</w:t>
      </w:r>
      <w:r w:rsidRPr="00251F2F">
        <w:rPr>
          <w:rFonts w:ascii="Times New Roman" w:hAnsi="Times New Roman"/>
          <w:sz w:val="22"/>
          <w:szCs w:val="22"/>
        </w:rPr>
        <w:t xml:space="preserve"> requirements, the exporter must undertake the following tasks:</w:t>
      </w:r>
    </w:p>
    <w:p w:rsidR="000D364C" w:rsidRPr="00251F2F" w:rsidP="000D364C" w14:paraId="2FA11E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5326F45D" w14:textId="77777777">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Prepare and file the additional RCRA related items as part of the AES filing required for each export shipment shipped under an EPA AOC letter.</w:t>
      </w:r>
    </w:p>
    <w:p w:rsidR="005B2046" w:rsidRPr="00251F2F" w:rsidP="005B2046" w14:paraId="3060323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bookmarkEnd w:id="1"/>
    <w:p w:rsidR="000D364C" w:rsidRPr="00251F2F" w:rsidP="000D364C" w14:paraId="75CB5BD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b/>
          <w:bCs/>
          <w:sz w:val="22"/>
          <w:szCs w:val="22"/>
        </w:rPr>
        <w:t>(</w:t>
      </w:r>
      <w:r>
        <w:rPr>
          <w:rFonts w:ascii="Times New Roman" w:hAnsi="Times New Roman"/>
          <w:b/>
          <w:bCs/>
          <w:sz w:val="22"/>
          <w:szCs w:val="22"/>
        </w:rPr>
        <w:t>10</w:t>
      </w:r>
      <w:r w:rsidRPr="00251F2F">
        <w:rPr>
          <w:rFonts w:ascii="Times New Roman" w:hAnsi="Times New Roman"/>
          <w:b/>
          <w:bCs/>
          <w:sz w:val="22"/>
          <w:szCs w:val="22"/>
        </w:rPr>
        <w:t>)</w:t>
      </w:r>
      <w:r w:rsidRPr="00251F2F">
        <w:rPr>
          <w:rFonts w:ascii="Times New Roman" w:hAnsi="Times New Roman"/>
          <w:b/>
          <w:bCs/>
          <w:sz w:val="22"/>
          <w:szCs w:val="22"/>
        </w:rPr>
        <w:tab/>
        <w:t>Recordkeeping Requirements</w:t>
      </w:r>
    </w:p>
    <w:p w:rsidR="000D364C" w:rsidRPr="00251F2F" w:rsidP="000D364C" w14:paraId="158EC7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21930F9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Section 262.</w:t>
      </w:r>
      <w:r>
        <w:rPr>
          <w:rFonts w:ascii="Times New Roman" w:hAnsi="Times New Roman"/>
          <w:sz w:val="22"/>
          <w:szCs w:val="22"/>
        </w:rPr>
        <w:t>83(</w:t>
      </w:r>
      <w:r>
        <w:rPr>
          <w:rFonts w:ascii="Times New Roman" w:hAnsi="Times New Roman"/>
          <w:sz w:val="22"/>
          <w:szCs w:val="22"/>
        </w:rPr>
        <w:t>i</w:t>
      </w:r>
      <w:r>
        <w:rPr>
          <w:rFonts w:ascii="Times New Roman" w:hAnsi="Times New Roman"/>
          <w:sz w:val="22"/>
          <w:szCs w:val="22"/>
        </w:rPr>
        <w:t>)</w:t>
      </w:r>
      <w:r w:rsidRPr="00251F2F">
        <w:rPr>
          <w:rFonts w:ascii="Times New Roman" w:hAnsi="Times New Roman"/>
          <w:sz w:val="22"/>
          <w:szCs w:val="22"/>
        </w:rPr>
        <w:t xml:space="preserve"> requires all exporters to keep a copy of certain documents for a period of at least three years (or longer if requested by the Administrator or if related to an activity subject to an enforcement action):</w:t>
      </w:r>
    </w:p>
    <w:p w:rsidR="000D364C" w:rsidRPr="00251F2F" w:rsidP="000D364C" w14:paraId="21C8BA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2CB588E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items</w:t>
      </w:r>
    </w:p>
    <w:p w:rsidR="000D364C" w:rsidRPr="00251F2F" w:rsidP="000D364C" w14:paraId="4B52C15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40D101C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The following records must be kept:</w:t>
      </w:r>
    </w:p>
    <w:p w:rsidR="000D364C" w:rsidRPr="00251F2F" w:rsidP="000D364C" w14:paraId="2D3CEAF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0D364C" w:rsidRPr="00251F2F" w:rsidP="000D364C" w14:paraId="150F7C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sectPr>
          <w:type w:val="continuous"/>
          <w:pgSz w:w="12240" w:h="15840"/>
          <w:pgMar w:top="1260" w:right="1440" w:bottom="1530" w:left="1440" w:header="1260" w:footer="1530" w:gutter="0"/>
          <w:cols w:space="720"/>
          <w:noEndnote/>
        </w:sectPr>
      </w:pPr>
    </w:p>
    <w:p w:rsidR="000D364C" w:rsidRPr="0071012B" w:rsidP="000D364C" w14:paraId="0E382621" w14:textId="77777777">
      <w:pPr>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2"/>
          <w:szCs w:val="22"/>
        </w:rPr>
      </w:pPr>
      <w:r w:rsidRPr="0071012B">
        <w:rPr>
          <w:rFonts w:ascii="Times New Roman" w:hAnsi="Times New Roman"/>
          <w:sz w:val="22"/>
          <w:szCs w:val="22"/>
        </w:rPr>
        <w:t xml:space="preserve">A copy of each notification of intent to export and each EPA AOC for a period of at least three (3) years from the date the hazardous waste was accepted by the initial </w:t>
      </w:r>
      <w:r w:rsidRPr="0071012B">
        <w:rPr>
          <w:rFonts w:ascii="Times New Roman" w:hAnsi="Times New Roman"/>
          <w:sz w:val="22"/>
          <w:szCs w:val="22"/>
        </w:rPr>
        <w:t>transporter;</w:t>
      </w:r>
    </w:p>
    <w:p w:rsidR="000D364C" w:rsidRPr="0071012B" w:rsidP="000D364C" w14:paraId="1B1B82E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ascii="Times New Roman" w:hAnsi="Times New Roman"/>
          <w:sz w:val="22"/>
          <w:szCs w:val="22"/>
        </w:rPr>
      </w:pPr>
    </w:p>
    <w:p w:rsidR="000D364C" w:rsidRPr="0071012B" w:rsidP="000D364C" w14:paraId="09799344" w14:textId="77777777">
      <w:pPr>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2"/>
          <w:szCs w:val="22"/>
        </w:rPr>
      </w:pPr>
      <w:r w:rsidRPr="0071012B">
        <w:rPr>
          <w:rFonts w:ascii="Times New Roman" w:hAnsi="Times New Roman"/>
          <w:sz w:val="22"/>
          <w:szCs w:val="22"/>
        </w:rPr>
        <w:t xml:space="preserve">A copy of each annual report for a period of at least three (3) years from the due date of the </w:t>
      </w:r>
      <w:r w:rsidRPr="0071012B">
        <w:rPr>
          <w:rFonts w:ascii="Times New Roman" w:hAnsi="Times New Roman"/>
          <w:sz w:val="22"/>
          <w:szCs w:val="22"/>
        </w:rPr>
        <w:t>report;</w:t>
      </w:r>
    </w:p>
    <w:p w:rsidR="000D364C" w:rsidRPr="0071012B" w:rsidP="000D364C" w14:paraId="181345C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ascii="Times New Roman" w:hAnsi="Times New Roman"/>
          <w:sz w:val="22"/>
          <w:szCs w:val="22"/>
        </w:rPr>
      </w:pPr>
    </w:p>
    <w:p w:rsidR="000D364C" w:rsidRPr="0071012B" w:rsidP="000D364C" w14:paraId="3668FEB2" w14:textId="77777777">
      <w:pPr>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2"/>
          <w:szCs w:val="22"/>
        </w:rPr>
      </w:pPr>
      <w:r w:rsidRPr="0071012B">
        <w:rPr>
          <w:rFonts w:ascii="Times New Roman" w:hAnsi="Times New Roman"/>
          <w:sz w:val="22"/>
          <w:szCs w:val="22"/>
        </w:rPr>
        <w:t>A copy of any exception reports and a copy of each confirmation of receipt (i.e., movement document) sent by the foreign receiving facility to the exporter for at least three (3) years from the date the hazardous waste was accepted by the initial transporter; and</w:t>
      </w:r>
    </w:p>
    <w:p w:rsidR="000D364C" w:rsidRPr="0071012B" w:rsidP="000D364C" w14:paraId="74FFC1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ascii="Times New Roman" w:hAnsi="Times New Roman"/>
          <w:sz w:val="22"/>
          <w:szCs w:val="22"/>
        </w:rPr>
      </w:pPr>
    </w:p>
    <w:p w:rsidR="000D364C" w:rsidRPr="0071012B" w:rsidP="000D364C" w14:paraId="12BD14E7" w14:textId="77777777">
      <w:pPr>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2"/>
          <w:szCs w:val="22"/>
        </w:rPr>
      </w:pPr>
      <w:r w:rsidRPr="0071012B">
        <w:rPr>
          <w:rFonts w:ascii="Times New Roman" w:hAnsi="Times New Roman"/>
          <w:sz w:val="22"/>
          <w:szCs w:val="22"/>
        </w:rPr>
        <w:t>A copy of each confirmation of recovery or disposal sent by the foreign receiving facility to the exporter for at least three (3) years from the date that the foreign receiving facility completed interim or final processing of the hazardous waste shipment.</w:t>
      </w:r>
    </w:p>
    <w:p w:rsidR="000D364C" w:rsidRPr="0071012B" w:rsidP="000D364C" w14:paraId="7AD79EA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ascii="Times New Roman" w:hAnsi="Times New Roman"/>
          <w:sz w:val="22"/>
          <w:szCs w:val="22"/>
        </w:rPr>
      </w:pPr>
    </w:p>
    <w:p w:rsidR="000D364C" w:rsidP="000D364C" w14:paraId="3CEF8554" w14:textId="77777777">
      <w:pPr>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2"/>
          <w:szCs w:val="22"/>
        </w:rPr>
      </w:pPr>
      <w:r w:rsidRPr="0071012B">
        <w:rPr>
          <w:rFonts w:ascii="Times New Roman" w:hAnsi="Times New Roman"/>
          <w:sz w:val="22"/>
          <w:szCs w:val="22"/>
        </w:rPr>
        <w:t>A copy of each contract or equivalent arr</w:t>
      </w:r>
      <w:r>
        <w:rPr>
          <w:rFonts w:ascii="Times New Roman" w:hAnsi="Times New Roman"/>
          <w:sz w:val="22"/>
          <w:szCs w:val="22"/>
        </w:rPr>
        <w:t>angement established per section 262.83(f)</w:t>
      </w:r>
      <w:r w:rsidRPr="0071012B">
        <w:rPr>
          <w:rFonts w:ascii="Times New Roman" w:hAnsi="Times New Roman"/>
          <w:sz w:val="22"/>
          <w:szCs w:val="22"/>
        </w:rPr>
        <w:t xml:space="preserve"> for at least three (3) years from the expiration date of the contract or equivalent arrangement.</w:t>
      </w:r>
    </w:p>
    <w:p w:rsidR="000D364C" w:rsidRPr="00251F2F" w:rsidP="000D364C" w14:paraId="4BDAB4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2055A77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0D364C" w:rsidRPr="00251F2F" w:rsidP="000D364C" w14:paraId="11060EB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306E785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In order to</w:t>
      </w:r>
      <w:r w:rsidRPr="00251F2F">
        <w:rPr>
          <w:rFonts w:ascii="Times New Roman" w:hAnsi="Times New Roman"/>
          <w:sz w:val="22"/>
          <w:szCs w:val="22"/>
        </w:rPr>
        <w:t xml:space="preserve"> comply with the recordkeeping requirements, the </w:t>
      </w:r>
      <w:r>
        <w:rPr>
          <w:rFonts w:ascii="Times New Roman" w:hAnsi="Times New Roman"/>
          <w:sz w:val="22"/>
          <w:szCs w:val="22"/>
        </w:rPr>
        <w:t>exporter</w:t>
      </w:r>
      <w:r w:rsidRPr="00251F2F">
        <w:rPr>
          <w:rFonts w:ascii="Times New Roman" w:hAnsi="Times New Roman"/>
          <w:sz w:val="22"/>
          <w:szCs w:val="22"/>
        </w:rPr>
        <w:t xml:space="preserve"> must undertake the following task:</w:t>
      </w:r>
    </w:p>
    <w:p w:rsidR="000D364C" w:rsidRPr="00251F2F" w:rsidP="000D364C" w14:paraId="190A710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P="000D364C" w14:paraId="409DE1F8" w14:textId="77777777">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File and maintain the </w:t>
      </w:r>
      <w:r>
        <w:rPr>
          <w:rFonts w:ascii="Times New Roman" w:hAnsi="Times New Roman"/>
          <w:sz w:val="22"/>
          <w:szCs w:val="22"/>
        </w:rPr>
        <w:t>documents</w:t>
      </w:r>
      <w:r w:rsidRPr="00251F2F">
        <w:rPr>
          <w:rFonts w:ascii="Times New Roman" w:hAnsi="Times New Roman"/>
          <w:sz w:val="22"/>
          <w:szCs w:val="22"/>
        </w:rPr>
        <w:t xml:space="preserve"> for a period of at least three years.</w:t>
      </w:r>
      <w:r>
        <w:rPr>
          <w:rFonts w:ascii="Times New Roman" w:hAnsi="Times New Roman"/>
          <w:sz w:val="22"/>
          <w:szCs w:val="22"/>
        </w:rPr>
        <w:t xml:space="preserve"> Notifications, EPA AOC letters, and Annual Reports created and stored in WIETS may be used to meet the recordkeeping requirements per section 262.83(</w:t>
      </w:r>
      <w:r>
        <w:rPr>
          <w:rFonts w:ascii="Times New Roman" w:hAnsi="Times New Roman"/>
          <w:sz w:val="22"/>
          <w:szCs w:val="22"/>
        </w:rPr>
        <w:t>i</w:t>
      </w:r>
      <w:r>
        <w:rPr>
          <w:rFonts w:ascii="Times New Roman" w:hAnsi="Times New Roman"/>
          <w:sz w:val="22"/>
          <w:szCs w:val="22"/>
        </w:rPr>
        <w:t xml:space="preserve">)(2) provided copies of the documents are available </w:t>
      </w:r>
      <w:r w:rsidRPr="006E1DA2">
        <w:rPr>
          <w:rFonts w:ascii="Times New Roman" w:hAnsi="Times New Roman"/>
          <w:sz w:val="22"/>
          <w:szCs w:val="22"/>
        </w:rPr>
        <w:t>for viewing and production if requested by any EPA or authorized state inspector.</w:t>
      </w:r>
    </w:p>
    <w:p w:rsidR="000D364C" w:rsidP="000D364C" w14:paraId="03F2C030"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12C3A3C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b/>
          <w:bCs/>
          <w:sz w:val="22"/>
          <w:szCs w:val="22"/>
        </w:rPr>
        <w:t>(</w:t>
      </w:r>
      <w:r>
        <w:rPr>
          <w:rFonts w:ascii="Times New Roman" w:hAnsi="Times New Roman"/>
          <w:b/>
          <w:bCs/>
          <w:sz w:val="22"/>
          <w:szCs w:val="22"/>
        </w:rPr>
        <w:t>11</w:t>
      </w:r>
      <w:r w:rsidRPr="00251F2F">
        <w:rPr>
          <w:rFonts w:ascii="Times New Roman" w:hAnsi="Times New Roman"/>
          <w:b/>
          <w:bCs/>
          <w:sz w:val="22"/>
          <w:szCs w:val="22"/>
        </w:rPr>
        <w:t>)</w:t>
      </w:r>
      <w:r w:rsidRPr="00251F2F">
        <w:rPr>
          <w:rFonts w:ascii="Times New Roman" w:hAnsi="Times New Roman"/>
          <w:b/>
          <w:bCs/>
          <w:sz w:val="22"/>
          <w:szCs w:val="22"/>
        </w:rPr>
        <w:tab/>
        <w:t xml:space="preserve">Notification of Intent to </w:t>
      </w:r>
      <w:r>
        <w:rPr>
          <w:rFonts w:ascii="Times New Roman" w:hAnsi="Times New Roman"/>
          <w:b/>
          <w:bCs/>
          <w:sz w:val="22"/>
          <w:szCs w:val="22"/>
        </w:rPr>
        <w:t>Im</w:t>
      </w:r>
      <w:r w:rsidRPr="00251F2F">
        <w:rPr>
          <w:rFonts w:ascii="Times New Roman" w:hAnsi="Times New Roman"/>
          <w:b/>
          <w:bCs/>
          <w:sz w:val="22"/>
          <w:szCs w:val="22"/>
        </w:rPr>
        <w:t>port</w:t>
      </w:r>
    </w:p>
    <w:p w:rsidR="000D364C" w:rsidRPr="00251F2F" w:rsidP="000D364C" w14:paraId="766F589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28A7963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Section 262.</w:t>
      </w:r>
      <w:r>
        <w:rPr>
          <w:rFonts w:ascii="Times New Roman" w:hAnsi="Times New Roman"/>
          <w:sz w:val="22"/>
          <w:szCs w:val="22"/>
        </w:rPr>
        <w:t>84</w:t>
      </w:r>
      <w:r w:rsidRPr="00251F2F">
        <w:rPr>
          <w:rFonts w:ascii="Times New Roman" w:hAnsi="Times New Roman"/>
          <w:sz w:val="22"/>
          <w:szCs w:val="22"/>
        </w:rPr>
        <w:t>(</w:t>
      </w:r>
      <w:r>
        <w:rPr>
          <w:rFonts w:ascii="Times New Roman" w:hAnsi="Times New Roman"/>
          <w:sz w:val="22"/>
          <w:szCs w:val="22"/>
        </w:rPr>
        <w:t>b</w:t>
      </w:r>
      <w:r w:rsidRPr="00251F2F">
        <w:rPr>
          <w:rFonts w:ascii="Times New Roman" w:hAnsi="Times New Roman"/>
          <w:sz w:val="22"/>
          <w:szCs w:val="22"/>
        </w:rPr>
        <w:t xml:space="preserve">) requires the </w:t>
      </w:r>
      <w:r>
        <w:rPr>
          <w:rFonts w:ascii="Times New Roman" w:hAnsi="Times New Roman"/>
          <w:sz w:val="22"/>
          <w:szCs w:val="22"/>
        </w:rPr>
        <w:t>im</w:t>
      </w:r>
      <w:r w:rsidRPr="00251F2F">
        <w:rPr>
          <w:rFonts w:ascii="Times New Roman" w:hAnsi="Times New Roman"/>
          <w:sz w:val="22"/>
          <w:szCs w:val="22"/>
        </w:rPr>
        <w:t xml:space="preserve">porters of hazardous wastes to submit </w:t>
      </w:r>
      <w:r>
        <w:rPr>
          <w:rFonts w:ascii="Times New Roman" w:hAnsi="Times New Roman"/>
          <w:sz w:val="22"/>
          <w:szCs w:val="22"/>
        </w:rPr>
        <w:t xml:space="preserve">to EPA </w:t>
      </w:r>
      <w:r w:rsidRPr="00251F2F">
        <w:rPr>
          <w:rFonts w:ascii="Times New Roman" w:hAnsi="Times New Roman"/>
          <w:sz w:val="22"/>
          <w:szCs w:val="22"/>
        </w:rPr>
        <w:t xml:space="preserve">a signed notification of intent to </w:t>
      </w:r>
      <w:r>
        <w:rPr>
          <w:rFonts w:ascii="Times New Roman" w:hAnsi="Times New Roman"/>
          <w:sz w:val="22"/>
          <w:szCs w:val="22"/>
        </w:rPr>
        <w:t>im</w:t>
      </w:r>
      <w:r w:rsidRPr="00251F2F">
        <w:rPr>
          <w:rFonts w:ascii="Times New Roman" w:hAnsi="Times New Roman"/>
          <w:sz w:val="22"/>
          <w:szCs w:val="22"/>
        </w:rPr>
        <w:t>port</w:t>
      </w:r>
      <w:r>
        <w:rPr>
          <w:rFonts w:ascii="Times New Roman" w:hAnsi="Times New Roman"/>
          <w:sz w:val="22"/>
          <w:szCs w:val="22"/>
        </w:rPr>
        <w:t xml:space="preserve"> </w:t>
      </w:r>
      <w:r w:rsidRPr="008429A5">
        <w:rPr>
          <w:rFonts w:ascii="Times New Roman" w:hAnsi="Times New Roman"/>
          <w:sz w:val="22"/>
          <w:szCs w:val="22"/>
        </w:rPr>
        <w:t>at least sixty (60) days before the first shipment is expected to depart the country of export</w:t>
      </w:r>
      <w:r>
        <w:rPr>
          <w:rFonts w:ascii="Times New Roman" w:hAnsi="Times New Roman"/>
          <w:sz w:val="22"/>
          <w:szCs w:val="22"/>
        </w:rPr>
        <w:t xml:space="preserve"> in cases where the country of export does not control the shipment as a hazardous waste export, and thus does not require the foreign exporter to submit an notice proposing export </w:t>
      </w:r>
      <w:r w:rsidRPr="008429A5">
        <w:rPr>
          <w:rFonts w:ascii="Times New Roman" w:hAnsi="Times New Roman"/>
          <w:sz w:val="22"/>
          <w:szCs w:val="22"/>
        </w:rPr>
        <w:t>and obtain consent from EPA and the competent authorities for the countries of transit</w:t>
      </w:r>
      <w:r w:rsidRPr="00251F2F">
        <w:rPr>
          <w:rFonts w:ascii="Times New Roman" w:hAnsi="Times New Roman"/>
          <w:sz w:val="22"/>
          <w:szCs w:val="22"/>
        </w:rPr>
        <w:t>.</w:t>
      </w:r>
    </w:p>
    <w:p w:rsidR="000D364C" w:rsidRPr="00251F2F" w:rsidP="000D364C" w14:paraId="403B914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484138F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items</w:t>
      </w:r>
    </w:p>
    <w:p w:rsidR="000D364C" w:rsidRPr="00251F2F" w:rsidP="000D364C" w14:paraId="093261D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6CDFA1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The data items required by this notification include:</w:t>
      </w:r>
    </w:p>
    <w:p w:rsidR="000D364C" w:rsidRPr="00251F2F" w:rsidP="000D364C" w14:paraId="5A37777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P="000D364C" w14:paraId="1CEFFA83" w14:textId="77777777">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The f</w:t>
      </w:r>
      <w:r w:rsidRPr="008429A5">
        <w:rPr>
          <w:rFonts w:ascii="Times New Roman" w:hAnsi="Times New Roman"/>
          <w:sz w:val="22"/>
          <w:szCs w:val="22"/>
        </w:rPr>
        <w:t>oreign exporter name, address, telephone</w:t>
      </w:r>
      <w:r>
        <w:rPr>
          <w:rFonts w:ascii="Times New Roman" w:hAnsi="Times New Roman"/>
          <w:sz w:val="22"/>
          <w:szCs w:val="22"/>
        </w:rPr>
        <w:t xml:space="preserve"> number</w:t>
      </w:r>
      <w:r w:rsidRPr="008429A5">
        <w:rPr>
          <w:rFonts w:ascii="Times New Roman" w:hAnsi="Times New Roman"/>
          <w:sz w:val="22"/>
          <w:szCs w:val="22"/>
        </w:rPr>
        <w:t xml:space="preserve">, fax number, and email </w:t>
      </w:r>
      <w:r w:rsidRPr="008429A5">
        <w:rPr>
          <w:rFonts w:ascii="Times New Roman" w:hAnsi="Times New Roman"/>
          <w:sz w:val="22"/>
          <w:szCs w:val="22"/>
        </w:rPr>
        <w:t>address</w:t>
      </w:r>
      <w:r w:rsidRPr="00251F2F">
        <w:rPr>
          <w:rFonts w:ascii="Times New Roman" w:hAnsi="Times New Roman"/>
          <w:sz w:val="22"/>
          <w:szCs w:val="22"/>
        </w:rPr>
        <w:t>;</w:t>
      </w:r>
    </w:p>
    <w:p w:rsidR="000D364C" w:rsidP="000D364C" w14:paraId="3D6A2FFC" w14:textId="77777777">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 xml:space="preserve">The </w:t>
      </w:r>
      <w:r w:rsidRPr="008429A5">
        <w:rPr>
          <w:rFonts w:ascii="Times New Roman" w:hAnsi="Times New Roman"/>
          <w:sz w:val="22"/>
          <w:szCs w:val="22"/>
        </w:rPr>
        <w:t>name, EPA ID number, address, telephone</w:t>
      </w:r>
      <w:r>
        <w:rPr>
          <w:rFonts w:ascii="Times New Roman" w:hAnsi="Times New Roman"/>
          <w:sz w:val="22"/>
          <w:szCs w:val="22"/>
        </w:rPr>
        <w:t xml:space="preserve"> number</w:t>
      </w:r>
      <w:r w:rsidRPr="008429A5">
        <w:rPr>
          <w:rFonts w:ascii="Times New Roman" w:hAnsi="Times New Roman"/>
          <w:sz w:val="22"/>
          <w:szCs w:val="22"/>
        </w:rPr>
        <w:t>, fax number, email address, technologies employed, and the applicable recovery or disposal operations as defined in §262.81</w:t>
      </w:r>
      <w:r>
        <w:rPr>
          <w:rFonts w:ascii="Times New Roman" w:hAnsi="Times New Roman"/>
          <w:sz w:val="22"/>
          <w:szCs w:val="22"/>
        </w:rPr>
        <w:t xml:space="preserve"> for the U.S. final r</w:t>
      </w:r>
      <w:r w:rsidRPr="008429A5">
        <w:rPr>
          <w:rFonts w:ascii="Times New Roman" w:hAnsi="Times New Roman"/>
          <w:sz w:val="22"/>
          <w:szCs w:val="22"/>
        </w:rPr>
        <w:t>eceiving facility</w:t>
      </w:r>
      <w:r>
        <w:rPr>
          <w:rFonts w:ascii="Times New Roman" w:hAnsi="Times New Roman"/>
          <w:sz w:val="22"/>
          <w:szCs w:val="22"/>
        </w:rPr>
        <w:t xml:space="preserve">, and for the U.S. interim receiving facility if there is </w:t>
      </w:r>
      <w:r>
        <w:rPr>
          <w:rFonts w:ascii="Times New Roman" w:hAnsi="Times New Roman"/>
          <w:sz w:val="22"/>
          <w:szCs w:val="22"/>
        </w:rPr>
        <w:t>one;</w:t>
      </w:r>
    </w:p>
    <w:p w:rsidR="000D364C" w:rsidRPr="00251F2F" w:rsidP="000D364C" w14:paraId="2DBF9976" w14:textId="77777777">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Pr>
          <w:rFonts w:ascii="Times New Roman" w:hAnsi="Times New Roman"/>
          <w:sz w:val="22"/>
          <w:szCs w:val="22"/>
        </w:rPr>
        <w:t xml:space="preserve">The </w:t>
      </w:r>
      <w:r w:rsidRPr="00D930BB">
        <w:rPr>
          <w:rFonts w:ascii="Times New Roman" w:hAnsi="Times New Roman"/>
          <w:sz w:val="22"/>
          <w:szCs w:val="22"/>
        </w:rPr>
        <w:t xml:space="preserve">name (if not the owner or operator of the </w:t>
      </w:r>
      <w:r>
        <w:rPr>
          <w:rFonts w:ascii="Times New Roman" w:hAnsi="Times New Roman"/>
          <w:sz w:val="22"/>
          <w:szCs w:val="22"/>
        </w:rPr>
        <w:t>initial U.S.</w:t>
      </w:r>
      <w:r w:rsidRPr="00D930BB">
        <w:rPr>
          <w:rFonts w:ascii="Times New Roman" w:hAnsi="Times New Roman"/>
          <w:sz w:val="22"/>
          <w:szCs w:val="22"/>
        </w:rPr>
        <w:t xml:space="preserve"> receiving facility), address,</w:t>
      </w:r>
      <w:r>
        <w:rPr>
          <w:rFonts w:ascii="Times New Roman" w:hAnsi="Times New Roman"/>
          <w:sz w:val="22"/>
          <w:szCs w:val="22"/>
        </w:rPr>
        <w:t xml:space="preserve"> EPA ID number,</w:t>
      </w:r>
      <w:r w:rsidRPr="00D930BB">
        <w:rPr>
          <w:rFonts w:ascii="Times New Roman" w:hAnsi="Times New Roman"/>
          <w:sz w:val="22"/>
          <w:szCs w:val="22"/>
        </w:rPr>
        <w:t xml:space="preserve"> telephone</w:t>
      </w:r>
      <w:r>
        <w:rPr>
          <w:rFonts w:ascii="Times New Roman" w:hAnsi="Times New Roman"/>
          <w:sz w:val="22"/>
          <w:szCs w:val="22"/>
        </w:rPr>
        <w:t xml:space="preserve"> number</w:t>
      </w:r>
      <w:r w:rsidRPr="00D930BB">
        <w:rPr>
          <w:rFonts w:ascii="Times New Roman" w:hAnsi="Times New Roman"/>
          <w:sz w:val="22"/>
          <w:szCs w:val="22"/>
        </w:rPr>
        <w:t>, fax number, and email address</w:t>
      </w:r>
      <w:r>
        <w:rPr>
          <w:rFonts w:ascii="Times New Roman" w:hAnsi="Times New Roman"/>
          <w:sz w:val="22"/>
          <w:szCs w:val="22"/>
        </w:rPr>
        <w:t xml:space="preserve"> of the U.S. importer; and</w:t>
      </w:r>
    </w:p>
    <w:p w:rsidR="000D364C" w:rsidP="000D364C" w14:paraId="2A6EFF36" w14:textId="77777777">
      <w:pPr>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71941">
        <w:rPr>
          <w:rFonts w:ascii="Times New Roman" w:hAnsi="Times New Roman"/>
          <w:sz w:val="22"/>
          <w:szCs w:val="22"/>
        </w:rPr>
        <w:t xml:space="preserve">Intended transporter(s) and/or their agent(s); address, telephone, fax, and email </w:t>
      </w:r>
      <w:r w:rsidRPr="00971941">
        <w:rPr>
          <w:rFonts w:ascii="Times New Roman" w:hAnsi="Times New Roman"/>
          <w:sz w:val="22"/>
          <w:szCs w:val="22"/>
        </w:rPr>
        <w:t>address;</w:t>
      </w:r>
    </w:p>
    <w:p w:rsidR="000D364C" w:rsidP="000D364C" w14:paraId="7F418F0F" w14:textId="77777777">
      <w:pPr>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71941">
        <w:rPr>
          <w:rFonts w:ascii="Times New Roman" w:hAnsi="Times New Roman"/>
          <w:sz w:val="22"/>
          <w:szCs w:val="22"/>
        </w:rPr>
        <w:t xml:space="preserve">“U.S.” as the country of </w:t>
      </w:r>
      <w:r>
        <w:rPr>
          <w:rFonts w:ascii="Times New Roman" w:hAnsi="Times New Roman"/>
          <w:sz w:val="22"/>
          <w:szCs w:val="22"/>
        </w:rPr>
        <w:t>im</w:t>
      </w:r>
      <w:r w:rsidRPr="00971941">
        <w:rPr>
          <w:rFonts w:ascii="Times New Roman" w:hAnsi="Times New Roman"/>
          <w:sz w:val="22"/>
          <w:szCs w:val="22"/>
        </w:rPr>
        <w:t xml:space="preserve">port name, “USA01” as the relevant competent authority code, and the intended U.S. port(s) of </w:t>
      </w:r>
      <w:r w:rsidRPr="00971941">
        <w:rPr>
          <w:rFonts w:ascii="Times New Roman" w:hAnsi="Times New Roman"/>
          <w:sz w:val="22"/>
          <w:szCs w:val="22"/>
        </w:rPr>
        <w:t>e</w:t>
      </w:r>
      <w:r>
        <w:rPr>
          <w:rFonts w:ascii="Times New Roman" w:hAnsi="Times New Roman"/>
          <w:sz w:val="22"/>
          <w:szCs w:val="22"/>
        </w:rPr>
        <w:t>ntry</w:t>
      </w:r>
      <w:r w:rsidRPr="00971941">
        <w:rPr>
          <w:rFonts w:ascii="Times New Roman" w:hAnsi="Times New Roman"/>
          <w:sz w:val="22"/>
          <w:szCs w:val="22"/>
        </w:rPr>
        <w:t>;</w:t>
      </w:r>
    </w:p>
    <w:p w:rsidR="000D364C" w:rsidP="000D364C" w14:paraId="111A277E" w14:textId="77777777">
      <w:pPr>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71941">
        <w:rPr>
          <w:rFonts w:ascii="Times New Roman" w:hAnsi="Times New Roman"/>
          <w:sz w:val="22"/>
          <w:szCs w:val="22"/>
        </w:rPr>
        <w:t xml:space="preserve">The ISO standard 3166 country name 2-digit code, OECD/Basel competent authority code, and the ports of entry and exit for each country of </w:t>
      </w:r>
      <w:r w:rsidRPr="00971941">
        <w:rPr>
          <w:rFonts w:ascii="Times New Roman" w:hAnsi="Times New Roman"/>
          <w:sz w:val="22"/>
          <w:szCs w:val="22"/>
        </w:rPr>
        <w:t>transit;</w:t>
      </w:r>
    </w:p>
    <w:p w:rsidR="000D364C" w:rsidP="000D364C" w14:paraId="3369B5C3" w14:textId="77777777">
      <w:pPr>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71941">
        <w:rPr>
          <w:rFonts w:ascii="Times New Roman" w:hAnsi="Times New Roman"/>
          <w:sz w:val="22"/>
          <w:szCs w:val="22"/>
        </w:rPr>
        <w:t>The ISO standard 3166 country name 2-digit code, OECD/Basel competent authority code, and port of e</w:t>
      </w:r>
      <w:r>
        <w:rPr>
          <w:rFonts w:ascii="Times New Roman" w:hAnsi="Times New Roman"/>
          <w:sz w:val="22"/>
          <w:szCs w:val="22"/>
        </w:rPr>
        <w:t>xit</w:t>
      </w:r>
      <w:r w:rsidRPr="00971941">
        <w:rPr>
          <w:rFonts w:ascii="Times New Roman" w:hAnsi="Times New Roman"/>
          <w:sz w:val="22"/>
          <w:szCs w:val="22"/>
        </w:rPr>
        <w:t xml:space="preserve"> for the country of </w:t>
      </w:r>
      <w:r>
        <w:rPr>
          <w:rFonts w:ascii="Times New Roman" w:hAnsi="Times New Roman"/>
          <w:sz w:val="22"/>
          <w:szCs w:val="22"/>
        </w:rPr>
        <w:t>ex</w:t>
      </w:r>
      <w:r w:rsidRPr="00971941">
        <w:rPr>
          <w:rFonts w:ascii="Times New Roman" w:hAnsi="Times New Roman"/>
          <w:sz w:val="22"/>
          <w:szCs w:val="22"/>
        </w:rPr>
        <w:t>port;</w:t>
      </w:r>
    </w:p>
    <w:p w:rsidR="000D364C" w:rsidP="000D364C" w14:paraId="796EBB06" w14:textId="77777777">
      <w:pPr>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71941">
        <w:rPr>
          <w:rFonts w:ascii="Times New Roman" w:hAnsi="Times New Roman"/>
          <w:sz w:val="22"/>
          <w:szCs w:val="22"/>
        </w:rPr>
        <w:t xml:space="preserve">Statement of whether the notification covers a single shipment or multiple </w:t>
      </w:r>
      <w:r w:rsidRPr="00971941">
        <w:rPr>
          <w:rFonts w:ascii="Times New Roman" w:hAnsi="Times New Roman"/>
          <w:sz w:val="22"/>
          <w:szCs w:val="22"/>
        </w:rPr>
        <w:t>shipments;</w:t>
      </w:r>
    </w:p>
    <w:p w:rsidR="000D364C" w:rsidP="000D364C" w14:paraId="2809D66F" w14:textId="77777777">
      <w:pPr>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71941">
        <w:rPr>
          <w:rFonts w:ascii="Times New Roman" w:hAnsi="Times New Roman"/>
          <w:sz w:val="22"/>
          <w:szCs w:val="22"/>
        </w:rPr>
        <w:t>Start and End Dates requested for the export shipments</w:t>
      </w:r>
      <w:r>
        <w:rPr>
          <w:rFonts w:ascii="Times New Roman" w:hAnsi="Times New Roman"/>
          <w:sz w:val="22"/>
          <w:szCs w:val="22"/>
        </w:rPr>
        <w:t xml:space="preserve"> reflecting up to the standard 12-month consent </w:t>
      </w:r>
      <w:r>
        <w:rPr>
          <w:rFonts w:ascii="Times New Roman" w:hAnsi="Times New Roman"/>
          <w:sz w:val="22"/>
          <w:szCs w:val="22"/>
        </w:rPr>
        <w:t>period;</w:t>
      </w:r>
      <w:r>
        <w:rPr>
          <w:rFonts w:ascii="Times New Roman" w:hAnsi="Times New Roman"/>
          <w:sz w:val="22"/>
          <w:szCs w:val="22"/>
        </w:rPr>
        <w:t xml:space="preserve"> </w:t>
      </w:r>
    </w:p>
    <w:p w:rsidR="000D364C" w:rsidP="000D364C" w14:paraId="1C74208A" w14:textId="77777777">
      <w:pPr>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 xml:space="preserve">Expected number or frequency of </w:t>
      </w:r>
      <w:r>
        <w:rPr>
          <w:rFonts w:ascii="Times New Roman" w:hAnsi="Times New Roman"/>
          <w:sz w:val="22"/>
          <w:szCs w:val="22"/>
        </w:rPr>
        <w:t>shipments</w:t>
      </w:r>
      <w:r w:rsidRPr="00971941">
        <w:rPr>
          <w:rFonts w:ascii="Times New Roman" w:hAnsi="Times New Roman"/>
          <w:sz w:val="22"/>
          <w:szCs w:val="22"/>
        </w:rPr>
        <w:t>;</w:t>
      </w:r>
    </w:p>
    <w:p w:rsidR="000D364C" w:rsidRPr="00971941" w:rsidP="000D364C" w14:paraId="2E111B29" w14:textId="77777777">
      <w:pPr>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71941">
        <w:rPr>
          <w:rFonts w:ascii="Times New Roman" w:hAnsi="Times New Roman"/>
          <w:sz w:val="22"/>
          <w:szCs w:val="22"/>
        </w:rPr>
        <w:t>Means of transport planned to be used</w:t>
      </w:r>
      <w:r>
        <w:rPr>
          <w:rFonts w:ascii="Times New Roman" w:hAnsi="Times New Roman"/>
          <w:sz w:val="22"/>
          <w:szCs w:val="22"/>
        </w:rPr>
        <w:t xml:space="preserve">, including the types of containers containing the hazardous </w:t>
      </w:r>
      <w:r>
        <w:rPr>
          <w:rFonts w:ascii="Times New Roman" w:hAnsi="Times New Roman"/>
          <w:sz w:val="22"/>
          <w:szCs w:val="22"/>
        </w:rPr>
        <w:t>wastes</w:t>
      </w:r>
      <w:r w:rsidRPr="00971941">
        <w:rPr>
          <w:rFonts w:ascii="Times New Roman" w:hAnsi="Times New Roman"/>
          <w:sz w:val="22"/>
          <w:szCs w:val="22"/>
        </w:rPr>
        <w:t>;</w:t>
      </w:r>
    </w:p>
    <w:p w:rsidR="000D364C" w:rsidP="000D364C" w14:paraId="614BC33E" w14:textId="77777777">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For each hazardous waste:</w:t>
      </w:r>
    </w:p>
    <w:p w:rsidR="000D364C" w:rsidRPr="00251F2F" w:rsidP="000D364C" w14:paraId="328E09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0DFEF8C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51F2F">
        <w:rPr>
          <w:rFonts w:ascii="Times New Roman" w:hAnsi="Times New Roman"/>
          <w:sz w:val="22"/>
          <w:szCs w:val="22"/>
        </w:rPr>
        <w:t>--A description of the hazardous waste</w:t>
      </w:r>
      <w:r>
        <w:rPr>
          <w:rFonts w:ascii="Times New Roman" w:hAnsi="Times New Roman"/>
          <w:sz w:val="22"/>
          <w:szCs w:val="22"/>
        </w:rPr>
        <w:t>, applicable RCRA</w:t>
      </w:r>
      <w:r w:rsidRPr="00251F2F">
        <w:rPr>
          <w:rFonts w:ascii="Times New Roman" w:hAnsi="Times New Roman"/>
          <w:sz w:val="22"/>
          <w:szCs w:val="22"/>
        </w:rPr>
        <w:t xml:space="preserve"> waste </w:t>
      </w:r>
      <w:r>
        <w:rPr>
          <w:rFonts w:ascii="Times New Roman" w:hAnsi="Times New Roman"/>
          <w:sz w:val="22"/>
          <w:szCs w:val="22"/>
        </w:rPr>
        <w:t xml:space="preserve">code(s), </w:t>
      </w:r>
      <w:r w:rsidRPr="009470BB">
        <w:rPr>
          <w:rFonts w:ascii="Times New Roman" w:hAnsi="Times New Roman"/>
          <w:sz w:val="22"/>
          <w:szCs w:val="22"/>
        </w:rPr>
        <w:t xml:space="preserve">the applicable OECD waste code from the lists incorporated by reference in 40 CFR 260.11, and the United Nations/U.S. Department of Transportation (DOT) ID </w:t>
      </w:r>
      <w:r w:rsidRPr="009470BB">
        <w:rPr>
          <w:rFonts w:ascii="Times New Roman" w:hAnsi="Times New Roman"/>
          <w:sz w:val="22"/>
          <w:szCs w:val="22"/>
        </w:rPr>
        <w:t>number</w:t>
      </w:r>
      <w:r w:rsidRPr="00251F2F">
        <w:rPr>
          <w:rFonts w:ascii="Times New Roman" w:hAnsi="Times New Roman"/>
          <w:sz w:val="22"/>
          <w:szCs w:val="22"/>
        </w:rPr>
        <w:t>;</w:t>
      </w:r>
      <w:r>
        <w:rPr>
          <w:rFonts w:ascii="Times New Roman" w:hAnsi="Times New Roman"/>
          <w:sz w:val="22"/>
          <w:szCs w:val="22"/>
        </w:rPr>
        <w:t xml:space="preserve"> </w:t>
      </w:r>
    </w:p>
    <w:p w:rsidR="000D364C" w:rsidRPr="00251F2F" w:rsidP="000D364C" w14:paraId="099B43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p>
    <w:p w:rsidR="000D364C" w:rsidP="000D364C" w14:paraId="2488218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sidRPr="00251F2F">
        <w:rPr>
          <w:rFonts w:ascii="Times New Roman" w:hAnsi="Times New Roman"/>
          <w:sz w:val="22"/>
          <w:szCs w:val="22"/>
        </w:rPr>
        <w:t>--</w:t>
      </w:r>
      <w:r>
        <w:rPr>
          <w:rFonts w:ascii="Times New Roman" w:hAnsi="Times New Roman"/>
          <w:sz w:val="22"/>
          <w:szCs w:val="22"/>
        </w:rPr>
        <w:t>The estimated t</w:t>
      </w:r>
      <w:r w:rsidRPr="00251F2F">
        <w:rPr>
          <w:rFonts w:ascii="Times New Roman" w:hAnsi="Times New Roman"/>
          <w:sz w:val="22"/>
          <w:szCs w:val="22"/>
        </w:rPr>
        <w:t xml:space="preserve">otal </w:t>
      </w:r>
      <w:r>
        <w:rPr>
          <w:rFonts w:ascii="Times New Roman" w:hAnsi="Times New Roman"/>
          <w:sz w:val="22"/>
          <w:szCs w:val="22"/>
        </w:rPr>
        <w:t xml:space="preserve">requested </w:t>
      </w:r>
      <w:r w:rsidRPr="00251F2F">
        <w:rPr>
          <w:rFonts w:ascii="Times New Roman" w:hAnsi="Times New Roman"/>
          <w:sz w:val="22"/>
          <w:szCs w:val="22"/>
        </w:rPr>
        <w:t>quantity</w:t>
      </w:r>
      <w:r>
        <w:rPr>
          <w:rFonts w:ascii="Times New Roman" w:hAnsi="Times New Roman"/>
          <w:sz w:val="22"/>
          <w:szCs w:val="22"/>
        </w:rPr>
        <w:t xml:space="preserve"> to be shipped over the requested consent period</w:t>
      </w:r>
      <w:r w:rsidRPr="00251F2F">
        <w:rPr>
          <w:rFonts w:ascii="Times New Roman" w:hAnsi="Times New Roman"/>
          <w:sz w:val="22"/>
          <w:szCs w:val="22"/>
        </w:rPr>
        <w:t>;</w:t>
      </w:r>
      <w:r>
        <w:rPr>
          <w:rFonts w:ascii="Times New Roman" w:hAnsi="Times New Roman"/>
          <w:sz w:val="22"/>
          <w:szCs w:val="22"/>
        </w:rPr>
        <w:t xml:space="preserve"> and</w:t>
      </w:r>
    </w:p>
    <w:p w:rsidR="000D364C" w:rsidRPr="00251F2F" w:rsidP="000D364C" w14:paraId="157AE52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r>
        <w:rPr>
          <w:rFonts w:ascii="Times New Roman" w:hAnsi="Times New Roman"/>
          <w:sz w:val="22"/>
          <w:szCs w:val="22"/>
        </w:rPr>
        <w:t>--</w:t>
      </w:r>
      <w:r>
        <w:t>T</w:t>
      </w:r>
      <w:r w:rsidRPr="00B335E1">
        <w:rPr>
          <w:rFonts w:ascii="Times New Roman" w:hAnsi="Times New Roman"/>
          <w:sz w:val="22"/>
          <w:szCs w:val="22"/>
        </w:rPr>
        <w:t xml:space="preserve">he recovery or disposal operation(s) </w:t>
      </w:r>
      <w:r>
        <w:rPr>
          <w:rFonts w:ascii="Times New Roman" w:hAnsi="Times New Roman"/>
          <w:sz w:val="22"/>
          <w:szCs w:val="22"/>
        </w:rPr>
        <w:t xml:space="preserve">to be used </w:t>
      </w:r>
      <w:r w:rsidRPr="00B335E1">
        <w:rPr>
          <w:rFonts w:ascii="Times New Roman" w:hAnsi="Times New Roman"/>
          <w:sz w:val="22"/>
          <w:szCs w:val="22"/>
        </w:rPr>
        <w:t>as defined in §262.81</w:t>
      </w:r>
      <w:r>
        <w:rPr>
          <w:rFonts w:ascii="Times New Roman" w:hAnsi="Times New Roman"/>
          <w:sz w:val="22"/>
          <w:szCs w:val="22"/>
        </w:rPr>
        <w:t>.</w:t>
      </w:r>
    </w:p>
    <w:p w:rsidR="000D364C" w:rsidRPr="00251F2F" w:rsidP="000D364C" w14:paraId="26B5C9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pPr>
    </w:p>
    <w:p w:rsidR="000D364C" w:rsidRPr="00251F2F" w:rsidP="000D364C" w14:paraId="2712809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szCs w:val="22"/>
        </w:rPr>
        <w:sectPr>
          <w:type w:val="continuous"/>
          <w:pgSz w:w="12240" w:h="15840"/>
          <w:pgMar w:top="1260" w:right="1440" w:bottom="1530" w:left="1440" w:header="1260" w:footer="1530" w:gutter="0"/>
          <w:cols w:space="720"/>
          <w:noEndnote/>
        </w:sectPr>
      </w:pPr>
    </w:p>
    <w:p w:rsidR="000D364C" w:rsidP="000D364C" w14:paraId="0BDC1BF7" w14:textId="77777777">
      <w:pPr>
        <w:widowControl/>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Certification </w:t>
      </w:r>
      <w:r w:rsidRPr="00B335E1">
        <w:rPr>
          <w:rFonts w:ascii="Times New Roman" w:hAnsi="Times New Roman"/>
          <w:sz w:val="22"/>
          <w:szCs w:val="22"/>
        </w:rPr>
        <w:t xml:space="preserve">signed by the </w:t>
      </w:r>
      <w:r>
        <w:rPr>
          <w:rFonts w:ascii="Times New Roman" w:hAnsi="Times New Roman"/>
          <w:sz w:val="22"/>
          <w:szCs w:val="22"/>
        </w:rPr>
        <w:t>im</w:t>
      </w:r>
      <w:r w:rsidRPr="00B335E1">
        <w:rPr>
          <w:rFonts w:ascii="Times New Roman" w:hAnsi="Times New Roman"/>
          <w:sz w:val="22"/>
          <w:szCs w:val="22"/>
        </w:rPr>
        <w:t>porter that states</w:t>
      </w:r>
      <w:r>
        <w:rPr>
          <w:rFonts w:ascii="Times New Roman" w:hAnsi="Times New Roman"/>
          <w:sz w:val="22"/>
          <w:szCs w:val="22"/>
        </w:rPr>
        <w:t xml:space="preserve"> that the </w:t>
      </w:r>
      <w:r w:rsidRPr="00B335E1">
        <w:rPr>
          <w:rFonts w:ascii="Times New Roman" w:hAnsi="Times New Roman"/>
          <w:sz w:val="22"/>
          <w:szCs w:val="22"/>
        </w:rPr>
        <w:t>information is complete and correct</w:t>
      </w:r>
      <w:r>
        <w:rPr>
          <w:rFonts w:ascii="Times New Roman" w:hAnsi="Times New Roman"/>
          <w:sz w:val="22"/>
          <w:szCs w:val="22"/>
        </w:rPr>
        <w:t xml:space="preserve">, that </w:t>
      </w:r>
      <w:r w:rsidRPr="00B335E1">
        <w:rPr>
          <w:rFonts w:ascii="Times New Roman" w:hAnsi="Times New Roman"/>
          <w:sz w:val="22"/>
          <w:szCs w:val="22"/>
        </w:rPr>
        <w:t xml:space="preserve">legally enforceable written contractual obligations have been </w:t>
      </w:r>
      <w:r w:rsidRPr="00B335E1">
        <w:rPr>
          <w:rFonts w:ascii="Times New Roman" w:hAnsi="Times New Roman"/>
          <w:sz w:val="22"/>
          <w:szCs w:val="22"/>
        </w:rPr>
        <w:t>entered into</w:t>
      </w:r>
      <w:r>
        <w:rPr>
          <w:rFonts w:ascii="Times New Roman" w:hAnsi="Times New Roman"/>
          <w:sz w:val="22"/>
          <w:szCs w:val="22"/>
        </w:rPr>
        <w:t>,</w:t>
      </w:r>
      <w:r w:rsidRPr="00B335E1">
        <w:rPr>
          <w:rFonts w:ascii="Times New Roman" w:hAnsi="Times New Roman"/>
          <w:sz w:val="22"/>
          <w:szCs w:val="22"/>
        </w:rPr>
        <w:t xml:space="preserve"> and that any applicable insurance or other financial guarantee</w:t>
      </w:r>
      <w:r>
        <w:rPr>
          <w:rFonts w:ascii="Times New Roman" w:hAnsi="Times New Roman"/>
          <w:sz w:val="22"/>
          <w:szCs w:val="22"/>
        </w:rPr>
        <w:t xml:space="preserve"> (if required by the country of export) </w:t>
      </w:r>
      <w:r w:rsidRPr="00B335E1">
        <w:rPr>
          <w:rFonts w:ascii="Times New Roman" w:hAnsi="Times New Roman"/>
          <w:sz w:val="22"/>
          <w:szCs w:val="22"/>
        </w:rPr>
        <w:t>is or shall be in force covering the transboundary movement.</w:t>
      </w:r>
      <w:r w:rsidRPr="00B335E1">
        <w:rPr>
          <w:rFonts w:ascii="Times New Roman" w:hAnsi="Times New Roman"/>
          <w:sz w:val="22"/>
          <w:szCs w:val="22"/>
        </w:rPr>
        <w:t xml:space="preserve"> </w:t>
      </w:r>
    </w:p>
    <w:p w:rsidR="000D364C" w:rsidRPr="00251F2F" w:rsidP="000D364C" w14:paraId="162996E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548F74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0D364C" w:rsidRPr="00251F2F" w:rsidP="000D364C" w14:paraId="1E654B1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2EFF1F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In order to</w:t>
      </w:r>
      <w:r w:rsidRPr="00251F2F">
        <w:rPr>
          <w:rFonts w:ascii="Times New Roman" w:hAnsi="Times New Roman"/>
          <w:sz w:val="22"/>
          <w:szCs w:val="22"/>
        </w:rPr>
        <w:t xml:space="preserve"> comply with the notification of intent to export requirements, the </w:t>
      </w:r>
      <w:r>
        <w:rPr>
          <w:rFonts w:ascii="Times New Roman" w:hAnsi="Times New Roman"/>
          <w:sz w:val="22"/>
          <w:szCs w:val="22"/>
        </w:rPr>
        <w:t>im</w:t>
      </w:r>
      <w:r w:rsidRPr="00251F2F">
        <w:rPr>
          <w:rFonts w:ascii="Times New Roman" w:hAnsi="Times New Roman"/>
          <w:sz w:val="22"/>
          <w:szCs w:val="22"/>
        </w:rPr>
        <w:t>porter must undertake the following tasks:</w:t>
      </w:r>
    </w:p>
    <w:p w:rsidR="000D364C" w:rsidRPr="00251F2F" w:rsidP="000D364C" w14:paraId="0C75CE4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1E766836" w14:textId="77777777">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Collect information; and</w:t>
      </w:r>
    </w:p>
    <w:p w:rsidR="000D364C" w:rsidRPr="00251F2F" w:rsidP="000D364C" w14:paraId="3F8895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P="000D364C" w14:paraId="75EA2C9A" w14:textId="77777777">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71941">
        <w:rPr>
          <w:rFonts w:ascii="Times New Roman" w:hAnsi="Times New Roman"/>
          <w:sz w:val="22"/>
          <w:szCs w:val="22"/>
        </w:rPr>
        <w:t>Prepare</w:t>
      </w:r>
      <w:r>
        <w:rPr>
          <w:rFonts w:ascii="Times New Roman" w:hAnsi="Times New Roman"/>
          <w:sz w:val="22"/>
          <w:szCs w:val="22"/>
        </w:rPr>
        <w:t xml:space="preserve">, then electronically </w:t>
      </w:r>
      <w:r>
        <w:rPr>
          <w:rFonts w:ascii="Times New Roman" w:hAnsi="Times New Roman"/>
          <w:sz w:val="22"/>
          <w:szCs w:val="22"/>
        </w:rPr>
        <w:t>sign</w:t>
      </w:r>
      <w:r w:rsidRPr="00971941">
        <w:rPr>
          <w:rFonts w:ascii="Times New Roman" w:hAnsi="Times New Roman"/>
          <w:sz w:val="22"/>
          <w:szCs w:val="22"/>
        </w:rPr>
        <w:t xml:space="preserve"> and submit a notification in EPA’s Waste Import Export Tracking System</w:t>
      </w:r>
      <w:r>
        <w:rPr>
          <w:rFonts w:ascii="Times New Roman" w:hAnsi="Times New Roman"/>
          <w:sz w:val="22"/>
          <w:szCs w:val="22"/>
        </w:rPr>
        <w:t xml:space="preserve"> </w:t>
      </w:r>
      <w:r w:rsidRPr="00971941">
        <w:rPr>
          <w:rFonts w:ascii="Times New Roman" w:hAnsi="Times New Roman"/>
          <w:sz w:val="22"/>
          <w:szCs w:val="22"/>
        </w:rPr>
        <w:t>(WIETS)</w:t>
      </w:r>
      <w:r>
        <w:rPr>
          <w:rFonts w:ascii="Times New Roman" w:hAnsi="Times New Roman"/>
          <w:sz w:val="22"/>
          <w:szCs w:val="22"/>
        </w:rPr>
        <w:t xml:space="preserve"> </w:t>
      </w:r>
      <w:r w:rsidRPr="006D2B7B">
        <w:rPr>
          <w:rFonts w:ascii="Times New Roman" w:hAnsi="Times New Roman"/>
          <w:sz w:val="22"/>
          <w:szCs w:val="22"/>
        </w:rPr>
        <w:t xml:space="preserve">at least 60 days before the initial shipment is intended to </w:t>
      </w:r>
      <w:r>
        <w:rPr>
          <w:rFonts w:ascii="Times New Roman" w:hAnsi="Times New Roman"/>
          <w:sz w:val="22"/>
          <w:szCs w:val="22"/>
        </w:rPr>
        <w:t>depart the country of export</w:t>
      </w:r>
      <w:r w:rsidRPr="00971941">
        <w:rPr>
          <w:rFonts w:ascii="Times New Roman" w:hAnsi="Times New Roman"/>
          <w:sz w:val="22"/>
          <w:szCs w:val="22"/>
        </w:rPr>
        <w:t xml:space="preserve">. </w:t>
      </w:r>
      <w:r>
        <w:rPr>
          <w:rFonts w:ascii="Times New Roman" w:hAnsi="Times New Roman"/>
          <w:sz w:val="22"/>
          <w:szCs w:val="22"/>
        </w:rPr>
        <w:t xml:space="preserve">While not yet required, currently all U.S. importers are submitting such notices electronically in WIETS. </w:t>
      </w:r>
      <w:r w:rsidRPr="00971941">
        <w:rPr>
          <w:rFonts w:ascii="Times New Roman" w:hAnsi="Times New Roman"/>
          <w:sz w:val="22"/>
          <w:szCs w:val="22"/>
        </w:rPr>
        <w:t>To the extent that the notification is requesting renew</w:t>
      </w:r>
      <w:r>
        <w:rPr>
          <w:rFonts w:ascii="Times New Roman" w:hAnsi="Times New Roman"/>
          <w:sz w:val="22"/>
          <w:szCs w:val="22"/>
        </w:rPr>
        <w:t>al of a previous consent, the im</w:t>
      </w:r>
      <w:r w:rsidRPr="00971941">
        <w:rPr>
          <w:rFonts w:ascii="Times New Roman" w:hAnsi="Times New Roman"/>
          <w:sz w:val="22"/>
          <w:szCs w:val="22"/>
        </w:rPr>
        <w:t>porter can duplicate the previous notification in WIETS and make any needed changes prior to electronic signature and submittal. EPA estimates that 60 percen</w:t>
      </w:r>
      <w:r>
        <w:rPr>
          <w:rFonts w:ascii="Times New Roman" w:hAnsi="Times New Roman"/>
          <w:sz w:val="22"/>
          <w:szCs w:val="22"/>
        </w:rPr>
        <w:t>t of im</w:t>
      </w:r>
      <w:r w:rsidRPr="00971941">
        <w:rPr>
          <w:rFonts w:ascii="Times New Roman" w:hAnsi="Times New Roman"/>
          <w:sz w:val="22"/>
          <w:szCs w:val="22"/>
        </w:rPr>
        <w:t>porters will be able to take advantage of this duplication feature and incur no additional burden for providing supplemental information in WIETS</w:t>
      </w:r>
      <w:r>
        <w:rPr>
          <w:rFonts w:ascii="Times New Roman" w:hAnsi="Times New Roman"/>
          <w:sz w:val="22"/>
          <w:szCs w:val="22"/>
        </w:rPr>
        <w:t>. The remaining 40 percent of im</w:t>
      </w:r>
      <w:r w:rsidRPr="00971941">
        <w:rPr>
          <w:rFonts w:ascii="Times New Roman" w:hAnsi="Times New Roman"/>
          <w:sz w:val="22"/>
          <w:szCs w:val="22"/>
        </w:rPr>
        <w:t xml:space="preserve">porters will have to enter this information for each new </w:t>
      </w:r>
      <w:r>
        <w:rPr>
          <w:rFonts w:ascii="Times New Roman" w:hAnsi="Times New Roman"/>
          <w:sz w:val="22"/>
          <w:szCs w:val="22"/>
        </w:rPr>
        <w:t>im</w:t>
      </w:r>
      <w:r w:rsidRPr="00971941">
        <w:rPr>
          <w:rFonts w:ascii="Times New Roman" w:hAnsi="Times New Roman"/>
          <w:sz w:val="22"/>
          <w:szCs w:val="22"/>
        </w:rPr>
        <w:t>port notice.</w:t>
      </w:r>
    </w:p>
    <w:p w:rsidR="000D364C" w:rsidP="000D364C" w14:paraId="33BE10AC" w14:textId="77777777">
      <w:pPr>
        <w:pStyle w:val="ListParagraph"/>
        <w:rPr>
          <w:rFonts w:ascii="Times New Roman" w:hAnsi="Times New Roman"/>
          <w:sz w:val="22"/>
          <w:szCs w:val="22"/>
        </w:rPr>
      </w:pPr>
    </w:p>
    <w:p w:rsidR="000D364C" w:rsidRPr="00251F2F" w:rsidP="000D364C" w14:paraId="1D9272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1647EDB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6076418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b/>
          <w:bCs/>
          <w:sz w:val="22"/>
          <w:szCs w:val="22"/>
        </w:rPr>
        <w:t>(</w:t>
      </w:r>
      <w:r>
        <w:rPr>
          <w:rFonts w:ascii="Times New Roman" w:hAnsi="Times New Roman"/>
          <w:b/>
          <w:bCs/>
          <w:sz w:val="22"/>
          <w:szCs w:val="22"/>
        </w:rPr>
        <w:t>12</w:t>
      </w:r>
      <w:r w:rsidRPr="00251F2F">
        <w:rPr>
          <w:rFonts w:ascii="Times New Roman" w:hAnsi="Times New Roman"/>
          <w:b/>
          <w:bCs/>
          <w:sz w:val="22"/>
          <w:szCs w:val="22"/>
        </w:rPr>
        <w:t>)</w:t>
      </w:r>
      <w:r w:rsidRPr="00251F2F">
        <w:rPr>
          <w:rFonts w:ascii="Times New Roman" w:hAnsi="Times New Roman"/>
          <w:b/>
          <w:bCs/>
          <w:sz w:val="22"/>
          <w:szCs w:val="22"/>
        </w:rPr>
        <w:tab/>
        <w:t>Re-notification of Intent t</w:t>
      </w:r>
      <w:r>
        <w:rPr>
          <w:rFonts w:ascii="Times New Roman" w:hAnsi="Times New Roman"/>
          <w:b/>
          <w:bCs/>
          <w:sz w:val="22"/>
          <w:szCs w:val="22"/>
        </w:rPr>
        <w:t>o Im</w:t>
      </w:r>
      <w:r w:rsidRPr="00251F2F">
        <w:rPr>
          <w:rFonts w:ascii="Times New Roman" w:hAnsi="Times New Roman"/>
          <w:b/>
          <w:bCs/>
          <w:sz w:val="22"/>
          <w:szCs w:val="22"/>
        </w:rPr>
        <w:t>port</w:t>
      </w:r>
    </w:p>
    <w:p w:rsidR="000D364C" w:rsidRPr="00251F2F" w:rsidP="000D364C" w14:paraId="33BD4BB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000E534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Pr>
          <w:rFonts w:ascii="Times New Roman" w:hAnsi="Times New Roman"/>
          <w:sz w:val="22"/>
          <w:szCs w:val="22"/>
        </w:rPr>
        <w:t>Importe</w:t>
      </w:r>
      <w:r w:rsidRPr="00251F2F">
        <w:rPr>
          <w:rFonts w:ascii="Times New Roman" w:hAnsi="Times New Roman"/>
          <w:sz w:val="22"/>
          <w:szCs w:val="22"/>
        </w:rPr>
        <w:t>rs are also required to notify EPA should certain information on the notification be modified, such as an increase of the volume of hazardous wastes shipped</w:t>
      </w:r>
      <w:r>
        <w:rPr>
          <w:rFonts w:ascii="Times New Roman" w:hAnsi="Times New Roman"/>
          <w:sz w:val="22"/>
          <w:szCs w:val="22"/>
        </w:rPr>
        <w:t xml:space="preserve"> or the desired use of an additional </w:t>
      </w:r>
      <w:r>
        <w:rPr>
          <w:rFonts w:ascii="Times New Roman" w:hAnsi="Times New Roman"/>
          <w:sz w:val="22"/>
          <w:szCs w:val="22"/>
        </w:rPr>
        <w:t>transporter</w:t>
      </w:r>
      <w:r w:rsidRPr="00251F2F">
        <w:rPr>
          <w:rFonts w:ascii="Times New Roman" w:hAnsi="Times New Roman"/>
          <w:sz w:val="22"/>
          <w:szCs w:val="22"/>
        </w:rPr>
        <w:t>, before</w:t>
      </w:r>
      <w:r w:rsidRPr="00251F2F">
        <w:rPr>
          <w:rFonts w:ascii="Times New Roman" w:hAnsi="Times New Roman"/>
          <w:sz w:val="22"/>
          <w:szCs w:val="22"/>
        </w:rPr>
        <w:t xml:space="preserve"> the hazardous wastes are </w:t>
      </w:r>
      <w:r>
        <w:rPr>
          <w:rFonts w:ascii="Times New Roman" w:hAnsi="Times New Roman"/>
          <w:sz w:val="22"/>
          <w:szCs w:val="22"/>
        </w:rPr>
        <w:t>im</w:t>
      </w:r>
      <w:r w:rsidRPr="00251F2F">
        <w:rPr>
          <w:rFonts w:ascii="Times New Roman" w:hAnsi="Times New Roman"/>
          <w:sz w:val="22"/>
          <w:szCs w:val="22"/>
        </w:rPr>
        <w:t>ported (§262.</w:t>
      </w:r>
      <w:r>
        <w:rPr>
          <w:rFonts w:ascii="Times New Roman" w:hAnsi="Times New Roman"/>
          <w:sz w:val="22"/>
          <w:szCs w:val="22"/>
        </w:rPr>
        <w:t>84</w:t>
      </w:r>
      <w:r w:rsidRPr="00251F2F">
        <w:rPr>
          <w:rFonts w:ascii="Times New Roman" w:hAnsi="Times New Roman"/>
          <w:sz w:val="22"/>
          <w:szCs w:val="22"/>
        </w:rPr>
        <w:t>(</w:t>
      </w:r>
      <w:r>
        <w:rPr>
          <w:rFonts w:ascii="Times New Roman" w:hAnsi="Times New Roman"/>
          <w:sz w:val="22"/>
          <w:szCs w:val="22"/>
        </w:rPr>
        <w:t>b</w:t>
      </w:r>
      <w:r w:rsidRPr="00251F2F">
        <w:rPr>
          <w:rFonts w:ascii="Times New Roman" w:hAnsi="Times New Roman"/>
          <w:sz w:val="22"/>
          <w:szCs w:val="22"/>
        </w:rPr>
        <w:t>)</w:t>
      </w:r>
      <w:r>
        <w:rPr>
          <w:rFonts w:ascii="Times New Roman" w:hAnsi="Times New Roman"/>
          <w:sz w:val="22"/>
          <w:szCs w:val="22"/>
        </w:rPr>
        <w:t>(3)</w:t>
      </w:r>
      <w:r w:rsidRPr="00251F2F">
        <w:rPr>
          <w:rFonts w:ascii="Times New Roman" w:hAnsi="Times New Roman"/>
          <w:sz w:val="22"/>
          <w:szCs w:val="22"/>
        </w:rPr>
        <w:t xml:space="preserve">).  </w:t>
      </w:r>
    </w:p>
    <w:p w:rsidR="000D364C" w:rsidRPr="00251F2F" w:rsidP="000D364C" w14:paraId="409D42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6C1A754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items</w:t>
      </w:r>
    </w:p>
    <w:p w:rsidR="000D364C" w:rsidRPr="00251F2F" w:rsidP="000D364C" w14:paraId="4E12AC6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3D6C52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type w:val="continuous"/>
          <w:pgSz w:w="12240" w:h="15840"/>
          <w:pgMar w:top="1260" w:right="1440" w:bottom="1530" w:left="1440" w:header="1260" w:footer="1530" w:gutter="0"/>
          <w:cols w:space="720"/>
          <w:noEndnote/>
        </w:sectPr>
      </w:pPr>
    </w:p>
    <w:p w:rsidR="000D364C" w:rsidRPr="00251F2F" w:rsidP="000D364C" w14:paraId="7FB00C41" w14:textId="77777777">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outlineLvl w:val="9"/>
        <w:rPr>
          <w:rFonts w:ascii="Times New Roman" w:hAnsi="Times New Roman"/>
          <w:sz w:val="22"/>
          <w:szCs w:val="22"/>
        </w:rPr>
      </w:pPr>
      <w:r>
        <w:rPr>
          <w:rFonts w:ascii="Times New Roman" w:hAnsi="Times New Roman"/>
          <w:sz w:val="22"/>
          <w:szCs w:val="22"/>
        </w:rPr>
        <w:t>Duplicated and modified notification electronically signed and submitted to EPA reflecting the requested changes</w:t>
      </w:r>
      <w:r w:rsidRPr="00251F2F">
        <w:rPr>
          <w:rFonts w:ascii="Times New Roman" w:hAnsi="Times New Roman"/>
          <w:sz w:val="22"/>
          <w:szCs w:val="22"/>
        </w:rPr>
        <w:t xml:space="preserve">.  EPA will inform the countries of </w:t>
      </w:r>
      <w:r>
        <w:rPr>
          <w:rFonts w:ascii="Times New Roman" w:hAnsi="Times New Roman"/>
          <w:sz w:val="22"/>
          <w:szCs w:val="22"/>
        </w:rPr>
        <w:t xml:space="preserve">transit of </w:t>
      </w:r>
      <w:r w:rsidRPr="00251F2F">
        <w:rPr>
          <w:rFonts w:ascii="Times New Roman" w:hAnsi="Times New Roman"/>
          <w:sz w:val="22"/>
          <w:szCs w:val="22"/>
        </w:rPr>
        <w:t xml:space="preserve">the changes </w:t>
      </w:r>
      <w:r>
        <w:rPr>
          <w:rFonts w:ascii="Times New Roman" w:hAnsi="Times New Roman"/>
          <w:sz w:val="22"/>
          <w:szCs w:val="22"/>
        </w:rPr>
        <w:t xml:space="preserve">if their consent is needed for the changes </w:t>
      </w:r>
      <w:r w:rsidRPr="00251F2F">
        <w:rPr>
          <w:rFonts w:ascii="Times New Roman" w:hAnsi="Times New Roman"/>
          <w:sz w:val="22"/>
          <w:szCs w:val="22"/>
        </w:rPr>
        <w:t xml:space="preserve">and, upon their consent, forward to the </w:t>
      </w:r>
      <w:r>
        <w:rPr>
          <w:rFonts w:ascii="Times New Roman" w:hAnsi="Times New Roman"/>
          <w:sz w:val="22"/>
          <w:szCs w:val="22"/>
        </w:rPr>
        <w:t>importer</w:t>
      </w:r>
      <w:r w:rsidRPr="00251F2F">
        <w:rPr>
          <w:rFonts w:ascii="Times New Roman" w:hAnsi="Times New Roman"/>
          <w:sz w:val="22"/>
          <w:szCs w:val="22"/>
        </w:rPr>
        <w:t xml:space="preserve"> a</w:t>
      </w:r>
      <w:r>
        <w:rPr>
          <w:rFonts w:ascii="Times New Roman" w:hAnsi="Times New Roman"/>
          <w:sz w:val="22"/>
          <w:szCs w:val="22"/>
        </w:rPr>
        <w:t xml:space="preserve"> new </w:t>
      </w:r>
      <w:r w:rsidRPr="00251F2F">
        <w:rPr>
          <w:rFonts w:ascii="Times New Roman" w:hAnsi="Times New Roman"/>
          <w:sz w:val="22"/>
          <w:szCs w:val="22"/>
        </w:rPr>
        <w:t>EPA Acknowledgment of Consent.</w:t>
      </w:r>
    </w:p>
    <w:p w:rsidR="000D364C" w:rsidRPr="00251F2F" w:rsidP="000D364C" w14:paraId="1FD31EC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014FF02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0D364C" w:rsidRPr="00251F2F" w:rsidP="000D364C" w14:paraId="72BC4BA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3CAE1B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In order to</w:t>
      </w:r>
      <w:r w:rsidRPr="00251F2F">
        <w:rPr>
          <w:rFonts w:ascii="Times New Roman" w:hAnsi="Times New Roman"/>
          <w:sz w:val="22"/>
          <w:szCs w:val="22"/>
        </w:rPr>
        <w:t xml:space="preserve"> comply with the re-notification of the intent to export requirements, the </w:t>
      </w:r>
      <w:r>
        <w:rPr>
          <w:rFonts w:ascii="Times New Roman" w:hAnsi="Times New Roman"/>
          <w:sz w:val="22"/>
          <w:szCs w:val="22"/>
        </w:rPr>
        <w:t>importer</w:t>
      </w:r>
      <w:r w:rsidRPr="00251F2F">
        <w:rPr>
          <w:rFonts w:ascii="Times New Roman" w:hAnsi="Times New Roman"/>
          <w:sz w:val="22"/>
          <w:szCs w:val="22"/>
        </w:rPr>
        <w:t xml:space="preserve"> must undertake the following tasks:</w:t>
      </w:r>
    </w:p>
    <w:p w:rsidR="000D364C" w:rsidRPr="00251F2F" w:rsidP="000D364C" w14:paraId="7E735B7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2A89FAA5" w14:textId="77777777">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Collect change to </w:t>
      </w:r>
      <w:r>
        <w:rPr>
          <w:rFonts w:ascii="Times New Roman" w:hAnsi="Times New Roman"/>
          <w:sz w:val="22"/>
          <w:szCs w:val="22"/>
        </w:rPr>
        <w:t>im</w:t>
      </w:r>
      <w:r w:rsidRPr="00251F2F">
        <w:rPr>
          <w:rFonts w:ascii="Times New Roman" w:hAnsi="Times New Roman"/>
          <w:sz w:val="22"/>
          <w:szCs w:val="22"/>
        </w:rPr>
        <w:t>port information; and</w:t>
      </w:r>
    </w:p>
    <w:p w:rsidR="000D364C" w:rsidRPr="00251F2F" w:rsidP="000D364C" w14:paraId="0A6147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P="000D364C" w14:paraId="510CAF0F" w14:textId="77777777">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Prepare</w:t>
      </w:r>
      <w:r>
        <w:rPr>
          <w:rFonts w:ascii="Times New Roman" w:hAnsi="Times New Roman"/>
          <w:sz w:val="22"/>
          <w:szCs w:val="22"/>
        </w:rPr>
        <w:t xml:space="preserve">, then electronically </w:t>
      </w:r>
      <w:r>
        <w:rPr>
          <w:rFonts w:ascii="Times New Roman" w:hAnsi="Times New Roman"/>
          <w:sz w:val="22"/>
          <w:szCs w:val="22"/>
        </w:rPr>
        <w:t>sign</w:t>
      </w:r>
      <w:r w:rsidRPr="00251F2F">
        <w:rPr>
          <w:rFonts w:ascii="Times New Roman" w:hAnsi="Times New Roman"/>
          <w:sz w:val="22"/>
          <w:szCs w:val="22"/>
        </w:rPr>
        <w:t xml:space="preserve"> and submit a re-notification </w:t>
      </w:r>
      <w:r>
        <w:rPr>
          <w:rFonts w:ascii="Times New Roman" w:hAnsi="Times New Roman"/>
          <w:sz w:val="22"/>
          <w:szCs w:val="22"/>
        </w:rPr>
        <w:t>noting</w:t>
      </w:r>
      <w:r w:rsidRPr="00251F2F">
        <w:rPr>
          <w:rFonts w:ascii="Times New Roman" w:hAnsi="Times New Roman"/>
          <w:sz w:val="22"/>
          <w:szCs w:val="22"/>
        </w:rPr>
        <w:t xml:space="preserve"> </w:t>
      </w:r>
      <w:r>
        <w:rPr>
          <w:rFonts w:ascii="Times New Roman" w:hAnsi="Times New Roman"/>
          <w:sz w:val="22"/>
          <w:szCs w:val="22"/>
        </w:rPr>
        <w:t xml:space="preserve">requested </w:t>
      </w:r>
      <w:r w:rsidRPr="00251F2F">
        <w:rPr>
          <w:rFonts w:ascii="Times New Roman" w:hAnsi="Times New Roman"/>
          <w:sz w:val="22"/>
          <w:szCs w:val="22"/>
        </w:rPr>
        <w:t>changes.</w:t>
      </w:r>
    </w:p>
    <w:p w:rsidR="000D364C" w:rsidP="000D364C" w14:paraId="6EA4AAA3"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3E33276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Pr>
          <w:rFonts w:ascii="Times New Roman" w:hAnsi="Times New Roman"/>
          <w:b/>
          <w:bCs/>
          <w:sz w:val="22"/>
          <w:szCs w:val="22"/>
        </w:rPr>
        <w:t>(13</w:t>
      </w:r>
      <w:r w:rsidRPr="00251F2F">
        <w:rPr>
          <w:rFonts w:ascii="Times New Roman" w:hAnsi="Times New Roman"/>
          <w:b/>
          <w:bCs/>
          <w:sz w:val="22"/>
          <w:szCs w:val="22"/>
        </w:rPr>
        <w:t>)</w:t>
      </w:r>
      <w:r w:rsidRPr="00251F2F">
        <w:rPr>
          <w:rFonts w:ascii="Times New Roman" w:hAnsi="Times New Roman"/>
          <w:b/>
          <w:bCs/>
          <w:sz w:val="22"/>
          <w:szCs w:val="22"/>
        </w:rPr>
        <w:tab/>
      </w:r>
      <w:r>
        <w:rPr>
          <w:rFonts w:ascii="Times New Roman" w:hAnsi="Times New Roman"/>
          <w:b/>
          <w:bCs/>
          <w:sz w:val="22"/>
          <w:szCs w:val="22"/>
        </w:rPr>
        <w:t>International</w:t>
      </w:r>
      <w:r w:rsidRPr="00251F2F">
        <w:rPr>
          <w:rFonts w:ascii="Times New Roman" w:hAnsi="Times New Roman"/>
          <w:b/>
          <w:bCs/>
          <w:sz w:val="22"/>
          <w:szCs w:val="22"/>
        </w:rPr>
        <w:t xml:space="preserve"> </w:t>
      </w:r>
      <w:r>
        <w:rPr>
          <w:rFonts w:ascii="Times New Roman" w:hAnsi="Times New Roman"/>
          <w:b/>
          <w:bCs/>
          <w:sz w:val="22"/>
          <w:szCs w:val="22"/>
        </w:rPr>
        <w:t xml:space="preserve">Movement </w:t>
      </w:r>
      <w:r w:rsidRPr="00251F2F">
        <w:rPr>
          <w:rFonts w:ascii="Times New Roman" w:hAnsi="Times New Roman"/>
          <w:b/>
          <w:bCs/>
          <w:sz w:val="22"/>
          <w:szCs w:val="22"/>
        </w:rPr>
        <w:t>Document</w:t>
      </w:r>
      <w:r>
        <w:rPr>
          <w:rFonts w:ascii="Times New Roman" w:hAnsi="Times New Roman"/>
          <w:b/>
          <w:bCs/>
          <w:sz w:val="22"/>
          <w:szCs w:val="22"/>
        </w:rPr>
        <w:t xml:space="preserve"> </w:t>
      </w:r>
    </w:p>
    <w:p w:rsidR="000D364C" w:rsidRPr="00251F2F" w:rsidP="000D364C" w14:paraId="4B7B5B6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p>
    <w:p w:rsidR="000D364C" w:rsidRPr="00251F2F" w:rsidP="000D364C" w14:paraId="566D8495" w14:textId="12A3BAA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Under section 262.8</w:t>
      </w:r>
      <w:r>
        <w:rPr>
          <w:rFonts w:ascii="Times New Roman" w:hAnsi="Times New Roman"/>
          <w:sz w:val="22"/>
          <w:szCs w:val="22"/>
        </w:rPr>
        <w:t>4(d)</w:t>
      </w:r>
      <w:r w:rsidRPr="00251F2F">
        <w:rPr>
          <w:rFonts w:ascii="Times New Roman" w:hAnsi="Times New Roman"/>
          <w:sz w:val="22"/>
          <w:szCs w:val="22"/>
        </w:rPr>
        <w:t xml:space="preserve">, </w:t>
      </w:r>
      <w:r>
        <w:rPr>
          <w:rFonts w:ascii="Times New Roman" w:hAnsi="Times New Roman"/>
          <w:sz w:val="22"/>
          <w:szCs w:val="22"/>
        </w:rPr>
        <w:t>im</w:t>
      </w:r>
      <w:r w:rsidRPr="00251F2F">
        <w:rPr>
          <w:rFonts w:ascii="Times New Roman" w:hAnsi="Times New Roman"/>
          <w:sz w:val="22"/>
          <w:szCs w:val="22"/>
        </w:rPr>
        <w:t xml:space="preserve">porters of hazardous wastes must </w:t>
      </w:r>
      <w:r>
        <w:rPr>
          <w:rFonts w:ascii="Times New Roman" w:hAnsi="Times New Roman"/>
          <w:sz w:val="22"/>
          <w:szCs w:val="22"/>
        </w:rPr>
        <w:t>provid</w:t>
      </w:r>
      <w:r w:rsidRPr="00251F2F">
        <w:rPr>
          <w:rFonts w:ascii="Times New Roman" w:hAnsi="Times New Roman"/>
          <w:sz w:val="22"/>
          <w:szCs w:val="22"/>
        </w:rPr>
        <w:t xml:space="preserve">e information </w:t>
      </w:r>
      <w:r>
        <w:rPr>
          <w:rFonts w:ascii="Times New Roman" w:hAnsi="Times New Roman"/>
          <w:sz w:val="22"/>
          <w:szCs w:val="22"/>
        </w:rPr>
        <w:t xml:space="preserve">and ensure use of </w:t>
      </w:r>
      <w:r w:rsidRPr="00251F2F">
        <w:rPr>
          <w:rFonts w:ascii="Times New Roman" w:hAnsi="Times New Roman"/>
          <w:sz w:val="22"/>
          <w:szCs w:val="22"/>
        </w:rPr>
        <w:t xml:space="preserve">a </w:t>
      </w:r>
      <w:r>
        <w:rPr>
          <w:rFonts w:ascii="Times New Roman" w:hAnsi="Times New Roman"/>
          <w:sz w:val="22"/>
          <w:szCs w:val="22"/>
        </w:rPr>
        <w:t>movement</w:t>
      </w:r>
      <w:r w:rsidRPr="00251F2F">
        <w:rPr>
          <w:rFonts w:ascii="Times New Roman" w:hAnsi="Times New Roman"/>
          <w:sz w:val="22"/>
          <w:szCs w:val="22"/>
        </w:rPr>
        <w:t xml:space="preserve"> document</w:t>
      </w:r>
      <w:r>
        <w:rPr>
          <w:rFonts w:ascii="Times New Roman" w:hAnsi="Times New Roman"/>
          <w:sz w:val="22"/>
          <w:szCs w:val="22"/>
        </w:rPr>
        <w:t xml:space="preserve"> through contracts. This is in addition to the RCRA manifest requirements </w:t>
      </w:r>
      <w:r w:rsidRPr="00251F2F">
        <w:rPr>
          <w:rFonts w:ascii="Times New Roman" w:hAnsi="Times New Roman"/>
          <w:sz w:val="22"/>
          <w:szCs w:val="22"/>
        </w:rPr>
        <w:t>(</w:t>
      </w:r>
      <w:r w:rsidR="004F7049">
        <w:rPr>
          <w:rFonts w:ascii="Times New Roman" w:hAnsi="Times New Roman"/>
          <w:sz w:val="22"/>
          <w:szCs w:val="22"/>
        </w:rPr>
        <w:t>OMB Control No. 2050-0039</w:t>
      </w:r>
      <w:r w:rsidRPr="00251F2F">
        <w:rPr>
          <w:rFonts w:ascii="Times New Roman" w:hAnsi="Times New Roman"/>
          <w:sz w:val="22"/>
          <w:szCs w:val="22"/>
        </w:rPr>
        <w:t>).</w:t>
      </w:r>
    </w:p>
    <w:p w:rsidR="000D364C" w:rsidRPr="00251F2F" w:rsidP="000D364C" w14:paraId="42843AF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0D364C" w:rsidRPr="00251F2F" w:rsidP="000D364C" w14:paraId="65D80D9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2C8D78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items</w:t>
      </w:r>
    </w:p>
    <w:p w:rsidR="000D364C" w:rsidRPr="00251F2F" w:rsidP="000D364C" w14:paraId="4A4449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P="000D364C" w14:paraId="38B7CF69" w14:textId="77777777">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71941">
        <w:rPr>
          <w:rFonts w:ascii="Times New Roman" w:hAnsi="Times New Roman"/>
          <w:sz w:val="22"/>
          <w:szCs w:val="22"/>
        </w:rPr>
        <w:t>The corresponding consent number(s) and hazardous waste number(s) for the listed hazardous waste from the relevant EPA AOC(s</w:t>
      </w:r>
      <w:r w:rsidRPr="00971941">
        <w:rPr>
          <w:rFonts w:ascii="Times New Roman" w:hAnsi="Times New Roman"/>
          <w:sz w:val="22"/>
          <w:szCs w:val="22"/>
        </w:rPr>
        <w:t>);</w:t>
      </w:r>
    </w:p>
    <w:p w:rsidR="000D364C" w:rsidP="000D364C" w14:paraId="7E9CD259" w14:textId="77777777">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71941">
        <w:rPr>
          <w:rFonts w:ascii="Times New Roman" w:hAnsi="Times New Roman"/>
          <w:sz w:val="22"/>
          <w:szCs w:val="22"/>
        </w:rPr>
        <w:t xml:space="preserve">The shipment number and the total number of shipments from the EPA </w:t>
      </w:r>
      <w:r w:rsidRPr="00971941">
        <w:rPr>
          <w:rFonts w:ascii="Times New Roman" w:hAnsi="Times New Roman"/>
          <w:sz w:val="22"/>
          <w:szCs w:val="22"/>
        </w:rPr>
        <w:t>AOC;</w:t>
      </w:r>
    </w:p>
    <w:p w:rsidR="000D364C" w:rsidP="000D364C" w14:paraId="613E8D0D" w14:textId="77777777">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Foreign e</w:t>
      </w:r>
      <w:r w:rsidRPr="00971941">
        <w:rPr>
          <w:rFonts w:ascii="Times New Roman" w:hAnsi="Times New Roman"/>
          <w:sz w:val="22"/>
          <w:szCs w:val="22"/>
        </w:rPr>
        <w:t>xporter name, address, telephone</w:t>
      </w:r>
      <w:r>
        <w:rPr>
          <w:rFonts w:ascii="Times New Roman" w:hAnsi="Times New Roman"/>
          <w:sz w:val="22"/>
          <w:szCs w:val="22"/>
        </w:rPr>
        <w:t xml:space="preserve"> number</w:t>
      </w:r>
      <w:r w:rsidRPr="00971941">
        <w:rPr>
          <w:rFonts w:ascii="Times New Roman" w:hAnsi="Times New Roman"/>
          <w:sz w:val="22"/>
          <w:szCs w:val="22"/>
        </w:rPr>
        <w:t xml:space="preserve">, fax number, and email </w:t>
      </w:r>
      <w:r w:rsidRPr="00971941">
        <w:rPr>
          <w:rFonts w:ascii="Times New Roman" w:hAnsi="Times New Roman"/>
          <w:sz w:val="22"/>
          <w:szCs w:val="22"/>
        </w:rPr>
        <w:t>address;</w:t>
      </w:r>
    </w:p>
    <w:p w:rsidR="000D364C" w:rsidP="000D364C" w14:paraId="37B61B24" w14:textId="77777777">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U.S.</w:t>
      </w:r>
      <w:r w:rsidRPr="00971941">
        <w:rPr>
          <w:rFonts w:ascii="Times New Roman" w:hAnsi="Times New Roman"/>
          <w:sz w:val="22"/>
          <w:szCs w:val="22"/>
        </w:rPr>
        <w:t xml:space="preserve"> </w:t>
      </w:r>
      <w:r>
        <w:rPr>
          <w:rFonts w:ascii="Times New Roman" w:hAnsi="Times New Roman"/>
          <w:sz w:val="22"/>
          <w:szCs w:val="22"/>
        </w:rPr>
        <w:t xml:space="preserve">initial </w:t>
      </w:r>
      <w:r w:rsidRPr="00971941">
        <w:rPr>
          <w:rFonts w:ascii="Times New Roman" w:hAnsi="Times New Roman"/>
          <w:sz w:val="22"/>
          <w:szCs w:val="22"/>
        </w:rPr>
        <w:t xml:space="preserve">receiving facility name, </w:t>
      </w:r>
      <w:r>
        <w:rPr>
          <w:rFonts w:ascii="Times New Roman" w:hAnsi="Times New Roman"/>
          <w:sz w:val="22"/>
          <w:szCs w:val="22"/>
        </w:rPr>
        <w:t xml:space="preserve">EPA ID number, </w:t>
      </w:r>
      <w:r w:rsidRPr="00971941">
        <w:rPr>
          <w:rFonts w:ascii="Times New Roman" w:hAnsi="Times New Roman"/>
          <w:sz w:val="22"/>
          <w:szCs w:val="22"/>
        </w:rPr>
        <w:t>address, telephone</w:t>
      </w:r>
      <w:r>
        <w:rPr>
          <w:rFonts w:ascii="Times New Roman" w:hAnsi="Times New Roman"/>
          <w:sz w:val="22"/>
          <w:szCs w:val="22"/>
        </w:rPr>
        <w:t xml:space="preserve"> number</w:t>
      </w:r>
      <w:r w:rsidRPr="00971941">
        <w:rPr>
          <w:rFonts w:ascii="Times New Roman" w:hAnsi="Times New Roman"/>
          <w:sz w:val="22"/>
          <w:szCs w:val="22"/>
        </w:rPr>
        <w:t>, fax number, email address, technologies employed, and the applicable recovery or disposal operations as defined in §</w:t>
      </w:r>
      <w:r w:rsidRPr="00971941">
        <w:rPr>
          <w:rFonts w:ascii="Times New Roman" w:hAnsi="Times New Roman"/>
          <w:sz w:val="22"/>
          <w:szCs w:val="22"/>
        </w:rPr>
        <w:t>262.81;</w:t>
      </w:r>
    </w:p>
    <w:p w:rsidR="000D364C" w:rsidP="000D364C" w14:paraId="603C11BD" w14:textId="77777777">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U.S.</w:t>
      </w:r>
      <w:r w:rsidRPr="00971941">
        <w:rPr>
          <w:rFonts w:ascii="Times New Roman" w:hAnsi="Times New Roman"/>
          <w:sz w:val="22"/>
          <w:szCs w:val="22"/>
        </w:rPr>
        <w:t xml:space="preserve"> importer name (if not the owner or operator of the </w:t>
      </w:r>
      <w:r>
        <w:rPr>
          <w:rFonts w:ascii="Times New Roman" w:hAnsi="Times New Roman"/>
          <w:sz w:val="22"/>
          <w:szCs w:val="22"/>
        </w:rPr>
        <w:t>U.S.</w:t>
      </w:r>
      <w:r w:rsidRPr="00971941">
        <w:rPr>
          <w:rFonts w:ascii="Times New Roman" w:hAnsi="Times New Roman"/>
          <w:sz w:val="22"/>
          <w:szCs w:val="22"/>
        </w:rPr>
        <w:t xml:space="preserve"> </w:t>
      </w:r>
      <w:r>
        <w:rPr>
          <w:rFonts w:ascii="Times New Roman" w:hAnsi="Times New Roman"/>
          <w:sz w:val="22"/>
          <w:szCs w:val="22"/>
        </w:rPr>
        <w:t xml:space="preserve">initial </w:t>
      </w:r>
      <w:r w:rsidRPr="00971941">
        <w:rPr>
          <w:rFonts w:ascii="Times New Roman" w:hAnsi="Times New Roman"/>
          <w:sz w:val="22"/>
          <w:szCs w:val="22"/>
        </w:rPr>
        <w:t xml:space="preserve">receiving facility), </w:t>
      </w:r>
      <w:r>
        <w:rPr>
          <w:rFonts w:ascii="Times New Roman" w:hAnsi="Times New Roman"/>
          <w:sz w:val="22"/>
          <w:szCs w:val="22"/>
        </w:rPr>
        <w:t xml:space="preserve">EPA ID number, </w:t>
      </w:r>
      <w:r w:rsidRPr="00971941">
        <w:rPr>
          <w:rFonts w:ascii="Times New Roman" w:hAnsi="Times New Roman"/>
          <w:sz w:val="22"/>
          <w:szCs w:val="22"/>
        </w:rPr>
        <w:t>address, telephone</w:t>
      </w:r>
      <w:r>
        <w:rPr>
          <w:rFonts w:ascii="Times New Roman" w:hAnsi="Times New Roman"/>
          <w:sz w:val="22"/>
          <w:szCs w:val="22"/>
        </w:rPr>
        <w:t xml:space="preserve"> number</w:t>
      </w:r>
      <w:r w:rsidRPr="00971941">
        <w:rPr>
          <w:rFonts w:ascii="Times New Roman" w:hAnsi="Times New Roman"/>
          <w:sz w:val="22"/>
          <w:szCs w:val="22"/>
        </w:rPr>
        <w:t xml:space="preserve">, fax number, and email </w:t>
      </w:r>
      <w:r w:rsidRPr="00971941">
        <w:rPr>
          <w:rFonts w:ascii="Times New Roman" w:hAnsi="Times New Roman"/>
          <w:sz w:val="22"/>
          <w:szCs w:val="22"/>
        </w:rPr>
        <w:t>address;</w:t>
      </w:r>
    </w:p>
    <w:p w:rsidR="000D364C" w:rsidP="000D364C" w14:paraId="7B815B72" w14:textId="77777777">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71941">
        <w:rPr>
          <w:rFonts w:ascii="Times New Roman" w:hAnsi="Times New Roman"/>
          <w:sz w:val="22"/>
          <w:szCs w:val="22"/>
        </w:rPr>
        <w:t xml:space="preserve">Description(s) of each hazardous waste, quantity of each hazardous waste in the shipment, applicable RCRA hazardous waste code(s) for each hazardous waste, applicable OECD waste code for each hazardous waste from the lists incorporated by reference in 40 CFR 260.11, and the United Nations/U.S. Department of Transportation (DOT) ID number for each hazardous </w:t>
      </w:r>
      <w:r w:rsidRPr="00971941">
        <w:rPr>
          <w:rFonts w:ascii="Times New Roman" w:hAnsi="Times New Roman"/>
          <w:sz w:val="22"/>
          <w:szCs w:val="22"/>
        </w:rPr>
        <w:t>waste;</w:t>
      </w:r>
    </w:p>
    <w:p w:rsidR="000D364C" w:rsidP="000D364C" w14:paraId="2C9E11D0" w14:textId="77777777">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71941">
        <w:rPr>
          <w:rFonts w:ascii="Times New Roman" w:hAnsi="Times New Roman"/>
          <w:sz w:val="22"/>
          <w:szCs w:val="22"/>
        </w:rPr>
        <w:t xml:space="preserve">Date movement </w:t>
      </w:r>
      <w:r w:rsidRPr="00971941">
        <w:rPr>
          <w:rFonts w:ascii="Times New Roman" w:hAnsi="Times New Roman"/>
          <w:sz w:val="22"/>
          <w:szCs w:val="22"/>
        </w:rPr>
        <w:t>commenced;</w:t>
      </w:r>
    </w:p>
    <w:p w:rsidR="000D364C" w:rsidP="000D364C" w14:paraId="471E1388" w14:textId="77777777">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71941">
        <w:rPr>
          <w:rFonts w:ascii="Times New Roman" w:hAnsi="Times New Roman"/>
          <w:sz w:val="22"/>
          <w:szCs w:val="22"/>
        </w:rPr>
        <w:t xml:space="preserve">Name (if not </w:t>
      </w:r>
      <w:r>
        <w:rPr>
          <w:rFonts w:ascii="Times New Roman" w:hAnsi="Times New Roman"/>
          <w:sz w:val="22"/>
          <w:szCs w:val="22"/>
        </w:rPr>
        <w:t xml:space="preserve">foreign </w:t>
      </w:r>
      <w:r w:rsidRPr="00971941">
        <w:rPr>
          <w:rFonts w:ascii="Times New Roman" w:hAnsi="Times New Roman"/>
          <w:sz w:val="22"/>
          <w:szCs w:val="22"/>
        </w:rPr>
        <w:t xml:space="preserve">exporter), address, telephone, fax numbers, and email of </w:t>
      </w:r>
      <w:r>
        <w:rPr>
          <w:rFonts w:ascii="Times New Roman" w:hAnsi="Times New Roman"/>
          <w:sz w:val="22"/>
          <w:szCs w:val="22"/>
        </w:rPr>
        <w:t xml:space="preserve">foreign </w:t>
      </w:r>
      <w:r w:rsidRPr="00971941">
        <w:rPr>
          <w:rFonts w:ascii="Times New Roman" w:hAnsi="Times New Roman"/>
          <w:sz w:val="22"/>
          <w:szCs w:val="22"/>
        </w:rPr>
        <w:t xml:space="preserve">company originating the </w:t>
      </w:r>
      <w:r w:rsidRPr="00971941">
        <w:rPr>
          <w:rFonts w:ascii="Times New Roman" w:hAnsi="Times New Roman"/>
          <w:sz w:val="22"/>
          <w:szCs w:val="22"/>
        </w:rPr>
        <w:t>shipment;</w:t>
      </w:r>
    </w:p>
    <w:p w:rsidR="000D364C" w:rsidP="000D364C" w14:paraId="67E0205F" w14:textId="77777777">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71941">
        <w:rPr>
          <w:rFonts w:ascii="Times New Roman" w:hAnsi="Times New Roman"/>
          <w:sz w:val="22"/>
          <w:szCs w:val="22"/>
        </w:rPr>
        <w:t>Company name, EPA ID number</w:t>
      </w:r>
      <w:r>
        <w:rPr>
          <w:rFonts w:ascii="Times New Roman" w:hAnsi="Times New Roman"/>
          <w:sz w:val="22"/>
          <w:szCs w:val="22"/>
        </w:rPr>
        <w:t xml:space="preserve"> (if operating in the U.S.)</w:t>
      </w:r>
      <w:r w:rsidRPr="00971941">
        <w:rPr>
          <w:rFonts w:ascii="Times New Roman" w:hAnsi="Times New Roman"/>
          <w:sz w:val="22"/>
          <w:szCs w:val="22"/>
        </w:rPr>
        <w:t xml:space="preserve">, address, telephone, fax, and email address of all </w:t>
      </w:r>
      <w:r w:rsidRPr="00971941">
        <w:rPr>
          <w:rFonts w:ascii="Times New Roman" w:hAnsi="Times New Roman"/>
          <w:sz w:val="22"/>
          <w:szCs w:val="22"/>
        </w:rPr>
        <w:t>transporters;</w:t>
      </w:r>
    </w:p>
    <w:p w:rsidR="000D364C" w:rsidP="000D364C" w14:paraId="1C46BFCB" w14:textId="77777777">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71941">
        <w:rPr>
          <w:rFonts w:ascii="Times New Roman" w:hAnsi="Times New Roman"/>
          <w:sz w:val="22"/>
          <w:szCs w:val="22"/>
        </w:rPr>
        <w:t>Identification of means of transport, including types of packaging;</w:t>
      </w:r>
      <w:r>
        <w:rPr>
          <w:rFonts w:ascii="Times New Roman" w:hAnsi="Times New Roman"/>
          <w:sz w:val="22"/>
          <w:szCs w:val="22"/>
        </w:rPr>
        <w:t xml:space="preserve"> and</w:t>
      </w:r>
    </w:p>
    <w:p w:rsidR="000D364C" w:rsidP="000D364C" w14:paraId="61389C12" w14:textId="77777777">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71941">
        <w:rPr>
          <w:rFonts w:ascii="Times New Roman" w:hAnsi="Times New Roman"/>
          <w:sz w:val="22"/>
          <w:szCs w:val="22"/>
        </w:rPr>
        <w:t>Any special precautions to be taken by transporter(s)</w:t>
      </w:r>
      <w:r>
        <w:rPr>
          <w:rFonts w:ascii="Times New Roman" w:hAnsi="Times New Roman"/>
          <w:sz w:val="22"/>
          <w:szCs w:val="22"/>
        </w:rPr>
        <w:t>.</w:t>
      </w:r>
    </w:p>
    <w:p w:rsidR="000D364C" w:rsidRPr="00251F2F" w:rsidP="000D364C" w14:paraId="53C849C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45C294E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0D364C" w:rsidRPr="00251F2F" w:rsidP="000D364C" w14:paraId="54D764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663DCC8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In order to</w:t>
      </w:r>
      <w:r w:rsidRPr="00251F2F">
        <w:rPr>
          <w:rFonts w:ascii="Times New Roman" w:hAnsi="Times New Roman"/>
          <w:sz w:val="22"/>
          <w:szCs w:val="22"/>
        </w:rPr>
        <w:t xml:space="preserve"> comply with the tracking requirements, the </w:t>
      </w:r>
      <w:r>
        <w:rPr>
          <w:rFonts w:ascii="Times New Roman" w:hAnsi="Times New Roman"/>
          <w:sz w:val="22"/>
          <w:szCs w:val="22"/>
        </w:rPr>
        <w:t>im</w:t>
      </w:r>
      <w:r w:rsidRPr="00251F2F">
        <w:rPr>
          <w:rFonts w:ascii="Times New Roman" w:hAnsi="Times New Roman"/>
          <w:sz w:val="22"/>
          <w:szCs w:val="22"/>
        </w:rPr>
        <w:t>porter must undertake the following tasks:</w:t>
      </w:r>
    </w:p>
    <w:p w:rsidR="000D364C" w:rsidRPr="00251F2F" w:rsidP="000D364C" w14:paraId="6BDC8A7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P="000D364C" w14:paraId="06BA051A" w14:textId="77777777">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Complete the additional information for the </w:t>
      </w:r>
      <w:r>
        <w:rPr>
          <w:rFonts w:ascii="Times New Roman" w:hAnsi="Times New Roman"/>
          <w:sz w:val="22"/>
          <w:szCs w:val="22"/>
        </w:rPr>
        <w:t xml:space="preserve">movement </w:t>
      </w:r>
      <w:r w:rsidRPr="00251F2F">
        <w:rPr>
          <w:rFonts w:ascii="Times New Roman" w:hAnsi="Times New Roman"/>
          <w:sz w:val="22"/>
          <w:szCs w:val="22"/>
        </w:rPr>
        <w:t>document.</w:t>
      </w:r>
    </w:p>
    <w:p w:rsidR="000D364C" w:rsidP="000D364C" w14:paraId="29627DB4"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427D324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P="000D364C" w14:paraId="57FE264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sidRPr="00251F2F">
        <w:rPr>
          <w:rFonts w:ascii="Times New Roman" w:hAnsi="Times New Roman"/>
          <w:b/>
          <w:bCs/>
          <w:sz w:val="22"/>
          <w:szCs w:val="22"/>
        </w:rPr>
        <w:t>(</w:t>
      </w:r>
      <w:r>
        <w:rPr>
          <w:rFonts w:ascii="Times New Roman" w:hAnsi="Times New Roman"/>
          <w:b/>
          <w:bCs/>
          <w:sz w:val="22"/>
          <w:szCs w:val="22"/>
        </w:rPr>
        <w:t>14</w:t>
      </w:r>
      <w:r w:rsidRPr="00251F2F">
        <w:rPr>
          <w:rFonts w:ascii="Times New Roman" w:hAnsi="Times New Roman"/>
          <w:b/>
          <w:bCs/>
          <w:sz w:val="22"/>
          <w:szCs w:val="22"/>
        </w:rPr>
        <w:t>)</w:t>
      </w:r>
      <w:r w:rsidRPr="00251F2F">
        <w:rPr>
          <w:rFonts w:ascii="Times New Roman" w:hAnsi="Times New Roman"/>
          <w:b/>
          <w:bCs/>
          <w:sz w:val="22"/>
          <w:szCs w:val="22"/>
        </w:rPr>
        <w:tab/>
      </w:r>
      <w:r>
        <w:rPr>
          <w:rFonts w:ascii="Times New Roman" w:hAnsi="Times New Roman"/>
          <w:b/>
          <w:bCs/>
          <w:sz w:val="22"/>
          <w:szCs w:val="22"/>
        </w:rPr>
        <w:t>Contracts</w:t>
      </w:r>
    </w:p>
    <w:p w:rsidR="000D364C" w:rsidP="000D364C" w14:paraId="4C1062B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p>
    <w:p w:rsidR="000D364C" w:rsidRPr="00251F2F" w:rsidP="000D364C" w14:paraId="2BA8D5C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type w:val="continuous"/>
          <w:pgSz w:w="12240" w:h="15840"/>
          <w:pgMar w:top="1260" w:right="1440" w:bottom="1530" w:left="1440" w:header="1260" w:footer="1530" w:gutter="0"/>
          <w:cols w:space="720"/>
          <w:noEndnote/>
        </w:sectPr>
      </w:pPr>
      <w:r>
        <w:rPr>
          <w:rFonts w:ascii="Times New Roman" w:hAnsi="Times New Roman"/>
          <w:b/>
          <w:bCs/>
          <w:sz w:val="22"/>
          <w:szCs w:val="22"/>
        </w:rPr>
        <w:tab/>
      </w:r>
      <w:r>
        <w:rPr>
          <w:rFonts w:ascii="Times New Roman" w:hAnsi="Times New Roman"/>
          <w:bCs/>
          <w:sz w:val="22"/>
          <w:szCs w:val="22"/>
        </w:rPr>
        <w:t xml:space="preserve">Under section 262.84(f), importers must establish a </w:t>
      </w:r>
      <w:r w:rsidRPr="006F3EDB">
        <w:rPr>
          <w:rFonts w:ascii="Times New Roman" w:hAnsi="Times New Roman"/>
          <w:bCs/>
          <w:sz w:val="22"/>
          <w:szCs w:val="22"/>
        </w:rPr>
        <w:t>contract, chain of contracts, or equivalent arrangements (when the movement occurs between parties controlled by the same corporate or legal entity)</w:t>
      </w:r>
      <w:r>
        <w:rPr>
          <w:rFonts w:ascii="Times New Roman" w:hAnsi="Times New Roman"/>
          <w:bCs/>
          <w:sz w:val="22"/>
          <w:szCs w:val="22"/>
        </w:rPr>
        <w:t xml:space="preserve"> to</w:t>
      </w:r>
      <w:r w:rsidRPr="006F3EDB">
        <w:rPr>
          <w:rFonts w:ascii="Times New Roman" w:hAnsi="Times New Roman"/>
          <w:bCs/>
          <w:sz w:val="22"/>
          <w:szCs w:val="22"/>
        </w:rPr>
        <w:t xml:space="preserve"> be executed by the </w:t>
      </w:r>
      <w:r>
        <w:rPr>
          <w:rFonts w:ascii="Times New Roman" w:hAnsi="Times New Roman"/>
          <w:bCs/>
          <w:sz w:val="22"/>
          <w:szCs w:val="22"/>
        </w:rPr>
        <w:t xml:space="preserve">foreign </w:t>
      </w:r>
      <w:r w:rsidRPr="006F3EDB">
        <w:rPr>
          <w:rFonts w:ascii="Times New Roman" w:hAnsi="Times New Roman"/>
          <w:bCs/>
          <w:sz w:val="22"/>
          <w:szCs w:val="22"/>
        </w:rPr>
        <w:t xml:space="preserve">exporter, importer (if different from the </w:t>
      </w:r>
      <w:r>
        <w:rPr>
          <w:rFonts w:ascii="Times New Roman" w:hAnsi="Times New Roman"/>
          <w:bCs/>
          <w:sz w:val="22"/>
          <w:szCs w:val="22"/>
        </w:rPr>
        <w:t xml:space="preserve">initial </w:t>
      </w:r>
      <w:r w:rsidRPr="006F3EDB">
        <w:rPr>
          <w:rFonts w:ascii="Times New Roman" w:hAnsi="Times New Roman"/>
          <w:bCs/>
          <w:sz w:val="22"/>
          <w:szCs w:val="22"/>
        </w:rPr>
        <w:t xml:space="preserve">receiving facility), and the owner or operator of the </w:t>
      </w:r>
      <w:r>
        <w:rPr>
          <w:rFonts w:ascii="Times New Roman" w:hAnsi="Times New Roman"/>
          <w:bCs/>
          <w:sz w:val="22"/>
          <w:szCs w:val="22"/>
        </w:rPr>
        <w:t>interim and final receiving facilities, s</w:t>
      </w:r>
      <w:r w:rsidRPr="00A868DD">
        <w:rPr>
          <w:rFonts w:ascii="Times New Roman" w:hAnsi="Times New Roman"/>
          <w:bCs/>
          <w:sz w:val="22"/>
          <w:szCs w:val="22"/>
        </w:rPr>
        <w:t xml:space="preserve">pecifying the parties relevant to </w:t>
      </w:r>
      <w:r>
        <w:rPr>
          <w:rFonts w:ascii="Times New Roman" w:hAnsi="Times New Roman"/>
          <w:bCs/>
          <w:sz w:val="22"/>
          <w:szCs w:val="22"/>
        </w:rPr>
        <w:t>the</w:t>
      </w:r>
      <w:r w:rsidRPr="00A868DD">
        <w:rPr>
          <w:rFonts w:ascii="Times New Roman" w:hAnsi="Times New Roman"/>
          <w:bCs/>
          <w:sz w:val="22"/>
          <w:szCs w:val="22"/>
        </w:rPr>
        <w:t xml:space="preserve"> shipment</w:t>
      </w:r>
      <w:r>
        <w:rPr>
          <w:rFonts w:ascii="Times New Roman" w:hAnsi="Times New Roman"/>
          <w:bCs/>
          <w:sz w:val="22"/>
          <w:szCs w:val="22"/>
        </w:rPr>
        <w:t>s</w:t>
      </w:r>
      <w:r w:rsidRPr="00A868DD">
        <w:rPr>
          <w:rFonts w:ascii="Times New Roman" w:hAnsi="Times New Roman"/>
          <w:bCs/>
          <w:sz w:val="22"/>
          <w:szCs w:val="22"/>
        </w:rPr>
        <w:t xml:space="preserve"> and the various legal responsibilities of each party involved</w:t>
      </w:r>
      <w:r>
        <w:rPr>
          <w:rFonts w:ascii="Times New Roman" w:hAnsi="Times New Roman"/>
          <w:bCs/>
          <w:sz w:val="22"/>
          <w:szCs w:val="22"/>
        </w:rPr>
        <w:t xml:space="preserve"> to ensure compliance with the import requirements.</w:t>
      </w:r>
      <w:r>
        <w:rPr>
          <w:rFonts w:ascii="Times New Roman" w:hAnsi="Times New Roman"/>
          <w:sz w:val="22"/>
          <w:szCs w:val="22"/>
        </w:rPr>
        <w:t xml:space="preserve"> Routine submittal of contracts to EPA is not required.</w:t>
      </w:r>
    </w:p>
    <w:p w:rsidR="000D364C" w:rsidRPr="00251F2F" w:rsidP="000D364C" w14:paraId="071E53C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318149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sz w:val="22"/>
          <w:szCs w:val="22"/>
          <w:u w:val="single"/>
        </w:rPr>
        <w:t>Data items</w:t>
      </w:r>
    </w:p>
    <w:p w:rsidR="000D364C" w:rsidRPr="00251F2F" w:rsidP="000D364C" w14:paraId="47DD057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997F24" w:rsidP="000D364C" w14:paraId="05277C7A" w14:textId="77777777">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97F24">
        <w:rPr>
          <w:rFonts w:ascii="Times New Roman" w:hAnsi="Times New Roman"/>
          <w:sz w:val="22"/>
          <w:szCs w:val="22"/>
        </w:rPr>
        <w:t xml:space="preserve">Contracts or equivalent arrangements must specify the name and EPA ID number, where available, of </w:t>
      </w:r>
      <w:r>
        <w:rPr>
          <w:rFonts w:ascii="Times New Roman" w:hAnsi="Times New Roman"/>
          <w:sz w:val="22"/>
          <w:szCs w:val="22"/>
        </w:rPr>
        <w:t>the following</w:t>
      </w:r>
      <w:r w:rsidRPr="00997F24">
        <w:rPr>
          <w:rFonts w:ascii="Times New Roman" w:hAnsi="Times New Roman"/>
          <w:sz w:val="22"/>
          <w:szCs w:val="22"/>
        </w:rPr>
        <w:t>:</w:t>
      </w:r>
    </w:p>
    <w:p w:rsidR="000D364C" w:rsidRPr="00997F24" w:rsidP="000D364C" w14:paraId="56DF0A6B"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rsidR="000D364C" w:rsidRPr="00997F24" w:rsidP="000D364C" w14:paraId="459F8A41"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Pr>
          <w:rFonts w:ascii="Times New Roman" w:hAnsi="Times New Roman"/>
          <w:sz w:val="22"/>
          <w:szCs w:val="22"/>
        </w:rPr>
        <w:t>--</w:t>
      </w:r>
      <w:r w:rsidRPr="00997F24">
        <w:rPr>
          <w:rFonts w:ascii="Times New Roman" w:hAnsi="Times New Roman"/>
          <w:sz w:val="22"/>
          <w:szCs w:val="22"/>
        </w:rPr>
        <w:t xml:space="preserve">The </w:t>
      </w:r>
      <w:r>
        <w:rPr>
          <w:rFonts w:ascii="Times New Roman" w:hAnsi="Times New Roman"/>
          <w:sz w:val="22"/>
          <w:szCs w:val="22"/>
        </w:rPr>
        <w:t xml:space="preserve">foreign </w:t>
      </w:r>
      <w:r w:rsidRPr="00997F24">
        <w:rPr>
          <w:rFonts w:ascii="Times New Roman" w:hAnsi="Times New Roman"/>
          <w:sz w:val="22"/>
          <w:szCs w:val="22"/>
        </w:rPr>
        <w:t xml:space="preserve">company from where each </w:t>
      </w:r>
      <w:r>
        <w:rPr>
          <w:rFonts w:ascii="Times New Roman" w:hAnsi="Times New Roman"/>
          <w:sz w:val="22"/>
          <w:szCs w:val="22"/>
        </w:rPr>
        <w:t>im</w:t>
      </w:r>
      <w:r w:rsidRPr="00997F24">
        <w:rPr>
          <w:rFonts w:ascii="Times New Roman" w:hAnsi="Times New Roman"/>
          <w:sz w:val="22"/>
          <w:szCs w:val="22"/>
        </w:rPr>
        <w:t xml:space="preserve">port shipment of hazardous waste is </w:t>
      </w:r>
      <w:r w:rsidRPr="00997F24">
        <w:rPr>
          <w:rFonts w:ascii="Times New Roman" w:hAnsi="Times New Roman"/>
          <w:sz w:val="22"/>
          <w:szCs w:val="22"/>
        </w:rPr>
        <w:t>initiated;</w:t>
      </w:r>
    </w:p>
    <w:p w:rsidR="000D364C" w:rsidRPr="00997F24" w:rsidP="000D364C" w14:paraId="1487C239"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rsidR="000D364C" w:rsidRPr="00997F24" w:rsidP="000D364C" w14:paraId="3732B9AF"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Pr>
          <w:rFonts w:ascii="Times New Roman" w:hAnsi="Times New Roman"/>
          <w:sz w:val="22"/>
          <w:szCs w:val="22"/>
        </w:rPr>
        <w:t>--</w:t>
      </w:r>
      <w:r w:rsidRPr="00997F24">
        <w:rPr>
          <w:rFonts w:ascii="Times New Roman" w:hAnsi="Times New Roman"/>
          <w:sz w:val="22"/>
          <w:szCs w:val="22"/>
        </w:rPr>
        <w:t xml:space="preserve">Each person who will have physical custody of the hazardous </w:t>
      </w:r>
      <w:r w:rsidRPr="00997F24">
        <w:rPr>
          <w:rFonts w:ascii="Times New Roman" w:hAnsi="Times New Roman"/>
          <w:sz w:val="22"/>
          <w:szCs w:val="22"/>
        </w:rPr>
        <w:t>wastes;</w:t>
      </w:r>
    </w:p>
    <w:p w:rsidR="000D364C" w:rsidRPr="00997F24" w:rsidP="000D364C" w14:paraId="300A3229"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rsidR="000D364C" w:rsidRPr="00997F24" w:rsidP="000D364C" w14:paraId="12332298"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Pr>
          <w:rFonts w:ascii="Times New Roman" w:hAnsi="Times New Roman"/>
          <w:sz w:val="22"/>
          <w:szCs w:val="22"/>
        </w:rPr>
        <w:t>--</w:t>
      </w:r>
      <w:r w:rsidRPr="00997F24">
        <w:rPr>
          <w:rFonts w:ascii="Times New Roman" w:hAnsi="Times New Roman"/>
          <w:sz w:val="22"/>
          <w:szCs w:val="22"/>
        </w:rPr>
        <w:t>Each person who will have legal control of the hazardous wastes; and</w:t>
      </w:r>
    </w:p>
    <w:p w:rsidR="000D364C" w:rsidRPr="00997F24" w:rsidP="000D364C" w14:paraId="4EC2D093"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rsidR="000D364C" w:rsidRPr="00997F24" w:rsidP="000D364C" w14:paraId="22C86973"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Pr>
          <w:rFonts w:ascii="Times New Roman" w:hAnsi="Times New Roman"/>
          <w:sz w:val="22"/>
          <w:szCs w:val="22"/>
        </w:rPr>
        <w:t>--</w:t>
      </w:r>
      <w:r w:rsidRPr="00997F24">
        <w:rPr>
          <w:rFonts w:ascii="Times New Roman" w:hAnsi="Times New Roman"/>
          <w:sz w:val="22"/>
          <w:szCs w:val="22"/>
        </w:rPr>
        <w:t xml:space="preserve">The </w:t>
      </w:r>
      <w:r>
        <w:rPr>
          <w:rFonts w:ascii="Times New Roman" w:hAnsi="Times New Roman"/>
          <w:sz w:val="22"/>
          <w:szCs w:val="22"/>
        </w:rPr>
        <w:t xml:space="preserve">interim and final </w:t>
      </w:r>
      <w:r w:rsidRPr="00997F24">
        <w:rPr>
          <w:rFonts w:ascii="Times New Roman" w:hAnsi="Times New Roman"/>
          <w:sz w:val="22"/>
          <w:szCs w:val="22"/>
        </w:rPr>
        <w:t>receivi</w:t>
      </w:r>
      <w:r>
        <w:rPr>
          <w:rFonts w:ascii="Times New Roman" w:hAnsi="Times New Roman"/>
          <w:sz w:val="22"/>
          <w:szCs w:val="22"/>
        </w:rPr>
        <w:t>ng facilities</w:t>
      </w:r>
      <w:r w:rsidRPr="00997F24">
        <w:rPr>
          <w:rFonts w:ascii="Times New Roman" w:hAnsi="Times New Roman"/>
          <w:sz w:val="22"/>
          <w:szCs w:val="22"/>
        </w:rPr>
        <w:t>.</w:t>
      </w:r>
    </w:p>
    <w:p w:rsidR="000D364C" w:rsidRPr="00997F24" w:rsidP="000D364C" w14:paraId="7D8236A4"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rsidR="000D364C" w:rsidP="000D364C" w14:paraId="077737EE" w14:textId="77777777">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76CD2">
        <w:rPr>
          <w:rFonts w:ascii="Times New Roman" w:hAnsi="Times New Roman"/>
          <w:sz w:val="22"/>
          <w:szCs w:val="22"/>
        </w:rPr>
        <w:t xml:space="preserve">Contracts or equivalent arrangements must specify the use of a movement document in accordance with </w:t>
      </w:r>
      <w:r>
        <w:rPr>
          <w:rFonts w:ascii="Times New Roman" w:hAnsi="Times New Roman"/>
          <w:sz w:val="22"/>
          <w:szCs w:val="22"/>
        </w:rPr>
        <w:t xml:space="preserve">section </w:t>
      </w:r>
      <w:r w:rsidRPr="00476CD2">
        <w:rPr>
          <w:rFonts w:ascii="Times New Roman" w:hAnsi="Times New Roman"/>
          <w:sz w:val="22"/>
          <w:szCs w:val="22"/>
        </w:rPr>
        <w:t>262.84(d)</w:t>
      </w:r>
      <w:r>
        <w:rPr>
          <w:rFonts w:ascii="Times New Roman" w:hAnsi="Times New Roman"/>
          <w:sz w:val="22"/>
          <w:szCs w:val="22"/>
        </w:rPr>
        <w:t>;</w:t>
      </w:r>
    </w:p>
    <w:p w:rsidR="000D364C" w:rsidP="000D364C" w14:paraId="03A94CCD"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997F24" w:rsidP="000D364C" w14:paraId="10F415D0" w14:textId="77777777">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97F24">
        <w:rPr>
          <w:rFonts w:ascii="Times New Roman" w:hAnsi="Times New Roman"/>
          <w:sz w:val="22"/>
          <w:szCs w:val="22"/>
        </w:rPr>
        <w:t>Contracts or equivalent arrangements must specify which party to the contract will assume responsibility for alternate management of the hazardous wastes if their disposition cannot be carried out as described in the notification</w:t>
      </w:r>
      <w:r>
        <w:rPr>
          <w:rFonts w:ascii="Times New Roman" w:hAnsi="Times New Roman"/>
          <w:sz w:val="22"/>
          <w:szCs w:val="22"/>
        </w:rPr>
        <w:t xml:space="preserve"> submitted by either the foreign exporter or U.S. importer</w:t>
      </w:r>
      <w:r w:rsidRPr="00997F24">
        <w:rPr>
          <w:rFonts w:ascii="Times New Roman" w:hAnsi="Times New Roman"/>
          <w:sz w:val="22"/>
          <w:szCs w:val="22"/>
        </w:rPr>
        <w:t>. In such cases, contracts must specify that:</w:t>
      </w:r>
    </w:p>
    <w:p w:rsidR="000D364C" w:rsidRPr="00997F24" w:rsidP="000D364C" w14:paraId="7EF58F05"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rsidR="000D364C" w:rsidRPr="00997F24" w:rsidP="000D364C" w14:paraId="2D7CB771"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Pr>
          <w:rFonts w:ascii="Times New Roman" w:hAnsi="Times New Roman"/>
          <w:sz w:val="22"/>
          <w:szCs w:val="22"/>
        </w:rPr>
        <w:t>--</w:t>
      </w:r>
      <w:r w:rsidRPr="00997F24">
        <w:rPr>
          <w:rFonts w:ascii="Times New Roman" w:hAnsi="Times New Roman"/>
          <w:sz w:val="22"/>
          <w:szCs w:val="22"/>
        </w:rPr>
        <w:t xml:space="preserve">The transporter or receiving facility having actual possession or physical control over the hazardous wastes will immediately inform the </w:t>
      </w:r>
      <w:r>
        <w:rPr>
          <w:rFonts w:ascii="Times New Roman" w:hAnsi="Times New Roman"/>
          <w:sz w:val="22"/>
          <w:szCs w:val="22"/>
        </w:rPr>
        <w:t xml:space="preserve">foreign </w:t>
      </w:r>
      <w:r w:rsidRPr="00997F24">
        <w:rPr>
          <w:rFonts w:ascii="Times New Roman" w:hAnsi="Times New Roman"/>
          <w:sz w:val="22"/>
          <w:szCs w:val="22"/>
        </w:rPr>
        <w:t xml:space="preserve">exporter, </w:t>
      </w:r>
      <w:r>
        <w:rPr>
          <w:rFonts w:ascii="Times New Roman" w:hAnsi="Times New Roman"/>
          <w:sz w:val="22"/>
          <w:szCs w:val="22"/>
        </w:rPr>
        <w:t>importer,</w:t>
      </w:r>
      <w:r w:rsidRPr="00997F24">
        <w:rPr>
          <w:rFonts w:ascii="Times New Roman" w:hAnsi="Times New Roman"/>
          <w:sz w:val="22"/>
          <w:szCs w:val="22"/>
        </w:rPr>
        <w:t xml:space="preserve"> and the </w:t>
      </w:r>
      <w:r w:rsidRPr="00997F24">
        <w:rPr>
          <w:rFonts w:ascii="Times New Roman" w:hAnsi="Times New Roman"/>
          <w:sz w:val="22"/>
          <w:szCs w:val="22"/>
        </w:rPr>
        <w:t xml:space="preserve">competent authority </w:t>
      </w:r>
      <w:r>
        <w:rPr>
          <w:rFonts w:ascii="Times New Roman" w:hAnsi="Times New Roman"/>
          <w:sz w:val="22"/>
          <w:szCs w:val="22"/>
        </w:rPr>
        <w:t>where the shipment is located</w:t>
      </w:r>
      <w:r w:rsidRPr="00997F24">
        <w:rPr>
          <w:rFonts w:ascii="Times New Roman" w:hAnsi="Times New Roman"/>
          <w:sz w:val="22"/>
          <w:szCs w:val="22"/>
        </w:rPr>
        <w:t xml:space="preserve"> of the need to </w:t>
      </w:r>
      <w:r>
        <w:rPr>
          <w:rFonts w:ascii="Times New Roman" w:hAnsi="Times New Roman"/>
          <w:sz w:val="22"/>
          <w:szCs w:val="22"/>
        </w:rPr>
        <w:t>arrange</w:t>
      </w:r>
      <w:r w:rsidRPr="00997F24">
        <w:rPr>
          <w:rFonts w:ascii="Times New Roman" w:hAnsi="Times New Roman"/>
          <w:sz w:val="22"/>
          <w:szCs w:val="22"/>
        </w:rPr>
        <w:t xml:space="preserve"> alternate management </w:t>
      </w:r>
      <w:r>
        <w:rPr>
          <w:rFonts w:ascii="Times New Roman" w:hAnsi="Times New Roman"/>
          <w:sz w:val="22"/>
          <w:szCs w:val="22"/>
        </w:rPr>
        <w:t>or return of the shipment</w:t>
      </w:r>
      <w:r w:rsidRPr="00997F24">
        <w:rPr>
          <w:rFonts w:ascii="Times New Roman" w:hAnsi="Times New Roman"/>
          <w:sz w:val="22"/>
          <w:szCs w:val="22"/>
        </w:rPr>
        <w:t>; and</w:t>
      </w:r>
    </w:p>
    <w:p w:rsidR="000D364C" w:rsidRPr="00997F24" w:rsidP="000D364C" w14:paraId="24963103"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p>
    <w:p w:rsidR="000D364C" w:rsidRPr="00997F24" w:rsidP="000D364C" w14:paraId="30E2F417"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szCs w:val="22"/>
        </w:rPr>
      </w:pPr>
      <w:r>
        <w:rPr>
          <w:rFonts w:ascii="Times New Roman" w:hAnsi="Times New Roman"/>
          <w:sz w:val="22"/>
          <w:szCs w:val="22"/>
        </w:rPr>
        <w:t>--</w:t>
      </w:r>
      <w:r w:rsidRPr="00476CD2">
        <w:rPr>
          <w:rFonts w:ascii="Times New Roman" w:hAnsi="Times New Roman"/>
          <w:sz w:val="22"/>
          <w:szCs w:val="22"/>
        </w:rPr>
        <w:t>The person specified in the contract will assume responsibility for the adequate management of the hazardous wastes in compliance with applicable laws and regulations including, if necessary, arranging the return of the hazardous wastes and</w:t>
      </w:r>
      <w:r w:rsidRPr="00476CD2">
        <w:rPr>
          <w:rFonts w:ascii="Times New Roman" w:hAnsi="Times New Roman"/>
          <w:sz w:val="22"/>
          <w:szCs w:val="22"/>
        </w:rPr>
        <w:t>, as the case may be, shall</w:t>
      </w:r>
      <w:r w:rsidRPr="00476CD2">
        <w:rPr>
          <w:rFonts w:ascii="Times New Roman" w:hAnsi="Times New Roman"/>
          <w:sz w:val="22"/>
          <w:szCs w:val="22"/>
        </w:rPr>
        <w:t xml:space="preserve"> provide the notifica</w:t>
      </w:r>
      <w:r>
        <w:rPr>
          <w:rFonts w:ascii="Times New Roman" w:hAnsi="Times New Roman"/>
          <w:sz w:val="22"/>
          <w:szCs w:val="22"/>
        </w:rPr>
        <w:t xml:space="preserve">tion for re-export required in section </w:t>
      </w:r>
      <w:r w:rsidRPr="00476CD2">
        <w:rPr>
          <w:rFonts w:ascii="Times New Roman" w:hAnsi="Times New Roman"/>
          <w:sz w:val="22"/>
          <w:szCs w:val="22"/>
        </w:rPr>
        <w:t>262.83(b)(7)</w:t>
      </w:r>
      <w:r w:rsidRPr="00997F24">
        <w:rPr>
          <w:rFonts w:ascii="Times New Roman" w:hAnsi="Times New Roman"/>
          <w:sz w:val="22"/>
          <w:szCs w:val="22"/>
        </w:rPr>
        <w:t>.</w:t>
      </w:r>
    </w:p>
    <w:p w:rsidR="000D364C" w:rsidRPr="00997F24" w:rsidP="000D364C" w14:paraId="0DBAF272"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rsidR="000D364C" w:rsidRPr="00997F24" w:rsidP="000D364C" w14:paraId="57F3BBF4" w14:textId="77777777">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76CD2">
        <w:rPr>
          <w:rFonts w:ascii="Times New Roman" w:hAnsi="Times New Roman"/>
          <w:sz w:val="22"/>
          <w:szCs w:val="22"/>
        </w:rPr>
        <w:t xml:space="preserve">Contracts must specify that the importer or the receiving facility that performed interim recycling operations R12, R13, or RC16, or interim disposal operations D13 through D15 or DC15 through DC17, as appropriate, will provide the notification required in </w:t>
      </w:r>
      <w:r>
        <w:rPr>
          <w:rFonts w:ascii="Times New Roman" w:hAnsi="Times New Roman"/>
          <w:sz w:val="22"/>
          <w:szCs w:val="22"/>
        </w:rPr>
        <w:t xml:space="preserve">section </w:t>
      </w:r>
      <w:r w:rsidRPr="00476CD2">
        <w:rPr>
          <w:rFonts w:ascii="Times New Roman" w:hAnsi="Times New Roman"/>
          <w:sz w:val="22"/>
          <w:szCs w:val="22"/>
        </w:rPr>
        <w:t>262.83(b)(7) prior to the re-export of hazardous wastes. The recovery and disposal operations in this paragraph are defined in §262.81</w:t>
      </w:r>
      <w:r w:rsidRPr="00997F24">
        <w:rPr>
          <w:rFonts w:ascii="Times New Roman" w:hAnsi="Times New Roman"/>
          <w:sz w:val="22"/>
          <w:szCs w:val="22"/>
        </w:rPr>
        <w:t>.</w:t>
      </w:r>
    </w:p>
    <w:p w:rsidR="000D364C" w:rsidRPr="00997F24" w:rsidP="000D364C" w14:paraId="3C7E76DA"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rsidR="000D364C" w:rsidRPr="00997F24" w:rsidP="000D364C" w14:paraId="5AA262A9" w14:textId="77777777">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97F24">
        <w:rPr>
          <w:rFonts w:ascii="Times New Roman" w:hAnsi="Times New Roman"/>
          <w:sz w:val="22"/>
          <w:szCs w:val="22"/>
        </w:rPr>
        <w:t xml:space="preserve">Contracts or equivalent arrangements must include provisions for financial guarantees, if required by the competent authorities of the country of </w:t>
      </w:r>
      <w:r>
        <w:rPr>
          <w:rFonts w:ascii="Times New Roman" w:hAnsi="Times New Roman"/>
          <w:sz w:val="22"/>
          <w:szCs w:val="22"/>
        </w:rPr>
        <w:t>ex</w:t>
      </w:r>
      <w:r w:rsidRPr="00997F24">
        <w:rPr>
          <w:rFonts w:ascii="Times New Roman" w:hAnsi="Times New Roman"/>
          <w:sz w:val="22"/>
          <w:szCs w:val="22"/>
        </w:rPr>
        <w:t>port and any countries of transit, in accordance with applicable national or international law requirements.</w:t>
      </w:r>
    </w:p>
    <w:p w:rsidR="000D364C" w:rsidRPr="00997F24" w:rsidP="000D364C" w14:paraId="22AFC297"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rsidR="000D364C" w:rsidRPr="00997F24" w:rsidP="000D364C" w14:paraId="4BC8E27D" w14:textId="77777777">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97F24">
        <w:rPr>
          <w:rFonts w:ascii="Times New Roman" w:hAnsi="Times New Roman"/>
          <w:sz w:val="22"/>
          <w:szCs w:val="22"/>
        </w:rPr>
        <w:t>Contracts or equivalent arrangements must contain provisions requiring each contracting party to comply with all applicable requirements of this subpart.</w:t>
      </w:r>
    </w:p>
    <w:p w:rsidR="000D364C" w:rsidP="000D364C" w14:paraId="74A5A1C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iCs/>
          <w:sz w:val="22"/>
          <w:szCs w:val="22"/>
        </w:rPr>
      </w:pPr>
    </w:p>
    <w:p w:rsidR="000D364C" w:rsidRPr="00971941" w:rsidP="000D364C" w14:paraId="113B933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971941">
        <w:rPr>
          <w:rFonts w:ascii="Times New Roman" w:hAnsi="Times New Roman"/>
          <w:iCs/>
          <w:sz w:val="22"/>
          <w:szCs w:val="22"/>
        </w:rPr>
        <w:t>(ii)  Respondent Activities</w:t>
      </w:r>
    </w:p>
    <w:p w:rsidR="000D364C" w:rsidRPr="00251F2F" w:rsidP="000D364C" w14:paraId="358AF1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P="000D364C" w14:paraId="2E710318" w14:textId="77777777">
      <w:pPr>
        <w:pStyle w:val="Level2"/>
        <w:widowControl/>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Prepare and execute contract.</w:t>
      </w:r>
    </w:p>
    <w:p w:rsidR="000D364C" w:rsidRPr="00251F2F" w:rsidP="000D364C" w14:paraId="4090874F"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03A3C88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b/>
          <w:bCs/>
          <w:sz w:val="22"/>
          <w:szCs w:val="22"/>
        </w:rPr>
        <w:t>(</w:t>
      </w:r>
      <w:r>
        <w:rPr>
          <w:rFonts w:ascii="Times New Roman" w:hAnsi="Times New Roman"/>
          <w:b/>
          <w:bCs/>
          <w:sz w:val="22"/>
          <w:szCs w:val="22"/>
        </w:rPr>
        <w:t>15</w:t>
      </w:r>
      <w:r w:rsidRPr="00251F2F">
        <w:rPr>
          <w:rFonts w:ascii="Times New Roman" w:hAnsi="Times New Roman"/>
          <w:b/>
          <w:bCs/>
          <w:sz w:val="22"/>
          <w:szCs w:val="22"/>
        </w:rPr>
        <w:t>)</w:t>
      </w:r>
      <w:r w:rsidRPr="00251F2F">
        <w:rPr>
          <w:rFonts w:ascii="Times New Roman" w:hAnsi="Times New Roman"/>
          <w:b/>
          <w:bCs/>
          <w:sz w:val="22"/>
          <w:szCs w:val="22"/>
        </w:rPr>
        <w:tab/>
        <w:t>Recordkeeping Requirements</w:t>
      </w:r>
    </w:p>
    <w:p w:rsidR="000D364C" w:rsidRPr="00251F2F" w:rsidP="000D364C" w14:paraId="3D4FB86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36633D5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Section 262.</w:t>
      </w:r>
      <w:r>
        <w:rPr>
          <w:rFonts w:ascii="Times New Roman" w:hAnsi="Times New Roman"/>
          <w:sz w:val="22"/>
          <w:szCs w:val="22"/>
        </w:rPr>
        <w:t>84(h)</w:t>
      </w:r>
      <w:r w:rsidRPr="00251F2F">
        <w:rPr>
          <w:rFonts w:ascii="Times New Roman" w:hAnsi="Times New Roman"/>
          <w:sz w:val="22"/>
          <w:szCs w:val="22"/>
        </w:rPr>
        <w:t xml:space="preserve"> requires all </w:t>
      </w:r>
      <w:r>
        <w:rPr>
          <w:rFonts w:ascii="Times New Roman" w:hAnsi="Times New Roman"/>
          <w:sz w:val="22"/>
          <w:szCs w:val="22"/>
        </w:rPr>
        <w:t>im</w:t>
      </w:r>
      <w:r w:rsidRPr="00251F2F">
        <w:rPr>
          <w:rFonts w:ascii="Times New Roman" w:hAnsi="Times New Roman"/>
          <w:sz w:val="22"/>
          <w:szCs w:val="22"/>
        </w:rPr>
        <w:t>porters to keep a copy of certain documents for a period of at least three years (or longer if requested by the Administrator or if related to an activity subject to an enforcement action):</w:t>
      </w:r>
    </w:p>
    <w:p w:rsidR="000D364C" w:rsidRPr="00251F2F" w:rsidP="000D364C" w14:paraId="1833E8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1A667B3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w:t>
      </w:r>
      <w:r w:rsidRPr="00251F2F">
        <w:rPr>
          <w:rFonts w:ascii="Times New Roman" w:hAnsi="Times New Roman"/>
          <w:sz w:val="22"/>
          <w:szCs w:val="22"/>
        </w:rPr>
        <w:t>i</w:t>
      </w:r>
      <w:r w:rsidRPr="00251F2F">
        <w:rPr>
          <w:rFonts w:ascii="Times New Roman" w:hAnsi="Times New Roman"/>
          <w:sz w:val="22"/>
          <w:szCs w:val="22"/>
        </w:rPr>
        <w:t>)</w:t>
      </w:r>
      <w:r w:rsidRPr="00251F2F">
        <w:rPr>
          <w:rFonts w:ascii="Times New Roman" w:hAnsi="Times New Roman"/>
          <w:sz w:val="22"/>
          <w:szCs w:val="22"/>
        </w:rPr>
        <w:tab/>
      </w:r>
      <w:r w:rsidRPr="00251F2F">
        <w:rPr>
          <w:rFonts w:ascii="Times New Roman" w:hAnsi="Times New Roman"/>
          <w:sz w:val="22"/>
          <w:szCs w:val="22"/>
          <w:u w:val="single"/>
        </w:rPr>
        <w:t>Data items</w:t>
      </w:r>
    </w:p>
    <w:p w:rsidR="000D364C" w:rsidRPr="00251F2F" w:rsidP="000D364C" w14:paraId="6891229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22E8537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The following records must be kept:</w:t>
      </w:r>
    </w:p>
    <w:p w:rsidR="000D364C" w:rsidRPr="00251F2F" w:rsidP="000D364C" w14:paraId="45D6016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0D364C" w:rsidRPr="00251F2F" w:rsidP="000D364C" w14:paraId="3E0171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sectPr>
          <w:type w:val="continuous"/>
          <w:pgSz w:w="12240" w:h="15840"/>
          <w:pgMar w:top="1260" w:right="1440" w:bottom="1530" w:left="1440" w:header="1260" w:footer="1530" w:gutter="0"/>
          <w:cols w:space="720"/>
          <w:noEndnote/>
        </w:sectPr>
      </w:pPr>
    </w:p>
    <w:p w:rsidR="000D364C" w:rsidRPr="0071012B" w:rsidP="000D364C" w14:paraId="5862054E" w14:textId="77777777">
      <w:pPr>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2"/>
          <w:szCs w:val="22"/>
        </w:rPr>
      </w:pPr>
      <w:r w:rsidRPr="0071012B">
        <w:rPr>
          <w:rFonts w:ascii="Times New Roman" w:hAnsi="Times New Roman"/>
          <w:sz w:val="22"/>
          <w:szCs w:val="22"/>
        </w:rPr>
        <w:t xml:space="preserve">A copy of each notification of intent to </w:t>
      </w:r>
      <w:r>
        <w:rPr>
          <w:rFonts w:ascii="Times New Roman" w:hAnsi="Times New Roman"/>
          <w:sz w:val="22"/>
          <w:szCs w:val="22"/>
        </w:rPr>
        <w:t>im</w:t>
      </w:r>
      <w:r w:rsidRPr="0071012B">
        <w:rPr>
          <w:rFonts w:ascii="Times New Roman" w:hAnsi="Times New Roman"/>
          <w:sz w:val="22"/>
          <w:szCs w:val="22"/>
        </w:rPr>
        <w:t xml:space="preserve">port and each EPA AOC for a period of at least three (3) years from the date the hazardous waste was accepted by the initial </w:t>
      </w:r>
      <w:r>
        <w:rPr>
          <w:rFonts w:ascii="Times New Roman" w:hAnsi="Times New Roman"/>
          <w:sz w:val="22"/>
          <w:szCs w:val="22"/>
        </w:rPr>
        <w:t xml:space="preserve">foreign </w:t>
      </w:r>
      <w:r w:rsidRPr="0071012B">
        <w:rPr>
          <w:rFonts w:ascii="Times New Roman" w:hAnsi="Times New Roman"/>
          <w:sz w:val="22"/>
          <w:szCs w:val="22"/>
        </w:rPr>
        <w:t>transporter;</w:t>
      </w:r>
    </w:p>
    <w:p w:rsidR="000D364C" w:rsidRPr="0071012B" w:rsidP="000D364C" w14:paraId="43725A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ascii="Times New Roman" w:hAnsi="Times New Roman"/>
          <w:sz w:val="22"/>
          <w:szCs w:val="22"/>
        </w:rPr>
      </w:pPr>
    </w:p>
    <w:p w:rsidR="000D364C" w:rsidP="000D364C" w14:paraId="1506C030" w14:textId="77777777">
      <w:pPr>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2"/>
          <w:szCs w:val="22"/>
        </w:rPr>
      </w:pPr>
      <w:r w:rsidRPr="0071012B">
        <w:rPr>
          <w:rFonts w:ascii="Times New Roman" w:hAnsi="Times New Roman"/>
          <w:sz w:val="22"/>
          <w:szCs w:val="22"/>
        </w:rPr>
        <w:t>A copy of each contract or equivalent arr</w:t>
      </w:r>
      <w:r>
        <w:rPr>
          <w:rFonts w:ascii="Times New Roman" w:hAnsi="Times New Roman"/>
          <w:sz w:val="22"/>
          <w:szCs w:val="22"/>
        </w:rPr>
        <w:t>angement established per section 262.84(f)</w:t>
      </w:r>
      <w:r w:rsidRPr="0071012B">
        <w:rPr>
          <w:rFonts w:ascii="Times New Roman" w:hAnsi="Times New Roman"/>
          <w:sz w:val="22"/>
          <w:szCs w:val="22"/>
        </w:rPr>
        <w:t xml:space="preserve"> for at least three (3) years from the expiration date of the contract or equivalent arrangement.</w:t>
      </w:r>
    </w:p>
    <w:p w:rsidR="000D364C" w:rsidRPr="00251F2F" w:rsidP="000D364C" w14:paraId="3F07A33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230C59A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(ii)</w:t>
      </w:r>
      <w:r w:rsidRPr="00251F2F">
        <w:rPr>
          <w:rFonts w:ascii="Times New Roman" w:hAnsi="Times New Roman"/>
          <w:sz w:val="22"/>
          <w:szCs w:val="22"/>
        </w:rPr>
        <w:tab/>
      </w:r>
      <w:r w:rsidRPr="00251F2F">
        <w:rPr>
          <w:rFonts w:ascii="Times New Roman" w:hAnsi="Times New Roman"/>
          <w:sz w:val="22"/>
          <w:szCs w:val="22"/>
          <w:u w:val="single"/>
        </w:rPr>
        <w:t>Respondent activities</w:t>
      </w:r>
    </w:p>
    <w:p w:rsidR="000D364C" w:rsidRPr="00251F2F" w:rsidP="000D364C" w14:paraId="2BD8471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RPr="00251F2F" w:rsidP="000D364C" w14:paraId="232D0F8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In order to</w:t>
      </w:r>
      <w:r w:rsidRPr="00251F2F">
        <w:rPr>
          <w:rFonts w:ascii="Times New Roman" w:hAnsi="Times New Roman"/>
          <w:sz w:val="22"/>
          <w:szCs w:val="22"/>
        </w:rPr>
        <w:t xml:space="preserve"> comply with the recordkeeping requirements, the </w:t>
      </w:r>
      <w:r>
        <w:rPr>
          <w:rFonts w:ascii="Times New Roman" w:hAnsi="Times New Roman"/>
          <w:sz w:val="22"/>
          <w:szCs w:val="22"/>
        </w:rPr>
        <w:t>importe</w:t>
      </w:r>
      <w:r w:rsidRPr="00251F2F">
        <w:rPr>
          <w:rFonts w:ascii="Times New Roman" w:hAnsi="Times New Roman"/>
          <w:sz w:val="22"/>
          <w:szCs w:val="22"/>
        </w:rPr>
        <w:t>r must undertake the following task:</w:t>
      </w:r>
    </w:p>
    <w:p w:rsidR="000D364C" w:rsidRPr="00251F2F" w:rsidP="000D364C" w14:paraId="12B8BE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D364C" w:rsidP="000D364C" w14:paraId="546776CA" w14:textId="77777777">
      <w:pPr>
        <w:pStyle w:val="Style"/>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File and maintain the </w:t>
      </w:r>
      <w:r>
        <w:rPr>
          <w:rFonts w:ascii="Times New Roman" w:hAnsi="Times New Roman"/>
          <w:sz w:val="22"/>
          <w:szCs w:val="22"/>
        </w:rPr>
        <w:t>documents</w:t>
      </w:r>
      <w:r w:rsidRPr="00251F2F">
        <w:rPr>
          <w:rFonts w:ascii="Times New Roman" w:hAnsi="Times New Roman"/>
          <w:sz w:val="22"/>
          <w:szCs w:val="22"/>
        </w:rPr>
        <w:t xml:space="preserve"> for a period of at least three years.</w:t>
      </w:r>
      <w:r>
        <w:rPr>
          <w:rFonts w:ascii="Times New Roman" w:hAnsi="Times New Roman"/>
          <w:sz w:val="22"/>
          <w:szCs w:val="22"/>
        </w:rPr>
        <w:t xml:space="preserve"> Notifications and EPA AOC letters created and stored in WIETS may be used to meet the recordkeeping requirements per section 262.84(h)(3) provided copies of the documents are available </w:t>
      </w:r>
      <w:r w:rsidRPr="006E1DA2">
        <w:rPr>
          <w:rFonts w:ascii="Times New Roman" w:hAnsi="Times New Roman"/>
          <w:sz w:val="22"/>
          <w:szCs w:val="22"/>
        </w:rPr>
        <w:t>for viewing and production if requested by any EPA or authorized state inspector.</w:t>
      </w:r>
    </w:p>
    <w:p w:rsidR="000D364C" w:rsidP="000D364C" w14:paraId="120C61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F32494" w:rsidRPr="00251F2F" w:rsidP="005B2046" w14:paraId="61F3C9D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762175" w14:paraId="60946C3E" w14:textId="77777777">
      <w:pPr>
        <w:pStyle w:val="Test1"/>
        <w:numPr>
          <w:ilvl w:val="0"/>
          <w:numId w:val="0"/>
        </w:numPr>
        <w:jc w:val="left"/>
      </w:pPr>
      <w:r w:rsidRPr="00251F2F">
        <w:t>5.</w:t>
      </w:r>
      <w:r w:rsidRPr="00251F2F">
        <w:tab/>
      </w:r>
      <w:r w:rsidRPr="00251F2F">
        <w:t>THE INFORMATION COLLECTED -- AGENCY ACTIVITIES, COLLECTION METHODOLOGY, AND INFORMATION MANAGEMENT</w:t>
      </w:r>
    </w:p>
    <w:p w:rsidR="005B2046" w:rsidRPr="00251F2F" w:rsidP="005B2046" w14:paraId="3909668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38AE56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The following subsections discuss how EPA will collect the information, what activities EPA will perform once the information has been received, and how EPA will manage the information it collects.  The subsections also include a discussion of how the information collection requirements affect small entities.</w:t>
      </w:r>
    </w:p>
    <w:p w:rsidR="005B2046" w:rsidRPr="00251F2F" w:rsidP="005B2046" w14:paraId="1346C9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1DBD760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sz w:val="22"/>
          <w:szCs w:val="22"/>
        </w:rPr>
        <w:t>5(a)</w:t>
      </w:r>
      <w:r w:rsidRPr="00251F2F">
        <w:rPr>
          <w:rFonts w:ascii="Times New Roman" w:hAnsi="Times New Roman"/>
          <w:b/>
          <w:bCs/>
          <w:sz w:val="22"/>
          <w:szCs w:val="22"/>
        </w:rPr>
        <w:tab/>
      </w:r>
      <w:r w:rsidRPr="00251F2F">
        <w:rPr>
          <w:rFonts w:ascii="Times New Roman" w:hAnsi="Times New Roman"/>
          <w:b/>
          <w:bCs/>
          <w:sz w:val="22"/>
          <w:szCs w:val="22"/>
          <w:u w:val="single"/>
        </w:rPr>
        <w:t>AGENCY ACTIVITIES</w:t>
      </w:r>
    </w:p>
    <w:p w:rsidR="005B2046" w:rsidRPr="00251F2F" w:rsidP="005B2046" w14:paraId="086661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5AC5E56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bCs/>
          <w:i/>
          <w:iCs/>
          <w:sz w:val="22"/>
          <w:szCs w:val="22"/>
        </w:rPr>
      </w:pPr>
      <w:r w:rsidRPr="00251F2F">
        <w:rPr>
          <w:rFonts w:ascii="Times New Roman" w:hAnsi="Times New Roman"/>
          <w:b/>
          <w:bCs/>
          <w:i/>
          <w:iCs/>
          <w:sz w:val="22"/>
          <w:szCs w:val="22"/>
        </w:rPr>
        <w:t>HAZARDOUS WASTE DETERMINATION REQUIREMENTS</w:t>
      </w:r>
    </w:p>
    <w:p w:rsidR="005B2046" w:rsidRPr="00251F2F" w:rsidP="005B2046" w14:paraId="74FF8D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i/>
          <w:iCs/>
          <w:sz w:val="22"/>
          <w:szCs w:val="22"/>
        </w:rPr>
      </w:pPr>
    </w:p>
    <w:p w:rsidR="005B2046" w:rsidRPr="00251F2F" w:rsidP="005B2046" w14:paraId="0AF72B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There are no Agency activities associated directly with generator waste determinations.  EPA</w:t>
      </w:r>
      <w:r w:rsidRPr="00251F2F" w:rsidR="009233DF">
        <w:rPr>
          <w:rFonts w:ascii="Times New Roman" w:hAnsi="Times New Roman"/>
          <w:sz w:val="22"/>
          <w:szCs w:val="22"/>
        </w:rPr>
        <w:t xml:space="preserve"> and implementing states</w:t>
      </w:r>
      <w:r w:rsidRPr="00251F2F">
        <w:rPr>
          <w:rFonts w:ascii="Times New Roman" w:hAnsi="Times New Roman"/>
          <w:sz w:val="22"/>
          <w:szCs w:val="22"/>
        </w:rPr>
        <w:t xml:space="preserve"> may review results of such determinations during site inspections.</w:t>
      </w:r>
    </w:p>
    <w:p w:rsidR="005B2046" w:rsidRPr="00251F2F" w:rsidP="005B2046" w14:paraId="475572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3415D8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i/>
          <w:iCs/>
          <w:sz w:val="22"/>
          <w:szCs w:val="22"/>
        </w:rPr>
        <w:t>LARGE QUANTITY GENERATOR PRE-TRANSPORT REQUIREMENTS</w:t>
      </w:r>
    </w:p>
    <w:p w:rsidR="005B2046" w:rsidRPr="00251F2F" w:rsidP="005B2046" w14:paraId="452B6E4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2E3204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Although personnel training information is not formally submitted to EPA, EPA may review information collected from the requirements during facility inspections.  Therefore, this analysis assumes that the Agency will spend a minimal amount of review time at certain facilities.</w:t>
      </w:r>
    </w:p>
    <w:p w:rsidR="005B2046" w:rsidRPr="00251F2F" w:rsidP="005B2046" w14:paraId="4FD87F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3FACDD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 xml:space="preserve"> Agency activities associated with emergency reporting requirements include reviewing documents in the emergency coordinators' emergency reports</w:t>
      </w:r>
      <w:r w:rsidRPr="00251F2F" w:rsidR="00801D1D">
        <w:rPr>
          <w:rFonts w:ascii="Times New Roman" w:hAnsi="Times New Roman"/>
          <w:sz w:val="22"/>
          <w:szCs w:val="22"/>
        </w:rPr>
        <w:t xml:space="preserve"> and the facility's contingency plan</w:t>
      </w:r>
      <w:r w:rsidRPr="00251F2F">
        <w:rPr>
          <w:rFonts w:ascii="Times New Roman" w:hAnsi="Times New Roman"/>
          <w:sz w:val="22"/>
          <w:szCs w:val="22"/>
        </w:rPr>
        <w:t>.</w:t>
      </w:r>
    </w:p>
    <w:p w:rsidR="005B2046" w:rsidRPr="00251F2F" w:rsidP="005B2046" w14:paraId="65C0304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1907E64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Agency activities associated with the receipt of reports of releases are review of the information submitted, entry of this information into a database tracking all releases, and, if necessary, transmittal of the information to the respective emergency response authorities.</w:t>
      </w:r>
    </w:p>
    <w:p w:rsidR="005B2046" w:rsidRPr="00251F2F" w:rsidP="005B2046" w14:paraId="5F19581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5B2046" w:rsidRPr="00251F2F" w:rsidP="005B2046" w14:paraId="6A55CD6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sectPr>
          <w:type w:val="continuous"/>
          <w:pgSz w:w="12240" w:h="15840"/>
          <w:pgMar w:top="1260" w:right="1440" w:bottom="1530" w:left="1440" w:header="1260" w:footer="1530" w:gutter="0"/>
          <w:cols w:space="720"/>
          <w:noEndnote/>
        </w:sectPr>
      </w:pPr>
    </w:p>
    <w:p w:rsidR="005B2046" w:rsidRPr="00251F2F" w:rsidP="005B2046" w14:paraId="78B5370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Agency activities associated with requirements for generators' tank systems include the following:</w:t>
      </w:r>
    </w:p>
    <w:p w:rsidR="005B2046" w:rsidRPr="00251F2F" w:rsidP="005B2046" w14:paraId="5B0D5F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2B2643D8"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Review and evaluate information on equivalent containment </w:t>
      </w:r>
      <w:r w:rsidRPr="00251F2F">
        <w:rPr>
          <w:rFonts w:ascii="Times New Roman" w:hAnsi="Times New Roman"/>
          <w:sz w:val="22"/>
          <w:szCs w:val="22"/>
        </w:rPr>
        <w:t>devices;</w:t>
      </w:r>
    </w:p>
    <w:p w:rsidR="005B2046" w:rsidRPr="00251F2F" w:rsidP="005B2046" w14:paraId="76057E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4BC558FC"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Evaluate information submitted for exemption from the 24-hour leak detection requirement; and</w:t>
      </w:r>
    </w:p>
    <w:p w:rsidR="005B2046" w:rsidRPr="00251F2F" w:rsidP="005B2046" w14:paraId="6CF3AC0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5B1AE194"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Evaluate information submitted for variances from secondary containment requirements, including no-free liquids demonstrations.</w:t>
      </w:r>
    </w:p>
    <w:p w:rsidR="005B2046" w:rsidRPr="00251F2F" w:rsidP="005B2046" w14:paraId="314CD9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6C441B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 xml:space="preserve">In addition, the Agency must perform the following </w:t>
      </w:r>
      <w:r w:rsidRPr="00251F2F" w:rsidR="009233DF">
        <w:rPr>
          <w:rFonts w:ascii="Times New Roman" w:hAnsi="Times New Roman"/>
          <w:sz w:val="22"/>
          <w:szCs w:val="22"/>
        </w:rPr>
        <w:t xml:space="preserve">oversight </w:t>
      </w:r>
      <w:r w:rsidRPr="00251F2F">
        <w:rPr>
          <w:rFonts w:ascii="Times New Roman" w:hAnsi="Times New Roman"/>
          <w:sz w:val="22"/>
          <w:szCs w:val="22"/>
        </w:rPr>
        <w:t>activities for generators' tank systems:</w:t>
      </w:r>
    </w:p>
    <w:p w:rsidR="005B2046" w:rsidRPr="00251F2F" w:rsidP="005B2046" w14:paraId="0BEA2A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5030DE" w:rsidP="00044D6E" w14:paraId="6BE99D6E" w14:textId="6EEB03CA">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5030DE">
        <w:rPr>
          <w:rFonts w:ascii="Times New Roman" w:hAnsi="Times New Roman"/>
          <w:sz w:val="22"/>
          <w:szCs w:val="22"/>
        </w:rPr>
        <w:t xml:space="preserve">Evaluate information submitted for exemption from 24-hour waste removal </w:t>
      </w:r>
      <w:r w:rsidRPr="005030DE">
        <w:rPr>
          <w:rFonts w:ascii="Times New Roman" w:hAnsi="Times New Roman"/>
          <w:sz w:val="22"/>
          <w:szCs w:val="22"/>
        </w:rPr>
        <w:t>requirement;</w:t>
      </w:r>
    </w:p>
    <w:p w:rsidR="005B2046" w:rsidRPr="005030DE" w:rsidP="00217EB4" w14:paraId="2695A6E9" w14:textId="30E25331">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5030DE">
        <w:rPr>
          <w:rFonts w:ascii="Times New Roman" w:hAnsi="Times New Roman"/>
          <w:sz w:val="22"/>
          <w:szCs w:val="22"/>
        </w:rPr>
        <w:t xml:space="preserve">Review existing tank integrity </w:t>
      </w:r>
      <w:r w:rsidRPr="005030DE">
        <w:rPr>
          <w:rFonts w:ascii="Times New Roman" w:hAnsi="Times New Roman"/>
          <w:sz w:val="22"/>
          <w:szCs w:val="22"/>
        </w:rPr>
        <w:t>assessments;</w:t>
      </w:r>
    </w:p>
    <w:p w:rsidR="005B2046" w:rsidRPr="005030DE" w:rsidP="009A22A1" w14:paraId="306315F7" w14:textId="62D451BD">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5030DE">
        <w:rPr>
          <w:rFonts w:ascii="Times New Roman" w:hAnsi="Times New Roman"/>
          <w:sz w:val="22"/>
          <w:szCs w:val="22"/>
        </w:rPr>
        <w:t xml:space="preserve">Review new tank design and installation </w:t>
      </w:r>
      <w:r w:rsidRPr="005030DE">
        <w:rPr>
          <w:rFonts w:ascii="Times New Roman" w:hAnsi="Times New Roman"/>
          <w:sz w:val="22"/>
          <w:szCs w:val="22"/>
        </w:rPr>
        <w:t>assessments;</w:t>
      </w:r>
    </w:p>
    <w:p w:rsidR="005B2046" w:rsidRPr="005030DE" w:rsidP="00B53677" w14:paraId="31ED3DA0" w14:textId="41A0448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5030DE">
        <w:rPr>
          <w:rFonts w:ascii="Times New Roman" w:hAnsi="Times New Roman"/>
          <w:sz w:val="22"/>
          <w:szCs w:val="22"/>
        </w:rPr>
        <w:t xml:space="preserve">Review release notification </w:t>
      </w:r>
      <w:r w:rsidRPr="005030DE">
        <w:rPr>
          <w:rFonts w:ascii="Times New Roman" w:hAnsi="Times New Roman"/>
          <w:sz w:val="22"/>
          <w:szCs w:val="22"/>
        </w:rPr>
        <w:t>reports;</w:t>
      </w:r>
      <w:r w:rsidRPr="005030DE">
        <w:rPr>
          <w:rFonts w:ascii="Times New Roman" w:hAnsi="Times New Roman"/>
          <w:sz w:val="22"/>
          <w:szCs w:val="22"/>
        </w:rPr>
        <w:t xml:space="preserve"> </w:t>
      </w:r>
    </w:p>
    <w:p w:rsidR="005B2046" w:rsidRPr="005030DE" w:rsidP="00A80155" w14:paraId="4B99DCBF" w14:textId="35E93BAA">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5030DE">
        <w:rPr>
          <w:rFonts w:ascii="Times New Roman" w:hAnsi="Times New Roman"/>
          <w:sz w:val="22"/>
          <w:szCs w:val="22"/>
        </w:rPr>
        <w:t>Review major repair certifications; and</w:t>
      </w:r>
    </w:p>
    <w:p w:rsidR="005B2046" w:rsidRPr="00251F2F" w:rsidP="005B2046" w14:paraId="68B66A05"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Review requests for accumulation period extensions.</w:t>
      </w:r>
    </w:p>
    <w:p w:rsidR="005B2046" w:rsidRPr="00251F2F" w:rsidP="005B2046" w14:paraId="390E2B7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6FA6526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Agency activities associated with requirements for generators' drip pads include the following:</w:t>
      </w:r>
    </w:p>
    <w:p w:rsidR="005B2046" w:rsidRPr="00251F2F" w:rsidP="005B2046" w14:paraId="5AB492B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5030DE" w:rsidP="003765AB" w14:paraId="618AFDB6" w14:textId="32D8063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5030DE">
        <w:rPr>
          <w:rFonts w:ascii="Times New Roman" w:hAnsi="Times New Roman"/>
          <w:sz w:val="22"/>
          <w:szCs w:val="22"/>
        </w:rPr>
        <w:t xml:space="preserve">Review plans for upgrading drip </w:t>
      </w:r>
      <w:r w:rsidRPr="005030DE">
        <w:rPr>
          <w:rFonts w:ascii="Times New Roman" w:hAnsi="Times New Roman"/>
          <w:sz w:val="22"/>
          <w:szCs w:val="22"/>
        </w:rPr>
        <w:t>pads;</w:t>
      </w:r>
    </w:p>
    <w:p w:rsidR="005B2046" w:rsidRPr="005030DE" w:rsidP="009F506D" w14:paraId="650E9C3E" w14:textId="1175BD4D">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5030DE">
        <w:rPr>
          <w:rFonts w:ascii="Times New Roman" w:hAnsi="Times New Roman"/>
          <w:sz w:val="22"/>
          <w:szCs w:val="22"/>
        </w:rPr>
        <w:t xml:space="preserve">Review and evaluate drawings and certifications of drip </w:t>
      </w:r>
      <w:r w:rsidRPr="005030DE">
        <w:rPr>
          <w:rFonts w:ascii="Times New Roman" w:hAnsi="Times New Roman"/>
          <w:sz w:val="22"/>
          <w:szCs w:val="22"/>
        </w:rPr>
        <w:t>pads;</w:t>
      </w:r>
    </w:p>
    <w:p w:rsidR="005B2046" w:rsidRPr="005030DE" w:rsidP="007E6D35" w14:paraId="4139506C" w14:textId="1DD6053E">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5030DE">
        <w:rPr>
          <w:rFonts w:ascii="Times New Roman" w:hAnsi="Times New Roman"/>
          <w:sz w:val="22"/>
          <w:szCs w:val="22"/>
        </w:rPr>
        <w:t>Evaluate notices of releases from drip pads; and</w:t>
      </w:r>
    </w:p>
    <w:p w:rsidR="005B2046" w:rsidRPr="00251F2F" w:rsidP="005B2046" w14:paraId="4ECF1E2B"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Review repairs conducted to drip pads.</w:t>
      </w:r>
    </w:p>
    <w:p w:rsidR="005B2046" w:rsidRPr="00251F2F" w:rsidP="005B2046" w14:paraId="7AC536C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7AD364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Agency activities associated with requirements for generators' containment buildings include the following:</w:t>
      </w:r>
    </w:p>
    <w:p w:rsidR="005B2046" w:rsidRPr="00251F2F" w:rsidP="005B2046" w14:paraId="1ABDDE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5030DE" w:rsidP="005A1874" w14:paraId="70DD2EFE" w14:textId="11062F41">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5030DE">
        <w:rPr>
          <w:rFonts w:ascii="Times New Roman" w:hAnsi="Times New Roman"/>
          <w:sz w:val="22"/>
          <w:szCs w:val="22"/>
        </w:rPr>
        <w:t>Review and evaluate notifications of releases of hazardous waste; and</w:t>
      </w:r>
    </w:p>
    <w:p w:rsidR="005B2046" w:rsidRPr="00251F2F" w:rsidP="005B2046" w14:paraId="7060AFB2"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Review notices of repairs to containment buildings.</w:t>
      </w:r>
    </w:p>
    <w:p w:rsidR="005B2046" w:rsidRPr="00251F2F" w:rsidP="005B2046" w14:paraId="48413A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097E41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type w:val="continuous"/>
          <w:pgSz w:w="12240" w:h="15840"/>
          <w:pgMar w:top="1260" w:right="1440" w:bottom="1530" w:left="1440" w:header="1260" w:footer="1530" w:gutter="0"/>
          <w:cols w:space="720"/>
          <w:noEndnote/>
        </w:sectPr>
      </w:pPr>
    </w:p>
    <w:p w:rsidR="005B2046" w:rsidRPr="00251F2F" w:rsidP="005B2046" w14:paraId="4BB42B4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 xml:space="preserve">Some of the records and certifications required under this section are not formally submitted to </w:t>
      </w:r>
      <w:r w:rsidRPr="00251F2F">
        <w:rPr>
          <w:rFonts w:ascii="Times New Roman" w:hAnsi="Times New Roman"/>
          <w:sz w:val="22"/>
          <w:szCs w:val="22"/>
        </w:rPr>
        <w:t>EPA, but</w:t>
      </w:r>
      <w:r w:rsidRPr="00251F2F">
        <w:rPr>
          <w:rFonts w:ascii="Times New Roman" w:hAnsi="Times New Roman"/>
          <w:sz w:val="22"/>
          <w:szCs w:val="22"/>
        </w:rPr>
        <w:t xml:space="preserve"> must be kept on file at the facility and made available to EPA upon request.  On others, the regulations are not explicit about whether a demonstration must be submitted to EPA; this ICR generally assumes that LQGs submit the demonstrations anyway.</w:t>
      </w:r>
    </w:p>
    <w:p w:rsidR="00801D1D" w:rsidRPr="00251F2F" w:rsidP="005B2046" w14:paraId="59ECA7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801D1D" w:rsidRPr="00251F2F" w:rsidP="005B2046" w14:paraId="66E08EC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Also, the Agency would also review requests for extensions of the accumulation period under section 262.17(b).</w:t>
      </w:r>
    </w:p>
    <w:p w:rsidR="005B2046" w:rsidRPr="00251F2F" w:rsidP="005B2046" w14:paraId="4FD2B5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ab/>
      </w:r>
    </w:p>
    <w:p w:rsidR="005B2046" w:rsidRPr="00251F2F" w:rsidP="005B2046" w14:paraId="61795D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080A17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i/>
          <w:iCs/>
          <w:sz w:val="22"/>
          <w:szCs w:val="22"/>
        </w:rPr>
        <w:t>LARGE QUANTITY GENERATOR AIR EMISSION STANDARDS</w:t>
      </w:r>
    </w:p>
    <w:p w:rsidR="005B2046" w:rsidRPr="00251F2F" w:rsidP="005B2046" w14:paraId="0641AD5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20A282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sz w:val="22"/>
          <w:szCs w:val="22"/>
        </w:rPr>
        <w:t>(1)</w:t>
      </w:r>
      <w:r w:rsidRPr="00251F2F">
        <w:rPr>
          <w:rFonts w:ascii="Times New Roman" w:hAnsi="Times New Roman"/>
          <w:b/>
          <w:bCs/>
          <w:sz w:val="22"/>
          <w:szCs w:val="22"/>
        </w:rPr>
        <w:tab/>
        <w:t>Air Emissions from Process Vents</w:t>
      </w:r>
    </w:p>
    <w:p w:rsidR="005B2046" w:rsidRPr="00251F2F" w:rsidP="005B2046" w14:paraId="157510F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47188A8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 xml:space="preserve">There are no Agency activities associated with the requirements for generators with process vents.  Although EPA will examine monitoring documentation, control device documentation, waste determination documentation, and information required in the operating record during periodic inspections, these activities are part of EPA's overall compliance and enforcement program.  Therefore, the cost associated with these activities is not attributable to subpart AA.  </w:t>
      </w:r>
    </w:p>
    <w:p w:rsidR="005B2046" w:rsidRPr="00251F2F" w:rsidP="005B2046" w14:paraId="138648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218E09A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sz w:val="22"/>
          <w:szCs w:val="22"/>
        </w:rPr>
        <w:t>(2)</w:t>
      </w:r>
      <w:r w:rsidRPr="00251F2F">
        <w:rPr>
          <w:rFonts w:ascii="Times New Roman" w:hAnsi="Times New Roman"/>
          <w:b/>
          <w:bCs/>
          <w:sz w:val="22"/>
          <w:szCs w:val="22"/>
        </w:rPr>
        <w:tab/>
        <w:t>Air Emissions from Equipment Leaks</w:t>
      </w:r>
    </w:p>
    <w:p w:rsidR="005B2046" w:rsidRPr="00251F2F" w:rsidP="005B2046" w14:paraId="6116108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2686083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Agency activities associated with the requirements for generators with equipment subject to subpart BB include:</w:t>
      </w:r>
    </w:p>
    <w:p w:rsidR="005B2046" w:rsidRPr="00251F2F" w:rsidP="005B2046" w14:paraId="7EF58CF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2D2D5338"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Reviewing notifications to implement the alternate valve standard specified in section 265.1061(a)</w:t>
      </w:r>
      <w:r w:rsidRPr="00251F2F">
        <w:rPr>
          <w:rFonts w:ascii="Times New Roman" w:hAnsi="Times New Roman"/>
          <w:sz w:val="22"/>
          <w:szCs w:val="22"/>
        </w:rPr>
        <w:t>);</w:t>
      </w:r>
    </w:p>
    <w:p w:rsidR="00F32494" w:rsidRPr="00251F2F" w:rsidP="00BB231E" w14:paraId="3EDE5872" w14:textId="77777777">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0"/>
        <w:rPr>
          <w:rFonts w:ascii="Times New Roman" w:hAnsi="Times New Roman"/>
          <w:sz w:val="22"/>
          <w:szCs w:val="22"/>
        </w:rPr>
      </w:pPr>
    </w:p>
    <w:p w:rsidR="005B2046" w:rsidRPr="00251F2F" w:rsidP="00BB231E" w14:paraId="72F3E3BB"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Reviewing notifications to discontinue implementing the alternate valve specified in section 265.1061(a)); and</w:t>
      </w:r>
    </w:p>
    <w:p w:rsidR="005B2046" w:rsidRPr="00251F2F" w:rsidP="005B2046" w14:paraId="1174605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BB231E" w14:paraId="38A1AB20" w14:textId="77777777">
      <w:pPr>
        <w:pStyle w:val="Style"/>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Reviewing notifications to implement the alternate valve standard specified in sections 265.1062(b)(2) or (b)(3)).</w:t>
      </w:r>
    </w:p>
    <w:p w:rsidR="005B2046" w:rsidRPr="00251F2F" w:rsidP="005B2046" w14:paraId="2D2EAE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72DE214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i/>
          <w:iCs/>
          <w:sz w:val="22"/>
          <w:szCs w:val="22"/>
        </w:rPr>
        <w:t>SMALL QUANTITY GENERATOR PRE-TRANSPORT REQUIREMENTS</w:t>
      </w:r>
    </w:p>
    <w:p w:rsidR="005B2046" w:rsidRPr="00251F2F" w:rsidP="005B2046" w14:paraId="4EB0CF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701FFDB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The Agency activities associated with SQG pre-transport requirements include reviewing requests for extensions of the accumulation period under section 262.</w:t>
      </w:r>
      <w:r w:rsidRPr="00251F2F" w:rsidR="00602B58">
        <w:rPr>
          <w:rFonts w:ascii="Times New Roman" w:hAnsi="Times New Roman"/>
          <w:sz w:val="22"/>
          <w:szCs w:val="22"/>
        </w:rPr>
        <w:t>16</w:t>
      </w:r>
      <w:r w:rsidRPr="00251F2F">
        <w:rPr>
          <w:rFonts w:ascii="Times New Roman" w:hAnsi="Times New Roman"/>
          <w:sz w:val="22"/>
          <w:szCs w:val="22"/>
        </w:rPr>
        <w:t>(</w:t>
      </w:r>
      <w:r w:rsidRPr="00251F2F" w:rsidR="00602B58">
        <w:rPr>
          <w:rFonts w:ascii="Times New Roman" w:hAnsi="Times New Roman"/>
          <w:sz w:val="22"/>
          <w:szCs w:val="22"/>
        </w:rPr>
        <w:t>d</w:t>
      </w:r>
      <w:r w:rsidRPr="00251F2F">
        <w:rPr>
          <w:rFonts w:ascii="Times New Roman" w:hAnsi="Times New Roman"/>
          <w:sz w:val="22"/>
          <w:szCs w:val="22"/>
        </w:rPr>
        <w:t xml:space="preserve">).  No other information is required to be submitted to EPA (SQG notification requirements include contacting the National Response Center, operated by the Coast Guard).  </w:t>
      </w:r>
    </w:p>
    <w:p w:rsidR="005B2046" w:rsidRPr="00251F2F" w:rsidP="005B2046" w14:paraId="1654B84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bCs/>
          <w:i/>
          <w:iCs/>
          <w:sz w:val="22"/>
          <w:szCs w:val="22"/>
        </w:rPr>
      </w:pPr>
    </w:p>
    <w:p w:rsidR="005B2046" w:rsidRPr="00251F2F" w:rsidP="005B2046" w14:paraId="4B2D9C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i/>
          <w:iCs/>
          <w:sz w:val="22"/>
          <w:szCs w:val="22"/>
        </w:rPr>
        <w:t>RECORDKEEPING AND REPORTING</w:t>
      </w:r>
    </w:p>
    <w:p w:rsidR="005B2046" w:rsidRPr="00251F2F" w:rsidP="005B2046" w14:paraId="2FCAB9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0F4439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Agency activities associated with the recordkeeping and reporting requirements include the on-site review of documents maintained at a facility, and the review of submitted information and the entry of this information into a database.</w:t>
      </w:r>
    </w:p>
    <w:p w:rsidR="005B2046" w:rsidRPr="00251F2F" w:rsidP="005B2046" w14:paraId="4769C1B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3F39605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i/>
          <w:iCs/>
          <w:sz w:val="22"/>
          <w:szCs w:val="22"/>
        </w:rPr>
        <w:t>EXPORT AND IMPORT REQUIREMENTS</w:t>
      </w:r>
    </w:p>
    <w:p w:rsidR="005B2046" w:rsidRPr="00251F2F" w:rsidP="005B2046" w14:paraId="173117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516486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type w:val="continuous"/>
          <w:pgSz w:w="12240" w:h="15840"/>
          <w:pgMar w:top="1260" w:right="1440" w:bottom="1530" w:left="1440" w:header="1260" w:footer="1530" w:gutter="0"/>
          <w:cols w:space="720"/>
          <w:noEndnote/>
        </w:sectPr>
      </w:pPr>
    </w:p>
    <w:p w:rsidR="00A47B06" w:rsidP="005B2046" w14:paraId="188DB4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5F06DA" w:rsidRPr="00251F2F" w:rsidP="005F06DA" w14:paraId="4119736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Agency activities associated</w:t>
      </w:r>
      <w:r>
        <w:rPr>
          <w:rFonts w:ascii="Times New Roman" w:hAnsi="Times New Roman"/>
          <w:sz w:val="22"/>
          <w:szCs w:val="22"/>
        </w:rPr>
        <w:t xml:space="preserve"> with exports and imports are listed below</w:t>
      </w:r>
      <w:r w:rsidRPr="00251F2F">
        <w:rPr>
          <w:rFonts w:ascii="Times New Roman" w:hAnsi="Times New Roman"/>
          <w:sz w:val="22"/>
          <w:szCs w:val="22"/>
        </w:rPr>
        <w:t>.  During compliance inspections, the Agency will also review records kept on site.</w:t>
      </w:r>
    </w:p>
    <w:p w:rsidR="005F06DA" w:rsidRPr="00251F2F" w:rsidP="005F06DA" w14:paraId="086E4A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F06DA" w:rsidRPr="00251F2F" w:rsidP="005F06DA" w14:paraId="0A2D35A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Exports from the U.S.:</w:t>
      </w:r>
    </w:p>
    <w:p w:rsidR="005F06DA" w:rsidRPr="00251F2F" w:rsidP="005F06DA" w14:paraId="036FBB4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08"/>
        <w:rPr>
          <w:rFonts w:ascii="Times New Roman" w:hAnsi="Times New Roman"/>
          <w:sz w:val="22"/>
          <w:szCs w:val="22"/>
        </w:rPr>
      </w:pPr>
    </w:p>
    <w:p w:rsidR="005F06DA" w:rsidP="005F06DA" w14:paraId="70717A4C" w14:textId="77777777">
      <w:pPr>
        <w:pStyle w:val="Level2"/>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 xml:space="preserve">Review of the notification for completeness and submittal of the notification to the country of import and any country of transit, in conjunction with the Department of State if the proposed shipment is not covered under the terms of an international agreement in which both the U.S. and the country of import </w:t>
      </w:r>
      <w:r>
        <w:rPr>
          <w:rFonts w:ascii="Times New Roman" w:hAnsi="Times New Roman"/>
          <w:sz w:val="22"/>
          <w:szCs w:val="22"/>
        </w:rPr>
        <w:t>participate;</w:t>
      </w:r>
    </w:p>
    <w:p w:rsidR="005F06DA" w:rsidP="005F06DA" w14:paraId="4C6DA314" w14:textId="77777777">
      <w:pPr>
        <w:pStyle w:val="Level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F06DA" w:rsidP="005F06DA" w14:paraId="25161EA5" w14:textId="77777777">
      <w:pPr>
        <w:pStyle w:val="Level2"/>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Receive and record the Acknowledgment of Receipt from the importing </w:t>
      </w:r>
      <w:r w:rsidRPr="00251F2F">
        <w:rPr>
          <w:rFonts w:ascii="Times New Roman" w:hAnsi="Times New Roman"/>
          <w:sz w:val="22"/>
          <w:szCs w:val="22"/>
        </w:rPr>
        <w:t>country</w:t>
      </w:r>
      <w:r>
        <w:rPr>
          <w:rFonts w:ascii="Times New Roman" w:hAnsi="Times New Roman"/>
          <w:sz w:val="22"/>
          <w:szCs w:val="22"/>
        </w:rPr>
        <w:t>;</w:t>
      </w:r>
    </w:p>
    <w:p w:rsidR="005F06DA" w:rsidP="005F06DA" w14:paraId="5CA25464" w14:textId="77777777">
      <w:pPr>
        <w:pStyle w:val="Level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F06DA" w:rsidP="005F06DA" w14:paraId="5A8C5FDC" w14:textId="77777777">
      <w:pPr>
        <w:pStyle w:val="Level2"/>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 xml:space="preserve">Receive and review the consent (or refusal) of the country of import and any transit countries to the receipt and transit of the hazardous </w:t>
      </w:r>
      <w:r>
        <w:rPr>
          <w:rFonts w:ascii="Times New Roman" w:hAnsi="Times New Roman"/>
          <w:sz w:val="22"/>
          <w:szCs w:val="22"/>
        </w:rPr>
        <w:t>waste;</w:t>
      </w:r>
    </w:p>
    <w:p w:rsidR="005F06DA" w:rsidP="005F06DA" w14:paraId="56466B77" w14:textId="77777777">
      <w:pPr>
        <w:pStyle w:val="Level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F06DA" w:rsidRPr="009E75CB" w:rsidP="005F06DA" w14:paraId="66958753" w14:textId="77777777">
      <w:pPr>
        <w:pStyle w:val="Level2"/>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 xml:space="preserve">Generate and transmit an EPA AOC letter (or an EPA letter of objection) based on the country responses to the </w:t>
      </w:r>
      <w:r>
        <w:rPr>
          <w:rFonts w:ascii="Times New Roman" w:hAnsi="Times New Roman"/>
          <w:sz w:val="22"/>
          <w:szCs w:val="22"/>
        </w:rPr>
        <w:t>exporter;</w:t>
      </w:r>
    </w:p>
    <w:p w:rsidR="005F06DA" w:rsidRPr="00251F2F" w:rsidP="005F06DA" w14:paraId="117565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F06DA" w:rsidP="005F06DA" w14:paraId="5FD128D8" w14:textId="31063010">
      <w:pPr>
        <w:pStyle w:val="Level2"/>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Receive and record the </w:t>
      </w:r>
      <w:r>
        <w:rPr>
          <w:rFonts w:ascii="Times New Roman" w:hAnsi="Times New Roman"/>
          <w:sz w:val="22"/>
          <w:szCs w:val="22"/>
        </w:rPr>
        <w:t>movement d</w:t>
      </w:r>
      <w:r w:rsidRPr="00251F2F">
        <w:rPr>
          <w:rFonts w:ascii="Times New Roman" w:hAnsi="Times New Roman"/>
          <w:sz w:val="22"/>
          <w:szCs w:val="22"/>
        </w:rPr>
        <w:t xml:space="preserve">ocument received from the foreign recovery </w:t>
      </w:r>
      <w:r w:rsidRPr="00251F2F">
        <w:rPr>
          <w:rFonts w:ascii="Times New Roman" w:hAnsi="Times New Roman"/>
          <w:sz w:val="22"/>
          <w:szCs w:val="22"/>
        </w:rPr>
        <w:t>facility</w:t>
      </w:r>
      <w:r>
        <w:rPr>
          <w:rFonts w:ascii="Times New Roman" w:hAnsi="Times New Roman"/>
          <w:sz w:val="22"/>
          <w:szCs w:val="22"/>
        </w:rPr>
        <w:t>;</w:t>
      </w:r>
    </w:p>
    <w:p w:rsidR="005F06DA" w:rsidP="005F06DA" w14:paraId="7618DFB3" w14:textId="77777777">
      <w:pPr>
        <w:pStyle w:val="ListParagraph"/>
        <w:rPr>
          <w:rFonts w:ascii="Times New Roman" w:hAnsi="Times New Roman"/>
          <w:sz w:val="22"/>
          <w:szCs w:val="22"/>
        </w:rPr>
      </w:pPr>
    </w:p>
    <w:p w:rsidR="005F06DA" w:rsidP="005F06DA" w14:paraId="334AD22F" w14:textId="77777777">
      <w:pPr>
        <w:pStyle w:val="Level2"/>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Receive and record any exception report received from the exporter; and</w:t>
      </w:r>
    </w:p>
    <w:p w:rsidR="005F06DA" w:rsidP="005F06DA" w14:paraId="586E2E2A" w14:textId="77777777">
      <w:pPr>
        <w:pStyle w:val="ListParagraph"/>
        <w:rPr>
          <w:rFonts w:ascii="Times New Roman" w:hAnsi="Times New Roman"/>
          <w:sz w:val="22"/>
          <w:szCs w:val="22"/>
        </w:rPr>
      </w:pPr>
    </w:p>
    <w:p w:rsidR="005F06DA" w:rsidRPr="00251F2F" w:rsidP="005F06DA" w14:paraId="15EDD9FA" w14:textId="77777777">
      <w:pPr>
        <w:pStyle w:val="Level2"/>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Receive and review for completeness the Annual Report received from the exporter.</w:t>
      </w:r>
    </w:p>
    <w:p w:rsidR="005F06DA" w:rsidRPr="00251F2F" w:rsidP="005F06DA" w14:paraId="60D001B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08"/>
        <w:rPr>
          <w:rFonts w:ascii="Times New Roman" w:hAnsi="Times New Roman"/>
          <w:sz w:val="22"/>
          <w:szCs w:val="22"/>
        </w:rPr>
      </w:pPr>
    </w:p>
    <w:p w:rsidR="005F06DA" w:rsidRPr="00251F2F" w:rsidP="005F06DA" w14:paraId="26DDD4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Imports to the U.S.:</w:t>
      </w:r>
    </w:p>
    <w:p w:rsidR="005F06DA" w:rsidRPr="00251F2F" w:rsidP="005F06DA" w14:paraId="2720580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F06DA" w:rsidP="005F06DA" w14:paraId="1EDE9E93" w14:textId="77777777">
      <w:pPr>
        <w:pStyle w:val="Level2"/>
        <w:widowControl/>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251F2F">
        <w:rPr>
          <w:rFonts w:ascii="Times New Roman" w:hAnsi="Times New Roman"/>
          <w:sz w:val="22"/>
          <w:szCs w:val="22"/>
        </w:rPr>
        <w:t xml:space="preserve">Transmit an Acknowledgment of Receipt to the </w:t>
      </w:r>
      <w:r>
        <w:rPr>
          <w:rFonts w:ascii="Times New Roman" w:hAnsi="Times New Roman"/>
          <w:sz w:val="22"/>
          <w:szCs w:val="22"/>
        </w:rPr>
        <w:t>country of export.</w:t>
      </w:r>
    </w:p>
    <w:p w:rsidR="005F06DA" w:rsidP="005F06DA" w14:paraId="5D763B8D" w14:textId="77777777">
      <w:pPr>
        <w:pStyle w:val="Level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0"/>
        <w:rPr>
          <w:rFonts w:ascii="Times New Roman" w:hAnsi="Times New Roman"/>
          <w:sz w:val="22"/>
          <w:szCs w:val="22"/>
        </w:rPr>
      </w:pPr>
    </w:p>
    <w:p w:rsidR="005F06DA" w:rsidP="005F06DA" w14:paraId="1BD77B5F" w14:textId="77777777">
      <w:pPr>
        <w:pStyle w:val="Level2"/>
        <w:widowControl/>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sidRPr="006806AC">
        <w:rPr>
          <w:rFonts w:ascii="Times New Roman" w:hAnsi="Times New Roman"/>
          <w:sz w:val="22"/>
          <w:szCs w:val="22"/>
        </w:rPr>
        <w:t>Receive and review the notification received from either the country of export or the U.S. importer for completeness and compliance with U.S. laws and regulations.</w:t>
      </w:r>
      <w:r>
        <w:rPr>
          <w:rFonts w:ascii="Times New Roman" w:hAnsi="Times New Roman"/>
          <w:sz w:val="22"/>
          <w:szCs w:val="22"/>
        </w:rPr>
        <w:t xml:space="preserve"> Manually enter notification received from the country of export into WIETS.</w:t>
      </w:r>
    </w:p>
    <w:p w:rsidR="005F06DA" w:rsidP="005F06DA" w14:paraId="34A4BB9C" w14:textId="77777777">
      <w:pPr>
        <w:pStyle w:val="ListParagraph"/>
        <w:rPr>
          <w:rFonts w:ascii="Times New Roman" w:hAnsi="Times New Roman"/>
          <w:sz w:val="22"/>
          <w:szCs w:val="22"/>
        </w:rPr>
      </w:pPr>
    </w:p>
    <w:p w:rsidR="005F06DA" w:rsidRPr="006806AC" w:rsidP="005F06DA" w14:paraId="2EBE302E" w14:textId="77777777">
      <w:pPr>
        <w:pStyle w:val="Level2"/>
        <w:widowControl/>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sz w:val="22"/>
          <w:szCs w:val="22"/>
        </w:rPr>
      </w:pPr>
      <w:r>
        <w:rPr>
          <w:rFonts w:ascii="Times New Roman" w:hAnsi="Times New Roman"/>
          <w:sz w:val="22"/>
          <w:szCs w:val="22"/>
        </w:rPr>
        <w:t xml:space="preserve">Based on review of the notification, </w:t>
      </w:r>
      <w:r>
        <w:rPr>
          <w:rFonts w:ascii="Times New Roman" w:hAnsi="Times New Roman"/>
          <w:sz w:val="22"/>
          <w:szCs w:val="22"/>
        </w:rPr>
        <w:t>generate</w:t>
      </w:r>
      <w:r>
        <w:rPr>
          <w:rFonts w:ascii="Times New Roman" w:hAnsi="Times New Roman"/>
          <w:sz w:val="22"/>
          <w:szCs w:val="22"/>
        </w:rPr>
        <w:t xml:space="preserve"> and transmit an EPA AOC/consent letter (or letter of objection) to either the country of export or the U.S. importer.</w:t>
      </w:r>
    </w:p>
    <w:p w:rsidR="005F06DA" w:rsidRPr="00251F2F" w:rsidP="005F06DA" w14:paraId="514B2CC0" w14:textId="77777777">
      <w:pPr>
        <w:pStyle w:val="Level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sz w:val="22"/>
          <w:szCs w:val="22"/>
        </w:rPr>
      </w:pPr>
    </w:p>
    <w:p w:rsidR="005F06DA" w:rsidP="005F06DA" w14:paraId="4C00ABFF" w14:textId="105926DC">
      <w:pPr>
        <w:pStyle w:val="Level2"/>
        <w:widowControl/>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51F2F">
        <w:rPr>
          <w:rFonts w:ascii="Times New Roman" w:hAnsi="Times New Roman"/>
          <w:sz w:val="22"/>
          <w:szCs w:val="22"/>
        </w:rPr>
        <w:t xml:space="preserve">Receive and record the </w:t>
      </w:r>
      <w:r>
        <w:rPr>
          <w:rFonts w:ascii="Times New Roman" w:hAnsi="Times New Roman"/>
          <w:sz w:val="22"/>
          <w:szCs w:val="22"/>
        </w:rPr>
        <w:t>movement d</w:t>
      </w:r>
      <w:r w:rsidRPr="00251F2F">
        <w:rPr>
          <w:rFonts w:ascii="Times New Roman" w:hAnsi="Times New Roman"/>
          <w:sz w:val="22"/>
          <w:szCs w:val="22"/>
        </w:rPr>
        <w:t xml:space="preserve">ocument received from the U.S. </w:t>
      </w:r>
      <w:r>
        <w:rPr>
          <w:rFonts w:ascii="Times New Roman" w:hAnsi="Times New Roman"/>
          <w:sz w:val="22"/>
          <w:szCs w:val="22"/>
        </w:rPr>
        <w:t>receiving</w:t>
      </w:r>
      <w:r w:rsidRPr="00251F2F">
        <w:rPr>
          <w:rFonts w:ascii="Times New Roman" w:hAnsi="Times New Roman"/>
          <w:sz w:val="22"/>
          <w:szCs w:val="22"/>
        </w:rPr>
        <w:t xml:space="preserve"> facili</w:t>
      </w:r>
      <w:r w:rsidR="00BA475C">
        <w:rPr>
          <w:rFonts w:ascii="Times New Roman" w:hAnsi="Times New Roman"/>
          <w:sz w:val="22"/>
          <w:szCs w:val="22"/>
        </w:rPr>
        <w:t>ty.</w:t>
      </w:r>
    </w:p>
    <w:p w:rsidR="005F06DA" w:rsidP="005F06DA" w14:paraId="50D34534" w14:textId="77777777">
      <w:pPr>
        <w:pStyle w:val="Level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F06DA" w:rsidRPr="00251F2F" w:rsidP="005F06DA" w14:paraId="5412C77D" w14:textId="775F18B3">
      <w:pPr>
        <w:pStyle w:val="Level2"/>
        <w:widowControl/>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Receive and record the confirmation of recovery or disposal received from the U.S. interim and final receiving facilities.</w:t>
      </w:r>
    </w:p>
    <w:p w:rsidR="005F06DA" w:rsidP="005F06DA" w14:paraId="6F7BD9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F06DA" w:rsidRPr="00A47B06" w:rsidP="005F06DA" w14:paraId="7D6553C8" w14:textId="77777777">
      <w:pPr>
        <w:pStyle w:val="IEcNormalText"/>
        <w:spacing w:after="0" w:line="240" w:lineRule="auto"/>
        <w:ind w:firstLine="720"/>
        <w:rPr>
          <w:rFonts w:ascii="Times New Roman" w:hAnsi="Times New Roman"/>
          <w:b/>
          <w:sz w:val="22"/>
          <w:szCs w:val="22"/>
        </w:rPr>
      </w:pPr>
      <w:r w:rsidRPr="00A47B06">
        <w:rPr>
          <w:rFonts w:ascii="Times New Roman" w:hAnsi="Times New Roman"/>
          <w:b/>
          <w:sz w:val="22"/>
          <w:szCs w:val="22"/>
        </w:rPr>
        <w:t>WIETS Development</w:t>
      </w:r>
    </w:p>
    <w:p w:rsidR="005F06DA" w:rsidRPr="00A47B06" w:rsidP="005F06DA" w14:paraId="334C2076" w14:textId="77777777">
      <w:pPr>
        <w:pStyle w:val="IEcNormalText"/>
        <w:spacing w:after="0" w:line="240" w:lineRule="auto"/>
        <w:ind w:firstLine="720"/>
        <w:rPr>
          <w:rFonts w:ascii="Times New Roman" w:hAnsi="Times New Roman"/>
          <w:b/>
          <w:sz w:val="22"/>
          <w:szCs w:val="22"/>
        </w:rPr>
      </w:pPr>
    </w:p>
    <w:p w:rsidR="005F06DA" w:rsidRPr="00567AFB" w:rsidP="005F06DA" w14:paraId="0A860BA3" w14:textId="21FFB9D2">
      <w:pPr>
        <w:pStyle w:val="IEcNormalText"/>
        <w:ind w:firstLine="720"/>
        <w:rPr>
          <w:rFonts w:ascii="Times New Roman" w:hAnsi="Times New Roman"/>
          <w:sz w:val="22"/>
          <w:szCs w:val="22"/>
          <w:lang w:val="en-US"/>
        </w:rPr>
      </w:pPr>
      <w:r w:rsidRPr="00A47B06">
        <w:rPr>
          <w:rFonts w:ascii="Times New Roman" w:hAnsi="Times New Roman"/>
          <w:sz w:val="22"/>
          <w:szCs w:val="22"/>
        </w:rPr>
        <w:t xml:space="preserve">To implement </w:t>
      </w:r>
      <w:r>
        <w:rPr>
          <w:rFonts w:ascii="Times New Roman" w:hAnsi="Times New Roman"/>
          <w:sz w:val="22"/>
          <w:szCs w:val="22"/>
          <w:lang w:val="en-US"/>
        </w:rPr>
        <w:t>electronic submittals for exports and imports</w:t>
      </w:r>
      <w:r w:rsidRPr="00A47B06">
        <w:rPr>
          <w:rFonts w:ascii="Times New Roman" w:hAnsi="Times New Roman"/>
          <w:sz w:val="22"/>
          <w:szCs w:val="22"/>
        </w:rPr>
        <w:t xml:space="preserve">, the most significant cost for EPA </w:t>
      </w:r>
      <w:r>
        <w:rPr>
          <w:rFonts w:ascii="Times New Roman" w:hAnsi="Times New Roman"/>
          <w:sz w:val="22"/>
          <w:szCs w:val="22"/>
          <w:lang w:val="en-US"/>
        </w:rPr>
        <w:t>is</w:t>
      </w:r>
      <w:r w:rsidRPr="00A47B06">
        <w:rPr>
          <w:rFonts w:ascii="Times New Roman" w:hAnsi="Times New Roman"/>
          <w:sz w:val="22"/>
          <w:szCs w:val="22"/>
        </w:rPr>
        <w:t xml:space="preserve"> the development and maintenance of the electronic submittal system. Any costs of the CDX system are not described in this ICR because it was developed to facilitate electronic submittal of data between EPA data systems and other entities such as the regulated community and other governments</w:t>
      </w:r>
      <w:r>
        <w:rPr>
          <w:rFonts w:ascii="Times New Roman" w:hAnsi="Times New Roman"/>
          <w:sz w:val="22"/>
          <w:szCs w:val="22"/>
          <w:lang w:val="en-US"/>
        </w:rPr>
        <w:t>, and is covered under another ICR</w:t>
      </w:r>
      <w:r w:rsidRPr="00A47B06">
        <w:rPr>
          <w:rFonts w:ascii="Times New Roman" w:hAnsi="Times New Roman"/>
          <w:sz w:val="22"/>
          <w:szCs w:val="22"/>
        </w:rPr>
        <w:t>. EPA estimate</w:t>
      </w:r>
      <w:r>
        <w:rPr>
          <w:rFonts w:ascii="Times New Roman" w:hAnsi="Times New Roman"/>
          <w:sz w:val="22"/>
          <w:szCs w:val="22"/>
          <w:lang w:val="en-US"/>
        </w:rPr>
        <w:t>d</w:t>
      </w:r>
      <w:r w:rsidRPr="00A47B06">
        <w:rPr>
          <w:rFonts w:ascii="Times New Roman" w:hAnsi="Times New Roman"/>
          <w:sz w:val="22"/>
          <w:szCs w:val="22"/>
        </w:rPr>
        <w:t xml:space="preserve"> </w:t>
      </w:r>
      <w:r>
        <w:rPr>
          <w:rFonts w:ascii="Times New Roman" w:hAnsi="Times New Roman"/>
          <w:sz w:val="22"/>
          <w:szCs w:val="22"/>
          <w:lang w:val="en-US"/>
        </w:rPr>
        <w:t xml:space="preserve">in 2016 </w:t>
      </w:r>
      <w:r w:rsidRPr="00A47B06">
        <w:rPr>
          <w:rFonts w:ascii="Times New Roman" w:hAnsi="Times New Roman"/>
          <w:sz w:val="22"/>
          <w:szCs w:val="22"/>
        </w:rPr>
        <w:t xml:space="preserve">that the initial development of enhancements to WIETS to facilitate electronic submittal of export and import reports (specifically related to the rule) </w:t>
      </w:r>
      <w:r>
        <w:rPr>
          <w:rFonts w:ascii="Times New Roman" w:hAnsi="Times New Roman"/>
          <w:sz w:val="22"/>
          <w:szCs w:val="22"/>
          <w:lang w:val="en-US"/>
        </w:rPr>
        <w:t>would</w:t>
      </w:r>
      <w:r w:rsidRPr="00A47B06">
        <w:rPr>
          <w:rFonts w:ascii="Times New Roman" w:hAnsi="Times New Roman"/>
          <w:sz w:val="22"/>
          <w:szCs w:val="22"/>
        </w:rPr>
        <w:t xml:space="preserve"> cost $380,000, including staff technician labor costs.</w:t>
      </w:r>
      <w:r>
        <w:rPr>
          <w:rStyle w:val="FootnoteReference"/>
          <w:rFonts w:ascii="Times New Roman" w:hAnsi="Times New Roman"/>
          <w:sz w:val="22"/>
          <w:szCs w:val="22"/>
          <w:vertAlign w:val="superscript"/>
        </w:rPr>
        <w:footnoteReference w:id="5"/>
      </w:r>
      <w:r w:rsidRPr="00A47B06">
        <w:rPr>
          <w:rFonts w:ascii="Times New Roman" w:hAnsi="Times New Roman"/>
          <w:sz w:val="22"/>
          <w:szCs w:val="22"/>
        </w:rPr>
        <w:t xml:space="preserve"> This ICR assumes that </w:t>
      </w:r>
      <w:r>
        <w:rPr>
          <w:rFonts w:ascii="Times New Roman" w:hAnsi="Times New Roman"/>
          <w:sz w:val="22"/>
          <w:szCs w:val="22"/>
          <w:lang w:val="en-US"/>
        </w:rPr>
        <w:t xml:space="preserve">continued </w:t>
      </w:r>
      <w:r w:rsidRPr="00A47B06">
        <w:rPr>
          <w:rFonts w:ascii="Times New Roman" w:hAnsi="Times New Roman"/>
          <w:sz w:val="22"/>
          <w:szCs w:val="22"/>
        </w:rPr>
        <w:t xml:space="preserve">development costs </w:t>
      </w:r>
      <w:r>
        <w:rPr>
          <w:rFonts w:ascii="Times New Roman" w:hAnsi="Times New Roman"/>
          <w:sz w:val="22"/>
          <w:szCs w:val="22"/>
          <w:lang w:val="en-US"/>
        </w:rPr>
        <w:t>will be</w:t>
      </w:r>
      <w:r w:rsidRPr="00A47B06">
        <w:rPr>
          <w:rFonts w:ascii="Times New Roman" w:hAnsi="Times New Roman"/>
          <w:sz w:val="22"/>
          <w:szCs w:val="22"/>
        </w:rPr>
        <w:t xml:space="preserve"> incurred related to the following:  annual reports, export exception reports, export and import confirmation receipts, export and import confirmations of recovery/disposal, </w:t>
      </w:r>
      <w:r>
        <w:rPr>
          <w:rFonts w:ascii="Times New Roman" w:hAnsi="Times New Roman"/>
          <w:sz w:val="22"/>
          <w:szCs w:val="22"/>
          <w:lang w:val="en-US"/>
        </w:rPr>
        <w:t xml:space="preserve">and </w:t>
      </w:r>
      <w:r w:rsidRPr="00A47B06">
        <w:rPr>
          <w:rFonts w:ascii="Times New Roman" w:hAnsi="Times New Roman"/>
          <w:sz w:val="22"/>
          <w:szCs w:val="22"/>
        </w:rPr>
        <w:t xml:space="preserve">import notifications regarding need to make alternate arrangements or need to return waste shipment. Costs related to developing reporting capabilities and enhancing reporting and analysis capabilities </w:t>
      </w:r>
      <w:r>
        <w:rPr>
          <w:rFonts w:ascii="Times New Roman" w:hAnsi="Times New Roman"/>
          <w:sz w:val="22"/>
          <w:szCs w:val="22"/>
          <w:lang w:val="en-US"/>
        </w:rPr>
        <w:t>will also be</w:t>
      </w:r>
      <w:r w:rsidRPr="00A47B06">
        <w:rPr>
          <w:rFonts w:ascii="Times New Roman" w:hAnsi="Times New Roman"/>
          <w:sz w:val="22"/>
          <w:szCs w:val="22"/>
        </w:rPr>
        <w:t xml:space="preserve"> incurred. It is anticipated the system will have a useful lifespan of 20 years. EPA estimate</w:t>
      </w:r>
      <w:r>
        <w:rPr>
          <w:rFonts w:ascii="Times New Roman" w:hAnsi="Times New Roman"/>
          <w:sz w:val="22"/>
          <w:szCs w:val="22"/>
          <w:lang w:val="en-US"/>
        </w:rPr>
        <w:t>d in 2016</w:t>
      </w:r>
      <w:r w:rsidRPr="00A47B06">
        <w:rPr>
          <w:rFonts w:ascii="Times New Roman" w:hAnsi="Times New Roman"/>
          <w:sz w:val="22"/>
          <w:szCs w:val="22"/>
        </w:rPr>
        <w:t xml:space="preserve"> that the recurring O&amp;M costs for the enhancements to WIETS will be $260,500 per year after its development. Thus, the annualized cost for the enhancement of WIETS is $299,492 using a 7 percent discount rate.</w:t>
      </w:r>
      <w:r w:rsidR="00567AFB">
        <w:rPr>
          <w:rFonts w:ascii="Times New Roman" w:hAnsi="Times New Roman"/>
          <w:sz w:val="22"/>
          <w:szCs w:val="22"/>
          <w:lang w:val="en-US"/>
        </w:rPr>
        <w:t xml:space="preserve"> These costs may vary depending on how quickly WIETS is developed.</w:t>
      </w:r>
    </w:p>
    <w:p w:rsidR="005F06DA" w:rsidRPr="00A47B06" w:rsidP="005F06DA" w14:paraId="53792B9A" w14:textId="77777777">
      <w:pPr>
        <w:pStyle w:val="IEcNormalText"/>
        <w:spacing w:after="0" w:line="240" w:lineRule="auto"/>
        <w:ind w:firstLine="720"/>
        <w:rPr>
          <w:rFonts w:ascii="Times New Roman" w:hAnsi="Times New Roman"/>
          <w:sz w:val="22"/>
          <w:szCs w:val="22"/>
        </w:rPr>
      </w:pPr>
    </w:p>
    <w:p w:rsidR="00E519C2" w:rsidRPr="00A47B06" w:rsidP="00E519C2" w14:paraId="79CA2EDC" w14:textId="77777777">
      <w:pPr>
        <w:pStyle w:val="IEcNormalText"/>
        <w:spacing w:after="0" w:line="240" w:lineRule="auto"/>
        <w:ind w:firstLine="720"/>
        <w:rPr>
          <w:rFonts w:ascii="Times New Roman" w:hAnsi="Times New Roman"/>
          <w:b/>
          <w:sz w:val="22"/>
          <w:szCs w:val="22"/>
        </w:rPr>
      </w:pPr>
      <w:r w:rsidRPr="00A47B06">
        <w:rPr>
          <w:rFonts w:ascii="Times New Roman" w:hAnsi="Times New Roman"/>
          <w:b/>
          <w:sz w:val="22"/>
          <w:szCs w:val="22"/>
        </w:rPr>
        <w:t>EPA ID</w:t>
      </w:r>
    </w:p>
    <w:p w:rsidR="00E519C2" w:rsidRPr="00A47B06" w:rsidP="00E519C2" w14:paraId="5C749F96" w14:textId="77777777">
      <w:pPr>
        <w:pStyle w:val="IEcNormalText"/>
        <w:spacing w:after="0" w:line="240" w:lineRule="auto"/>
        <w:ind w:firstLine="720"/>
        <w:rPr>
          <w:rFonts w:ascii="Times New Roman" w:hAnsi="Times New Roman"/>
          <w:sz w:val="22"/>
          <w:szCs w:val="22"/>
        </w:rPr>
      </w:pPr>
    </w:p>
    <w:p w:rsidR="00E519C2" w:rsidRPr="00FB79EF" w:rsidP="00E519C2" w14:paraId="011B2C77" w14:textId="77777777">
      <w:pPr>
        <w:pStyle w:val="IEcNormalText"/>
        <w:spacing w:after="0" w:line="240" w:lineRule="auto"/>
        <w:ind w:firstLine="720"/>
        <w:rPr>
          <w:sz w:val="24"/>
          <w:szCs w:val="24"/>
        </w:rPr>
      </w:pPr>
      <w:r w:rsidRPr="00A47B06">
        <w:rPr>
          <w:rFonts w:ascii="Times New Roman" w:hAnsi="Times New Roman"/>
          <w:sz w:val="22"/>
          <w:szCs w:val="22"/>
        </w:rPr>
        <w:t xml:space="preserve">For recognized traders not located in authorized states that issue EPA ID numbers, EPA will need to review letters from recognized traders of hazardous waste requesting EPA identification numbers, enter this information into a database, generate an EPA ID number, and send it to each requesting recognized trader. </w:t>
      </w:r>
    </w:p>
    <w:p w:rsidR="00A47B06" w:rsidRPr="00752801" w:rsidP="00A47B06" w14:paraId="36C95C4A"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color w:val="000000"/>
        </w:rPr>
      </w:pPr>
    </w:p>
    <w:p w:rsidR="00A47B06" w:rsidRPr="00251F2F" w:rsidP="005B2046" w14:paraId="65E65D9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51A2755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sz w:val="22"/>
          <w:szCs w:val="22"/>
        </w:rPr>
        <w:t>5(b)</w:t>
      </w:r>
      <w:r w:rsidRPr="00251F2F">
        <w:rPr>
          <w:rFonts w:ascii="Times New Roman" w:hAnsi="Times New Roman"/>
          <w:b/>
          <w:bCs/>
          <w:sz w:val="22"/>
          <w:szCs w:val="22"/>
        </w:rPr>
        <w:tab/>
      </w:r>
      <w:r w:rsidRPr="00251F2F">
        <w:rPr>
          <w:rFonts w:ascii="Times New Roman" w:hAnsi="Times New Roman"/>
          <w:b/>
          <w:bCs/>
          <w:sz w:val="22"/>
          <w:szCs w:val="22"/>
          <w:u w:val="single"/>
        </w:rPr>
        <w:t>COLLECTION METHODOLOGY AND MANAGEMENT</w:t>
      </w:r>
    </w:p>
    <w:p w:rsidR="005B2046" w:rsidRPr="00251F2F" w:rsidP="005B2046" w14:paraId="607BE5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P="005B2046" w14:paraId="1BDE892A" w14:textId="31DC7E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ab/>
      </w:r>
      <w:r w:rsidRPr="0094418B">
        <w:rPr>
          <w:rFonts w:ascii="Times New Roman" w:hAnsi="Times New Roman"/>
          <w:sz w:val="22"/>
          <w:szCs w:val="22"/>
        </w:rPr>
        <w:t xml:space="preserve">The collection and management of the information submitted </w:t>
      </w:r>
      <w:r>
        <w:rPr>
          <w:rFonts w:ascii="Times New Roman" w:hAnsi="Times New Roman"/>
          <w:sz w:val="22"/>
          <w:szCs w:val="22"/>
        </w:rPr>
        <w:t xml:space="preserve">in paper format </w:t>
      </w:r>
      <w:r w:rsidRPr="0094418B">
        <w:rPr>
          <w:rFonts w:ascii="Times New Roman" w:hAnsi="Times New Roman"/>
          <w:sz w:val="22"/>
          <w:szCs w:val="22"/>
        </w:rPr>
        <w:t>to EPA is stored by EPA in file cabinets</w:t>
      </w:r>
      <w:r>
        <w:rPr>
          <w:rFonts w:ascii="Times New Roman" w:hAnsi="Times New Roman"/>
          <w:sz w:val="22"/>
          <w:szCs w:val="22"/>
        </w:rPr>
        <w:t>, while the information submitted electronically is stored and compiled in WIETS</w:t>
      </w:r>
      <w:r w:rsidRPr="0094418B">
        <w:rPr>
          <w:rFonts w:ascii="Times New Roman" w:hAnsi="Times New Roman"/>
          <w:sz w:val="22"/>
          <w:szCs w:val="22"/>
        </w:rPr>
        <w:t xml:space="preserve">. In addition, the information is collected and stored for possible future use in enforcement actions. EPA uses electronic equipment such as personal computers and applicable database software, when appropriate. </w:t>
      </w:r>
    </w:p>
    <w:p w:rsidR="00962A72" w:rsidRPr="00251F2F" w:rsidP="005B2046" w14:paraId="72FB042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4340CB2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sz w:val="22"/>
          <w:szCs w:val="22"/>
        </w:rPr>
        <w:t>5(c)</w:t>
      </w:r>
      <w:r w:rsidRPr="00251F2F">
        <w:rPr>
          <w:rFonts w:ascii="Times New Roman" w:hAnsi="Times New Roman"/>
          <w:b/>
          <w:bCs/>
          <w:sz w:val="22"/>
          <w:szCs w:val="22"/>
        </w:rPr>
        <w:tab/>
      </w:r>
      <w:r w:rsidRPr="00251F2F">
        <w:rPr>
          <w:rFonts w:ascii="Times New Roman" w:hAnsi="Times New Roman"/>
          <w:b/>
          <w:bCs/>
          <w:sz w:val="22"/>
          <w:szCs w:val="22"/>
          <w:u w:val="single"/>
        </w:rPr>
        <w:t>SMALL ENTITY FLEXIBILITY</w:t>
      </w:r>
    </w:p>
    <w:p w:rsidR="003717EF" w:rsidRPr="00251F2F" w:rsidP="005B2046" w14:paraId="27BE68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4EAEFAA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 xml:space="preserve">When promulgating the regulations covered under this ICR, EPA considered the effect of these regulations on small businesses.  EPA found, however, that most small businesses do not generate </w:t>
      </w:r>
      <w:r w:rsidRPr="00251F2F" w:rsidR="00A71512">
        <w:rPr>
          <w:rFonts w:ascii="Times New Roman" w:hAnsi="Times New Roman"/>
          <w:sz w:val="22"/>
          <w:szCs w:val="22"/>
        </w:rPr>
        <w:t>a sufficient quantity of</w:t>
      </w:r>
      <w:r w:rsidRPr="00251F2F" w:rsidR="00A71512">
        <w:rPr>
          <w:rFonts w:ascii="Times New Roman" w:hAnsi="Times New Roman"/>
          <w:sz w:val="22"/>
          <w:szCs w:val="22"/>
        </w:rPr>
        <w:t xml:space="preserve"> </w:t>
      </w:r>
      <w:r w:rsidRPr="00251F2F">
        <w:rPr>
          <w:rFonts w:ascii="Times New Roman" w:hAnsi="Times New Roman"/>
          <w:sz w:val="22"/>
          <w:szCs w:val="22"/>
        </w:rPr>
        <w:t xml:space="preserve">hazardous waste </w:t>
      </w:r>
      <w:r w:rsidRPr="00251F2F" w:rsidR="00A71512">
        <w:rPr>
          <w:rFonts w:ascii="Times New Roman" w:hAnsi="Times New Roman"/>
          <w:sz w:val="22"/>
          <w:szCs w:val="22"/>
        </w:rPr>
        <w:t xml:space="preserve">to be subject to any recordkeeping requirements </w:t>
      </w:r>
      <w:r w:rsidRPr="00251F2F">
        <w:rPr>
          <w:rFonts w:ascii="Times New Roman" w:hAnsi="Times New Roman"/>
          <w:sz w:val="22"/>
          <w:szCs w:val="22"/>
        </w:rPr>
        <w:t>and, therefore, are not significantly affected by the generator standards. EPA has been directed by Congress to promulgate standards to protect public health and the environment.  In certain cases, such as the Annual Report requirements for primary exporters of hazardous waste, EPA has limited the informational requirements for small generators.  These facilities do not have to include a description of efforts taken to reduce waste volume or toxicity, or descriptions of any variation in the volume and toxicity of wastes relative to previous years.  Certain categories of small entities are exempt from the information collection requirements described herein.  Others are subject to reduced requirements.  The training requirements do not apply to small quantity generators.  Nor are they subject to the contingency plan and emergency procedure requirements.  Finally, such generators are subject to reduced tank standards under section 265.201.</w:t>
      </w:r>
    </w:p>
    <w:p w:rsidR="005B2046" w:rsidRPr="00251F2F" w:rsidP="005B2046" w14:paraId="29D2F2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1CA808B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sz w:val="22"/>
          <w:szCs w:val="22"/>
        </w:rPr>
        <w:t>5(d)</w:t>
      </w:r>
      <w:r w:rsidRPr="00251F2F">
        <w:rPr>
          <w:rFonts w:ascii="Times New Roman" w:hAnsi="Times New Roman"/>
          <w:b/>
          <w:bCs/>
          <w:sz w:val="22"/>
          <w:szCs w:val="22"/>
        </w:rPr>
        <w:tab/>
      </w:r>
      <w:r w:rsidRPr="00251F2F">
        <w:rPr>
          <w:rFonts w:ascii="Times New Roman" w:hAnsi="Times New Roman"/>
          <w:b/>
          <w:bCs/>
          <w:sz w:val="22"/>
          <w:szCs w:val="22"/>
          <w:u w:val="single"/>
        </w:rPr>
        <w:t>COLLECTION SCHEDULE</w:t>
      </w:r>
    </w:p>
    <w:p w:rsidR="005B2046" w:rsidRPr="00251F2F" w:rsidP="005B2046" w14:paraId="756319C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75E134E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bCs/>
          <w:i/>
          <w:iCs/>
          <w:sz w:val="22"/>
          <w:szCs w:val="22"/>
        </w:rPr>
      </w:pPr>
      <w:r w:rsidRPr="00251F2F">
        <w:rPr>
          <w:rFonts w:ascii="Times New Roman" w:hAnsi="Times New Roman"/>
          <w:b/>
          <w:bCs/>
          <w:i/>
          <w:iCs/>
          <w:sz w:val="22"/>
          <w:szCs w:val="22"/>
        </w:rPr>
        <w:t>HAZARDOUS WASTE DETERMINATION REQUIREMENTS</w:t>
      </w:r>
    </w:p>
    <w:p w:rsidR="005B2046" w:rsidRPr="00251F2F" w:rsidP="005B2046" w14:paraId="5BB71F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i/>
          <w:iCs/>
          <w:sz w:val="22"/>
          <w:szCs w:val="22"/>
        </w:rPr>
      </w:pPr>
    </w:p>
    <w:p w:rsidR="0004725E" w:rsidRPr="00251F2F" w:rsidP="00BB231E" w14:paraId="1B355BB9" w14:textId="2C45558E">
      <w:pPr>
        <w:widowControl/>
        <w:tabs>
          <w:tab w:val="left" w:pos="0"/>
          <w:tab w:val="left" w:pos="720"/>
          <w:tab w:val="left" w:pos="1440"/>
          <w:tab w:val="left" w:pos="2160"/>
          <w:tab w:val="left" w:pos="2880"/>
          <w:tab w:val="left" w:pos="3600"/>
          <w:tab w:val="left" w:pos="4320"/>
        </w:tabs>
        <w:ind w:firstLine="720"/>
        <w:rPr>
          <w:rFonts w:ascii="Times New Roman" w:hAnsi="Times New Roman"/>
          <w:sz w:val="22"/>
          <w:szCs w:val="22"/>
        </w:rPr>
      </w:pPr>
      <w:r w:rsidRPr="00251F2F">
        <w:rPr>
          <w:rFonts w:ascii="Times New Roman" w:hAnsi="Times New Roman"/>
          <w:sz w:val="22"/>
          <w:szCs w:val="22"/>
        </w:rPr>
        <w:t>There is no collection schedule for generators’ hazardous waste determinations</w:t>
      </w:r>
      <w:r w:rsidRPr="00251F2F" w:rsidR="00A71512">
        <w:rPr>
          <w:rFonts w:ascii="Times New Roman" w:hAnsi="Times New Roman"/>
          <w:sz w:val="22"/>
          <w:szCs w:val="22"/>
        </w:rPr>
        <w:t xml:space="preserve"> under this data collection effort</w:t>
      </w:r>
      <w:r w:rsidRPr="00251F2F">
        <w:rPr>
          <w:rFonts w:ascii="Times New Roman" w:hAnsi="Times New Roman"/>
          <w:sz w:val="22"/>
          <w:szCs w:val="22"/>
        </w:rPr>
        <w:t>.</w:t>
      </w:r>
      <w:r w:rsidRPr="00251F2F" w:rsidR="00A71512">
        <w:rPr>
          <w:rFonts w:ascii="Times New Roman" w:hAnsi="Times New Roman"/>
          <w:sz w:val="22"/>
          <w:szCs w:val="22"/>
        </w:rPr>
        <w:t xml:space="preserve"> Instead, the hazardous waste determination information collection schedule is addressed under </w:t>
      </w:r>
      <w:r w:rsidR="00873B2B">
        <w:rPr>
          <w:rFonts w:ascii="Times New Roman" w:hAnsi="Times New Roman"/>
          <w:sz w:val="22"/>
          <w:szCs w:val="22"/>
        </w:rPr>
        <w:t>Land Disposal Restrictions ICR (OMB Control No. 2050-0085)</w:t>
      </w:r>
      <w:r w:rsidRPr="00251F2F">
        <w:rPr>
          <w:rFonts w:ascii="Times New Roman" w:hAnsi="Times New Roman"/>
          <w:sz w:val="22"/>
          <w:szCs w:val="22"/>
        </w:rPr>
        <w:t xml:space="preserve">. </w:t>
      </w:r>
    </w:p>
    <w:p w:rsidR="005B2046" w:rsidRPr="00251F2F" w:rsidP="005B2046" w14:paraId="690C7A6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1EC0DC72"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i/>
          <w:iCs/>
          <w:sz w:val="22"/>
          <w:szCs w:val="22"/>
        </w:rPr>
        <w:t>PRE-TRANSPORT REQUIREMENTS (FOR BOTH LQGs AND SQGs)</w:t>
      </w:r>
    </w:p>
    <w:p w:rsidR="005B2046" w:rsidRPr="00251F2F" w:rsidP="005B2046" w14:paraId="67D5D422"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11380A93"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The reporting requirements outlined in the regulations will vary according to individual facility circumstances.  Because container labeling and keeping records of personnel training are conducted onsite, a discussion of a collection schedule is not relevant.</w:t>
      </w:r>
    </w:p>
    <w:p w:rsidR="005B2046" w:rsidRPr="00251F2F" w:rsidP="005B2046" w14:paraId="2DFA64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79E6889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 xml:space="preserve">There is no collection schedule for generators reporting releases of hazardous waste into the environment, as facilities only report on these occasions. The emergency coordinator must immediately notify the appropriate authorities of an imminent or actual </w:t>
      </w:r>
      <w:r w:rsidRPr="00251F2F">
        <w:rPr>
          <w:rFonts w:ascii="Times New Roman" w:hAnsi="Times New Roman"/>
          <w:sz w:val="22"/>
          <w:szCs w:val="22"/>
        </w:rPr>
        <w:t>emergency situation</w:t>
      </w:r>
      <w:r w:rsidRPr="00251F2F">
        <w:rPr>
          <w:rFonts w:ascii="Times New Roman" w:hAnsi="Times New Roman"/>
          <w:sz w:val="22"/>
          <w:szCs w:val="22"/>
        </w:rPr>
        <w:t>.  An LQG must submit a written report of any incident that requires the implementation of the contingency plan within 15 days of its occurrence.  Since generators are not required to submit their contingency plans to EPA, discussion of a collection schedule for these facilities is not applicable.</w:t>
      </w:r>
    </w:p>
    <w:p w:rsidR="005B2046" w:rsidRPr="00251F2F" w:rsidP="005B2046" w14:paraId="1C1389B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3496D8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type w:val="continuous"/>
          <w:pgSz w:w="12240" w:h="15840"/>
          <w:pgMar w:top="1260" w:right="1440" w:bottom="1530" w:left="1440" w:header="1260" w:footer="1530" w:gutter="0"/>
          <w:cols w:space="720"/>
          <w:noEndnote/>
        </w:sectPr>
      </w:pPr>
    </w:p>
    <w:p w:rsidR="005B2046" w:rsidRPr="00251F2F" w:rsidP="005B2046" w14:paraId="19EBF2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 xml:space="preserve">Records of tank system assessments, statements on design and installation, and records of annual leak tests and inspections are kept by the LQGs.  Therefore, a discussion of a collection schedule is not applicable.  The time frame for submitting demonstrations provided under this section is dependent upon the desire of LQGs to submit such demonstrations.  However, the regulations do specify time frames for submissions related to certain situations.  LQGs must submit release notification reports within 30 days of detecting a release.  In addition, the certification of major repairs (required under §265.196(f)) must be submitted within seven days of returning the repaired tank system to use.  </w:t>
      </w:r>
      <w:r w:rsidRPr="00251F2F">
        <w:rPr>
          <w:rFonts w:ascii="Times New Roman" w:hAnsi="Times New Roman"/>
          <w:sz w:val="22"/>
          <w:szCs w:val="22"/>
        </w:rPr>
        <w:t>With regard to</w:t>
      </w:r>
      <w:r w:rsidRPr="00251F2F">
        <w:rPr>
          <w:rFonts w:ascii="Times New Roman" w:hAnsi="Times New Roman"/>
          <w:sz w:val="22"/>
          <w:szCs w:val="22"/>
        </w:rPr>
        <w:t xml:space="preserve"> drip pads, plans for upgrading drip pads must be prepared 2 years before completion of such repairs, pad assessments must be recertified annually, records of releases must be documented upon detection and notice provided to EPA within 24 hours (written notice in within 10 days), and notice of repairs provided upon completion of such repairs.  As for containment buildings, certification that the building meets design requirements is required within 60 days of initiating operation, records of releases must be filed upon detection and notice to EPA provided within 7 days (written notice within 14 days).  In addition, monitoring data must be placed in the record every 7 days.  </w:t>
      </w:r>
    </w:p>
    <w:p w:rsidR="005B2046" w:rsidRPr="00251F2F" w:rsidP="005B2046" w14:paraId="0BD30D0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3AA839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There is no collection schedule for generators requesting extensions from the Regional Administrator of the accumulation period, as these requests presume unforeseen circumstances.</w:t>
      </w:r>
    </w:p>
    <w:p w:rsidR="005B2046" w:rsidRPr="00251F2F" w:rsidP="005B2046" w14:paraId="62B31A4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0C02E3E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b/>
          <w:bCs/>
          <w:i/>
          <w:iCs/>
          <w:sz w:val="22"/>
          <w:szCs w:val="22"/>
        </w:rPr>
        <w:t>LARGE QUANTITY GENERATOR AIR EMISSION STANDARDS</w:t>
      </w:r>
    </w:p>
    <w:p w:rsidR="005B2046" w:rsidRPr="00251F2F" w:rsidP="005B2046" w14:paraId="65EE59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03F061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sz w:val="22"/>
          <w:szCs w:val="22"/>
        </w:rPr>
        <w:t>The regulations at 40 CFR part 265, subparts AA and BB for generators do not specify time frames for submittals, and a discussion of a schedule regarding these requirements is not applicable.</w:t>
      </w:r>
    </w:p>
    <w:p w:rsidR="005B2046" w:rsidRPr="00251F2F" w:rsidP="005B2046" w14:paraId="37E2154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5B2046" w:rsidRPr="00251F2F" w:rsidP="005B2046" w14:paraId="7757368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i/>
          <w:iCs/>
          <w:sz w:val="22"/>
          <w:szCs w:val="22"/>
        </w:rPr>
        <w:t>RECORDKEEPING AND REPORTING</w:t>
      </w:r>
    </w:p>
    <w:p w:rsidR="005B2046" w:rsidRPr="00251F2F" w:rsidP="005B2046" w14:paraId="67D3F54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49752744" w14:textId="7F4A01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Pr>
          <w:rFonts w:ascii="Times New Roman" w:hAnsi="Times New Roman"/>
          <w:sz w:val="22"/>
          <w:szCs w:val="22"/>
        </w:rPr>
        <w:t>T</w:t>
      </w:r>
      <w:r w:rsidRPr="00251F2F">
        <w:rPr>
          <w:rFonts w:ascii="Times New Roman" w:hAnsi="Times New Roman"/>
          <w:sz w:val="22"/>
          <w:szCs w:val="22"/>
        </w:rPr>
        <w:t>he recordkeeping regulations in section 262.40</w:t>
      </w:r>
      <w:r w:rsidRPr="00251F2F" w:rsidR="009E080E">
        <w:rPr>
          <w:rFonts w:ascii="Times New Roman" w:hAnsi="Times New Roman"/>
          <w:sz w:val="22"/>
          <w:szCs w:val="22"/>
        </w:rPr>
        <w:t xml:space="preserve"> </w:t>
      </w:r>
      <w:r w:rsidR="00271BFD">
        <w:rPr>
          <w:rFonts w:ascii="Times New Roman" w:hAnsi="Times New Roman"/>
          <w:sz w:val="22"/>
          <w:szCs w:val="22"/>
        </w:rPr>
        <w:t>and</w:t>
      </w:r>
      <w:r w:rsidRPr="00251F2F" w:rsidR="009E080E">
        <w:rPr>
          <w:rFonts w:ascii="Times New Roman" w:hAnsi="Times New Roman"/>
          <w:sz w:val="22"/>
          <w:szCs w:val="22"/>
        </w:rPr>
        <w:t xml:space="preserve"> 262.43</w:t>
      </w:r>
      <w:r w:rsidRPr="00251F2F">
        <w:rPr>
          <w:rFonts w:ascii="Times New Roman" w:hAnsi="Times New Roman"/>
          <w:sz w:val="22"/>
          <w:szCs w:val="22"/>
        </w:rPr>
        <w:t xml:space="preserve"> do not require the transmittal of any information, a discussion of a schedule regarding this requirement is not applicable.  Additionally, as section 262.43 allows the Administrator to require additional information of generators on an irregular basis, a discussion of a collection schedule is not applicable.</w:t>
      </w:r>
    </w:p>
    <w:p w:rsidR="005B2046" w:rsidRPr="00251F2F" w:rsidP="005B2046" w14:paraId="2E7035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DC3392" w:rsidRPr="00251F2F" w:rsidP="00DC3392" w14:paraId="639F9E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251F2F">
        <w:rPr>
          <w:rFonts w:ascii="Times New Roman" w:hAnsi="Times New Roman"/>
          <w:b/>
          <w:bCs/>
          <w:i/>
          <w:iCs/>
          <w:sz w:val="22"/>
          <w:szCs w:val="22"/>
        </w:rPr>
        <w:t xml:space="preserve">EXPORT </w:t>
      </w:r>
      <w:r>
        <w:rPr>
          <w:rFonts w:ascii="Times New Roman" w:hAnsi="Times New Roman"/>
          <w:b/>
          <w:bCs/>
          <w:i/>
          <w:iCs/>
          <w:sz w:val="22"/>
          <w:szCs w:val="22"/>
        </w:rPr>
        <w:t xml:space="preserve">AND IMPORT </w:t>
      </w:r>
      <w:r w:rsidRPr="00251F2F">
        <w:rPr>
          <w:rFonts w:ascii="Times New Roman" w:hAnsi="Times New Roman"/>
          <w:b/>
          <w:bCs/>
          <w:i/>
          <w:iCs/>
          <w:sz w:val="22"/>
          <w:szCs w:val="22"/>
        </w:rPr>
        <w:t>REQUIREMENTS</w:t>
      </w:r>
    </w:p>
    <w:p w:rsidR="00DC3392" w:rsidRPr="00251F2F" w:rsidP="00DC3392" w14:paraId="7D95B5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DC3392" w:rsidRPr="00251F2F" w:rsidP="00DC3392" w14:paraId="735335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C8087D">
        <w:rPr>
          <w:rFonts w:ascii="Times New Roman" w:hAnsi="Times New Roman"/>
          <w:sz w:val="22"/>
          <w:szCs w:val="22"/>
        </w:rPr>
        <w:t>Under export and import requirements, export/import notifications, export exception reports, confirmations of recovery/disposal, and shipment movement documents are generated and sent to EPA on an occurrence-specific basis for which there is no formalized schedule. The submission of information under this collection is initiated by the respondents. U.S. exporters must file with EPA a detailed annual report on hazardous waste exports, including a signed certification, by March 1st of each year.</w:t>
      </w:r>
      <w:r>
        <w:rPr>
          <w:rFonts w:ascii="Times New Roman" w:hAnsi="Times New Roman"/>
          <w:sz w:val="22"/>
          <w:szCs w:val="22"/>
        </w:rPr>
        <w:t xml:space="preserve"> </w:t>
      </w:r>
      <w:r w:rsidRPr="00251F2F">
        <w:rPr>
          <w:rFonts w:ascii="Times New Roman" w:hAnsi="Times New Roman"/>
          <w:sz w:val="22"/>
          <w:szCs w:val="22"/>
        </w:rPr>
        <w:t>The recordkeeping regulations in section</w:t>
      </w:r>
      <w:r>
        <w:rPr>
          <w:rFonts w:ascii="Times New Roman" w:hAnsi="Times New Roman"/>
          <w:sz w:val="22"/>
          <w:szCs w:val="22"/>
        </w:rPr>
        <w:t>s</w:t>
      </w:r>
      <w:r w:rsidRPr="00251F2F">
        <w:rPr>
          <w:rFonts w:ascii="Times New Roman" w:hAnsi="Times New Roman"/>
          <w:sz w:val="22"/>
          <w:szCs w:val="22"/>
        </w:rPr>
        <w:t xml:space="preserve"> 262.</w:t>
      </w:r>
      <w:r>
        <w:rPr>
          <w:rFonts w:ascii="Times New Roman" w:hAnsi="Times New Roman"/>
          <w:sz w:val="22"/>
          <w:szCs w:val="22"/>
        </w:rPr>
        <w:t>83(</w:t>
      </w:r>
      <w:r>
        <w:rPr>
          <w:rFonts w:ascii="Times New Roman" w:hAnsi="Times New Roman"/>
          <w:sz w:val="22"/>
          <w:szCs w:val="22"/>
        </w:rPr>
        <w:t>i</w:t>
      </w:r>
      <w:r>
        <w:rPr>
          <w:rFonts w:ascii="Times New Roman" w:hAnsi="Times New Roman"/>
          <w:sz w:val="22"/>
          <w:szCs w:val="22"/>
        </w:rPr>
        <w:t>) and 262.84(h)</w:t>
      </w:r>
      <w:r w:rsidRPr="00251F2F">
        <w:rPr>
          <w:rFonts w:ascii="Times New Roman" w:hAnsi="Times New Roman"/>
          <w:sz w:val="22"/>
          <w:szCs w:val="22"/>
        </w:rPr>
        <w:t xml:space="preserve"> do not require the transmittal of any information; a discussion of a schedule regarding this requirement is not applicable.</w:t>
      </w:r>
    </w:p>
    <w:p w:rsidR="00777AA5" w:rsidRPr="00251F2F" w:rsidP="005B2046" w14:paraId="59D0518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F32494" w:rsidRPr="00251F2F" w:rsidP="005B2046" w14:paraId="27D3B5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rsidR="005B2046" w:rsidRPr="00251F2F" w:rsidP="00051EAC" w14:paraId="7FED1D36" w14:textId="77777777">
      <w:pPr>
        <w:pStyle w:val="Test1"/>
      </w:pPr>
      <w:r w:rsidRPr="00251F2F">
        <w:t>6</w:t>
      </w:r>
      <w:r w:rsidRPr="00251F2F">
        <w:t>.</w:t>
      </w:r>
      <w:r w:rsidRPr="00251F2F">
        <w:tab/>
        <w:t>ESTIMATING THE BURDEN AND COST OF THE COLLECTION</w:t>
      </w:r>
    </w:p>
    <w:p w:rsidR="005B2046" w:rsidRPr="00251F2F" w:rsidP="005B2046" w14:paraId="4686946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33F73F8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251F2F">
        <w:rPr>
          <w:rFonts w:ascii="Times New Roman" w:hAnsi="Times New Roman"/>
          <w:b/>
          <w:bCs/>
          <w:sz w:val="22"/>
          <w:szCs w:val="22"/>
        </w:rPr>
        <w:t>6(a)</w:t>
      </w:r>
      <w:r w:rsidRPr="00251F2F">
        <w:rPr>
          <w:rFonts w:ascii="Times New Roman" w:hAnsi="Times New Roman"/>
          <w:b/>
          <w:bCs/>
          <w:sz w:val="22"/>
          <w:szCs w:val="22"/>
        </w:rPr>
        <w:tab/>
        <w:t>ESTIMATING ANNUAL RESPONDENT BURDEN</w:t>
      </w:r>
    </w:p>
    <w:p w:rsidR="005B2046" w:rsidRPr="00251F2F" w:rsidP="005B2046" w14:paraId="2F4C11C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251F2F" w:rsidP="005B2046" w14:paraId="1452D7F0" w14:textId="254CE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trike/>
          <w:sz w:val="22"/>
          <w:szCs w:val="22"/>
        </w:rPr>
      </w:pPr>
      <w:r w:rsidRPr="00251F2F">
        <w:rPr>
          <w:rFonts w:ascii="Times New Roman" w:hAnsi="Times New Roman"/>
          <w:sz w:val="22"/>
          <w:szCs w:val="22"/>
        </w:rPr>
        <w:t xml:space="preserve">This ICR is a comprehensive presentation of </w:t>
      </w:r>
      <w:r w:rsidRPr="00251F2F">
        <w:rPr>
          <w:rFonts w:ascii="Times New Roman" w:hAnsi="Times New Roman"/>
          <w:sz w:val="22"/>
          <w:szCs w:val="22"/>
        </w:rPr>
        <w:t>all of</w:t>
      </w:r>
      <w:r w:rsidRPr="00251F2F">
        <w:rPr>
          <w:rFonts w:ascii="Times New Roman" w:hAnsi="Times New Roman"/>
          <w:sz w:val="22"/>
          <w:szCs w:val="22"/>
        </w:rPr>
        <w:t xml:space="preserve"> the information collection activities required for generator standards</w:t>
      </w:r>
      <w:r w:rsidRPr="00251F2F">
        <w:rPr>
          <w:rFonts w:ascii="Times New Roman" w:hAnsi="Times New Roman"/>
          <w:b/>
          <w:sz w:val="22"/>
          <w:szCs w:val="22"/>
        </w:rPr>
        <w:t>.</w:t>
      </w:r>
      <w:r w:rsidRPr="00251F2F">
        <w:rPr>
          <w:rFonts w:ascii="Times New Roman" w:hAnsi="Times New Roman"/>
          <w:sz w:val="22"/>
          <w:szCs w:val="22"/>
        </w:rPr>
        <w:t xml:space="preserve"> </w:t>
      </w:r>
      <w:r w:rsidRPr="002D5BBA" w:rsidR="002D5BBA">
        <w:rPr>
          <w:rFonts w:ascii="Times New Roman" w:hAnsi="Times New Roman"/>
          <w:sz w:val="22"/>
          <w:szCs w:val="22"/>
        </w:rPr>
        <w:t xml:space="preserve">To address uncertainties regarding the number of facilities in the potentially affected universe, the amount of hazardous waste that they generate, and several cost-related inputs for this analysis, </w:t>
      </w:r>
      <w:r w:rsidR="00170221">
        <w:rPr>
          <w:rFonts w:ascii="Times New Roman" w:hAnsi="Times New Roman"/>
          <w:sz w:val="22"/>
          <w:szCs w:val="22"/>
        </w:rPr>
        <w:t>t</w:t>
      </w:r>
      <w:r w:rsidRPr="002D5BBA" w:rsidR="002D5BBA">
        <w:rPr>
          <w:rFonts w:ascii="Times New Roman" w:hAnsi="Times New Roman"/>
          <w:sz w:val="22"/>
          <w:szCs w:val="22"/>
        </w:rPr>
        <w:t xml:space="preserve">his ICR </w:t>
      </w:r>
      <w:r w:rsidR="00170221">
        <w:rPr>
          <w:rFonts w:ascii="Times New Roman" w:hAnsi="Times New Roman"/>
          <w:sz w:val="22"/>
          <w:szCs w:val="22"/>
        </w:rPr>
        <w:t xml:space="preserve">estimates costs as a range and </w:t>
      </w:r>
      <w:r w:rsidRPr="002D5BBA" w:rsidR="002D5BBA">
        <w:rPr>
          <w:rFonts w:ascii="Times New Roman" w:hAnsi="Times New Roman"/>
          <w:sz w:val="22"/>
          <w:szCs w:val="22"/>
        </w:rPr>
        <w:t>presents the upper end of this range based on the high-end estimates for these factors</w:t>
      </w:r>
      <w:r w:rsidR="009948C3">
        <w:rPr>
          <w:rFonts w:ascii="Times New Roman" w:hAnsi="Times New Roman"/>
          <w:sz w:val="22"/>
          <w:szCs w:val="22"/>
        </w:rPr>
        <w:t xml:space="preserve"> as a means of ensuring that all burden is captured</w:t>
      </w:r>
      <w:r w:rsidRPr="002D5BBA" w:rsidR="002D5BBA">
        <w:rPr>
          <w:rFonts w:ascii="Times New Roman" w:hAnsi="Times New Roman"/>
          <w:sz w:val="22"/>
          <w:szCs w:val="22"/>
        </w:rPr>
        <w:t>.</w:t>
      </w:r>
    </w:p>
    <w:p w:rsidR="005B2046" w:rsidRPr="00251F2F" w:rsidP="005B2046" w14:paraId="4932C1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P="005B2046" w14:paraId="3B268452" w14:textId="4EEC8F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E41E23">
        <w:rPr>
          <w:rFonts w:ascii="Times New Roman" w:hAnsi="Times New Roman"/>
          <w:sz w:val="22"/>
        </w:rPr>
        <w:t xml:space="preserve">Exhibits </w:t>
      </w:r>
      <w:r w:rsidR="00953328">
        <w:rPr>
          <w:rFonts w:ascii="Times New Roman" w:hAnsi="Times New Roman"/>
          <w:sz w:val="22"/>
        </w:rPr>
        <w:t>1</w:t>
      </w:r>
      <w:r w:rsidRPr="00E41E23">
        <w:rPr>
          <w:rFonts w:ascii="Times New Roman" w:hAnsi="Times New Roman"/>
          <w:sz w:val="22"/>
        </w:rPr>
        <w:t xml:space="preserve"> through </w:t>
      </w:r>
      <w:r w:rsidR="00953328">
        <w:rPr>
          <w:rFonts w:ascii="Times New Roman" w:hAnsi="Times New Roman"/>
          <w:sz w:val="22"/>
        </w:rPr>
        <w:t>7</w:t>
      </w:r>
      <w:r w:rsidRPr="00E41E23">
        <w:rPr>
          <w:rFonts w:ascii="Times New Roman" w:hAnsi="Times New Roman"/>
          <w:sz w:val="22"/>
        </w:rPr>
        <w:t xml:space="preserve"> estimate the costs to generators based on the cost of labor, </w:t>
      </w:r>
      <w:r w:rsidRPr="00E41E23">
        <w:rPr>
          <w:rFonts w:ascii="Times New Roman" w:hAnsi="Times New Roman"/>
          <w:sz w:val="22"/>
        </w:rPr>
        <w:t>operation</w:t>
      </w:r>
      <w:r w:rsidRPr="00E41E23">
        <w:rPr>
          <w:rFonts w:ascii="Times New Roman" w:hAnsi="Times New Roman"/>
          <w:sz w:val="22"/>
        </w:rPr>
        <w:t xml:space="preserve"> and mainten</w:t>
      </w:r>
      <w:r>
        <w:rPr>
          <w:rFonts w:ascii="Times New Roman" w:hAnsi="Times New Roman"/>
          <w:sz w:val="22"/>
        </w:rPr>
        <w:t>ance (OM), and capital.</w:t>
      </w:r>
      <w:r w:rsidRPr="00251F2F">
        <w:rPr>
          <w:rFonts w:ascii="Times New Roman" w:hAnsi="Times New Roman"/>
          <w:sz w:val="22"/>
          <w:szCs w:val="22"/>
        </w:rPr>
        <w:t xml:space="preserve">  EPA estimated respondent burden hours and costs associated with all of the requirements covered in this ICR in the following exhibits: Exhibit </w:t>
      </w:r>
      <w:r w:rsidR="00953328">
        <w:rPr>
          <w:rFonts w:ascii="Times New Roman" w:hAnsi="Times New Roman"/>
          <w:sz w:val="22"/>
          <w:szCs w:val="22"/>
        </w:rPr>
        <w:t>1</w:t>
      </w:r>
      <w:r w:rsidRPr="00251F2F">
        <w:rPr>
          <w:rFonts w:ascii="Times New Roman" w:hAnsi="Times New Roman"/>
          <w:sz w:val="22"/>
          <w:szCs w:val="22"/>
        </w:rPr>
        <w:t xml:space="preserve"> addresses both LQG and SQG respondent burden for reading the regulations;</w:t>
      </w:r>
      <w:r w:rsidR="00B71020">
        <w:rPr>
          <w:rFonts w:ascii="Times New Roman" w:hAnsi="Times New Roman"/>
          <w:sz w:val="22"/>
          <w:szCs w:val="22"/>
        </w:rPr>
        <w:t xml:space="preserve"> </w:t>
      </w:r>
      <w:r w:rsidRPr="00251F2F">
        <w:rPr>
          <w:rFonts w:ascii="Times New Roman" w:hAnsi="Times New Roman"/>
          <w:sz w:val="22"/>
          <w:szCs w:val="22"/>
        </w:rPr>
        <w:t xml:space="preserve">Exhibit </w:t>
      </w:r>
      <w:r w:rsidR="00953328">
        <w:rPr>
          <w:rFonts w:ascii="Times New Roman" w:hAnsi="Times New Roman"/>
          <w:sz w:val="22"/>
          <w:szCs w:val="22"/>
        </w:rPr>
        <w:t>2</w:t>
      </w:r>
      <w:r w:rsidRPr="00251F2F">
        <w:rPr>
          <w:rFonts w:ascii="Times New Roman" w:hAnsi="Times New Roman"/>
          <w:sz w:val="22"/>
          <w:szCs w:val="22"/>
        </w:rPr>
        <w:t xml:space="preserve"> addresses LQG pre-transport requirements; Exhibit </w:t>
      </w:r>
      <w:r w:rsidR="00953328">
        <w:rPr>
          <w:rFonts w:ascii="Times New Roman" w:hAnsi="Times New Roman"/>
          <w:sz w:val="22"/>
          <w:szCs w:val="22"/>
        </w:rPr>
        <w:t>3</w:t>
      </w:r>
      <w:r w:rsidRPr="00251F2F">
        <w:rPr>
          <w:rFonts w:ascii="Times New Roman" w:hAnsi="Times New Roman"/>
          <w:sz w:val="22"/>
          <w:szCs w:val="22"/>
        </w:rPr>
        <w:t xml:space="preserve"> addresses LQG air emission standards; Exhibit </w:t>
      </w:r>
      <w:r w:rsidR="00953328">
        <w:rPr>
          <w:rFonts w:ascii="Times New Roman" w:hAnsi="Times New Roman"/>
          <w:sz w:val="22"/>
          <w:szCs w:val="22"/>
        </w:rPr>
        <w:t>4</w:t>
      </w:r>
      <w:r w:rsidRPr="00251F2F">
        <w:rPr>
          <w:rFonts w:ascii="Times New Roman" w:hAnsi="Times New Roman"/>
          <w:sz w:val="22"/>
          <w:szCs w:val="22"/>
        </w:rPr>
        <w:t xml:space="preserve"> addresses SQG pre-transport requirements; </w:t>
      </w:r>
      <w:r w:rsidR="003B00C2">
        <w:rPr>
          <w:rFonts w:ascii="Times New Roman" w:hAnsi="Times New Roman"/>
          <w:sz w:val="22"/>
          <w:szCs w:val="22"/>
        </w:rPr>
        <w:t xml:space="preserve">Exhibit </w:t>
      </w:r>
      <w:r w:rsidR="00953328">
        <w:rPr>
          <w:rFonts w:ascii="Times New Roman" w:hAnsi="Times New Roman"/>
          <w:sz w:val="22"/>
          <w:szCs w:val="22"/>
        </w:rPr>
        <w:t>5</w:t>
      </w:r>
      <w:r w:rsidR="003B00C2">
        <w:rPr>
          <w:rFonts w:ascii="Times New Roman" w:hAnsi="Times New Roman"/>
          <w:sz w:val="22"/>
          <w:szCs w:val="22"/>
        </w:rPr>
        <w:t xml:space="preserve"> addresses VSQG pre-transport requirements, Exhibit </w:t>
      </w:r>
      <w:r w:rsidR="00953328">
        <w:rPr>
          <w:rFonts w:ascii="Times New Roman" w:hAnsi="Times New Roman"/>
          <w:sz w:val="22"/>
          <w:szCs w:val="22"/>
        </w:rPr>
        <w:t>6</w:t>
      </w:r>
      <w:r w:rsidR="003B00C2">
        <w:rPr>
          <w:rFonts w:ascii="Times New Roman" w:hAnsi="Times New Roman"/>
          <w:sz w:val="22"/>
          <w:szCs w:val="22"/>
        </w:rPr>
        <w:t xml:space="preserve"> addresses LQG </w:t>
      </w:r>
      <w:r w:rsidR="00240E0F">
        <w:rPr>
          <w:rFonts w:ascii="Times New Roman" w:hAnsi="Times New Roman"/>
          <w:sz w:val="22"/>
          <w:szCs w:val="22"/>
        </w:rPr>
        <w:t xml:space="preserve">and SQG </w:t>
      </w:r>
      <w:r w:rsidR="003B00C2">
        <w:rPr>
          <w:rFonts w:ascii="Times New Roman" w:hAnsi="Times New Roman"/>
          <w:sz w:val="22"/>
          <w:szCs w:val="22"/>
        </w:rPr>
        <w:t xml:space="preserve">reporting requirements, </w:t>
      </w:r>
      <w:r w:rsidRPr="00251F2F">
        <w:rPr>
          <w:rFonts w:ascii="Times New Roman" w:hAnsi="Times New Roman"/>
          <w:sz w:val="22"/>
          <w:szCs w:val="22"/>
        </w:rPr>
        <w:t>Exhibit</w:t>
      </w:r>
      <w:r w:rsidR="007F02F6">
        <w:rPr>
          <w:rFonts w:ascii="Times New Roman" w:hAnsi="Times New Roman"/>
          <w:sz w:val="22"/>
          <w:szCs w:val="22"/>
        </w:rPr>
        <w:t xml:space="preserve"> </w:t>
      </w:r>
      <w:r w:rsidR="00953328">
        <w:rPr>
          <w:rFonts w:ascii="Times New Roman" w:hAnsi="Times New Roman"/>
          <w:sz w:val="22"/>
          <w:szCs w:val="22"/>
        </w:rPr>
        <w:t>7</w:t>
      </w:r>
      <w:r w:rsidRPr="00251F2F">
        <w:rPr>
          <w:rFonts w:ascii="Times New Roman" w:hAnsi="Times New Roman"/>
          <w:sz w:val="22"/>
          <w:szCs w:val="22"/>
        </w:rPr>
        <w:t xml:space="preserve"> address specific export and import requirements for all generators; Exhibit </w:t>
      </w:r>
      <w:r w:rsidR="00953328">
        <w:rPr>
          <w:rFonts w:ascii="Times New Roman" w:hAnsi="Times New Roman"/>
          <w:sz w:val="22"/>
          <w:szCs w:val="22"/>
        </w:rPr>
        <w:t>8</w:t>
      </w:r>
      <w:r w:rsidRPr="00251F2F">
        <w:rPr>
          <w:rFonts w:ascii="Times New Roman" w:hAnsi="Times New Roman"/>
          <w:sz w:val="22"/>
          <w:szCs w:val="22"/>
        </w:rPr>
        <w:t xml:space="preserve"> summarizes total annual aggregate respondent burden and costs for all </w:t>
      </w:r>
      <w:r w:rsidRPr="00DB3655">
        <w:rPr>
          <w:rFonts w:ascii="Times New Roman" w:hAnsi="Times New Roman"/>
          <w:sz w:val="22"/>
          <w:szCs w:val="22"/>
        </w:rPr>
        <w:t>activities</w:t>
      </w:r>
      <w:r w:rsidR="00240E0F">
        <w:rPr>
          <w:rFonts w:ascii="Times New Roman" w:hAnsi="Times New Roman"/>
          <w:sz w:val="22"/>
          <w:szCs w:val="22"/>
        </w:rPr>
        <w:t xml:space="preserve">, and exhibit </w:t>
      </w:r>
      <w:r w:rsidR="00953328">
        <w:rPr>
          <w:rFonts w:ascii="Times New Roman" w:hAnsi="Times New Roman"/>
          <w:sz w:val="22"/>
          <w:szCs w:val="22"/>
        </w:rPr>
        <w:t>9</w:t>
      </w:r>
      <w:r w:rsidR="00240E0F">
        <w:rPr>
          <w:rFonts w:ascii="Times New Roman" w:hAnsi="Times New Roman"/>
          <w:sz w:val="22"/>
          <w:szCs w:val="22"/>
        </w:rPr>
        <w:t xml:space="preserve"> addresses the total annual estimated agency burden and costs</w:t>
      </w:r>
      <w:r w:rsidRPr="00DB3655">
        <w:rPr>
          <w:rFonts w:ascii="Times New Roman" w:hAnsi="Times New Roman"/>
          <w:sz w:val="22"/>
          <w:szCs w:val="22"/>
        </w:rPr>
        <w:t>.</w:t>
      </w:r>
    </w:p>
    <w:p w:rsidR="005B2046" w:rsidRPr="00DB3655" w:rsidP="005B2046" w14:paraId="4FAF06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RPr="00DB3655" w:rsidP="005B2046" w14:paraId="0886CB8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DB3655">
        <w:rPr>
          <w:rFonts w:ascii="Times New Roman" w:hAnsi="Times New Roman"/>
          <w:b/>
          <w:bCs/>
          <w:sz w:val="22"/>
          <w:szCs w:val="22"/>
        </w:rPr>
        <w:t>6(b)</w:t>
      </w:r>
      <w:r w:rsidRPr="00DB3655">
        <w:rPr>
          <w:rFonts w:ascii="Times New Roman" w:hAnsi="Times New Roman"/>
          <w:b/>
          <w:bCs/>
          <w:sz w:val="22"/>
          <w:szCs w:val="22"/>
        </w:rPr>
        <w:tab/>
        <w:t xml:space="preserve">ESTIMATING ANNUAL RESPONDENT COSTS </w:t>
      </w:r>
    </w:p>
    <w:p w:rsidR="005B2046" w:rsidRPr="00DB3655" w:rsidP="005B2046" w14:paraId="363BC2F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DB3655" w:rsidRPr="00DB3655" w:rsidP="00DB3655" w14:paraId="127C0F0A" w14:textId="21FE459F">
      <w:pPr>
        <w:widowControl/>
        <w:suppressAutoHyphens/>
        <w:autoSpaceDN/>
        <w:adjustRightInd/>
        <w:spacing w:after="120"/>
        <w:ind w:firstLine="720"/>
        <w:rPr>
          <w:rFonts w:ascii="Times New Roman" w:hAnsi="Times New Roman"/>
          <w:b/>
          <w:bCs/>
          <w:sz w:val="22"/>
          <w:szCs w:val="22"/>
          <w:lang w:eastAsia="ar-SA"/>
        </w:rPr>
      </w:pPr>
      <w:r w:rsidRPr="00DB3655">
        <w:rPr>
          <w:rFonts w:ascii="Times New Roman" w:hAnsi="Times New Roman"/>
          <w:b/>
          <w:bCs/>
          <w:sz w:val="22"/>
          <w:szCs w:val="22"/>
          <w:lang w:eastAsia="ar-SA"/>
        </w:rPr>
        <w:t xml:space="preserve">Labor Costs </w:t>
      </w:r>
    </w:p>
    <w:p w:rsidR="00753562" w:rsidP="00753562" w14:paraId="3FCA2E96" w14:textId="77777777">
      <w:pPr>
        <w:pStyle w:val="BodyTextDSW"/>
        <w:rPr>
          <w:bCs/>
          <w:sz w:val="22"/>
          <w:szCs w:val="22"/>
        </w:rPr>
      </w:pPr>
      <w:r w:rsidRPr="0091325E">
        <w:rPr>
          <w:bCs/>
          <w:sz w:val="22"/>
          <w:szCs w:val="22"/>
        </w:rPr>
        <w:t>The labor wage rates used to estimate costs to respondents were calculated as shown in the following table. The 20</w:t>
      </w:r>
      <w:r>
        <w:rPr>
          <w:bCs/>
          <w:sz w:val="22"/>
          <w:szCs w:val="22"/>
        </w:rPr>
        <w:t>22</w:t>
      </w:r>
      <w:r w:rsidRPr="0091325E">
        <w:rPr>
          <w:bCs/>
          <w:sz w:val="22"/>
          <w:szCs w:val="22"/>
        </w:rPr>
        <w:t xml:space="preserve"> average wage rates from are the average wage rates are reported in the Bureau of Labor Statistics, 20</w:t>
      </w:r>
      <w:r>
        <w:rPr>
          <w:bCs/>
          <w:sz w:val="22"/>
          <w:szCs w:val="22"/>
        </w:rPr>
        <w:t>20</w:t>
      </w:r>
      <w:r w:rsidRPr="0091325E">
        <w:rPr>
          <w:bCs/>
          <w:sz w:val="22"/>
          <w:szCs w:val="22"/>
        </w:rPr>
        <w:t xml:space="preserve"> National Occupational Employment and Wage Estimate, released Ma</w:t>
      </w:r>
      <w:r>
        <w:rPr>
          <w:bCs/>
          <w:sz w:val="22"/>
          <w:szCs w:val="22"/>
        </w:rPr>
        <w:t>y 2020, and updated to 2022 levels</w:t>
      </w:r>
      <w:r w:rsidRPr="0091325E">
        <w:rPr>
          <w:bCs/>
          <w:sz w:val="22"/>
          <w:szCs w:val="22"/>
        </w:rPr>
        <w:t xml:space="preserve">. </w:t>
      </w:r>
    </w:p>
    <w:tbl>
      <w:tblPr>
        <w:tblStyle w:val="TableGrid"/>
        <w:tblW w:w="0" w:type="auto"/>
        <w:tblLook w:val="04A0"/>
      </w:tblPr>
      <w:tblGrid>
        <w:gridCol w:w="1870"/>
        <w:gridCol w:w="1870"/>
        <w:gridCol w:w="1870"/>
        <w:gridCol w:w="1870"/>
        <w:gridCol w:w="1870"/>
      </w:tblGrid>
      <w:tr w14:paraId="60EA3A0F" w14:textId="77777777" w:rsidTr="00877B33">
        <w:tblPrEx>
          <w:tblW w:w="0" w:type="auto"/>
          <w:tblLook w:val="04A0"/>
        </w:tblPrEx>
        <w:tc>
          <w:tcPr>
            <w:tcW w:w="1870" w:type="dxa"/>
            <w:vAlign w:val="bottom"/>
          </w:tcPr>
          <w:p w:rsidR="00753562" w:rsidRPr="00753562" w:rsidP="00877B33" w14:paraId="4A69F640" w14:textId="77777777">
            <w:pPr>
              <w:keepNext/>
              <w:keepLines/>
              <w:snapToGrid w:val="0"/>
              <w:jc w:val="center"/>
              <w:rPr>
                <w:rFonts w:ascii="Times New Roman" w:hAnsi="Times New Roman"/>
                <w:color w:val="000000"/>
                <w:sz w:val="22"/>
                <w:szCs w:val="22"/>
              </w:rPr>
            </w:pPr>
            <w:r w:rsidRPr="00753562">
              <w:rPr>
                <w:rFonts w:ascii="Times New Roman" w:hAnsi="Times New Roman"/>
                <w:color w:val="000000"/>
                <w:sz w:val="22"/>
                <w:szCs w:val="22"/>
              </w:rPr>
              <w:t>Labor Category</w:t>
            </w:r>
          </w:p>
        </w:tc>
        <w:tc>
          <w:tcPr>
            <w:tcW w:w="1870" w:type="dxa"/>
            <w:vAlign w:val="center"/>
          </w:tcPr>
          <w:p w:rsidR="00753562" w:rsidRPr="00753562" w:rsidP="00877B33" w14:paraId="5E18D335" w14:textId="77777777">
            <w:pPr>
              <w:keepNext/>
              <w:keepLines/>
              <w:snapToGrid w:val="0"/>
              <w:ind w:left="15"/>
              <w:jc w:val="center"/>
              <w:rPr>
                <w:rFonts w:ascii="Times New Roman" w:hAnsi="Times New Roman"/>
                <w:color w:val="000000"/>
                <w:sz w:val="22"/>
                <w:szCs w:val="22"/>
              </w:rPr>
            </w:pPr>
            <w:r w:rsidRPr="00753562">
              <w:rPr>
                <w:rFonts w:ascii="Times New Roman" w:hAnsi="Times New Roman"/>
                <w:color w:val="000000"/>
                <w:sz w:val="22"/>
                <w:szCs w:val="22"/>
              </w:rPr>
              <w:t>Non-loaded</w:t>
            </w:r>
          </w:p>
          <w:p w:rsidR="00753562" w:rsidRPr="00753562" w:rsidP="00877B33" w14:paraId="796B8FE9" w14:textId="77777777">
            <w:pPr>
              <w:keepNext/>
              <w:keepLines/>
              <w:ind w:left="15"/>
              <w:jc w:val="center"/>
              <w:rPr>
                <w:rFonts w:ascii="Times New Roman" w:hAnsi="Times New Roman"/>
                <w:color w:val="000000"/>
                <w:sz w:val="22"/>
                <w:szCs w:val="22"/>
              </w:rPr>
            </w:pPr>
            <w:r w:rsidRPr="00753562">
              <w:rPr>
                <w:rFonts w:ascii="Times New Roman" w:hAnsi="Times New Roman"/>
                <w:color w:val="000000"/>
                <w:sz w:val="22"/>
                <w:szCs w:val="22"/>
              </w:rPr>
              <w:t xml:space="preserve">2022 hourly rate </w:t>
            </w:r>
          </w:p>
        </w:tc>
        <w:tc>
          <w:tcPr>
            <w:tcW w:w="1870" w:type="dxa"/>
            <w:vAlign w:val="center"/>
          </w:tcPr>
          <w:p w:rsidR="00753562" w:rsidRPr="00753562" w:rsidP="00877B33" w14:paraId="2E7CE0EC" w14:textId="77777777">
            <w:pPr>
              <w:keepNext/>
              <w:keepLines/>
              <w:snapToGrid w:val="0"/>
              <w:ind w:left="15"/>
              <w:jc w:val="center"/>
              <w:rPr>
                <w:rFonts w:ascii="Times New Roman" w:hAnsi="Times New Roman"/>
                <w:color w:val="000000"/>
                <w:sz w:val="22"/>
                <w:szCs w:val="22"/>
              </w:rPr>
            </w:pPr>
            <w:r w:rsidRPr="00753562">
              <w:rPr>
                <w:rFonts w:ascii="Times New Roman" w:hAnsi="Times New Roman"/>
                <w:color w:val="000000"/>
                <w:sz w:val="22"/>
                <w:szCs w:val="22"/>
              </w:rPr>
              <w:t>Fringe benefits loading multiplier</w:t>
            </w:r>
          </w:p>
        </w:tc>
        <w:tc>
          <w:tcPr>
            <w:tcW w:w="1870" w:type="dxa"/>
            <w:vAlign w:val="center"/>
          </w:tcPr>
          <w:p w:rsidR="00753562" w:rsidRPr="00753562" w:rsidP="00877B33" w14:paraId="07CD7A35" w14:textId="77777777">
            <w:pPr>
              <w:keepNext/>
              <w:keepLines/>
              <w:snapToGrid w:val="0"/>
              <w:ind w:left="15"/>
              <w:jc w:val="center"/>
              <w:rPr>
                <w:rFonts w:ascii="Times New Roman" w:hAnsi="Times New Roman"/>
                <w:color w:val="000000"/>
                <w:sz w:val="22"/>
                <w:szCs w:val="22"/>
              </w:rPr>
            </w:pPr>
            <w:r w:rsidRPr="00753562">
              <w:rPr>
                <w:rFonts w:ascii="Times New Roman" w:hAnsi="Times New Roman"/>
                <w:color w:val="000000"/>
                <w:sz w:val="22"/>
                <w:szCs w:val="22"/>
              </w:rPr>
              <w:t>Overhead loading multiplier</w:t>
            </w:r>
          </w:p>
        </w:tc>
        <w:tc>
          <w:tcPr>
            <w:tcW w:w="1870" w:type="dxa"/>
            <w:vAlign w:val="center"/>
          </w:tcPr>
          <w:p w:rsidR="00753562" w:rsidRPr="00753562" w:rsidP="00877B33" w14:paraId="70D5E6C4" w14:textId="77777777">
            <w:pPr>
              <w:keepNext/>
              <w:keepLines/>
              <w:snapToGrid w:val="0"/>
              <w:ind w:left="15"/>
              <w:jc w:val="center"/>
              <w:rPr>
                <w:rFonts w:ascii="Times New Roman" w:hAnsi="Times New Roman"/>
                <w:color w:val="000000"/>
                <w:sz w:val="22"/>
                <w:szCs w:val="22"/>
              </w:rPr>
            </w:pPr>
            <w:r w:rsidRPr="00753562">
              <w:rPr>
                <w:rFonts w:ascii="Times New Roman" w:hAnsi="Times New Roman"/>
                <w:color w:val="000000"/>
                <w:sz w:val="22"/>
                <w:szCs w:val="22"/>
              </w:rPr>
              <w:t>Loaded</w:t>
            </w:r>
          </w:p>
          <w:p w:rsidR="00753562" w:rsidRPr="00753562" w:rsidP="00877B33" w14:paraId="5902F127" w14:textId="77777777">
            <w:pPr>
              <w:keepNext/>
              <w:keepLines/>
              <w:ind w:left="15"/>
              <w:jc w:val="center"/>
              <w:rPr>
                <w:rFonts w:ascii="Times New Roman" w:hAnsi="Times New Roman"/>
                <w:color w:val="000000"/>
                <w:sz w:val="22"/>
                <w:szCs w:val="22"/>
              </w:rPr>
            </w:pPr>
            <w:r w:rsidRPr="00753562">
              <w:rPr>
                <w:rFonts w:ascii="Times New Roman" w:hAnsi="Times New Roman"/>
                <w:color w:val="000000"/>
                <w:sz w:val="22"/>
                <w:szCs w:val="22"/>
              </w:rPr>
              <w:t>Hourly rate</w:t>
            </w:r>
          </w:p>
        </w:tc>
      </w:tr>
      <w:tr w14:paraId="6B221907" w14:textId="77777777" w:rsidTr="00877B33">
        <w:tblPrEx>
          <w:tblW w:w="0" w:type="auto"/>
          <w:tblLook w:val="04A0"/>
        </w:tblPrEx>
        <w:tc>
          <w:tcPr>
            <w:tcW w:w="1870" w:type="dxa"/>
          </w:tcPr>
          <w:p w:rsidR="00753562" w:rsidRPr="00753562" w:rsidP="00877B33" w14:paraId="14C249F0" w14:textId="77777777">
            <w:pPr>
              <w:keepNext/>
              <w:keepLines/>
              <w:snapToGrid w:val="0"/>
              <w:ind w:left="15"/>
              <w:rPr>
                <w:rFonts w:ascii="Times New Roman" w:hAnsi="Times New Roman"/>
                <w:color w:val="000000"/>
                <w:sz w:val="22"/>
                <w:szCs w:val="22"/>
              </w:rPr>
            </w:pPr>
            <w:r w:rsidRPr="00753562">
              <w:rPr>
                <w:rFonts w:ascii="Times New Roman" w:hAnsi="Times New Roman"/>
                <w:color w:val="000000"/>
                <w:sz w:val="22"/>
                <w:szCs w:val="22"/>
              </w:rPr>
              <w:t>1. Legal</w:t>
            </w:r>
          </w:p>
        </w:tc>
        <w:tc>
          <w:tcPr>
            <w:tcW w:w="1870" w:type="dxa"/>
            <w:vAlign w:val="center"/>
          </w:tcPr>
          <w:p w:rsidR="00753562" w:rsidRPr="00753562" w:rsidP="00877B33" w14:paraId="7C9B32A8" w14:textId="77777777">
            <w:pPr>
              <w:keepNext/>
              <w:keepLines/>
              <w:tabs>
                <w:tab w:val="left" w:pos="-720"/>
                <w:tab w:val="left" w:pos="0"/>
                <w:tab w:val="left" w:pos="720"/>
                <w:tab w:val="left" w:pos="1440"/>
                <w:tab w:val="left" w:pos="2160"/>
                <w:tab w:val="left" w:pos="2880"/>
                <w:tab w:val="left" w:pos="3600"/>
                <w:tab w:val="left" w:pos="4320"/>
              </w:tabs>
              <w:snapToGrid w:val="0"/>
              <w:ind w:left="15"/>
              <w:jc w:val="center"/>
              <w:rPr>
                <w:rFonts w:ascii="Times New Roman" w:hAnsi="Times New Roman"/>
                <w:color w:val="000000"/>
                <w:sz w:val="22"/>
                <w:szCs w:val="22"/>
                <w:highlight w:val="green"/>
              </w:rPr>
            </w:pPr>
            <w:r w:rsidRPr="00753562">
              <w:rPr>
                <w:rFonts w:ascii="Times New Roman" w:hAnsi="Times New Roman"/>
                <w:color w:val="000000"/>
                <w:sz w:val="22"/>
                <w:szCs w:val="22"/>
              </w:rPr>
              <w:t>$71.59</w:t>
            </w:r>
          </w:p>
        </w:tc>
        <w:tc>
          <w:tcPr>
            <w:tcW w:w="1870" w:type="dxa"/>
            <w:vAlign w:val="center"/>
          </w:tcPr>
          <w:p w:rsidR="00753562" w:rsidRPr="00753562" w:rsidP="00877B33" w14:paraId="68F35941" w14:textId="77777777">
            <w:pPr>
              <w:keepNext/>
              <w:keepLines/>
              <w:ind w:left="15"/>
              <w:jc w:val="center"/>
              <w:rPr>
                <w:rFonts w:ascii="Times New Roman" w:hAnsi="Times New Roman"/>
                <w:color w:val="000000"/>
                <w:sz w:val="22"/>
                <w:szCs w:val="22"/>
              </w:rPr>
            </w:pPr>
            <w:r w:rsidRPr="00753562">
              <w:rPr>
                <w:rFonts w:ascii="Times New Roman" w:hAnsi="Times New Roman"/>
                <w:color w:val="000000"/>
                <w:sz w:val="22"/>
                <w:szCs w:val="22"/>
              </w:rPr>
              <w:t>1.43</w:t>
            </w:r>
          </w:p>
        </w:tc>
        <w:tc>
          <w:tcPr>
            <w:tcW w:w="1870" w:type="dxa"/>
            <w:vAlign w:val="center"/>
          </w:tcPr>
          <w:p w:rsidR="00753562" w:rsidRPr="00753562" w:rsidP="00877B33" w14:paraId="5AB40720" w14:textId="77777777">
            <w:pPr>
              <w:keepNext/>
              <w:keepLines/>
              <w:snapToGrid w:val="0"/>
              <w:ind w:left="15"/>
              <w:jc w:val="center"/>
              <w:rPr>
                <w:rFonts w:ascii="Times New Roman" w:hAnsi="Times New Roman"/>
                <w:color w:val="000000"/>
                <w:sz w:val="22"/>
                <w:szCs w:val="22"/>
              </w:rPr>
            </w:pPr>
            <w:r w:rsidRPr="00753562">
              <w:rPr>
                <w:rFonts w:ascii="Times New Roman" w:hAnsi="Times New Roman"/>
                <w:color w:val="000000"/>
                <w:sz w:val="22"/>
                <w:szCs w:val="22"/>
              </w:rPr>
              <w:t>1.336</w:t>
            </w:r>
          </w:p>
        </w:tc>
        <w:tc>
          <w:tcPr>
            <w:tcW w:w="1870" w:type="dxa"/>
            <w:vAlign w:val="center"/>
          </w:tcPr>
          <w:p w:rsidR="00753562" w:rsidRPr="00753562" w:rsidP="00877B33" w14:paraId="478241C6" w14:textId="77777777">
            <w:pPr>
              <w:keepNext/>
              <w:keepLines/>
              <w:snapToGrid w:val="0"/>
              <w:ind w:left="15"/>
              <w:jc w:val="center"/>
              <w:rPr>
                <w:rFonts w:ascii="Times New Roman" w:hAnsi="Times New Roman"/>
                <w:bCs/>
                <w:color w:val="000000"/>
                <w:sz w:val="22"/>
                <w:szCs w:val="22"/>
                <w:highlight w:val="green"/>
              </w:rPr>
            </w:pPr>
            <w:r w:rsidRPr="00753562">
              <w:rPr>
                <w:rFonts w:ascii="Times New Roman" w:hAnsi="Times New Roman"/>
                <w:bCs/>
                <w:color w:val="000000"/>
                <w:sz w:val="22"/>
                <w:szCs w:val="22"/>
              </w:rPr>
              <w:t>$136.77</w:t>
            </w:r>
          </w:p>
        </w:tc>
      </w:tr>
      <w:tr w14:paraId="46C4BD30" w14:textId="77777777" w:rsidTr="00877B33">
        <w:tblPrEx>
          <w:tblW w:w="0" w:type="auto"/>
          <w:tblLook w:val="04A0"/>
        </w:tblPrEx>
        <w:tc>
          <w:tcPr>
            <w:tcW w:w="1870" w:type="dxa"/>
          </w:tcPr>
          <w:p w:rsidR="00753562" w:rsidRPr="00753562" w:rsidP="00877B33" w14:paraId="1627020E" w14:textId="77777777">
            <w:pPr>
              <w:keepNext/>
              <w:keepLines/>
              <w:snapToGrid w:val="0"/>
              <w:ind w:left="15"/>
              <w:rPr>
                <w:rFonts w:ascii="Times New Roman" w:hAnsi="Times New Roman"/>
                <w:color w:val="000000"/>
                <w:sz w:val="22"/>
                <w:szCs w:val="22"/>
              </w:rPr>
            </w:pPr>
            <w:r w:rsidRPr="00753562">
              <w:rPr>
                <w:rFonts w:ascii="Times New Roman" w:hAnsi="Times New Roman"/>
                <w:color w:val="000000"/>
                <w:sz w:val="22"/>
                <w:szCs w:val="22"/>
              </w:rPr>
              <w:t>2. Managerial</w:t>
            </w:r>
          </w:p>
        </w:tc>
        <w:tc>
          <w:tcPr>
            <w:tcW w:w="1870" w:type="dxa"/>
            <w:vAlign w:val="center"/>
          </w:tcPr>
          <w:p w:rsidR="00753562" w:rsidRPr="00753562" w:rsidP="00877B33" w14:paraId="718684C3" w14:textId="77777777">
            <w:pPr>
              <w:keepNext/>
              <w:keepLines/>
              <w:tabs>
                <w:tab w:val="left" w:pos="-720"/>
                <w:tab w:val="left" w:pos="0"/>
                <w:tab w:val="left" w:pos="720"/>
                <w:tab w:val="left" w:pos="1440"/>
                <w:tab w:val="left" w:pos="2160"/>
                <w:tab w:val="left" w:pos="2880"/>
                <w:tab w:val="left" w:pos="3600"/>
                <w:tab w:val="left" w:pos="4320"/>
              </w:tabs>
              <w:snapToGrid w:val="0"/>
              <w:ind w:left="15"/>
              <w:jc w:val="center"/>
              <w:rPr>
                <w:rFonts w:ascii="Times New Roman" w:hAnsi="Times New Roman"/>
                <w:color w:val="000000"/>
                <w:sz w:val="22"/>
                <w:szCs w:val="22"/>
                <w:highlight w:val="green"/>
              </w:rPr>
            </w:pPr>
            <w:r w:rsidRPr="00753562">
              <w:rPr>
                <w:rFonts w:ascii="Times New Roman" w:hAnsi="Times New Roman"/>
                <w:color w:val="000000"/>
                <w:sz w:val="22"/>
                <w:szCs w:val="22"/>
              </w:rPr>
              <w:t>$60.45</w:t>
            </w:r>
          </w:p>
        </w:tc>
        <w:tc>
          <w:tcPr>
            <w:tcW w:w="1870" w:type="dxa"/>
            <w:vAlign w:val="center"/>
          </w:tcPr>
          <w:p w:rsidR="00753562" w:rsidRPr="00753562" w:rsidP="00877B33" w14:paraId="50A01716" w14:textId="77777777">
            <w:pPr>
              <w:keepNext/>
              <w:keepLines/>
              <w:ind w:left="15"/>
              <w:jc w:val="center"/>
              <w:rPr>
                <w:rFonts w:ascii="Times New Roman" w:hAnsi="Times New Roman"/>
                <w:color w:val="000000"/>
                <w:sz w:val="22"/>
                <w:szCs w:val="22"/>
              </w:rPr>
            </w:pPr>
            <w:r w:rsidRPr="00753562">
              <w:rPr>
                <w:rFonts w:ascii="Times New Roman" w:hAnsi="Times New Roman"/>
                <w:color w:val="000000"/>
                <w:sz w:val="22"/>
                <w:szCs w:val="22"/>
              </w:rPr>
              <w:t>1.43</w:t>
            </w:r>
          </w:p>
        </w:tc>
        <w:tc>
          <w:tcPr>
            <w:tcW w:w="1870" w:type="dxa"/>
            <w:vAlign w:val="center"/>
          </w:tcPr>
          <w:p w:rsidR="00753562" w:rsidRPr="00753562" w:rsidP="00877B33" w14:paraId="28A296B6" w14:textId="77777777">
            <w:pPr>
              <w:keepNext/>
              <w:keepLines/>
              <w:snapToGrid w:val="0"/>
              <w:ind w:left="15"/>
              <w:jc w:val="center"/>
              <w:rPr>
                <w:rFonts w:ascii="Times New Roman" w:hAnsi="Times New Roman"/>
                <w:color w:val="000000"/>
                <w:sz w:val="22"/>
                <w:szCs w:val="22"/>
              </w:rPr>
            </w:pPr>
            <w:r w:rsidRPr="00753562">
              <w:rPr>
                <w:rFonts w:ascii="Times New Roman" w:hAnsi="Times New Roman"/>
                <w:color w:val="000000"/>
                <w:sz w:val="22"/>
                <w:szCs w:val="22"/>
              </w:rPr>
              <w:t>1.336</w:t>
            </w:r>
          </w:p>
        </w:tc>
        <w:tc>
          <w:tcPr>
            <w:tcW w:w="1870" w:type="dxa"/>
            <w:vAlign w:val="center"/>
          </w:tcPr>
          <w:p w:rsidR="00753562" w:rsidRPr="00753562" w:rsidP="00877B33" w14:paraId="007C974B" w14:textId="77777777">
            <w:pPr>
              <w:keepNext/>
              <w:keepLines/>
              <w:snapToGrid w:val="0"/>
              <w:ind w:left="15"/>
              <w:jc w:val="center"/>
              <w:rPr>
                <w:rFonts w:ascii="Times New Roman" w:hAnsi="Times New Roman"/>
                <w:bCs/>
                <w:color w:val="000000"/>
                <w:sz w:val="22"/>
                <w:szCs w:val="22"/>
                <w:highlight w:val="green"/>
              </w:rPr>
            </w:pPr>
            <w:r w:rsidRPr="00753562">
              <w:rPr>
                <w:rFonts w:ascii="Times New Roman" w:hAnsi="Times New Roman"/>
                <w:bCs/>
                <w:color w:val="000000"/>
                <w:sz w:val="22"/>
                <w:szCs w:val="22"/>
              </w:rPr>
              <w:t>$115.49</w:t>
            </w:r>
          </w:p>
        </w:tc>
      </w:tr>
      <w:tr w14:paraId="6E1556CD" w14:textId="77777777" w:rsidTr="00877B33">
        <w:tblPrEx>
          <w:tblW w:w="0" w:type="auto"/>
          <w:tblLook w:val="04A0"/>
        </w:tblPrEx>
        <w:tc>
          <w:tcPr>
            <w:tcW w:w="1870" w:type="dxa"/>
          </w:tcPr>
          <w:p w:rsidR="00753562" w:rsidRPr="00753562" w:rsidP="00877B33" w14:paraId="049AA2F9" w14:textId="77777777">
            <w:pPr>
              <w:keepNext/>
              <w:keepLines/>
              <w:snapToGrid w:val="0"/>
              <w:ind w:left="15"/>
              <w:rPr>
                <w:rFonts w:ascii="Times New Roman" w:hAnsi="Times New Roman"/>
                <w:color w:val="000000"/>
                <w:sz w:val="22"/>
                <w:szCs w:val="22"/>
              </w:rPr>
            </w:pPr>
            <w:r w:rsidRPr="00753562">
              <w:rPr>
                <w:rFonts w:ascii="Times New Roman" w:hAnsi="Times New Roman"/>
                <w:color w:val="000000"/>
                <w:sz w:val="22"/>
                <w:szCs w:val="22"/>
              </w:rPr>
              <w:t>3. Technical</w:t>
            </w:r>
          </w:p>
        </w:tc>
        <w:tc>
          <w:tcPr>
            <w:tcW w:w="1870" w:type="dxa"/>
            <w:vAlign w:val="center"/>
          </w:tcPr>
          <w:p w:rsidR="00753562" w:rsidRPr="00753562" w:rsidP="00877B33" w14:paraId="3B6AE2CE" w14:textId="77777777">
            <w:pPr>
              <w:keepNext/>
              <w:keepLines/>
              <w:tabs>
                <w:tab w:val="left" w:pos="-720"/>
                <w:tab w:val="left" w:pos="0"/>
                <w:tab w:val="left" w:pos="720"/>
                <w:tab w:val="left" w:pos="1440"/>
                <w:tab w:val="left" w:pos="2160"/>
                <w:tab w:val="left" w:pos="2880"/>
                <w:tab w:val="left" w:pos="3600"/>
                <w:tab w:val="left" w:pos="4320"/>
              </w:tabs>
              <w:snapToGrid w:val="0"/>
              <w:ind w:left="15"/>
              <w:jc w:val="center"/>
              <w:rPr>
                <w:rFonts w:ascii="Times New Roman" w:hAnsi="Times New Roman"/>
                <w:color w:val="000000"/>
                <w:sz w:val="22"/>
                <w:szCs w:val="22"/>
                <w:highlight w:val="green"/>
              </w:rPr>
            </w:pPr>
            <w:r w:rsidRPr="00753562">
              <w:rPr>
                <w:rFonts w:ascii="Times New Roman" w:hAnsi="Times New Roman"/>
                <w:color w:val="000000"/>
                <w:sz w:val="22"/>
                <w:szCs w:val="22"/>
              </w:rPr>
              <w:t>$46.58</w:t>
            </w:r>
          </w:p>
        </w:tc>
        <w:tc>
          <w:tcPr>
            <w:tcW w:w="1870" w:type="dxa"/>
            <w:vAlign w:val="center"/>
          </w:tcPr>
          <w:p w:rsidR="00753562" w:rsidRPr="00753562" w:rsidP="00877B33" w14:paraId="0E8BC318" w14:textId="77777777">
            <w:pPr>
              <w:keepNext/>
              <w:keepLines/>
              <w:ind w:left="15"/>
              <w:jc w:val="center"/>
              <w:rPr>
                <w:rFonts w:ascii="Times New Roman" w:hAnsi="Times New Roman"/>
                <w:color w:val="000000"/>
                <w:sz w:val="22"/>
                <w:szCs w:val="22"/>
              </w:rPr>
            </w:pPr>
            <w:r w:rsidRPr="00753562">
              <w:rPr>
                <w:rFonts w:ascii="Times New Roman" w:hAnsi="Times New Roman"/>
                <w:color w:val="000000"/>
                <w:sz w:val="22"/>
                <w:szCs w:val="22"/>
              </w:rPr>
              <w:t>1.43</w:t>
            </w:r>
          </w:p>
        </w:tc>
        <w:tc>
          <w:tcPr>
            <w:tcW w:w="1870" w:type="dxa"/>
            <w:vAlign w:val="center"/>
          </w:tcPr>
          <w:p w:rsidR="00753562" w:rsidRPr="00753562" w:rsidP="00877B33" w14:paraId="22C8236C" w14:textId="77777777">
            <w:pPr>
              <w:keepNext/>
              <w:keepLines/>
              <w:snapToGrid w:val="0"/>
              <w:ind w:left="15"/>
              <w:jc w:val="center"/>
              <w:rPr>
                <w:rFonts w:ascii="Times New Roman" w:hAnsi="Times New Roman"/>
                <w:color w:val="000000"/>
                <w:sz w:val="22"/>
                <w:szCs w:val="22"/>
              </w:rPr>
            </w:pPr>
            <w:r w:rsidRPr="00753562">
              <w:rPr>
                <w:rFonts w:ascii="Times New Roman" w:hAnsi="Times New Roman"/>
                <w:color w:val="000000"/>
                <w:sz w:val="22"/>
                <w:szCs w:val="22"/>
              </w:rPr>
              <w:t>1.336</w:t>
            </w:r>
          </w:p>
        </w:tc>
        <w:tc>
          <w:tcPr>
            <w:tcW w:w="1870" w:type="dxa"/>
            <w:vAlign w:val="center"/>
          </w:tcPr>
          <w:p w:rsidR="00753562" w:rsidRPr="00753562" w:rsidP="00877B33" w14:paraId="7303A672" w14:textId="77777777">
            <w:pPr>
              <w:keepNext/>
              <w:keepLines/>
              <w:snapToGrid w:val="0"/>
              <w:ind w:left="15"/>
              <w:jc w:val="center"/>
              <w:rPr>
                <w:rFonts w:ascii="Times New Roman" w:hAnsi="Times New Roman"/>
                <w:bCs/>
                <w:color w:val="000000"/>
                <w:sz w:val="22"/>
                <w:szCs w:val="22"/>
                <w:highlight w:val="green"/>
              </w:rPr>
            </w:pPr>
            <w:r w:rsidRPr="00753562">
              <w:rPr>
                <w:rFonts w:ascii="Times New Roman" w:hAnsi="Times New Roman"/>
                <w:bCs/>
                <w:color w:val="000000"/>
                <w:sz w:val="22"/>
                <w:szCs w:val="22"/>
              </w:rPr>
              <w:t>$88.99</w:t>
            </w:r>
          </w:p>
        </w:tc>
      </w:tr>
      <w:tr w14:paraId="45B4B6A3" w14:textId="77777777" w:rsidTr="00877B33">
        <w:tblPrEx>
          <w:tblW w:w="0" w:type="auto"/>
          <w:tblLook w:val="04A0"/>
        </w:tblPrEx>
        <w:tc>
          <w:tcPr>
            <w:tcW w:w="1870" w:type="dxa"/>
          </w:tcPr>
          <w:p w:rsidR="00753562" w:rsidRPr="00753562" w:rsidP="00877B33" w14:paraId="43AFEC2F" w14:textId="77777777">
            <w:pPr>
              <w:keepNext/>
              <w:keepLines/>
              <w:snapToGrid w:val="0"/>
              <w:ind w:left="15"/>
              <w:rPr>
                <w:rFonts w:ascii="Times New Roman" w:hAnsi="Times New Roman"/>
                <w:color w:val="000000"/>
                <w:sz w:val="22"/>
                <w:szCs w:val="22"/>
              </w:rPr>
            </w:pPr>
            <w:r w:rsidRPr="00753562">
              <w:rPr>
                <w:rFonts w:ascii="Times New Roman" w:hAnsi="Times New Roman"/>
                <w:color w:val="000000"/>
                <w:sz w:val="22"/>
                <w:szCs w:val="22"/>
              </w:rPr>
              <w:t>4. Clerical</w:t>
            </w:r>
          </w:p>
        </w:tc>
        <w:tc>
          <w:tcPr>
            <w:tcW w:w="1870" w:type="dxa"/>
            <w:vAlign w:val="center"/>
          </w:tcPr>
          <w:p w:rsidR="00753562" w:rsidRPr="00753562" w:rsidP="00877B33" w14:paraId="4F04AEB3" w14:textId="77777777">
            <w:pPr>
              <w:keepNext/>
              <w:keepLines/>
              <w:tabs>
                <w:tab w:val="left" w:pos="-720"/>
                <w:tab w:val="left" w:pos="0"/>
                <w:tab w:val="left" w:pos="720"/>
                <w:tab w:val="left" w:pos="1440"/>
                <w:tab w:val="left" w:pos="2160"/>
                <w:tab w:val="left" w:pos="2880"/>
                <w:tab w:val="left" w:pos="3600"/>
                <w:tab w:val="left" w:pos="4320"/>
              </w:tabs>
              <w:snapToGrid w:val="0"/>
              <w:ind w:left="15"/>
              <w:jc w:val="center"/>
              <w:rPr>
                <w:rFonts w:ascii="Times New Roman" w:hAnsi="Times New Roman"/>
                <w:color w:val="000000"/>
                <w:sz w:val="22"/>
                <w:szCs w:val="22"/>
                <w:highlight w:val="green"/>
              </w:rPr>
            </w:pPr>
            <w:r w:rsidRPr="00753562">
              <w:rPr>
                <w:rFonts w:ascii="Times New Roman" w:hAnsi="Times New Roman"/>
                <w:color w:val="000000"/>
                <w:sz w:val="22"/>
                <w:szCs w:val="22"/>
              </w:rPr>
              <w:t>$18.16</w:t>
            </w:r>
          </w:p>
        </w:tc>
        <w:tc>
          <w:tcPr>
            <w:tcW w:w="1870" w:type="dxa"/>
            <w:vAlign w:val="center"/>
          </w:tcPr>
          <w:p w:rsidR="00753562" w:rsidRPr="00753562" w:rsidP="00877B33" w14:paraId="01AEEAE3" w14:textId="77777777">
            <w:pPr>
              <w:keepNext/>
              <w:keepLines/>
              <w:ind w:left="15"/>
              <w:jc w:val="center"/>
              <w:rPr>
                <w:rFonts w:ascii="Times New Roman" w:hAnsi="Times New Roman"/>
                <w:color w:val="000000"/>
                <w:sz w:val="22"/>
                <w:szCs w:val="22"/>
              </w:rPr>
            </w:pPr>
            <w:r w:rsidRPr="00753562">
              <w:rPr>
                <w:rFonts w:ascii="Times New Roman" w:hAnsi="Times New Roman"/>
                <w:color w:val="000000"/>
                <w:sz w:val="22"/>
                <w:szCs w:val="22"/>
              </w:rPr>
              <w:t>1.43</w:t>
            </w:r>
          </w:p>
        </w:tc>
        <w:tc>
          <w:tcPr>
            <w:tcW w:w="1870" w:type="dxa"/>
            <w:vAlign w:val="center"/>
          </w:tcPr>
          <w:p w:rsidR="00753562" w:rsidRPr="00753562" w:rsidP="00877B33" w14:paraId="2E75C27C" w14:textId="77777777">
            <w:pPr>
              <w:keepNext/>
              <w:keepLines/>
              <w:snapToGrid w:val="0"/>
              <w:ind w:left="15"/>
              <w:jc w:val="center"/>
              <w:rPr>
                <w:rFonts w:ascii="Times New Roman" w:hAnsi="Times New Roman"/>
                <w:color w:val="000000"/>
                <w:sz w:val="22"/>
                <w:szCs w:val="22"/>
              </w:rPr>
            </w:pPr>
            <w:r w:rsidRPr="00753562">
              <w:rPr>
                <w:rFonts w:ascii="Times New Roman" w:hAnsi="Times New Roman"/>
                <w:color w:val="000000"/>
                <w:sz w:val="22"/>
                <w:szCs w:val="22"/>
              </w:rPr>
              <w:t>1.336</w:t>
            </w:r>
          </w:p>
        </w:tc>
        <w:tc>
          <w:tcPr>
            <w:tcW w:w="1870" w:type="dxa"/>
            <w:vAlign w:val="center"/>
          </w:tcPr>
          <w:p w:rsidR="00753562" w:rsidRPr="00753562" w:rsidP="00877B33" w14:paraId="76B2D57B" w14:textId="77777777">
            <w:pPr>
              <w:keepNext/>
              <w:keepLines/>
              <w:snapToGrid w:val="0"/>
              <w:ind w:left="15"/>
              <w:jc w:val="center"/>
              <w:rPr>
                <w:rFonts w:ascii="Times New Roman" w:hAnsi="Times New Roman"/>
                <w:bCs/>
                <w:color w:val="000000"/>
                <w:sz w:val="22"/>
                <w:szCs w:val="22"/>
                <w:highlight w:val="green"/>
              </w:rPr>
            </w:pPr>
            <w:r w:rsidRPr="00753562">
              <w:rPr>
                <w:rFonts w:ascii="Times New Roman" w:hAnsi="Times New Roman"/>
                <w:bCs/>
                <w:color w:val="000000"/>
                <w:sz w:val="22"/>
                <w:szCs w:val="22"/>
              </w:rPr>
              <w:t>$34.69</w:t>
            </w:r>
          </w:p>
        </w:tc>
      </w:tr>
    </w:tbl>
    <w:p w:rsidR="00DB3655" w:rsidRPr="00DB3655" w:rsidP="00C95E74" w14:paraId="6C41E0B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p>
    <w:p w:rsidR="00253B2D" w:rsidRPr="00253B2D" w:rsidP="00C95E74" w14:paraId="678175E1" w14:textId="32A074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b/>
          <w:bCs/>
          <w:sz w:val="22"/>
          <w:szCs w:val="22"/>
        </w:rPr>
      </w:pPr>
      <w:r w:rsidRPr="00253B2D">
        <w:rPr>
          <w:rFonts w:ascii="Times New Roman" w:hAnsi="Times New Roman"/>
          <w:b/>
          <w:bCs/>
          <w:sz w:val="22"/>
          <w:szCs w:val="22"/>
        </w:rPr>
        <w:t>Capital Costs</w:t>
      </w:r>
    </w:p>
    <w:p w:rsidR="00253B2D" w:rsidP="00C95E74" w14:paraId="0959F54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p>
    <w:p w:rsidR="00253B2D" w:rsidRPr="008E5849" w:rsidP="00253B2D" w14:paraId="7E394078" w14:textId="63AE5930">
      <w:pPr>
        <w:pStyle w:val="Level1"/>
        <w:keepLines/>
        <w:widowControl/>
        <w:numPr>
          <w:ilvl w:val="0"/>
          <w:numId w:val="0"/>
        </w:numPr>
        <w:tabs>
          <w:tab w:val="left" w:pos="-1440"/>
        </w:tabs>
        <w:outlineLvl w:val="9"/>
        <w:rPr>
          <w:rFonts w:ascii="Times New Roman" w:hAnsi="Times New Roman"/>
          <w:sz w:val="22"/>
          <w:szCs w:val="22"/>
        </w:rPr>
      </w:pPr>
      <w:r>
        <w:rPr>
          <w:rFonts w:ascii="Times New Roman" w:hAnsi="Times New Roman"/>
          <w:sz w:val="22"/>
          <w:szCs w:val="22"/>
        </w:rPr>
        <w:tab/>
      </w:r>
      <w:r w:rsidRPr="008E5849">
        <w:rPr>
          <w:rFonts w:ascii="Times New Roman" w:hAnsi="Times New Roman"/>
          <w:sz w:val="22"/>
          <w:szCs w:val="22"/>
        </w:rPr>
        <w:t xml:space="preserve">EPA estimates that a standard-size, five-drawer, lateral file cabinet holds approximately 16,000 documents.  Thus, for storing </w:t>
      </w:r>
      <w:r>
        <w:rPr>
          <w:rFonts w:ascii="Times New Roman" w:hAnsi="Times New Roman"/>
          <w:sz w:val="22"/>
          <w:szCs w:val="22"/>
        </w:rPr>
        <w:t xml:space="preserve">575,232 </w:t>
      </w:r>
      <w:r w:rsidRPr="008E5849">
        <w:rPr>
          <w:rFonts w:ascii="Times New Roman" w:hAnsi="Times New Roman"/>
          <w:sz w:val="22"/>
          <w:szCs w:val="22"/>
        </w:rPr>
        <w:t xml:space="preserve">pieces of paper, waste handlers would need </w:t>
      </w:r>
      <w:r>
        <w:rPr>
          <w:rFonts w:ascii="Times New Roman" w:hAnsi="Times New Roman"/>
          <w:sz w:val="22"/>
          <w:szCs w:val="22"/>
        </w:rPr>
        <w:t>36</w:t>
      </w:r>
      <w:r w:rsidRPr="008E5849">
        <w:rPr>
          <w:rFonts w:ascii="Times New Roman" w:hAnsi="Times New Roman"/>
          <w:sz w:val="22"/>
          <w:szCs w:val="22"/>
        </w:rPr>
        <w:t xml:space="preserve"> file cabinets (i.e., </w:t>
      </w:r>
      <w:r>
        <w:rPr>
          <w:rFonts w:ascii="Times New Roman" w:hAnsi="Times New Roman"/>
          <w:sz w:val="22"/>
          <w:szCs w:val="22"/>
        </w:rPr>
        <w:t>572,232</w:t>
      </w:r>
      <w:r w:rsidRPr="008E5849">
        <w:rPr>
          <w:rFonts w:ascii="Times New Roman" w:hAnsi="Times New Roman"/>
          <w:sz w:val="22"/>
          <w:szCs w:val="22"/>
        </w:rPr>
        <w:t xml:space="preserve"> /16,000) each year.  EPA estimates that the cost of one file cabinet is $</w:t>
      </w:r>
      <w:r>
        <w:rPr>
          <w:rFonts w:ascii="Times New Roman" w:hAnsi="Times New Roman"/>
          <w:sz w:val="22"/>
          <w:szCs w:val="22"/>
        </w:rPr>
        <w:t>1,176</w:t>
      </w:r>
      <w:r w:rsidRPr="008E5849">
        <w:rPr>
          <w:rFonts w:ascii="Times New Roman" w:hAnsi="Times New Roman"/>
          <w:sz w:val="22"/>
          <w:szCs w:val="22"/>
        </w:rPr>
        <w:t xml:space="preserve">, and for all </w:t>
      </w:r>
      <w:r>
        <w:rPr>
          <w:rFonts w:ascii="Times New Roman" w:hAnsi="Times New Roman"/>
          <w:sz w:val="22"/>
          <w:szCs w:val="22"/>
        </w:rPr>
        <w:t>36</w:t>
      </w:r>
      <w:r w:rsidRPr="008E5849">
        <w:rPr>
          <w:rFonts w:ascii="Times New Roman" w:hAnsi="Times New Roman"/>
          <w:sz w:val="22"/>
          <w:szCs w:val="22"/>
        </w:rPr>
        <w:t xml:space="preserve"> file cabinets is </w:t>
      </w:r>
      <w:r>
        <w:rPr>
          <w:rFonts w:ascii="Times New Roman" w:hAnsi="Times New Roman"/>
          <w:sz w:val="22"/>
          <w:szCs w:val="22"/>
        </w:rPr>
        <w:t xml:space="preserve">$42,336, or </w:t>
      </w:r>
      <w:r w:rsidRPr="008E5849">
        <w:rPr>
          <w:rFonts w:ascii="Times New Roman" w:hAnsi="Times New Roman"/>
          <w:sz w:val="22"/>
          <w:szCs w:val="22"/>
        </w:rPr>
        <w:t>$</w:t>
      </w:r>
      <w:r>
        <w:rPr>
          <w:rFonts w:ascii="Times New Roman" w:hAnsi="Times New Roman"/>
          <w:sz w:val="22"/>
          <w:szCs w:val="22"/>
        </w:rPr>
        <w:t>16,132 annually.</w:t>
      </w:r>
    </w:p>
    <w:p w:rsidR="005B2046" w:rsidRPr="00DB3655" w:rsidP="005B2046" w14:paraId="03DF557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B2046" w:rsidP="005B2046" w14:paraId="6175E4FE" w14:textId="695C55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bCs/>
          <w:sz w:val="22"/>
          <w:szCs w:val="22"/>
        </w:rPr>
      </w:pPr>
      <w:r w:rsidRPr="00DB3655">
        <w:rPr>
          <w:rFonts w:ascii="Times New Roman" w:hAnsi="Times New Roman"/>
          <w:sz w:val="22"/>
          <w:szCs w:val="22"/>
        </w:rPr>
        <w:t xml:space="preserve">  </w:t>
      </w:r>
      <w:r w:rsidRPr="00DB3655">
        <w:rPr>
          <w:rFonts w:ascii="Times New Roman" w:hAnsi="Times New Roman"/>
          <w:b/>
          <w:bCs/>
          <w:sz w:val="22"/>
          <w:szCs w:val="22"/>
        </w:rPr>
        <w:tab/>
        <w:t>6(c)</w:t>
      </w:r>
      <w:r w:rsidRPr="00DB3655">
        <w:rPr>
          <w:rFonts w:ascii="Times New Roman" w:hAnsi="Times New Roman"/>
          <w:b/>
          <w:bCs/>
          <w:sz w:val="22"/>
          <w:szCs w:val="22"/>
        </w:rPr>
        <w:tab/>
        <w:t xml:space="preserve">ESTIMATING ANNUAL AGENCY BURDEN AND COST </w:t>
      </w:r>
    </w:p>
    <w:p w:rsidR="00A7032C" w:rsidRPr="00753562" w:rsidP="005B2046" w14:paraId="163B10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p>
    <w:p w:rsidR="00753562" w:rsidRPr="00753562" w:rsidP="00753562" w14:paraId="0C8E6C1D" w14:textId="2FCD0A4A">
      <w:pPr>
        <w:tabs>
          <w:tab w:val="left" w:pos="-1080"/>
          <w:tab w:val="left" w:pos="-720"/>
          <w:tab w:val="left" w:pos="0"/>
          <w:tab w:val="left" w:pos="720"/>
          <w:tab w:val="left" w:pos="1440"/>
          <w:tab w:val="left" w:pos="1800"/>
        </w:tabs>
        <w:rPr>
          <w:rFonts w:ascii="Times New Roman" w:hAnsi="Times New Roman"/>
          <w:sz w:val="22"/>
          <w:szCs w:val="22"/>
        </w:rPr>
      </w:pPr>
      <w:r w:rsidRPr="00753562">
        <w:rPr>
          <w:rFonts w:ascii="Times New Roman" w:hAnsi="Times New Roman"/>
          <w:sz w:val="22"/>
          <w:szCs w:val="22"/>
        </w:rPr>
        <w:tab/>
        <w:t>EPA estimates an average hourly labor cost (labor plus overhead) of $86.54 for legal staff,</w:t>
      </w:r>
      <w:r w:rsidRPr="00753562">
        <w:rPr>
          <w:rFonts w:ascii="Times New Roman" w:hAnsi="Times New Roman"/>
          <w:b/>
          <w:bCs/>
          <w:sz w:val="22"/>
          <w:szCs w:val="22"/>
        </w:rPr>
        <w:t xml:space="preserve"> </w:t>
      </w:r>
      <w:r w:rsidRPr="00753562">
        <w:rPr>
          <w:rFonts w:ascii="Times New Roman" w:hAnsi="Times New Roman"/>
          <w:sz w:val="22"/>
          <w:szCs w:val="22"/>
        </w:rPr>
        <w:t>$62.27 for managerial staff, $43.68 for technical staff, and $26.56</w:t>
      </w:r>
      <w:r w:rsidRPr="00753562">
        <w:rPr>
          <w:rFonts w:ascii="Times New Roman" w:hAnsi="Times New Roman"/>
          <w:b/>
          <w:bCs/>
          <w:sz w:val="22"/>
          <w:szCs w:val="22"/>
        </w:rPr>
        <w:t xml:space="preserve"> </w:t>
      </w:r>
      <w:r w:rsidRPr="00753562">
        <w:rPr>
          <w:rFonts w:ascii="Times New Roman" w:hAnsi="Times New Roman"/>
          <w:sz w:val="22"/>
          <w:szCs w:val="22"/>
        </w:rPr>
        <w:t>for clerical staff.  To derive these estimates, EPA used the General Schedule (GS) Salary Table 2022.  For purposes of this ICR, EPA assigned staff the following government service levels:</w:t>
      </w:r>
    </w:p>
    <w:p w:rsidR="00753562" w:rsidRPr="00753562" w:rsidP="00753562" w14:paraId="4ED6587F" w14:textId="77777777">
      <w:pPr>
        <w:tabs>
          <w:tab w:val="left" w:pos="-1080"/>
          <w:tab w:val="left" w:pos="-720"/>
          <w:tab w:val="left" w:pos="0"/>
          <w:tab w:val="left" w:pos="720"/>
          <w:tab w:val="left" w:pos="1440"/>
          <w:tab w:val="left" w:pos="1800"/>
        </w:tabs>
        <w:rPr>
          <w:rFonts w:ascii="Times New Roman" w:hAnsi="Times New Roman"/>
          <w:sz w:val="22"/>
          <w:szCs w:val="22"/>
        </w:rPr>
      </w:pPr>
    </w:p>
    <w:p w:rsidR="00753562" w:rsidRPr="00753562" w:rsidP="00753562" w14:paraId="100DD050" w14:textId="77777777">
      <w:pPr>
        <w:tabs>
          <w:tab w:val="left" w:pos="-1080"/>
          <w:tab w:val="left" w:pos="-720"/>
          <w:tab w:val="left" w:pos="0"/>
          <w:tab w:val="left" w:pos="720"/>
          <w:tab w:val="left" w:pos="1440"/>
          <w:tab w:val="left" w:pos="1800"/>
        </w:tabs>
        <w:ind w:firstLine="720"/>
        <w:rPr>
          <w:rFonts w:ascii="Times New Roman" w:hAnsi="Times New Roman"/>
          <w:sz w:val="22"/>
          <w:szCs w:val="22"/>
        </w:rPr>
      </w:pPr>
      <w:r w:rsidRPr="00753562">
        <w:rPr>
          <w:rFonts w:ascii="Times New Roman" w:hAnsi="Times New Roman"/>
          <w:sz w:val="22"/>
          <w:szCs w:val="22"/>
        </w:rPr>
        <w:t xml:space="preserve"> Legal Staff</w:t>
      </w:r>
      <w:r w:rsidRPr="00753562">
        <w:rPr>
          <w:rFonts w:ascii="Times New Roman" w:hAnsi="Times New Roman"/>
          <w:sz w:val="22"/>
          <w:szCs w:val="22"/>
        </w:rPr>
        <w:tab/>
      </w:r>
      <w:r w:rsidRPr="00753562">
        <w:rPr>
          <w:rFonts w:ascii="Times New Roman" w:hAnsi="Times New Roman"/>
          <w:sz w:val="22"/>
          <w:szCs w:val="22"/>
        </w:rPr>
        <w:tab/>
      </w:r>
      <w:r w:rsidRPr="00753562">
        <w:rPr>
          <w:rFonts w:ascii="Times New Roman" w:hAnsi="Times New Roman"/>
          <w:sz w:val="22"/>
          <w:szCs w:val="22"/>
        </w:rPr>
        <w:tab/>
        <w:t>GS</w:t>
      </w:r>
      <w:r w:rsidRPr="00753562">
        <w:rPr>
          <w:rFonts w:ascii="Times New Roman" w:hAnsi="Times New Roman"/>
          <w:sz w:val="22"/>
          <w:szCs w:val="22"/>
        </w:rPr>
        <w:noBreakHyphen/>
        <w:t>15, Step 1</w:t>
      </w:r>
    </w:p>
    <w:p w:rsidR="00753562" w:rsidRPr="00753562" w:rsidP="00753562" w14:paraId="7CFD4E2C" w14:textId="77777777">
      <w:pPr>
        <w:tabs>
          <w:tab w:val="left" w:pos="-1080"/>
          <w:tab w:val="left" w:pos="-720"/>
          <w:tab w:val="left" w:pos="0"/>
          <w:tab w:val="left" w:pos="720"/>
          <w:tab w:val="left" w:pos="1440"/>
          <w:tab w:val="left" w:pos="1800"/>
        </w:tabs>
        <w:ind w:firstLine="720"/>
        <w:rPr>
          <w:rFonts w:ascii="Times New Roman" w:hAnsi="Times New Roman"/>
          <w:sz w:val="22"/>
          <w:szCs w:val="22"/>
        </w:rPr>
      </w:pPr>
      <w:r w:rsidRPr="00753562">
        <w:rPr>
          <w:rFonts w:ascii="Times New Roman" w:hAnsi="Times New Roman"/>
          <w:sz w:val="22"/>
          <w:szCs w:val="22"/>
        </w:rPr>
        <w:t xml:space="preserve"> Managerial Staff</w:t>
      </w:r>
      <w:r w:rsidRPr="00753562">
        <w:rPr>
          <w:rFonts w:ascii="Times New Roman" w:hAnsi="Times New Roman"/>
          <w:sz w:val="22"/>
          <w:szCs w:val="22"/>
        </w:rPr>
        <w:tab/>
        <w:t>GS</w:t>
      </w:r>
      <w:r w:rsidRPr="00753562">
        <w:rPr>
          <w:rFonts w:ascii="Times New Roman" w:hAnsi="Times New Roman"/>
          <w:sz w:val="22"/>
          <w:szCs w:val="22"/>
        </w:rPr>
        <w:noBreakHyphen/>
        <w:t>13, Step 1</w:t>
      </w:r>
    </w:p>
    <w:p w:rsidR="00753562" w:rsidRPr="00753562" w:rsidP="00753562" w14:paraId="1CACE845" w14:textId="77777777">
      <w:pPr>
        <w:tabs>
          <w:tab w:val="left" w:pos="-1080"/>
          <w:tab w:val="left" w:pos="-720"/>
          <w:tab w:val="left" w:pos="0"/>
          <w:tab w:val="left" w:pos="720"/>
          <w:tab w:val="left" w:pos="1440"/>
          <w:tab w:val="left" w:pos="1800"/>
        </w:tabs>
        <w:ind w:firstLine="720"/>
        <w:rPr>
          <w:rFonts w:ascii="Times New Roman" w:hAnsi="Times New Roman"/>
          <w:sz w:val="22"/>
          <w:szCs w:val="22"/>
        </w:rPr>
      </w:pPr>
      <w:r w:rsidRPr="00753562">
        <w:rPr>
          <w:rFonts w:ascii="Times New Roman" w:hAnsi="Times New Roman"/>
          <w:sz w:val="22"/>
          <w:szCs w:val="22"/>
        </w:rPr>
        <w:t xml:space="preserve"> Technical Staff</w:t>
      </w:r>
      <w:r w:rsidRPr="00753562">
        <w:rPr>
          <w:rFonts w:ascii="Times New Roman" w:hAnsi="Times New Roman"/>
          <w:sz w:val="22"/>
          <w:szCs w:val="22"/>
        </w:rPr>
        <w:tab/>
      </w:r>
      <w:r w:rsidRPr="00753562">
        <w:rPr>
          <w:rFonts w:ascii="Times New Roman" w:hAnsi="Times New Roman"/>
          <w:sz w:val="22"/>
          <w:szCs w:val="22"/>
        </w:rPr>
        <w:tab/>
        <w:t>GS</w:t>
      </w:r>
      <w:r w:rsidRPr="00753562">
        <w:rPr>
          <w:rFonts w:ascii="Times New Roman" w:hAnsi="Times New Roman"/>
          <w:sz w:val="22"/>
          <w:szCs w:val="22"/>
        </w:rPr>
        <w:noBreakHyphen/>
        <w:t>11, Step 1</w:t>
      </w:r>
    </w:p>
    <w:p w:rsidR="00753562" w:rsidRPr="00753562" w:rsidP="00753562" w14:paraId="30576354" w14:textId="77777777">
      <w:pPr>
        <w:tabs>
          <w:tab w:val="left" w:pos="-1080"/>
          <w:tab w:val="left" w:pos="-720"/>
          <w:tab w:val="left" w:pos="0"/>
          <w:tab w:val="left" w:pos="720"/>
          <w:tab w:val="left" w:pos="1440"/>
          <w:tab w:val="left" w:pos="1800"/>
        </w:tabs>
        <w:ind w:firstLine="720"/>
        <w:rPr>
          <w:rFonts w:ascii="Times New Roman" w:hAnsi="Times New Roman"/>
          <w:i/>
          <w:iCs/>
          <w:sz w:val="22"/>
          <w:szCs w:val="22"/>
        </w:rPr>
      </w:pPr>
      <w:r w:rsidRPr="00753562">
        <w:rPr>
          <w:rFonts w:ascii="Times New Roman" w:hAnsi="Times New Roman"/>
          <w:sz w:val="22"/>
          <w:szCs w:val="22"/>
        </w:rPr>
        <w:t xml:space="preserve"> Clerical Staff</w:t>
      </w:r>
      <w:r w:rsidRPr="00753562">
        <w:rPr>
          <w:rFonts w:ascii="Times New Roman" w:hAnsi="Times New Roman"/>
          <w:sz w:val="22"/>
          <w:szCs w:val="22"/>
        </w:rPr>
        <w:tab/>
      </w:r>
      <w:r w:rsidRPr="00753562">
        <w:rPr>
          <w:rFonts w:ascii="Times New Roman" w:hAnsi="Times New Roman"/>
          <w:sz w:val="22"/>
          <w:szCs w:val="22"/>
        </w:rPr>
        <w:tab/>
        <w:t>GS</w:t>
      </w:r>
      <w:r w:rsidRPr="00753562">
        <w:rPr>
          <w:rFonts w:ascii="Times New Roman" w:hAnsi="Times New Roman"/>
          <w:sz w:val="22"/>
          <w:szCs w:val="22"/>
        </w:rPr>
        <w:noBreakHyphen/>
        <w:t>6, Step 1</w:t>
      </w:r>
    </w:p>
    <w:p w:rsidR="00753562" w:rsidRPr="00753562" w:rsidP="00753562" w14:paraId="238A5333" w14:textId="77777777">
      <w:pPr>
        <w:tabs>
          <w:tab w:val="left" w:pos="-1080"/>
          <w:tab w:val="left" w:pos="-720"/>
          <w:tab w:val="left" w:pos="0"/>
          <w:tab w:val="left" w:pos="720"/>
          <w:tab w:val="left" w:pos="1440"/>
          <w:tab w:val="left" w:pos="1800"/>
        </w:tabs>
        <w:rPr>
          <w:rFonts w:ascii="Times New Roman" w:hAnsi="Times New Roman"/>
          <w:sz w:val="22"/>
          <w:szCs w:val="22"/>
        </w:rPr>
      </w:pPr>
    </w:p>
    <w:p w:rsidR="00753562" w:rsidRPr="00753562" w:rsidP="00753562" w14:paraId="0CA6A286" w14:textId="77777777">
      <w:pPr>
        <w:tabs>
          <w:tab w:val="left" w:pos="-1080"/>
          <w:tab w:val="left" w:pos="-720"/>
          <w:tab w:val="left" w:pos="0"/>
          <w:tab w:val="left" w:pos="720"/>
          <w:tab w:val="left" w:pos="1440"/>
          <w:tab w:val="left" w:pos="1800"/>
        </w:tabs>
        <w:ind w:firstLine="720"/>
        <w:rPr>
          <w:rFonts w:ascii="Times New Roman" w:hAnsi="Times New Roman"/>
          <w:sz w:val="22"/>
          <w:szCs w:val="22"/>
        </w:rPr>
      </w:pPr>
      <w:r w:rsidRPr="00753562">
        <w:rPr>
          <w:rFonts w:ascii="Times New Roman" w:hAnsi="Times New Roman"/>
          <w:sz w:val="22"/>
          <w:szCs w:val="22"/>
        </w:rPr>
        <w:t>To derive hourly estimates, EPA divided annual compensation estimates by 2,080, which is the number of hours in the Federal work</w:t>
      </w:r>
      <w:r w:rsidRPr="00753562">
        <w:rPr>
          <w:rFonts w:ascii="Times New Roman" w:hAnsi="Times New Roman"/>
          <w:sz w:val="22"/>
          <w:szCs w:val="22"/>
        </w:rPr>
        <w:noBreakHyphen/>
        <w:t>year.  EPA then multiplied hourly rates by the standard government overhead factor of 1.6.</w:t>
      </w:r>
    </w:p>
    <w:p w:rsidR="00A55E68" w:rsidRPr="004E760E" w:rsidP="004E760E" w14:paraId="6737AD23" w14:textId="77777777">
      <w:pPr>
        <w:widowControl/>
        <w:suppressAutoHyphens/>
        <w:autoSpaceDN/>
        <w:adjustRightInd/>
        <w:spacing w:after="120"/>
        <w:ind w:firstLine="720"/>
        <w:rPr>
          <w:rFonts w:ascii="Times New Roman" w:hAnsi="Times New Roman"/>
          <w:lang w:eastAsia="ar-SA"/>
        </w:rPr>
      </w:pPr>
    </w:p>
    <w:p w:rsidR="005B2046" w:rsidRPr="00251F2F" w:rsidP="005B2046" w14:paraId="71752B2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szCs w:val="22"/>
        </w:rPr>
      </w:pPr>
      <w:bookmarkStart w:id="3" w:name="_Hlk522807274"/>
      <w:r w:rsidRPr="00251F2F">
        <w:rPr>
          <w:rFonts w:ascii="Times New Roman" w:hAnsi="Times New Roman"/>
          <w:b/>
          <w:bCs/>
          <w:sz w:val="22"/>
          <w:szCs w:val="22"/>
        </w:rPr>
        <w:t>6(d)</w:t>
      </w:r>
      <w:r w:rsidRPr="00251F2F">
        <w:rPr>
          <w:rFonts w:ascii="Times New Roman" w:hAnsi="Times New Roman"/>
          <w:b/>
          <w:bCs/>
          <w:sz w:val="22"/>
          <w:szCs w:val="22"/>
        </w:rPr>
        <w:tab/>
        <w:t>ESTIMATING THE RESPONDENT UNIVERSE</w:t>
      </w:r>
    </w:p>
    <w:p w:rsidR="005B2046" w:rsidRPr="00251F2F" w:rsidP="005B2046" w14:paraId="3705A4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7AFA" w:rsidRPr="00F952DC" w:rsidP="004B7AFA" w14:paraId="0CA71E38" w14:textId="32F0C58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b/>
          <w:bCs/>
          <w:sz w:val="22"/>
          <w:szCs w:val="22"/>
        </w:rPr>
        <w:tab/>
      </w:r>
      <w:r w:rsidRPr="00251F2F">
        <w:rPr>
          <w:rFonts w:ascii="Times New Roman" w:hAnsi="Times New Roman"/>
          <w:b/>
          <w:bCs/>
          <w:sz w:val="22"/>
          <w:szCs w:val="22"/>
        </w:rPr>
        <w:t xml:space="preserve"> </w:t>
      </w:r>
      <w:r w:rsidR="00F952DC">
        <w:rPr>
          <w:rFonts w:ascii="Times New Roman" w:hAnsi="Times New Roman"/>
          <w:sz w:val="22"/>
          <w:szCs w:val="22"/>
        </w:rPr>
        <w:t>The following table shows the number of Generators, based on type, from the RCRAInfo system.</w:t>
      </w:r>
    </w:p>
    <w:p w:rsidR="005B2046" w:rsidRPr="00251F2F" w:rsidP="005B2046" w14:paraId="002F057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6606CB" w:rsidRPr="00190418" w:rsidP="00190418" w14:paraId="2621574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4B7AFA" w:rsidRPr="00DB3655" w:rsidP="004B7AFA" w14:paraId="7AD38E9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tbl>
      <w:tblPr>
        <w:tblW w:w="0" w:type="auto"/>
        <w:tblInd w:w="2261" w:type="dxa"/>
        <w:tblLayout w:type="fixed"/>
        <w:tblCellMar>
          <w:left w:w="141" w:type="dxa"/>
          <w:right w:w="141" w:type="dxa"/>
        </w:tblCellMar>
        <w:tblLook w:val="0000"/>
      </w:tblPr>
      <w:tblGrid>
        <w:gridCol w:w="3078"/>
        <w:gridCol w:w="1674"/>
      </w:tblGrid>
      <w:tr w14:paraId="5E16120C" w14:textId="77777777" w:rsidTr="00F952DC">
        <w:tblPrEx>
          <w:tblW w:w="0" w:type="auto"/>
          <w:tblInd w:w="2261" w:type="dxa"/>
          <w:tblLayout w:type="fixed"/>
          <w:tblCellMar>
            <w:left w:w="141" w:type="dxa"/>
            <w:right w:w="141" w:type="dxa"/>
          </w:tblCellMar>
          <w:tblLook w:val="0000"/>
        </w:tblPrEx>
        <w:trPr>
          <w:cantSplit/>
        </w:trPr>
        <w:tc>
          <w:tcPr>
            <w:tcW w:w="3078" w:type="dxa"/>
            <w:tcBorders>
              <w:top w:val="single" w:sz="18" w:space="0" w:color="000000"/>
              <w:left w:val="double" w:sz="7" w:space="0" w:color="000000"/>
              <w:bottom w:val="single" w:sz="18" w:space="0" w:color="000000"/>
              <w:right w:val="single" w:sz="6" w:space="0" w:color="FFFFFF"/>
            </w:tcBorders>
            <w:shd w:val="clear" w:color="auto" w:fill="auto"/>
            <w:vAlign w:val="center"/>
          </w:tcPr>
          <w:p w:rsidR="00F952DC" w:rsidRPr="00251F2F" w:rsidP="00F952DC" w14:paraId="2111E324" w14:textId="77777777">
            <w:pPr>
              <w:jc w:val="center"/>
              <w:rPr>
                <w:rFonts w:ascii="Times New Roman" w:hAnsi="Times New Roman"/>
                <w:sz w:val="22"/>
                <w:szCs w:val="22"/>
              </w:rPr>
            </w:pPr>
          </w:p>
          <w:p w:rsidR="00F952DC" w:rsidRPr="00251F2F" w:rsidP="00F952DC" w14:paraId="46439D0A" w14:textId="41360D27">
            <w:pPr>
              <w:keepNext/>
              <w:keepLines/>
              <w:widowControl/>
              <w:tabs>
                <w:tab w:val="left" w:pos="720"/>
                <w:tab w:val="left" w:pos="1440"/>
                <w:tab w:val="left" w:pos="2160"/>
                <w:tab w:val="left" w:pos="2880"/>
                <w:tab w:val="left" w:pos="3600"/>
                <w:tab w:val="left" w:pos="4320"/>
              </w:tabs>
              <w:spacing w:after="90"/>
              <w:jc w:val="center"/>
              <w:rPr>
                <w:rFonts w:ascii="Times New Roman" w:hAnsi="Times New Roman"/>
                <w:sz w:val="22"/>
                <w:szCs w:val="22"/>
              </w:rPr>
            </w:pPr>
            <w:r>
              <w:rPr>
                <w:rFonts w:ascii="Times New Roman" w:hAnsi="Times New Roman"/>
                <w:sz w:val="22"/>
                <w:szCs w:val="22"/>
              </w:rPr>
              <w:t>GENERATOR TYPE</w:t>
            </w:r>
          </w:p>
        </w:tc>
        <w:tc>
          <w:tcPr>
            <w:tcW w:w="1674" w:type="dxa"/>
            <w:tcBorders>
              <w:top w:val="single" w:sz="18" w:space="0" w:color="000000"/>
              <w:left w:val="double" w:sz="7" w:space="0" w:color="000000"/>
              <w:bottom w:val="single" w:sz="18" w:space="0" w:color="000000"/>
              <w:right w:val="double" w:sz="7" w:space="0" w:color="000000"/>
            </w:tcBorders>
            <w:shd w:val="clear" w:color="auto" w:fill="auto"/>
            <w:vAlign w:val="center"/>
          </w:tcPr>
          <w:p w:rsidR="00F952DC" w:rsidRPr="00251F2F" w:rsidP="00F952DC" w14:paraId="49585DDF" w14:textId="6CF52291">
            <w:pPr>
              <w:jc w:val="center"/>
              <w:rPr>
                <w:rFonts w:ascii="Times New Roman" w:hAnsi="Times New Roman"/>
                <w:sz w:val="22"/>
                <w:szCs w:val="22"/>
              </w:rPr>
            </w:pPr>
            <w:r>
              <w:rPr>
                <w:rFonts w:ascii="Times New Roman" w:hAnsi="Times New Roman"/>
                <w:sz w:val="22"/>
                <w:szCs w:val="22"/>
              </w:rPr>
              <w:t>Number</w:t>
            </w:r>
          </w:p>
        </w:tc>
      </w:tr>
      <w:tr w14:paraId="447D8296" w14:textId="77777777" w:rsidTr="00F952DC">
        <w:tblPrEx>
          <w:tblW w:w="0" w:type="auto"/>
          <w:tblInd w:w="2261" w:type="dxa"/>
          <w:tblLayout w:type="fixed"/>
          <w:tblCellMar>
            <w:left w:w="141" w:type="dxa"/>
            <w:right w:w="141" w:type="dxa"/>
          </w:tblCellMar>
          <w:tblLook w:val="0000"/>
        </w:tblPrEx>
        <w:trPr>
          <w:cantSplit/>
          <w:trHeight w:val="468"/>
        </w:trPr>
        <w:tc>
          <w:tcPr>
            <w:tcW w:w="3078" w:type="dxa"/>
            <w:tcBorders>
              <w:top w:val="single" w:sz="6" w:space="0" w:color="FFFFFF"/>
              <w:left w:val="double" w:sz="7" w:space="0" w:color="000000"/>
              <w:bottom w:val="single" w:sz="4" w:space="0" w:color="auto"/>
              <w:right w:val="single" w:sz="6" w:space="0" w:color="FFFFFF"/>
            </w:tcBorders>
            <w:shd w:val="clear" w:color="auto" w:fill="auto"/>
            <w:vAlign w:val="center"/>
          </w:tcPr>
          <w:p w:rsidR="00F952DC" w:rsidRPr="00251F2F" w:rsidP="00F952DC" w14:paraId="0FBF2EA1" w14:textId="77777777">
            <w:pPr>
              <w:keepNext/>
              <w:keepLines/>
              <w:widowControl/>
              <w:tabs>
                <w:tab w:val="left" w:pos="0"/>
                <w:tab w:val="left" w:pos="720"/>
                <w:tab w:val="left" w:pos="1440"/>
                <w:tab w:val="left" w:pos="2160"/>
                <w:tab w:val="left" w:pos="2880"/>
                <w:tab w:val="left" w:pos="3600"/>
                <w:tab w:val="left" w:pos="4320"/>
              </w:tabs>
              <w:jc w:val="center"/>
              <w:rPr>
                <w:rFonts w:ascii="Times New Roman" w:hAnsi="Times New Roman"/>
                <w:sz w:val="22"/>
                <w:szCs w:val="22"/>
              </w:rPr>
            </w:pPr>
            <w:r>
              <w:rPr>
                <w:rFonts w:ascii="Times New Roman" w:hAnsi="Times New Roman"/>
                <w:sz w:val="22"/>
                <w:szCs w:val="22"/>
              </w:rPr>
              <w:t>Large Quantity Generators</w:t>
            </w:r>
          </w:p>
        </w:tc>
        <w:tc>
          <w:tcPr>
            <w:tcW w:w="1674" w:type="dxa"/>
            <w:tcBorders>
              <w:top w:val="single" w:sz="6" w:space="0" w:color="FFFFFF"/>
              <w:left w:val="double" w:sz="7" w:space="0" w:color="000000"/>
              <w:bottom w:val="single" w:sz="4" w:space="0" w:color="auto"/>
              <w:right w:val="double" w:sz="7" w:space="0" w:color="000000"/>
            </w:tcBorders>
            <w:shd w:val="clear" w:color="auto" w:fill="auto"/>
            <w:vAlign w:val="center"/>
          </w:tcPr>
          <w:p w:rsidR="00F952DC" w:rsidRPr="00EC2F1A" w:rsidP="00F952DC" w14:paraId="5B577056" w14:textId="26671B23">
            <w:pPr>
              <w:keepNext/>
              <w:keepLines/>
              <w:widowControl/>
              <w:tabs>
                <w:tab w:val="left" w:pos="0"/>
                <w:tab w:val="left" w:pos="720"/>
                <w:tab w:val="left" w:pos="1440"/>
                <w:tab w:val="left" w:pos="2160"/>
                <w:tab w:val="left" w:pos="2880"/>
                <w:tab w:val="left" w:pos="3600"/>
                <w:tab w:val="left" w:pos="4320"/>
              </w:tabs>
              <w:jc w:val="center"/>
              <w:rPr>
                <w:rFonts w:ascii="Times New Roman" w:hAnsi="Times New Roman"/>
                <w:sz w:val="22"/>
                <w:szCs w:val="22"/>
              </w:rPr>
            </w:pPr>
            <w:r>
              <w:rPr>
                <w:rFonts w:ascii="Times New Roman" w:hAnsi="Times New Roman"/>
                <w:sz w:val="22"/>
                <w:szCs w:val="22"/>
              </w:rPr>
              <w:t>19,725</w:t>
            </w:r>
          </w:p>
        </w:tc>
      </w:tr>
      <w:tr w14:paraId="05805F99" w14:textId="77777777" w:rsidTr="00F952DC">
        <w:tblPrEx>
          <w:tblW w:w="0" w:type="auto"/>
          <w:tblInd w:w="2261" w:type="dxa"/>
          <w:tblLayout w:type="fixed"/>
          <w:tblCellMar>
            <w:left w:w="141" w:type="dxa"/>
            <w:right w:w="141" w:type="dxa"/>
          </w:tblCellMar>
          <w:tblLook w:val="0000"/>
        </w:tblPrEx>
        <w:trPr>
          <w:cantSplit/>
          <w:trHeight w:val="468"/>
        </w:trPr>
        <w:tc>
          <w:tcPr>
            <w:tcW w:w="3078" w:type="dxa"/>
            <w:tcBorders>
              <w:top w:val="single" w:sz="4" w:space="0" w:color="auto"/>
              <w:left w:val="double" w:sz="7" w:space="0" w:color="000000"/>
              <w:bottom w:val="single" w:sz="6" w:space="0" w:color="FFFFFF"/>
              <w:right w:val="single" w:sz="6" w:space="0" w:color="FFFFFF"/>
            </w:tcBorders>
            <w:shd w:val="clear" w:color="auto" w:fill="auto"/>
            <w:vAlign w:val="center"/>
          </w:tcPr>
          <w:p w:rsidR="00F952DC" w:rsidRPr="00251F2F" w:rsidP="00F952DC" w14:paraId="1E078B30" w14:textId="77777777">
            <w:pPr>
              <w:keepNext/>
              <w:keepLines/>
              <w:widowControl/>
              <w:tabs>
                <w:tab w:val="left" w:pos="0"/>
                <w:tab w:val="left" w:pos="720"/>
                <w:tab w:val="left" w:pos="1440"/>
                <w:tab w:val="left" w:pos="2160"/>
                <w:tab w:val="left" w:pos="2880"/>
                <w:tab w:val="left" w:pos="3600"/>
                <w:tab w:val="left" w:pos="4320"/>
              </w:tabs>
              <w:jc w:val="center"/>
              <w:rPr>
                <w:rFonts w:ascii="Times New Roman" w:hAnsi="Times New Roman"/>
                <w:sz w:val="22"/>
                <w:szCs w:val="22"/>
              </w:rPr>
            </w:pPr>
            <w:r w:rsidRPr="00251F2F">
              <w:rPr>
                <w:rFonts w:ascii="Times New Roman" w:hAnsi="Times New Roman"/>
                <w:sz w:val="22"/>
                <w:szCs w:val="22"/>
              </w:rPr>
              <w:t>Small Quantity Generator</w:t>
            </w:r>
          </w:p>
        </w:tc>
        <w:tc>
          <w:tcPr>
            <w:tcW w:w="1674" w:type="dxa"/>
            <w:tcBorders>
              <w:top w:val="single" w:sz="4" w:space="0" w:color="auto"/>
              <w:left w:val="double" w:sz="7" w:space="0" w:color="000000"/>
              <w:bottom w:val="single" w:sz="6" w:space="0" w:color="FFFFFF"/>
              <w:right w:val="double" w:sz="7" w:space="0" w:color="000000"/>
            </w:tcBorders>
            <w:shd w:val="clear" w:color="auto" w:fill="auto"/>
            <w:vAlign w:val="center"/>
          </w:tcPr>
          <w:p w:rsidR="00F952DC" w:rsidRPr="00EC2F1A" w:rsidP="00F952DC" w14:paraId="150F42BF" w14:textId="2A44432C">
            <w:pPr>
              <w:keepNext/>
              <w:keepLines/>
              <w:widowControl/>
              <w:tabs>
                <w:tab w:val="left" w:pos="0"/>
                <w:tab w:val="left" w:pos="720"/>
                <w:tab w:val="left" w:pos="1440"/>
                <w:tab w:val="left" w:pos="2160"/>
                <w:tab w:val="left" w:pos="2880"/>
                <w:tab w:val="left" w:pos="3600"/>
                <w:tab w:val="left" w:pos="4320"/>
              </w:tabs>
              <w:jc w:val="center"/>
              <w:rPr>
                <w:rFonts w:ascii="Times New Roman" w:hAnsi="Times New Roman"/>
                <w:sz w:val="22"/>
                <w:szCs w:val="22"/>
              </w:rPr>
            </w:pPr>
            <w:r>
              <w:rPr>
                <w:rFonts w:ascii="Times New Roman" w:hAnsi="Times New Roman"/>
                <w:sz w:val="22"/>
                <w:szCs w:val="22"/>
              </w:rPr>
              <w:t>124,646</w:t>
            </w:r>
          </w:p>
        </w:tc>
      </w:tr>
      <w:tr w14:paraId="3CA8C037" w14:textId="77777777" w:rsidTr="00F952DC">
        <w:tblPrEx>
          <w:tblW w:w="0" w:type="auto"/>
          <w:tblInd w:w="2261" w:type="dxa"/>
          <w:tblLayout w:type="fixed"/>
          <w:tblCellMar>
            <w:left w:w="141" w:type="dxa"/>
            <w:right w:w="141" w:type="dxa"/>
          </w:tblCellMar>
          <w:tblLook w:val="0000"/>
        </w:tblPrEx>
        <w:trPr>
          <w:cantSplit/>
          <w:trHeight w:val="468"/>
        </w:trPr>
        <w:tc>
          <w:tcPr>
            <w:tcW w:w="3078" w:type="dxa"/>
            <w:tcBorders>
              <w:top w:val="single" w:sz="7" w:space="0" w:color="000000"/>
              <w:left w:val="double" w:sz="7" w:space="0" w:color="000000"/>
              <w:bottom w:val="double" w:sz="7" w:space="0" w:color="000000"/>
              <w:right w:val="single" w:sz="6" w:space="0" w:color="FFFFFF"/>
            </w:tcBorders>
            <w:shd w:val="clear" w:color="auto" w:fill="auto"/>
            <w:vAlign w:val="center"/>
          </w:tcPr>
          <w:p w:rsidR="00F952DC" w:rsidRPr="00251F2F" w:rsidP="00F952DC" w14:paraId="28E02BA1" w14:textId="77777777">
            <w:pPr>
              <w:keepLines/>
              <w:widowControl/>
              <w:tabs>
                <w:tab w:val="left" w:pos="0"/>
                <w:tab w:val="left" w:pos="720"/>
                <w:tab w:val="left" w:pos="1440"/>
                <w:tab w:val="left" w:pos="2160"/>
                <w:tab w:val="left" w:pos="2880"/>
                <w:tab w:val="left" w:pos="3600"/>
                <w:tab w:val="left" w:pos="4320"/>
              </w:tabs>
              <w:jc w:val="center"/>
              <w:rPr>
                <w:rFonts w:ascii="Times New Roman" w:hAnsi="Times New Roman"/>
                <w:sz w:val="22"/>
                <w:szCs w:val="22"/>
              </w:rPr>
            </w:pPr>
            <w:r>
              <w:rPr>
                <w:rFonts w:ascii="Times New Roman" w:hAnsi="Times New Roman"/>
                <w:sz w:val="22"/>
                <w:szCs w:val="22"/>
              </w:rPr>
              <w:t>Very Small Quantity Generator</w:t>
            </w:r>
          </w:p>
        </w:tc>
        <w:tc>
          <w:tcPr>
            <w:tcW w:w="1674" w:type="dxa"/>
            <w:tcBorders>
              <w:top w:val="single" w:sz="7" w:space="0" w:color="000000"/>
              <w:left w:val="double" w:sz="7" w:space="0" w:color="000000"/>
              <w:bottom w:val="double" w:sz="7" w:space="0" w:color="000000"/>
              <w:right w:val="double" w:sz="7" w:space="0" w:color="000000"/>
            </w:tcBorders>
            <w:shd w:val="clear" w:color="auto" w:fill="auto"/>
            <w:vAlign w:val="center"/>
          </w:tcPr>
          <w:p w:rsidR="00F952DC" w:rsidRPr="00251F2F" w:rsidP="00F952DC" w14:paraId="78324C5F" w14:textId="470F7CE1">
            <w:pPr>
              <w:keepNext/>
              <w:keepLines/>
              <w:widowControl/>
              <w:tabs>
                <w:tab w:val="left" w:pos="0"/>
                <w:tab w:val="left" w:pos="720"/>
                <w:tab w:val="left" w:pos="1440"/>
                <w:tab w:val="left" w:pos="2160"/>
                <w:tab w:val="left" w:pos="2880"/>
                <w:tab w:val="left" w:pos="3600"/>
                <w:tab w:val="left" w:pos="4320"/>
              </w:tabs>
              <w:jc w:val="center"/>
              <w:rPr>
                <w:rFonts w:ascii="Times New Roman" w:hAnsi="Times New Roman"/>
                <w:sz w:val="22"/>
                <w:szCs w:val="22"/>
              </w:rPr>
            </w:pPr>
            <w:r>
              <w:rPr>
                <w:rFonts w:ascii="Times New Roman" w:hAnsi="Times New Roman"/>
                <w:sz w:val="22"/>
                <w:szCs w:val="22"/>
              </w:rPr>
              <w:t>248,678</w:t>
            </w:r>
          </w:p>
        </w:tc>
      </w:tr>
      <w:tr w14:paraId="4D958404" w14:textId="77777777" w:rsidTr="00F952DC">
        <w:tblPrEx>
          <w:tblW w:w="0" w:type="auto"/>
          <w:tblInd w:w="2261" w:type="dxa"/>
          <w:tblLayout w:type="fixed"/>
          <w:tblCellMar>
            <w:left w:w="141" w:type="dxa"/>
            <w:right w:w="141" w:type="dxa"/>
          </w:tblCellMar>
          <w:tblLook w:val="0000"/>
        </w:tblPrEx>
        <w:trPr>
          <w:cantSplit/>
        </w:trPr>
        <w:tc>
          <w:tcPr>
            <w:tcW w:w="3078" w:type="dxa"/>
            <w:tcBorders>
              <w:top w:val="single" w:sz="6" w:space="0" w:color="FFFFFF"/>
              <w:left w:val="double" w:sz="7" w:space="0" w:color="000000"/>
              <w:bottom w:val="single" w:sz="6" w:space="0" w:color="FFFFFF"/>
              <w:right w:val="single" w:sz="6" w:space="0" w:color="FFFFFF"/>
            </w:tcBorders>
            <w:shd w:val="clear" w:color="auto" w:fill="auto"/>
            <w:vAlign w:val="center"/>
          </w:tcPr>
          <w:p w:rsidR="00F952DC" w:rsidRPr="00251F2F" w:rsidP="00F952DC" w14:paraId="30E2C071" w14:textId="51A36CF4">
            <w:pPr>
              <w:keepNext/>
              <w:keepLines/>
              <w:widowControl/>
              <w:tabs>
                <w:tab w:val="left" w:pos="0"/>
                <w:tab w:val="left" w:pos="720"/>
                <w:tab w:val="left" w:pos="1440"/>
                <w:tab w:val="left" w:pos="2160"/>
                <w:tab w:val="left" w:pos="2880"/>
                <w:tab w:val="left" w:pos="3600"/>
                <w:tab w:val="left" w:pos="4320"/>
              </w:tabs>
              <w:spacing w:after="58"/>
              <w:jc w:val="center"/>
              <w:rPr>
                <w:rFonts w:ascii="Times New Roman" w:hAnsi="Times New Roman"/>
                <w:sz w:val="22"/>
                <w:szCs w:val="22"/>
              </w:rPr>
            </w:pPr>
            <w:r w:rsidRPr="00251F2F">
              <w:rPr>
                <w:rFonts w:ascii="Times New Roman" w:hAnsi="Times New Roman"/>
                <w:sz w:val="22"/>
                <w:szCs w:val="22"/>
              </w:rPr>
              <w:t>Total</w:t>
            </w:r>
          </w:p>
        </w:tc>
        <w:tc>
          <w:tcPr>
            <w:tcW w:w="1674" w:type="dxa"/>
            <w:tcBorders>
              <w:top w:val="single" w:sz="6" w:space="0" w:color="FFFFFF"/>
              <w:left w:val="double" w:sz="7" w:space="0" w:color="000000"/>
              <w:bottom w:val="single" w:sz="6" w:space="0" w:color="FFFFFF"/>
              <w:right w:val="double" w:sz="7" w:space="0" w:color="000000"/>
            </w:tcBorders>
            <w:shd w:val="clear" w:color="auto" w:fill="auto"/>
            <w:vAlign w:val="center"/>
          </w:tcPr>
          <w:p w:rsidR="00F952DC" w:rsidRPr="00251F2F" w:rsidP="00F952DC" w14:paraId="384BC370" w14:textId="2C30B68E">
            <w:pPr>
              <w:keepNext/>
              <w:keepLines/>
              <w:widowControl/>
              <w:tabs>
                <w:tab w:val="left" w:pos="0"/>
                <w:tab w:val="left" w:pos="720"/>
                <w:tab w:val="left" w:pos="1440"/>
                <w:tab w:val="left" w:pos="2160"/>
                <w:tab w:val="left" w:pos="2880"/>
                <w:tab w:val="left" w:pos="3600"/>
                <w:tab w:val="left" w:pos="4320"/>
              </w:tabs>
              <w:spacing w:after="58"/>
              <w:jc w:val="center"/>
              <w:rPr>
                <w:rFonts w:ascii="Times New Roman" w:hAnsi="Times New Roman"/>
                <w:sz w:val="22"/>
                <w:szCs w:val="22"/>
              </w:rPr>
            </w:pPr>
            <w:r>
              <w:rPr>
                <w:rFonts w:ascii="Times New Roman" w:hAnsi="Times New Roman"/>
                <w:sz w:val="22"/>
                <w:szCs w:val="22"/>
              </w:rPr>
              <w:t>393,049</w:t>
            </w:r>
          </w:p>
        </w:tc>
      </w:tr>
      <w:tr w14:paraId="5CF19BC7" w14:textId="77777777" w:rsidTr="00F952DC">
        <w:tblPrEx>
          <w:tblW w:w="0" w:type="auto"/>
          <w:tblInd w:w="2261" w:type="dxa"/>
          <w:tblLayout w:type="fixed"/>
          <w:tblCellMar>
            <w:left w:w="141" w:type="dxa"/>
            <w:right w:w="141" w:type="dxa"/>
          </w:tblCellMar>
          <w:tblLook w:val="0000"/>
        </w:tblPrEx>
        <w:trPr>
          <w:cantSplit/>
          <w:trHeight w:val="75"/>
        </w:trPr>
        <w:tc>
          <w:tcPr>
            <w:tcW w:w="3078" w:type="dxa"/>
            <w:tcBorders>
              <w:top w:val="single" w:sz="6" w:space="0" w:color="FFFFFF"/>
              <w:left w:val="double" w:sz="7" w:space="0" w:color="000000"/>
              <w:bottom w:val="double" w:sz="7" w:space="0" w:color="000000"/>
              <w:right w:val="single" w:sz="6" w:space="0" w:color="FFFFFF"/>
            </w:tcBorders>
            <w:shd w:val="clear" w:color="auto" w:fill="auto"/>
            <w:vAlign w:val="center"/>
          </w:tcPr>
          <w:p w:rsidR="00F952DC" w:rsidRPr="00251F2F" w:rsidP="00F952DC" w14:paraId="7BF66F9B" w14:textId="77777777">
            <w:pPr>
              <w:keepNext/>
              <w:widowControl/>
              <w:tabs>
                <w:tab w:val="left" w:pos="0"/>
                <w:tab w:val="left" w:pos="720"/>
                <w:tab w:val="left" w:pos="1440"/>
                <w:tab w:val="left" w:pos="2160"/>
                <w:tab w:val="left" w:pos="2880"/>
                <w:tab w:val="left" w:pos="3600"/>
                <w:tab w:val="left" w:pos="4320"/>
              </w:tabs>
              <w:spacing w:after="58"/>
              <w:jc w:val="center"/>
              <w:rPr>
                <w:rFonts w:ascii="Times New Roman" w:hAnsi="Times New Roman"/>
                <w:sz w:val="22"/>
                <w:szCs w:val="22"/>
              </w:rPr>
            </w:pPr>
          </w:p>
        </w:tc>
        <w:tc>
          <w:tcPr>
            <w:tcW w:w="1674" w:type="dxa"/>
            <w:tcBorders>
              <w:top w:val="single" w:sz="6" w:space="0" w:color="FFFFFF"/>
              <w:left w:val="double" w:sz="7" w:space="0" w:color="000000"/>
              <w:bottom w:val="double" w:sz="7" w:space="0" w:color="000000"/>
              <w:right w:val="double" w:sz="7" w:space="0" w:color="000000"/>
            </w:tcBorders>
            <w:shd w:val="clear" w:color="auto" w:fill="auto"/>
            <w:vAlign w:val="center"/>
          </w:tcPr>
          <w:p w:rsidR="00F952DC" w:rsidRPr="00251F2F" w:rsidP="00F952DC" w14:paraId="579A7E71" w14:textId="77777777">
            <w:pPr>
              <w:keepNext/>
              <w:widowControl/>
              <w:tabs>
                <w:tab w:val="left" w:pos="0"/>
                <w:tab w:val="left" w:pos="720"/>
                <w:tab w:val="left" w:pos="1440"/>
                <w:tab w:val="left" w:pos="2160"/>
                <w:tab w:val="left" w:pos="2880"/>
                <w:tab w:val="left" w:pos="3600"/>
                <w:tab w:val="left" w:pos="4320"/>
              </w:tabs>
              <w:spacing w:after="58"/>
              <w:jc w:val="center"/>
              <w:rPr>
                <w:rFonts w:ascii="Times New Roman" w:hAnsi="Times New Roman"/>
                <w:sz w:val="22"/>
                <w:szCs w:val="22"/>
              </w:rPr>
            </w:pPr>
          </w:p>
        </w:tc>
      </w:tr>
    </w:tbl>
    <w:p w:rsidR="004B7AFA" w:rsidP="00422243" w14:paraId="3D27531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A13061" w:rsidP="00422243" w14:paraId="7DFD96B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A13061" w:rsidRPr="00F952DC" w:rsidP="00A13061" w14:paraId="6DEDF140" w14:textId="2D3492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F952DC">
        <w:rPr>
          <w:rFonts w:ascii="Times New Roman" w:hAnsi="Times New Roman"/>
          <w:b/>
          <w:bCs/>
          <w:sz w:val="22"/>
          <w:szCs w:val="22"/>
        </w:rPr>
        <w:t xml:space="preserve">LARGE QUANTITY GENERATOR AND SMALL QUANTITY GENERATOR REQUIREMENTS (Exhibit </w:t>
      </w:r>
      <w:r w:rsidR="00B95D1A">
        <w:rPr>
          <w:rFonts w:ascii="Times New Roman" w:hAnsi="Times New Roman"/>
          <w:b/>
          <w:bCs/>
          <w:sz w:val="22"/>
          <w:szCs w:val="22"/>
        </w:rPr>
        <w:t>1</w:t>
      </w:r>
      <w:r w:rsidRPr="00F952DC">
        <w:rPr>
          <w:rFonts w:ascii="Times New Roman" w:hAnsi="Times New Roman"/>
          <w:b/>
          <w:bCs/>
          <w:sz w:val="22"/>
          <w:szCs w:val="22"/>
        </w:rPr>
        <w:t>)</w:t>
      </w:r>
    </w:p>
    <w:p w:rsidR="00A13061" w:rsidRPr="00251F2F" w:rsidP="00A13061" w14:paraId="5C4D119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bookmarkEnd w:id="3"/>
    <w:p w:rsidR="005B2046" w:rsidRPr="00251F2F" w:rsidP="00611913" w14:paraId="2518CBDB" w14:textId="439A39FB">
      <w:pPr>
        <w:widowControl/>
        <w:tabs>
          <w:tab w:val="left" w:pos="-90"/>
          <w:tab w:val="left" w:pos="0"/>
          <w:tab w:val="left" w:pos="1440"/>
          <w:tab w:val="left" w:pos="2160"/>
          <w:tab w:val="left" w:pos="2880"/>
          <w:tab w:val="left" w:pos="3600"/>
          <w:tab w:val="left" w:pos="4320"/>
        </w:tabs>
        <w:ind w:left="-90"/>
        <w:rPr>
          <w:rFonts w:ascii="Times New Roman" w:hAnsi="Times New Roman"/>
          <w:sz w:val="22"/>
          <w:szCs w:val="22"/>
        </w:rPr>
      </w:pPr>
      <w:r w:rsidRPr="00251F2F">
        <w:rPr>
          <w:rFonts w:ascii="Times New Roman" w:hAnsi="Times New Roman"/>
          <w:sz w:val="22"/>
          <w:szCs w:val="22"/>
        </w:rPr>
        <w:tab/>
        <w:t xml:space="preserve">            </w:t>
      </w:r>
      <w:r w:rsidRPr="00251F2F">
        <w:rPr>
          <w:rFonts w:ascii="Times New Roman" w:hAnsi="Times New Roman"/>
          <w:sz w:val="22"/>
          <w:szCs w:val="22"/>
        </w:rPr>
        <w:t xml:space="preserve">Under 40 CFR 262.11, all generators must determine whether their solid waste qualifies as hazardous under RCRA.  </w:t>
      </w:r>
    </w:p>
    <w:p w:rsidR="005B2046" w:rsidRPr="00251F2F" w:rsidP="005B2046" w14:paraId="43516334" w14:textId="77777777">
      <w:pPr>
        <w:widowControl/>
        <w:tabs>
          <w:tab w:val="left" w:pos="0"/>
          <w:tab w:val="left" w:pos="720"/>
          <w:tab w:val="left" w:pos="1440"/>
          <w:tab w:val="left" w:pos="2160"/>
          <w:tab w:val="left" w:pos="2880"/>
          <w:tab w:val="left" w:pos="3600"/>
          <w:tab w:val="left" w:pos="4320"/>
        </w:tabs>
        <w:rPr>
          <w:rFonts w:ascii="Times New Roman" w:hAnsi="Times New Roman"/>
          <w:sz w:val="22"/>
          <w:szCs w:val="22"/>
        </w:rPr>
      </w:pPr>
    </w:p>
    <w:p w:rsidR="005B2046" w:rsidRPr="00F952DC" w:rsidP="005B2046" w14:paraId="7F57EC20" w14:textId="5E2F596B">
      <w:pPr>
        <w:widowControl/>
        <w:tabs>
          <w:tab w:val="left" w:pos="0"/>
          <w:tab w:val="left" w:pos="720"/>
          <w:tab w:val="left" w:pos="1440"/>
          <w:tab w:val="left" w:pos="2160"/>
          <w:tab w:val="left" w:pos="2880"/>
          <w:tab w:val="left" w:pos="3600"/>
          <w:tab w:val="left" w:pos="4320"/>
        </w:tabs>
        <w:ind w:firstLine="720"/>
        <w:rPr>
          <w:rFonts w:ascii="Times New Roman" w:hAnsi="Times New Roman"/>
          <w:b/>
          <w:bCs/>
          <w:sz w:val="22"/>
          <w:szCs w:val="22"/>
        </w:rPr>
      </w:pPr>
      <w:r w:rsidRPr="00F952DC">
        <w:rPr>
          <w:rFonts w:ascii="Times New Roman" w:hAnsi="Times New Roman"/>
          <w:b/>
          <w:bCs/>
          <w:sz w:val="22"/>
          <w:szCs w:val="22"/>
        </w:rPr>
        <w:t xml:space="preserve">LARGE QUANTITY GENERATOR PRE-TRANSPORT REQUIREMENTS (Exhibit </w:t>
      </w:r>
      <w:r w:rsidR="00B95D1A">
        <w:rPr>
          <w:rFonts w:ascii="Times New Roman" w:hAnsi="Times New Roman"/>
          <w:b/>
          <w:bCs/>
          <w:sz w:val="22"/>
          <w:szCs w:val="22"/>
        </w:rPr>
        <w:t>2</w:t>
      </w:r>
      <w:r w:rsidRPr="00F952DC">
        <w:rPr>
          <w:rFonts w:ascii="Times New Roman" w:hAnsi="Times New Roman"/>
          <w:b/>
          <w:bCs/>
          <w:sz w:val="22"/>
          <w:szCs w:val="22"/>
        </w:rPr>
        <w:t>)</w:t>
      </w:r>
    </w:p>
    <w:p w:rsidR="009A3184" w:rsidRPr="00F952DC" w:rsidP="005B2046" w14:paraId="6B0A728C" w14:textId="77777777">
      <w:pPr>
        <w:widowControl/>
        <w:tabs>
          <w:tab w:val="left" w:pos="0"/>
          <w:tab w:val="left" w:pos="720"/>
          <w:tab w:val="left" w:pos="1440"/>
          <w:tab w:val="left" w:pos="2160"/>
          <w:tab w:val="left" w:pos="2880"/>
          <w:tab w:val="left" w:pos="3600"/>
          <w:tab w:val="left" w:pos="4320"/>
        </w:tabs>
        <w:ind w:firstLine="720"/>
        <w:rPr>
          <w:rFonts w:ascii="Times New Roman" w:hAnsi="Times New Roman"/>
          <w:b/>
          <w:bCs/>
          <w:sz w:val="22"/>
          <w:szCs w:val="22"/>
        </w:rPr>
      </w:pPr>
    </w:p>
    <w:p w:rsidR="009A3184" w:rsidRPr="00251F2F" w:rsidP="009A3184" w14:paraId="0AD9467F" w14:textId="77777777">
      <w:pPr>
        <w:widowControl/>
        <w:tabs>
          <w:tab w:val="left" w:pos="0"/>
          <w:tab w:val="left" w:pos="720"/>
          <w:tab w:val="left" w:pos="1440"/>
          <w:tab w:val="left" w:pos="2160"/>
          <w:tab w:val="left" w:pos="2880"/>
          <w:tab w:val="left" w:pos="3600"/>
          <w:tab w:val="left" w:pos="4320"/>
        </w:tabs>
        <w:ind w:firstLine="720"/>
        <w:rPr>
          <w:rFonts w:ascii="Times New Roman" w:hAnsi="Times New Roman"/>
          <w:sz w:val="22"/>
          <w:szCs w:val="22"/>
        </w:rPr>
      </w:pPr>
      <w:r w:rsidRPr="00251F2F">
        <w:rPr>
          <w:rFonts w:ascii="Times New Roman" w:hAnsi="Times New Roman"/>
          <w:sz w:val="22"/>
          <w:szCs w:val="22"/>
        </w:rPr>
        <w:t xml:space="preserve"> (1)</w:t>
      </w:r>
      <w:r w:rsidRPr="00251F2F">
        <w:rPr>
          <w:rFonts w:ascii="Times New Roman" w:hAnsi="Times New Roman"/>
          <w:sz w:val="22"/>
          <w:szCs w:val="22"/>
        </w:rPr>
        <w:tab/>
        <w:t>Labeling</w:t>
      </w:r>
    </w:p>
    <w:p w:rsidR="009A3184" w:rsidRPr="00251F2F" w:rsidP="009A3184" w14:paraId="4C721D53" w14:textId="77777777">
      <w:pPr>
        <w:widowControl/>
        <w:tabs>
          <w:tab w:val="left" w:pos="0"/>
          <w:tab w:val="left" w:pos="720"/>
          <w:tab w:val="left" w:pos="1440"/>
          <w:tab w:val="left" w:pos="2160"/>
          <w:tab w:val="left" w:pos="2880"/>
          <w:tab w:val="left" w:pos="3600"/>
          <w:tab w:val="left" w:pos="4320"/>
        </w:tabs>
        <w:rPr>
          <w:rFonts w:ascii="Times New Roman" w:hAnsi="Times New Roman"/>
          <w:sz w:val="22"/>
          <w:szCs w:val="22"/>
        </w:rPr>
      </w:pPr>
    </w:p>
    <w:p w:rsidR="009A3184" w:rsidRPr="00251F2F" w:rsidP="009A3184" w14:paraId="50DBD2EA" w14:textId="77777777">
      <w:pPr>
        <w:widowControl/>
        <w:tabs>
          <w:tab w:val="left" w:pos="0"/>
          <w:tab w:val="left" w:pos="720"/>
          <w:tab w:val="left" w:pos="1440"/>
          <w:tab w:val="left" w:pos="2160"/>
          <w:tab w:val="left" w:pos="2880"/>
          <w:tab w:val="left" w:pos="3600"/>
          <w:tab w:val="left" w:pos="4320"/>
        </w:tabs>
        <w:ind w:firstLine="720"/>
        <w:rPr>
          <w:rFonts w:ascii="Times New Roman" w:hAnsi="Times New Roman"/>
          <w:sz w:val="22"/>
          <w:szCs w:val="22"/>
        </w:rPr>
      </w:pPr>
      <w:r w:rsidRPr="00251F2F">
        <w:rPr>
          <w:rFonts w:ascii="Times New Roman" w:hAnsi="Times New Roman"/>
          <w:sz w:val="22"/>
          <w:szCs w:val="22"/>
        </w:rPr>
        <w:t>In section</w:t>
      </w:r>
      <w:r w:rsidRPr="00251F2F" w:rsidR="008A4A0D">
        <w:rPr>
          <w:rFonts w:ascii="Times New Roman" w:hAnsi="Times New Roman"/>
          <w:sz w:val="22"/>
          <w:szCs w:val="22"/>
        </w:rPr>
        <w:t xml:space="preserve"> 262.17(a)(4) and</w:t>
      </w:r>
      <w:r w:rsidRPr="00251F2F">
        <w:rPr>
          <w:rFonts w:ascii="Times New Roman" w:hAnsi="Times New Roman"/>
          <w:sz w:val="22"/>
          <w:szCs w:val="22"/>
        </w:rPr>
        <w:t xml:space="preserve"> </w:t>
      </w:r>
      <w:r w:rsidRPr="00251F2F" w:rsidR="00161967">
        <w:rPr>
          <w:rFonts w:ascii="Times New Roman" w:hAnsi="Times New Roman"/>
          <w:sz w:val="22"/>
          <w:szCs w:val="22"/>
        </w:rPr>
        <w:t>(</w:t>
      </w:r>
      <w:r w:rsidRPr="00251F2F" w:rsidR="00D3509B">
        <w:rPr>
          <w:rFonts w:ascii="Times New Roman" w:hAnsi="Times New Roman"/>
          <w:sz w:val="22"/>
          <w:szCs w:val="22"/>
        </w:rPr>
        <w:t>5</w:t>
      </w:r>
      <w:r w:rsidRPr="00251F2F" w:rsidR="00161967">
        <w:rPr>
          <w:rFonts w:ascii="Times New Roman" w:hAnsi="Times New Roman"/>
          <w:sz w:val="22"/>
          <w:szCs w:val="22"/>
        </w:rPr>
        <w:t>)</w:t>
      </w:r>
      <w:r w:rsidRPr="00251F2F">
        <w:rPr>
          <w:rFonts w:ascii="Times New Roman" w:hAnsi="Times New Roman"/>
          <w:sz w:val="22"/>
          <w:szCs w:val="22"/>
        </w:rPr>
        <w:t xml:space="preserve">, EPA requires all LQGs to label </w:t>
      </w:r>
      <w:r w:rsidRPr="00251F2F" w:rsidR="00D3509B">
        <w:rPr>
          <w:rFonts w:ascii="Times New Roman" w:hAnsi="Times New Roman"/>
          <w:sz w:val="22"/>
          <w:szCs w:val="22"/>
        </w:rPr>
        <w:t>tanks</w:t>
      </w:r>
      <w:r w:rsidRPr="00251F2F" w:rsidR="008A4A0D">
        <w:rPr>
          <w:rFonts w:ascii="Times New Roman" w:hAnsi="Times New Roman"/>
          <w:sz w:val="22"/>
          <w:szCs w:val="22"/>
        </w:rPr>
        <w:t xml:space="preserve">, </w:t>
      </w:r>
      <w:r w:rsidRPr="00251F2F">
        <w:rPr>
          <w:rFonts w:ascii="Times New Roman" w:hAnsi="Times New Roman"/>
          <w:sz w:val="22"/>
          <w:szCs w:val="22"/>
        </w:rPr>
        <w:t>containers</w:t>
      </w:r>
      <w:r w:rsidRPr="00251F2F" w:rsidR="008A4A0D">
        <w:rPr>
          <w:rFonts w:ascii="Times New Roman" w:hAnsi="Times New Roman"/>
          <w:sz w:val="22"/>
          <w:szCs w:val="22"/>
        </w:rPr>
        <w:t>, and containment buildings</w:t>
      </w:r>
      <w:r w:rsidRPr="00251F2F">
        <w:rPr>
          <w:rFonts w:ascii="Times New Roman" w:hAnsi="Times New Roman"/>
          <w:sz w:val="22"/>
          <w:szCs w:val="22"/>
        </w:rPr>
        <w:t xml:space="preserve"> with the words “Hazardous Waste</w:t>
      </w:r>
      <w:r w:rsidRPr="00251F2F" w:rsidR="00D3509B">
        <w:rPr>
          <w:rFonts w:ascii="Times New Roman" w:hAnsi="Times New Roman"/>
          <w:sz w:val="22"/>
          <w:szCs w:val="22"/>
        </w:rPr>
        <w:t>,</w:t>
      </w:r>
      <w:r w:rsidRPr="00251F2F">
        <w:rPr>
          <w:rFonts w:ascii="Times New Roman" w:hAnsi="Times New Roman"/>
          <w:sz w:val="22"/>
          <w:szCs w:val="22"/>
        </w:rPr>
        <w:t>”</w:t>
      </w:r>
      <w:r w:rsidRPr="00251F2F" w:rsidR="00D3509B">
        <w:rPr>
          <w:rFonts w:ascii="Times New Roman" w:hAnsi="Times New Roman"/>
          <w:sz w:val="22"/>
          <w:szCs w:val="22"/>
        </w:rPr>
        <w:t xml:space="preserve"> an indication of the hazard of the contents,</w:t>
      </w:r>
      <w:r w:rsidRPr="00251F2F">
        <w:rPr>
          <w:rFonts w:ascii="Times New Roman" w:hAnsi="Times New Roman"/>
          <w:sz w:val="22"/>
          <w:szCs w:val="22"/>
        </w:rPr>
        <w:t xml:space="preserve"> and the date accumulation</w:t>
      </w:r>
      <w:r w:rsidRPr="00251F2F" w:rsidR="008A4A0D">
        <w:rPr>
          <w:rFonts w:ascii="Times New Roman" w:hAnsi="Times New Roman"/>
          <w:sz w:val="22"/>
          <w:szCs w:val="22"/>
        </w:rPr>
        <w:t xml:space="preserve"> began</w:t>
      </w:r>
      <w:r w:rsidRPr="00251F2F">
        <w:rPr>
          <w:rFonts w:ascii="Times New Roman" w:hAnsi="Times New Roman"/>
          <w:sz w:val="22"/>
          <w:szCs w:val="22"/>
        </w:rPr>
        <w:t xml:space="preserve">.  EPA expects that all LQGs </w:t>
      </w:r>
      <w:r w:rsidRPr="00251F2F" w:rsidR="00432584">
        <w:rPr>
          <w:rFonts w:ascii="Times New Roman" w:hAnsi="Times New Roman"/>
          <w:sz w:val="22"/>
          <w:szCs w:val="22"/>
        </w:rPr>
        <w:t xml:space="preserve">will </w:t>
      </w:r>
      <w:r w:rsidRPr="00251F2F">
        <w:rPr>
          <w:rFonts w:ascii="Times New Roman" w:hAnsi="Times New Roman"/>
          <w:sz w:val="22"/>
          <w:szCs w:val="22"/>
        </w:rPr>
        <w:t>comply with this requirement.  In section 262.</w:t>
      </w:r>
      <w:r w:rsidRPr="00251F2F" w:rsidR="00161967">
        <w:rPr>
          <w:rFonts w:ascii="Times New Roman" w:hAnsi="Times New Roman"/>
          <w:sz w:val="22"/>
          <w:szCs w:val="22"/>
        </w:rPr>
        <w:t>15</w:t>
      </w:r>
      <w:r w:rsidRPr="00251F2F">
        <w:rPr>
          <w:rFonts w:ascii="Times New Roman" w:hAnsi="Times New Roman"/>
          <w:sz w:val="22"/>
          <w:szCs w:val="22"/>
        </w:rPr>
        <w:t>(</w:t>
      </w:r>
      <w:r w:rsidRPr="00251F2F" w:rsidR="00161967">
        <w:rPr>
          <w:rFonts w:ascii="Times New Roman" w:hAnsi="Times New Roman"/>
          <w:sz w:val="22"/>
          <w:szCs w:val="22"/>
        </w:rPr>
        <w:t>a</w:t>
      </w:r>
      <w:r w:rsidRPr="00251F2F">
        <w:rPr>
          <w:rFonts w:ascii="Times New Roman" w:hAnsi="Times New Roman"/>
          <w:sz w:val="22"/>
          <w:szCs w:val="22"/>
        </w:rPr>
        <w:t>)(</w:t>
      </w:r>
      <w:r w:rsidRPr="00251F2F" w:rsidR="00161967">
        <w:rPr>
          <w:rFonts w:ascii="Times New Roman" w:hAnsi="Times New Roman"/>
          <w:sz w:val="22"/>
          <w:szCs w:val="22"/>
        </w:rPr>
        <w:t>5</w:t>
      </w:r>
      <w:r w:rsidRPr="00251F2F">
        <w:rPr>
          <w:rFonts w:ascii="Times New Roman" w:hAnsi="Times New Roman"/>
          <w:sz w:val="22"/>
          <w:szCs w:val="22"/>
        </w:rPr>
        <w:t>), EPA requires LQGs accumulating hazardous waste at satellite accumulation areas to label containers as specified</w:t>
      </w:r>
      <w:r w:rsidRPr="00251F2F" w:rsidR="00161967">
        <w:rPr>
          <w:rFonts w:ascii="Times New Roman" w:hAnsi="Times New Roman"/>
          <w:sz w:val="22"/>
          <w:szCs w:val="22"/>
        </w:rPr>
        <w:t xml:space="preserve"> above</w:t>
      </w:r>
      <w:r w:rsidRPr="00251F2F">
        <w:rPr>
          <w:rFonts w:ascii="Times New Roman" w:hAnsi="Times New Roman"/>
          <w:sz w:val="22"/>
          <w:szCs w:val="22"/>
        </w:rPr>
        <w:t>.  EPA expects that all LQGs will comply with these requirements each year.</w:t>
      </w:r>
    </w:p>
    <w:p w:rsidR="009A3184" w:rsidRPr="00251F2F" w:rsidP="009A3184" w14:paraId="1C374C14" w14:textId="77777777">
      <w:pPr>
        <w:widowControl/>
        <w:tabs>
          <w:tab w:val="left" w:pos="0"/>
          <w:tab w:val="left" w:pos="720"/>
          <w:tab w:val="left" w:pos="1440"/>
          <w:tab w:val="left" w:pos="2160"/>
          <w:tab w:val="left" w:pos="2880"/>
          <w:tab w:val="left" w:pos="3600"/>
          <w:tab w:val="left" w:pos="4320"/>
        </w:tabs>
        <w:ind w:firstLine="720"/>
        <w:rPr>
          <w:rFonts w:ascii="Times New Roman" w:hAnsi="Times New Roman"/>
          <w:sz w:val="22"/>
          <w:szCs w:val="22"/>
        </w:rPr>
      </w:pPr>
    </w:p>
    <w:p w:rsidR="009A3184" w:rsidRPr="00251F2F" w:rsidP="009A3184" w14:paraId="106E526B" w14:textId="77777777">
      <w:pPr>
        <w:widowControl/>
        <w:tabs>
          <w:tab w:val="left" w:pos="0"/>
          <w:tab w:val="left" w:pos="720"/>
          <w:tab w:val="left" w:pos="1440"/>
          <w:tab w:val="left" w:pos="2160"/>
          <w:tab w:val="left" w:pos="2880"/>
          <w:tab w:val="left" w:pos="3600"/>
          <w:tab w:val="left" w:pos="4320"/>
        </w:tabs>
        <w:ind w:firstLine="720"/>
        <w:rPr>
          <w:rFonts w:ascii="Times New Roman" w:hAnsi="Times New Roman"/>
          <w:sz w:val="22"/>
          <w:szCs w:val="22"/>
        </w:rPr>
      </w:pPr>
      <w:r w:rsidRPr="00251F2F">
        <w:rPr>
          <w:rFonts w:ascii="Times New Roman" w:hAnsi="Times New Roman"/>
          <w:sz w:val="22"/>
          <w:szCs w:val="22"/>
        </w:rPr>
        <w:t>(2)</w:t>
      </w:r>
      <w:r w:rsidRPr="00251F2F">
        <w:rPr>
          <w:rFonts w:ascii="Times New Roman" w:hAnsi="Times New Roman"/>
          <w:sz w:val="22"/>
          <w:szCs w:val="22"/>
        </w:rPr>
        <w:tab/>
        <w:t>Personnel Training</w:t>
      </w:r>
    </w:p>
    <w:p w:rsidR="009A3184" w:rsidRPr="00251F2F" w:rsidP="009A3184" w14:paraId="735C7A5B" w14:textId="77777777">
      <w:pPr>
        <w:widowControl/>
        <w:tabs>
          <w:tab w:val="left" w:pos="0"/>
          <w:tab w:val="left" w:pos="720"/>
          <w:tab w:val="left" w:pos="1440"/>
          <w:tab w:val="left" w:pos="2160"/>
          <w:tab w:val="left" w:pos="2880"/>
          <w:tab w:val="left" w:pos="3600"/>
          <w:tab w:val="left" w:pos="4320"/>
        </w:tabs>
        <w:rPr>
          <w:rFonts w:ascii="Times New Roman" w:hAnsi="Times New Roman"/>
          <w:sz w:val="22"/>
          <w:szCs w:val="22"/>
        </w:rPr>
      </w:pPr>
    </w:p>
    <w:p w:rsidR="009A3184" w:rsidRPr="00251F2F" w:rsidP="009A3184" w14:paraId="3DCEEAB2" w14:textId="7988F571">
      <w:pPr>
        <w:widowControl/>
        <w:tabs>
          <w:tab w:val="left" w:pos="0"/>
          <w:tab w:val="left" w:pos="720"/>
          <w:tab w:val="left" w:pos="1440"/>
          <w:tab w:val="left" w:pos="2160"/>
          <w:tab w:val="left" w:pos="2880"/>
          <w:tab w:val="left" w:pos="3600"/>
          <w:tab w:val="left" w:pos="4320"/>
        </w:tabs>
        <w:ind w:firstLine="720"/>
        <w:rPr>
          <w:rFonts w:ascii="Times New Roman" w:hAnsi="Times New Roman"/>
          <w:sz w:val="22"/>
          <w:szCs w:val="22"/>
        </w:rPr>
      </w:pPr>
      <w:r w:rsidRPr="00251F2F">
        <w:rPr>
          <w:rFonts w:ascii="Times New Roman" w:hAnsi="Times New Roman"/>
          <w:sz w:val="22"/>
          <w:szCs w:val="22"/>
        </w:rPr>
        <w:t>In section 262.</w:t>
      </w:r>
      <w:r w:rsidRPr="00251F2F" w:rsidR="00952D6D">
        <w:rPr>
          <w:rFonts w:ascii="Times New Roman" w:hAnsi="Times New Roman"/>
          <w:sz w:val="22"/>
          <w:szCs w:val="22"/>
        </w:rPr>
        <w:t>17</w:t>
      </w:r>
      <w:r w:rsidRPr="00251F2F">
        <w:rPr>
          <w:rFonts w:ascii="Times New Roman" w:hAnsi="Times New Roman"/>
          <w:sz w:val="22"/>
          <w:szCs w:val="22"/>
        </w:rPr>
        <w:t>(a)(</w:t>
      </w:r>
      <w:r w:rsidRPr="00251F2F" w:rsidR="00952D6D">
        <w:rPr>
          <w:rFonts w:ascii="Times New Roman" w:hAnsi="Times New Roman"/>
          <w:sz w:val="22"/>
          <w:szCs w:val="22"/>
        </w:rPr>
        <w:t>7</w:t>
      </w:r>
      <w:r w:rsidRPr="00251F2F">
        <w:rPr>
          <w:rFonts w:ascii="Times New Roman" w:hAnsi="Times New Roman"/>
          <w:sz w:val="22"/>
          <w:szCs w:val="22"/>
        </w:rPr>
        <w:t xml:space="preserve">), EPA requires all LQGs to comply with the personnel training requirements in </w:t>
      </w:r>
      <w:r w:rsidRPr="00251F2F" w:rsidR="00CB31D4">
        <w:rPr>
          <w:rFonts w:ascii="Times New Roman" w:hAnsi="Times New Roman"/>
          <w:sz w:val="22"/>
          <w:szCs w:val="22"/>
        </w:rPr>
        <w:t xml:space="preserve">a manner that ensures </w:t>
      </w:r>
      <w:r w:rsidRPr="00251F2F" w:rsidR="006C05ED">
        <w:rPr>
          <w:rFonts w:ascii="Times New Roman" w:hAnsi="Times New Roman"/>
          <w:sz w:val="22"/>
          <w:szCs w:val="22"/>
        </w:rPr>
        <w:t>facility</w:t>
      </w:r>
      <w:r w:rsidRPr="00251F2F" w:rsidR="00CB31D4">
        <w:rPr>
          <w:rFonts w:ascii="Times New Roman" w:hAnsi="Times New Roman"/>
          <w:sz w:val="22"/>
          <w:szCs w:val="22"/>
        </w:rPr>
        <w:t xml:space="preserve"> person</w:t>
      </w:r>
      <w:r w:rsidRPr="00251F2F" w:rsidR="00807130">
        <w:rPr>
          <w:rFonts w:ascii="Times New Roman" w:hAnsi="Times New Roman"/>
          <w:sz w:val="22"/>
          <w:szCs w:val="22"/>
        </w:rPr>
        <w:t>n</w:t>
      </w:r>
      <w:r w:rsidRPr="00251F2F" w:rsidR="00CB31D4">
        <w:rPr>
          <w:rFonts w:ascii="Times New Roman" w:hAnsi="Times New Roman"/>
          <w:sz w:val="22"/>
          <w:szCs w:val="22"/>
        </w:rPr>
        <w:t xml:space="preserve">el </w:t>
      </w:r>
      <w:r w:rsidRPr="00251F2F" w:rsidR="00CB31D4">
        <w:rPr>
          <w:rFonts w:ascii="Times New Roman" w:hAnsi="Times New Roman"/>
          <w:sz w:val="22"/>
          <w:szCs w:val="22"/>
        </w:rPr>
        <w:t>are able to</w:t>
      </w:r>
      <w:r w:rsidRPr="00251F2F" w:rsidR="00CB31D4">
        <w:rPr>
          <w:rFonts w:ascii="Times New Roman" w:hAnsi="Times New Roman"/>
          <w:sz w:val="22"/>
          <w:szCs w:val="22"/>
        </w:rPr>
        <w:t xml:space="preserve"> respond effectively to emergencies by familiarizing them with emergency procedure</w:t>
      </w:r>
      <w:r w:rsidRPr="00251F2F" w:rsidR="00807130">
        <w:rPr>
          <w:rFonts w:ascii="Times New Roman" w:hAnsi="Times New Roman"/>
          <w:sz w:val="22"/>
          <w:szCs w:val="22"/>
        </w:rPr>
        <w:t>s</w:t>
      </w:r>
      <w:r w:rsidRPr="00251F2F" w:rsidR="00CB31D4">
        <w:rPr>
          <w:rFonts w:ascii="Times New Roman" w:hAnsi="Times New Roman"/>
          <w:sz w:val="22"/>
          <w:szCs w:val="22"/>
        </w:rPr>
        <w:t>, emergency equipment, and emergency systems.</w:t>
      </w:r>
      <w:r w:rsidRPr="00251F2F">
        <w:rPr>
          <w:rFonts w:ascii="Times New Roman" w:hAnsi="Times New Roman"/>
          <w:sz w:val="22"/>
          <w:szCs w:val="22"/>
        </w:rPr>
        <w:t xml:space="preserve">  Section 26</w:t>
      </w:r>
      <w:r w:rsidRPr="00251F2F" w:rsidR="009F16B5">
        <w:rPr>
          <w:rFonts w:ascii="Times New Roman" w:hAnsi="Times New Roman"/>
          <w:sz w:val="22"/>
          <w:szCs w:val="22"/>
        </w:rPr>
        <w:t>2</w:t>
      </w:r>
      <w:r w:rsidRPr="00251F2F">
        <w:rPr>
          <w:rFonts w:ascii="Times New Roman" w:hAnsi="Times New Roman"/>
          <w:sz w:val="22"/>
          <w:szCs w:val="22"/>
        </w:rPr>
        <w:t>.1</w:t>
      </w:r>
      <w:r w:rsidRPr="00251F2F" w:rsidR="009F16B5">
        <w:rPr>
          <w:rFonts w:ascii="Times New Roman" w:hAnsi="Times New Roman"/>
          <w:sz w:val="22"/>
          <w:szCs w:val="22"/>
        </w:rPr>
        <w:t>7</w:t>
      </w:r>
      <w:r w:rsidRPr="00251F2F">
        <w:rPr>
          <w:rFonts w:ascii="Times New Roman" w:hAnsi="Times New Roman"/>
          <w:sz w:val="22"/>
          <w:szCs w:val="22"/>
        </w:rPr>
        <w:t>(</w:t>
      </w:r>
      <w:r w:rsidRPr="00251F2F" w:rsidR="009F16B5">
        <w:rPr>
          <w:rFonts w:ascii="Times New Roman" w:hAnsi="Times New Roman"/>
          <w:sz w:val="22"/>
          <w:szCs w:val="22"/>
        </w:rPr>
        <w:t>a</w:t>
      </w:r>
      <w:r w:rsidRPr="00251F2F">
        <w:rPr>
          <w:rFonts w:ascii="Times New Roman" w:hAnsi="Times New Roman"/>
          <w:sz w:val="22"/>
          <w:szCs w:val="22"/>
        </w:rPr>
        <w:t>)</w:t>
      </w:r>
      <w:r w:rsidRPr="00251F2F" w:rsidR="009F16B5">
        <w:rPr>
          <w:rFonts w:ascii="Times New Roman" w:hAnsi="Times New Roman"/>
          <w:sz w:val="22"/>
          <w:szCs w:val="22"/>
        </w:rPr>
        <w:t>(7)</w:t>
      </w:r>
      <w:r w:rsidRPr="00251F2F">
        <w:rPr>
          <w:rFonts w:ascii="Times New Roman" w:hAnsi="Times New Roman"/>
          <w:sz w:val="22"/>
          <w:szCs w:val="22"/>
        </w:rPr>
        <w:t xml:space="preserve"> require that LQGs maintain copies of personnel training documents and records at their facilities.  </w:t>
      </w:r>
    </w:p>
    <w:p w:rsidR="009A3184" w:rsidRPr="00251F2F" w:rsidP="00BB231E" w14:paraId="460E8F65" w14:textId="77777777">
      <w:pPr>
        <w:widowControl/>
        <w:tabs>
          <w:tab w:val="left" w:pos="0"/>
          <w:tab w:val="left" w:pos="720"/>
          <w:tab w:val="left" w:pos="1440"/>
          <w:tab w:val="left" w:pos="2160"/>
          <w:tab w:val="left" w:pos="2880"/>
          <w:tab w:val="left" w:pos="3600"/>
          <w:tab w:val="left" w:pos="4320"/>
        </w:tabs>
        <w:ind w:firstLine="720"/>
        <w:rPr>
          <w:rFonts w:ascii="Times New Roman" w:hAnsi="Times New Roman"/>
          <w:sz w:val="22"/>
          <w:szCs w:val="22"/>
        </w:rPr>
      </w:pPr>
      <w:r w:rsidRPr="00251F2F">
        <w:rPr>
          <w:rFonts w:ascii="Times New Roman" w:hAnsi="Times New Roman"/>
          <w:sz w:val="22"/>
          <w:szCs w:val="22"/>
        </w:rPr>
        <w:t xml:space="preserve"> </w:t>
      </w:r>
    </w:p>
    <w:p w:rsidR="009A3184" w:rsidRPr="00251F2F" w:rsidP="009A3184" w14:paraId="37A002A3" w14:textId="77777777">
      <w:pPr>
        <w:widowControl/>
        <w:tabs>
          <w:tab w:val="left" w:pos="0"/>
          <w:tab w:val="left" w:pos="720"/>
          <w:tab w:val="left" w:pos="1440"/>
          <w:tab w:val="left" w:pos="2160"/>
          <w:tab w:val="left" w:pos="2880"/>
          <w:tab w:val="left" w:pos="3600"/>
          <w:tab w:val="left" w:pos="4320"/>
        </w:tabs>
        <w:ind w:firstLine="720"/>
        <w:rPr>
          <w:rFonts w:ascii="Times New Roman" w:hAnsi="Times New Roman"/>
          <w:sz w:val="22"/>
          <w:szCs w:val="22"/>
        </w:rPr>
      </w:pPr>
      <w:r w:rsidRPr="00251F2F">
        <w:rPr>
          <w:rFonts w:ascii="Times New Roman" w:hAnsi="Times New Roman"/>
          <w:sz w:val="22"/>
          <w:szCs w:val="22"/>
        </w:rPr>
        <w:t>(3)</w:t>
      </w:r>
      <w:r w:rsidRPr="00251F2F">
        <w:rPr>
          <w:rFonts w:ascii="Times New Roman" w:hAnsi="Times New Roman"/>
          <w:sz w:val="22"/>
          <w:szCs w:val="22"/>
        </w:rPr>
        <w:tab/>
        <w:t>Contingency Planning and Emergency Procedures</w:t>
      </w:r>
    </w:p>
    <w:p w:rsidR="009A3184" w:rsidRPr="00251F2F" w:rsidP="009A3184" w14:paraId="1092051A" w14:textId="77777777">
      <w:pPr>
        <w:widowControl/>
        <w:tabs>
          <w:tab w:val="left" w:pos="0"/>
          <w:tab w:val="left" w:pos="720"/>
          <w:tab w:val="left" w:pos="1440"/>
          <w:tab w:val="left" w:pos="2160"/>
          <w:tab w:val="left" w:pos="2880"/>
          <w:tab w:val="left" w:pos="3600"/>
          <w:tab w:val="left" w:pos="4320"/>
        </w:tabs>
        <w:rPr>
          <w:rFonts w:ascii="Times New Roman" w:hAnsi="Times New Roman"/>
          <w:sz w:val="22"/>
          <w:szCs w:val="22"/>
        </w:rPr>
      </w:pPr>
    </w:p>
    <w:p w:rsidR="009A3184" w:rsidRPr="00251F2F" w:rsidP="0006182B" w14:paraId="727D1BD2" w14:textId="69A2C069">
      <w:pPr>
        <w:widowControl/>
        <w:tabs>
          <w:tab w:val="left" w:pos="0"/>
          <w:tab w:val="left" w:pos="720"/>
          <w:tab w:val="left" w:pos="1440"/>
          <w:tab w:val="left" w:pos="2160"/>
          <w:tab w:val="left" w:pos="2880"/>
          <w:tab w:val="left" w:pos="3600"/>
          <w:tab w:val="left" w:pos="4320"/>
        </w:tabs>
        <w:ind w:firstLine="720"/>
        <w:rPr>
          <w:rFonts w:ascii="Times New Roman" w:hAnsi="Times New Roman"/>
          <w:sz w:val="22"/>
          <w:szCs w:val="22"/>
        </w:rPr>
      </w:pPr>
      <w:r w:rsidRPr="00251F2F">
        <w:rPr>
          <w:rFonts w:ascii="Times New Roman" w:hAnsi="Times New Roman"/>
          <w:sz w:val="22"/>
          <w:szCs w:val="22"/>
        </w:rPr>
        <w:t>This ICR assumes that existing LQGs have already prepared contingency plans.  Therefore, only new LQGs will be required to document whether State or local authorities decline to enter into an agreement to become familiar with the LQG's facility and its wastes, and to prepare and maintain a contingency plan</w:t>
      </w:r>
      <w:r w:rsidRPr="00251F2F" w:rsidR="00807130">
        <w:rPr>
          <w:rFonts w:ascii="Times New Roman" w:hAnsi="Times New Roman"/>
          <w:sz w:val="22"/>
          <w:szCs w:val="22"/>
        </w:rPr>
        <w:t xml:space="preserve"> and quick reference guide</w:t>
      </w:r>
      <w:r w:rsidRPr="00251F2F">
        <w:rPr>
          <w:rFonts w:ascii="Times New Roman" w:hAnsi="Times New Roman"/>
          <w:sz w:val="22"/>
          <w:szCs w:val="22"/>
        </w:rPr>
        <w:t xml:space="preserve">.  EPA estimates LQGs will need to make copies of and send the plans to three local authorities, on average.  Amendments to contingency plans of LQGs must also be made when appropriate. EPA estimates that about </w:t>
      </w:r>
      <w:r w:rsidR="008E45C5">
        <w:rPr>
          <w:rFonts w:ascii="Times New Roman" w:hAnsi="Times New Roman"/>
          <w:sz w:val="22"/>
          <w:szCs w:val="22"/>
        </w:rPr>
        <w:t>2</w:t>
      </w:r>
      <w:r w:rsidRPr="00251F2F">
        <w:rPr>
          <w:rFonts w:ascii="Times New Roman" w:hAnsi="Times New Roman"/>
          <w:sz w:val="22"/>
          <w:szCs w:val="22"/>
        </w:rPr>
        <w:t xml:space="preserve"> percent of the new LQG entrants</w:t>
      </w:r>
      <w:r w:rsidR="00753562">
        <w:rPr>
          <w:rFonts w:ascii="Times New Roman" w:hAnsi="Times New Roman"/>
          <w:sz w:val="22"/>
          <w:szCs w:val="22"/>
        </w:rPr>
        <w:t xml:space="preserve"> wil</w:t>
      </w:r>
      <w:r w:rsidRPr="00251F2F">
        <w:rPr>
          <w:rFonts w:ascii="Times New Roman" w:hAnsi="Times New Roman"/>
          <w:sz w:val="22"/>
          <w:szCs w:val="22"/>
        </w:rPr>
        <w:t>l prepare original contingency plans annually, and that 10 percent of the LQG universe</w:t>
      </w:r>
      <w:r w:rsidR="00753562">
        <w:rPr>
          <w:rFonts w:ascii="Times New Roman" w:hAnsi="Times New Roman"/>
          <w:sz w:val="22"/>
          <w:szCs w:val="22"/>
        </w:rPr>
        <w:t xml:space="preserve"> </w:t>
      </w:r>
      <w:r w:rsidRPr="00251F2F">
        <w:rPr>
          <w:rFonts w:ascii="Times New Roman" w:hAnsi="Times New Roman"/>
          <w:sz w:val="22"/>
          <w:szCs w:val="22"/>
        </w:rPr>
        <w:t xml:space="preserve">will amend their contingency plan annually, during the period covered by this ICR. </w:t>
      </w:r>
      <w:r w:rsidR="00785121">
        <w:rPr>
          <w:rFonts w:ascii="Times New Roman" w:hAnsi="Times New Roman"/>
        </w:rPr>
        <w:tab/>
      </w:r>
      <w:r w:rsidRPr="00251F2F">
        <w:rPr>
          <w:rFonts w:ascii="Times New Roman" w:hAnsi="Times New Roman"/>
          <w:sz w:val="22"/>
          <w:szCs w:val="22"/>
        </w:rPr>
        <w:t xml:space="preserve">Based on Emergency Response and Notification System (ERNS) data, the Agency estimates that about 1.7 percent of all LQGs will have emergency incidents requiring implementation of the contingency plan.  </w:t>
      </w:r>
    </w:p>
    <w:p w:rsidR="009A3184" w:rsidRPr="00251F2F" w:rsidP="00BB231E" w14:paraId="44A13B34" w14:textId="77777777">
      <w:pPr>
        <w:widowControl/>
        <w:tabs>
          <w:tab w:val="left" w:pos="0"/>
          <w:tab w:val="left" w:pos="720"/>
          <w:tab w:val="left" w:pos="1440"/>
          <w:tab w:val="left" w:pos="2160"/>
          <w:tab w:val="left" w:pos="2880"/>
          <w:tab w:val="left" w:pos="3600"/>
          <w:tab w:val="left" w:pos="4320"/>
        </w:tabs>
        <w:rPr>
          <w:rFonts w:ascii="Times New Roman" w:hAnsi="Times New Roman"/>
          <w:sz w:val="22"/>
          <w:szCs w:val="22"/>
        </w:rPr>
      </w:pPr>
    </w:p>
    <w:p w:rsidR="009A3184" w:rsidRPr="00251F2F" w:rsidP="009A3184" w14:paraId="786913BA" w14:textId="77777777">
      <w:pPr>
        <w:keepNext/>
        <w:keepLines/>
        <w:widowControl/>
        <w:tabs>
          <w:tab w:val="left" w:pos="0"/>
          <w:tab w:val="left" w:pos="720"/>
          <w:tab w:val="left" w:pos="1440"/>
          <w:tab w:val="left" w:pos="2160"/>
          <w:tab w:val="left" w:pos="2880"/>
          <w:tab w:val="left" w:pos="3600"/>
          <w:tab w:val="left" w:pos="4320"/>
        </w:tabs>
        <w:ind w:firstLine="720"/>
        <w:rPr>
          <w:rFonts w:ascii="Times New Roman" w:hAnsi="Times New Roman"/>
          <w:sz w:val="22"/>
          <w:szCs w:val="22"/>
        </w:rPr>
      </w:pPr>
      <w:r w:rsidRPr="00251F2F">
        <w:rPr>
          <w:rFonts w:ascii="Times New Roman" w:hAnsi="Times New Roman"/>
          <w:sz w:val="22"/>
          <w:szCs w:val="22"/>
        </w:rPr>
        <w:t>(4)</w:t>
      </w:r>
      <w:r w:rsidRPr="00251F2F">
        <w:rPr>
          <w:rFonts w:ascii="Times New Roman" w:hAnsi="Times New Roman"/>
          <w:sz w:val="22"/>
          <w:szCs w:val="22"/>
        </w:rPr>
        <w:tab/>
        <w:t>Tank Systems</w:t>
      </w:r>
    </w:p>
    <w:p w:rsidR="009A3184" w:rsidRPr="00251F2F" w:rsidP="009A3184" w14:paraId="7226BE9A" w14:textId="77777777">
      <w:pPr>
        <w:keepNext/>
        <w:keepLines/>
        <w:widowControl/>
        <w:tabs>
          <w:tab w:val="left" w:pos="0"/>
          <w:tab w:val="left" w:pos="720"/>
          <w:tab w:val="left" w:pos="1440"/>
          <w:tab w:val="left" w:pos="2160"/>
          <w:tab w:val="left" w:pos="2880"/>
          <w:tab w:val="left" w:pos="3600"/>
          <w:tab w:val="left" w:pos="4320"/>
        </w:tabs>
        <w:rPr>
          <w:rFonts w:ascii="Times New Roman" w:hAnsi="Times New Roman"/>
          <w:sz w:val="22"/>
          <w:szCs w:val="22"/>
        </w:rPr>
      </w:pPr>
    </w:p>
    <w:p w:rsidR="009A3184" w:rsidRPr="00251F2F" w:rsidP="009A3184" w14:paraId="536B19D9" w14:textId="0EA6A1D7">
      <w:pPr>
        <w:keepLines/>
        <w:widowControl/>
        <w:tabs>
          <w:tab w:val="left" w:pos="0"/>
          <w:tab w:val="left" w:pos="720"/>
          <w:tab w:val="left" w:pos="1440"/>
          <w:tab w:val="left" w:pos="2160"/>
          <w:tab w:val="left" w:pos="2880"/>
          <w:tab w:val="left" w:pos="3600"/>
          <w:tab w:val="left" w:pos="4320"/>
        </w:tabs>
        <w:ind w:firstLine="720"/>
        <w:rPr>
          <w:rFonts w:ascii="Times New Roman" w:hAnsi="Times New Roman"/>
          <w:sz w:val="22"/>
          <w:szCs w:val="22"/>
        </w:rPr>
      </w:pPr>
      <w:r w:rsidRPr="00251F2F">
        <w:rPr>
          <w:rFonts w:ascii="Times New Roman" w:hAnsi="Times New Roman"/>
          <w:sz w:val="22"/>
          <w:szCs w:val="22"/>
        </w:rPr>
        <w:t>In section 262.</w:t>
      </w:r>
      <w:r w:rsidRPr="00251F2F" w:rsidR="00AE71E9">
        <w:rPr>
          <w:rFonts w:ascii="Times New Roman" w:hAnsi="Times New Roman"/>
          <w:sz w:val="22"/>
          <w:szCs w:val="22"/>
        </w:rPr>
        <w:t>17</w:t>
      </w:r>
      <w:r w:rsidRPr="00251F2F">
        <w:rPr>
          <w:rFonts w:ascii="Times New Roman" w:hAnsi="Times New Roman"/>
          <w:sz w:val="22"/>
          <w:szCs w:val="22"/>
        </w:rPr>
        <w:t>(a)(</w:t>
      </w:r>
      <w:r w:rsidRPr="00251F2F" w:rsidR="00AE71E9">
        <w:rPr>
          <w:rFonts w:ascii="Times New Roman" w:hAnsi="Times New Roman"/>
          <w:sz w:val="22"/>
          <w:szCs w:val="22"/>
        </w:rPr>
        <w:t>2</w:t>
      </w:r>
      <w:r w:rsidRPr="00251F2F">
        <w:rPr>
          <w:rFonts w:ascii="Times New Roman" w:hAnsi="Times New Roman"/>
          <w:sz w:val="22"/>
          <w:szCs w:val="22"/>
        </w:rPr>
        <w:t xml:space="preserve">), EPA requires all LQGs that accumulate hazardous waste in tanks for 90 days or less to comply with subpart J of part 265.  EPA estimates that 75 percent use containers to accumulate hazardous waste, and the remaining 25 percent use tank systems.  </w:t>
      </w:r>
    </w:p>
    <w:p w:rsidR="009A3184" w:rsidRPr="00251F2F" w:rsidP="009A3184" w14:paraId="4ECB7611" w14:textId="77777777">
      <w:pPr>
        <w:keepLines/>
        <w:widowControl/>
        <w:tabs>
          <w:tab w:val="left" w:pos="0"/>
          <w:tab w:val="left" w:pos="720"/>
          <w:tab w:val="left" w:pos="1440"/>
          <w:tab w:val="left" w:pos="2160"/>
          <w:tab w:val="left" w:pos="2880"/>
          <w:tab w:val="left" w:pos="3600"/>
          <w:tab w:val="left" w:pos="4320"/>
        </w:tabs>
        <w:ind w:firstLine="720"/>
        <w:rPr>
          <w:rFonts w:ascii="Times New Roman" w:hAnsi="Times New Roman"/>
          <w:sz w:val="22"/>
          <w:szCs w:val="22"/>
        </w:rPr>
      </w:pPr>
    </w:p>
    <w:p w:rsidR="009A3184" w:rsidRPr="00251F2F" w:rsidP="009A3184" w14:paraId="6E7D5B04" w14:textId="007BE4E6">
      <w:pPr>
        <w:widowControl/>
        <w:tabs>
          <w:tab w:val="left" w:pos="0"/>
          <w:tab w:val="left" w:pos="720"/>
          <w:tab w:val="left" w:pos="1440"/>
          <w:tab w:val="left" w:pos="2160"/>
          <w:tab w:val="left" w:pos="2880"/>
          <w:tab w:val="left" w:pos="3600"/>
          <w:tab w:val="left" w:pos="4320"/>
        </w:tabs>
        <w:ind w:firstLine="720"/>
        <w:rPr>
          <w:rFonts w:ascii="Times New Roman" w:hAnsi="Times New Roman"/>
          <w:sz w:val="22"/>
          <w:szCs w:val="22"/>
        </w:rPr>
      </w:pPr>
      <w:r w:rsidRPr="00251F2F">
        <w:rPr>
          <w:rFonts w:ascii="Times New Roman" w:hAnsi="Times New Roman"/>
          <w:sz w:val="22"/>
          <w:szCs w:val="22"/>
        </w:rPr>
        <w:t>Depending on how the tank owner desires to comply with the regulations, he or she may need to submit one or more of the following:  a no-free-liquids demonstration (§265.190(a)), existing tank system assessments (§265.191), an equivalent containment exemption (§265.193(d)), a variance from secondary containment requirements (§265.193(g)), or annual leak tests and inspections (§265.193(</w:t>
      </w:r>
      <w:r w:rsidRPr="00251F2F">
        <w:rPr>
          <w:rFonts w:ascii="Times New Roman" w:hAnsi="Times New Roman"/>
          <w:sz w:val="22"/>
          <w:szCs w:val="22"/>
        </w:rPr>
        <w:t>i</w:t>
      </w:r>
      <w:r w:rsidRPr="00251F2F">
        <w:rPr>
          <w:rFonts w:ascii="Times New Roman" w:hAnsi="Times New Roman"/>
          <w:sz w:val="22"/>
          <w:szCs w:val="22"/>
        </w:rPr>
        <w:t xml:space="preserve">)).  Most LQGs seeking to operate under these conditions have already made the required demonstrations.  In general, only LQGs recently subjected to hazardous waste regulations will need to perform these demonstrations.    EPA estimates that approximately three percent are subject to the leak tests and that one percent </w:t>
      </w:r>
      <w:r w:rsidR="00753562">
        <w:rPr>
          <w:rFonts w:ascii="Times New Roman" w:hAnsi="Times New Roman"/>
          <w:sz w:val="22"/>
          <w:szCs w:val="22"/>
        </w:rPr>
        <w:t xml:space="preserve">of </w:t>
      </w:r>
      <w:r w:rsidRPr="00251F2F">
        <w:rPr>
          <w:rFonts w:ascii="Times New Roman" w:hAnsi="Times New Roman"/>
          <w:sz w:val="22"/>
          <w:szCs w:val="22"/>
        </w:rPr>
        <w:t>LQGs are subject to the other demonstration and testing requirements in sections 265.190 through 265.193.</w:t>
      </w:r>
    </w:p>
    <w:p w:rsidR="009A3184" w:rsidRPr="00251F2F" w:rsidP="009A3184" w14:paraId="5A19976C" w14:textId="77777777">
      <w:pPr>
        <w:widowControl/>
        <w:tabs>
          <w:tab w:val="left" w:pos="0"/>
          <w:tab w:val="left" w:pos="720"/>
          <w:tab w:val="left" w:pos="1440"/>
          <w:tab w:val="left" w:pos="2160"/>
          <w:tab w:val="left" w:pos="2880"/>
          <w:tab w:val="left" w:pos="3600"/>
          <w:tab w:val="left" w:pos="4320"/>
        </w:tabs>
        <w:rPr>
          <w:rFonts w:ascii="Times New Roman" w:hAnsi="Times New Roman"/>
          <w:sz w:val="22"/>
          <w:szCs w:val="22"/>
        </w:rPr>
      </w:pPr>
    </w:p>
    <w:p w:rsidR="009A3184" w:rsidRPr="00251F2F" w:rsidP="00753562" w14:paraId="046C5FC7" w14:textId="2C175529">
      <w:pPr>
        <w:widowControl/>
        <w:tabs>
          <w:tab w:val="left" w:pos="0"/>
          <w:tab w:val="left" w:pos="720"/>
          <w:tab w:val="left" w:pos="1440"/>
          <w:tab w:val="left" w:pos="2160"/>
          <w:tab w:val="left" w:pos="2880"/>
          <w:tab w:val="left" w:pos="3600"/>
          <w:tab w:val="left" w:pos="4320"/>
        </w:tabs>
        <w:ind w:firstLine="720"/>
        <w:rPr>
          <w:rFonts w:ascii="Times New Roman" w:hAnsi="Times New Roman"/>
          <w:sz w:val="22"/>
          <w:szCs w:val="22"/>
        </w:rPr>
      </w:pPr>
      <w:r w:rsidRPr="00251F2F">
        <w:rPr>
          <w:rFonts w:ascii="Times New Roman" w:hAnsi="Times New Roman"/>
          <w:sz w:val="22"/>
          <w:szCs w:val="22"/>
        </w:rPr>
        <w:t xml:space="preserve">In addition, in certain circumstances (e.g., a new tank, a hazardous waste release, or a repair to a tank), LQGs must submit one or more of the following:  new tank system assessments and certifications (§265.192); an exemption from the 24-hour leak detection requirement (§265.193(e)(3)(iii)); or release notifications and reports, and major repair certifications (§265.196(d) and (f)).  </w:t>
      </w:r>
    </w:p>
    <w:p w:rsidR="009A3184" w:rsidRPr="00251F2F" w:rsidP="009A3184" w14:paraId="4CA312CF"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p>
    <w:p w:rsidR="009A3184" w:rsidRPr="00251F2F" w:rsidP="009A3184" w14:paraId="27156DE9"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 xml:space="preserve"> (5)</w:t>
      </w:r>
      <w:r w:rsidRPr="00251F2F">
        <w:rPr>
          <w:rFonts w:ascii="Times New Roman" w:hAnsi="Times New Roman"/>
          <w:sz w:val="22"/>
          <w:szCs w:val="22"/>
        </w:rPr>
        <w:tab/>
        <w:t>Drip Pads</w:t>
      </w:r>
    </w:p>
    <w:p w:rsidR="009A3184" w:rsidRPr="00251F2F" w:rsidP="009A3184" w14:paraId="7C264DE5"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rsidR="009A3184" w:rsidRPr="00251F2F" w:rsidP="009A3184" w14:paraId="64874A9E" w14:textId="55D18CD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Under section 262.</w:t>
      </w:r>
      <w:r w:rsidRPr="00251F2F" w:rsidR="00553C61">
        <w:rPr>
          <w:rFonts w:ascii="Times New Roman" w:hAnsi="Times New Roman"/>
          <w:sz w:val="22"/>
          <w:szCs w:val="22"/>
        </w:rPr>
        <w:t>17</w:t>
      </w:r>
      <w:r w:rsidRPr="00251F2F">
        <w:rPr>
          <w:rFonts w:ascii="Times New Roman" w:hAnsi="Times New Roman"/>
          <w:sz w:val="22"/>
          <w:szCs w:val="22"/>
        </w:rPr>
        <w:t>(a)(</w:t>
      </w:r>
      <w:r w:rsidRPr="00251F2F" w:rsidR="00553C61">
        <w:rPr>
          <w:rFonts w:ascii="Times New Roman" w:hAnsi="Times New Roman"/>
          <w:sz w:val="22"/>
          <w:szCs w:val="22"/>
        </w:rPr>
        <w:t>3</w:t>
      </w:r>
      <w:r w:rsidRPr="00251F2F">
        <w:rPr>
          <w:rFonts w:ascii="Times New Roman" w:hAnsi="Times New Roman"/>
          <w:sz w:val="22"/>
          <w:szCs w:val="22"/>
        </w:rPr>
        <w:t xml:space="preserve">), EPA authorizes LQGs to store hazardous waste on drip pads for 90 days or less pursuant to part 265, subpart W.  Part 265, subpart W is primarily applicable to those facilities conducting wood preserving operations.  EPA expects that most existing wood preserving sites have already conducted the one-time activities (e.g., contingency planning, integrity assessments) required in part 265.  </w:t>
      </w:r>
    </w:p>
    <w:p w:rsidR="009A3184" w:rsidRPr="00251F2F" w:rsidP="009A3184" w14:paraId="35467620"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 xml:space="preserve">   </w:t>
      </w:r>
    </w:p>
    <w:p w:rsidR="009A3184" w:rsidRPr="00251F2F" w:rsidP="009A3184" w14:paraId="6B2E84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 xml:space="preserve"> (6) </w:t>
      </w:r>
      <w:r w:rsidRPr="00251F2F">
        <w:rPr>
          <w:rFonts w:ascii="Times New Roman" w:hAnsi="Times New Roman"/>
          <w:sz w:val="22"/>
          <w:szCs w:val="22"/>
        </w:rPr>
        <w:tab/>
        <w:t>Containment Buildings</w:t>
      </w:r>
    </w:p>
    <w:p w:rsidR="009A3184" w:rsidRPr="00251F2F" w:rsidP="009A3184" w14:paraId="72A15B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rsidR="009A3184" w:rsidRPr="00251F2F" w:rsidP="009A3184" w14:paraId="3351D4BE" w14:textId="4F08051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Under section 262.</w:t>
      </w:r>
      <w:r w:rsidRPr="00251F2F" w:rsidR="001C76D8">
        <w:rPr>
          <w:rFonts w:ascii="Times New Roman" w:hAnsi="Times New Roman"/>
          <w:sz w:val="22"/>
          <w:szCs w:val="22"/>
        </w:rPr>
        <w:t>17</w:t>
      </w:r>
      <w:r w:rsidRPr="00251F2F">
        <w:rPr>
          <w:rFonts w:ascii="Times New Roman" w:hAnsi="Times New Roman"/>
          <w:sz w:val="22"/>
          <w:szCs w:val="22"/>
        </w:rPr>
        <w:t>(a)(</w:t>
      </w:r>
      <w:r w:rsidRPr="00251F2F" w:rsidR="001C76D8">
        <w:rPr>
          <w:rFonts w:ascii="Times New Roman" w:hAnsi="Times New Roman"/>
          <w:sz w:val="22"/>
          <w:szCs w:val="22"/>
        </w:rPr>
        <w:t>4</w:t>
      </w:r>
      <w:r w:rsidRPr="00251F2F">
        <w:rPr>
          <w:rFonts w:ascii="Times New Roman" w:hAnsi="Times New Roman"/>
          <w:sz w:val="22"/>
          <w:szCs w:val="22"/>
        </w:rPr>
        <w:t xml:space="preserve">), EPA authorizes LQGs to store hazardous waste in containment buildings for 90 days or less pursuant to part 265, subpart DD.  Part 265, subpart DD is potentially applicable to all large quantity hazardous waste generators.  EPA estimates that approximately 0.1 percent of the LQGs use containment buildings.  EPA estimates that 29 percent of these affected facilities will be subject to the recordkeeping and notice requirements associated with hazardous waste releases, and that </w:t>
      </w:r>
      <w:r w:rsidRPr="00251F2F">
        <w:rPr>
          <w:rFonts w:ascii="Times New Roman" w:hAnsi="Times New Roman"/>
          <w:sz w:val="22"/>
          <w:szCs w:val="22"/>
        </w:rPr>
        <w:t>all of</w:t>
      </w:r>
      <w:r w:rsidRPr="00251F2F">
        <w:rPr>
          <w:rFonts w:ascii="Times New Roman" w:hAnsi="Times New Roman"/>
          <w:sz w:val="22"/>
          <w:szCs w:val="22"/>
        </w:rPr>
        <w:t xml:space="preserve"> these facilities will require documentation to support compliance with subpart DD requirements. </w:t>
      </w:r>
    </w:p>
    <w:p w:rsidR="009A3184" w:rsidRPr="00251F2F" w:rsidP="009A3184" w14:paraId="655B57E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rsidR="009A3184" w:rsidRPr="00251F2F" w:rsidP="009A3184" w14:paraId="7C486C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(7)</w:t>
      </w:r>
      <w:r w:rsidRPr="00251F2F">
        <w:rPr>
          <w:rFonts w:ascii="Times New Roman" w:hAnsi="Times New Roman"/>
          <w:sz w:val="22"/>
          <w:szCs w:val="22"/>
        </w:rPr>
        <w:tab/>
        <w:t>Requests for Extensions of the Accumulation Period</w:t>
      </w:r>
    </w:p>
    <w:p w:rsidR="009A3184" w:rsidRPr="00251F2F" w:rsidP="009A3184" w14:paraId="0169B3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rsidR="009A3184" w:rsidP="009A3184" w14:paraId="4F25F8D4" w14:textId="4B571F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EPA promulgated regulations in section 262.</w:t>
      </w:r>
      <w:r w:rsidRPr="00251F2F" w:rsidR="00315D20">
        <w:rPr>
          <w:rFonts w:ascii="Times New Roman" w:hAnsi="Times New Roman"/>
          <w:sz w:val="22"/>
          <w:szCs w:val="22"/>
        </w:rPr>
        <w:t>17</w:t>
      </w:r>
      <w:r w:rsidRPr="00251F2F">
        <w:rPr>
          <w:rFonts w:ascii="Times New Roman" w:hAnsi="Times New Roman"/>
          <w:sz w:val="22"/>
          <w:szCs w:val="22"/>
        </w:rPr>
        <w:t>(b) allowing LQGs to request extensions (up to 30 days) of the accumulation period limit from the Regional Administrator. EPA estimates that only one percent of all LQGs</w:t>
      </w:r>
      <w:r w:rsidR="00753562">
        <w:rPr>
          <w:rFonts w:ascii="Times New Roman" w:hAnsi="Times New Roman"/>
          <w:sz w:val="22"/>
          <w:szCs w:val="22"/>
        </w:rPr>
        <w:t xml:space="preserve"> </w:t>
      </w:r>
      <w:r w:rsidRPr="00251F2F">
        <w:rPr>
          <w:rFonts w:ascii="Times New Roman" w:hAnsi="Times New Roman"/>
          <w:sz w:val="22"/>
          <w:szCs w:val="22"/>
        </w:rPr>
        <w:t xml:space="preserve">will request this extension each year. </w:t>
      </w:r>
    </w:p>
    <w:p w:rsidR="00E87112" w:rsidP="009A3184" w14:paraId="1743C88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p>
    <w:p w:rsidR="00285D61" w:rsidP="009A3184" w14:paraId="7806064A" w14:textId="0C48122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Pr>
          <w:rFonts w:ascii="Times New Roman" w:hAnsi="Times New Roman"/>
          <w:sz w:val="22"/>
          <w:szCs w:val="22"/>
        </w:rPr>
        <w:t>(8)</w:t>
      </w:r>
      <w:r>
        <w:rPr>
          <w:rFonts w:ascii="Times New Roman" w:hAnsi="Times New Roman"/>
          <w:sz w:val="22"/>
          <w:szCs w:val="22"/>
        </w:rPr>
        <w:tab/>
      </w:r>
      <w:r w:rsidR="00E87112">
        <w:rPr>
          <w:rFonts w:ascii="Times New Roman" w:hAnsi="Times New Roman"/>
          <w:sz w:val="22"/>
          <w:szCs w:val="22"/>
        </w:rPr>
        <w:t>Intra-Organizational Transfers</w:t>
      </w:r>
    </w:p>
    <w:p w:rsidR="00E87112" w:rsidP="009A3184" w14:paraId="43ECEA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p>
    <w:p w:rsidR="009A3184" w:rsidRPr="00477F64" w:rsidP="009A3184" w14:paraId="51C9C9A5" w14:textId="0DF448B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b/>
          <w:bCs/>
          <w:sz w:val="22"/>
          <w:szCs w:val="22"/>
        </w:rPr>
      </w:pPr>
      <w:r w:rsidRPr="00477F64">
        <w:rPr>
          <w:rFonts w:ascii="Times New Roman" w:hAnsi="Times New Roman"/>
          <w:b/>
          <w:bCs/>
          <w:sz w:val="22"/>
          <w:szCs w:val="22"/>
        </w:rPr>
        <w:t xml:space="preserve">LARGE QUANTITY GENERATOR AIR EMISSION STANDARDS (Exhibit </w:t>
      </w:r>
      <w:r w:rsidR="00B95D1A">
        <w:rPr>
          <w:rFonts w:ascii="Times New Roman" w:hAnsi="Times New Roman"/>
          <w:b/>
          <w:bCs/>
          <w:sz w:val="22"/>
          <w:szCs w:val="22"/>
        </w:rPr>
        <w:t>3</w:t>
      </w:r>
      <w:r w:rsidRPr="00477F64">
        <w:rPr>
          <w:rFonts w:ascii="Times New Roman" w:hAnsi="Times New Roman"/>
          <w:b/>
          <w:bCs/>
          <w:sz w:val="22"/>
          <w:szCs w:val="22"/>
        </w:rPr>
        <w:t>)</w:t>
      </w:r>
    </w:p>
    <w:p w:rsidR="009A3184" w:rsidRPr="00251F2F" w:rsidP="009A3184" w14:paraId="4549B28E"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rsidR="009A3184" w:rsidRPr="00251F2F" w:rsidP="009A3184" w14:paraId="3753D5D7"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(1)</w:t>
      </w:r>
      <w:r w:rsidRPr="00251F2F">
        <w:rPr>
          <w:rFonts w:ascii="Times New Roman" w:hAnsi="Times New Roman"/>
          <w:sz w:val="22"/>
          <w:szCs w:val="22"/>
        </w:rPr>
        <w:tab/>
        <w:t>Air Emissions from Process Vents</w:t>
      </w:r>
    </w:p>
    <w:p w:rsidR="009A3184" w:rsidRPr="00251F2F" w:rsidP="009A3184" w14:paraId="263F744C"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rsidR="009A3184" w:rsidRPr="00251F2F" w:rsidP="009A3184" w14:paraId="6B5D3D41" w14:textId="190F7784">
      <w:pPr>
        <w:ind w:firstLine="720"/>
        <w:rPr>
          <w:rFonts w:ascii="Times New Roman" w:hAnsi="Times New Roman"/>
          <w:sz w:val="22"/>
          <w:szCs w:val="22"/>
        </w:rPr>
      </w:pPr>
      <w:r w:rsidRPr="00251F2F">
        <w:rPr>
          <w:rFonts w:ascii="Times New Roman" w:hAnsi="Times New Roman"/>
          <w:sz w:val="22"/>
          <w:szCs w:val="22"/>
        </w:rPr>
        <w:t>EPA estimates that 1.5 percent of all LQGs</w:t>
      </w:r>
      <w:r w:rsidRPr="00251F2F" w:rsidR="000220E2">
        <w:rPr>
          <w:rFonts w:ascii="Times New Roman" w:hAnsi="Times New Roman"/>
          <w:sz w:val="22"/>
          <w:szCs w:val="22"/>
        </w:rPr>
        <w:t xml:space="preserve"> </w:t>
      </w:r>
      <w:r w:rsidRPr="00251F2F">
        <w:rPr>
          <w:rFonts w:ascii="Times New Roman" w:hAnsi="Times New Roman"/>
          <w:sz w:val="22"/>
          <w:szCs w:val="22"/>
        </w:rPr>
        <w:t>generators will be subject to 40 CFR part 265, subpart AA, in light of the applicability requirements of section 265.1030(b</w:t>
      </w:r>
      <w:r w:rsidRPr="00251F2F">
        <w:rPr>
          <w:rFonts w:ascii="Times New Roman" w:hAnsi="Times New Roman"/>
          <w:sz w:val="22"/>
          <w:szCs w:val="22"/>
        </w:rPr>
        <w:t>)(</w:t>
      </w:r>
      <w:r w:rsidRPr="00251F2F">
        <w:rPr>
          <w:rFonts w:ascii="Times New Roman" w:hAnsi="Times New Roman"/>
          <w:sz w:val="22"/>
          <w:szCs w:val="22"/>
        </w:rPr>
        <w:t>1</w:t>
      </w:r>
      <w:r w:rsidR="00BC25DC">
        <w:rPr>
          <w:rFonts w:ascii="Times New Roman" w:hAnsi="Times New Roman"/>
          <w:sz w:val="22"/>
          <w:szCs w:val="22"/>
        </w:rPr>
        <w:t>-</w:t>
      </w:r>
      <w:r w:rsidRPr="00251F2F">
        <w:rPr>
          <w:rFonts w:ascii="Times New Roman" w:hAnsi="Times New Roman"/>
          <w:sz w:val="22"/>
          <w:szCs w:val="22"/>
        </w:rPr>
        <w:t xml:space="preserve">3). Of this estimate, approximately </w:t>
      </w:r>
      <w:r w:rsidRPr="00251F2F">
        <w:rPr>
          <w:rFonts w:ascii="Times New Roman" w:hAnsi="Times New Roman"/>
          <w:sz w:val="22"/>
          <w:szCs w:val="22"/>
        </w:rPr>
        <w:t>50 percent</w:t>
      </w:r>
      <w:r w:rsidR="004D198E">
        <w:rPr>
          <w:rFonts w:ascii="Times New Roman" w:hAnsi="Times New Roman"/>
          <w:sz w:val="22"/>
          <w:szCs w:val="22"/>
        </w:rPr>
        <w:t xml:space="preserve"> of</w:t>
      </w:r>
      <w:r w:rsidRPr="00251F2F" w:rsidR="000220E2">
        <w:rPr>
          <w:rFonts w:ascii="Times New Roman" w:hAnsi="Times New Roman"/>
          <w:sz w:val="22"/>
          <w:szCs w:val="22"/>
        </w:rPr>
        <w:t xml:space="preserve"> </w:t>
      </w:r>
      <w:r w:rsidRPr="00251F2F">
        <w:rPr>
          <w:rFonts w:ascii="Times New Roman" w:hAnsi="Times New Roman"/>
          <w:sz w:val="22"/>
          <w:szCs w:val="22"/>
        </w:rPr>
        <w:t>LQGs will be subject to reassessing their implementation schedule, documentation with compliance, and performance plan, among other operating record requirements.</w:t>
      </w:r>
    </w:p>
    <w:p w:rsidR="009A3184" w:rsidRPr="00251F2F" w:rsidP="009A3184" w14:paraId="7303E8E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rsidR="009A3184" w:rsidRPr="00251F2F" w:rsidP="009A3184" w14:paraId="780B2E0C"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720"/>
        <w:rPr>
          <w:rFonts w:ascii="Times New Roman" w:hAnsi="Times New Roman"/>
          <w:sz w:val="22"/>
          <w:szCs w:val="22"/>
        </w:rPr>
      </w:pPr>
      <w:r w:rsidRPr="00251F2F">
        <w:rPr>
          <w:rFonts w:ascii="Times New Roman" w:hAnsi="Times New Roman"/>
          <w:sz w:val="22"/>
          <w:szCs w:val="22"/>
        </w:rPr>
        <w:t>(2)</w:t>
      </w:r>
      <w:r w:rsidRPr="00251F2F">
        <w:rPr>
          <w:rFonts w:ascii="Times New Roman" w:hAnsi="Times New Roman"/>
          <w:sz w:val="22"/>
          <w:szCs w:val="22"/>
        </w:rPr>
        <w:tab/>
        <w:t>Air Emissions from Equipment Leaks</w:t>
      </w:r>
    </w:p>
    <w:p w:rsidR="009A3184" w:rsidRPr="00251F2F" w:rsidP="009A3184" w14:paraId="5FF288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rsidR="009A3184" w:rsidRPr="00251F2F" w:rsidP="004D198E" w14:paraId="483EC170" w14:textId="3BB17E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 xml:space="preserve">EPA estimates that up to 28 percent LQGs are subject to 40 CFR part 265, subpart BB requirements – depending on the specific paperwork burden category. All generators subject to subpart BB are required to maintain a unit operating record.  The contents of the operating record will vary according to site-specific circumstances.  </w:t>
      </w:r>
    </w:p>
    <w:p w:rsidR="009A3184" w:rsidRPr="00251F2F" w:rsidP="009A3184" w14:paraId="2A8FBE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p>
    <w:p w:rsidR="009A3184" w:rsidRPr="00477F64" w:rsidP="009A3184" w14:paraId="678291E9" w14:textId="6594F1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b/>
          <w:bCs/>
          <w:sz w:val="22"/>
          <w:szCs w:val="22"/>
        </w:rPr>
      </w:pPr>
      <w:r w:rsidRPr="00477F64">
        <w:rPr>
          <w:rFonts w:ascii="Times New Roman" w:hAnsi="Times New Roman"/>
          <w:b/>
          <w:bCs/>
          <w:sz w:val="22"/>
          <w:szCs w:val="22"/>
        </w:rPr>
        <w:t xml:space="preserve">SMALL QUANTITY GENERATOR PRE-TRANSPORT REQUIREMENTS (Exhibit </w:t>
      </w:r>
      <w:r w:rsidR="00B95D1A">
        <w:rPr>
          <w:rFonts w:ascii="Times New Roman" w:hAnsi="Times New Roman"/>
          <w:b/>
          <w:bCs/>
          <w:sz w:val="22"/>
          <w:szCs w:val="22"/>
        </w:rPr>
        <w:t>4</w:t>
      </w:r>
      <w:r w:rsidRPr="00477F64">
        <w:rPr>
          <w:rFonts w:ascii="Times New Roman" w:hAnsi="Times New Roman"/>
          <w:b/>
          <w:bCs/>
          <w:sz w:val="22"/>
          <w:szCs w:val="22"/>
        </w:rPr>
        <w:t>)</w:t>
      </w:r>
    </w:p>
    <w:p w:rsidR="009A3184" w:rsidRPr="00251F2F" w:rsidP="009A3184" w14:paraId="172490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rsidR="009A3184" w:rsidRPr="00251F2F" w:rsidP="009A3184" w14:paraId="70D11D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(1)</w:t>
      </w:r>
      <w:r w:rsidRPr="00251F2F">
        <w:rPr>
          <w:rFonts w:ascii="Times New Roman" w:hAnsi="Times New Roman"/>
          <w:sz w:val="22"/>
          <w:szCs w:val="22"/>
        </w:rPr>
        <w:tab/>
        <w:t>Labeling</w:t>
      </w:r>
    </w:p>
    <w:p w:rsidR="009A3184" w:rsidRPr="00251F2F" w:rsidP="009A3184" w14:paraId="2170AFA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rsidR="009A3184" w:rsidRPr="00251F2F" w:rsidP="004D198E" w14:paraId="7B0EF7B9" w14:textId="0AA81FBF">
      <w:pPr>
        <w:pStyle w:val="Default"/>
        <w:ind w:firstLine="720"/>
        <w:rPr>
          <w:rFonts w:ascii="Times New Roman" w:hAnsi="Times New Roman"/>
          <w:sz w:val="22"/>
          <w:szCs w:val="22"/>
        </w:rPr>
      </w:pPr>
      <w:r w:rsidRPr="00251F2F">
        <w:rPr>
          <w:rFonts w:ascii="Times New Roman" w:hAnsi="Times New Roman"/>
          <w:sz w:val="22"/>
          <w:szCs w:val="22"/>
        </w:rPr>
        <w:t xml:space="preserve">This ICR assumes that all SQGs will need to label their containers and tanks in compliance with the section </w:t>
      </w:r>
      <w:r w:rsidRPr="00251F2F" w:rsidR="00166CE4">
        <w:rPr>
          <w:rFonts w:ascii="Times New Roman" w:hAnsi="Times New Roman"/>
          <w:sz w:val="22"/>
          <w:szCs w:val="22"/>
        </w:rPr>
        <w:t xml:space="preserve">262.15(a)(5) and </w:t>
      </w:r>
      <w:r w:rsidRPr="00251F2F">
        <w:rPr>
          <w:rFonts w:ascii="Times New Roman" w:hAnsi="Times New Roman"/>
          <w:sz w:val="22"/>
          <w:szCs w:val="22"/>
        </w:rPr>
        <w:t>262.</w:t>
      </w:r>
      <w:r w:rsidRPr="00251F2F" w:rsidR="00166CE4">
        <w:rPr>
          <w:rFonts w:ascii="Times New Roman" w:hAnsi="Times New Roman"/>
          <w:sz w:val="22"/>
          <w:szCs w:val="22"/>
        </w:rPr>
        <w:t>16</w:t>
      </w:r>
      <w:r w:rsidRPr="00251F2F">
        <w:rPr>
          <w:rFonts w:ascii="Times New Roman" w:hAnsi="Times New Roman"/>
          <w:sz w:val="22"/>
          <w:szCs w:val="22"/>
        </w:rPr>
        <w:t>(</w:t>
      </w:r>
      <w:r w:rsidRPr="00251F2F" w:rsidR="00166CE4">
        <w:rPr>
          <w:rFonts w:ascii="Times New Roman" w:hAnsi="Times New Roman"/>
          <w:sz w:val="22"/>
          <w:szCs w:val="22"/>
        </w:rPr>
        <w:t>b</w:t>
      </w:r>
      <w:r w:rsidRPr="00251F2F">
        <w:rPr>
          <w:rFonts w:ascii="Times New Roman" w:hAnsi="Times New Roman"/>
          <w:sz w:val="22"/>
          <w:szCs w:val="22"/>
        </w:rPr>
        <w:t>)(</w:t>
      </w:r>
      <w:r w:rsidRPr="00251F2F" w:rsidR="00166CE4">
        <w:rPr>
          <w:rFonts w:ascii="Times New Roman" w:hAnsi="Times New Roman"/>
          <w:sz w:val="22"/>
          <w:szCs w:val="22"/>
        </w:rPr>
        <w:t>6</w:t>
      </w:r>
      <w:r w:rsidRPr="00251F2F">
        <w:rPr>
          <w:rFonts w:ascii="Times New Roman" w:hAnsi="Times New Roman"/>
          <w:sz w:val="22"/>
          <w:szCs w:val="22"/>
        </w:rPr>
        <w:t xml:space="preserve">).  </w:t>
      </w:r>
      <w:r w:rsidRPr="0090669D" w:rsidR="00AB76B8">
        <w:rPr>
          <w:rFonts w:ascii="Times New Roman" w:hAnsi="Times New Roman" w:cs="Times New Roman"/>
        </w:rPr>
        <w:t xml:space="preserve">SQGs </w:t>
      </w:r>
      <w:r w:rsidR="00AB76B8">
        <w:rPr>
          <w:rFonts w:ascii="Times New Roman" w:hAnsi="Times New Roman" w:cs="Times New Roman"/>
        </w:rPr>
        <w:t>will</w:t>
      </w:r>
      <w:r w:rsidRPr="0090669D" w:rsidR="00AB76B8">
        <w:rPr>
          <w:rFonts w:ascii="Times New Roman" w:hAnsi="Times New Roman" w:cs="Times New Roman"/>
        </w:rPr>
        <w:t xml:space="preserve"> likely use a manual process to label containers with the additional information</w:t>
      </w:r>
      <w:r w:rsidR="00AB76B8">
        <w:rPr>
          <w:rFonts w:ascii="Times New Roman" w:hAnsi="Times New Roman" w:cs="Times New Roman"/>
        </w:rPr>
        <w:t xml:space="preserve">. </w:t>
      </w:r>
    </w:p>
    <w:p w:rsidR="009A3184" w:rsidRPr="00251F2F" w:rsidP="009A3184" w14:paraId="084269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rsidR="009A3184" w:rsidRPr="00251F2F" w:rsidP="009A3184" w14:paraId="76D7E4B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(2)</w:t>
      </w:r>
      <w:r w:rsidRPr="00251F2F">
        <w:rPr>
          <w:rFonts w:ascii="Times New Roman" w:hAnsi="Times New Roman"/>
          <w:sz w:val="22"/>
          <w:szCs w:val="22"/>
        </w:rPr>
        <w:tab/>
        <w:t>Emergency Procedures</w:t>
      </w:r>
    </w:p>
    <w:p w:rsidR="009A3184" w:rsidRPr="00251F2F" w:rsidP="009A3184" w14:paraId="536E3DE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rsidR="009A3184" w:rsidP="009A3184" w14:paraId="4749F02E" w14:textId="73089E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EPA promulgated regulations in section 262.</w:t>
      </w:r>
      <w:r w:rsidRPr="00251F2F" w:rsidR="00166CE4">
        <w:rPr>
          <w:rFonts w:ascii="Times New Roman" w:hAnsi="Times New Roman"/>
          <w:sz w:val="22"/>
          <w:szCs w:val="22"/>
        </w:rPr>
        <w:t>16(b)(9)</w:t>
      </w:r>
      <w:r w:rsidRPr="00251F2F">
        <w:rPr>
          <w:rFonts w:ascii="Times New Roman" w:hAnsi="Times New Roman"/>
          <w:sz w:val="22"/>
          <w:szCs w:val="22"/>
        </w:rPr>
        <w:t xml:space="preserve"> requiring SQGs to immediately notify the local fire department and/or National Response Center, as specified, for emergencies.  Based on recent ERNS data, EPA estimates that 1.7 percent of all SQGs will report such an event each year.</w:t>
      </w:r>
    </w:p>
    <w:p w:rsidR="002279B0" w:rsidP="002279B0" w14:paraId="7A673442"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p>
    <w:p w:rsidR="002279B0" w:rsidRPr="00251F2F" w:rsidP="002279B0" w14:paraId="06DF3568" w14:textId="74C1071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Pr>
          <w:rFonts w:ascii="Times New Roman" w:hAnsi="Times New Roman"/>
          <w:sz w:val="22"/>
          <w:szCs w:val="22"/>
        </w:rPr>
        <w:t>(3</w:t>
      </w:r>
      <w:r w:rsidRPr="00251F2F">
        <w:rPr>
          <w:rFonts w:ascii="Times New Roman" w:hAnsi="Times New Roman"/>
          <w:sz w:val="22"/>
          <w:szCs w:val="22"/>
        </w:rPr>
        <w:t>)</w:t>
      </w:r>
      <w:r w:rsidRPr="00251F2F">
        <w:rPr>
          <w:rFonts w:ascii="Times New Roman" w:hAnsi="Times New Roman"/>
          <w:sz w:val="22"/>
          <w:szCs w:val="22"/>
        </w:rPr>
        <w:tab/>
        <w:t>Drip Pads</w:t>
      </w:r>
    </w:p>
    <w:p w:rsidR="002279B0" w:rsidRPr="00251F2F" w:rsidP="002279B0" w14:paraId="3C109892"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rsidR="002279B0" w:rsidRPr="00251F2F" w:rsidP="002279B0" w14:paraId="63B9DEF2" w14:textId="7A45072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Under section 262.1</w:t>
      </w:r>
      <w:r>
        <w:rPr>
          <w:rFonts w:ascii="Times New Roman" w:hAnsi="Times New Roman"/>
          <w:sz w:val="22"/>
          <w:szCs w:val="22"/>
        </w:rPr>
        <w:t>6</w:t>
      </w:r>
      <w:r w:rsidRPr="00251F2F">
        <w:rPr>
          <w:rFonts w:ascii="Times New Roman" w:hAnsi="Times New Roman"/>
          <w:sz w:val="22"/>
          <w:szCs w:val="22"/>
        </w:rPr>
        <w:t>(</w:t>
      </w:r>
      <w:r>
        <w:rPr>
          <w:rFonts w:ascii="Times New Roman" w:hAnsi="Times New Roman"/>
          <w:sz w:val="22"/>
          <w:szCs w:val="22"/>
        </w:rPr>
        <w:t>b</w:t>
      </w:r>
      <w:r w:rsidRPr="00251F2F">
        <w:rPr>
          <w:rFonts w:ascii="Times New Roman" w:hAnsi="Times New Roman"/>
          <w:sz w:val="22"/>
          <w:szCs w:val="22"/>
        </w:rPr>
        <w:t>)(</w:t>
      </w:r>
      <w:r>
        <w:rPr>
          <w:rFonts w:ascii="Times New Roman" w:hAnsi="Times New Roman"/>
          <w:sz w:val="22"/>
          <w:szCs w:val="22"/>
        </w:rPr>
        <w:t>4</w:t>
      </w:r>
      <w:r w:rsidRPr="00251F2F">
        <w:rPr>
          <w:rFonts w:ascii="Times New Roman" w:hAnsi="Times New Roman"/>
          <w:sz w:val="22"/>
          <w:szCs w:val="22"/>
        </w:rPr>
        <w:t xml:space="preserve">), EPA authorizes </w:t>
      </w:r>
      <w:r w:rsidR="00BE6965">
        <w:rPr>
          <w:rFonts w:ascii="Times New Roman" w:hAnsi="Times New Roman"/>
          <w:sz w:val="22"/>
          <w:szCs w:val="22"/>
        </w:rPr>
        <w:t>SQGs</w:t>
      </w:r>
      <w:r w:rsidRPr="00251F2F">
        <w:rPr>
          <w:rFonts w:ascii="Times New Roman" w:hAnsi="Times New Roman"/>
          <w:sz w:val="22"/>
          <w:szCs w:val="22"/>
        </w:rPr>
        <w:t xml:space="preserve"> to store hazardous waste on drip pads for 90 days or less pursuant to part 265, subpart W.  Part 265, subpart W is primarily applicable to those facilities conducting wood preserving operations.  </w:t>
      </w:r>
      <w:r w:rsidR="00316ABD">
        <w:rPr>
          <w:rFonts w:ascii="Times New Roman" w:hAnsi="Times New Roman"/>
          <w:sz w:val="22"/>
          <w:szCs w:val="22"/>
        </w:rPr>
        <w:t xml:space="preserve">EPA </w:t>
      </w:r>
      <w:r w:rsidR="00610E92">
        <w:rPr>
          <w:rFonts w:ascii="Times New Roman" w:hAnsi="Times New Roman"/>
          <w:sz w:val="22"/>
          <w:szCs w:val="22"/>
        </w:rPr>
        <w:t>determined</w:t>
      </w:r>
      <w:r w:rsidR="00316ABD">
        <w:rPr>
          <w:rFonts w:ascii="Times New Roman" w:hAnsi="Times New Roman"/>
          <w:sz w:val="22"/>
          <w:szCs w:val="22"/>
        </w:rPr>
        <w:t xml:space="preserve"> the ratio of LQG drip pad operators who will be subject to </w:t>
      </w:r>
      <w:r w:rsidR="00610E92">
        <w:rPr>
          <w:rFonts w:ascii="Times New Roman" w:hAnsi="Times New Roman"/>
          <w:sz w:val="22"/>
          <w:szCs w:val="22"/>
        </w:rPr>
        <w:t xml:space="preserve">part 265 subpart W regulations </w:t>
      </w:r>
      <w:r w:rsidR="00316ABD">
        <w:rPr>
          <w:rFonts w:ascii="Times New Roman" w:hAnsi="Times New Roman"/>
          <w:sz w:val="22"/>
          <w:szCs w:val="22"/>
        </w:rPr>
        <w:t>to the total number of LQGs</w:t>
      </w:r>
      <w:r w:rsidR="001A2B7B">
        <w:rPr>
          <w:rFonts w:ascii="Times New Roman" w:hAnsi="Times New Roman"/>
          <w:sz w:val="22"/>
          <w:szCs w:val="22"/>
        </w:rPr>
        <w:t>, and applied that ratio</w:t>
      </w:r>
      <w:r w:rsidR="00316ABD">
        <w:rPr>
          <w:rFonts w:ascii="Times New Roman" w:hAnsi="Times New Roman"/>
          <w:sz w:val="22"/>
          <w:szCs w:val="22"/>
        </w:rPr>
        <w:t xml:space="preserve"> to </w:t>
      </w:r>
      <w:r w:rsidR="001D380B">
        <w:rPr>
          <w:rFonts w:ascii="Times New Roman" w:hAnsi="Times New Roman"/>
          <w:sz w:val="22"/>
          <w:szCs w:val="22"/>
        </w:rPr>
        <w:t xml:space="preserve">the total number of SQGs to </w:t>
      </w:r>
      <w:r w:rsidR="00316ABD">
        <w:rPr>
          <w:rFonts w:ascii="Times New Roman" w:hAnsi="Times New Roman"/>
          <w:sz w:val="22"/>
          <w:szCs w:val="22"/>
        </w:rPr>
        <w:t>determine the number of SQG drip pad operators that will be subject to the</w:t>
      </w:r>
      <w:r w:rsidR="00112171">
        <w:rPr>
          <w:rFonts w:ascii="Times New Roman" w:hAnsi="Times New Roman"/>
          <w:sz w:val="22"/>
          <w:szCs w:val="22"/>
        </w:rPr>
        <w:t xml:space="preserve"> </w:t>
      </w:r>
      <w:r w:rsidR="001D380B">
        <w:rPr>
          <w:rFonts w:ascii="Times New Roman" w:hAnsi="Times New Roman"/>
          <w:sz w:val="22"/>
          <w:szCs w:val="22"/>
        </w:rPr>
        <w:t xml:space="preserve">requirements of </w:t>
      </w:r>
      <w:r w:rsidR="0079018F">
        <w:rPr>
          <w:rFonts w:ascii="Times New Roman" w:hAnsi="Times New Roman"/>
          <w:sz w:val="22"/>
          <w:szCs w:val="22"/>
        </w:rPr>
        <w:t xml:space="preserve">part </w:t>
      </w:r>
      <w:r w:rsidR="001D380B">
        <w:rPr>
          <w:rFonts w:ascii="Times New Roman" w:hAnsi="Times New Roman"/>
          <w:sz w:val="22"/>
          <w:szCs w:val="22"/>
        </w:rPr>
        <w:t>265 subpart W.</w:t>
      </w:r>
      <w:r w:rsidR="00316ABD">
        <w:rPr>
          <w:rFonts w:ascii="Times New Roman" w:hAnsi="Times New Roman"/>
          <w:sz w:val="22"/>
          <w:szCs w:val="22"/>
        </w:rPr>
        <w:t xml:space="preserve"> </w:t>
      </w:r>
      <w:r w:rsidRPr="00251F2F">
        <w:rPr>
          <w:rFonts w:ascii="Times New Roman" w:hAnsi="Times New Roman"/>
          <w:sz w:val="22"/>
          <w:szCs w:val="22"/>
        </w:rPr>
        <w:t xml:space="preserve"> EPA further expects that one percent of </w:t>
      </w:r>
      <w:r w:rsidR="00E23F1B">
        <w:rPr>
          <w:rFonts w:ascii="Times New Roman" w:hAnsi="Times New Roman"/>
          <w:sz w:val="22"/>
          <w:szCs w:val="22"/>
        </w:rPr>
        <w:t>S</w:t>
      </w:r>
      <w:r w:rsidRPr="00251F2F">
        <w:rPr>
          <w:rFonts w:ascii="Times New Roman" w:hAnsi="Times New Roman"/>
          <w:sz w:val="22"/>
          <w:szCs w:val="22"/>
        </w:rPr>
        <w:t xml:space="preserve">QGs will prepare a contingency plan for incidental drippage and will have a condition contributing to an actual release of hazardous waste and be subject to the recordkeeping, notification, </w:t>
      </w:r>
      <w:r w:rsidRPr="00251F2F">
        <w:rPr>
          <w:rFonts w:ascii="Times New Roman" w:hAnsi="Times New Roman"/>
          <w:sz w:val="22"/>
          <w:szCs w:val="22"/>
        </w:rPr>
        <w:t>repair</w:t>
      </w:r>
      <w:r w:rsidRPr="00251F2F">
        <w:rPr>
          <w:rFonts w:ascii="Times New Roman" w:hAnsi="Times New Roman"/>
          <w:sz w:val="22"/>
          <w:szCs w:val="22"/>
        </w:rPr>
        <w:t xml:space="preserve"> and certification requirements.</w:t>
      </w:r>
    </w:p>
    <w:p w:rsidR="002279B0" w:rsidRPr="00251F2F" w:rsidP="002279B0" w14:paraId="6CAAD5CF"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 xml:space="preserve">   </w:t>
      </w:r>
    </w:p>
    <w:p w:rsidR="002279B0" w:rsidRPr="00251F2F" w:rsidP="002279B0" w14:paraId="70D9559D" w14:textId="0637B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 xml:space="preserve"> (</w:t>
      </w:r>
      <w:r>
        <w:rPr>
          <w:rFonts w:ascii="Times New Roman" w:hAnsi="Times New Roman"/>
          <w:sz w:val="22"/>
          <w:szCs w:val="22"/>
        </w:rPr>
        <w:t>4</w:t>
      </w:r>
      <w:r w:rsidRPr="00251F2F">
        <w:rPr>
          <w:rFonts w:ascii="Times New Roman" w:hAnsi="Times New Roman"/>
          <w:sz w:val="22"/>
          <w:szCs w:val="22"/>
        </w:rPr>
        <w:t xml:space="preserve">) </w:t>
      </w:r>
      <w:r w:rsidRPr="00251F2F">
        <w:rPr>
          <w:rFonts w:ascii="Times New Roman" w:hAnsi="Times New Roman"/>
          <w:sz w:val="22"/>
          <w:szCs w:val="22"/>
        </w:rPr>
        <w:tab/>
        <w:t>Containment Buildings</w:t>
      </w:r>
    </w:p>
    <w:p w:rsidR="002279B0" w:rsidRPr="00251F2F" w:rsidP="002279B0" w14:paraId="5CB66C2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rsidR="002279B0" w:rsidRPr="00251F2F" w:rsidP="002279B0" w14:paraId="5D5F372E" w14:textId="2FE829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Under section 262.1</w:t>
      </w:r>
      <w:r>
        <w:rPr>
          <w:rFonts w:ascii="Times New Roman" w:hAnsi="Times New Roman"/>
          <w:sz w:val="22"/>
          <w:szCs w:val="22"/>
        </w:rPr>
        <w:t>6</w:t>
      </w:r>
      <w:r w:rsidRPr="00251F2F">
        <w:rPr>
          <w:rFonts w:ascii="Times New Roman" w:hAnsi="Times New Roman"/>
          <w:sz w:val="22"/>
          <w:szCs w:val="22"/>
        </w:rPr>
        <w:t>(</w:t>
      </w:r>
      <w:r>
        <w:rPr>
          <w:rFonts w:ascii="Times New Roman" w:hAnsi="Times New Roman"/>
          <w:sz w:val="22"/>
          <w:szCs w:val="22"/>
        </w:rPr>
        <w:t>b</w:t>
      </w:r>
      <w:r w:rsidRPr="00251F2F">
        <w:rPr>
          <w:rFonts w:ascii="Times New Roman" w:hAnsi="Times New Roman"/>
          <w:sz w:val="22"/>
          <w:szCs w:val="22"/>
        </w:rPr>
        <w:t>)(</w:t>
      </w:r>
      <w:r>
        <w:rPr>
          <w:rFonts w:ascii="Times New Roman" w:hAnsi="Times New Roman"/>
          <w:sz w:val="22"/>
          <w:szCs w:val="22"/>
        </w:rPr>
        <w:t>5</w:t>
      </w:r>
      <w:r w:rsidR="00E23F1B">
        <w:rPr>
          <w:rFonts w:ascii="Times New Roman" w:hAnsi="Times New Roman"/>
          <w:sz w:val="22"/>
          <w:szCs w:val="22"/>
        </w:rPr>
        <w:t>), EPA authorizes S</w:t>
      </w:r>
      <w:r w:rsidRPr="00251F2F">
        <w:rPr>
          <w:rFonts w:ascii="Times New Roman" w:hAnsi="Times New Roman"/>
          <w:sz w:val="22"/>
          <w:szCs w:val="22"/>
        </w:rPr>
        <w:t xml:space="preserve">QGs to store hazardous waste in containment buildings for 90 days or less pursuant to part 265, subpart DD.  Part 265, subpart DD is potentially applicable to all large quantity hazardous waste generators.  </w:t>
      </w:r>
      <w:r w:rsidR="00E23F1B">
        <w:rPr>
          <w:rFonts w:ascii="Times New Roman" w:hAnsi="Times New Roman"/>
          <w:sz w:val="22"/>
          <w:szCs w:val="22"/>
        </w:rPr>
        <w:t xml:space="preserve">EPA applied the same methodology described in item three above to determine the number of </w:t>
      </w:r>
      <w:r w:rsidR="000E1743">
        <w:rPr>
          <w:rFonts w:ascii="Times New Roman" w:hAnsi="Times New Roman"/>
          <w:sz w:val="22"/>
          <w:szCs w:val="22"/>
        </w:rPr>
        <w:t xml:space="preserve">SQGs that accumulate hazardous waste in containment buildings. </w:t>
      </w:r>
      <w:r w:rsidRPr="00251F2F">
        <w:rPr>
          <w:rFonts w:ascii="Times New Roman" w:hAnsi="Times New Roman"/>
          <w:sz w:val="22"/>
          <w:szCs w:val="22"/>
        </w:rPr>
        <w:t>EPA estimates that approximate</w:t>
      </w:r>
      <w:r w:rsidR="00E23F1B">
        <w:rPr>
          <w:rFonts w:ascii="Times New Roman" w:hAnsi="Times New Roman"/>
          <w:sz w:val="22"/>
          <w:szCs w:val="22"/>
        </w:rPr>
        <w:t>ly 0.1 percent of the S</w:t>
      </w:r>
      <w:r w:rsidRPr="00251F2F">
        <w:rPr>
          <w:rFonts w:ascii="Times New Roman" w:hAnsi="Times New Roman"/>
          <w:sz w:val="22"/>
          <w:szCs w:val="22"/>
        </w:rPr>
        <w:t xml:space="preserve">QGs use containment buildings.  EPA estimates that 29 percent of these affected facilities will be subject to the recordkeeping and notice requirements associated with hazardous waste releases, and that </w:t>
      </w:r>
      <w:r w:rsidRPr="00251F2F">
        <w:rPr>
          <w:rFonts w:ascii="Times New Roman" w:hAnsi="Times New Roman"/>
          <w:sz w:val="22"/>
          <w:szCs w:val="22"/>
        </w:rPr>
        <w:t>all of</w:t>
      </w:r>
      <w:r w:rsidRPr="00251F2F">
        <w:rPr>
          <w:rFonts w:ascii="Times New Roman" w:hAnsi="Times New Roman"/>
          <w:sz w:val="22"/>
          <w:szCs w:val="22"/>
        </w:rPr>
        <w:t xml:space="preserve"> these facilities will require documentation to support compliance with subpart DD requirements. </w:t>
      </w:r>
    </w:p>
    <w:p w:rsidR="002279B0" w:rsidRPr="00251F2F" w:rsidP="009A3184" w14:paraId="7B3B0FC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p>
    <w:p w:rsidR="009A3184" w:rsidRPr="00251F2F" w:rsidP="009A3184" w14:paraId="009F734D" w14:textId="1601705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 xml:space="preserve"> (</w:t>
      </w:r>
      <w:r w:rsidR="002279B0">
        <w:rPr>
          <w:rFonts w:ascii="Times New Roman" w:hAnsi="Times New Roman"/>
          <w:sz w:val="22"/>
          <w:szCs w:val="22"/>
        </w:rPr>
        <w:t>5</w:t>
      </w:r>
      <w:r w:rsidRPr="00251F2F">
        <w:rPr>
          <w:rFonts w:ascii="Times New Roman" w:hAnsi="Times New Roman"/>
          <w:sz w:val="22"/>
          <w:szCs w:val="22"/>
        </w:rPr>
        <w:t>)</w:t>
      </w:r>
      <w:r w:rsidRPr="00251F2F">
        <w:rPr>
          <w:rFonts w:ascii="Times New Roman" w:hAnsi="Times New Roman"/>
          <w:sz w:val="22"/>
          <w:szCs w:val="22"/>
        </w:rPr>
        <w:tab/>
        <w:t>Requests for Extensions of the Accumulation Period</w:t>
      </w:r>
    </w:p>
    <w:p w:rsidR="009A3184" w:rsidRPr="00251F2F" w:rsidP="009A3184" w14:paraId="00170667"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rsidR="009A3184" w:rsidP="009A3184" w14:paraId="0E5D3E17" w14:textId="3D19D1FE">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EPA promulgated regulations in section 262.</w:t>
      </w:r>
      <w:r w:rsidRPr="00251F2F" w:rsidR="003640AC">
        <w:rPr>
          <w:rFonts w:ascii="Times New Roman" w:hAnsi="Times New Roman"/>
          <w:sz w:val="22"/>
          <w:szCs w:val="22"/>
        </w:rPr>
        <w:t>16</w:t>
      </w:r>
      <w:r w:rsidRPr="00251F2F">
        <w:rPr>
          <w:rFonts w:ascii="Times New Roman" w:hAnsi="Times New Roman"/>
          <w:sz w:val="22"/>
          <w:szCs w:val="22"/>
        </w:rPr>
        <w:t>(</w:t>
      </w:r>
      <w:r w:rsidRPr="00251F2F" w:rsidR="003640AC">
        <w:rPr>
          <w:rFonts w:ascii="Times New Roman" w:hAnsi="Times New Roman"/>
          <w:sz w:val="22"/>
          <w:szCs w:val="22"/>
        </w:rPr>
        <w:t>d</w:t>
      </w:r>
      <w:r w:rsidRPr="00251F2F">
        <w:rPr>
          <w:rFonts w:ascii="Times New Roman" w:hAnsi="Times New Roman"/>
          <w:sz w:val="22"/>
          <w:szCs w:val="22"/>
        </w:rPr>
        <w:t>) allowing SQGs to request from the Regional Administrator extensions (up to 30 days) of the accumulation period limit.  EPA estimates that one tenth of one percent of all respondents</w:t>
      </w:r>
      <w:r w:rsidR="0006182B">
        <w:rPr>
          <w:rFonts w:ascii="Times New Roman" w:hAnsi="Times New Roman"/>
          <w:sz w:val="22"/>
          <w:szCs w:val="22"/>
        </w:rPr>
        <w:t xml:space="preserve"> </w:t>
      </w:r>
      <w:r w:rsidRPr="00251F2F">
        <w:rPr>
          <w:rFonts w:ascii="Times New Roman" w:hAnsi="Times New Roman"/>
          <w:sz w:val="22"/>
          <w:szCs w:val="22"/>
        </w:rPr>
        <w:t>will request an extension each year.</w:t>
      </w:r>
    </w:p>
    <w:p w:rsidR="00844B51" w:rsidP="009A3184" w14:paraId="521E2229"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p>
    <w:p w:rsidR="00844B51" w:rsidRPr="007106D6" w:rsidP="00844B51" w14:paraId="70C60938" w14:textId="53079589">
      <w:pPr>
        <w:pStyle w:val="Default"/>
        <w:ind w:firstLine="720"/>
        <w:rPr>
          <w:rFonts w:ascii="Times New Roman" w:hAnsi="Times New Roman"/>
        </w:rPr>
      </w:pPr>
      <w:r>
        <w:rPr>
          <w:rFonts w:ascii="Times New Roman" w:hAnsi="Times New Roman"/>
          <w:sz w:val="22"/>
          <w:szCs w:val="22"/>
        </w:rPr>
        <w:t>(6</w:t>
      </w:r>
      <w:r>
        <w:rPr>
          <w:rFonts w:ascii="Times New Roman" w:hAnsi="Times New Roman"/>
          <w:sz w:val="22"/>
          <w:szCs w:val="22"/>
        </w:rPr>
        <w:t>)</w:t>
      </w:r>
      <w:r>
        <w:rPr>
          <w:rFonts w:ascii="Times New Roman" w:hAnsi="Times New Roman"/>
          <w:sz w:val="22"/>
          <w:szCs w:val="22"/>
        </w:rPr>
        <w:tab/>
      </w:r>
      <w:r w:rsidRPr="00540C1F">
        <w:rPr>
          <w:rFonts w:ascii="Times New Roman" w:hAnsi="Times New Roman"/>
        </w:rPr>
        <w:t>Intra-organizational Transfers</w:t>
      </w:r>
      <w:r w:rsidR="007106D6">
        <w:rPr>
          <w:rFonts w:ascii="Times New Roman" w:hAnsi="Times New Roman"/>
        </w:rPr>
        <w:t xml:space="preserve"> </w:t>
      </w:r>
    </w:p>
    <w:p w:rsidR="00844B51" w:rsidRPr="00844B51" w:rsidP="00844B51" w14:paraId="785C8FD8" w14:textId="77777777">
      <w:pPr>
        <w:ind w:firstLine="720"/>
        <w:rPr>
          <w:rFonts w:ascii="Times New Roman" w:hAnsi="Times New Roman"/>
          <w:b/>
          <w:i/>
          <w:color w:val="000000"/>
        </w:rPr>
      </w:pPr>
    </w:p>
    <w:p w:rsidR="00844B51" w:rsidP="00844B51" w14:paraId="12073DE5" w14:textId="4D5E3439">
      <w:pPr>
        <w:ind w:firstLine="720"/>
        <w:rPr>
          <w:rFonts w:ascii="Times New Roman" w:hAnsi="Times New Roman"/>
          <w:color w:val="000000"/>
        </w:rPr>
      </w:pPr>
      <w:r w:rsidRPr="00844B51">
        <w:rPr>
          <w:rFonts w:ascii="Times New Roman" w:hAnsi="Times New Roman"/>
          <w:color w:val="000000"/>
        </w:rPr>
        <w:t>For VSQGs, the annual burden for labelin</w:t>
      </w:r>
      <w:r w:rsidR="00233400">
        <w:rPr>
          <w:rFonts w:ascii="Times New Roman" w:hAnsi="Times New Roman"/>
          <w:color w:val="000000"/>
        </w:rPr>
        <w:t>g containers is 0.5 hours</w:t>
      </w:r>
      <w:r w:rsidRPr="00844B51">
        <w:rPr>
          <w:rFonts w:ascii="Times New Roman" w:hAnsi="Times New Roman"/>
          <w:color w:val="000000"/>
        </w:rPr>
        <w:t xml:space="preserve">. For LQGs, the one-time burden </w:t>
      </w:r>
      <w:r w:rsidR="00233400">
        <w:rPr>
          <w:rFonts w:ascii="Times New Roman" w:hAnsi="Times New Roman"/>
          <w:color w:val="000000"/>
        </w:rPr>
        <w:t>to notify EPA is 9.0</w:t>
      </w:r>
      <w:r w:rsidRPr="00844B51">
        <w:rPr>
          <w:rFonts w:ascii="Times New Roman" w:hAnsi="Times New Roman"/>
          <w:color w:val="000000"/>
        </w:rPr>
        <w:t>. The annual recordkeeping burden is 0.9 hou</w:t>
      </w:r>
      <w:r w:rsidR="00233400">
        <w:rPr>
          <w:rFonts w:ascii="Times New Roman" w:hAnsi="Times New Roman"/>
          <w:color w:val="000000"/>
        </w:rPr>
        <w:t>rs</w:t>
      </w:r>
      <w:r w:rsidRPr="00844B51">
        <w:rPr>
          <w:rFonts w:ascii="Times New Roman" w:hAnsi="Times New Roman"/>
          <w:color w:val="000000"/>
        </w:rPr>
        <w:t>. The BR expected annual</w:t>
      </w:r>
      <w:r w:rsidR="00233400">
        <w:rPr>
          <w:rFonts w:ascii="Times New Roman" w:hAnsi="Times New Roman"/>
          <w:color w:val="000000"/>
        </w:rPr>
        <w:t xml:space="preserve"> reporting burden is 10.2 hours.</w:t>
      </w:r>
    </w:p>
    <w:p w:rsidR="004D4929" w:rsidP="00844B51" w14:paraId="46BFF944" w14:textId="10BAD233">
      <w:pPr>
        <w:ind w:firstLine="720"/>
        <w:rPr>
          <w:rFonts w:ascii="Times New Roman" w:hAnsi="Times New Roman"/>
          <w:color w:val="000000"/>
        </w:rPr>
      </w:pPr>
    </w:p>
    <w:p w:rsidR="004D4929" w:rsidP="00844B51" w14:paraId="6A1EADFD" w14:textId="6CE2D5DD">
      <w:pPr>
        <w:ind w:firstLine="720"/>
        <w:rPr>
          <w:rFonts w:ascii="Times New Roman" w:hAnsi="Times New Roman"/>
          <w:color w:val="000000"/>
        </w:rPr>
      </w:pPr>
      <w:r>
        <w:rPr>
          <w:rFonts w:ascii="Times New Roman" w:hAnsi="Times New Roman"/>
          <w:color w:val="000000"/>
        </w:rPr>
        <w:t>(7)</w:t>
      </w:r>
      <w:r>
        <w:rPr>
          <w:rFonts w:ascii="Times New Roman" w:hAnsi="Times New Roman"/>
          <w:color w:val="000000"/>
        </w:rPr>
        <w:tab/>
        <w:t>Episodic Generation</w:t>
      </w:r>
    </w:p>
    <w:p w:rsidR="004D4929" w:rsidP="00844B51" w14:paraId="55335FCB" w14:textId="77777777">
      <w:pPr>
        <w:ind w:firstLine="720"/>
        <w:rPr>
          <w:rFonts w:ascii="Times New Roman" w:hAnsi="Times New Roman"/>
          <w:color w:val="000000"/>
        </w:rPr>
      </w:pPr>
    </w:p>
    <w:p w:rsidR="004D4929" w:rsidRPr="00844B51" w:rsidP="004D4929" w14:paraId="54BC6D90" w14:textId="355F1CF0">
      <w:pPr>
        <w:widowControl/>
        <w:autoSpaceDE/>
        <w:autoSpaceDN/>
        <w:adjustRightInd/>
        <w:ind w:firstLine="720"/>
        <w:rPr>
          <w:rFonts w:ascii="Times New Roman" w:hAnsi="Times New Roman"/>
        </w:rPr>
      </w:pPr>
      <w:r w:rsidRPr="00844B51">
        <w:rPr>
          <w:rFonts w:ascii="Times New Roman" w:hAnsi="Times New Roman"/>
        </w:rPr>
        <w:t>The estimated burden for SQGs is 8.9</w:t>
      </w:r>
      <w:r w:rsidR="00233400">
        <w:rPr>
          <w:rFonts w:ascii="Times New Roman" w:hAnsi="Times New Roman"/>
        </w:rPr>
        <w:t xml:space="preserve"> hours </w:t>
      </w:r>
      <w:r w:rsidRPr="00844B51">
        <w:rPr>
          <w:rFonts w:ascii="Times New Roman" w:hAnsi="Times New Roman"/>
        </w:rPr>
        <w:t xml:space="preserve">per facility. </w:t>
      </w:r>
    </w:p>
    <w:p w:rsidR="004D4929" w:rsidP="00844B51" w14:paraId="2DFFB134" w14:textId="77777777">
      <w:pPr>
        <w:ind w:firstLine="720"/>
        <w:rPr>
          <w:rFonts w:ascii="Times New Roman" w:hAnsi="Times New Roman"/>
          <w:color w:val="000000"/>
        </w:rPr>
      </w:pPr>
    </w:p>
    <w:p w:rsidR="00964EF7" w:rsidP="00964EF7" w14:paraId="53DE7BCD" w14:textId="3518D5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b/>
          <w:bCs/>
          <w:sz w:val="22"/>
          <w:szCs w:val="22"/>
        </w:rPr>
      </w:pPr>
      <w:r w:rsidRPr="00477F64">
        <w:rPr>
          <w:rFonts w:ascii="Times New Roman" w:hAnsi="Times New Roman"/>
          <w:b/>
          <w:bCs/>
          <w:sz w:val="22"/>
          <w:szCs w:val="22"/>
        </w:rPr>
        <w:t xml:space="preserve">VERY SMALL QUANTITY GENERATOR PRE-TRANSPORT REQUIREMENTS (Exhibit </w:t>
      </w:r>
      <w:r w:rsidR="00B95D1A">
        <w:rPr>
          <w:rFonts w:ascii="Times New Roman" w:hAnsi="Times New Roman"/>
          <w:b/>
          <w:bCs/>
          <w:sz w:val="22"/>
          <w:szCs w:val="22"/>
        </w:rPr>
        <w:t>5</w:t>
      </w:r>
      <w:r w:rsidRPr="00477F64">
        <w:rPr>
          <w:rFonts w:ascii="Times New Roman" w:hAnsi="Times New Roman"/>
          <w:b/>
          <w:bCs/>
          <w:sz w:val="22"/>
          <w:szCs w:val="22"/>
        </w:rPr>
        <w:t>)</w:t>
      </w:r>
    </w:p>
    <w:p w:rsidR="00635DA4" w:rsidP="00964EF7" w14:paraId="0F43267A" w14:textId="1E27BD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b/>
          <w:bCs/>
          <w:sz w:val="22"/>
          <w:szCs w:val="22"/>
        </w:rPr>
      </w:pPr>
    </w:p>
    <w:p w:rsidR="00635DA4" w:rsidP="00635DA4" w14:paraId="6C98F031" w14:textId="77777777">
      <w:pPr>
        <w:widowControl/>
        <w:autoSpaceDE/>
        <w:autoSpaceDN/>
        <w:adjustRightInd/>
        <w:ind w:firstLine="720"/>
        <w:rPr>
          <w:rFonts w:ascii="Times New Roman" w:hAnsi="Times New Roman"/>
        </w:rPr>
      </w:pPr>
      <w:r w:rsidRPr="00844B51">
        <w:rPr>
          <w:rFonts w:ascii="Times New Roman" w:hAnsi="Times New Roman"/>
        </w:rPr>
        <w:t>The estimated burden for VSQGs i</w:t>
      </w:r>
      <w:r>
        <w:rPr>
          <w:rFonts w:ascii="Times New Roman" w:hAnsi="Times New Roman"/>
        </w:rPr>
        <w:t>s 9.2 hours</w:t>
      </w:r>
      <w:r w:rsidRPr="00844B51">
        <w:rPr>
          <w:rFonts w:ascii="Times New Roman" w:hAnsi="Times New Roman"/>
        </w:rPr>
        <w:t xml:space="preserve"> per facility. </w:t>
      </w:r>
    </w:p>
    <w:p w:rsidR="00964EF7" w:rsidRPr="00477F64" w:rsidP="00964EF7" w14:paraId="19403B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b/>
          <w:bCs/>
          <w:sz w:val="22"/>
          <w:szCs w:val="22"/>
        </w:rPr>
      </w:pPr>
    </w:p>
    <w:p w:rsidR="009A3184" w:rsidRPr="00477F64" w:rsidP="009A3184" w14:paraId="385C766B" w14:textId="2B567A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b/>
          <w:bCs/>
          <w:sz w:val="22"/>
          <w:szCs w:val="22"/>
        </w:rPr>
      </w:pPr>
      <w:r w:rsidRPr="00477F64">
        <w:rPr>
          <w:rFonts w:ascii="Times New Roman" w:hAnsi="Times New Roman"/>
          <w:b/>
          <w:bCs/>
          <w:sz w:val="22"/>
          <w:szCs w:val="22"/>
        </w:rPr>
        <w:t>RECORDKEEPING AND R</w:t>
      </w:r>
      <w:r w:rsidRPr="00477F64" w:rsidR="00964EF7">
        <w:rPr>
          <w:rFonts w:ascii="Times New Roman" w:hAnsi="Times New Roman"/>
          <w:b/>
          <w:bCs/>
          <w:sz w:val="22"/>
          <w:szCs w:val="22"/>
        </w:rPr>
        <w:t xml:space="preserve">EPORTING REQUIREMENTS (Exhibit </w:t>
      </w:r>
      <w:r w:rsidR="00B95D1A">
        <w:rPr>
          <w:rFonts w:ascii="Times New Roman" w:hAnsi="Times New Roman"/>
          <w:b/>
          <w:bCs/>
          <w:sz w:val="22"/>
          <w:szCs w:val="22"/>
        </w:rPr>
        <w:t>6</w:t>
      </w:r>
      <w:r w:rsidRPr="00477F64">
        <w:rPr>
          <w:rFonts w:ascii="Times New Roman" w:hAnsi="Times New Roman"/>
          <w:b/>
          <w:bCs/>
          <w:sz w:val="22"/>
          <w:szCs w:val="22"/>
        </w:rPr>
        <w:t>)</w:t>
      </w:r>
    </w:p>
    <w:p w:rsidR="009A3184" w:rsidRPr="00251F2F" w:rsidP="009A3184" w14:paraId="4E37BF5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p>
    <w:p w:rsidR="009A3184" w:rsidRPr="00251F2F" w:rsidP="009A3184" w14:paraId="4BB51A1E" w14:textId="14E30A2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LQGs</w:t>
      </w:r>
      <w:r w:rsidRPr="00251F2F">
        <w:rPr>
          <w:rFonts w:ascii="Times New Roman" w:hAnsi="Times New Roman"/>
          <w:sz w:val="22"/>
          <w:szCs w:val="22"/>
        </w:rPr>
        <w:t xml:space="preserve"> must comply with the recordkeeping and reporting requirements detailed in sections 262.40</w:t>
      </w:r>
      <w:r w:rsidRPr="00251F2F">
        <w:rPr>
          <w:rFonts w:ascii="Times New Roman" w:hAnsi="Times New Roman"/>
          <w:sz w:val="22"/>
          <w:szCs w:val="22"/>
        </w:rPr>
        <w:t xml:space="preserve"> through</w:t>
      </w:r>
      <w:r w:rsidRPr="00251F2F">
        <w:rPr>
          <w:rFonts w:ascii="Times New Roman" w:hAnsi="Times New Roman"/>
          <w:sz w:val="22"/>
          <w:szCs w:val="22"/>
        </w:rPr>
        <w:t xml:space="preserve"> </w:t>
      </w:r>
      <w:r w:rsidRPr="00251F2F">
        <w:rPr>
          <w:rFonts w:ascii="Times New Roman" w:hAnsi="Times New Roman"/>
          <w:sz w:val="22"/>
          <w:szCs w:val="22"/>
        </w:rPr>
        <w:t>262.43, and SQGs must comply with the independent requirements in section 262.44</w:t>
      </w:r>
      <w:r w:rsidRPr="00251F2F">
        <w:rPr>
          <w:rFonts w:ascii="Times New Roman" w:hAnsi="Times New Roman"/>
          <w:sz w:val="22"/>
          <w:szCs w:val="22"/>
        </w:rPr>
        <w:t xml:space="preserve">.  This ICR does not burden generators for their hazardous waste determinations, since they are already burdened for recordkeeping of test results in the LDR ICR, </w:t>
      </w:r>
      <w:r w:rsidR="00400E9F">
        <w:rPr>
          <w:rFonts w:ascii="Times New Roman" w:hAnsi="Times New Roman"/>
          <w:sz w:val="22"/>
          <w:szCs w:val="22"/>
        </w:rPr>
        <w:t>OMB Control No. 2050-0085</w:t>
      </w:r>
      <w:r w:rsidRPr="00251F2F">
        <w:rPr>
          <w:rFonts w:ascii="Times New Roman" w:hAnsi="Times New Roman"/>
          <w:sz w:val="22"/>
          <w:szCs w:val="22"/>
        </w:rPr>
        <w:t>.  (Refer to the “Hazardous Waste Determination Requirements” in this section for further discussion on EPA’s assumptions.)  EPA estimates that one tenth of one percent of all generators</w:t>
      </w:r>
      <w:r w:rsidR="002751C9">
        <w:rPr>
          <w:rFonts w:ascii="Times New Roman" w:hAnsi="Times New Roman"/>
          <w:sz w:val="22"/>
          <w:szCs w:val="22"/>
        </w:rPr>
        <w:t xml:space="preserve"> </w:t>
      </w:r>
      <w:r w:rsidRPr="00251F2F">
        <w:rPr>
          <w:rFonts w:ascii="Times New Roman" w:hAnsi="Times New Roman"/>
          <w:sz w:val="22"/>
          <w:szCs w:val="22"/>
        </w:rPr>
        <w:t xml:space="preserve">will also be required to submit certain additional information (§262.43). </w:t>
      </w:r>
    </w:p>
    <w:p w:rsidR="009A3184" w:rsidRPr="00251F2F" w:rsidP="009A3184" w14:paraId="7DB7C7B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rsidR="009A3184" w:rsidRPr="00477F64" w:rsidP="009A3184" w14:paraId="0E768B82" w14:textId="48D2A5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b/>
          <w:bCs/>
          <w:sz w:val="22"/>
          <w:szCs w:val="22"/>
        </w:rPr>
      </w:pPr>
      <w:r w:rsidRPr="00477F64">
        <w:rPr>
          <w:rFonts w:ascii="Times New Roman" w:hAnsi="Times New Roman"/>
          <w:b/>
          <w:bCs/>
          <w:sz w:val="22"/>
          <w:szCs w:val="22"/>
        </w:rPr>
        <w:t xml:space="preserve">EXPORT AND IMPORT REQUIREMENTS (Exhibit </w:t>
      </w:r>
      <w:r w:rsidR="00B95D1A">
        <w:rPr>
          <w:rFonts w:ascii="Times New Roman" w:hAnsi="Times New Roman"/>
          <w:b/>
          <w:bCs/>
          <w:sz w:val="22"/>
          <w:szCs w:val="22"/>
        </w:rPr>
        <w:t>7</w:t>
      </w:r>
      <w:r w:rsidRPr="00477F64">
        <w:rPr>
          <w:rFonts w:ascii="Times New Roman" w:hAnsi="Times New Roman"/>
          <w:b/>
          <w:bCs/>
          <w:sz w:val="22"/>
          <w:szCs w:val="22"/>
        </w:rPr>
        <w:t>)</w:t>
      </w:r>
    </w:p>
    <w:p w:rsidR="009A3184" w:rsidRPr="00251F2F" w:rsidP="009A3184" w14:paraId="74D2B8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Times New Roman" w:hAnsi="Times New Roman"/>
          <w:sz w:val="22"/>
          <w:szCs w:val="22"/>
        </w:rPr>
      </w:pPr>
    </w:p>
    <w:p w:rsidR="00CC59E2" w:rsidRPr="00251F2F" w:rsidP="009A3184" w14:paraId="397F5DDE" w14:textId="32E695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r w:rsidRPr="00251F2F">
        <w:rPr>
          <w:rFonts w:ascii="Times New Roman" w:hAnsi="Times New Roman"/>
          <w:sz w:val="22"/>
          <w:szCs w:val="22"/>
        </w:rPr>
        <w:t xml:space="preserve">Based on export notifications tracked by EPA’s Office of Enforcement and Compliance Assurance (OECA), EPA estimates that approximately 702 generators will export hazardous waste each year under 40 CFR 262.53, and .55 - .57, and will be required to notify EPA of their intention to export hazardous waste, file an Annual Report with the Administrator summarizing the types, quantities, frequencies, and ultimate destination of all hazardous wastes exported during the previous years, and keep copies of relevant documents for a period of three years. Data were not available for generators re-notifying under 40 CFR 262.54(g).  Exhibit </w:t>
      </w:r>
      <w:r w:rsidR="00B95D1A">
        <w:rPr>
          <w:rFonts w:ascii="Times New Roman" w:hAnsi="Times New Roman"/>
          <w:sz w:val="22"/>
          <w:szCs w:val="22"/>
        </w:rPr>
        <w:t>7</w:t>
      </w:r>
      <w:r w:rsidRPr="00251F2F">
        <w:rPr>
          <w:rFonts w:ascii="Times New Roman" w:hAnsi="Times New Roman"/>
          <w:sz w:val="22"/>
          <w:szCs w:val="22"/>
        </w:rPr>
        <w:t xml:space="preserve"> provides estimates on the number of LQGs and SQGs who intend to trade with OECD countries, as well as facilities who imported materials from OECD countries. These data were collected and provided by OECA</w:t>
      </w:r>
    </w:p>
    <w:p w:rsidR="00C73071" w:rsidRPr="00251F2F" w:rsidP="00BB231E" w14:paraId="6640E13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C73071" w:rsidRPr="00251F2F" w:rsidP="005B2046" w14:paraId="620C02F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sz w:val="22"/>
          <w:szCs w:val="22"/>
        </w:rPr>
      </w:pPr>
      <w:r w:rsidRPr="00251F2F">
        <w:rPr>
          <w:rFonts w:ascii="Times New Roman" w:hAnsi="Times New Roman"/>
          <w:b/>
          <w:sz w:val="22"/>
          <w:szCs w:val="22"/>
        </w:rPr>
        <w:t>SUMMARY OF BURDEN HOURS and COSTS</w:t>
      </w:r>
    </w:p>
    <w:p w:rsidR="00932FFC" w:rsidRPr="00251F2F" w:rsidP="005B2046" w14:paraId="01D9D83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F21D70" w:rsidRPr="002751C9" w:rsidP="009A3184" w14:paraId="1D48180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b/>
          <w:bCs/>
          <w:sz w:val="22"/>
          <w:szCs w:val="22"/>
        </w:rPr>
      </w:pPr>
      <w:r w:rsidRPr="002751C9">
        <w:rPr>
          <w:rFonts w:ascii="Times New Roman" w:hAnsi="Times New Roman"/>
          <w:b/>
          <w:bCs/>
          <w:sz w:val="22"/>
          <w:szCs w:val="22"/>
        </w:rPr>
        <w:t>6(e) Bottom Line Burden Hours and Costs</w:t>
      </w:r>
      <w:r w:rsidRPr="002751C9">
        <w:rPr>
          <w:rFonts w:ascii="Times New Roman" w:hAnsi="Times New Roman"/>
          <w:b/>
          <w:bCs/>
          <w:sz w:val="22"/>
          <w:szCs w:val="22"/>
        </w:rPr>
        <w:t xml:space="preserve"> </w:t>
      </w:r>
    </w:p>
    <w:p w:rsidR="00F21D70" w:rsidRPr="00711F74" w:rsidP="009A3184" w14:paraId="71CDEBC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720"/>
        <w:rPr>
          <w:rFonts w:ascii="Times New Roman" w:hAnsi="Times New Roman"/>
          <w:sz w:val="22"/>
          <w:szCs w:val="22"/>
        </w:rPr>
      </w:pPr>
    </w:p>
    <w:p w:rsidR="00C31F39" w:rsidRPr="00711F74" w:rsidP="00C31F39" w14:paraId="03DA3298" w14:textId="7735BE66">
      <w:pPr>
        <w:ind w:firstLine="720"/>
        <w:rPr>
          <w:rFonts w:ascii="Times New Roman" w:hAnsi="Times New Roman"/>
          <w:sz w:val="22"/>
          <w:szCs w:val="22"/>
        </w:rPr>
      </w:pPr>
      <w:r w:rsidRPr="00711F74">
        <w:rPr>
          <w:rFonts w:ascii="Times New Roman" w:hAnsi="Times New Roman"/>
          <w:sz w:val="22"/>
          <w:szCs w:val="22"/>
        </w:rPr>
        <w:t xml:space="preserve">Based on the above assumptions, affected </w:t>
      </w:r>
      <w:r w:rsidRPr="00711F74">
        <w:rPr>
          <w:rFonts w:ascii="Times New Roman" w:hAnsi="Times New Roman"/>
          <w:sz w:val="22"/>
          <w:szCs w:val="22"/>
        </w:rPr>
        <w:t>universes</w:t>
      </w:r>
      <w:r w:rsidRPr="00711F74">
        <w:rPr>
          <w:rFonts w:ascii="Times New Roman" w:hAnsi="Times New Roman"/>
          <w:sz w:val="22"/>
          <w:szCs w:val="22"/>
        </w:rPr>
        <w:t xml:space="preserve"> and associated labor and operating costs, EPA estimates that </w:t>
      </w:r>
      <w:r w:rsidR="00175A87">
        <w:rPr>
          <w:rFonts w:ascii="Times New Roman" w:hAnsi="Times New Roman"/>
          <w:sz w:val="22"/>
          <w:szCs w:val="22"/>
        </w:rPr>
        <w:t>526,035</w:t>
      </w:r>
      <w:r w:rsidRPr="00711F74">
        <w:rPr>
          <w:rFonts w:ascii="Times New Roman" w:hAnsi="Times New Roman"/>
          <w:sz w:val="22"/>
          <w:szCs w:val="22"/>
        </w:rPr>
        <w:t xml:space="preserve"> burden hours and </w:t>
      </w:r>
      <w:r w:rsidR="00175A87">
        <w:rPr>
          <w:rFonts w:ascii="Times New Roman" w:hAnsi="Times New Roman"/>
          <w:sz w:val="22"/>
          <w:szCs w:val="22"/>
        </w:rPr>
        <w:t>$42,</w:t>
      </w:r>
      <w:r w:rsidR="004E31D3">
        <w:rPr>
          <w:rFonts w:ascii="Times New Roman" w:hAnsi="Times New Roman"/>
          <w:sz w:val="22"/>
          <w:szCs w:val="22"/>
        </w:rPr>
        <w:t>607,731</w:t>
      </w:r>
      <w:r w:rsidR="00175A87">
        <w:rPr>
          <w:rFonts w:ascii="Times New Roman" w:hAnsi="Times New Roman"/>
          <w:sz w:val="22"/>
          <w:szCs w:val="22"/>
        </w:rPr>
        <w:t xml:space="preserve"> ($42,535,337 in labor and $</w:t>
      </w:r>
      <w:r w:rsidR="004E31D3">
        <w:rPr>
          <w:rFonts w:ascii="Times New Roman" w:hAnsi="Times New Roman"/>
          <w:sz w:val="22"/>
          <w:szCs w:val="22"/>
        </w:rPr>
        <w:t>72,394</w:t>
      </w:r>
      <w:r w:rsidR="00175A87">
        <w:rPr>
          <w:rFonts w:ascii="Times New Roman" w:hAnsi="Times New Roman"/>
          <w:sz w:val="22"/>
          <w:szCs w:val="22"/>
        </w:rPr>
        <w:t xml:space="preserve"> in capital and O&amp;M)</w:t>
      </w:r>
      <w:r w:rsidRPr="00711F74">
        <w:rPr>
          <w:rFonts w:ascii="Times New Roman" w:hAnsi="Times New Roman"/>
          <w:sz w:val="22"/>
          <w:szCs w:val="22"/>
        </w:rPr>
        <w:t xml:space="preserve"> will be required annually to support recordkeeping and reporting requirements for large and small quantity generators. </w:t>
      </w:r>
      <w:r w:rsidRPr="00711F74" w:rsidR="0027312A">
        <w:rPr>
          <w:rFonts w:ascii="Times New Roman" w:hAnsi="Times New Roman"/>
          <w:sz w:val="22"/>
          <w:szCs w:val="22"/>
        </w:rPr>
        <w:t xml:space="preserve"> </w:t>
      </w:r>
    </w:p>
    <w:p w:rsidR="009A3184" w:rsidRPr="00251F2F" w:rsidP="002751C9" w14:paraId="3C701343" w14:textId="407ABFE8">
      <w:pPr>
        <w:rPr>
          <w:rFonts w:ascii="Times New Roman" w:hAnsi="Times New Roman"/>
          <w:sz w:val="22"/>
          <w:szCs w:val="22"/>
        </w:rPr>
      </w:pPr>
    </w:p>
    <w:p w:rsidR="009A3184" w:rsidRPr="00251F2F" w:rsidP="005B2046" w14:paraId="329FC3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E56685" w:rsidRPr="00251F2F" w:rsidP="007C432E" w14:paraId="3611DA18" w14:textId="27707D44">
      <w:pPr>
        <w:rPr>
          <w:rFonts w:ascii="Times New Roman" w:hAnsi="Times New Roman"/>
          <w:b/>
          <w:sz w:val="22"/>
          <w:szCs w:val="22"/>
        </w:rPr>
      </w:pPr>
      <w:r w:rsidRPr="00251F2F">
        <w:rPr>
          <w:rFonts w:ascii="Times New Roman" w:hAnsi="Times New Roman"/>
          <w:sz w:val="22"/>
          <w:szCs w:val="22"/>
        </w:rPr>
        <w:tab/>
      </w:r>
      <w:r w:rsidRPr="00251F2F">
        <w:rPr>
          <w:rFonts w:ascii="Times New Roman" w:hAnsi="Times New Roman"/>
          <w:b/>
          <w:sz w:val="22"/>
          <w:szCs w:val="22"/>
        </w:rPr>
        <w:t>6(</w:t>
      </w:r>
      <w:r w:rsidR="00F9675E">
        <w:rPr>
          <w:rFonts w:ascii="Times New Roman" w:hAnsi="Times New Roman"/>
          <w:b/>
          <w:sz w:val="22"/>
          <w:szCs w:val="22"/>
        </w:rPr>
        <w:t>f</w:t>
      </w:r>
      <w:r w:rsidRPr="00251F2F">
        <w:rPr>
          <w:rFonts w:ascii="Times New Roman" w:hAnsi="Times New Roman"/>
          <w:b/>
          <w:sz w:val="22"/>
          <w:szCs w:val="22"/>
        </w:rPr>
        <w:t>) Reasons for Change in Burden</w:t>
      </w:r>
    </w:p>
    <w:p w:rsidR="00E56685" w:rsidRPr="00251F2F" w:rsidP="007C432E" w14:paraId="65E8A9E0" w14:textId="77777777">
      <w:pPr>
        <w:rPr>
          <w:rFonts w:ascii="Times New Roman" w:hAnsi="Times New Roman"/>
          <w:b/>
          <w:sz w:val="22"/>
          <w:szCs w:val="22"/>
        </w:rPr>
      </w:pPr>
    </w:p>
    <w:p w:rsidR="00D74F0C" w:rsidRPr="00251F2F" w:rsidP="002751C9" w14:paraId="36466415" w14:textId="2E348D93">
      <w:pPr>
        <w:rPr>
          <w:rFonts w:ascii="Times New Roman" w:hAnsi="Times New Roman"/>
          <w:sz w:val="22"/>
          <w:szCs w:val="22"/>
        </w:rPr>
      </w:pPr>
      <w:r w:rsidRPr="00251F2F">
        <w:rPr>
          <w:rFonts w:ascii="Times New Roman" w:hAnsi="Times New Roman"/>
          <w:sz w:val="22"/>
          <w:szCs w:val="22"/>
        </w:rPr>
        <w:tab/>
      </w:r>
      <w:r w:rsidR="004E31D3">
        <w:rPr>
          <w:rFonts w:ascii="Times New Roman" w:hAnsi="Times New Roman"/>
          <w:sz w:val="22"/>
          <w:szCs w:val="22"/>
        </w:rPr>
        <w:t>The current hourly burden for this ICR is 526,989, which means there is a decrease of 954 hours. This decrease is due to changes in the respondent universe.</w:t>
      </w:r>
    </w:p>
    <w:p w:rsidR="00D74F0C" w:rsidRPr="00251F2F" w:rsidP="00D74F0C" w14:paraId="457A49CD" w14:textId="77777777">
      <w:pPr>
        <w:pStyle w:val="IEcFootnoteText"/>
        <w:spacing w:after="0" w:line="240" w:lineRule="auto"/>
        <w:ind w:left="0" w:firstLine="634"/>
        <w:rPr>
          <w:rFonts w:ascii="Times New Roman" w:hAnsi="Times New Roman"/>
          <w:sz w:val="22"/>
          <w:szCs w:val="22"/>
        </w:rPr>
      </w:pPr>
    </w:p>
    <w:p w:rsidR="001444AD" w:rsidRPr="00251F2F" w:rsidP="00E41E23" w14:paraId="3A4B952D" w14:textId="77777777">
      <w:pPr>
        <w:ind w:firstLine="720"/>
        <w:rPr>
          <w:rFonts w:ascii="Times New Roman" w:hAnsi="Times New Roman"/>
          <w:sz w:val="22"/>
          <w:szCs w:val="22"/>
        </w:rPr>
      </w:pPr>
    </w:p>
    <w:p w:rsidR="00E56685" w:rsidRPr="00251F2F" w:rsidP="00E56685" w14:paraId="2D784BA0" w14:textId="58273553">
      <w:pPr>
        <w:ind w:firstLine="720"/>
        <w:rPr>
          <w:rFonts w:ascii="Times New Roman" w:hAnsi="Times New Roman"/>
          <w:b/>
          <w:bCs/>
          <w:sz w:val="22"/>
          <w:szCs w:val="22"/>
        </w:rPr>
      </w:pPr>
      <w:r w:rsidRPr="00251F2F">
        <w:rPr>
          <w:rFonts w:ascii="Times New Roman" w:hAnsi="Times New Roman"/>
          <w:b/>
          <w:sz w:val="22"/>
          <w:szCs w:val="22"/>
        </w:rPr>
        <w:t>6(</w:t>
      </w:r>
      <w:r w:rsidR="00F9675E">
        <w:rPr>
          <w:rFonts w:ascii="Times New Roman" w:hAnsi="Times New Roman"/>
          <w:b/>
          <w:sz w:val="22"/>
          <w:szCs w:val="22"/>
        </w:rPr>
        <w:t>g</w:t>
      </w:r>
      <w:r w:rsidRPr="00251F2F">
        <w:rPr>
          <w:rFonts w:ascii="Times New Roman" w:hAnsi="Times New Roman"/>
          <w:b/>
          <w:sz w:val="22"/>
          <w:szCs w:val="22"/>
        </w:rPr>
        <w:t>)</w:t>
      </w:r>
      <w:r w:rsidRPr="00251F2F">
        <w:rPr>
          <w:rFonts w:ascii="Times New Roman" w:hAnsi="Times New Roman"/>
          <w:b/>
          <w:bCs/>
          <w:sz w:val="22"/>
          <w:szCs w:val="22"/>
        </w:rPr>
        <w:t xml:space="preserve"> Burden Statement</w:t>
      </w:r>
    </w:p>
    <w:p w:rsidR="00E56685" w:rsidRPr="00251F2F" w:rsidP="00E56685" w14:paraId="7AFA15BC" w14:textId="77777777">
      <w:pPr>
        <w:ind w:firstLine="720"/>
        <w:rPr>
          <w:rFonts w:ascii="Times New Roman" w:hAnsi="Times New Roman"/>
          <w:bCs/>
          <w:sz w:val="22"/>
          <w:szCs w:val="22"/>
        </w:rPr>
      </w:pPr>
    </w:p>
    <w:p w:rsidR="00E56685" w:rsidRPr="00251F2F" w:rsidP="00E56685" w14:paraId="6720BA9D" w14:textId="77777777">
      <w:pPr>
        <w:ind w:firstLine="720"/>
        <w:rPr>
          <w:rFonts w:ascii="Times New Roman" w:hAnsi="Times New Roman"/>
          <w:sz w:val="22"/>
          <w:szCs w:val="22"/>
        </w:rPr>
      </w:pPr>
      <w:r w:rsidRPr="00251F2F">
        <w:rPr>
          <w:rFonts w:ascii="Times New Roman" w:hAnsi="Times New Roman"/>
          <w:sz w:val="22"/>
          <w:szCs w:val="22"/>
        </w:rPr>
        <w:t xml:space="preserve">The average public reporting under this collection of information is estimated to be .75 hours per respondent.  The average public recordkeeping burden under this collection of information is estimated to be .06 hours per respondent.  </w:t>
      </w:r>
      <w:r w:rsidRPr="00251F2F" w:rsidR="00902AFB">
        <w:rPr>
          <w:rFonts w:ascii="Times New Roman" w:hAnsi="Times New Roman"/>
          <w:sz w:val="22"/>
          <w:szCs w:val="22"/>
        </w:rPr>
        <w:t xml:space="preserve">The </w:t>
      </w:r>
      <w:r w:rsidRPr="00251F2F" w:rsidR="005814C6">
        <w:rPr>
          <w:rFonts w:ascii="Times New Roman" w:hAnsi="Times New Roman"/>
          <w:sz w:val="22"/>
          <w:szCs w:val="22"/>
        </w:rPr>
        <w:t xml:space="preserve">annual public reporting and recordkeeping burden for this collection of information is estimated to average </w:t>
      </w:r>
      <w:r w:rsidRPr="00251F2F" w:rsidR="00902AFB">
        <w:rPr>
          <w:rFonts w:ascii="Times New Roman" w:hAnsi="Times New Roman"/>
          <w:sz w:val="22"/>
          <w:szCs w:val="22"/>
        </w:rPr>
        <w:t>3 hours</w:t>
      </w:r>
      <w:r w:rsidRPr="00251F2F" w:rsidR="005814C6">
        <w:rPr>
          <w:rFonts w:ascii="Times New Roman" w:hAnsi="Times New Roman"/>
          <w:sz w:val="22"/>
          <w:szCs w:val="22"/>
        </w:rPr>
        <w:t xml:space="preserve"> per response</w:t>
      </w:r>
      <w:r w:rsidRPr="00251F2F" w:rsidR="00902AFB">
        <w:rPr>
          <w:rFonts w:ascii="Times New Roman" w:hAnsi="Times New Roman"/>
          <w:sz w:val="22"/>
          <w:szCs w:val="22"/>
        </w:rPr>
        <w:t xml:space="preserve">. </w:t>
      </w:r>
      <w:r w:rsidRPr="00251F2F">
        <w:rPr>
          <w:rFonts w:ascii="Times New Roman" w:hAnsi="Times New Roman"/>
          <w:sz w:val="22"/>
          <w:szCs w:val="22"/>
        </w:rPr>
        <w:t xml:space="preserve"> </w:t>
      </w:r>
    </w:p>
    <w:p w:rsidR="00E56685" w:rsidRPr="00251F2F" w:rsidP="00E56685" w14:paraId="6DA419D6" w14:textId="77777777">
      <w:pPr>
        <w:tabs>
          <w:tab w:val="left" w:pos="720"/>
          <w:tab w:val="left" w:pos="1440"/>
          <w:tab w:val="left" w:pos="2160"/>
          <w:tab w:val="left" w:pos="2880"/>
          <w:tab w:val="left" w:pos="3600"/>
          <w:tab w:val="left" w:pos="4320"/>
          <w:tab w:val="left" w:pos="5040"/>
          <w:tab w:val="left" w:pos="5760"/>
          <w:tab w:val="left" w:pos="6480"/>
          <w:tab w:val="left" w:pos="7201"/>
        </w:tabs>
        <w:ind w:firstLine="720"/>
        <w:rPr>
          <w:rFonts w:ascii="Times New Roman" w:hAnsi="Times New Roman"/>
          <w:color w:val="000000"/>
          <w:sz w:val="22"/>
          <w:szCs w:val="22"/>
        </w:rPr>
      </w:pPr>
    </w:p>
    <w:p w:rsidR="00E56685" w:rsidRPr="00251F2F" w:rsidP="00E56685" w14:paraId="4B8009CC" w14:textId="77777777">
      <w:pPr>
        <w:tabs>
          <w:tab w:val="left" w:pos="720"/>
          <w:tab w:val="left" w:pos="1440"/>
          <w:tab w:val="left" w:pos="2160"/>
          <w:tab w:val="left" w:pos="2880"/>
          <w:tab w:val="left" w:pos="3600"/>
          <w:tab w:val="left" w:pos="4320"/>
          <w:tab w:val="left" w:pos="5040"/>
          <w:tab w:val="left" w:pos="5760"/>
          <w:tab w:val="left" w:pos="6480"/>
          <w:tab w:val="left" w:pos="7201"/>
        </w:tabs>
        <w:ind w:firstLine="720"/>
        <w:rPr>
          <w:rFonts w:ascii="Times New Roman" w:hAnsi="Times New Roman"/>
          <w:color w:val="000000"/>
          <w:sz w:val="22"/>
          <w:szCs w:val="22"/>
        </w:rPr>
      </w:pPr>
      <w:r w:rsidRPr="00251F2F">
        <w:rPr>
          <w:rFonts w:ascii="Times New Roman" w:hAnsi="Times New Roman"/>
          <w:color w:val="000000"/>
          <w:sz w:val="22"/>
          <w:szCs w:val="22"/>
        </w:rPr>
        <w:t xml:space="preserve">Burden means the total time, effort, and financial resources expended by persons to generate, maintain, retain,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E56685" w:rsidRPr="00251F2F" w:rsidP="00E56685" w14:paraId="0A04B60C" w14:textId="77777777">
      <w:pPr>
        <w:tabs>
          <w:tab w:val="left" w:pos="720"/>
          <w:tab w:val="left" w:pos="1440"/>
          <w:tab w:val="left" w:pos="2160"/>
          <w:tab w:val="left" w:pos="2880"/>
          <w:tab w:val="left" w:pos="3600"/>
          <w:tab w:val="left" w:pos="4320"/>
          <w:tab w:val="left" w:pos="5040"/>
          <w:tab w:val="left" w:pos="5760"/>
          <w:tab w:val="left" w:pos="6480"/>
          <w:tab w:val="left" w:pos="7201"/>
        </w:tabs>
        <w:rPr>
          <w:rFonts w:ascii="Times New Roman" w:hAnsi="Times New Roman"/>
          <w:color w:val="000000"/>
          <w:sz w:val="22"/>
          <w:szCs w:val="22"/>
        </w:rPr>
      </w:pPr>
    </w:p>
    <w:p w:rsidR="005814C6" w:rsidRPr="00251F2F" w:rsidP="005814C6" w14:paraId="71C8A327" w14:textId="6557540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sz w:val="22"/>
          <w:szCs w:val="22"/>
        </w:rPr>
      </w:pPr>
      <w:r w:rsidRPr="00251F2F">
        <w:rPr>
          <w:rFonts w:ascii="Times New Roman" w:hAnsi="Times New Roman"/>
          <w:color w:val="000000"/>
          <w:sz w:val="22"/>
          <w:szCs w:val="22"/>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No. EPA-HQ-</w:t>
      </w:r>
      <w:r w:rsidR="004F7049">
        <w:rPr>
          <w:rFonts w:ascii="Times New Roman" w:hAnsi="Times New Roman"/>
          <w:color w:val="000000"/>
          <w:sz w:val="22"/>
          <w:szCs w:val="22"/>
        </w:rPr>
        <w:t>OLEM-2018-0390</w:t>
      </w:r>
      <w:r w:rsidRPr="00251F2F">
        <w:rPr>
          <w:rFonts w:ascii="Times New Roman" w:hAnsi="Times New Roman"/>
          <w:color w:val="000000"/>
          <w:sz w:val="22"/>
          <w:szCs w:val="22"/>
        </w:rPr>
        <w:t xml:space="preserve">, which is available for online viewing at www.regulations.gov, or in person viewing at the EPA Docket Center (EPA/DC), EPA West, Room 3334, 1301 Constitution Ave., NW, Washington, DC.  The EPA/DC Public Reading Room is open from 8 a.m. to 4:30 p.m., Monday through Friday, excluding legal holidays. The telephone number for the Reading Room is (202)566-1744.  </w:t>
      </w:r>
      <w:r w:rsidRPr="00251F2F">
        <w:rPr>
          <w:rFonts w:ascii="Times New Roman" w:hAnsi="Times New Roman"/>
          <w:color w:val="0F0F0F"/>
          <w:sz w:val="22"/>
          <w:szCs w:val="22"/>
        </w:rPr>
        <w:t xml:space="preserve">An electronic version of the public docket is available at www.regulations.gov.  This site can be used to submit or view public comments, access the index </w:t>
      </w:r>
      <w:r w:rsidRPr="00251F2F">
        <w:rPr>
          <w:rFonts w:ascii="Times New Roman" w:hAnsi="Times New Roman"/>
          <w:sz w:val="22"/>
          <w:szCs w:val="22"/>
        </w:rPr>
        <w:t xml:space="preserve">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w:t>
      </w:r>
      <w:r w:rsidRPr="00251F2F" w:rsidR="004F7049">
        <w:rPr>
          <w:rFonts w:ascii="Times New Roman" w:hAnsi="Times New Roman"/>
          <w:color w:val="000000"/>
          <w:sz w:val="22"/>
          <w:szCs w:val="22"/>
        </w:rPr>
        <w:t>EPA-HQ-</w:t>
      </w:r>
      <w:r w:rsidR="004F7049">
        <w:rPr>
          <w:rFonts w:ascii="Times New Roman" w:hAnsi="Times New Roman"/>
          <w:color w:val="000000"/>
          <w:sz w:val="22"/>
          <w:szCs w:val="22"/>
        </w:rPr>
        <w:t xml:space="preserve">OLEM-2018-0390 </w:t>
      </w:r>
      <w:r w:rsidRPr="00251F2F">
        <w:rPr>
          <w:rFonts w:ascii="Times New Roman" w:hAnsi="Times New Roman"/>
          <w:sz w:val="22"/>
          <w:szCs w:val="22"/>
        </w:rPr>
        <w:t>and OMB Control Number 2050-0035 in any correspondence.</w:t>
      </w:r>
    </w:p>
    <w:p w:rsidR="00671BA9" w:rsidP="003936F5" w14:paraId="3928033C" w14:textId="7D3C22F6">
      <w:pPr>
        <w:tabs>
          <w:tab w:val="left" w:pos="720"/>
          <w:tab w:val="left" w:pos="1440"/>
          <w:tab w:val="left" w:pos="2160"/>
          <w:tab w:val="left" w:pos="2880"/>
          <w:tab w:val="left" w:pos="3600"/>
          <w:tab w:val="left" w:pos="4320"/>
          <w:tab w:val="left" w:pos="5040"/>
          <w:tab w:val="left" w:pos="5760"/>
          <w:tab w:val="left" w:pos="6480"/>
          <w:tab w:val="left" w:pos="7201"/>
        </w:tabs>
        <w:ind w:firstLine="720"/>
        <w:rPr>
          <w:rFonts w:ascii="Times New Roman" w:hAnsi="Times New Roman"/>
        </w:rPr>
      </w:pPr>
    </w:p>
    <w:p w:rsidR="007B03D9" w:rsidP="003936F5" w14:paraId="07163E64" w14:textId="344F5353">
      <w:pPr>
        <w:tabs>
          <w:tab w:val="left" w:pos="720"/>
          <w:tab w:val="left" w:pos="1440"/>
          <w:tab w:val="left" w:pos="2160"/>
          <w:tab w:val="left" w:pos="2880"/>
          <w:tab w:val="left" w:pos="3600"/>
          <w:tab w:val="left" w:pos="4320"/>
          <w:tab w:val="left" w:pos="5040"/>
          <w:tab w:val="left" w:pos="5760"/>
          <w:tab w:val="left" w:pos="6480"/>
          <w:tab w:val="left" w:pos="7201"/>
        </w:tabs>
        <w:ind w:firstLine="720"/>
        <w:rPr>
          <w:rFonts w:ascii="Times New Roman" w:hAnsi="Times New Roman"/>
        </w:rPr>
      </w:pPr>
    </w:p>
    <w:p w:rsidR="007B03D9" w:rsidRPr="009B1855" w:rsidP="003936F5" w14:paraId="623C7170" w14:textId="77777777">
      <w:pPr>
        <w:tabs>
          <w:tab w:val="left" w:pos="720"/>
          <w:tab w:val="left" w:pos="1440"/>
          <w:tab w:val="left" w:pos="2160"/>
          <w:tab w:val="left" w:pos="2880"/>
          <w:tab w:val="left" w:pos="3600"/>
          <w:tab w:val="left" w:pos="4320"/>
          <w:tab w:val="left" w:pos="5040"/>
          <w:tab w:val="left" w:pos="5760"/>
          <w:tab w:val="left" w:pos="6480"/>
          <w:tab w:val="left" w:pos="7201"/>
        </w:tabs>
        <w:ind w:firstLine="720"/>
        <w:rPr>
          <w:rFonts w:ascii="Times New Roman" w:hAnsi="Times New Roman"/>
        </w:rPr>
        <w:sectPr w:rsidSect="00E41E23">
          <w:pgSz w:w="12240" w:h="15840"/>
          <w:pgMar w:top="900" w:right="1440" w:bottom="900" w:left="1440" w:header="720" w:footer="720" w:gutter="0"/>
          <w:cols w:space="720"/>
          <w:docGrid w:linePitch="360"/>
        </w:sectPr>
      </w:pPr>
    </w:p>
    <w:p w:rsidR="002F7AA7" w:rsidRPr="002F7AA7" w:rsidP="002F7AA7" w14:paraId="7BDEC53F" w14:textId="77777777">
      <w:pPr>
        <w:rPr>
          <w:rFonts w:ascii="Times New Roman" w:hAnsi="Times New Roman"/>
        </w:rPr>
      </w:pPr>
    </w:p>
    <w:p w:rsidR="002F7AA7" w:rsidRPr="002F7AA7" w:rsidP="002F7AA7" w14:paraId="785D4072" w14:textId="77777777">
      <w:pPr>
        <w:rPr>
          <w:rFonts w:ascii="Times New Roman" w:hAnsi="Times New Roman"/>
        </w:rPr>
      </w:pPr>
    </w:p>
    <w:p w:rsidR="00BC3AD6" w:rsidP="002F7AA7" w14:paraId="6E5E3267" w14:textId="4E9925DD">
      <w:pPr>
        <w:widowControl/>
        <w:tabs>
          <w:tab w:val="left" w:pos="3684"/>
        </w:tabs>
        <w:autoSpaceDE/>
        <w:autoSpaceDN/>
        <w:adjustRightInd/>
        <w:spacing w:after="200" w:line="276" w:lineRule="auto"/>
        <w:rPr>
          <w:rFonts w:ascii="Times New Roman" w:hAnsi="Times New Roman"/>
        </w:rPr>
      </w:pPr>
      <w:r w:rsidRPr="0018745B">
        <w:rPr>
          <w:noProof/>
        </w:rPr>
        <w:drawing>
          <wp:inline distT="0" distB="0" distL="0" distR="0">
            <wp:extent cx="6799950" cy="13906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6804663" cy="1391614"/>
                    </a:xfrm>
                    <a:prstGeom prst="rect">
                      <a:avLst/>
                    </a:prstGeom>
                    <a:noFill/>
                    <a:ln>
                      <a:noFill/>
                    </a:ln>
                  </pic:spPr>
                </pic:pic>
              </a:graphicData>
            </a:graphic>
          </wp:inline>
        </w:drawing>
      </w:r>
    </w:p>
    <w:p w:rsidR="003B1B6C" w:rsidP="002F7AA7" w14:paraId="48B4B5BB" w14:textId="6022D869">
      <w:pPr>
        <w:widowControl/>
        <w:tabs>
          <w:tab w:val="left" w:pos="3684"/>
        </w:tabs>
        <w:autoSpaceDE/>
        <w:autoSpaceDN/>
        <w:adjustRightInd/>
        <w:spacing w:after="200" w:line="276" w:lineRule="auto"/>
        <w:rPr>
          <w:rFonts w:ascii="Times New Roman" w:hAnsi="Times New Roman"/>
        </w:rPr>
      </w:pPr>
    </w:p>
    <w:p w:rsidR="003B1B6C" w:rsidP="002F7AA7" w14:paraId="33D5212B" w14:textId="17538403">
      <w:pPr>
        <w:widowControl/>
        <w:tabs>
          <w:tab w:val="left" w:pos="3684"/>
        </w:tabs>
        <w:autoSpaceDE/>
        <w:autoSpaceDN/>
        <w:adjustRightInd/>
        <w:spacing w:after="200" w:line="276" w:lineRule="auto"/>
        <w:rPr>
          <w:rFonts w:ascii="Times New Roman" w:hAnsi="Times New Roman"/>
        </w:rPr>
      </w:pPr>
    </w:p>
    <w:p w:rsidR="003B1B6C" w:rsidP="002F7AA7" w14:paraId="79FC195D" w14:textId="5766006A">
      <w:pPr>
        <w:widowControl/>
        <w:tabs>
          <w:tab w:val="left" w:pos="3684"/>
        </w:tabs>
        <w:autoSpaceDE/>
        <w:autoSpaceDN/>
        <w:adjustRightInd/>
        <w:spacing w:after="200" w:line="276" w:lineRule="auto"/>
        <w:rPr>
          <w:rFonts w:ascii="Times New Roman" w:hAnsi="Times New Roman"/>
        </w:rPr>
      </w:pPr>
    </w:p>
    <w:p w:rsidR="003B1B6C" w:rsidP="002F7AA7" w14:paraId="7F2AD79E" w14:textId="0D270AED">
      <w:pPr>
        <w:widowControl/>
        <w:tabs>
          <w:tab w:val="left" w:pos="3684"/>
        </w:tabs>
        <w:autoSpaceDE/>
        <w:autoSpaceDN/>
        <w:adjustRightInd/>
        <w:spacing w:after="200" w:line="276" w:lineRule="auto"/>
        <w:rPr>
          <w:rFonts w:ascii="Times New Roman" w:hAnsi="Times New Roman"/>
        </w:rPr>
      </w:pPr>
      <w:r w:rsidRPr="0018745B">
        <w:rPr>
          <w:noProof/>
        </w:rPr>
        <w:drawing>
          <wp:inline distT="0" distB="0" distL="0" distR="0">
            <wp:extent cx="8086725" cy="5438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8086725" cy="5438775"/>
                    </a:xfrm>
                    <a:prstGeom prst="rect">
                      <a:avLst/>
                    </a:prstGeom>
                    <a:noFill/>
                    <a:ln>
                      <a:noFill/>
                    </a:ln>
                  </pic:spPr>
                </pic:pic>
              </a:graphicData>
            </a:graphic>
          </wp:inline>
        </w:drawing>
      </w:r>
      <w:r w:rsidRPr="0018745B">
        <w:rPr>
          <w:rFonts w:ascii="Times New Roman" w:hAnsi="Times New Roman"/>
        </w:rPr>
        <w:t xml:space="preserve"> </w:t>
      </w:r>
      <w:r w:rsidRPr="0018745B">
        <w:rPr>
          <w:noProof/>
        </w:rPr>
        <w:drawing>
          <wp:inline distT="0" distB="0" distL="0" distR="0">
            <wp:extent cx="8086725" cy="4791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8086725" cy="4791075"/>
                    </a:xfrm>
                    <a:prstGeom prst="rect">
                      <a:avLst/>
                    </a:prstGeom>
                    <a:noFill/>
                    <a:ln>
                      <a:noFill/>
                    </a:ln>
                  </pic:spPr>
                </pic:pic>
              </a:graphicData>
            </a:graphic>
          </wp:inline>
        </w:drawing>
      </w:r>
      <w:r w:rsidRPr="0018745B">
        <w:rPr>
          <w:rFonts w:ascii="Times New Roman" w:hAnsi="Times New Roman"/>
        </w:rPr>
        <w:t xml:space="preserve"> </w:t>
      </w:r>
      <w:r w:rsidRPr="0018745B">
        <w:rPr>
          <w:noProof/>
        </w:rPr>
        <w:drawing>
          <wp:inline distT="0" distB="0" distL="0" distR="0">
            <wp:extent cx="8086725" cy="2847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8086725" cy="2847975"/>
                    </a:xfrm>
                    <a:prstGeom prst="rect">
                      <a:avLst/>
                    </a:prstGeom>
                    <a:noFill/>
                    <a:ln>
                      <a:noFill/>
                    </a:ln>
                  </pic:spPr>
                </pic:pic>
              </a:graphicData>
            </a:graphic>
          </wp:inline>
        </w:drawing>
      </w:r>
      <w:r w:rsidRPr="0018745B">
        <w:rPr>
          <w:rFonts w:ascii="Times New Roman" w:hAnsi="Times New Roman"/>
        </w:rPr>
        <w:t xml:space="preserve"> </w:t>
      </w:r>
      <w:r w:rsidRPr="0018745B">
        <w:rPr>
          <w:noProof/>
        </w:rPr>
        <w:drawing>
          <wp:inline distT="0" distB="0" distL="0" distR="0">
            <wp:extent cx="8086725" cy="37338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8086725" cy="3733800"/>
                    </a:xfrm>
                    <a:prstGeom prst="rect">
                      <a:avLst/>
                    </a:prstGeom>
                    <a:noFill/>
                    <a:ln>
                      <a:noFill/>
                    </a:ln>
                  </pic:spPr>
                </pic:pic>
              </a:graphicData>
            </a:graphic>
          </wp:inline>
        </w:drawing>
      </w:r>
    </w:p>
    <w:p w:rsidR="003B1B6C" w:rsidP="002F7AA7" w14:paraId="01AEEA42" w14:textId="049DDABE">
      <w:pPr>
        <w:widowControl/>
        <w:tabs>
          <w:tab w:val="left" w:pos="3684"/>
        </w:tabs>
        <w:autoSpaceDE/>
        <w:autoSpaceDN/>
        <w:adjustRightInd/>
        <w:spacing w:after="200" w:line="276" w:lineRule="auto"/>
        <w:rPr>
          <w:rFonts w:ascii="Times New Roman" w:hAnsi="Times New Roman"/>
        </w:rPr>
      </w:pPr>
    </w:p>
    <w:p w:rsidR="003B1B6C" w:rsidP="002F7AA7" w14:paraId="36DD4D0B" w14:textId="62E1644E">
      <w:pPr>
        <w:widowControl/>
        <w:tabs>
          <w:tab w:val="left" w:pos="3684"/>
        </w:tabs>
        <w:autoSpaceDE/>
        <w:autoSpaceDN/>
        <w:adjustRightInd/>
        <w:spacing w:after="200" w:line="276" w:lineRule="auto"/>
        <w:rPr>
          <w:rFonts w:ascii="Times New Roman" w:hAnsi="Times New Roman"/>
        </w:rPr>
      </w:pPr>
    </w:p>
    <w:p w:rsidR="003B1B6C" w:rsidP="002F7AA7" w14:paraId="7BD1DED9" w14:textId="77777777">
      <w:pPr>
        <w:widowControl/>
        <w:tabs>
          <w:tab w:val="left" w:pos="3684"/>
        </w:tabs>
        <w:autoSpaceDE/>
        <w:autoSpaceDN/>
        <w:adjustRightInd/>
        <w:spacing w:after="200" w:line="276" w:lineRule="auto"/>
        <w:rPr>
          <w:rFonts w:ascii="Times New Roman" w:hAnsi="Times New Roman"/>
        </w:rPr>
      </w:pPr>
    </w:p>
    <w:p w:rsidR="00BC3AD6" w:rsidP="002F7AA7" w14:paraId="67E58672" w14:textId="2428D6B4">
      <w:pPr>
        <w:widowControl/>
        <w:tabs>
          <w:tab w:val="left" w:pos="3684"/>
        </w:tabs>
        <w:autoSpaceDE/>
        <w:autoSpaceDN/>
        <w:adjustRightInd/>
        <w:spacing w:after="200" w:line="276" w:lineRule="auto"/>
        <w:rPr>
          <w:rFonts w:ascii="Times New Roman" w:hAnsi="Times New Roman"/>
        </w:rPr>
      </w:pPr>
    </w:p>
    <w:p w:rsidR="003B1B6C" w:rsidP="002F7AA7" w14:paraId="4DC18D2F" w14:textId="2D9350F0">
      <w:pPr>
        <w:widowControl/>
        <w:tabs>
          <w:tab w:val="left" w:pos="3684"/>
        </w:tabs>
        <w:autoSpaceDE/>
        <w:autoSpaceDN/>
        <w:adjustRightInd/>
        <w:spacing w:after="200" w:line="276" w:lineRule="auto"/>
        <w:rPr>
          <w:rFonts w:ascii="Times New Roman" w:hAnsi="Times New Roman"/>
        </w:rPr>
      </w:pPr>
    </w:p>
    <w:p w:rsidR="0013567D" w:rsidP="002F7AA7" w14:paraId="0794C3A9" w14:textId="31CEA89E">
      <w:pPr>
        <w:widowControl/>
        <w:tabs>
          <w:tab w:val="left" w:pos="3684"/>
        </w:tabs>
        <w:autoSpaceDE/>
        <w:autoSpaceDN/>
        <w:adjustRightInd/>
        <w:spacing w:after="200" w:line="276" w:lineRule="auto"/>
        <w:rPr>
          <w:rFonts w:ascii="Times New Roman" w:hAnsi="Times New Roman"/>
        </w:rPr>
      </w:pPr>
    </w:p>
    <w:p w:rsidR="0018745B" w:rsidP="002F7AA7" w14:paraId="76841686" w14:textId="77777777">
      <w:pPr>
        <w:widowControl/>
        <w:tabs>
          <w:tab w:val="left" w:pos="3684"/>
        </w:tabs>
        <w:autoSpaceDE/>
        <w:autoSpaceDN/>
        <w:adjustRightInd/>
        <w:spacing w:after="200" w:line="276" w:lineRule="auto"/>
        <w:rPr>
          <w:rFonts w:ascii="Times New Roman" w:hAnsi="Times New Roman"/>
        </w:rPr>
      </w:pPr>
      <w:r w:rsidRPr="0018745B">
        <w:rPr>
          <w:noProof/>
        </w:rPr>
        <w:drawing>
          <wp:inline distT="0" distB="0" distL="0" distR="0">
            <wp:extent cx="8915400" cy="455104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8915400" cy="4551045"/>
                    </a:xfrm>
                    <a:prstGeom prst="rect">
                      <a:avLst/>
                    </a:prstGeom>
                    <a:noFill/>
                    <a:ln>
                      <a:noFill/>
                    </a:ln>
                  </pic:spPr>
                </pic:pic>
              </a:graphicData>
            </a:graphic>
          </wp:inline>
        </w:drawing>
      </w:r>
      <w:r w:rsidRPr="0018745B">
        <w:rPr>
          <w:rFonts w:ascii="Times New Roman" w:hAnsi="Times New Roman"/>
        </w:rPr>
        <w:t xml:space="preserve"> </w:t>
      </w:r>
      <w:r w:rsidRPr="0018745B">
        <w:rPr>
          <w:noProof/>
        </w:rPr>
        <w:drawing>
          <wp:inline distT="0" distB="0" distL="0" distR="0">
            <wp:extent cx="8915400" cy="392366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8915400" cy="3923665"/>
                    </a:xfrm>
                    <a:prstGeom prst="rect">
                      <a:avLst/>
                    </a:prstGeom>
                    <a:noFill/>
                    <a:ln>
                      <a:noFill/>
                    </a:ln>
                  </pic:spPr>
                </pic:pic>
              </a:graphicData>
            </a:graphic>
          </wp:inline>
        </w:drawing>
      </w:r>
      <w:r w:rsidRPr="0018745B">
        <w:rPr>
          <w:rFonts w:ascii="Times New Roman" w:hAnsi="Times New Roman"/>
        </w:rPr>
        <w:t xml:space="preserve"> </w:t>
      </w:r>
      <w:r w:rsidRPr="0018745B">
        <w:rPr>
          <w:noProof/>
        </w:rPr>
        <w:drawing>
          <wp:inline distT="0" distB="0" distL="0" distR="0">
            <wp:extent cx="8915400" cy="2865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8915400" cy="2865755"/>
                    </a:xfrm>
                    <a:prstGeom prst="rect">
                      <a:avLst/>
                    </a:prstGeom>
                    <a:noFill/>
                    <a:ln>
                      <a:noFill/>
                    </a:ln>
                  </pic:spPr>
                </pic:pic>
              </a:graphicData>
            </a:graphic>
          </wp:inline>
        </w:drawing>
      </w:r>
      <w:r w:rsidRPr="0018745B">
        <w:rPr>
          <w:rFonts w:ascii="Times New Roman" w:hAnsi="Times New Roman"/>
        </w:rPr>
        <w:t xml:space="preserve"> </w:t>
      </w:r>
      <w:r w:rsidRPr="0018745B">
        <w:rPr>
          <w:noProof/>
        </w:rPr>
        <w:drawing>
          <wp:inline distT="0" distB="0" distL="0" distR="0">
            <wp:extent cx="8391525" cy="50387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8391525" cy="5038725"/>
                    </a:xfrm>
                    <a:prstGeom prst="rect">
                      <a:avLst/>
                    </a:prstGeom>
                    <a:noFill/>
                    <a:ln>
                      <a:noFill/>
                    </a:ln>
                  </pic:spPr>
                </pic:pic>
              </a:graphicData>
            </a:graphic>
          </wp:inline>
        </w:drawing>
      </w:r>
      <w:r w:rsidRPr="0018745B">
        <w:rPr>
          <w:rFonts w:ascii="Times New Roman" w:hAnsi="Times New Roman"/>
        </w:rPr>
        <w:t xml:space="preserve"> </w:t>
      </w:r>
      <w:r w:rsidRPr="0018745B">
        <w:rPr>
          <w:noProof/>
        </w:rPr>
        <w:drawing>
          <wp:inline distT="0" distB="0" distL="0" distR="0">
            <wp:extent cx="8391525" cy="37528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8391525" cy="3752850"/>
                    </a:xfrm>
                    <a:prstGeom prst="rect">
                      <a:avLst/>
                    </a:prstGeom>
                    <a:noFill/>
                    <a:ln>
                      <a:noFill/>
                    </a:ln>
                  </pic:spPr>
                </pic:pic>
              </a:graphicData>
            </a:graphic>
          </wp:inline>
        </w:drawing>
      </w:r>
      <w:r w:rsidRPr="0018745B">
        <w:rPr>
          <w:rFonts w:ascii="Times New Roman" w:hAnsi="Times New Roman"/>
        </w:rPr>
        <w:t xml:space="preserve"> </w:t>
      </w:r>
    </w:p>
    <w:p w:rsidR="0018745B" w:rsidP="002F7AA7" w14:paraId="58E24A96" w14:textId="77777777">
      <w:pPr>
        <w:widowControl/>
        <w:tabs>
          <w:tab w:val="left" w:pos="3684"/>
        </w:tabs>
        <w:autoSpaceDE/>
        <w:autoSpaceDN/>
        <w:adjustRightInd/>
        <w:spacing w:after="200" w:line="276" w:lineRule="auto"/>
        <w:rPr>
          <w:rFonts w:ascii="Times New Roman" w:hAnsi="Times New Roman"/>
        </w:rPr>
      </w:pPr>
    </w:p>
    <w:p w:rsidR="0013567D" w:rsidP="002F7AA7" w14:paraId="60278F03" w14:textId="44389E97">
      <w:pPr>
        <w:widowControl/>
        <w:tabs>
          <w:tab w:val="left" w:pos="3684"/>
        </w:tabs>
        <w:autoSpaceDE/>
        <w:autoSpaceDN/>
        <w:adjustRightInd/>
        <w:spacing w:after="200" w:line="276" w:lineRule="auto"/>
        <w:rPr>
          <w:rFonts w:ascii="Times New Roman" w:hAnsi="Times New Roman"/>
        </w:rPr>
      </w:pPr>
      <w:r w:rsidRPr="0018745B">
        <w:rPr>
          <w:noProof/>
        </w:rPr>
        <w:drawing>
          <wp:inline distT="0" distB="0" distL="0" distR="0">
            <wp:extent cx="8915400" cy="1778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0" y="0"/>
                      <a:ext cx="8915400" cy="1778000"/>
                    </a:xfrm>
                    <a:prstGeom prst="rect">
                      <a:avLst/>
                    </a:prstGeom>
                    <a:noFill/>
                    <a:ln>
                      <a:noFill/>
                    </a:ln>
                  </pic:spPr>
                </pic:pic>
              </a:graphicData>
            </a:graphic>
          </wp:inline>
        </w:drawing>
      </w:r>
    </w:p>
    <w:p w:rsidR="0018745B" w:rsidP="002F7AA7" w14:paraId="4B28D71A" w14:textId="22129533">
      <w:pPr>
        <w:widowControl/>
        <w:tabs>
          <w:tab w:val="left" w:pos="3684"/>
        </w:tabs>
        <w:autoSpaceDE/>
        <w:autoSpaceDN/>
        <w:adjustRightInd/>
        <w:spacing w:after="200" w:line="276" w:lineRule="auto"/>
        <w:rPr>
          <w:rFonts w:ascii="Times New Roman" w:hAnsi="Times New Roman"/>
        </w:rPr>
      </w:pPr>
    </w:p>
    <w:p w:rsidR="0018745B" w:rsidP="002F7AA7" w14:paraId="3DF28EA9" w14:textId="6B9AAC42">
      <w:pPr>
        <w:widowControl/>
        <w:tabs>
          <w:tab w:val="left" w:pos="3684"/>
        </w:tabs>
        <w:autoSpaceDE/>
        <w:autoSpaceDN/>
        <w:adjustRightInd/>
        <w:spacing w:after="200" w:line="276" w:lineRule="auto"/>
        <w:rPr>
          <w:rFonts w:ascii="Times New Roman" w:hAnsi="Times New Roman"/>
        </w:rPr>
      </w:pPr>
      <w:r w:rsidRPr="0018745B">
        <w:rPr>
          <w:noProof/>
        </w:rPr>
        <w:drawing>
          <wp:inline distT="0" distB="0" distL="0" distR="0">
            <wp:extent cx="8486775" cy="18954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0" y="0"/>
                      <a:ext cx="8486775" cy="1895475"/>
                    </a:xfrm>
                    <a:prstGeom prst="rect">
                      <a:avLst/>
                    </a:prstGeom>
                    <a:noFill/>
                    <a:ln>
                      <a:noFill/>
                    </a:ln>
                  </pic:spPr>
                </pic:pic>
              </a:graphicData>
            </a:graphic>
          </wp:inline>
        </w:drawing>
      </w:r>
    </w:p>
    <w:p w:rsidR="0018745B" w14:paraId="27CF4E1F" w14:textId="77777777">
      <w:pPr>
        <w:widowControl/>
        <w:autoSpaceDE/>
        <w:autoSpaceDN/>
        <w:adjustRightInd/>
        <w:rPr>
          <w:rFonts w:ascii="Times New Roman" w:hAnsi="Times New Roman"/>
        </w:rPr>
      </w:pPr>
      <w:r>
        <w:rPr>
          <w:rFonts w:ascii="Times New Roman" w:hAnsi="Times New Roman"/>
        </w:rPr>
        <w:br w:type="page"/>
      </w:r>
    </w:p>
    <w:p w:rsidR="007F53AA" w:rsidP="002F7AA7" w14:paraId="59AD6223" w14:textId="3D8A3179">
      <w:pPr>
        <w:widowControl/>
        <w:tabs>
          <w:tab w:val="left" w:pos="3684"/>
        </w:tabs>
        <w:autoSpaceDE/>
        <w:autoSpaceDN/>
        <w:adjustRightInd/>
        <w:spacing w:after="200" w:line="276" w:lineRule="auto"/>
        <w:rPr>
          <w:rFonts w:ascii="Times New Roman" w:hAnsi="Times New Roman"/>
        </w:rPr>
      </w:pPr>
      <w:r w:rsidRPr="0018745B">
        <w:rPr>
          <w:noProof/>
        </w:rPr>
        <w:drawing>
          <wp:inline distT="0" distB="0" distL="0" distR="0">
            <wp:extent cx="8915400" cy="47910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0" y="0"/>
                      <a:ext cx="8915400" cy="4791075"/>
                    </a:xfrm>
                    <a:prstGeom prst="rect">
                      <a:avLst/>
                    </a:prstGeom>
                    <a:noFill/>
                    <a:ln>
                      <a:noFill/>
                    </a:ln>
                  </pic:spPr>
                </pic:pic>
              </a:graphicData>
            </a:graphic>
          </wp:inline>
        </w:drawing>
      </w:r>
      <w:r w:rsidRPr="0018745B">
        <w:rPr>
          <w:rFonts w:ascii="Times New Roman" w:hAnsi="Times New Roman"/>
        </w:rPr>
        <w:t xml:space="preserve"> </w:t>
      </w:r>
      <w:r w:rsidRPr="0018745B">
        <w:rPr>
          <w:noProof/>
        </w:rPr>
        <w:drawing>
          <wp:inline distT="0" distB="0" distL="0" distR="0">
            <wp:extent cx="8915400" cy="48291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0" y="0"/>
                      <a:ext cx="8915400" cy="4829175"/>
                    </a:xfrm>
                    <a:prstGeom prst="rect">
                      <a:avLst/>
                    </a:prstGeom>
                    <a:noFill/>
                    <a:ln>
                      <a:noFill/>
                    </a:ln>
                  </pic:spPr>
                </pic:pic>
              </a:graphicData>
            </a:graphic>
          </wp:inline>
        </w:drawing>
      </w:r>
      <w:r w:rsidRPr="0018745B">
        <w:rPr>
          <w:rFonts w:ascii="Times New Roman" w:hAnsi="Times New Roman"/>
        </w:rPr>
        <w:t xml:space="preserve"> </w:t>
      </w:r>
    </w:p>
    <w:p w:rsidR="007F53AA" w14:paraId="7998D023" w14:textId="77777777">
      <w:pPr>
        <w:widowControl/>
        <w:autoSpaceDE/>
        <w:autoSpaceDN/>
        <w:adjustRightInd/>
        <w:rPr>
          <w:rFonts w:ascii="Times New Roman" w:hAnsi="Times New Roman"/>
        </w:rPr>
      </w:pPr>
      <w:r>
        <w:rPr>
          <w:rFonts w:ascii="Times New Roman" w:hAnsi="Times New Roman"/>
        </w:rPr>
        <w:br w:type="page"/>
      </w:r>
    </w:p>
    <w:p w:rsidR="0018745B" w:rsidP="002F7AA7" w14:paraId="30E78947" w14:textId="34995E51">
      <w:pPr>
        <w:widowControl/>
        <w:tabs>
          <w:tab w:val="left" w:pos="3684"/>
        </w:tabs>
        <w:autoSpaceDE/>
        <w:autoSpaceDN/>
        <w:adjustRightInd/>
        <w:spacing w:after="200" w:line="276" w:lineRule="auto"/>
        <w:rPr>
          <w:rFonts w:ascii="Times New Roman" w:hAnsi="Times New Roman"/>
        </w:rPr>
      </w:pPr>
      <w:r w:rsidRPr="007F53AA">
        <w:rPr>
          <w:noProof/>
        </w:rPr>
        <w:drawing>
          <wp:inline distT="0" distB="0" distL="0" distR="0">
            <wp:extent cx="7926070" cy="383842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7936381" cy="3843423"/>
                    </a:xfrm>
                    <a:prstGeom prst="rect">
                      <a:avLst/>
                    </a:prstGeom>
                    <a:noFill/>
                    <a:ln>
                      <a:noFill/>
                    </a:ln>
                  </pic:spPr>
                </pic:pic>
              </a:graphicData>
            </a:graphic>
          </wp:inline>
        </w:drawing>
      </w:r>
      <w:r w:rsidRPr="00821473" w:rsidR="00821473">
        <w:drawing>
          <wp:inline distT="0" distB="0" distL="0" distR="0">
            <wp:extent cx="8915400" cy="56089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8915400" cy="5608955"/>
                    </a:xfrm>
                    <a:prstGeom prst="rect">
                      <a:avLst/>
                    </a:prstGeom>
                    <a:noFill/>
                    <a:ln>
                      <a:noFill/>
                    </a:ln>
                  </pic:spPr>
                </pic:pic>
              </a:graphicData>
            </a:graphic>
          </wp:inline>
        </w:drawing>
      </w:r>
      <w:r w:rsidRPr="00821473" w:rsidR="00821473">
        <w:drawing>
          <wp:inline distT="0" distB="0" distL="0" distR="0">
            <wp:extent cx="8915400" cy="21234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bwMode="auto">
                    <a:xfrm>
                      <a:off x="0" y="0"/>
                      <a:ext cx="8915400" cy="2123440"/>
                    </a:xfrm>
                    <a:prstGeom prst="rect">
                      <a:avLst/>
                    </a:prstGeom>
                    <a:noFill/>
                    <a:ln>
                      <a:noFill/>
                    </a:ln>
                  </pic:spPr>
                </pic:pic>
              </a:graphicData>
            </a:graphic>
          </wp:inline>
        </w:drawing>
      </w:r>
    </w:p>
    <w:sectPr w:rsidSect="00671BA9">
      <w:pgSz w:w="15840" w:h="12240" w:orient="landscape"/>
      <w:pgMar w:top="1440" w:right="90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ヒラギノ角ゴ Pro W3">
    <w:altName w:val="MS Mincho"/>
    <w:charset w:val="80"/>
    <w:family w:val="auto"/>
    <w:pitch w:val="variable"/>
    <w:sig w:usb0="00000000"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A4F9E" w:rsidP="005B2046" w14:paraId="368C894B" w14:textId="77777777">
      <w:r>
        <w:separator/>
      </w:r>
    </w:p>
  </w:footnote>
  <w:footnote w:type="continuationSeparator" w:id="1">
    <w:p w:rsidR="00AA4F9E" w:rsidP="005B2046" w14:paraId="52FEE66E" w14:textId="77777777">
      <w:r>
        <w:continuationSeparator/>
      </w:r>
    </w:p>
  </w:footnote>
  <w:footnote w:type="continuationNotice" w:id="2">
    <w:p w:rsidR="00AA4F9E" w14:paraId="451F8D19" w14:textId="77777777"/>
  </w:footnote>
  <w:footnote w:id="3">
    <w:p w:rsidR="00AA4F9E" w:rsidRPr="00CE452B" w:rsidP="00B01B4B" w14:paraId="52FC88F2" w14:textId="77777777">
      <w:pPr>
        <w:pStyle w:val="FootnoteText"/>
        <w:rPr>
          <w:rFonts w:ascii="Times New Roman" w:hAnsi="Times New Roman"/>
          <w:lang w:val="en-US"/>
        </w:rPr>
      </w:pPr>
      <w:r w:rsidRPr="00CE452B">
        <w:rPr>
          <w:rStyle w:val="FootnoteReference"/>
          <w:rFonts w:ascii="Times New Roman" w:hAnsi="Times New Roman"/>
          <w:vertAlign w:val="superscript"/>
        </w:rPr>
        <w:footnoteRef/>
      </w:r>
      <w:r w:rsidRPr="00CE452B">
        <w:rPr>
          <w:rFonts w:ascii="Times New Roman" w:hAnsi="Times New Roman"/>
        </w:rPr>
        <w:t xml:space="preserve"> </w:t>
      </w:r>
      <w:r w:rsidRPr="00CE452B">
        <w:rPr>
          <w:rFonts w:ascii="Times New Roman" w:hAnsi="Times New Roman"/>
          <w:lang w:val="en-US"/>
        </w:rPr>
        <w:t xml:space="preserve">Copies of agreements and more information on the international waste agreements are available at </w:t>
      </w:r>
      <w:hyperlink r:id="rId1" w:history="1">
        <w:r w:rsidRPr="00CE452B">
          <w:rPr>
            <w:rStyle w:val="Hyperlink"/>
            <w:rFonts w:ascii="Times New Roman" w:hAnsi="Times New Roman"/>
            <w:lang w:val="en-US"/>
          </w:rPr>
          <w:t>https://www.epa.gov/hwgenerators/international-agreements-transboundary-shipments-hazardous-waste</w:t>
        </w:r>
      </w:hyperlink>
      <w:r w:rsidRPr="00CE452B">
        <w:rPr>
          <w:rFonts w:ascii="Times New Roman" w:hAnsi="Times New Roman"/>
          <w:lang w:val="en-US"/>
        </w:rPr>
        <w:t xml:space="preserve">. </w:t>
      </w:r>
    </w:p>
  </w:footnote>
  <w:footnote w:id="4">
    <w:p w:rsidR="00AA4F9E" w:rsidRPr="00CE452B" w:rsidP="009E3EB4" w14:paraId="15998AE9" w14:textId="77777777">
      <w:pPr>
        <w:pStyle w:val="FootnoteText"/>
        <w:spacing w:after="120" w:line="220" w:lineRule="exact"/>
        <w:ind w:left="86" w:hanging="86"/>
        <w:rPr>
          <w:rFonts w:ascii="Times New Roman" w:hAnsi="Times New Roman"/>
          <w:vertAlign w:val="superscript"/>
        </w:rPr>
      </w:pPr>
      <w:r w:rsidRPr="00540C1F">
        <w:rPr>
          <w:rStyle w:val="FootnoteReference"/>
          <w:rFonts w:asciiTheme="minorHAnsi" w:hAnsiTheme="minorHAnsi" w:cstheme="minorHAnsi"/>
          <w:vertAlign w:val="superscript"/>
        </w:rPr>
        <w:footnoteRef/>
      </w:r>
      <w:r w:rsidRPr="00540C1F">
        <w:rPr>
          <w:rFonts w:asciiTheme="minorHAnsi" w:hAnsiTheme="minorHAnsi" w:cstheme="minorHAnsi"/>
        </w:rPr>
        <w:t xml:space="preserve"> </w:t>
      </w:r>
      <w:r w:rsidRPr="00CE452B">
        <w:rPr>
          <w:rFonts w:ascii="Times New Roman" w:hAnsi="Times New Roman"/>
        </w:rPr>
        <w:t>EPA estimates that large firms will have 6 employees and small firms will have 3 employees register to use the EPA’s electronic receiving system. The estimates of 4.7 and 5 users per entity are based on the distribution of large and small firms among potentially affected importers and exporters based on data collected from Dun &amp; Bradstreet (D&amp;B).</w:t>
      </w:r>
    </w:p>
  </w:footnote>
  <w:footnote w:id="5">
    <w:p w:rsidR="00AA4F9E" w:rsidRPr="00540C1F" w:rsidP="005F06DA" w14:paraId="63E3CCB2" w14:textId="6EB129DF">
      <w:pPr>
        <w:pStyle w:val="FootnoteText"/>
        <w:spacing w:after="120" w:line="220" w:lineRule="exact"/>
        <w:ind w:left="86" w:hanging="86"/>
        <w:rPr>
          <w:rFonts w:asciiTheme="minorHAnsi" w:hAnsiTheme="minorHAnsi" w:cstheme="minorHAnsi"/>
        </w:rPr>
      </w:pPr>
      <w:r w:rsidRPr="00540C1F">
        <w:rPr>
          <w:rStyle w:val="FootnoteReference"/>
          <w:rFonts w:asciiTheme="minorHAnsi" w:hAnsiTheme="minorHAnsi" w:cstheme="minorHAnsi"/>
          <w:vertAlign w:val="superscript"/>
        </w:rPr>
        <w:footnoteRef/>
      </w:r>
      <w:r w:rsidRPr="00540C1F">
        <w:rPr>
          <w:rFonts w:asciiTheme="minorHAnsi" w:hAnsiTheme="minorHAnsi" w:cstheme="minorHAnsi"/>
        </w:rPr>
        <w:t xml:space="preserve"> </w:t>
      </w:r>
      <w:r w:rsidRPr="00CE452B">
        <w:rPr>
          <w:rFonts w:ascii="Times New Roman" w:hAnsi="Times New Roman"/>
        </w:rPr>
        <w:t>EPA cost estimates for the development and operation &amp; maintenance of the electronic system are from the spreadsheet “Cost estimates March 11 2016” provided by Joseph Krahe of EPA’s Office of Resource Conservation and Recovery on March 16, 2016. This information is attached as Appendix B of the associated EA.</w:t>
      </w:r>
      <w:r w:rsidRPr="00540C1F">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4F9E" w:rsidP="00C73071" w14:paraId="3F9C4A0A"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A4F9E" w:rsidP="00C73071" w14:paraId="69D13D0B"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4F9E" w14:paraId="2C124395" w14:textId="5E0A07B4">
    <w:pPr>
      <w:framePr w:w="9361" w:wrap="notBeside" w:vAnchor="text" w:hAnchor="text" w:x="1" w:y="1"/>
      <w:jc w:val="right"/>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PAGE </w:instrText>
    </w:r>
    <w:r>
      <w:rPr>
        <w:rFonts w:ascii="Arial" w:hAnsi="Arial" w:cs="Arial"/>
        <w:sz w:val="20"/>
        <w:szCs w:val="20"/>
      </w:rPr>
      <w:fldChar w:fldCharType="separate"/>
    </w:r>
    <w:r w:rsidR="0068403D">
      <w:rPr>
        <w:rFonts w:ascii="Arial" w:hAnsi="Arial" w:cs="Arial"/>
        <w:noProof/>
        <w:sz w:val="20"/>
        <w:szCs w:val="20"/>
      </w:rPr>
      <w:t>13</w:t>
    </w:r>
    <w:r>
      <w:rPr>
        <w:rFonts w:ascii="Arial" w:hAnsi="Arial" w:cs="Arial"/>
        <w:sz w:val="20"/>
        <w:szCs w:val="20"/>
      </w:rPr>
      <w:fldChar w:fldCharType="end"/>
    </w:r>
  </w:p>
  <w:p w:rsidR="00AA4F9E" w14:paraId="53B781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AA4F9E" w14:paraId="41E5363B" w14:textId="77777777">
    <w:pPr>
      <w:spacing w:line="160" w:lineRule="exact"/>
      <w:rPr>
        <w:rFonts w:ascii="Shruti" w:hAnsi="Shruti" w:cs="Shrut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4F9E" w14:paraId="6C24EA4E" w14:textId="06B400A6">
    <w:pPr>
      <w:framePr w:w="9361" w:wrap="notBeside" w:vAnchor="text" w:hAnchor="text" w:x="1" w:y="1"/>
      <w:jc w:val="right"/>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PAGE </w:instrText>
    </w:r>
    <w:r>
      <w:rPr>
        <w:rFonts w:ascii="Arial" w:hAnsi="Arial" w:cs="Arial"/>
        <w:sz w:val="20"/>
        <w:szCs w:val="20"/>
      </w:rPr>
      <w:fldChar w:fldCharType="separate"/>
    </w:r>
    <w:r w:rsidR="00B50B6C">
      <w:rPr>
        <w:rFonts w:ascii="Arial" w:hAnsi="Arial" w:cs="Arial"/>
        <w:noProof/>
        <w:sz w:val="20"/>
        <w:szCs w:val="20"/>
      </w:rPr>
      <w:t>14</w:t>
    </w:r>
    <w:r>
      <w:rPr>
        <w:rFonts w:ascii="Arial" w:hAnsi="Arial" w:cs="Arial"/>
        <w:sz w:val="20"/>
        <w:szCs w:val="20"/>
      </w:rPr>
      <w:fldChar w:fldCharType="end"/>
    </w:r>
  </w:p>
  <w:p w:rsidR="00AA4F9E" w14:paraId="5F3D94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AA4F9E" w14:paraId="587F1D5A" w14:textId="77777777">
    <w:pPr>
      <w:rPr>
        <w:rFonts w:ascii="Shruti" w:hAnsi="Shruti" w:cs="Shruti"/>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4F9E" w14:paraId="533D417C" w14:textId="246A3B37">
    <w:pPr>
      <w:framePr w:w="9361" w:wrap="notBeside" w:vAnchor="text" w:hAnchor="text" w:x="1" w:y="1"/>
      <w:jc w:val="right"/>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PAGE </w:instrText>
    </w:r>
    <w:r>
      <w:rPr>
        <w:rFonts w:ascii="Arial" w:hAnsi="Arial" w:cs="Arial"/>
        <w:sz w:val="20"/>
        <w:szCs w:val="20"/>
      </w:rPr>
      <w:fldChar w:fldCharType="separate"/>
    </w:r>
    <w:r w:rsidR="0068403D">
      <w:rPr>
        <w:rFonts w:ascii="Arial" w:hAnsi="Arial" w:cs="Arial"/>
        <w:noProof/>
        <w:sz w:val="20"/>
        <w:szCs w:val="20"/>
      </w:rPr>
      <w:t>42</w:t>
    </w:r>
    <w:r>
      <w:rPr>
        <w:rFonts w:ascii="Arial" w:hAnsi="Arial" w:cs="Arial"/>
        <w:sz w:val="20"/>
        <w:szCs w:val="20"/>
      </w:rPr>
      <w:fldChar w:fldCharType="end"/>
    </w:r>
  </w:p>
  <w:p w:rsidR="00AA4F9E" w14:paraId="700612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AA4F9E" w14:paraId="3408695E" w14:textId="77777777">
    <w:pPr>
      <w:rPr>
        <w:rFonts w:ascii="Shruti" w:hAnsi="Shruti" w:cs="Shrut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705E2F96"/>
    <w:lvl w:ilvl="0">
      <w:start w:val="0"/>
      <w:numFmt w:val="bullet"/>
      <w:lvlText w:val="*"/>
      <w:lvlJc w:val="left"/>
    </w:lvl>
  </w:abstractNum>
  <w:abstractNum w:abstractNumId="1">
    <w:nsid w:val="00000002"/>
    <w:multiLevelType w:val="multilevel"/>
    <w:tmpl w:val="429603F4"/>
    <w:lvl w:ilvl="0">
      <w:start w:val="1"/>
      <w:numFmt w:val="decimal"/>
      <w:pStyle w:val="Level1"/>
      <w:lvlText w:val="%1."/>
      <w:lvlJc w:val="left"/>
      <w:pPr>
        <w:tabs>
          <w:tab w:val="num" w:pos="720"/>
        </w:tabs>
        <w:ind w:left="720" w:hanging="720"/>
      </w:pPr>
      <w:rPr>
        <w:rFonts w:ascii="Shruti" w:hAnsi="Shruti" w:cs="Shruti"/>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9"/>
    <w:multiLevelType w:val="multilevel"/>
    <w:tmpl w:val="894EE87B"/>
    <w:lvl w:ilvl="0">
      <w:start w:val="1"/>
      <w:numFmt w:val="bullet"/>
      <w:lvlText w:val="·"/>
      <w:lvlJc w:val="left"/>
      <w:pPr>
        <w:tabs>
          <w:tab w:val="num" w:pos="1080"/>
        </w:tabs>
        <w:ind w:left="1080" w:firstLine="360"/>
      </w:pPr>
      <w:rPr>
        <w:rFonts w:ascii="Lucida Grande" w:eastAsia="ヒラギノ角ゴ Pro W3" w:hAnsi="Symbol" w:hint="default"/>
        <w:color w:val="000000"/>
        <w:position w:val="0"/>
        <w:sz w:val="24"/>
      </w:rPr>
    </w:lvl>
    <w:lvl w:ilvl="1">
      <w:start w:val="1"/>
      <w:numFmt w:val="bullet"/>
      <w:lvlText w:val="o"/>
      <w:lvlJc w:val="left"/>
      <w:pPr>
        <w:tabs>
          <w:tab w:val="num" w:pos="1080"/>
        </w:tabs>
        <w:ind w:left="1080" w:firstLine="1080"/>
      </w:pPr>
      <w:rPr>
        <w:rFonts w:ascii="Courier New" w:eastAsia="ヒラギノ角ゴ Pro W3" w:hAnsi="Courier New" w:hint="default"/>
        <w:color w:val="000000"/>
        <w:position w:val="0"/>
        <w:sz w:val="24"/>
      </w:rPr>
    </w:lvl>
    <w:lvl w:ilvl="2">
      <w:start w:val="1"/>
      <w:numFmt w:val="bullet"/>
      <w:lvlText w:val=""/>
      <w:lvlJc w:val="left"/>
      <w:pPr>
        <w:tabs>
          <w:tab w:val="num" w:pos="1080"/>
        </w:tabs>
        <w:ind w:left="1080" w:firstLine="1800"/>
      </w:pPr>
      <w:rPr>
        <w:rFonts w:ascii="Wingdings" w:eastAsia="ヒラギノ角ゴ Pro W3" w:hAnsi="Wingdings" w:hint="default"/>
        <w:color w:val="000000"/>
        <w:position w:val="0"/>
        <w:sz w:val="24"/>
      </w:rPr>
    </w:lvl>
    <w:lvl w:ilvl="3">
      <w:start w:val="1"/>
      <w:numFmt w:val="bullet"/>
      <w:lvlText w:val="·"/>
      <w:lvlJc w:val="left"/>
      <w:pPr>
        <w:tabs>
          <w:tab w:val="num" w:pos="1080"/>
        </w:tabs>
        <w:ind w:left="1080" w:firstLine="2520"/>
      </w:pPr>
      <w:rPr>
        <w:rFonts w:ascii="Lucida Grande" w:eastAsia="ヒラギノ角ゴ Pro W3" w:hAnsi="Symbol" w:hint="default"/>
        <w:color w:val="000000"/>
        <w:position w:val="0"/>
        <w:sz w:val="24"/>
      </w:rPr>
    </w:lvl>
    <w:lvl w:ilvl="4">
      <w:start w:val="1"/>
      <w:numFmt w:val="bullet"/>
      <w:lvlText w:val="o"/>
      <w:lvlJc w:val="left"/>
      <w:pPr>
        <w:tabs>
          <w:tab w:val="num" w:pos="1080"/>
        </w:tabs>
        <w:ind w:left="1080" w:firstLine="3240"/>
      </w:pPr>
      <w:rPr>
        <w:rFonts w:ascii="Courier New" w:eastAsia="ヒラギノ角ゴ Pro W3" w:hAnsi="Courier New" w:hint="default"/>
        <w:color w:val="000000"/>
        <w:position w:val="0"/>
        <w:sz w:val="24"/>
      </w:rPr>
    </w:lvl>
    <w:lvl w:ilvl="5">
      <w:start w:val="1"/>
      <w:numFmt w:val="bullet"/>
      <w:lvlText w:val=""/>
      <w:lvlJc w:val="left"/>
      <w:pPr>
        <w:tabs>
          <w:tab w:val="num" w:pos="1080"/>
        </w:tabs>
        <w:ind w:left="1080" w:firstLine="3960"/>
      </w:pPr>
      <w:rPr>
        <w:rFonts w:ascii="Wingdings" w:eastAsia="ヒラギノ角ゴ Pro W3" w:hAnsi="Wingdings" w:hint="default"/>
        <w:color w:val="000000"/>
        <w:position w:val="0"/>
        <w:sz w:val="24"/>
      </w:rPr>
    </w:lvl>
    <w:lvl w:ilvl="6">
      <w:start w:val="1"/>
      <w:numFmt w:val="bullet"/>
      <w:lvlText w:val="·"/>
      <w:lvlJc w:val="left"/>
      <w:pPr>
        <w:tabs>
          <w:tab w:val="num" w:pos="1080"/>
        </w:tabs>
        <w:ind w:left="1080" w:firstLine="4680"/>
      </w:pPr>
      <w:rPr>
        <w:rFonts w:ascii="Lucida Grande" w:eastAsia="ヒラギノ角ゴ Pro W3" w:hAnsi="Symbol" w:hint="default"/>
        <w:color w:val="000000"/>
        <w:position w:val="0"/>
        <w:sz w:val="24"/>
      </w:rPr>
    </w:lvl>
    <w:lvl w:ilvl="7">
      <w:start w:val="1"/>
      <w:numFmt w:val="bullet"/>
      <w:lvlText w:val="o"/>
      <w:lvlJc w:val="left"/>
      <w:pPr>
        <w:tabs>
          <w:tab w:val="num" w:pos="1080"/>
        </w:tabs>
        <w:ind w:left="1080" w:firstLine="5400"/>
      </w:pPr>
      <w:rPr>
        <w:rFonts w:ascii="Courier New" w:eastAsia="ヒラギノ角ゴ Pro W3" w:hAnsi="Courier New" w:hint="default"/>
        <w:color w:val="000000"/>
        <w:position w:val="0"/>
        <w:sz w:val="24"/>
      </w:rPr>
    </w:lvl>
    <w:lvl w:ilvl="8">
      <w:start w:val="1"/>
      <w:numFmt w:val="bullet"/>
      <w:lvlText w:val=""/>
      <w:lvlJc w:val="left"/>
      <w:pPr>
        <w:tabs>
          <w:tab w:val="num" w:pos="1080"/>
        </w:tabs>
        <w:ind w:left="1080" w:firstLine="6120"/>
      </w:pPr>
      <w:rPr>
        <w:rFonts w:ascii="Wingdings" w:eastAsia="ヒラギノ角ゴ Pro W3" w:hAnsi="Wingdings" w:hint="default"/>
        <w:color w:val="000000"/>
        <w:position w:val="0"/>
        <w:sz w:val="24"/>
      </w:rPr>
    </w:lvl>
  </w:abstractNum>
  <w:abstractNum w:abstractNumId="3">
    <w:nsid w:val="00000014"/>
    <w:multiLevelType w:val="multilevel"/>
    <w:tmpl w:val="00000000"/>
    <w:lvl w:ilvl="0">
      <w:start w:val="1"/>
      <w:numFmt w:val="lowerRoman"/>
      <w:lvlText w:val="(%1)"/>
      <w:lvlJc w:val="left"/>
      <w:pPr>
        <w:tabs>
          <w:tab w:val="num" w:pos="2160"/>
        </w:tabs>
        <w:ind w:left="2160" w:hanging="720"/>
      </w:pPr>
      <w:rPr>
        <w:rFonts w:ascii="Times New Roman" w:hAnsi="Times New Roman" w:cs="Times New Roman"/>
        <w:sz w:val="22"/>
        <w:szCs w:val="22"/>
      </w:rPr>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start w:val="0"/>
      <w:numFmt w:val="decimal"/>
      <w:lvlJc w:val="left"/>
    </w:lvl>
  </w:abstractNum>
  <w:abstractNum w:abstractNumId="4">
    <w:nsid w:val="00AA2F94"/>
    <w:multiLevelType w:val="hybridMultilevel"/>
    <w:tmpl w:val="92BEE6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6297AD4"/>
    <w:multiLevelType w:val="hybridMultilevel"/>
    <w:tmpl w:val="F09636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4B22EAF"/>
    <w:multiLevelType w:val="hybridMultilevel"/>
    <w:tmpl w:val="3F563A2C"/>
    <w:lvl w:ilvl="0">
      <w:start w:val="0"/>
      <w:numFmt w:val="bullet"/>
      <w:lvlText w:val="•"/>
      <w:legacy w:legacy="1" w:legacySpace="0" w:legacyIndent="720"/>
      <w:lvlJc w:val="left"/>
      <w:pPr>
        <w:ind w:left="1440" w:hanging="720"/>
      </w:pPr>
      <w:rPr>
        <w:rFonts w:ascii="Shruti" w:hAnsi="Shruti" w:cs="Shrut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54D647F"/>
    <w:multiLevelType w:val="hybridMultilevel"/>
    <w:tmpl w:val="54606626"/>
    <w:lvl w:ilvl="0">
      <w:start w:val="0"/>
      <w:numFmt w:val="bullet"/>
      <w:lvlText w:val="•"/>
      <w:legacy w:legacy="1" w:legacySpace="0" w:legacyIndent="720"/>
      <w:lvlJc w:val="left"/>
      <w:pPr>
        <w:ind w:left="1440" w:hanging="720"/>
      </w:pPr>
      <w:rPr>
        <w:rFonts w:ascii="Shruti" w:hAnsi="Shruti" w:cs="Shrut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1433D86"/>
    <w:multiLevelType w:val="hybridMultilevel"/>
    <w:tmpl w:val="14AA19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DED12D1"/>
    <w:multiLevelType w:val="hybridMultilevel"/>
    <w:tmpl w:val="D876BD1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2E1506E8"/>
    <w:multiLevelType w:val="hybridMultilevel"/>
    <w:tmpl w:val="1F5A06E4"/>
    <w:lvl w:ilvl="0">
      <w:start w:val="0"/>
      <w:numFmt w:val="bullet"/>
      <w:lvlText w:val="•"/>
      <w:legacy w:legacy="1" w:legacySpace="0" w:legacyIndent="720"/>
      <w:lvlJc w:val="left"/>
      <w:pPr>
        <w:ind w:left="1440" w:hanging="720"/>
      </w:pPr>
      <w:rPr>
        <w:rFonts w:ascii="Shruti" w:hAnsi="Shruti" w:cs="Shrut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0AC7356"/>
    <w:multiLevelType w:val="hybridMultilevel"/>
    <w:tmpl w:val="DF6A8852"/>
    <w:lvl w:ilvl="0">
      <w:start w:val="0"/>
      <w:numFmt w:val="bullet"/>
      <w:lvlText w:val="•"/>
      <w:legacy w:legacy="1" w:legacySpace="0" w:legacyIndent="720"/>
      <w:lvlJc w:val="left"/>
      <w:pPr>
        <w:ind w:left="1440" w:hanging="720"/>
      </w:pPr>
      <w:rPr>
        <w:rFonts w:ascii="Shruti" w:hAnsi="Shruti" w:cs="Shrut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F235CC2"/>
    <w:multiLevelType w:val="hybridMultilevel"/>
    <w:tmpl w:val="8DAEC9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5661E8A"/>
    <w:multiLevelType w:val="hybridMultilevel"/>
    <w:tmpl w:val="9160A2A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46F90486"/>
    <w:multiLevelType w:val="hybridMultilevel"/>
    <w:tmpl w:val="7668D1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29E4A24"/>
    <w:multiLevelType w:val="hybridMultilevel"/>
    <w:tmpl w:val="1B8E7D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57F64983"/>
    <w:multiLevelType w:val="hybridMultilevel"/>
    <w:tmpl w:val="DB54B81A"/>
    <w:lvl w:ilvl="0">
      <w:start w:val="0"/>
      <w:numFmt w:val="bullet"/>
      <w:lvlText w:val="•"/>
      <w:lvlJc w:val="left"/>
      <w:pPr>
        <w:ind w:left="720" w:hanging="360"/>
      </w:pPr>
      <w:rPr>
        <w:rFonts w:ascii="Shruti" w:hAnsi="Shruti" w:cs="Shrut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64F33D5"/>
    <w:multiLevelType w:val="hybridMultilevel"/>
    <w:tmpl w:val="3D8EE12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6ADF405B"/>
    <w:multiLevelType w:val="hybridMultilevel"/>
    <w:tmpl w:val="6E2E479A"/>
    <w:lvl w:ilvl="0">
      <w:start w:val="0"/>
      <w:numFmt w:val="bullet"/>
      <w:lvlText w:val="•"/>
      <w:legacy w:legacy="1" w:legacySpace="0" w:legacyIndent="720"/>
      <w:lvlJc w:val="left"/>
      <w:pPr>
        <w:ind w:left="1440" w:hanging="720"/>
      </w:pPr>
      <w:rPr>
        <w:rFonts w:ascii="Shruti" w:hAnsi="Shruti" w:cs="Shrut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D866D2D"/>
    <w:multiLevelType w:val="hybridMultilevel"/>
    <w:tmpl w:val="E21834C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0">
    <w:nsid w:val="6FC64A7B"/>
    <w:multiLevelType w:val="hybridMultilevel"/>
    <w:tmpl w:val="29B2E6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73DD248E"/>
    <w:multiLevelType w:val="hybridMultilevel"/>
    <w:tmpl w:val="EC7616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4715699"/>
    <w:multiLevelType w:val="hybridMultilevel"/>
    <w:tmpl w:val="EFBA48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70548CC"/>
    <w:multiLevelType w:val="hybridMultilevel"/>
    <w:tmpl w:val="BE82F856"/>
    <w:lvl w:ilvl="0">
      <w:start w:val="0"/>
      <w:numFmt w:val="bullet"/>
      <w:lvlText w:val="•"/>
      <w:legacy w:legacy="1" w:legacySpace="0" w:legacyIndent="720"/>
      <w:lvlJc w:val="left"/>
      <w:pPr>
        <w:ind w:left="1440" w:hanging="720"/>
      </w:pPr>
      <w:rPr>
        <w:rFonts w:ascii="Shruti" w:hAnsi="Shruti" w:cs="Shrut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A2067BA"/>
    <w:multiLevelType w:val="hybridMultilevel"/>
    <w:tmpl w:val="2974C0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E09622A"/>
    <w:multiLevelType w:val="hybridMultilevel"/>
    <w:tmpl w:val="526C85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1"/>
    <w:lvlOverride w:ilvl="0">
      <w:lvl w:ilvl="0">
        <w:start w:val="1"/>
        <w:numFmt w:val="none"/>
        <w:pStyle w:val="Level1"/>
        <w:lvlJc w:val="left"/>
        <w:pPr>
          <w:ind w:left="0" w:firstLine="0"/>
        </w:pPr>
        <w:rPr>
          <w:rFonts w:hint="default"/>
        </w:rPr>
      </w:lvl>
    </w:lvlOverride>
    <w:lvlOverride w:ilvl="1">
      <w:lvl w:ilvl="1">
        <w:start w:val="1"/>
        <w:numFmt w:val="decimal"/>
        <w:lvlText w:val="%2"/>
        <w:lvlJc w:val="left"/>
        <w:pPr>
          <w:ind w:left="0" w:firstLine="0"/>
        </w:pPr>
        <w:rPr>
          <w:rFonts w:hint="default"/>
        </w:rPr>
      </w:lvl>
    </w:lvlOverride>
    <w:lvlOverride w:ilvl="2">
      <w:lvl w:ilvl="2">
        <w:start w:val="1"/>
        <w:numFmt w:val="decimal"/>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decimal"/>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decimal"/>
        <w:lvlText w:val="%8"/>
        <w:lvlJc w:val="left"/>
        <w:pPr>
          <w:ind w:left="0" w:firstLine="0"/>
        </w:pPr>
        <w:rPr>
          <w:rFonts w:hint="default"/>
        </w:rPr>
      </w:lvl>
    </w:lvlOverride>
    <w:lvlOverride w:ilvl="8">
      <w:lvl w:ilvl="8">
        <w:start w:val="0"/>
        <w:numFmt w:val="decimal"/>
        <w:lvlJc w:val="left"/>
        <w:pPr>
          <w:ind w:left="0" w:firstLine="0"/>
        </w:pPr>
        <w:rPr>
          <w:rFonts w:hint="default"/>
        </w:rPr>
      </w:lvl>
    </w:lvlOverride>
  </w:num>
  <w:num w:numId="2">
    <w:abstractNumId w:val="0"/>
    <w:lvlOverride w:ilvl="0">
      <w:lvl w:ilvl="0">
        <w:start w:val="0"/>
        <w:numFmt w:val="bullet"/>
        <w:lvlText w:val="•"/>
        <w:legacy w:legacy="1" w:legacySpace="0" w:legacyIndent="720"/>
        <w:lvlJc w:val="left"/>
        <w:pPr>
          <w:ind w:left="1440" w:hanging="720"/>
        </w:pPr>
        <w:rPr>
          <w:rFonts w:ascii="Courier" w:hAnsi="Courier" w:hint="default"/>
        </w:rPr>
      </w:lvl>
    </w:lvlOverride>
  </w:num>
  <w:num w:numId="3">
    <w:abstractNumId w:val="0"/>
    <w:lvlOverride w:ilvl="0">
      <w:lvl w:ilvl="0">
        <w:start w:val="0"/>
        <w:numFmt w:val="bullet"/>
        <w:lvlText w:val="•"/>
        <w:legacy w:legacy="1" w:legacySpace="0" w:legacyIndent="720"/>
        <w:lvlJc w:val="left"/>
        <w:pPr>
          <w:ind w:left="1440" w:hanging="720"/>
        </w:pPr>
        <w:rPr>
          <w:rFonts w:ascii="Shruti" w:hAnsi="Shruti" w:cs="Shruti" w:hint="default"/>
        </w:rPr>
      </w:lvl>
    </w:lvlOverride>
  </w:num>
  <w:num w:numId="4">
    <w:abstractNumId w:val="0"/>
    <w:lvlOverride w:ilvl="0">
      <w:lvl w:ilvl="0">
        <w:start w:val="0"/>
        <w:numFmt w:val="bullet"/>
        <w:lvlText w:val="·"/>
        <w:legacy w:legacy="1" w:legacySpace="0" w:legacyIndent="720"/>
        <w:lvlJc w:val="left"/>
        <w:pPr>
          <w:ind w:left="1440" w:hanging="720"/>
        </w:pPr>
        <w:rPr>
          <w:rFonts w:ascii="Shruti" w:hAnsi="Shruti" w:cs="Shruti" w:hint="default"/>
        </w:rPr>
      </w:lvl>
    </w:lvlOverride>
  </w:num>
  <w:num w:numId="5">
    <w:abstractNumId w:val="25"/>
  </w:num>
  <w:num w:numId="6">
    <w:abstractNumId w:val="17"/>
  </w:num>
  <w:num w:numId="7">
    <w:abstractNumId w:val="8"/>
  </w:num>
  <w:num w:numId="8">
    <w:abstractNumId w:val="5"/>
  </w:num>
  <w:num w:numId="9">
    <w:abstractNumId w:val="24"/>
  </w:num>
  <w:num w:numId="10">
    <w:abstractNumId w:val="2"/>
  </w:num>
  <w:num w:numId="11">
    <w:abstractNumId w:val="4"/>
  </w:num>
  <w:num w:numId="12">
    <w:abstractNumId w:val="14"/>
  </w:num>
  <w:num w:numId="13">
    <w:abstractNumId w:val="21"/>
  </w:num>
  <w:num w:numId="14">
    <w:abstractNumId w:val="12"/>
  </w:num>
  <w:num w:numId="15">
    <w:abstractNumId w:val="19"/>
  </w:num>
  <w:num w:numId="16">
    <w:abstractNumId w:val="13"/>
  </w:num>
  <w:num w:numId="17">
    <w:abstractNumId w:val="15"/>
  </w:num>
  <w:num w:numId="18">
    <w:abstractNumId w:val="22"/>
  </w:num>
  <w:num w:numId="19">
    <w:abstractNumId w:val="1"/>
    <w:lvlOverride w:ilvl="0">
      <w:startOverride w:val="1"/>
      <w:lvl w:ilvl="0">
        <w:start w:val="1"/>
        <w:numFmt w:val="decimal"/>
        <w:pStyle w:val="Level1"/>
        <w:lvlText w:val="%1."/>
        <w:lvlJc w:val="left"/>
        <w:pPr>
          <w:ind w:left="0" w:firstLine="0"/>
        </w:pPr>
        <w:rPr>
          <w:rFonts w:ascii="Times New Roman" w:hAnsi="Times New Roman" w:cs="Times New Roman" w:hint="default"/>
          <w:b/>
          <w:sz w:val="22"/>
          <w:szCs w:val="22"/>
        </w:rPr>
      </w:lvl>
    </w:lvlOverride>
    <w:lvlOverride w:ilvl="1">
      <w:startOverride w:val="1"/>
      <w:lvl w:ilvl="1">
        <w:start w:val="1"/>
        <w:numFmt w:val="decimal"/>
        <w:lvlText w:val="%2"/>
        <w:lvlJc w:val="left"/>
        <w:pPr>
          <w:ind w:left="0" w:firstLine="0"/>
        </w:pPr>
        <w:rPr>
          <w:rFonts w:hint="default"/>
        </w:rPr>
      </w:lvl>
    </w:lvlOverride>
    <w:lvlOverride w:ilvl="2">
      <w:startOverride w:val="1"/>
      <w:lvl w:ilvl="2">
        <w:start w:val="1"/>
        <w:numFmt w:val="decimal"/>
        <w:lvlText w:val="%3"/>
        <w:lvlJc w:val="left"/>
        <w:pPr>
          <w:ind w:left="0" w:firstLine="0"/>
        </w:pPr>
        <w:rPr>
          <w:rFonts w:hint="default"/>
        </w:rPr>
      </w:lvl>
    </w:lvlOverride>
    <w:lvlOverride w:ilvl="3">
      <w:startOverride w:val="1"/>
      <w:lvl w:ilvl="3">
        <w:start w:val="1"/>
        <w:numFmt w:val="decimal"/>
        <w:lvlText w:val="%4"/>
        <w:lvlJc w:val="left"/>
        <w:pPr>
          <w:ind w:left="0" w:firstLine="0"/>
        </w:pPr>
        <w:rPr>
          <w:rFonts w:hint="default"/>
        </w:rPr>
      </w:lvl>
    </w:lvlOverride>
    <w:lvlOverride w:ilvl="4">
      <w:startOverride w:val="1"/>
      <w:lvl w:ilvl="4">
        <w:start w:val="1"/>
        <w:numFmt w:val="decimal"/>
        <w:lvlText w:val="%5"/>
        <w:lvlJc w:val="left"/>
        <w:pPr>
          <w:ind w:left="0" w:firstLine="0"/>
        </w:pPr>
        <w:rPr>
          <w:rFonts w:hint="default"/>
        </w:rPr>
      </w:lvl>
    </w:lvlOverride>
    <w:lvlOverride w:ilvl="5">
      <w:startOverride w:val="1"/>
      <w:lvl w:ilvl="5">
        <w:start w:val="1"/>
        <w:numFmt w:val="decimal"/>
        <w:lvlText w:val="%6"/>
        <w:lvlJc w:val="left"/>
        <w:pPr>
          <w:ind w:left="0" w:firstLine="0"/>
        </w:pPr>
        <w:rPr>
          <w:rFonts w:hint="default"/>
        </w:rPr>
      </w:lvl>
    </w:lvlOverride>
    <w:lvlOverride w:ilvl="6">
      <w:startOverride w:val="1"/>
      <w:lvl w:ilvl="6">
        <w:start w:val="1"/>
        <w:numFmt w:val="decimal"/>
        <w:lvlText w:val="%7"/>
        <w:lvlJc w:val="left"/>
        <w:pPr>
          <w:ind w:left="0" w:firstLine="0"/>
        </w:pPr>
        <w:rPr>
          <w:rFonts w:hint="default"/>
        </w:rPr>
      </w:lvl>
    </w:lvlOverride>
    <w:lvlOverride w:ilvl="7">
      <w:startOverride w:val="1"/>
      <w:lvl w:ilvl="7">
        <w:start w:val="1"/>
        <w:numFmt w:val="decimal"/>
        <w:lvlText w:val="%8"/>
        <w:lvlJc w:val="left"/>
        <w:pPr>
          <w:ind w:left="0" w:firstLine="0"/>
        </w:pPr>
        <w:rPr>
          <w:rFonts w:hint="default"/>
        </w:rPr>
      </w:lvl>
    </w:lvlOverride>
    <w:lvlOverride w:ilvl="8">
      <w:lvl w:ilvl="8">
        <w:start w:val="0"/>
        <w:numFmt w:val="decimal"/>
        <w:lvlJc w:val="left"/>
        <w:pPr>
          <w:ind w:left="0" w:firstLine="0"/>
        </w:pPr>
        <w:rPr>
          <w:rFonts w:hint="default"/>
        </w:rPr>
      </w:lvl>
    </w:lvlOverride>
  </w:num>
  <w:num w:numId="20">
    <w:abstractNumId w:val="1"/>
    <w:lvlOverride w:ilvl="0">
      <w:lvl w:ilvl="0">
        <w:start w:val="1"/>
        <w:numFmt w:val="none"/>
        <w:pStyle w:val="Level1"/>
        <w:lvlJc w:val="left"/>
        <w:pPr>
          <w:ind w:left="0" w:firstLine="0"/>
        </w:pPr>
        <w:rPr>
          <w:rFonts w:hint="default"/>
        </w:rPr>
      </w:lvl>
    </w:lvlOverride>
    <w:lvlOverride w:ilvl="1">
      <w:lvl w:ilvl="1">
        <w:start w:val="1"/>
        <w:numFmt w:val="decimal"/>
        <w:lvlText w:val="%2"/>
        <w:lvlJc w:val="left"/>
        <w:pPr>
          <w:ind w:left="0" w:firstLine="0"/>
        </w:pPr>
        <w:rPr>
          <w:rFonts w:hint="default"/>
        </w:rPr>
      </w:lvl>
    </w:lvlOverride>
    <w:lvlOverride w:ilvl="2">
      <w:lvl w:ilvl="2">
        <w:start w:val="1"/>
        <w:numFmt w:val="decimal"/>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decimal"/>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decimal"/>
        <w:lvlText w:val="%8"/>
        <w:lvlJc w:val="left"/>
        <w:pPr>
          <w:ind w:left="0" w:firstLine="0"/>
        </w:pPr>
        <w:rPr>
          <w:rFonts w:hint="default"/>
        </w:rPr>
      </w:lvl>
    </w:lvlOverride>
    <w:lvlOverride w:ilvl="8">
      <w:lvl w:ilvl="8">
        <w:start w:val="0"/>
        <w:numFmt w:val="decimal"/>
        <w:lvlJc w:val="left"/>
        <w:pPr>
          <w:ind w:left="0" w:firstLine="0"/>
        </w:pPr>
        <w:rPr>
          <w:rFonts w:hint="default"/>
        </w:rPr>
      </w:lvl>
    </w:lvlOverride>
  </w:num>
  <w:num w:numId="21">
    <w:abstractNumId w:val="1"/>
    <w:lvlOverride w:ilvl="0">
      <w:lvl w:ilvl="0">
        <w:start w:val="1"/>
        <w:numFmt w:val="none"/>
        <w:pStyle w:val="Level1"/>
        <w:lvlJc w:val="left"/>
        <w:pPr>
          <w:ind w:left="0" w:firstLine="0"/>
        </w:pPr>
        <w:rPr>
          <w:rFonts w:hint="default"/>
        </w:rPr>
      </w:lvl>
    </w:lvlOverride>
    <w:lvlOverride w:ilvl="1">
      <w:lvl w:ilvl="1">
        <w:start w:val="1"/>
        <w:numFmt w:val="decimal"/>
        <w:lvlText w:val="%2"/>
        <w:lvlJc w:val="left"/>
        <w:pPr>
          <w:ind w:left="0" w:firstLine="0"/>
        </w:pPr>
        <w:rPr>
          <w:rFonts w:hint="default"/>
        </w:rPr>
      </w:lvl>
    </w:lvlOverride>
    <w:lvlOverride w:ilvl="2">
      <w:lvl w:ilvl="2">
        <w:start w:val="1"/>
        <w:numFmt w:val="decimal"/>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decimal"/>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decimal"/>
        <w:lvlText w:val="%8"/>
        <w:lvlJc w:val="left"/>
        <w:pPr>
          <w:ind w:left="0" w:firstLine="0"/>
        </w:pPr>
        <w:rPr>
          <w:rFonts w:hint="default"/>
        </w:rPr>
      </w:lvl>
    </w:lvlOverride>
    <w:lvlOverride w:ilvl="8">
      <w:lvl w:ilvl="8">
        <w:start w:val="0"/>
        <w:numFmt w:val="decimal"/>
        <w:lvlJc w:val="left"/>
        <w:pPr>
          <w:ind w:left="0" w:firstLine="0"/>
        </w:pPr>
        <w:rPr>
          <w:rFonts w:hint="default"/>
        </w:rPr>
      </w:lvl>
    </w:lvlOverride>
  </w:num>
  <w:num w:numId="22">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abstractNumId w:val="20"/>
  </w:num>
  <w:num w:numId="24">
    <w:abstractNumId w:val="23"/>
  </w:num>
  <w:num w:numId="25">
    <w:abstractNumId w:val="0"/>
    <w:lvlOverride w:ilvl="0">
      <w:lvl w:ilvl="0">
        <w:start w:val="0"/>
        <w:numFmt w:val="bullet"/>
        <w:lvlText w:val="•"/>
        <w:legacy w:legacy="1" w:legacySpace="0" w:legacyIndent="720"/>
        <w:lvlJc w:val="left"/>
        <w:pPr>
          <w:ind w:left="1440" w:hanging="720"/>
        </w:pPr>
        <w:rPr>
          <w:rFonts w:ascii="Shruti" w:hAnsi="Shruti" w:cs="Shruti" w:hint="default"/>
        </w:rPr>
      </w:lvl>
    </w:lvlOverride>
  </w:num>
  <w:num w:numId="26">
    <w:abstractNumId w:val="7"/>
  </w:num>
  <w:num w:numId="27">
    <w:abstractNumId w:val="6"/>
  </w:num>
  <w:num w:numId="28">
    <w:abstractNumId w:val="18"/>
  </w:num>
  <w:num w:numId="29">
    <w:abstractNumId w:val="10"/>
  </w:num>
  <w:num w:numId="30">
    <w:abstractNumId w:val="11"/>
  </w:num>
  <w:num w:numId="31">
    <w:abstractNumId w:val="16"/>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046"/>
    <w:rsid w:val="000002AE"/>
    <w:rsid w:val="0000175C"/>
    <w:rsid w:val="00005B39"/>
    <w:rsid w:val="00010C00"/>
    <w:rsid w:val="00010C1D"/>
    <w:rsid w:val="00011B33"/>
    <w:rsid w:val="00012280"/>
    <w:rsid w:val="00013F66"/>
    <w:rsid w:val="00021F2F"/>
    <w:rsid w:val="000220E2"/>
    <w:rsid w:val="00023E2D"/>
    <w:rsid w:val="000243FB"/>
    <w:rsid w:val="0002464E"/>
    <w:rsid w:val="00026E02"/>
    <w:rsid w:val="00032009"/>
    <w:rsid w:val="00032266"/>
    <w:rsid w:val="0003270F"/>
    <w:rsid w:val="000414B6"/>
    <w:rsid w:val="00041CDD"/>
    <w:rsid w:val="00042437"/>
    <w:rsid w:val="00043959"/>
    <w:rsid w:val="000449D9"/>
    <w:rsid w:val="00044A8E"/>
    <w:rsid w:val="00044D6E"/>
    <w:rsid w:val="00044E2C"/>
    <w:rsid w:val="0004670D"/>
    <w:rsid w:val="0004725E"/>
    <w:rsid w:val="00050F1E"/>
    <w:rsid w:val="00051279"/>
    <w:rsid w:val="00051EAC"/>
    <w:rsid w:val="00052A57"/>
    <w:rsid w:val="00053F9D"/>
    <w:rsid w:val="00054782"/>
    <w:rsid w:val="00054E82"/>
    <w:rsid w:val="0005637C"/>
    <w:rsid w:val="0006182B"/>
    <w:rsid w:val="0006283E"/>
    <w:rsid w:val="000650D6"/>
    <w:rsid w:val="0006623F"/>
    <w:rsid w:val="00070DF7"/>
    <w:rsid w:val="00072692"/>
    <w:rsid w:val="000751B4"/>
    <w:rsid w:val="00076F6D"/>
    <w:rsid w:val="000771E7"/>
    <w:rsid w:val="00077825"/>
    <w:rsid w:val="00077D3E"/>
    <w:rsid w:val="0008451F"/>
    <w:rsid w:val="00085ACF"/>
    <w:rsid w:val="00092AAE"/>
    <w:rsid w:val="00092FF5"/>
    <w:rsid w:val="00093D73"/>
    <w:rsid w:val="00095093"/>
    <w:rsid w:val="000958B1"/>
    <w:rsid w:val="000A1BF3"/>
    <w:rsid w:val="000A217E"/>
    <w:rsid w:val="000A2CA0"/>
    <w:rsid w:val="000A341F"/>
    <w:rsid w:val="000A3F73"/>
    <w:rsid w:val="000A400D"/>
    <w:rsid w:val="000B2A5D"/>
    <w:rsid w:val="000C0D6B"/>
    <w:rsid w:val="000C1DB4"/>
    <w:rsid w:val="000C301B"/>
    <w:rsid w:val="000C437B"/>
    <w:rsid w:val="000C5019"/>
    <w:rsid w:val="000C54FD"/>
    <w:rsid w:val="000C6D59"/>
    <w:rsid w:val="000C6F82"/>
    <w:rsid w:val="000D05C0"/>
    <w:rsid w:val="000D0B1A"/>
    <w:rsid w:val="000D2A28"/>
    <w:rsid w:val="000D3649"/>
    <w:rsid w:val="000D364C"/>
    <w:rsid w:val="000D4D27"/>
    <w:rsid w:val="000D7DE7"/>
    <w:rsid w:val="000E1743"/>
    <w:rsid w:val="000E3666"/>
    <w:rsid w:val="000E45A8"/>
    <w:rsid w:val="000E4F9E"/>
    <w:rsid w:val="000E59D4"/>
    <w:rsid w:val="000E6F5A"/>
    <w:rsid w:val="000E769C"/>
    <w:rsid w:val="000F205A"/>
    <w:rsid w:val="000F38D9"/>
    <w:rsid w:val="000F5AEE"/>
    <w:rsid w:val="00100FF9"/>
    <w:rsid w:val="0010272D"/>
    <w:rsid w:val="001028DE"/>
    <w:rsid w:val="00104AF3"/>
    <w:rsid w:val="00105459"/>
    <w:rsid w:val="001055A5"/>
    <w:rsid w:val="00106CAB"/>
    <w:rsid w:val="00112171"/>
    <w:rsid w:val="00113802"/>
    <w:rsid w:val="00115283"/>
    <w:rsid w:val="001155DA"/>
    <w:rsid w:val="00115901"/>
    <w:rsid w:val="00115ABD"/>
    <w:rsid w:val="001231A3"/>
    <w:rsid w:val="0012335B"/>
    <w:rsid w:val="00123FED"/>
    <w:rsid w:val="001258AC"/>
    <w:rsid w:val="00126344"/>
    <w:rsid w:val="001278D0"/>
    <w:rsid w:val="001314CC"/>
    <w:rsid w:val="00131BA2"/>
    <w:rsid w:val="001336A1"/>
    <w:rsid w:val="00133E79"/>
    <w:rsid w:val="0013567D"/>
    <w:rsid w:val="00135EE4"/>
    <w:rsid w:val="00137FD6"/>
    <w:rsid w:val="001409AC"/>
    <w:rsid w:val="001419D9"/>
    <w:rsid w:val="0014262C"/>
    <w:rsid w:val="00142DB2"/>
    <w:rsid w:val="00143B4E"/>
    <w:rsid w:val="001444AD"/>
    <w:rsid w:val="0014731E"/>
    <w:rsid w:val="00151705"/>
    <w:rsid w:val="00157BC1"/>
    <w:rsid w:val="001615D5"/>
    <w:rsid w:val="00161967"/>
    <w:rsid w:val="0016234B"/>
    <w:rsid w:val="0016628F"/>
    <w:rsid w:val="00166CE4"/>
    <w:rsid w:val="00170221"/>
    <w:rsid w:val="0017059F"/>
    <w:rsid w:val="00171A65"/>
    <w:rsid w:val="001729BB"/>
    <w:rsid w:val="00174300"/>
    <w:rsid w:val="001748DF"/>
    <w:rsid w:val="00175A87"/>
    <w:rsid w:val="0017745C"/>
    <w:rsid w:val="001815B7"/>
    <w:rsid w:val="00181D9D"/>
    <w:rsid w:val="00183E55"/>
    <w:rsid w:val="00184075"/>
    <w:rsid w:val="0018678B"/>
    <w:rsid w:val="0018745B"/>
    <w:rsid w:val="00187976"/>
    <w:rsid w:val="00190418"/>
    <w:rsid w:val="001912BF"/>
    <w:rsid w:val="0019162F"/>
    <w:rsid w:val="00191D8F"/>
    <w:rsid w:val="00191F0B"/>
    <w:rsid w:val="00192835"/>
    <w:rsid w:val="00192D90"/>
    <w:rsid w:val="00194F7F"/>
    <w:rsid w:val="001959EE"/>
    <w:rsid w:val="001A0764"/>
    <w:rsid w:val="001A0A7F"/>
    <w:rsid w:val="001A1E2F"/>
    <w:rsid w:val="001A2B7B"/>
    <w:rsid w:val="001A6EC6"/>
    <w:rsid w:val="001B56F4"/>
    <w:rsid w:val="001B6EA8"/>
    <w:rsid w:val="001C2575"/>
    <w:rsid w:val="001C31B5"/>
    <w:rsid w:val="001C31DE"/>
    <w:rsid w:val="001C3AD7"/>
    <w:rsid w:val="001C46A2"/>
    <w:rsid w:val="001C5D91"/>
    <w:rsid w:val="001C76D8"/>
    <w:rsid w:val="001D380B"/>
    <w:rsid w:val="001D438F"/>
    <w:rsid w:val="001D57BE"/>
    <w:rsid w:val="001D5F74"/>
    <w:rsid w:val="001D6B94"/>
    <w:rsid w:val="001E121A"/>
    <w:rsid w:val="001E188A"/>
    <w:rsid w:val="001E1EAA"/>
    <w:rsid w:val="001E21FD"/>
    <w:rsid w:val="001E2332"/>
    <w:rsid w:val="001E565F"/>
    <w:rsid w:val="001E6BC8"/>
    <w:rsid w:val="001F2FB0"/>
    <w:rsid w:val="001F3A6C"/>
    <w:rsid w:val="001F6596"/>
    <w:rsid w:val="00202D2D"/>
    <w:rsid w:val="00204D1A"/>
    <w:rsid w:val="00205637"/>
    <w:rsid w:val="00210F43"/>
    <w:rsid w:val="00216309"/>
    <w:rsid w:val="00216CD0"/>
    <w:rsid w:val="002170AA"/>
    <w:rsid w:val="00217EB4"/>
    <w:rsid w:val="00220333"/>
    <w:rsid w:val="0022050D"/>
    <w:rsid w:val="002207C3"/>
    <w:rsid w:val="00220946"/>
    <w:rsid w:val="00222F3E"/>
    <w:rsid w:val="00224FDB"/>
    <w:rsid w:val="002264A6"/>
    <w:rsid w:val="00226CE7"/>
    <w:rsid w:val="002279B0"/>
    <w:rsid w:val="00230D6D"/>
    <w:rsid w:val="002330C9"/>
    <w:rsid w:val="00233400"/>
    <w:rsid w:val="002344B1"/>
    <w:rsid w:val="00240D3B"/>
    <w:rsid w:val="00240E0F"/>
    <w:rsid w:val="0024202D"/>
    <w:rsid w:val="00243355"/>
    <w:rsid w:val="00243D53"/>
    <w:rsid w:val="002457C5"/>
    <w:rsid w:val="00247AE9"/>
    <w:rsid w:val="002506C8"/>
    <w:rsid w:val="00251F2F"/>
    <w:rsid w:val="0025207B"/>
    <w:rsid w:val="00253B2D"/>
    <w:rsid w:val="00254931"/>
    <w:rsid w:val="00255F33"/>
    <w:rsid w:val="0025715A"/>
    <w:rsid w:val="00257C60"/>
    <w:rsid w:val="00262339"/>
    <w:rsid w:val="00265BA0"/>
    <w:rsid w:val="0026627A"/>
    <w:rsid w:val="002662FE"/>
    <w:rsid w:val="00267B93"/>
    <w:rsid w:val="00271BFD"/>
    <w:rsid w:val="0027230D"/>
    <w:rsid w:val="0027312A"/>
    <w:rsid w:val="0027337D"/>
    <w:rsid w:val="002751C9"/>
    <w:rsid w:val="002816DA"/>
    <w:rsid w:val="00281DED"/>
    <w:rsid w:val="00281E50"/>
    <w:rsid w:val="00283625"/>
    <w:rsid w:val="00285D33"/>
    <w:rsid w:val="00285D61"/>
    <w:rsid w:val="002906F7"/>
    <w:rsid w:val="00290EEA"/>
    <w:rsid w:val="0029221F"/>
    <w:rsid w:val="00293008"/>
    <w:rsid w:val="00295FCD"/>
    <w:rsid w:val="002A1913"/>
    <w:rsid w:val="002A2C04"/>
    <w:rsid w:val="002A2F0D"/>
    <w:rsid w:val="002A31F4"/>
    <w:rsid w:val="002A4A93"/>
    <w:rsid w:val="002A72B1"/>
    <w:rsid w:val="002B1DC8"/>
    <w:rsid w:val="002B325F"/>
    <w:rsid w:val="002B4CBD"/>
    <w:rsid w:val="002B5B90"/>
    <w:rsid w:val="002B5F71"/>
    <w:rsid w:val="002B6F0B"/>
    <w:rsid w:val="002C3850"/>
    <w:rsid w:val="002C433B"/>
    <w:rsid w:val="002C49BC"/>
    <w:rsid w:val="002D0934"/>
    <w:rsid w:val="002D0F32"/>
    <w:rsid w:val="002D5BBA"/>
    <w:rsid w:val="002D694A"/>
    <w:rsid w:val="002D71E5"/>
    <w:rsid w:val="002D74A4"/>
    <w:rsid w:val="002E0F36"/>
    <w:rsid w:val="002E3E1B"/>
    <w:rsid w:val="002E5710"/>
    <w:rsid w:val="002E5C59"/>
    <w:rsid w:val="002F1A88"/>
    <w:rsid w:val="002F479B"/>
    <w:rsid w:val="002F57AA"/>
    <w:rsid w:val="002F7AA7"/>
    <w:rsid w:val="003021DF"/>
    <w:rsid w:val="00303E7C"/>
    <w:rsid w:val="0030528B"/>
    <w:rsid w:val="00305CE3"/>
    <w:rsid w:val="00311081"/>
    <w:rsid w:val="00313E69"/>
    <w:rsid w:val="00314BEF"/>
    <w:rsid w:val="00315D20"/>
    <w:rsid w:val="003168FA"/>
    <w:rsid w:val="00316ABD"/>
    <w:rsid w:val="003172D6"/>
    <w:rsid w:val="00320FDC"/>
    <w:rsid w:val="00321AC4"/>
    <w:rsid w:val="00323E15"/>
    <w:rsid w:val="00325B6B"/>
    <w:rsid w:val="0032736B"/>
    <w:rsid w:val="00331272"/>
    <w:rsid w:val="00332822"/>
    <w:rsid w:val="00333A1C"/>
    <w:rsid w:val="00334FE3"/>
    <w:rsid w:val="00336EDC"/>
    <w:rsid w:val="00340D53"/>
    <w:rsid w:val="00341AD9"/>
    <w:rsid w:val="0034335B"/>
    <w:rsid w:val="003465B5"/>
    <w:rsid w:val="00346BA3"/>
    <w:rsid w:val="00347F8F"/>
    <w:rsid w:val="00354FF1"/>
    <w:rsid w:val="00355A99"/>
    <w:rsid w:val="00355B11"/>
    <w:rsid w:val="0035628E"/>
    <w:rsid w:val="00357995"/>
    <w:rsid w:val="00357E1C"/>
    <w:rsid w:val="003620AA"/>
    <w:rsid w:val="0036256F"/>
    <w:rsid w:val="00363AD0"/>
    <w:rsid w:val="003640AC"/>
    <w:rsid w:val="0036444C"/>
    <w:rsid w:val="003667D0"/>
    <w:rsid w:val="00367B86"/>
    <w:rsid w:val="00371196"/>
    <w:rsid w:val="003717EF"/>
    <w:rsid w:val="00373885"/>
    <w:rsid w:val="003765AB"/>
    <w:rsid w:val="00377F61"/>
    <w:rsid w:val="003810C1"/>
    <w:rsid w:val="00383188"/>
    <w:rsid w:val="0038323F"/>
    <w:rsid w:val="00385362"/>
    <w:rsid w:val="0039165F"/>
    <w:rsid w:val="003924F7"/>
    <w:rsid w:val="003936F5"/>
    <w:rsid w:val="003943CE"/>
    <w:rsid w:val="00394E1B"/>
    <w:rsid w:val="00395815"/>
    <w:rsid w:val="003979C8"/>
    <w:rsid w:val="003A5396"/>
    <w:rsid w:val="003A549D"/>
    <w:rsid w:val="003A6730"/>
    <w:rsid w:val="003A6760"/>
    <w:rsid w:val="003B00C2"/>
    <w:rsid w:val="003B1B25"/>
    <w:rsid w:val="003B1B6C"/>
    <w:rsid w:val="003B297E"/>
    <w:rsid w:val="003B5E1F"/>
    <w:rsid w:val="003C048B"/>
    <w:rsid w:val="003C0CA3"/>
    <w:rsid w:val="003C310E"/>
    <w:rsid w:val="003C584F"/>
    <w:rsid w:val="003D23F9"/>
    <w:rsid w:val="003D5AF0"/>
    <w:rsid w:val="003E1EE0"/>
    <w:rsid w:val="003E46A4"/>
    <w:rsid w:val="003E7586"/>
    <w:rsid w:val="003F0AFB"/>
    <w:rsid w:val="003F1AF6"/>
    <w:rsid w:val="003F2028"/>
    <w:rsid w:val="003F26EF"/>
    <w:rsid w:val="003F4BC8"/>
    <w:rsid w:val="003F52E5"/>
    <w:rsid w:val="003F5EDE"/>
    <w:rsid w:val="00400E9F"/>
    <w:rsid w:val="004017AB"/>
    <w:rsid w:val="0040244F"/>
    <w:rsid w:val="004031A2"/>
    <w:rsid w:val="00407B7F"/>
    <w:rsid w:val="00410B19"/>
    <w:rsid w:val="00410D79"/>
    <w:rsid w:val="00413ADF"/>
    <w:rsid w:val="0041509D"/>
    <w:rsid w:val="00415766"/>
    <w:rsid w:val="00417839"/>
    <w:rsid w:val="00422243"/>
    <w:rsid w:val="00423CDD"/>
    <w:rsid w:val="0042473B"/>
    <w:rsid w:val="004252FE"/>
    <w:rsid w:val="00427839"/>
    <w:rsid w:val="004278AC"/>
    <w:rsid w:val="004314F3"/>
    <w:rsid w:val="00432584"/>
    <w:rsid w:val="0043261C"/>
    <w:rsid w:val="00436D9C"/>
    <w:rsid w:val="0043746A"/>
    <w:rsid w:val="004376D2"/>
    <w:rsid w:val="004403B2"/>
    <w:rsid w:val="00450A46"/>
    <w:rsid w:val="004518D8"/>
    <w:rsid w:val="004550A2"/>
    <w:rsid w:val="0046273C"/>
    <w:rsid w:val="004631EB"/>
    <w:rsid w:val="00466B1C"/>
    <w:rsid w:val="00470209"/>
    <w:rsid w:val="0047094E"/>
    <w:rsid w:val="004726FC"/>
    <w:rsid w:val="004732A8"/>
    <w:rsid w:val="00473B06"/>
    <w:rsid w:val="00475C7B"/>
    <w:rsid w:val="00476CD2"/>
    <w:rsid w:val="00477F64"/>
    <w:rsid w:val="00482941"/>
    <w:rsid w:val="00483091"/>
    <w:rsid w:val="0048471F"/>
    <w:rsid w:val="00485769"/>
    <w:rsid w:val="004859C4"/>
    <w:rsid w:val="00494FA7"/>
    <w:rsid w:val="004976D9"/>
    <w:rsid w:val="004B1431"/>
    <w:rsid w:val="004B27F1"/>
    <w:rsid w:val="004B5FC5"/>
    <w:rsid w:val="004B72E0"/>
    <w:rsid w:val="004B7504"/>
    <w:rsid w:val="004B7AFA"/>
    <w:rsid w:val="004B7D89"/>
    <w:rsid w:val="004C1A67"/>
    <w:rsid w:val="004C628B"/>
    <w:rsid w:val="004C6611"/>
    <w:rsid w:val="004D011A"/>
    <w:rsid w:val="004D198E"/>
    <w:rsid w:val="004D2368"/>
    <w:rsid w:val="004D269B"/>
    <w:rsid w:val="004D4523"/>
    <w:rsid w:val="004D4929"/>
    <w:rsid w:val="004E31D3"/>
    <w:rsid w:val="004E442B"/>
    <w:rsid w:val="004E5138"/>
    <w:rsid w:val="004E5AD9"/>
    <w:rsid w:val="004E661A"/>
    <w:rsid w:val="004E6D9D"/>
    <w:rsid w:val="004E760E"/>
    <w:rsid w:val="004F166B"/>
    <w:rsid w:val="004F1DF7"/>
    <w:rsid w:val="004F27D9"/>
    <w:rsid w:val="004F420C"/>
    <w:rsid w:val="004F7049"/>
    <w:rsid w:val="004F75BA"/>
    <w:rsid w:val="00500277"/>
    <w:rsid w:val="005015D5"/>
    <w:rsid w:val="00501C72"/>
    <w:rsid w:val="005030DE"/>
    <w:rsid w:val="00503B58"/>
    <w:rsid w:val="00507890"/>
    <w:rsid w:val="00507AE6"/>
    <w:rsid w:val="00510C40"/>
    <w:rsid w:val="00512794"/>
    <w:rsid w:val="005146C1"/>
    <w:rsid w:val="005165E6"/>
    <w:rsid w:val="005175E3"/>
    <w:rsid w:val="005205E6"/>
    <w:rsid w:val="005233B8"/>
    <w:rsid w:val="00526E86"/>
    <w:rsid w:val="00530AFF"/>
    <w:rsid w:val="00534A6B"/>
    <w:rsid w:val="00534B3B"/>
    <w:rsid w:val="00535F22"/>
    <w:rsid w:val="0053622F"/>
    <w:rsid w:val="00536561"/>
    <w:rsid w:val="00536F9C"/>
    <w:rsid w:val="00540C1F"/>
    <w:rsid w:val="00547309"/>
    <w:rsid w:val="005507F3"/>
    <w:rsid w:val="005531BB"/>
    <w:rsid w:val="00553C61"/>
    <w:rsid w:val="005545EC"/>
    <w:rsid w:val="00555714"/>
    <w:rsid w:val="0056053C"/>
    <w:rsid w:val="00560C20"/>
    <w:rsid w:val="00562F3E"/>
    <w:rsid w:val="00565222"/>
    <w:rsid w:val="005655F7"/>
    <w:rsid w:val="00565D7D"/>
    <w:rsid w:val="0056747D"/>
    <w:rsid w:val="00567AFB"/>
    <w:rsid w:val="00567CCE"/>
    <w:rsid w:val="0057185B"/>
    <w:rsid w:val="00573477"/>
    <w:rsid w:val="005814C6"/>
    <w:rsid w:val="00581E9F"/>
    <w:rsid w:val="0058222D"/>
    <w:rsid w:val="00583091"/>
    <w:rsid w:val="00591B20"/>
    <w:rsid w:val="00591F64"/>
    <w:rsid w:val="00592884"/>
    <w:rsid w:val="00593AAE"/>
    <w:rsid w:val="00594922"/>
    <w:rsid w:val="00595A41"/>
    <w:rsid w:val="0059606C"/>
    <w:rsid w:val="00596A76"/>
    <w:rsid w:val="0059728F"/>
    <w:rsid w:val="00597EBC"/>
    <w:rsid w:val="005A12D3"/>
    <w:rsid w:val="005A179C"/>
    <w:rsid w:val="005A1874"/>
    <w:rsid w:val="005A1BF2"/>
    <w:rsid w:val="005A2AEF"/>
    <w:rsid w:val="005A5A14"/>
    <w:rsid w:val="005A6F71"/>
    <w:rsid w:val="005B1056"/>
    <w:rsid w:val="005B1330"/>
    <w:rsid w:val="005B1514"/>
    <w:rsid w:val="005B1F18"/>
    <w:rsid w:val="005B2046"/>
    <w:rsid w:val="005B341E"/>
    <w:rsid w:val="005B347C"/>
    <w:rsid w:val="005B3B24"/>
    <w:rsid w:val="005B499E"/>
    <w:rsid w:val="005B568D"/>
    <w:rsid w:val="005B608D"/>
    <w:rsid w:val="005B7AED"/>
    <w:rsid w:val="005C0BFB"/>
    <w:rsid w:val="005C4BB5"/>
    <w:rsid w:val="005C6D27"/>
    <w:rsid w:val="005D0A72"/>
    <w:rsid w:val="005D1FC3"/>
    <w:rsid w:val="005D40A1"/>
    <w:rsid w:val="005D41E9"/>
    <w:rsid w:val="005D5DEA"/>
    <w:rsid w:val="005D6D50"/>
    <w:rsid w:val="005E20C2"/>
    <w:rsid w:val="005E3A99"/>
    <w:rsid w:val="005E46F7"/>
    <w:rsid w:val="005E777B"/>
    <w:rsid w:val="005E7868"/>
    <w:rsid w:val="005F06DA"/>
    <w:rsid w:val="0060210C"/>
    <w:rsid w:val="00602B58"/>
    <w:rsid w:val="0060311F"/>
    <w:rsid w:val="006043E6"/>
    <w:rsid w:val="00606B58"/>
    <w:rsid w:val="006109D6"/>
    <w:rsid w:val="00610E92"/>
    <w:rsid w:val="006111E0"/>
    <w:rsid w:val="00611913"/>
    <w:rsid w:val="006126DB"/>
    <w:rsid w:val="00612BD6"/>
    <w:rsid w:val="00614834"/>
    <w:rsid w:val="006159FF"/>
    <w:rsid w:val="00615AB3"/>
    <w:rsid w:val="00620434"/>
    <w:rsid w:val="00620569"/>
    <w:rsid w:val="00620768"/>
    <w:rsid w:val="0062290E"/>
    <w:rsid w:val="0062472B"/>
    <w:rsid w:val="00625DFD"/>
    <w:rsid w:val="00626C0B"/>
    <w:rsid w:val="00632A4B"/>
    <w:rsid w:val="00634459"/>
    <w:rsid w:val="006344B5"/>
    <w:rsid w:val="00635DA4"/>
    <w:rsid w:val="00640284"/>
    <w:rsid w:val="00640BF9"/>
    <w:rsid w:val="00643A8C"/>
    <w:rsid w:val="00644A69"/>
    <w:rsid w:val="00644D4A"/>
    <w:rsid w:val="006470E8"/>
    <w:rsid w:val="006504B9"/>
    <w:rsid w:val="006514FD"/>
    <w:rsid w:val="00651B1E"/>
    <w:rsid w:val="00653E04"/>
    <w:rsid w:val="00654049"/>
    <w:rsid w:val="00656601"/>
    <w:rsid w:val="006572CF"/>
    <w:rsid w:val="006606CB"/>
    <w:rsid w:val="00662195"/>
    <w:rsid w:val="006623F3"/>
    <w:rsid w:val="00663153"/>
    <w:rsid w:val="00664995"/>
    <w:rsid w:val="00666A7A"/>
    <w:rsid w:val="00671BA9"/>
    <w:rsid w:val="00672CCD"/>
    <w:rsid w:val="006755F1"/>
    <w:rsid w:val="006763B2"/>
    <w:rsid w:val="0067770D"/>
    <w:rsid w:val="006806AC"/>
    <w:rsid w:val="006821F1"/>
    <w:rsid w:val="00682B60"/>
    <w:rsid w:val="0068403D"/>
    <w:rsid w:val="00686E36"/>
    <w:rsid w:val="006905F5"/>
    <w:rsid w:val="0069194B"/>
    <w:rsid w:val="0069237A"/>
    <w:rsid w:val="00697271"/>
    <w:rsid w:val="006A40E3"/>
    <w:rsid w:val="006A40FC"/>
    <w:rsid w:val="006A4515"/>
    <w:rsid w:val="006A6A28"/>
    <w:rsid w:val="006B0AED"/>
    <w:rsid w:val="006B1B83"/>
    <w:rsid w:val="006B760B"/>
    <w:rsid w:val="006B7D25"/>
    <w:rsid w:val="006C02A5"/>
    <w:rsid w:val="006C05ED"/>
    <w:rsid w:val="006C535D"/>
    <w:rsid w:val="006C6536"/>
    <w:rsid w:val="006D2680"/>
    <w:rsid w:val="006D2B7B"/>
    <w:rsid w:val="006D302F"/>
    <w:rsid w:val="006D48B2"/>
    <w:rsid w:val="006D58F7"/>
    <w:rsid w:val="006E1DA2"/>
    <w:rsid w:val="006E7E13"/>
    <w:rsid w:val="006F1D4C"/>
    <w:rsid w:val="006F3EDB"/>
    <w:rsid w:val="006F6B2D"/>
    <w:rsid w:val="007031C9"/>
    <w:rsid w:val="0071012B"/>
    <w:rsid w:val="007106D6"/>
    <w:rsid w:val="00711F74"/>
    <w:rsid w:val="00713B89"/>
    <w:rsid w:val="007149AA"/>
    <w:rsid w:val="007155DC"/>
    <w:rsid w:val="00715C45"/>
    <w:rsid w:val="0072122D"/>
    <w:rsid w:val="007229F1"/>
    <w:rsid w:val="00722A3B"/>
    <w:rsid w:val="00722D94"/>
    <w:rsid w:val="00723EC3"/>
    <w:rsid w:val="007317B6"/>
    <w:rsid w:val="00731BB5"/>
    <w:rsid w:val="007324C2"/>
    <w:rsid w:val="00732FE9"/>
    <w:rsid w:val="00732FFF"/>
    <w:rsid w:val="007330A5"/>
    <w:rsid w:val="00734546"/>
    <w:rsid w:val="0073616A"/>
    <w:rsid w:val="007369A5"/>
    <w:rsid w:val="0074008B"/>
    <w:rsid w:val="007411D2"/>
    <w:rsid w:val="007455A9"/>
    <w:rsid w:val="00745676"/>
    <w:rsid w:val="00745BF2"/>
    <w:rsid w:val="00752408"/>
    <w:rsid w:val="00752801"/>
    <w:rsid w:val="00753562"/>
    <w:rsid w:val="00755188"/>
    <w:rsid w:val="00756B29"/>
    <w:rsid w:val="0075783F"/>
    <w:rsid w:val="00761E20"/>
    <w:rsid w:val="00762175"/>
    <w:rsid w:val="0076578F"/>
    <w:rsid w:val="007670AE"/>
    <w:rsid w:val="00767595"/>
    <w:rsid w:val="00767EA8"/>
    <w:rsid w:val="00775813"/>
    <w:rsid w:val="00777AA5"/>
    <w:rsid w:val="00781EF4"/>
    <w:rsid w:val="007827C0"/>
    <w:rsid w:val="00782F0C"/>
    <w:rsid w:val="007838AD"/>
    <w:rsid w:val="00783A06"/>
    <w:rsid w:val="007845BD"/>
    <w:rsid w:val="00785121"/>
    <w:rsid w:val="007860AC"/>
    <w:rsid w:val="007876A7"/>
    <w:rsid w:val="0079018F"/>
    <w:rsid w:val="00792FD7"/>
    <w:rsid w:val="007971D0"/>
    <w:rsid w:val="007A1063"/>
    <w:rsid w:val="007A19DE"/>
    <w:rsid w:val="007A33E1"/>
    <w:rsid w:val="007A57B5"/>
    <w:rsid w:val="007A7A21"/>
    <w:rsid w:val="007B03D9"/>
    <w:rsid w:val="007B1554"/>
    <w:rsid w:val="007B42C3"/>
    <w:rsid w:val="007C012A"/>
    <w:rsid w:val="007C2CD5"/>
    <w:rsid w:val="007C31B1"/>
    <w:rsid w:val="007C3C93"/>
    <w:rsid w:val="007C41BD"/>
    <w:rsid w:val="007C432E"/>
    <w:rsid w:val="007C6D4F"/>
    <w:rsid w:val="007D00D8"/>
    <w:rsid w:val="007D1881"/>
    <w:rsid w:val="007D1D99"/>
    <w:rsid w:val="007D2CE9"/>
    <w:rsid w:val="007D3F42"/>
    <w:rsid w:val="007D78C2"/>
    <w:rsid w:val="007E0244"/>
    <w:rsid w:val="007E0D51"/>
    <w:rsid w:val="007E20A0"/>
    <w:rsid w:val="007E2313"/>
    <w:rsid w:val="007E4746"/>
    <w:rsid w:val="007E4905"/>
    <w:rsid w:val="007E51D7"/>
    <w:rsid w:val="007E6D35"/>
    <w:rsid w:val="007E7BB5"/>
    <w:rsid w:val="007F02F6"/>
    <w:rsid w:val="007F1B4C"/>
    <w:rsid w:val="007F4FFB"/>
    <w:rsid w:val="007F53AA"/>
    <w:rsid w:val="007F6B3C"/>
    <w:rsid w:val="00801D1D"/>
    <w:rsid w:val="00802766"/>
    <w:rsid w:val="00802FCA"/>
    <w:rsid w:val="008033F2"/>
    <w:rsid w:val="0080661B"/>
    <w:rsid w:val="00807130"/>
    <w:rsid w:val="00810D66"/>
    <w:rsid w:val="00812712"/>
    <w:rsid w:val="0081422E"/>
    <w:rsid w:val="0081632F"/>
    <w:rsid w:val="00821473"/>
    <w:rsid w:val="00822F9B"/>
    <w:rsid w:val="0082470C"/>
    <w:rsid w:val="00824A6B"/>
    <w:rsid w:val="00824C0F"/>
    <w:rsid w:val="00825C6B"/>
    <w:rsid w:val="00826937"/>
    <w:rsid w:val="00831379"/>
    <w:rsid w:val="00832A95"/>
    <w:rsid w:val="00832AA1"/>
    <w:rsid w:val="00834421"/>
    <w:rsid w:val="00834AA1"/>
    <w:rsid w:val="0083564D"/>
    <w:rsid w:val="00835AC4"/>
    <w:rsid w:val="00840E6D"/>
    <w:rsid w:val="008415EE"/>
    <w:rsid w:val="008417AC"/>
    <w:rsid w:val="008429A5"/>
    <w:rsid w:val="00842C30"/>
    <w:rsid w:val="00844B51"/>
    <w:rsid w:val="00846103"/>
    <w:rsid w:val="00847779"/>
    <w:rsid w:val="008508AE"/>
    <w:rsid w:val="00852A16"/>
    <w:rsid w:val="008534B6"/>
    <w:rsid w:val="0085427A"/>
    <w:rsid w:val="00854491"/>
    <w:rsid w:val="00856CD9"/>
    <w:rsid w:val="008573A8"/>
    <w:rsid w:val="00862592"/>
    <w:rsid w:val="0086360B"/>
    <w:rsid w:val="00864597"/>
    <w:rsid w:val="0086511F"/>
    <w:rsid w:val="00865B3B"/>
    <w:rsid w:val="00870AA4"/>
    <w:rsid w:val="008738A5"/>
    <w:rsid w:val="00873B2B"/>
    <w:rsid w:val="00874362"/>
    <w:rsid w:val="00875840"/>
    <w:rsid w:val="00877B33"/>
    <w:rsid w:val="008809CB"/>
    <w:rsid w:val="00882B77"/>
    <w:rsid w:val="0088315A"/>
    <w:rsid w:val="00887566"/>
    <w:rsid w:val="008879AD"/>
    <w:rsid w:val="0089027E"/>
    <w:rsid w:val="00890628"/>
    <w:rsid w:val="00891B14"/>
    <w:rsid w:val="00894733"/>
    <w:rsid w:val="008948A7"/>
    <w:rsid w:val="008951F3"/>
    <w:rsid w:val="00897108"/>
    <w:rsid w:val="008976F2"/>
    <w:rsid w:val="00897F7D"/>
    <w:rsid w:val="008A1718"/>
    <w:rsid w:val="008A1A5D"/>
    <w:rsid w:val="008A1BA4"/>
    <w:rsid w:val="008A223F"/>
    <w:rsid w:val="008A31BF"/>
    <w:rsid w:val="008A3610"/>
    <w:rsid w:val="008A4A0D"/>
    <w:rsid w:val="008A4BE5"/>
    <w:rsid w:val="008B0155"/>
    <w:rsid w:val="008B1543"/>
    <w:rsid w:val="008B24D2"/>
    <w:rsid w:val="008B482B"/>
    <w:rsid w:val="008B4EE6"/>
    <w:rsid w:val="008B57F6"/>
    <w:rsid w:val="008B73FA"/>
    <w:rsid w:val="008B7454"/>
    <w:rsid w:val="008C102C"/>
    <w:rsid w:val="008C30FF"/>
    <w:rsid w:val="008C685C"/>
    <w:rsid w:val="008D2C10"/>
    <w:rsid w:val="008D311C"/>
    <w:rsid w:val="008D710A"/>
    <w:rsid w:val="008E0CE1"/>
    <w:rsid w:val="008E3262"/>
    <w:rsid w:val="008E45C5"/>
    <w:rsid w:val="008E5849"/>
    <w:rsid w:val="008F0B44"/>
    <w:rsid w:val="008F282E"/>
    <w:rsid w:val="008F36CF"/>
    <w:rsid w:val="008F4086"/>
    <w:rsid w:val="008F4B9E"/>
    <w:rsid w:val="008F5F4B"/>
    <w:rsid w:val="008F6852"/>
    <w:rsid w:val="00902AFB"/>
    <w:rsid w:val="0090436B"/>
    <w:rsid w:val="009048C0"/>
    <w:rsid w:val="00904E66"/>
    <w:rsid w:val="0090669D"/>
    <w:rsid w:val="00906AC0"/>
    <w:rsid w:val="0090766A"/>
    <w:rsid w:val="00910538"/>
    <w:rsid w:val="0091187C"/>
    <w:rsid w:val="0091325E"/>
    <w:rsid w:val="009134C7"/>
    <w:rsid w:val="0091552B"/>
    <w:rsid w:val="00916B03"/>
    <w:rsid w:val="00916C5C"/>
    <w:rsid w:val="00920492"/>
    <w:rsid w:val="009218DC"/>
    <w:rsid w:val="009233DF"/>
    <w:rsid w:val="0092430E"/>
    <w:rsid w:val="00932FFC"/>
    <w:rsid w:val="00934407"/>
    <w:rsid w:val="00934CF0"/>
    <w:rsid w:val="00937061"/>
    <w:rsid w:val="00940057"/>
    <w:rsid w:val="00941699"/>
    <w:rsid w:val="0094289E"/>
    <w:rsid w:val="0094418B"/>
    <w:rsid w:val="00945CCA"/>
    <w:rsid w:val="009470BB"/>
    <w:rsid w:val="00950510"/>
    <w:rsid w:val="0095266C"/>
    <w:rsid w:val="00952D6D"/>
    <w:rsid w:val="00953328"/>
    <w:rsid w:val="00955103"/>
    <w:rsid w:val="0095610B"/>
    <w:rsid w:val="009564C1"/>
    <w:rsid w:val="00957577"/>
    <w:rsid w:val="009611CC"/>
    <w:rsid w:val="0096166F"/>
    <w:rsid w:val="00961E40"/>
    <w:rsid w:val="00962347"/>
    <w:rsid w:val="00962A72"/>
    <w:rsid w:val="0096307A"/>
    <w:rsid w:val="00964679"/>
    <w:rsid w:val="00964EF7"/>
    <w:rsid w:val="009659C6"/>
    <w:rsid w:val="00966457"/>
    <w:rsid w:val="00971941"/>
    <w:rsid w:val="00975D96"/>
    <w:rsid w:val="0097611D"/>
    <w:rsid w:val="0097724B"/>
    <w:rsid w:val="00977BAA"/>
    <w:rsid w:val="009833AC"/>
    <w:rsid w:val="00987428"/>
    <w:rsid w:val="00987CB3"/>
    <w:rsid w:val="00993618"/>
    <w:rsid w:val="0099467D"/>
    <w:rsid w:val="009948C3"/>
    <w:rsid w:val="00995BF1"/>
    <w:rsid w:val="00997F24"/>
    <w:rsid w:val="009A06A2"/>
    <w:rsid w:val="009A1D41"/>
    <w:rsid w:val="009A22A1"/>
    <w:rsid w:val="009A22B5"/>
    <w:rsid w:val="009A2714"/>
    <w:rsid w:val="009A3184"/>
    <w:rsid w:val="009A3A5E"/>
    <w:rsid w:val="009A515D"/>
    <w:rsid w:val="009A7A1A"/>
    <w:rsid w:val="009B0FA2"/>
    <w:rsid w:val="009B1855"/>
    <w:rsid w:val="009B2026"/>
    <w:rsid w:val="009B3C02"/>
    <w:rsid w:val="009B4C8E"/>
    <w:rsid w:val="009B71DA"/>
    <w:rsid w:val="009C364B"/>
    <w:rsid w:val="009C4194"/>
    <w:rsid w:val="009C4831"/>
    <w:rsid w:val="009D2DF4"/>
    <w:rsid w:val="009D3317"/>
    <w:rsid w:val="009D6A67"/>
    <w:rsid w:val="009E080E"/>
    <w:rsid w:val="009E22B5"/>
    <w:rsid w:val="009E2FD1"/>
    <w:rsid w:val="009E3EB4"/>
    <w:rsid w:val="009E46C3"/>
    <w:rsid w:val="009E4898"/>
    <w:rsid w:val="009E50BC"/>
    <w:rsid w:val="009E6219"/>
    <w:rsid w:val="009E6ED4"/>
    <w:rsid w:val="009E75CB"/>
    <w:rsid w:val="009E770F"/>
    <w:rsid w:val="009E7992"/>
    <w:rsid w:val="009F16B5"/>
    <w:rsid w:val="009F2B53"/>
    <w:rsid w:val="009F3A92"/>
    <w:rsid w:val="009F4064"/>
    <w:rsid w:val="009F506D"/>
    <w:rsid w:val="009F508A"/>
    <w:rsid w:val="00A03598"/>
    <w:rsid w:val="00A044B6"/>
    <w:rsid w:val="00A04958"/>
    <w:rsid w:val="00A05471"/>
    <w:rsid w:val="00A05B85"/>
    <w:rsid w:val="00A05F64"/>
    <w:rsid w:val="00A06070"/>
    <w:rsid w:val="00A1233B"/>
    <w:rsid w:val="00A13061"/>
    <w:rsid w:val="00A15967"/>
    <w:rsid w:val="00A20BBD"/>
    <w:rsid w:val="00A21A60"/>
    <w:rsid w:val="00A22A0B"/>
    <w:rsid w:val="00A2544D"/>
    <w:rsid w:val="00A25D67"/>
    <w:rsid w:val="00A25F49"/>
    <w:rsid w:val="00A32503"/>
    <w:rsid w:val="00A34B94"/>
    <w:rsid w:val="00A35349"/>
    <w:rsid w:val="00A355A5"/>
    <w:rsid w:val="00A36172"/>
    <w:rsid w:val="00A3696D"/>
    <w:rsid w:val="00A3718D"/>
    <w:rsid w:val="00A41035"/>
    <w:rsid w:val="00A46327"/>
    <w:rsid w:val="00A46449"/>
    <w:rsid w:val="00A470FD"/>
    <w:rsid w:val="00A47B06"/>
    <w:rsid w:val="00A502BB"/>
    <w:rsid w:val="00A53176"/>
    <w:rsid w:val="00A54CD8"/>
    <w:rsid w:val="00A54FBE"/>
    <w:rsid w:val="00A55E68"/>
    <w:rsid w:val="00A6062D"/>
    <w:rsid w:val="00A6351C"/>
    <w:rsid w:val="00A640DC"/>
    <w:rsid w:val="00A66DFA"/>
    <w:rsid w:val="00A677AD"/>
    <w:rsid w:val="00A7032C"/>
    <w:rsid w:val="00A703AE"/>
    <w:rsid w:val="00A71296"/>
    <w:rsid w:val="00A71512"/>
    <w:rsid w:val="00A73D50"/>
    <w:rsid w:val="00A74180"/>
    <w:rsid w:val="00A754A6"/>
    <w:rsid w:val="00A7620A"/>
    <w:rsid w:val="00A76D0E"/>
    <w:rsid w:val="00A80155"/>
    <w:rsid w:val="00A81A0E"/>
    <w:rsid w:val="00A82982"/>
    <w:rsid w:val="00A868DD"/>
    <w:rsid w:val="00A878B8"/>
    <w:rsid w:val="00A87DB8"/>
    <w:rsid w:val="00A93BEC"/>
    <w:rsid w:val="00A9669B"/>
    <w:rsid w:val="00AA1047"/>
    <w:rsid w:val="00AA42B8"/>
    <w:rsid w:val="00AA4640"/>
    <w:rsid w:val="00AA4692"/>
    <w:rsid w:val="00AA4902"/>
    <w:rsid w:val="00AA4F9E"/>
    <w:rsid w:val="00AB28D9"/>
    <w:rsid w:val="00AB6354"/>
    <w:rsid w:val="00AB76B8"/>
    <w:rsid w:val="00AB790C"/>
    <w:rsid w:val="00AC17BF"/>
    <w:rsid w:val="00AC2CAB"/>
    <w:rsid w:val="00AC3745"/>
    <w:rsid w:val="00AC5C06"/>
    <w:rsid w:val="00AC73C7"/>
    <w:rsid w:val="00AD4ABF"/>
    <w:rsid w:val="00AD578E"/>
    <w:rsid w:val="00AD5DDC"/>
    <w:rsid w:val="00AD5EC1"/>
    <w:rsid w:val="00AD6389"/>
    <w:rsid w:val="00AD6499"/>
    <w:rsid w:val="00AD66A9"/>
    <w:rsid w:val="00AD6ADB"/>
    <w:rsid w:val="00AD798C"/>
    <w:rsid w:val="00AE23DC"/>
    <w:rsid w:val="00AE283C"/>
    <w:rsid w:val="00AE555A"/>
    <w:rsid w:val="00AE71E9"/>
    <w:rsid w:val="00AE77E4"/>
    <w:rsid w:val="00AF2295"/>
    <w:rsid w:val="00AF2B7A"/>
    <w:rsid w:val="00AF3087"/>
    <w:rsid w:val="00AF4384"/>
    <w:rsid w:val="00AF43F3"/>
    <w:rsid w:val="00AF4708"/>
    <w:rsid w:val="00AF6F1E"/>
    <w:rsid w:val="00B01B4B"/>
    <w:rsid w:val="00B104AA"/>
    <w:rsid w:val="00B13DCD"/>
    <w:rsid w:val="00B15186"/>
    <w:rsid w:val="00B156FA"/>
    <w:rsid w:val="00B242E8"/>
    <w:rsid w:val="00B25962"/>
    <w:rsid w:val="00B26170"/>
    <w:rsid w:val="00B269BF"/>
    <w:rsid w:val="00B279C4"/>
    <w:rsid w:val="00B335E1"/>
    <w:rsid w:val="00B35E16"/>
    <w:rsid w:val="00B41C82"/>
    <w:rsid w:val="00B4511A"/>
    <w:rsid w:val="00B461B3"/>
    <w:rsid w:val="00B47C4E"/>
    <w:rsid w:val="00B50B6C"/>
    <w:rsid w:val="00B52096"/>
    <w:rsid w:val="00B52C3A"/>
    <w:rsid w:val="00B533B3"/>
    <w:rsid w:val="00B53677"/>
    <w:rsid w:val="00B6216E"/>
    <w:rsid w:val="00B63C1D"/>
    <w:rsid w:val="00B64516"/>
    <w:rsid w:val="00B649A5"/>
    <w:rsid w:val="00B64BCA"/>
    <w:rsid w:val="00B673A6"/>
    <w:rsid w:val="00B70AB3"/>
    <w:rsid w:val="00B71020"/>
    <w:rsid w:val="00B76CEB"/>
    <w:rsid w:val="00B81139"/>
    <w:rsid w:val="00B81466"/>
    <w:rsid w:val="00B835D4"/>
    <w:rsid w:val="00B8439C"/>
    <w:rsid w:val="00B85F6C"/>
    <w:rsid w:val="00B86473"/>
    <w:rsid w:val="00B876DA"/>
    <w:rsid w:val="00B914E2"/>
    <w:rsid w:val="00B922F7"/>
    <w:rsid w:val="00B92316"/>
    <w:rsid w:val="00B92329"/>
    <w:rsid w:val="00B93802"/>
    <w:rsid w:val="00B93B72"/>
    <w:rsid w:val="00B93F7F"/>
    <w:rsid w:val="00B95D1A"/>
    <w:rsid w:val="00B9671C"/>
    <w:rsid w:val="00B97F5F"/>
    <w:rsid w:val="00BA05A0"/>
    <w:rsid w:val="00BA160D"/>
    <w:rsid w:val="00BA3D26"/>
    <w:rsid w:val="00BA3DB8"/>
    <w:rsid w:val="00BA448D"/>
    <w:rsid w:val="00BA475C"/>
    <w:rsid w:val="00BA7188"/>
    <w:rsid w:val="00BA7AF1"/>
    <w:rsid w:val="00BA7C55"/>
    <w:rsid w:val="00BB231E"/>
    <w:rsid w:val="00BB583B"/>
    <w:rsid w:val="00BB662A"/>
    <w:rsid w:val="00BB6B50"/>
    <w:rsid w:val="00BC086E"/>
    <w:rsid w:val="00BC25DC"/>
    <w:rsid w:val="00BC3116"/>
    <w:rsid w:val="00BC3AD6"/>
    <w:rsid w:val="00BC3D05"/>
    <w:rsid w:val="00BD034A"/>
    <w:rsid w:val="00BD7129"/>
    <w:rsid w:val="00BD7773"/>
    <w:rsid w:val="00BD7859"/>
    <w:rsid w:val="00BD7F60"/>
    <w:rsid w:val="00BE32FF"/>
    <w:rsid w:val="00BE3D75"/>
    <w:rsid w:val="00BE4594"/>
    <w:rsid w:val="00BE5DCC"/>
    <w:rsid w:val="00BE615C"/>
    <w:rsid w:val="00BE6965"/>
    <w:rsid w:val="00BF071E"/>
    <w:rsid w:val="00BF0E17"/>
    <w:rsid w:val="00BF3CD5"/>
    <w:rsid w:val="00BF54B6"/>
    <w:rsid w:val="00BF6E0F"/>
    <w:rsid w:val="00C00D93"/>
    <w:rsid w:val="00C0133D"/>
    <w:rsid w:val="00C0331D"/>
    <w:rsid w:val="00C039FA"/>
    <w:rsid w:val="00C058BB"/>
    <w:rsid w:val="00C062FA"/>
    <w:rsid w:val="00C11603"/>
    <w:rsid w:val="00C11C62"/>
    <w:rsid w:val="00C12689"/>
    <w:rsid w:val="00C204D6"/>
    <w:rsid w:val="00C262C9"/>
    <w:rsid w:val="00C26442"/>
    <w:rsid w:val="00C27C37"/>
    <w:rsid w:val="00C305DC"/>
    <w:rsid w:val="00C31EE5"/>
    <w:rsid w:val="00C31F39"/>
    <w:rsid w:val="00C3202B"/>
    <w:rsid w:val="00C32B20"/>
    <w:rsid w:val="00C335ED"/>
    <w:rsid w:val="00C34E02"/>
    <w:rsid w:val="00C42863"/>
    <w:rsid w:val="00C44A2E"/>
    <w:rsid w:val="00C44AFA"/>
    <w:rsid w:val="00C4620A"/>
    <w:rsid w:val="00C46A76"/>
    <w:rsid w:val="00C55340"/>
    <w:rsid w:val="00C610E6"/>
    <w:rsid w:val="00C6521D"/>
    <w:rsid w:val="00C7077D"/>
    <w:rsid w:val="00C70CF1"/>
    <w:rsid w:val="00C73071"/>
    <w:rsid w:val="00C74ED4"/>
    <w:rsid w:val="00C751DA"/>
    <w:rsid w:val="00C7567C"/>
    <w:rsid w:val="00C767B3"/>
    <w:rsid w:val="00C77785"/>
    <w:rsid w:val="00C77D3E"/>
    <w:rsid w:val="00C8087D"/>
    <w:rsid w:val="00C80DFA"/>
    <w:rsid w:val="00C82985"/>
    <w:rsid w:val="00C8378B"/>
    <w:rsid w:val="00C87931"/>
    <w:rsid w:val="00C87D8D"/>
    <w:rsid w:val="00C90E6B"/>
    <w:rsid w:val="00C915FC"/>
    <w:rsid w:val="00C91934"/>
    <w:rsid w:val="00C92B35"/>
    <w:rsid w:val="00C95921"/>
    <w:rsid w:val="00C95E74"/>
    <w:rsid w:val="00CA094C"/>
    <w:rsid w:val="00CA20A1"/>
    <w:rsid w:val="00CA2585"/>
    <w:rsid w:val="00CA44D3"/>
    <w:rsid w:val="00CA4F9C"/>
    <w:rsid w:val="00CA5725"/>
    <w:rsid w:val="00CA738B"/>
    <w:rsid w:val="00CB31D4"/>
    <w:rsid w:val="00CB5320"/>
    <w:rsid w:val="00CB6E05"/>
    <w:rsid w:val="00CB6F64"/>
    <w:rsid w:val="00CB72D3"/>
    <w:rsid w:val="00CC196D"/>
    <w:rsid w:val="00CC382E"/>
    <w:rsid w:val="00CC4CCD"/>
    <w:rsid w:val="00CC563B"/>
    <w:rsid w:val="00CC59E2"/>
    <w:rsid w:val="00CC652B"/>
    <w:rsid w:val="00CC6B56"/>
    <w:rsid w:val="00CC7F12"/>
    <w:rsid w:val="00CD0C9D"/>
    <w:rsid w:val="00CD3D72"/>
    <w:rsid w:val="00CD55AE"/>
    <w:rsid w:val="00CD6AA4"/>
    <w:rsid w:val="00CD73D8"/>
    <w:rsid w:val="00CE15BE"/>
    <w:rsid w:val="00CE42EE"/>
    <w:rsid w:val="00CE452B"/>
    <w:rsid w:val="00CF1ABF"/>
    <w:rsid w:val="00CF449A"/>
    <w:rsid w:val="00CF4E6C"/>
    <w:rsid w:val="00CF5EF2"/>
    <w:rsid w:val="00CF64CB"/>
    <w:rsid w:val="00CF7E17"/>
    <w:rsid w:val="00D02149"/>
    <w:rsid w:val="00D03362"/>
    <w:rsid w:val="00D034D4"/>
    <w:rsid w:val="00D03562"/>
    <w:rsid w:val="00D03946"/>
    <w:rsid w:val="00D06D5C"/>
    <w:rsid w:val="00D125C2"/>
    <w:rsid w:val="00D14053"/>
    <w:rsid w:val="00D15A56"/>
    <w:rsid w:val="00D16776"/>
    <w:rsid w:val="00D167AB"/>
    <w:rsid w:val="00D1743E"/>
    <w:rsid w:val="00D21B82"/>
    <w:rsid w:val="00D22B79"/>
    <w:rsid w:val="00D23F12"/>
    <w:rsid w:val="00D31519"/>
    <w:rsid w:val="00D316D8"/>
    <w:rsid w:val="00D3371A"/>
    <w:rsid w:val="00D33A97"/>
    <w:rsid w:val="00D34D19"/>
    <w:rsid w:val="00D3509B"/>
    <w:rsid w:val="00D35492"/>
    <w:rsid w:val="00D36CCF"/>
    <w:rsid w:val="00D37F86"/>
    <w:rsid w:val="00D410D5"/>
    <w:rsid w:val="00D414B1"/>
    <w:rsid w:val="00D4256E"/>
    <w:rsid w:val="00D42F25"/>
    <w:rsid w:val="00D435DF"/>
    <w:rsid w:val="00D45823"/>
    <w:rsid w:val="00D458AD"/>
    <w:rsid w:val="00D46478"/>
    <w:rsid w:val="00D55ED1"/>
    <w:rsid w:val="00D562E3"/>
    <w:rsid w:val="00D56C66"/>
    <w:rsid w:val="00D60F86"/>
    <w:rsid w:val="00D631D4"/>
    <w:rsid w:val="00D63C6F"/>
    <w:rsid w:val="00D63D41"/>
    <w:rsid w:val="00D63E83"/>
    <w:rsid w:val="00D65B12"/>
    <w:rsid w:val="00D67B38"/>
    <w:rsid w:val="00D72850"/>
    <w:rsid w:val="00D74837"/>
    <w:rsid w:val="00D74865"/>
    <w:rsid w:val="00D74F0C"/>
    <w:rsid w:val="00D82F42"/>
    <w:rsid w:val="00D84D19"/>
    <w:rsid w:val="00D85A43"/>
    <w:rsid w:val="00D862D3"/>
    <w:rsid w:val="00D87535"/>
    <w:rsid w:val="00D905A1"/>
    <w:rsid w:val="00D912CC"/>
    <w:rsid w:val="00D930BB"/>
    <w:rsid w:val="00D95B31"/>
    <w:rsid w:val="00D9632A"/>
    <w:rsid w:val="00DA2508"/>
    <w:rsid w:val="00DA2B1C"/>
    <w:rsid w:val="00DA3CC6"/>
    <w:rsid w:val="00DA4032"/>
    <w:rsid w:val="00DA4B25"/>
    <w:rsid w:val="00DA5BE1"/>
    <w:rsid w:val="00DA5E61"/>
    <w:rsid w:val="00DA62E8"/>
    <w:rsid w:val="00DA7274"/>
    <w:rsid w:val="00DA7319"/>
    <w:rsid w:val="00DA7A5F"/>
    <w:rsid w:val="00DB0404"/>
    <w:rsid w:val="00DB123B"/>
    <w:rsid w:val="00DB3655"/>
    <w:rsid w:val="00DB5434"/>
    <w:rsid w:val="00DB6874"/>
    <w:rsid w:val="00DB6C42"/>
    <w:rsid w:val="00DC081D"/>
    <w:rsid w:val="00DC2573"/>
    <w:rsid w:val="00DC3392"/>
    <w:rsid w:val="00DC428E"/>
    <w:rsid w:val="00DC4EB9"/>
    <w:rsid w:val="00DC7A79"/>
    <w:rsid w:val="00DD061D"/>
    <w:rsid w:val="00DD5556"/>
    <w:rsid w:val="00DD59CA"/>
    <w:rsid w:val="00DE048D"/>
    <w:rsid w:val="00DE3C58"/>
    <w:rsid w:val="00DF441D"/>
    <w:rsid w:val="00DF5FC4"/>
    <w:rsid w:val="00DF68F0"/>
    <w:rsid w:val="00E07738"/>
    <w:rsid w:val="00E07E64"/>
    <w:rsid w:val="00E103A0"/>
    <w:rsid w:val="00E117F6"/>
    <w:rsid w:val="00E11917"/>
    <w:rsid w:val="00E11AE8"/>
    <w:rsid w:val="00E130D2"/>
    <w:rsid w:val="00E15ACA"/>
    <w:rsid w:val="00E16045"/>
    <w:rsid w:val="00E1705B"/>
    <w:rsid w:val="00E23A62"/>
    <w:rsid w:val="00E23F1B"/>
    <w:rsid w:val="00E24A8E"/>
    <w:rsid w:val="00E26E9C"/>
    <w:rsid w:val="00E27848"/>
    <w:rsid w:val="00E30E5A"/>
    <w:rsid w:val="00E34285"/>
    <w:rsid w:val="00E351CF"/>
    <w:rsid w:val="00E41E23"/>
    <w:rsid w:val="00E42FFD"/>
    <w:rsid w:val="00E4301F"/>
    <w:rsid w:val="00E51332"/>
    <w:rsid w:val="00E5197F"/>
    <w:rsid w:val="00E519C2"/>
    <w:rsid w:val="00E56685"/>
    <w:rsid w:val="00E56B3C"/>
    <w:rsid w:val="00E5750B"/>
    <w:rsid w:val="00E60BA9"/>
    <w:rsid w:val="00E61E3C"/>
    <w:rsid w:val="00E66814"/>
    <w:rsid w:val="00E66A58"/>
    <w:rsid w:val="00E70809"/>
    <w:rsid w:val="00E70831"/>
    <w:rsid w:val="00E7158E"/>
    <w:rsid w:val="00E73984"/>
    <w:rsid w:val="00E7603B"/>
    <w:rsid w:val="00E768CF"/>
    <w:rsid w:val="00E80D85"/>
    <w:rsid w:val="00E811A9"/>
    <w:rsid w:val="00E85119"/>
    <w:rsid w:val="00E8649C"/>
    <w:rsid w:val="00E864AA"/>
    <w:rsid w:val="00E87112"/>
    <w:rsid w:val="00E90FC8"/>
    <w:rsid w:val="00E91D86"/>
    <w:rsid w:val="00E930CD"/>
    <w:rsid w:val="00E9368B"/>
    <w:rsid w:val="00E93B66"/>
    <w:rsid w:val="00E94ADC"/>
    <w:rsid w:val="00E94BCB"/>
    <w:rsid w:val="00E95CBE"/>
    <w:rsid w:val="00EA04DF"/>
    <w:rsid w:val="00EA0CE1"/>
    <w:rsid w:val="00EA18B8"/>
    <w:rsid w:val="00EA4F86"/>
    <w:rsid w:val="00EA7894"/>
    <w:rsid w:val="00EB28A1"/>
    <w:rsid w:val="00EB3B77"/>
    <w:rsid w:val="00EB6BFC"/>
    <w:rsid w:val="00EB7BC3"/>
    <w:rsid w:val="00EC0B26"/>
    <w:rsid w:val="00EC1243"/>
    <w:rsid w:val="00EC2F1A"/>
    <w:rsid w:val="00EC47EE"/>
    <w:rsid w:val="00EC4816"/>
    <w:rsid w:val="00ED10B2"/>
    <w:rsid w:val="00ED150E"/>
    <w:rsid w:val="00ED3E45"/>
    <w:rsid w:val="00ED4482"/>
    <w:rsid w:val="00EE0475"/>
    <w:rsid w:val="00EE0AF9"/>
    <w:rsid w:val="00EE1065"/>
    <w:rsid w:val="00EE1A67"/>
    <w:rsid w:val="00EE262E"/>
    <w:rsid w:val="00EE5381"/>
    <w:rsid w:val="00EE6187"/>
    <w:rsid w:val="00EE765B"/>
    <w:rsid w:val="00EF20A1"/>
    <w:rsid w:val="00EF2E83"/>
    <w:rsid w:val="00F01929"/>
    <w:rsid w:val="00F01979"/>
    <w:rsid w:val="00F02B4D"/>
    <w:rsid w:val="00F054A7"/>
    <w:rsid w:val="00F07BAB"/>
    <w:rsid w:val="00F07E83"/>
    <w:rsid w:val="00F13375"/>
    <w:rsid w:val="00F1492C"/>
    <w:rsid w:val="00F1502F"/>
    <w:rsid w:val="00F155F7"/>
    <w:rsid w:val="00F1658F"/>
    <w:rsid w:val="00F165C7"/>
    <w:rsid w:val="00F16D4D"/>
    <w:rsid w:val="00F21D70"/>
    <w:rsid w:val="00F2253E"/>
    <w:rsid w:val="00F23241"/>
    <w:rsid w:val="00F23B4E"/>
    <w:rsid w:val="00F23D0F"/>
    <w:rsid w:val="00F31F96"/>
    <w:rsid w:val="00F32494"/>
    <w:rsid w:val="00F3441A"/>
    <w:rsid w:val="00F37189"/>
    <w:rsid w:val="00F406C7"/>
    <w:rsid w:val="00F41EF3"/>
    <w:rsid w:val="00F421DB"/>
    <w:rsid w:val="00F43A35"/>
    <w:rsid w:val="00F43C9B"/>
    <w:rsid w:val="00F44380"/>
    <w:rsid w:val="00F45F8A"/>
    <w:rsid w:val="00F460EB"/>
    <w:rsid w:val="00F468D5"/>
    <w:rsid w:val="00F53305"/>
    <w:rsid w:val="00F53930"/>
    <w:rsid w:val="00F54763"/>
    <w:rsid w:val="00F55BDB"/>
    <w:rsid w:val="00F55D0E"/>
    <w:rsid w:val="00F56158"/>
    <w:rsid w:val="00F57209"/>
    <w:rsid w:val="00F57D5B"/>
    <w:rsid w:val="00F57D73"/>
    <w:rsid w:val="00F60806"/>
    <w:rsid w:val="00F60E5D"/>
    <w:rsid w:val="00F61FB2"/>
    <w:rsid w:val="00F62BFD"/>
    <w:rsid w:val="00F63FF5"/>
    <w:rsid w:val="00F66B36"/>
    <w:rsid w:val="00F66D10"/>
    <w:rsid w:val="00F720AB"/>
    <w:rsid w:val="00F72677"/>
    <w:rsid w:val="00F73EAD"/>
    <w:rsid w:val="00F7447E"/>
    <w:rsid w:val="00F76F86"/>
    <w:rsid w:val="00F77764"/>
    <w:rsid w:val="00F813AF"/>
    <w:rsid w:val="00F82222"/>
    <w:rsid w:val="00F846E3"/>
    <w:rsid w:val="00F87ABC"/>
    <w:rsid w:val="00F90BA1"/>
    <w:rsid w:val="00F912A8"/>
    <w:rsid w:val="00F91BD0"/>
    <w:rsid w:val="00F93AF8"/>
    <w:rsid w:val="00F93DF1"/>
    <w:rsid w:val="00F94C7E"/>
    <w:rsid w:val="00F952DC"/>
    <w:rsid w:val="00F95CA9"/>
    <w:rsid w:val="00F9675E"/>
    <w:rsid w:val="00FA1C7C"/>
    <w:rsid w:val="00FA2132"/>
    <w:rsid w:val="00FA25EF"/>
    <w:rsid w:val="00FA2BD8"/>
    <w:rsid w:val="00FA407B"/>
    <w:rsid w:val="00FA4754"/>
    <w:rsid w:val="00FA59F3"/>
    <w:rsid w:val="00FA6351"/>
    <w:rsid w:val="00FA7675"/>
    <w:rsid w:val="00FB05C3"/>
    <w:rsid w:val="00FB357D"/>
    <w:rsid w:val="00FB37B6"/>
    <w:rsid w:val="00FB42D8"/>
    <w:rsid w:val="00FB65F2"/>
    <w:rsid w:val="00FB79EF"/>
    <w:rsid w:val="00FB7D44"/>
    <w:rsid w:val="00FC0CC2"/>
    <w:rsid w:val="00FC1D0D"/>
    <w:rsid w:val="00FC23DA"/>
    <w:rsid w:val="00FC34F7"/>
    <w:rsid w:val="00FC5296"/>
    <w:rsid w:val="00FC6A46"/>
    <w:rsid w:val="00FD13E3"/>
    <w:rsid w:val="00FD6C20"/>
    <w:rsid w:val="00FD6E2B"/>
    <w:rsid w:val="00FD7B23"/>
    <w:rsid w:val="00FE08A7"/>
    <w:rsid w:val="00FE0A2D"/>
    <w:rsid w:val="00FE17A1"/>
    <w:rsid w:val="00FE2CC1"/>
    <w:rsid w:val="00FE3881"/>
    <w:rsid w:val="00FE5604"/>
    <w:rsid w:val="00FF109E"/>
    <w:rsid w:val="00FF198E"/>
    <w:rsid w:val="00FF201C"/>
    <w:rsid w:val="00FF33BE"/>
    <w:rsid w:val="00FF37CC"/>
    <w:rsid w:val="00FF5E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99B097"/>
  <w15:chartTrackingRefBased/>
  <w15:docId w15:val="{1A7524F3-0AC3-4E8B-B85D-4689B72CE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2046"/>
    <w:pPr>
      <w:widowControl w:val="0"/>
      <w:autoSpaceDE w:val="0"/>
      <w:autoSpaceDN w:val="0"/>
      <w:adjustRightInd w:val="0"/>
    </w:pPr>
    <w:rPr>
      <w:rFonts w:ascii="Courier" w:eastAsia="Times New Roman" w:hAnsi="Courier"/>
      <w:sz w:val="24"/>
      <w:szCs w:val="24"/>
    </w:rPr>
  </w:style>
  <w:style w:type="paragraph" w:styleId="Heading1">
    <w:name w:val="heading 1"/>
    <w:basedOn w:val="Normal"/>
    <w:next w:val="Normal"/>
    <w:link w:val="Heading1Char"/>
    <w:uiPriority w:val="9"/>
    <w:qFormat/>
    <w:rsid w:val="00123FED"/>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123FED"/>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unhideWhenUsed/>
    <w:qFormat/>
    <w:rsid w:val="00EB6BFC"/>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3FED"/>
    <w:rPr>
      <w:rFonts w:ascii="Cambria" w:eastAsia="Times New Roman" w:hAnsi="Cambria" w:cs="Times New Roman"/>
      <w:b/>
      <w:bCs/>
      <w:kern w:val="32"/>
      <w:sz w:val="32"/>
      <w:szCs w:val="32"/>
    </w:rPr>
  </w:style>
  <w:style w:type="character" w:customStyle="1" w:styleId="Heading2Char">
    <w:name w:val="Heading 2 Char"/>
    <w:link w:val="Heading2"/>
    <w:uiPriority w:val="9"/>
    <w:rsid w:val="00123FED"/>
    <w:rPr>
      <w:rFonts w:ascii="Cambria" w:eastAsia="Times New Roman" w:hAnsi="Cambria" w:cs="Times New Roman"/>
      <w:b/>
      <w:bCs/>
      <w:i/>
      <w:iCs/>
      <w:sz w:val="28"/>
      <w:szCs w:val="28"/>
    </w:rPr>
  </w:style>
  <w:style w:type="character" w:customStyle="1" w:styleId="Heading3Char">
    <w:name w:val="Heading 3 Char"/>
    <w:link w:val="Heading3"/>
    <w:uiPriority w:val="9"/>
    <w:rsid w:val="00EB6BFC"/>
    <w:rPr>
      <w:rFonts w:ascii="Calibri Light" w:eastAsia="Times New Roman" w:hAnsi="Calibri Light" w:cs="Times New Roman"/>
      <w:b/>
      <w:bCs/>
      <w:sz w:val="26"/>
      <w:szCs w:val="26"/>
    </w:rPr>
  </w:style>
  <w:style w:type="character" w:styleId="FootnoteReference">
    <w:name w:val="footnote reference"/>
    <w:uiPriority w:val="99"/>
    <w:rsid w:val="005B2046"/>
  </w:style>
  <w:style w:type="paragraph" w:customStyle="1" w:styleId="Level1">
    <w:name w:val="Level 1"/>
    <w:basedOn w:val="Normal"/>
    <w:link w:val="Level1Char"/>
    <w:rsid w:val="005B2046"/>
    <w:pPr>
      <w:numPr>
        <w:numId w:val="1"/>
      </w:numPr>
      <w:outlineLvl w:val="0"/>
    </w:pPr>
  </w:style>
  <w:style w:type="character" w:customStyle="1" w:styleId="Level1Char">
    <w:name w:val="Level 1 Char"/>
    <w:link w:val="Level1"/>
    <w:rsid w:val="009B1855"/>
    <w:rPr>
      <w:rFonts w:ascii="Courier" w:eastAsia="Times New Roman" w:hAnsi="Courier"/>
      <w:sz w:val="24"/>
      <w:szCs w:val="24"/>
    </w:rPr>
  </w:style>
  <w:style w:type="paragraph" w:customStyle="1" w:styleId="Style">
    <w:name w:val="Style"/>
    <w:basedOn w:val="Normal"/>
    <w:rsid w:val="005B2046"/>
    <w:pPr>
      <w:ind w:left="1080" w:hanging="360"/>
    </w:pPr>
  </w:style>
  <w:style w:type="paragraph" w:customStyle="1" w:styleId="Level2">
    <w:name w:val="Level 2"/>
    <w:basedOn w:val="Normal"/>
    <w:link w:val="Level2Char"/>
    <w:rsid w:val="005B2046"/>
    <w:pPr>
      <w:ind w:left="1440" w:hanging="720"/>
    </w:pPr>
  </w:style>
  <w:style w:type="character" w:customStyle="1" w:styleId="Level2Char">
    <w:name w:val="Level 2 Char"/>
    <w:link w:val="Level2"/>
    <w:rsid w:val="00EB6BFC"/>
    <w:rPr>
      <w:rFonts w:ascii="Courier" w:eastAsia="Times New Roman" w:hAnsi="Courier"/>
      <w:sz w:val="24"/>
      <w:szCs w:val="24"/>
    </w:rPr>
  </w:style>
  <w:style w:type="paragraph" w:styleId="BalloonText">
    <w:name w:val="Balloon Text"/>
    <w:basedOn w:val="Normal"/>
    <w:link w:val="BalloonTextChar"/>
    <w:semiHidden/>
    <w:rsid w:val="005B2046"/>
    <w:rPr>
      <w:rFonts w:ascii="Tahoma" w:hAnsi="Tahoma"/>
      <w:sz w:val="16"/>
      <w:szCs w:val="16"/>
      <w:lang w:val="x-none" w:eastAsia="x-none"/>
    </w:rPr>
  </w:style>
  <w:style w:type="character" w:customStyle="1" w:styleId="BalloonTextChar">
    <w:name w:val="Balloon Text Char"/>
    <w:link w:val="BalloonText"/>
    <w:semiHidden/>
    <w:rsid w:val="005B2046"/>
    <w:rPr>
      <w:rFonts w:ascii="Tahoma" w:eastAsia="Times New Roman" w:hAnsi="Tahoma" w:cs="Tahoma"/>
      <w:sz w:val="16"/>
      <w:szCs w:val="16"/>
    </w:rPr>
  </w:style>
  <w:style w:type="paragraph" w:styleId="Header">
    <w:name w:val="header"/>
    <w:basedOn w:val="Normal"/>
    <w:link w:val="HeaderChar"/>
    <w:rsid w:val="005B2046"/>
    <w:pPr>
      <w:tabs>
        <w:tab w:val="center" w:pos="4320"/>
        <w:tab w:val="right" w:pos="8640"/>
      </w:tabs>
    </w:pPr>
    <w:rPr>
      <w:lang w:val="x-none" w:eastAsia="x-none"/>
    </w:rPr>
  </w:style>
  <w:style w:type="character" w:customStyle="1" w:styleId="HeaderChar">
    <w:name w:val="Header Char"/>
    <w:link w:val="Header"/>
    <w:rsid w:val="005B2046"/>
    <w:rPr>
      <w:rFonts w:ascii="Courier" w:eastAsia="Times New Roman" w:hAnsi="Courier" w:cs="Times New Roman"/>
      <w:sz w:val="24"/>
      <w:szCs w:val="24"/>
    </w:rPr>
  </w:style>
  <w:style w:type="character" w:styleId="PageNumber">
    <w:name w:val="page number"/>
    <w:basedOn w:val="DefaultParagraphFont"/>
    <w:rsid w:val="005B2046"/>
  </w:style>
  <w:style w:type="table" w:styleId="TableGrid">
    <w:name w:val="Table Grid"/>
    <w:basedOn w:val="TableNormal"/>
    <w:rsid w:val="005B20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7848"/>
    <w:pPr>
      <w:ind w:left="720"/>
      <w:contextualSpacing/>
    </w:pPr>
  </w:style>
  <w:style w:type="paragraph" w:styleId="FootnoteText">
    <w:name w:val="footnote text"/>
    <w:aliases w:val=" Char, Char4,ALTS FOOTNOTE,Char,Char2,Char3,Char4,Footnote Text - Preamble,Footnote Text - Preamble1,Footnote Text Char Char,Footnote Text Char Char Char Char,Footnote Text Char Char1,Footnote Text Char1,Footnote Text Char1 Char Char,f,fn"/>
    <w:basedOn w:val="Normal"/>
    <w:link w:val="FootnoteTextChar"/>
    <w:uiPriority w:val="99"/>
    <w:unhideWhenUsed/>
    <w:rsid w:val="00D63D41"/>
    <w:rPr>
      <w:sz w:val="20"/>
      <w:szCs w:val="20"/>
      <w:lang w:val="x-none" w:eastAsia="x-none"/>
    </w:rPr>
  </w:style>
  <w:style w:type="character" w:customStyle="1" w:styleId="FootnoteTextChar">
    <w:name w:val="Footnote Text Char"/>
    <w:aliases w:val=" Char Char,ALTS FOOTNOTE Char,Char Char,Char2 Char,Char4 Char,Footnote Text Char Char Char,Footnote Text Char Char Char Char Char,Footnote Text Char Char1 Char,Footnote Text Char1 Char,Footnote Text Char1 Char Char Char,f Char,fn Char"/>
    <w:link w:val="FootnoteText"/>
    <w:uiPriority w:val="99"/>
    <w:rsid w:val="00D63D41"/>
    <w:rPr>
      <w:rFonts w:ascii="Courier" w:eastAsia="Times New Roman" w:hAnsi="Courier" w:cs="Times New Roman"/>
      <w:sz w:val="20"/>
      <w:szCs w:val="20"/>
    </w:rPr>
  </w:style>
  <w:style w:type="character" w:styleId="Strong">
    <w:name w:val="Strong"/>
    <w:qFormat/>
    <w:rsid w:val="009A3184"/>
    <w:rPr>
      <w:b/>
      <w:bCs/>
    </w:rPr>
  </w:style>
  <w:style w:type="character" w:styleId="CommentReference">
    <w:name w:val="annotation reference"/>
    <w:uiPriority w:val="99"/>
    <w:rsid w:val="009A3184"/>
    <w:rPr>
      <w:sz w:val="18"/>
      <w:szCs w:val="18"/>
    </w:rPr>
  </w:style>
  <w:style w:type="paragraph" w:styleId="CommentText">
    <w:name w:val="annotation text"/>
    <w:basedOn w:val="Normal"/>
    <w:link w:val="CommentTextChar"/>
    <w:uiPriority w:val="99"/>
    <w:rsid w:val="009A3184"/>
    <w:pPr>
      <w:autoSpaceDE/>
      <w:autoSpaceDN/>
      <w:adjustRightInd/>
    </w:pPr>
    <w:rPr>
      <w:rFonts w:eastAsia="ヒラギノ角ゴ Pro W3"/>
      <w:color w:val="000000"/>
      <w:lang w:val="x-none" w:eastAsia="x-none"/>
    </w:rPr>
  </w:style>
  <w:style w:type="character" w:customStyle="1" w:styleId="CommentTextChar">
    <w:name w:val="Comment Text Char"/>
    <w:link w:val="CommentText"/>
    <w:uiPriority w:val="99"/>
    <w:rsid w:val="009A3184"/>
    <w:rPr>
      <w:rFonts w:ascii="Courier" w:eastAsia="ヒラギノ角ゴ Pro W3" w:hAnsi="Courier" w:cs="Times New Roman"/>
      <w:color w:val="000000"/>
      <w:sz w:val="24"/>
      <w:szCs w:val="24"/>
    </w:rPr>
  </w:style>
  <w:style w:type="paragraph" w:styleId="NoSpacing">
    <w:name w:val="No Spacing"/>
    <w:uiPriority w:val="1"/>
    <w:qFormat/>
    <w:rsid w:val="00123FED"/>
    <w:pPr>
      <w:widowControl w:val="0"/>
      <w:autoSpaceDE w:val="0"/>
      <w:autoSpaceDN w:val="0"/>
      <w:adjustRightInd w:val="0"/>
    </w:pPr>
    <w:rPr>
      <w:rFonts w:ascii="Courier" w:eastAsia="Times New Roman" w:hAnsi="Courier"/>
      <w:sz w:val="24"/>
      <w:szCs w:val="24"/>
    </w:rPr>
  </w:style>
  <w:style w:type="character" w:customStyle="1" w:styleId="baec5a81-e4d6-4674-97f3-e9220f0136c1">
    <w:name w:val="baec5a81-e4d6-4674-97f3-e9220f0136c1"/>
    <w:rsid w:val="004017AB"/>
  </w:style>
  <w:style w:type="character" w:customStyle="1" w:styleId="IEcNormalTextChar">
    <w:name w:val="IEc Normal Text Char"/>
    <w:link w:val="IEcNormalText"/>
    <w:locked/>
    <w:rsid w:val="001444AD"/>
    <w:rPr>
      <w:rFonts w:ascii="Times" w:hAnsi="Times" w:cs="Times"/>
    </w:rPr>
  </w:style>
  <w:style w:type="paragraph" w:customStyle="1" w:styleId="IEcNormalText">
    <w:name w:val="IEc Normal Text"/>
    <w:basedOn w:val="Normal"/>
    <w:link w:val="IEcNormalTextChar"/>
    <w:rsid w:val="001444AD"/>
    <w:pPr>
      <w:widowControl/>
      <w:autoSpaceDE/>
      <w:autoSpaceDN/>
      <w:adjustRightInd/>
      <w:spacing w:after="120" w:line="290" w:lineRule="exact"/>
    </w:pPr>
    <w:rPr>
      <w:rFonts w:ascii="Times" w:eastAsia="Calibri" w:hAnsi="Times"/>
      <w:sz w:val="20"/>
      <w:szCs w:val="20"/>
      <w:lang w:val="x-none" w:eastAsia="x-none"/>
    </w:rPr>
  </w:style>
  <w:style w:type="character" w:customStyle="1" w:styleId="IEcFootnoteTextChar">
    <w:name w:val="IEc Footnote Text Char"/>
    <w:link w:val="IEcFootnoteText"/>
    <w:locked/>
    <w:rsid w:val="001444AD"/>
    <w:rPr>
      <w:rFonts w:ascii="Trebuchet MS" w:hAnsi="Trebuchet MS"/>
    </w:rPr>
  </w:style>
  <w:style w:type="paragraph" w:customStyle="1" w:styleId="IEcFootnoteText">
    <w:name w:val="IEc Footnote Text"/>
    <w:basedOn w:val="Normal"/>
    <w:link w:val="IEcFootnoteTextChar"/>
    <w:rsid w:val="001444AD"/>
    <w:pPr>
      <w:widowControl/>
      <w:autoSpaceDE/>
      <w:autoSpaceDN/>
      <w:adjustRightInd/>
      <w:spacing w:after="120" w:line="220" w:lineRule="exact"/>
      <w:ind w:left="86" w:hanging="86"/>
    </w:pPr>
    <w:rPr>
      <w:rFonts w:ascii="Trebuchet MS" w:eastAsia="Calibri" w:hAnsi="Trebuchet MS"/>
      <w:sz w:val="20"/>
      <w:szCs w:val="20"/>
      <w:lang w:val="x-none" w:eastAsia="x-none"/>
    </w:rPr>
  </w:style>
  <w:style w:type="paragraph" w:customStyle="1" w:styleId="Default">
    <w:name w:val="Default"/>
    <w:rsid w:val="007971D0"/>
    <w:pPr>
      <w:widowControl w:val="0"/>
      <w:autoSpaceDE w:val="0"/>
      <w:autoSpaceDN w:val="0"/>
      <w:adjustRightInd w:val="0"/>
    </w:pPr>
    <w:rPr>
      <w:rFonts w:ascii="Times" w:eastAsia="Times New Roman" w:hAnsi="Times" w:cs="Times"/>
      <w:color w:val="000000"/>
      <w:sz w:val="24"/>
      <w:szCs w:val="24"/>
    </w:rPr>
  </w:style>
  <w:style w:type="paragraph" w:customStyle="1" w:styleId="CM25">
    <w:name w:val="CM25"/>
    <w:basedOn w:val="Default"/>
    <w:next w:val="Default"/>
    <w:rsid w:val="007971D0"/>
    <w:pPr>
      <w:spacing w:after="283"/>
    </w:pPr>
    <w:rPr>
      <w:color w:val="auto"/>
    </w:rPr>
  </w:style>
  <w:style w:type="paragraph" w:customStyle="1" w:styleId="CM30">
    <w:name w:val="CM30"/>
    <w:basedOn w:val="Default"/>
    <w:next w:val="Default"/>
    <w:rsid w:val="007971D0"/>
    <w:pPr>
      <w:spacing w:after="488"/>
    </w:pPr>
    <w:rPr>
      <w:color w:val="auto"/>
    </w:rPr>
  </w:style>
  <w:style w:type="paragraph" w:styleId="CommentSubject">
    <w:name w:val="annotation subject"/>
    <w:basedOn w:val="CommentText"/>
    <w:next w:val="CommentText"/>
    <w:link w:val="CommentSubjectChar"/>
    <w:uiPriority w:val="99"/>
    <w:semiHidden/>
    <w:unhideWhenUsed/>
    <w:rsid w:val="007971D0"/>
    <w:pPr>
      <w:autoSpaceDE w:val="0"/>
      <w:autoSpaceDN w:val="0"/>
      <w:adjustRightInd w:val="0"/>
    </w:pPr>
    <w:rPr>
      <w:rFonts w:eastAsia="Times New Roman"/>
      <w:b/>
      <w:bCs/>
    </w:rPr>
  </w:style>
  <w:style w:type="character" w:customStyle="1" w:styleId="CommentSubjectChar">
    <w:name w:val="Comment Subject Char"/>
    <w:link w:val="CommentSubject"/>
    <w:uiPriority w:val="99"/>
    <w:semiHidden/>
    <w:rsid w:val="007971D0"/>
    <w:rPr>
      <w:rFonts w:ascii="Courier" w:eastAsia="Times New Roman" w:hAnsi="Courier" w:cs="Times New Roman"/>
      <w:b/>
      <w:bCs/>
      <w:color w:val="000000"/>
      <w:sz w:val="24"/>
      <w:szCs w:val="24"/>
    </w:rPr>
  </w:style>
  <w:style w:type="paragraph" w:styleId="Footer">
    <w:name w:val="footer"/>
    <w:basedOn w:val="Normal"/>
    <w:link w:val="FooterChar"/>
    <w:uiPriority w:val="99"/>
    <w:semiHidden/>
    <w:unhideWhenUsed/>
    <w:rsid w:val="0062290E"/>
    <w:pPr>
      <w:tabs>
        <w:tab w:val="center" w:pos="4680"/>
        <w:tab w:val="right" w:pos="9360"/>
      </w:tabs>
    </w:pPr>
    <w:rPr>
      <w:lang w:val="x-none" w:eastAsia="x-none"/>
    </w:rPr>
  </w:style>
  <w:style w:type="character" w:customStyle="1" w:styleId="FooterChar">
    <w:name w:val="Footer Char"/>
    <w:link w:val="Footer"/>
    <w:uiPriority w:val="99"/>
    <w:semiHidden/>
    <w:rsid w:val="0062290E"/>
    <w:rPr>
      <w:rFonts w:ascii="Courier" w:eastAsia="Times New Roman" w:hAnsi="Courier"/>
      <w:sz w:val="24"/>
      <w:szCs w:val="24"/>
    </w:rPr>
  </w:style>
  <w:style w:type="paragraph" w:customStyle="1" w:styleId="Test1">
    <w:name w:val="Test 1"/>
    <w:basedOn w:val="Level1"/>
    <w:next w:val="Normal"/>
    <w:link w:val="Test1Char"/>
    <w:qFormat/>
    <w:rsid w:val="00EB6BFC"/>
    <w:pPr>
      <w:widowControl/>
      <w:tabs>
        <w:tab w:val="left" w:pos="0"/>
        <w:tab w:val="left" w:pos="720"/>
        <w:tab w:val="right" w:leader="dot" w:pos="9360"/>
      </w:tabs>
      <w:jc w:val="both"/>
    </w:pPr>
    <w:rPr>
      <w:rFonts w:ascii="Times New Roman" w:hAnsi="Times New Roman"/>
      <w:b/>
      <w:sz w:val="22"/>
      <w:szCs w:val="22"/>
    </w:rPr>
  </w:style>
  <w:style w:type="character" w:customStyle="1" w:styleId="Test1Char">
    <w:name w:val="Test 1 Char"/>
    <w:link w:val="Test1"/>
    <w:rsid w:val="00EB6BFC"/>
    <w:rPr>
      <w:rFonts w:ascii="Times New Roman" w:eastAsia="Times New Roman" w:hAnsi="Times New Roman"/>
      <w:b/>
      <w:sz w:val="22"/>
      <w:szCs w:val="22"/>
    </w:rPr>
  </w:style>
  <w:style w:type="paragraph" w:customStyle="1" w:styleId="Style1">
    <w:name w:val="Style1"/>
    <w:basedOn w:val="Level1"/>
    <w:link w:val="Style1Char"/>
    <w:qFormat/>
    <w:rsid w:val="009B1855"/>
    <w:pPr>
      <w:widowControl/>
      <w:tabs>
        <w:tab w:val="left" w:pos="0"/>
        <w:tab w:val="left" w:pos="720"/>
        <w:tab w:val="left" w:pos="1440"/>
        <w:tab w:val="right" w:leader="dot" w:pos="9360"/>
      </w:tabs>
      <w:jc w:val="both"/>
    </w:pPr>
    <w:rPr>
      <w:rFonts w:ascii="Times New Roman" w:hAnsi="Times New Roman"/>
      <w:b/>
      <w:bCs/>
      <w:sz w:val="22"/>
      <w:szCs w:val="22"/>
    </w:rPr>
  </w:style>
  <w:style w:type="character" w:customStyle="1" w:styleId="Style1Char">
    <w:name w:val="Style1 Char"/>
    <w:link w:val="Style1"/>
    <w:rsid w:val="009B1855"/>
    <w:rPr>
      <w:rFonts w:ascii="Times New Roman" w:eastAsia="Times New Roman" w:hAnsi="Times New Roman"/>
      <w:b/>
      <w:bCs/>
      <w:sz w:val="22"/>
      <w:szCs w:val="22"/>
    </w:rPr>
  </w:style>
  <w:style w:type="character" w:customStyle="1" w:styleId="Subtitle1">
    <w:name w:val="Sub title 1"/>
    <w:uiPriority w:val="1"/>
    <w:rsid w:val="004E5AD9"/>
    <w:rPr>
      <w:rFonts w:ascii="Times New Roman" w:hAnsi="Times New Roman"/>
      <w:b/>
      <w:bCs/>
      <w:sz w:val="22"/>
      <w:szCs w:val="22"/>
    </w:rPr>
  </w:style>
  <w:style w:type="paragraph" w:customStyle="1" w:styleId="SutTitle1">
    <w:name w:val="Sut Title 1"/>
    <w:basedOn w:val="Level1"/>
    <w:next w:val="Normal"/>
    <w:link w:val="SutTitle1Char"/>
    <w:rsid w:val="004E5AD9"/>
    <w:rPr>
      <w:rFonts w:ascii="Times New Roman" w:hAnsi="Times New Roman"/>
      <w:sz w:val="22"/>
    </w:rPr>
  </w:style>
  <w:style w:type="character" w:customStyle="1" w:styleId="SutTitle1Char">
    <w:name w:val="Sut Title 1 Char"/>
    <w:link w:val="SutTitle1"/>
    <w:rsid w:val="004E5AD9"/>
    <w:rPr>
      <w:rFonts w:ascii="Times New Roman" w:eastAsia="Times New Roman" w:hAnsi="Times New Roman"/>
      <w:sz w:val="22"/>
      <w:szCs w:val="24"/>
    </w:rPr>
  </w:style>
  <w:style w:type="paragraph" w:customStyle="1" w:styleId="Subtitle10">
    <w:name w:val="Subtitle 1"/>
    <w:basedOn w:val="Level2"/>
    <w:next w:val="Normal"/>
    <w:link w:val="Subtitle1Char"/>
    <w:qFormat/>
    <w:rsid w:val="00EB6BFC"/>
    <w:pPr>
      <w:ind w:left="0" w:firstLine="0"/>
    </w:pPr>
    <w:rPr>
      <w:rFonts w:ascii="Times New Roman" w:hAnsi="Times New Roman"/>
      <w:sz w:val="22"/>
    </w:rPr>
  </w:style>
  <w:style w:type="character" w:customStyle="1" w:styleId="Subtitle1Char">
    <w:name w:val="Subtitle 1 Char"/>
    <w:link w:val="Subtitle10"/>
    <w:rsid w:val="00EB6BFC"/>
    <w:rPr>
      <w:rFonts w:ascii="Times New Roman" w:eastAsia="Times New Roman" w:hAnsi="Times New Roman"/>
      <w:sz w:val="22"/>
      <w:szCs w:val="24"/>
    </w:rPr>
  </w:style>
  <w:style w:type="paragraph" w:customStyle="1" w:styleId="SubTitle2">
    <w:name w:val="Sub Title 2"/>
    <w:basedOn w:val="Heading2"/>
    <w:link w:val="SubTitle2Char"/>
    <w:qFormat/>
    <w:rsid w:val="00EB6BFC"/>
    <w:rPr>
      <w:rFonts w:ascii="Times New Roman" w:hAnsi="Times New Roman"/>
      <w:i w:val="0"/>
      <w:sz w:val="22"/>
      <w:szCs w:val="22"/>
    </w:rPr>
  </w:style>
  <w:style w:type="character" w:customStyle="1" w:styleId="SubTitle2Char">
    <w:name w:val="Sub Title 2 Char"/>
    <w:link w:val="SubTitle2"/>
    <w:rsid w:val="00EB6BFC"/>
    <w:rPr>
      <w:rFonts w:ascii="Times New Roman" w:eastAsia="Times New Roman" w:hAnsi="Times New Roman" w:cs="Times New Roman"/>
      <w:b/>
      <w:bCs/>
      <w:i w:val="0"/>
      <w:iCs/>
      <w:sz w:val="22"/>
      <w:szCs w:val="22"/>
      <w:lang w:val="x-none" w:eastAsia="x-none"/>
    </w:rPr>
  </w:style>
  <w:style w:type="paragraph" w:customStyle="1" w:styleId="TCHeading2">
    <w:name w:val="TCHeading 2"/>
    <w:basedOn w:val="Normal"/>
    <w:next w:val="Normal"/>
    <w:rsid w:val="00B673A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440" w:hanging="1440"/>
    </w:pPr>
    <w:rPr>
      <w:rFonts w:ascii="Times New Roman" w:eastAsia="PMingLiU" w:hAnsi="Times New Roman"/>
      <w:bCs/>
      <w:lang w:eastAsia="zh-TW"/>
    </w:rPr>
  </w:style>
  <w:style w:type="paragraph" w:styleId="Revision">
    <w:name w:val="Revision"/>
    <w:hidden/>
    <w:uiPriority w:val="99"/>
    <w:semiHidden/>
    <w:rsid w:val="00EB3B77"/>
    <w:rPr>
      <w:rFonts w:ascii="Courier" w:eastAsia="Times New Roman" w:hAnsi="Courier"/>
      <w:sz w:val="24"/>
      <w:szCs w:val="24"/>
    </w:rPr>
  </w:style>
  <w:style w:type="paragraph" w:customStyle="1" w:styleId="TCHeading2Body">
    <w:name w:val="TCHeading 2 Body"/>
    <w:basedOn w:val="Normal"/>
    <w:next w:val="TCHeading2"/>
    <w:rsid w:val="00A47B0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440" w:hanging="1440"/>
    </w:pPr>
    <w:rPr>
      <w:rFonts w:ascii="Times New Roman" w:eastAsia="PMingLiU" w:hAnsi="Times New Roman"/>
      <w:bCs/>
      <w:lang w:eastAsia="zh-TW"/>
    </w:rPr>
  </w:style>
  <w:style w:type="character" w:styleId="Hyperlink">
    <w:name w:val="Hyperlink"/>
    <w:uiPriority w:val="99"/>
    <w:unhideWhenUsed/>
    <w:rsid w:val="00B01B4B"/>
    <w:rPr>
      <w:color w:val="0563C1"/>
      <w:u w:val="single"/>
    </w:rPr>
  </w:style>
  <w:style w:type="character" w:styleId="FollowedHyperlink">
    <w:name w:val="FollowedHyperlink"/>
    <w:uiPriority w:val="99"/>
    <w:semiHidden/>
    <w:unhideWhenUsed/>
    <w:rsid w:val="002F7AA7"/>
    <w:rPr>
      <w:color w:val="800080"/>
      <w:u w:val="single"/>
    </w:rPr>
  </w:style>
  <w:style w:type="paragraph" w:customStyle="1" w:styleId="msonormal">
    <w:name w:val="msonormal"/>
    <w:basedOn w:val="Normal"/>
    <w:rsid w:val="002F7AA7"/>
    <w:pPr>
      <w:widowControl/>
      <w:autoSpaceDE/>
      <w:autoSpaceDN/>
      <w:adjustRightInd/>
      <w:spacing w:before="100" w:beforeAutospacing="1" w:after="100" w:afterAutospacing="1"/>
    </w:pPr>
    <w:rPr>
      <w:rFonts w:ascii="Times New Roman" w:hAnsi="Times New Roman"/>
    </w:rPr>
  </w:style>
  <w:style w:type="paragraph" w:customStyle="1" w:styleId="xl75">
    <w:name w:val="xl75"/>
    <w:basedOn w:val="Normal"/>
    <w:rsid w:val="002F7AA7"/>
    <w:pPr>
      <w:widowControl/>
      <w:autoSpaceDE/>
      <w:autoSpaceDN/>
      <w:adjustRightInd/>
      <w:spacing w:before="100" w:beforeAutospacing="1" w:after="100" w:afterAutospacing="1"/>
    </w:pPr>
    <w:rPr>
      <w:rFonts w:ascii="Arial" w:hAnsi="Arial" w:cs="Arial"/>
      <w:sz w:val="18"/>
      <w:szCs w:val="18"/>
    </w:rPr>
  </w:style>
  <w:style w:type="paragraph" w:customStyle="1" w:styleId="xl76">
    <w:name w:val="xl76"/>
    <w:basedOn w:val="Normal"/>
    <w:rsid w:val="002F7AA7"/>
    <w:pPr>
      <w:widowControl/>
      <w:autoSpaceDE/>
      <w:autoSpaceDN/>
      <w:adjustRightInd/>
      <w:spacing w:before="100" w:beforeAutospacing="1" w:after="100" w:afterAutospacing="1"/>
    </w:pPr>
    <w:rPr>
      <w:rFonts w:ascii="Arial" w:hAnsi="Arial" w:cs="Arial"/>
      <w:sz w:val="18"/>
      <w:szCs w:val="18"/>
    </w:rPr>
  </w:style>
  <w:style w:type="paragraph" w:customStyle="1" w:styleId="xl77">
    <w:name w:val="xl77"/>
    <w:basedOn w:val="Normal"/>
    <w:rsid w:val="002F7AA7"/>
    <w:pPr>
      <w:widowControl/>
      <w:autoSpaceDE/>
      <w:autoSpaceDN/>
      <w:adjustRightInd/>
      <w:spacing w:before="100" w:beforeAutospacing="1" w:after="100" w:afterAutospacing="1"/>
    </w:pPr>
    <w:rPr>
      <w:rFonts w:ascii="Arial" w:hAnsi="Arial" w:cs="Arial"/>
      <w:sz w:val="18"/>
      <w:szCs w:val="18"/>
    </w:rPr>
  </w:style>
  <w:style w:type="paragraph" w:customStyle="1" w:styleId="xl79">
    <w:name w:val="xl79"/>
    <w:basedOn w:val="Normal"/>
    <w:rsid w:val="002F7AA7"/>
    <w:pPr>
      <w:widowControl/>
      <w:pBdr>
        <w:bottom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80">
    <w:name w:val="xl80"/>
    <w:basedOn w:val="Normal"/>
    <w:rsid w:val="002F7AA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sz w:val="18"/>
      <w:szCs w:val="18"/>
    </w:rPr>
  </w:style>
  <w:style w:type="paragraph" w:customStyle="1" w:styleId="xl81">
    <w:name w:val="xl81"/>
    <w:basedOn w:val="Normal"/>
    <w:rsid w:val="002F7AA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82">
    <w:name w:val="xl82"/>
    <w:basedOn w:val="Normal"/>
    <w:rsid w:val="002F7AA7"/>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right"/>
    </w:pPr>
    <w:rPr>
      <w:rFonts w:ascii="Arial" w:hAnsi="Arial" w:cs="Arial"/>
      <w:sz w:val="18"/>
      <w:szCs w:val="18"/>
    </w:rPr>
  </w:style>
  <w:style w:type="paragraph" w:customStyle="1" w:styleId="xl83">
    <w:name w:val="xl83"/>
    <w:basedOn w:val="Normal"/>
    <w:rsid w:val="002F7AA7"/>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84">
    <w:name w:val="xl84"/>
    <w:basedOn w:val="Normal"/>
    <w:rsid w:val="002F7AA7"/>
    <w:pPr>
      <w:widowControl/>
      <w:autoSpaceDE/>
      <w:autoSpaceDN/>
      <w:adjustRightInd/>
      <w:spacing w:before="100" w:beforeAutospacing="1" w:after="100" w:afterAutospacing="1"/>
    </w:pPr>
    <w:rPr>
      <w:rFonts w:ascii="Arial" w:hAnsi="Arial" w:cs="Arial"/>
      <w:sz w:val="18"/>
      <w:szCs w:val="18"/>
    </w:rPr>
  </w:style>
  <w:style w:type="paragraph" w:customStyle="1" w:styleId="xl85">
    <w:name w:val="xl85"/>
    <w:basedOn w:val="Normal"/>
    <w:rsid w:val="002F7AA7"/>
    <w:pPr>
      <w:widowControl/>
      <w:autoSpaceDE/>
      <w:autoSpaceDN/>
      <w:adjustRightInd/>
      <w:spacing w:before="100" w:beforeAutospacing="1" w:after="100" w:afterAutospacing="1"/>
    </w:pPr>
    <w:rPr>
      <w:rFonts w:ascii="Arial" w:hAnsi="Arial" w:cs="Arial"/>
      <w:sz w:val="18"/>
      <w:szCs w:val="18"/>
    </w:rPr>
  </w:style>
  <w:style w:type="paragraph" w:customStyle="1" w:styleId="xl86">
    <w:name w:val="xl86"/>
    <w:basedOn w:val="Normal"/>
    <w:rsid w:val="002F7AA7"/>
    <w:pPr>
      <w:widowControl/>
      <w:pBdr>
        <w:bottom w:val="single" w:sz="8" w:space="0" w:color="auto"/>
      </w:pBdr>
      <w:autoSpaceDE/>
      <w:autoSpaceDN/>
      <w:adjustRightInd/>
      <w:spacing w:before="100" w:beforeAutospacing="1" w:after="100" w:afterAutospacing="1"/>
    </w:pPr>
    <w:rPr>
      <w:rFonts w:ascii="Arial" w:hAnsi="Arial" w:cs="Arial"/>
      <w:sz w:val="18"/>
      <w:szCs w:val="18"/>
    </w:rPr>
  </w:style>
  <w:style w:type="paragraph" w:customStyle="1" w:styleId="xl88">
    <w:name w:val="xl88"/>
    <w:basedOn w:val="Normal"/>
    <w:rsid w:val="002F7AA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89">
    <w:name w:val="xl89"/>
    <w:basedOn w:val="Normal"/>
    <w:rsid w:val="002F7AA7"/>
    <w:pPr>
      <w:widowControl/>
      <w:autoSpaceDE/>
      <w:autoSpaceDN/>
      <w:adjustRightInd/>
      <w:spacing w:before="100" w:beforeAutospacing="1" w:after="100" w:afterAutospacing="1"/>
    </w:pPr>
    <w:rPr>
      <w:rFonts w:ascii="Times New Roman" w:hAnsi="Times New Roman"/>
      <w:sz w:val="18"/>
      <w:szCs w:val="18"/>
    </w:rPr>
  </w:style>
  <w:style w:type="paragraph" w:customStyle="1" w:styleId="xl90">
    <w:name w:val="xl90"/>
    <w:basedOn w:val="Normal"/>
    <w:rsid w:val="002F7AA7"/>
    <w:pPr>
      <w:widowControl/>
      <w:pBdr>
        <w:bottom w:val="single" w:sz="8" w:space="0" w:color="auto"/>
      </w:pBdr>
      <w:autoSpaceDE/>
      <w:autoSpaceDN/>
      <w:adjustRightInd/>
      <w:spacing w:before="100" w:beforeAutospacing="1" w:after="100" w:afterAutospacing="1"/>
    </w:pPr>
    <w:rPr>
      <w:rFonts w:ascii="Arial" w:hAnsi="Arial" w:cs="Arial"/>
      <w:sz w:val="18"/>
      <w:szCs w:val="18"/>
    </w:rPr>
  </w:style>
  <w:style w:type="paragraph" w:customStyle="1" w:styleId="xl91">
    <w:name w:val="xl91"/>
    <w:basedOn w:val="Normal"/>
    <w:rsid w:val="002F7AA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92">
    <w:name w:val="xl92"/>
    <w:basedOn w:val="Normal"/>
    <w:rsid w:val="002F7AA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93">
    <w:name w:val="xl93"/>
    <w:basedOn w:val="Normal"/>
    <w:rsid w:val="002F7AA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sz w:val="18"/>
      <w:szCs w:val="18"/>
    </w:rPr>
  </w:style>
  <w:style w:type="paragraph" w:customStyle="1" w:styleId="xl94">
    <w:name w:val="xl94"/>
    <w:basedOn w:val="Normal"/>
    <w:rsid w:val="002F7AA7"/>
    <w:pPr>
      <w:widowControl/>
      <w:pBdr>
        <w:bottom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95">
    <w:name w:val="xl95"/>
    <w:basedOn w:val="Normal"/>
    <w:rsid w:val="002F7AA7"/>
    <w:pPr>
      <w:widowControl/>
      <w:pBdr>
        <w:bottom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96">
    <w:name w:val="xl96"/>
    <w:basedOn w:val="Normal"/>
    <w:rsid w:val="002F7AA7"/>
    <w:pPr>
      <w:widowControl/>
      <w:pBdr>
        <w:bottom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97">
    <w:name w:val="xl97"/>
    <w:basedOn w:val="Normal"/>
    <w:rsid w:val="002F7AA7"/>
    <w:pPr>
      <w:widowControl/>
      <w:pBdr>
        <w:bottom w:val="single" w:sz="8" w:space="0" w:color="auto"/>
      </w:pBdr>
      <w:autoSpaceDE/>
      <w:autoSpaceDN/>
      <w:adjustRightInd/>
      <w:spacing w:before="100" w:beforeAutospacing="1" w:after="100" w:afterAutospacing="1"/>
    </w:pPr>
    <w:rPr>
      <w:rFonts w:ascii="Arial" w:hAnsi="Arial" w:cs="Arial"/>
      <w:sz w:val="18"/>
      <w:szCs w:val="18"/>
    </w:rPr>
  </w:style>
  <w:style w:type="paragraph" w:customStyle="1" w:styleId="xl98">
    <w:name w:val="xl98"/>
    <w:basedOn w:val="Normal"/>
    <w:rsid w:val="002F7AA7"/>
    <w:pPr>
      <w:widowControl/>
      <w:pBdr>
        <w:bottom w:val="single" w:sz="8"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99">
    <w:name w:val="xl99"/>
    <w:basedOn w:val="Normal"/>
    <w:rsid w:val="002F7AA7"/>
    <w:pPr>
      <w:widowControl/>
      <w:pBdr>
        <w:top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00">
    <w:name w:val="xl100"/>
    <w:basedOn w:val="Normal"/>
    <w:rsid w:val="002F7AA7"/>
    <w:pPr>
      <w:widowControl/>
      <w:pBdr>
        <w:top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01">
    <w:name w:val="xl101"/>
    <w:basedOn w:val="Normal"/>
    <w:rsid w:val="002F7AA7"/>
    <w:pPr>
      <w:widowControl/>
      <w:pBdr>
        <w:top w:val="single" w:sz="4" w:space="0" w:color="auto"/>
        <w:bottom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02">
    <w:name w:val="xl102"/>
    <w:basedOn w:val="Normal"/>
    <w:rsid w:val="002F7AA7"/>
    <w:pPr>
      <w:widowControl/>
      <w:pBdr>
        <w:top w:val="single" w:sz="4" w:space="0" w:color="auto"/>
        <w:bottom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03">
    <w:name w:val="xl103"/>
    <w:basedOn w:val="Normal"/>
    <w:rsid w:val="002F7AA7"/>
    <w:pPr>
      <w:widowControl/>
      <w:pBdr>
        <w:top w:val="single" w:sz="4" w:space="0" w:color="auto"/>
        <w:bottom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04">
    <w:name w:val="xl104"/>
    <w:basedOn w:val="Normal"/>
    <w:rsid w:val="002F7AA7"/>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05">
    <w:name w:val="xl105"/>
    <w:basedOn w:val="Normal"/>
    <w:rsid w:val="002F7AA7"/>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right"/>
    </w:pPr>
    <w:rPr>
      <w:rFonts w:ascii="Arial" w:hAnsi="Arial" w:cs="Arial"/>
      <w:sz w:val="18"/>
      <w:szCs w:val="18"/>
    </w:rPr>
  </w:style>
  <w:style w:type="paragraph" w:customStyle="1" w:styleId="xl106">
    <w:name w:val="xl106"/>
    <w:basedOn w:val="Normal"/>
    <w:rsid w:val="002F7AA7"/>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07">
    <w:name w:val="xl107"/>
    <w:basedOn w:val="Normal"/>
    <w:rsid w:val="002F7AA7"/>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08">
    <w:name w:val="xl108"/>
    <w:basedOn w:val="Normal"/>
    <w:rsid w:val="002F7AA7"/>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09">
    <w:name w:val="xl109"/>
    <w:basedOn w:val="Normal"/>
    <w:rsid w:val="002F7AA7"/>
    <w:pPr>
      <w:widowControl/>
      <w:pBdr>
        <w:top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10">
    <w:name w:val="xl110"/>
    <w:basedOn w:val="Normal"/>
    <w:rsid w:val="002F7AA7"/>
    <w:pPr>
      <w:widowControl/>
      <w:autoSpaceDE/>
      <w:autoSpaceDN/>
      <w:adjustRightInd/>
      <w:spacing w:before="100" w:beforeAutospacing="1" w:after="100" w:afterAutospacing="1"/>
    </w:pPr>
    <w:rPr>
      <w:rFonts w:ascii="Arial" w:hAnsi="Arial" w:cs="Arial"/>
      <w:sz w:val="18"/>
      <w:szCs w:val="18"/>
    </w:rPr>
  </w:style>
  <w:style w:type="paragraph" w:customStyle="1" w:styleId="xl111">
    <w:name w:val="xl111"/>
    <w:basedOn w:val="Normal"/>
    <w:rsid w:val="002F7AA7"/>
    <w:pPr>
      <w:widowControl/>
      <w:autoSpaceDE/>
      <w:autoSpaceDN/>
      <w:adjustRightInd/>
      <w:spacing w:before="100" w:beforeAutospacing="1" w:after="100" w:afterAutospacing="1"/>
    </w:pPr>
    <w:rPr>
      <w:rFonts w:ascii="Times New Roman" w:hAnsi="Times New Roman"/>
    </w:rPr>
  </w:style>
  <w:style w:type="paragraph" w:customStyle="1" w:styleId="xl112">
    <w:name w:val="xl112"/>
    <w:basedOn w:val="Normal"/>
    <w:rsid w:val="002F7AA7"/>
    <w:pPr>
      <w:widowControl/>
      <w:pBdr>
        <w:top w:val="single" w:sz="4" w:space="0" w:color="auto"/>
        <w:lef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13">
    <w:name w:val="xl113"/>
    <w:basedOn w:val="Normal"/>
    <w:rsid w:val="002F7AA7"/>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14">
    <w:name w:val="xl114"/>
    <w:basedOn w:val="Normal"/>
    <w:rsid w:val="002F7AA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15">
    <w:name w:val="xl115"/>
    <w:basedOn w:val="Normal"/>
    <w:rsid w:val="002F7AA7"/>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16">
    <w:name w:val="xl116"/>
    <w:basedOn w:val="Normal"/>
    <w:rsid w:val="002F7AA7"/>
    <w:pPr>
      <w:widowControl/>
      <w:pBdr>
        <w:left w:val="single" w:sz="4" w:space="0" w:color="auto"/>
        <w:bottom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17">
    <w:name w:val="xl117"/>
    <w:basedOn w:val="Normal"/>
    <w:rsid w:val="002F7AA7"/>
    <w:pPr>
      <w:widowControl/>
      <w:autoSpaceDE/>
      <w:autoSpaceDN/>
      <w:adjustRightInd/>
      <w:spacing w:before="100" w:beforeAutospacing="1" w:after="100" w:afterAutospacing="1"/>
    </w:pPr>
    <w:rPr>
      <w:rFonts w:ascii="Arial" w:hAnsi="Arial" w:cs="Arial"/>
      <w:sz w:val="18"/>
      <w:szCs w:val="18"/>
    </w:rPr>
  </w:style>
  <w:style w:type="paragraph" w:customStyle="1" w:styleId="xl118">
    <w:name w:val="xl118"/>
    <w:basedOn w:val="Normal"/>
    <w:rsid w:val="002F7AA7"/>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19">
    <w:name w:val="xl119"/>
    <w:basedOn w:val="Normal"/>
    <w:rsid w:val="002F7AA7"/>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20">
    <w:name w:val="xl120"/>
    <w:basedOn w:val="Normal"/>
    <w:rsid w:val="002F7AA7"/>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21">
    <w:name w:val="xl121"/>
    <w:basedOn w:val="Normal"/>
    <w:rsid w:val="002F7AA7"/>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22">
    <w:name w:val="xl122"/>
    <w:basedOn w:val="Normal"/>
    <w:rsid w:val="002F7AA7"/>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23">
    <w:name w:val="xl123"/>
    <w:basedOn w:val="Normal"/>
    <w:rsid w:val="002F7AA7"/>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24">
    <w:name w:val="xl124"/>
    <w:basedOn w:val="Normal"/>
    <w:rsid w:val="002F7AA7"/>
    <w:pPr>
      <w:widowControl/>
      <w:pBdr>
        <w:top w:val="single" w:sz="4" w:space="0" w:color="auto"/>
      </w:pBdr>
      <w:autoSpaceDE/>
      <w:autoSpaceDN/>
      <w:adjustRightInd/>
      <w:spacing w:before="100" w:beforeAutospacing="1" w:after="100" w:afterAutospacing="1"/>
    </w:pPr>
    <w:rPr>
      <w:rFonts w:ascii="Times New Roman" w:hAnsi="Times New Roman"/>
    </w:rPr>
  </w:style>
  <w:style w:type="paragraph" w:customStyle="1" w:styleId="xl125">
    <w:name w:val="xl125"/>
    <w:basedOn w:val="Normal"/>
    <w:rsid w:val="002F7AA7"/>
    <w:pPr>
      <w:widowControl/>
      <w:pBdr>
        <w:top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customStyle="1" w:styleId="xl126">
    <w:name w:val="xl126"/>
    <w:basedOn w:val="Normal"/>
    <w:rsid w:val="002F7AA7"/>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customStyle="1" w:styleId="xl127">
    <w:name w:val="xl127"/>
    <w:basedOn w:val="Normal"/>
    <w:rsid w:val="002F7AA7"/>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28">
    <w:name w:val="xl128"/>
    <w:basedOn w:val="Normal"/>
    <w:rsid w:val="002F7AA7"/>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29">
    <w:name w:val="xl129"/>
    <w:basedOn w:val="Normal"/>
    <w:rsid w:val="002F7AA7"/>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pPr>
    <w:rPr>
      <w:rFonts w:ascii="Arial" w:hAnsi="Arial" w:cs="Arial"/>
      <w:sz w:val="18"/>
      <w:szCs w:val="18"/>
    </w:rPr>
  </w:style>
  <w:style w:type="paragraph" w:customStyle="1" w:styleId="xl130">
    <w:name w:val="xl130"/>
    <w:basedOn w:val="Normal"/>
    <w:rsid w:val="002F7AA7"/>
    <w:pPr>
      <w:widowControl/>
      <w:pBdr>
        <w:left w:val="single" w:sz="4" w:space="0" w:color="auto"/>
        <w:bottom w:val="single" w:sz="8"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31">
    <w:name w:val="xl131"/>
    <w:basedOn w:val="Normal"/>
    <w:rsid w:val="002F7AA7"/>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sz w:val="18"/>
      <w:szCs w:val="18"/>
    </w:rPr>
  </w:style>
  <w:style w:type="paragraph" w:customStyle="1" w:styleId="xl132">
    <w:name w:val="xl132"/>
    <w:basedOn w:val="Normal"/>
    <w:rsid w:val="002F7AA7"/>
    <w:pPr>
      <w:widowControl/>
      <w:autoSpaceDE/>
      <w:autoSpaceDN/>
      <w:adjustRightInd/>
      <w:spacing w:before="100" w:beforeAutospacing="1" w:after="100" w:afterAutospacing="1"/>
    </w:pPr>
    <w:rPr>
      <w:rFonts w:ascii="Times New Roman" w:hAnsi="Times New Roman"/>
      <w:sz w:val="18"/>
      <w:szCs w:val="18"/>
    </w:rPr>
  </w:style>
  <w:style w:type="paragraph" w:customStyle="1" w:styleId="xl133">
    <w:name w:val="xl133"/>
    <w:basedOn w:val="Normal"/>
    <w:rsid w:val="002F7AA7"/>
    <w:pPr>
      <w:widowControl/>
      <w:pBdr>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34">
    <w:name w:val="xl134"/>
    <w:basedOn w:val="Normal"/>
    <w:rsid w:val="002F7AA7"/>
    <w:pPr>
      <w:widowControl/>
      <w:pBdr>
        <w:left w:val="single" w:sz="4" w:space="0" w:color="auto"/>
        <w:bottom w:val="single" w:sz="8" w:space="0" w:color="auto"/>
        <w:right w:val="single" w:sz="4" w:space="0" w:color="auto"/>
      </w:pBdr>
      <w:autoSpaceDE/>
      <w:autoSpaceDN/>
      <w:adjustRightInd/>
      <w:spacing w:before="100" w:beforeAutospacing="1" w:after="100" w:afterAutospacing="1"/>
      <w:jc w:val="right"/>
    </w:pPr>
    <w:rPr>
      <w:rFonts w:ascii="Arial" w:hAnsi="Arial" w:cs="Arial"/>
      <w:sz w:val="18"/>
      <w:szCs w:val="18"/>
    </w:rPr>
  </w:style>
  <w:style w:type="paragraph" w:customStyle="1" w:styleId="xl135">
    <w:name w:val="xl135"/>
    <w:basedOn w:val="Normal"/>
    <w:rsid w:val="002F7AA7"/>
    <w:pPr>
      <w:widowControl/>
      <w:pBdr>
        <w:left w:val="single" w:sz="4" w:space="0" w:color="auto"/>
        <w:bottom w:val="single" w:sz="8" w:space="0" w:color="auto"/>
        <w:right w:val="single" w:sz="4" w:space="0" w:color="auto"/>
      </w:pBdr>
      <w:autoSpaceDE/>
      <w:autoSpaceDN/>
      <w:adjustRightInd/>
      <w:spacing w:before="100" w:beforeAutospacing="1" w:after="100" w:afterAutospacing="1"/>
      <w:jc w:val="right"/>
    </w:pPr>
    <w:rPr>
      <w:rFonts w:ascii="Arial" w:hAnsi="Arial" w:cs="Arial"/>
      <w:sz w:val="18"/>
      <w:szCs w:val="18"/>
    </w:rPr>
  </w:style>
  <w:style w:type="paragraph" w:customStyle="1" w:styleId="xl136">
    <w:name w:val="xl136"/>
    <w:basedOn w:val="Normal"/>
    <w:rsid w:val="002F7AA7"/>
    <w:pPr>
      <w:widowControl/>
      <w:pBdr>
        <w:left w:val="single" w:sz="4" w:space="0" w:color="auto"/>
        <w:bottom w:val="single" w:sz="8"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37">
    <w:name w:val="xl137"/>
    <w:basedOn w:val="Normal"/>
    <w:rsid w:val="002F7AA7"/>
    <w:pPr>
      <w:widowControl/>
      <w:pBdr>
        <w:left w:val="single" w:sz="4" w:space="0" w:color="auto"/>
        <w:bottom w:val="single" w:sz="8"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38">
    <w:name w:val="xl138"/>
    <w:basedOn w:val="Normal"/>
    <w:rsid w:val="002F7AA7"/>
    <w:pPr>
      <w:widowControl/>
      <w:pBdr>
        <w:top w:val="single" w:sz="4" w:space="0" w:color="auto"/>
        <w:lef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39">
    <w:name w:val="xl139"/>
    <w:basedOn w:val="Normal"/>
    <w:rsid w:val="002F7AA7"/>
    <w:pPr>
      <w:widowControl/>
      <w:pBdr>
        <w:left w:val="single" w:sz="4" w:space="0" w:color="auto"/>
        <w:bottom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40">
    <w:name w:val="xl140"/>
    <w:basedOn w:val="Normal"/>
    <w:rsid w:val="002F7AA7"/>
    <w:pPr>
      <w:widowControl/>
      <w:autoSpaceDE/>
      <w:autoSpaceDN/>
      <w:adjustRightInd/>
      <w:spacing w:before="100" w:beforeAutospacing="1" w:after="100" w:afterAutospacing="1"/>
      <w:jc w:val="center"/>
    </w:pPr>
    <w:rPr>
      <w:rFonts w:ascii="Arial" w:hAnsi="Arial" w:cs="Arial"/>
      <w:sz w:val="18"/>
      <w:szCs w:val="18"/>
    </w:rPr>
  </w:style>
  <w:style w:type="paragraph" w:customStyle="1" w:styleId="xl141">
    <w:name w:val="xl141"/>
    <w:basedOn w:val="Normal"/>
    <w:rsid w:val="002F7AA7"/>
    <w:pPr>
      <w:widowControl/>
      <w:autoSpaceDE/>
      <w:autoSpaceDN/>
      <w:adjustRightInd/>
      <w:spacing w:before="100" w:beforeAutospacing="1" w:after="100" w:afterAutospacing="1"/>
      <w:jc w:val="center"/>
    </w:pPr>
    <w:rPr>
      <w:rFonts w:ascii="Arial" w:hAnsi="Arial" w:cs="Arial"/>
      <w:sz w:val="18"/>
      <w:szCs w:val="18"/>
    </w:rPr>
  </w:style>
  <w:style w:type="paragraph" w:customStyle="1" w:styleId="xl143">
    <w:name w:val="xl143"/>
    <w:basedOn w:val="Normal"/>
    <w:rsid w:val="002F7AA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customStyle="1" w:styleId="xl144">
    <w:name w:val="xl144"/>
    <w:basedOn w:val="Normal"/>
    <w:rsid w:val="002F7AA7"/>
    <w:pPr>
      <w:widowControl/>
      <w:pBdr>
        <w:top w:val="single" w:sz="4" w:space="0" w:color="auto"/>
        <w:bottom w:val="single" w:sz="4" w:space="0" w:color="auto"/>
      </w:pBdr>
      <w:autoSpaceDE/>
      <w:autoSpaceDN/>
      <w:adjustRightInd/>
      <w:spacing w:before="100" w:beforeAutospacing="1" w:after="100" w:afterAutospacing="1"/>
    </w:pPr>
    <w:rPr>
      <w:rFonts w:ascii="Times New Roman" w:hAnsi="Times New Roman"/>
    </w:rPr>
  </w:style>
  <w:style w:type="paragraph" w:customStyle="1" w:styleId="xl145">
    <w:name w:val="xl145"/>
    <w:basedOn w:val="Normal"/>
    <w:rsid w:val="002F7AA7"/>
    <w:pPr>
      <w:widowControl/>
      <w:pBdr>
        <w:top w:val="single" w:sz="4" w:space="0" w:color="auto"/>
        <w:bottom w:val="single" w:sz="4" w:space="0" w:color="auto"/>
      </w:pBdr>
      <w:autoSpaceDE/>
      <w:autoSpaceDN/>
      <w:adjustRightInd/>
      <w:spacing w:before="100" w:beforeAutospacing="1" w:after="100" w:afterAutospacing="1"/>
      <w:jc w:val="center"/>
    </w:pPr>
    <w:rPr>
      <w:rFonts w:ascii="Arial" w:hAnsi="Arial" w:cs="Arial"/>
      <w:sz w:val="18"/>
      <w:szCs w:val="18"/>
    </w:rPr>
  </w:style>
  <w:style w:type="paragraph" w:customStyle="1" w:styleId="xl146">
    <w:name w:val="xl146"/>
    <w:basedOn w:val="Normal"/>
    <w:rsid w:val="002F7AA7"/>
    <w:pPr>
      <w:widowControl/>
      <w:pBdr>
        <w:top w:val="single" w:sz="4" w:space="0" w:color="auto"/>
        <w:bottom w:val="single" w:sz="4" w:space="0" w:color="auto"/>
      </w:pBdr>
      <w:autoSpaceDE/>
      <w:autoSpaceDN/>
      <w:adjustRightInd/>
      <w:spacing w:before="100" w:beforeAutospacing="1" w:after="100" w:afterAutospacing="1"/>
      <w:jc w:val="center"/>
    </w:pPr>
    <w:rPr>
      <w:rFonts w:ascii="Arial" w:hAnsi="Arial" w:cs="Arial"/>
      <w:sz w:val="18"/>
      <w:szCs w:val="18"/>
    </w:rPr>
  </w:style>
  <w:style w:type="paragraph" w:customStyle="1" w:styleId="xl147">
    <w:name w:val="xl147"/>
    <w:basedOn w:val="Normal"/>
    <w:rsid w:val="002F7AA7"/>
    <w:pPr>
      <w:widowControl/>
      <w:pBdr>
        <w:top w:val="single" w:sz="4" w:space="0" w:color="auto"/>
        <w:bottom w:val="single" w:sz="4" w:space="0" w:color="auto"/>
      </w:pBdr>
      <w:autoSpaceDE/>
      <w:autoSpaceDN/>
      <w:adjustRightInd/>
      <w:spacing w:before="100" w:beforeAutospacing="1" w:after="100" w:afterAutospacing="1"/>
    </w:pPr>
    <w:rPr>
      <w:rFonts w:ascii="Times New Roman" w:hAnsi="Times New Roman"/>
    </w:rPr>
  </w:style>
  <w:style w:type="paragraph" w:customStyle="1" w:styleId="xl148">
    <w:name w:val="xl148"/>
    <w:basedOn w:val="Normal"/>
    <w:rsid w:val="002F7AA7"/>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customStyle="1" w:styleId="xl149">
    <w:name w:val="xl149"/>
    <w:basedOn w:val="Normal"/>
    <w:rsid w:val="002F7AA7"/>
    <w:pPr>
      <w:widowControl/>
      <w:autoSpaceDE/>
      <w:autoSpaceDN/>
      <w:adjustRightInd/>
      <w:spacing w:before="100" w:beforeAutospacing="1" w:after="100" w:afterAutospacing="1"/>
    </w:pPr>
    <w:rPr>
      <w:rFonts w:ascii="Arial" w:hAnsi="Arial" w:cs="Arial"/>
      <w:b/>
      <w:bCs/>
      <w:sz w:val="16"/>
      <w:szCs w:val="16"/>
    </w:rPr>
  </w:style>
  <w:style w:type="paragraph" w:customStyle="1" w:styleId="xl150">
    <w:name w:val="xl150"/>
    <w:basedOn w:val="Normal"/>
    <w:rsid w:val="002F7AA7"/>
    <w:pPr>
      <w:widowControl/>
      <w:autoSpaceDE/>
      <w:autoSpaceDN/>
      <w:adjustRightInd/>
      <w:spacing w:before="100" w:beforeAutospacing="1" w:after="100" w:afterAutospacing="1"/>
    </w:pPr>
    <w:rPr>
      <w:rFonts w:ascii="Arial" w:hAnsi="Arial" w:cs="Arial"/>
      <w:b/>
      <w:bCs/>
      <w:sz w:val="16"/>
      <w:szCs w:val="16"/>
    </w:rPr>
  </w:style>
  <w:style w:type="paragraph" w:customStyle="1" w:styleId="xl151">
    <w:name w:val="xl151"/>
    <w:basedOn w:val="Normal"/>
    <w:rsid w:val="002F7AA7"/>
    <w:pPr>
      <w:widowControl/>
      <w:pBdr>
        <w:bottom w:val="single" w:sz="4" w:space="0" w:color="auto"/>
      </w:pBdr>
      <w:autoSpaceDE/>
      <w:autoSpaceDN/>
      <w:adjustRightInd/>
      <w:spacing w:before="100" w:beforeAutospacing="1" w:after="100" w:afterAutospacing="1"/>
    </w:pPr>
    <w:rPr>
      <w:rFonts w:ascii="Arial" w:hAnsi="Arial" w:cs="Arial"/>
      <w:b/>
      <w:bCs/>
      <w:sz w:val="16"/>
      <w:szCs w:val="16"/>
    </w:rPr>
  </w:style>
  <w:style w:type="paragraph" w:customStyle="1" w:styleId="xl152">
    <w:name w:val="xl152"/>
    <w:basedOn w:val="Normal"/>
    <w:rsid w:val="002F7AA7"/>
    <w:pPr>
      <w:widowControl/>
      <w:autoSpaceDE/>
      <w:autoSpaceDN/>
      <w:adjustRightInd/>
      <w:spacing w:before="100" w:beforeAutospacing="1" w:after="100" w:afterAutospacing="1"/>
      <w:jc w:val="center"/>
    </w:pPr>
    <w:rPr>
      <w:rFonts w:ascii="Arial" w:hAnsi="Arial" w:cs="Arial"/>
      <w:b/>
      <w:bCs/>
      <w:sz w:val="16"/>
      <w:szCs w:val="16"/>
    </w:rPr>
  </w:style>
  <w:style w:type="paragraph" w:customStyle="1" w:styleId="xl153">
    <w:name w:val="xl153"/>
    <w:basedOn w:val="Normal"/>
    <w:rsid w:val="002F7AA7"/>
    <w:pPr>
      <w:widowControl/>
      <w:autoSpaceDE/>
      <w:autoSpaceDN/>
      <w:adjustRightInd/>
      <w:spacing w:before="100" w:beforeAutospacing="1" w:after="100" w:afterAutospacing="1"/>
    </w:pPr>
    <w:rPr>
      <w:rFonts w:ascii="Arial" w:hAnsi="Arial" w:cs="Arial"/>
      <w:b/>
      <w:bCs/>
      <w:sz w:val="16"/>
      <w:szCs w:val="16"/>
    </w:rPr>
  </w:style>
  <w:style w:type="paragraph" w:customStyle="1" w:styleId="xl154">
    <w:name w:val="xl154"/>
    <w:basedOn w:val="Normal"/>
    <w:rsid w:val="002F7AA7"/>
    <w:pPr>
      <w:widowControl/>
      <w:autoSpaceDE/>
      <w:autoSpaceDN/>
      <w:adjustRightInd/>
      <w:spacing w:before="100" w:beforeAutospacing="1" w:after="100" w:afterAutospacing="1"/>
      <w:jc w:val="center"/>
    </w:pPr>
    <w:rPr>
      <w:rFonts w:ascii="Arial" w:hAnsi="Arial" w:cs="Arial"/>
      <w:b/>
      <w:bCs/>
      <w:sz w:val="16"/>
      <w:szCs w:val="16"/>
    </w:rPr>
  </w:style>
  <w:style w:type="paragraph" w:customStyle="1" w:styleId="xl155">
    <w:name w:val="xl155"/>
    <w:basedOn w:val="Normal"/>
    <w:rsid w:val="002F7AA7"/>
    <w:pPr>
      <w:widowControl/>
      <w:pBdr>
        <w:bottom w:val="single" w:sz="4" w:space="0" w:color="auto"/>
      </w:pBdr>
      <w:autoSpaceDE/>
      <w:autoSpaceDN/>
      <w:adjustRightInd/>
      <w:spacing w:before="100" w:beforeAutospacing="1" w:after="100" w:afterAutospacing="1"/>
    </w:pPr>
    <w:rPr>
      <w:rFonts w:ascii="Arial" w:hAnsi="Arial" w:cs="Arial"/>
      <w:b/>
      <w:bCs/>
      <w:sz w:val="16"/>
      <w:szCs w:val="16"/>
    </w:rPr>
  </w:style>
  <w:style w:type="paragraph" w:customStyle="1" w:styleId="xl156">
    <w:name w:val="xl156"/>
    <w:basedOn w:val="Normal"/>
    <w:rsid w:val="002F7AA7"/>
    <w:pPr>
      <w:widowControl/>
      <w:autoSpaceDE/>
      <w:autoSpaceDN/>
      <w:adjustRightInd/>
      <w:spacing w:before="100" w:beforeAutospacing="1" w:after="100" w:afterAutospacing="1"/>
      <w:jc w:val="center"/>
    </w:pPr>
    <w:rPr>
      <w:rFonts w:ascii="Arial" w:hAnsi="Arial" w:cs="Arial"/>
      <w:b/>
      <w:bCs/>
      <w:sz w:val="16"/>
      <w:szCs w:val="16"/>
    </w:rPr>
  </w:style>
  <w:style w:type="paragraph" w:customStyle="1" w:styleId="xl157">
    <w:name w:val="xl157"/>
    <w:basedOn w:val="Normal"/>
    <w:rsid w:val="002F7AA7"/>
    <w:pPr>
      <w:widowControl/>
      <w:autoSpaceDE/>
      <w:autoSpaceDN/>
      <w:adjustRightInd/>
      <w:spacing w:before="100" w:beforeAutospacing="1" w:after="100" w:afterAutospacing="1"/>
      <w:jc w:val="center"/>
    </w:pPr>
    <w:rPr>
      <w:rFonts w:ascii="Arial" w:hAnsi="Arial" w:cs="Arial"/>
      <w:b/>
      <w:bCs/>
      <w:sz w:val="16"/>
      <w:szCs w:val="16"/>
    </w:rPr>
  </w:style>
  <w:style w:type="paragraph" w:customStyle="1" w:styleId="xl158">
    <w:name w:val="xl158"/>
    <w:basedOn w:val="Normal"/>
    <w:rsid w:val="002F7AA7"/>
    <w:pPr>
      <w:widowControl/>
      <w:autoSpaceDE/>
      <w:autoSpaceDN/>
      <w:adjustRightInd/>
      <w:spacing w:before="100" w:beforeAutospacing="1" w:after="100" w:afterAutospacing="1"/>
    </w:pPr>
    <w:rPr>
      <w:rFonts w:ascii="Arial" w:hAnsi="Arial" w:cs="Arial"/>
      <w:i/>
      <w:iCs/>
      <w:sz w:val="18"/>
      <w:szCs w:val="18"/>
    </w:rPr>
  </w:style>
  <w:style w:type="paragraph" w:customStyle="1" w:styleId="xl159">
    <w:name w:val="xl159"/>
    <w:basedOn w:val="Normal"/>
    <w:rsid w:val="002F7AA7"/>
    <w:pPr>
      <w:widowControl/>
      <w:autoSpaceDE/>
      <w:autoSpaceDN/>
      <w:adjustRightInd/>
      <w:spacing w:before="100" w:beforeAutospacing="1" w:after="100" w:afterAutospacing="1"/>
    </w:pPr>
    <w:rPr>
      <w:rFonts w:ascii="Arial" w:hAnsi="Arial" w:cs="Arial"/>
      <w:b/>
      <w:bCs/>
      <w:sz w:val="18"/>
      <w:szCs w:val="18"/>
    </w:rPr>
  </w:style>
  <w:style w:type="paragraph" w:customStyle="1" w:styleId="xl160">
    <w:name w:val="xl160"/>
    <w:basedOn w:val="Normal"/>
    <w:rsid w:val="002F7AA7"/>
    <w:pPr>
      <w:widowControl/>
      <w:autoSpaceDE/>
      <w:autoSpaceDN/>
      <w:adjustRightInd/>
      <w:spacing w:before="100" w:beforeAutospacing="1" w:after="100" w:afterAutospacing="1"/>
      <w:jc w:val="center"/>
    </w:pPr>
    <w:rPr>
      <w:rFonts w:ascii="Arial" w:hAnsi="Arial" w:cs="Arial"/>
      <w:i/>
      <w:iCs/>
      <w:sz w:val="16"/>
      <w:szCs w:val="16"/>
    </w:rPr>
  </w:style>
  <w:style w:type="paragraph" w:customStyle="1" w:styleId="xl161">
    <w:name w:val="xl161"/>
    <w:basedOn w:val="Normal"/>
    <w:rsid w:val="002F7AA7"/>
    <w:pPr>
      <w:widowControl/>
      <w:autoSpaceDE/>
      <w:autoSpaceDN/>
      <w:adjustRightInd/>
      <w:spacing w:before="100" w:beforeAutospacing="1" w:after="100" w:afterAutospacing="1"/>
      <w:jc w:val="center"/>
    </w:pPr>
    <w:rPr>
      <w:rFonts w:ascii="Arial" w:hAnsi="Arial" w:cs="Arial"/>
      <w:i/>
      <w:iCs/>
      <w:sz w:val="16"/>
      <w:szCs w:val="16"/>
    </w:rPr>
  </w:style>
  <w:style w:type="paragraph" w:customStyle="1" w:styleId="xl162">
    <w:name w:val="xl162"/>
    <w:basedOn w:val="Normal"/>
    <w:rsid w:val="002F7AA7"/>
    <w:pPr>
      <w:widowControl/>
      <w:autoSpaceDE/>
      <w:autoSpaceDN/>
      <w:adjustRightInd/>
      <w:spacing w:before="100" w:beforeAutospacing="1" w:after="100" w:afterAutospacing="1"/>
    </w:pPr>
    <w:rPr>
      <w:rFonts w:ascii="Times New Roman" w:hAnsi="Times New Roman"/>
      <w:i/>
      <w:iCs/>
      <w:sz w:val="16"/>
      <w:szCs w:val="16"/>
    </w:rPr>
  </w:style>
  <w:style w:type="paragraph" w:customStyle="1" w:styleId="xl163">
    <w:name w:val="xl163"/>
    <w:basedOn w:val="Normal"/>
    <w:rsid w:val="002F7AA7"/>
    <w:pPr>
      <w:widowControl/>
      <w:autoSpaceDE/>
      <w:autoSpaceDN/>
      <w:adjustRightInd/>
      <w:spacing w:before="100" w:beforeAutospacing="1" w:after="100" w:afterAutospacing="1"/>
    </w:pPr>
    <w:rPr>
      <w:rFonts w:ascii="Times New Roman" w:hAnsi="Times New Roman"/>
      <w:i/>
      <w:iCs/>
      <w:sz w:val="16"/>
      <w:szCs w:val="16"/>
    </w:rPr>
  </w:style>
  <w:style w:type="paragraph" w:customStyle="1" w:styleId="xl164">
    <w:name w:val="xl164"/>
    <w:basedOn w:val="Normal"/>
    <w:rsid w:val="002F7AA7"/>
    <w:pPr>
      <w:widowControl/>
      <w:autoSpaceDE/>
      <w:autoSpaceDN/>
      <w:adjustRightInd/>
      <w:spacing w:before="100" w:beforeAutospacing="1" w:after="100" w:afterAutospacing="1"/>
    </w:pPr>
    <w:rPr>
      <w:rFonts w:ascii="Times New Roman" w:hAnsi="Times New Roman"/>
      <w:i/>
      <w:iCs/>
      <w:sz w:val="16"/>
      <w:szCs w:val="16"/>
    </w:rPr>
  </w:style>
  <w:style w:type="paragraph" w:customStyle="1" w:styleId="xl165">
    <w:name w:val="xl165"/>
    <w:basedOn w:val="Normal"/>
    <w:rsid w:val="002F7AA7"/>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ascii="Arial" w:hAnsi="Arial" w:cs="Arial"/>
      <w:i/>
      <w:iCs/>
      <w:sz w:val="18"/>
      <w:szCs w:val="18"/>
    </w:rPr>
  </w:style>
  <w:style w:type="paragraph" w:customStyle="1" w:styleId="xl166">
    <w:name w:val="xl166"/>
    <w:basedOn w:val="Normal"/>
    <w:rsid w:val="002F7AA7"/>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ascii="Arial" w:hAnsi="Arial" w:cs="Arial"/>
      <w:b/>
      <w:bCs/>
      <w:i/>
      <w:iCs/>
      <w:sz w:val="18"/>
      <w:szCs w:val="18"/>
    </w:rPr>
  </w:style>
  <w:style w:type="paragraph" w:customStyle="1" w:styleId="xl167">
    <w:name w:val="xl167"/>
    <w:basedOn w:val="Normal"/>
    <w:rsid w:val="002F7AA7"/>
    <w:pPr>
      <w:widowControl/>
      <w:pBdr>
        <w:left w:val="single" w:sz="4" w:space="0" w:color="auto"/>
        <w:bottom w:val="single" w:sz="8" w:space="0" w:color="auto"/>
      </w:pBdr>
      <w:autoSpaceDE/>
      <w:autoSpaceDN/>
      <w:adjustRightInd/>
      <w:spacing w:before="100" w:beforeAutospacing="1" w:after="100" w:afterAutospacing="1"/>
    </w:pPr>
    <w:rPr>
      <w:rFonts w:ascii="Arial" w:hAnsi="Arial" w:cs="Arial"/>
      <w:b/>
      <w:bCs/>
      <w:i/>
      <w:iCs/>
      <w:sz w:val="18"/>
      <w:szCs w:val="18"/>
    </w:rPr>
  </w:style>
  <w:style w:type="paragraph" w:customStyle="1" w:styleId="xl168">
    <w:name w:val="xl168"/>
    <w:basedOn w:val="Normal"/>
    <w:rsid w:val="002F7AA7"/>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customStyle="1" w:styleId="xl169">
    <w:name w:val="xl169"/>
    <w:basedOn w:val="Normal"/>
    <w:rsid w:val="002F7AA7"/>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customStyle="1" w:styleId="xl170">
    <w:name w:val="xl170"/>
    <w:basedOn w:val="Normal"/>
    <w:rsid w:val="002F7AA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customStyle="1" w:styleId="xl171">
    <w:name w:val="xl171"/>
    <w:basedOn w:val="Normal"/>
    <w:rsid w:val="002F7AA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rPr>
  </w:style>
  <w:style w:type="paragraph" w:customStyle="1" w:styleId="xl172">
    <w:name w:val="xl172"/>
    <w:basedOn w:val="Normal"/>
    <w:rsid w:val="002F7AA7"/>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ascii="Times New Roman" w:hAnsi="Times New Roman"/>
      <w:b/>
      <w:bCs/>
      <w:sz w:val="18"/>
      <w:szCs w:val="18"/>
    </w:rPr>
  </w:style>
  <w:style w:type="paragraph" w:customStyle="1" w:styleId="xl173">
    <w:name w:val="xl173"/>
    <w:basedOn w:val="Normal"/>
    <w:rsid w:val="002F7AA7"/>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right"/>
    </w:pPr>
    <w:rPr>
      <w:rFonts w:ascii="Arial" w:hAnsi="Arial" w:cs="Arial"/>
      <w:sz w:val="18"/>
      <w:szCs w:val="18"/>
    </w:rPr>
  </w:style>
  <w:style w:type="paragraph" w:customStyle="1" w:styleId="xl174">
    <w:name w:val="xl174"/>
    <w:basedOn w:val="Normal"/>
    <w:rsid w:val="002F7AA7"/>
    <w:pPr>
      <w:widowControl/>
      <w:pBdr>
        <w:left w:val="single" w:sz="4" w:space="0" w:color="auto"/>
        <w:bottom w:val="single" w:sz="4" w:space="0" w:color="auto"/>
      </w:pBdr>
      <w:autoSpaceDE/>
      <w:autoSpaceDN/>
      <w:adjustRightInd/>
      <w:spacing w:before="100" w:beforeAutospacing="1" w:after="100" w:afterAutospacing="1"/>
    </w:pPr>
    <w:rPr>
      <w:rFonts w:ascii="Arial" w:hAnsi="Arial" w:cs="Arial"/>
      <w:i/>
      <w:iCs/>
      <w:sz w:val="18"/>
      <w:szCs w:val="18"/>
    </w:rPr>
  </w:style>
  <w:style w:type="paragraph" w:customStyle="1" w:styleId="xl175">
    <w:name w:val="xl175"/>
    <w:basedOn w:val="Normal"/>
    <w:rsid w:val="002F7AA7"/>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sz w:val="18"/>
      <w:szCs w:val="18"/>
    </w:rPr>
  </w:style>
  <w:style w:type="paragraph" w:customStyle="1" w:styleId="xl176">
    <w:name w:val="xl176"/>
    <w:basedOn w:val="Normal"/>
    <w:rsid w:val="002F7AA7"/>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sz w:val="18"/>
      <w:szCs w:val="18"/>
    </w:rPr>
  </w:style>
  <w:style w:type="paragraph" w:customStyle="1" w:styleId="xl177">
    <w:name w:val="xl177"/>
    <w:basedOn w:val="Normal"/>
    <w:rsid w:val="002F7AA7"/>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rPr>
  </w:style>
  <w:style w:type="paragraph" w:customStyle="1" w:styleId="xl178">
    <w:name w:val="xl178"/>
    <w:basedOn w:val="Normal"/>
    <w:rsid w:val="002F7AA7"/>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rPr>
  </w:style>
  <w:style w:type="paragraph" w:customStyle="1" w:styleId="xl179">
    <w:name w:val="xl179"/>
    <w:basedOn w:val="Normal"/>
    <w:rsid w:val="002F7AA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sz w:val="18"/>
      <w:szCs w:val="18"/>
    </w:rPr>
  </w:style>
  <w:style w:type="paragraph" w:customStyle="1" w:styleId="xl180">
    <w:name w:val="xl180"/>
    <w:basedOn w:val="Normal"/>
    <w:rsid w:val="002F7AA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sz w:val="18"/>
      <w:szCs w:val="18"/>
    </w:rPr>
  </w:style>
  <w:style w:type="paragraph" w:customStyle="1" w:styleId="xl181">
    <w:name w:val="xl181"/>
    <w:basedOn w:val="Normal"/>
    <w:rsid w:val="002F7AA7"/>
    <w:pPr>
      <w:widowControl/>
      <w:pBdr>
        <w:left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82">
    <w:name w:val="xl182"/>
    <w:basedOn w:val="Normal"/>
    <w:rsid w:val="002F7AA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b/>
      <w:bCs/>
      <w:i/>
      <w:iCs/>
      <w:sz w:val="18"/>
      <w:szCs w:val="18"/>
      <w:u w:val="single"/>
    </w:rPr>
  </w:style>
  <w:style w:type="paragraph" w:customStyle="1" w:styleId="xl183">
    <w:name w:val="xl183"/>
    <w:basedOn w:val="Normal"/>
    <w:rsid w:val="002F7AA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sz w:val="18"/>
      <w:szCs w:val="18"/>
    </w:rPr>
  </w:style>
  <w:style w:type="paragraph" w:customStyle="1" w:styleId="xl184">
    <w:name w:val="xl184"/>
    <w:basedOn w:val="Normal"/>
    <w:rsid w:val="002F7AA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customStyle="1" w:styleId="xl185">
    <w:name w:val="xl185"/>
    <w:basedOn w:val="Normal"/>
    <w:rsid w:val="002F7AA7"/>
    <w:pPr>
      <w:widowControl/>
      <w:pBdr>
        <w:top w:val="single" w:sz="4" w:space="0" w:color="auto"/>
        <w:lef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86">
    <w:name w:val="xl186"/>
    <w:basedOn w:val="Normal"/>
    <w:rsid w:val="002F7AA7"/>
    <w:pPr>
      <w:widowControl/>
      <w:pBdr>
        <w:left w:val="single" w:sz="4" w:space="0" w:color="auto"/>
        <w:bottom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87">
    <w:name w:val="xl187"/>
    <w:basedOn w:val="Normal"/>
    <w:rsid w:val="002F7AA7"/>
    <w:pPr>
      <w:widowControl/>
      <w:pBdr>
        <w:top w:val="single" w:sz="4" w:space="0" w:color="auto"/>
        <w:lef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88">
    <w:name w:val="xl188"/>
    <w:basedOn w:val="Normal"/>
    <w:rsid w:val="002F7AA7"/>
    <w:pPr>
      <w:widowControl/>
      <w:pBdr>
        <w:left w:val="single" w:sz="4" w:space="0" w:color="auto"/>
        <w:bottom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89">
    <w:name w:val="xl189"/>
    <w:basedOn w:val="Normal"/>
    <w:rsid w:val="002F7AA7"/>
    <w:pPr>
      <w:widowControl/>
      <w:pBdr>
        <w:top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90">
    <w:name w:val="xl190"/>
    <w:basedOn w:val="Normal"/>
    <w:rsid w:val="002F7AA7"/>
    <w:pPr>
      <w:widowControl/>
      <w:pBdr>
        <w:bottom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91">
    <w:name w:val="xl191"/>
    <w:basedOn w:val="Normal"/>
    <w:rsid w:val="002F7AA7"/>
    <w:pPr>
      <w:widowControl/>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18"/>
      <w:szCs w:val="18"/>
    </w:rPr>
  </w:style>
  <w:style w:type="paragraph" w:customStyle="1" w:styleId="xl192">
    <w:name w:val="xl192"/>
    <w:basedOn w:val="Normal"/>
    <w:rsid w:val="002F7AA7"/>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ascii="Arial" w:hAnsi="Arial" w:cs="Arial"/>
      <w:b/>
      <w:bCs/>
      <w:i/>
      <w:iCs/>
      <w:sz w:val="18"/>
      <w:szCs w:val="18"/>
    </w:rPr>
  </w:style>
  <w:style w:type="paragraph" w:customStyle="1" w:styleId="xl193">
    <w:name w:val="xl193"/>
    <w:basedOn w:val="Normal"/>
    <w:rsid w:val="002F7AA7"/>
    <w:pPr>
      <w:widowControl/>
      <w:pBdr>
        <w:left w:val="single" w:sz="4" w:space="0" w:color="auto"/>
      </w:pBdr>
      <w:autoSpaceDE/>
      <w:autoSpaceDN/>
      <w:adjustRightInd/>
      <w:spacing w:before="100" w:beforeAutospacing="1" w:after="100" w:afterAutospacing="1"/>
    </w:pPr>
    <w:rPr>
      <w:rFonts w:ascii="Arial" w:hAnsi="Arial" w:cs="Arial"/>
      <w:b/>
      <w:bCs/>
      <w:i/>
      <w:iCs/>
      <w:sz w:val="18"/>
      <w:szCs w:val="18"/>
    </w:rPr>
  </w:style>
  <w:style w:type="paragraph" w:customStyle="1" w:styleId="xl194">
    <w:name w:val="xl194"/>
    <w:basedOn w:val="Normal"/>
    <w:rsid w:val="002F7AA7"/>
    <w:pPr>
      <w:widowControl/>
      <w:pBdr>
        <w:left w:val="single" w:sz="4" w:space="0" w:color="auto"/>
        <w:bottom w:val="single" w:sz="4" w:space="0" w:color="auto"/>
      </w:pBdr>
      <w:autoSpaceDE/>
      <w:autoSpaceDN/>
      <w:adjustRightInd/>
      <w:spacing w:before="100" w:beforeAutospacing="1" w:after="100" w:afterAutospacing="1"/>
    </w:pPr>
    <w:rPr>
      <w:rFonts w:ascii="Arial" w:hAnsi="Arial" w:cs="Arial"/>
      <w:b/>
      <w:bCs/>
      <w:i/>
      <w:iCs/>
      <w:sz w:val="18"/>
      <w:szCs w:val="18"/>
    </w:rPr>
  </w:style>
  <w:style w:type="paragraph" w:customStyle="1" w:styleId="xl195">
    <w:name w:val="xl195"/>
    <w:basedOn w:val="Normal"/>
    <w:rsid w:val="002F7AA7"/>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Arial" w:hAnsi="Arial" w:cs="Arial"/>
      <w:b/>
      <w:bCs/>
      <w:i/>
      <w:iCs/>
      <w:sz w:val="18"/>
      <w:szCs w:val="18"/>
    </w:rPr>
  </w:style>
  <w:style w:type="paragraph" w:customStyle="1" w:styleId="xl196">
    <w:name w:val="xl196"/>
    <w:basedOn w:val="Normal"/>
    <w:rsid w:val="002F7AA7"/>
    <w:pPr>
      <w:widowControl/>
      <w:pBdr>
        <w:top w:val="single" w:sz="4" w:space="0" w:color="auto"/>
        <w:left w:val="single" w:sz="4" w:space="0" w:color="auto"/>
        <w:bottom w:val="single" w:sz="8" w:space="0" w:color="auto"/>
      </w:pBdr>
      <w:autoSpaceDE/>
      <w:autoSpaceDN/>
      <w:adjustRightInd/>
      <w:spacing w:before="100" w:beforeAutospacing="1" w:after="100" w:afterAutospacing="1"/>
      <w:jc w:val="right"/>
    </w:pPr>
    <w:rPr>
      <w:rFonts w:ascii="Arial" w:hAnsi="Arial" w:cs="Arial"/>
      <w:sz w:val="18"/>
      <w:szCs w:val="18"/>
    </w:rPr>
  </w:style>
  <w:style w:type="paragraph" w:customStyle="1" w:styleId="xl197">
    <w:name w:val="xl197"/>
    <w:basedOn w:val="Normal"/>
    <w:rsid w:val="002F7AA7"/>
    <w:pPr>
      <w:widowControl/>
      <w:pBdr>
        <w:top w:val="single" w:sz="4" w:space="0" w:color="auto"/>
        <w:bottom w:val="single" w:sz="8"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98">
    <w:name w:val="xl198"/>
    <w:basedOn w:val="Normal"/>
    <w:rsid w:val="002F7AA7"/>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pPr>
    <w:rPr>
      <w:rFonts w:ascii="Times New Roman" w:hAnsi="Times New Roman"/>
      <w:sz w:val="18"/>
      <w:szCs w:val="18"/>
    </w:rPr>
  </w:style>
  <w:style w:type="paragraph" w:customStyle="1" w:styleId="xl199">
    <w:name w:val="xl199"/>
    <w:basedOn w:val="Normal"/>
    <w:rsid w:val="002F7AA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right"/>
    </w:pPr>
    <w:rPr>
      <w:rFonts w:ascii="Arial" w:hAnsi="Arial" w:cs="Arial"/>
      <w:sz w:val="18"/>
      <w:szCs w:val="18"/>
    </w:rPr>
  </w:style>
  <w:style w:type="paragraph" w:customStyle="1" w:styleId="xl200">
    <w:name w:val="xl200"/>
    <w:basedOn w:val="Normal"/>
    <w:rsid w:val="002F7AA7"/>
    <w:pPr>
      <w:widowControl/>
      <w:pBdr>
        <w:top w:val="single" w:sz="4" w:space="0" w:color="auto"/>
        <w:left w:val="single" w:sz="4" w:space="0" w:color="auto"/>
        <w:bottom w:val="single" w:sz="8" w:space="0" w:color="auto"/>
      </w:pBdr>
      <w:autoSpaceDE/>
      <w:autoSpaceDN/>
      <w:adjustRightInd/>
      <w:spacing w:before="100" w:beforeAutospacing="1" w:after="100" w:afterAutospacing="1"/>
      <w:jc w:val="right"/>
    </w:pPr>
    <w:rPr>
      <w:rFonts w:ascii="Arial" w:hAnsi="Arial" w:cs="Arial"/>
      <w:sz w:val="18"/>
      <w:szCs w:val="18"/>
    </w:rPr>
  </w:style>
  <w:style w:type="paragraph" w:customStyle="1" w:styleId="xl201">
    <w:name w:val="xl201"/>
    <w:basedOn w:val="Normal"/>
    <w:rsid w:val="002F7AA7"/>
    <w:pPr>
      <w:widowControl/>
      <w:pBdr>
        <w:top w:val="single" w:sz="4" w:space="0" w:color="auto"/>
        <w:bottom w:val="single" w:sz="8" w:space="0" w:color="auto"/>
        <w:right w:val="single" w:sz="4" w:space="0" w:color="auto"/>
      </w:pBdr>
      <w:autoSpaceDE/>
      <w:autoSpaceDN/>
      <w:adjustRightInd/>
      <w:spacing w:before="100" w:beforeAutospacing="1" w:after="100" w:afterAutospacing="1"/>
      <w:jc w:val="right"/>
    </w:pPr>
    <w:rPr>
      <w:rFonts w:ascii="Arial" w:hAnsi="Arial" w:cs="Arial"/>
      <w:sz w:val="18"/>
      <w:szCs w:val="18"/>
    </w:rPr>
  </w:style>
  <w:style w:type="paragraph" w:customStyle="1" w:styleId="xl202">
    <w:name w:val="xl202"/>
    <w:basedOn w:val="Normal"/>
    <w:rsid w:val="002F7AA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right"/>
    </w:pPr>
    <w:rPr>
      <w:rFonts w:ascii="Arial" w:hAnsi="Arial" w:cs="Arial"/>
      <w:sz w:val="18"/>
      <w:szCs w:val="18"/>
    </w:rPr>
  </w:style>
  <w:style w:type="paragraph" w:customStyle="1" w:styleId="xl203">
    <w:name w:val="xl203"/>
    <w:basedOn w:val="Normal"/>
    <w:rsid w:val="002F7AA7"/>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204">
    <w:name w:val="xl204"/>
    <w:basedOn w:val="Normal"/>
    <w:rsid w:val="002F7AA7"/>
    <w:pPr>
      <w:widowControl/>
      <w:pBdr>
        <w:top w:val="single" w:sz="4" w:space="0" w:color="auto"/>
        <w:bottom w:val="single" w:sz="8"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205">
    <w:name w:val="xl205"/>
    <w:basedOn w:val="Normal"/>
    <w:rsid w:val="002F7AA7"/>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pPr>
    <w:rPr>
      <w:rFonts w:ascii="Arial" w:hAnsi="Arial" w:cs="Arial"/>
      <w:sz w:val="18"/>
      <w:szCs w:val="18"/>
    </w:rPr>
  </w:style>
  <w:style w:type="table" w:customStyle="1" w:styleId="TableGrid1">
    <w:name w:val="Table Grid1"/>
    <w:basedOn w:val="TableNormal"/>
    <w:next w:val="TableGrid"/>
    <w:uiPriority w:val="59"/>
    <w:rsid w:val="007B155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3979C8"/>
    <w:rPr>
      <w:color w:val="808080"/>
      <w:shd w:val="clear" w:color="auto" w:fill="E6E6E6"/>
    </w:rPr>
  </w:style>
  <w:style w:type="paragraph" w:styleId="EndnoteText">
    <w:name w:val="endnote text"/>
    <w:basedOn w:val="Normal"/>
    <w:link w:val="EndnoteTextChar"/>
    <w:uiPriority w:val="99"/>
    <w:semiHidden/>
    <w:unhideWhenUsed/>
    <w:rsid w:val="00D4256E"/>
    <w:rPr>
      <w:sz w:val="20"/>
      <w:szCs w:val="20"/>
    </w:rPr>
  </w:style>
  <w:style w:type="character" w:customStyle="1" w:styleId="EndnoteTextChar">
    <w:name w:val="Endnote Text Char"/>
    <w:basedOn w:val="DefaultParagraphFont"/>
    <w:link w:val="EndnoteText"/>
    <w:uiPriority w:val="99"/>
    <w:semiHidden/>
    <w:rsid w:val="00D4256E"/>
    <w:rPr>
      <w:rFonts w:ascii="Courier" w:eastAsia="Times New Roman" w:hAnsi="Courier"/>
    </w:rPr>
  </w:style>
  <w:style w:type="character" w:styleId="EndnoteReference">
    <w:name w:val="endnote reference"/>
    <w:basedOn w:val="DefaultParagraphFont"/>
    <w:uiPriority w:val="99"/>
    <w:semiHidden/>
    <w:unhideWhenUsed/>
    <w:rsid w:val="00D4256E"/>
    <w:rPr>
      <w:vertAlign w:val="superscript"/>
    </w:rPr>
  </w:style>
  <w:style w:type="paragraph" w:customStyle="1" w:styleId="xl73">
    <w:name w:val="xl73"/>
    <w:basedOn w:val="Normal"/>
    <w:rsid w:val="00C335ED"/>
    <w:pPr>
      <w:widowControl/>
      <w:autoSpaceDE/>
      <w:autoSpaceDN/>
      <w:adjustRightInd/>
      <w:spacing w:before="100" w:beforeAutospacing="1" w:after="100" w:afterAutospacing="1"/>
    </w:pPr>
    <w:rPr>
      <w:rFonts w:ascii="Arial" w:hAnsi="Arial" w:cs="Arial"/>
      <w:sz w:val="18"/>
      <w:szCs w:val="18"/>
    </w:rPr>
  </w:style>
  <w:style w:type="paragraph" w:customStyle="1" w:styleId="xl74">
    <w:name w:val="xl74"/>
    <w:basedOn w:val="Normal"/>
    <w:rsid w:val="00C335ED"/>
    <w:pPr>
      <w:widowControl/>
      <w:autoSpaceDE/>
      <w:autoSpaceDN/>
      <w:adjustRightInd/>
      <w:spacing w:before="100" w:beforeAutospacing="1" w:after="100" w:afterAutospacing="1"/>
    </w:pPr>
    <w:rPr>
      <w:rFonts w:ascii="Arial" w:hAnsi="Arial" w:cs="Arial"/>
      <w:sz w:val="18"/>
      <w:szCs w:val="18"/>
    </w:rPr>
  </w:style>
  <w:style w:type="paragraph" w:customStyle="1" w:styleId="xl78">
    <w:name w:val="xl78"/>
    <w:basedOn w:val="Normal"/>
    <w:rsid w:val="00C335ED"/>
    <w:pPr>
      <w:widowControl/>
      <w:pBdr>
        <w:bottom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42">
    <w:name w:val="xl142"/>
    <w:basedOn w:val="Normal"/>
    <w:rsid w:val="00C335ED"/>
    <w:pPr>
      <w:widowControl/>
      <w:autoSpaceDE/>
      <w:autoSpaceDN/>
      <w:adjustRightInd/>
      <w:spacing w:before="100" w:beforeAutospacing="1" w:after="100" w:afterAutospacing="1"/>
      <w:jc w:val="center"/>
    </w:pPr>
    <w:rPr>
      <w:rFonts w:ascii="Arial" w:hAnsi="Arial" w:cs="Arial"/>
      <w:b/>
      <w:bCs/>
      <w:sz w:val="16"/>
      <w:szCs w:val="16"/>
    </w:rPr>
  </w:style>
  <w:style w:type="paragraph" w:customStyle="1" w:styleId="xl87">
    <w:name w:val="xl87"/>
    <w:basedOn w:val="Normal"/>
    <w:rsid w:val="0013567D"/>
    <w:pPr>
      <w:widowControl/>
      <w:pBdr>
        <w:bottom w:val="single" w:sz="8" w:space="0" w:color="auto"/>
      </w:pBdr>
      <w:autoSpaceDE/>
      <w:autoSpaceDN/>
      <w:adjustRightInd/>
      <w:spacing w:before="100" w:beforeAutospacing="1" w:after="100" w:afterAutospacing="1"/>
    </w:pPr>
    <w:rPr>
      <w:rFonts w:ascii="Arial" w:hAnsi="Arial" w:cs="Arial"/>
      <w:sz w:val="18"/>
      <w:szCs w:val="18"/>
    </w:rPr>
  </w:style>
  <w:style w:type="paragraph" w:customStyle="1" w:styleId="BodyTextDSW">
    <w:name w:val="Body Text DSW"/>
    <w:basedOn w:val="Normal"/>
    <w:rsid w:val="00753562"/>
    <w:pPr>
      <w:widowControl/>
      <w:suppressAutoHyphens/>
      <w:autoSpaceDN/>
      <w:adjustRightInd/>
      <w:spacing w:after="120"/>
      <w:ind w:firstLine="720"/>
    </w:pPr>
    <w:rPr>
      <w:rFonts w:ascii="Times New Roman" w:hAnsi="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image" Target="media/image1.emf" /><Relationship Id="rId15" Type="http://schemas.openxmlformats.org/officeDocument/2006/relationships/image" Target="media/image2.emf" /><Relationship Id="rId16" Type="http://schemas.openxmlformats.org/officeDocument/2006/relationships/image" Target="media/image3.emf" /><Relationship Id="rId17" Type="http://schemas.openxmlformats.org/officeDocument/2006/relationships/image" Target="media/image4.emf" /><Relationship Id="rId18" Type="http://schemas.openxmlformats.org/officeDocument/2006/relationships/image" Target="media/image5.emf" /><Relationship Id="rId19" Type="http://schemas.openxmlformats.org/officeDocument/2006/relationships/image" Target="media/image6.emf" /><Relationship Id="rId2" Type="http://schemas.openxmlformats.org/officeDocument/2006/relationships/settings" Target="settings.xml" /><Relationship Id="rId20" Type="http://schemas.openxmlformats.org/officeDocument/2006/relationships/image" Target="media/image7.emf" /><Relationship Id="rId21" Type="http://schemas.openxmlformats.org/officeDocument/2006/relationships/image" Target="media/image8.emf" /><Relationship Id="rId22" Type="http://schemas.openxmlformats.org/officeDocument/2006/relationships/image" Target="media/image9.emf" /><Relationship Id="rId23" Type="http://schemas.openxmlformats.org/officeDocument/2006/relationships/image" Target="media/image10.emf" /><Relationship Id="rId24" Type="http://schemas.openxmlformats.org/officeDocument/2006/relationships/image" Target="media/image11.emf" /><Relationship Id="rId25" Type="http://schemas.openxmlformats.org/officeDocument/2006/relationships/image" Target="media/image12.emf" /><Relationship Id="rId26" Type="http://schemas.openxmlformats.org/officeDocument/2006/relationships/image" Target="media/image13.emf" /><Relationship Id="rId27" Type="http://schemas.openxmlformats.org/officeDocument/2006/relationships/image" Target="media/image14.emf" /><Relationship Id="rId28" Type="http://schemas.openxmlformats.org/officeDocument/2006/relationships/image" Target="media/image15.emf" /><Relationship Id="rId29" Type="http://schemas.openxmlformats.org/officeDocument/2006/relationships/image" Target="media/image16.emf" /><Relationship Id="rId3" Type="http://schemas.openxmlformats.org/officeDocument/2006/relationships/webSettings" Target="webSettings.xml" /><Relationship Id="rId30" Type="http://schemas.openxmlformats.org/officeDocument/2006/relationships/image" Target="media/image17.emf"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epa.gov/hwgenerators/international-agreements-transboundary-shipments-hazardous-was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2018-10-19T14:11:34+00:00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65f9af5b-89f8-463f-9bd9-e882051e83a5">
      <UserInfo>
        <DisplayName>Krahe, Joseph</DisplayName>
        <AccountId>2303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EA017BD9311F94F95BD2B4797F40A36" ma:contentTypeVersion="24" ma:contentTypeDescription="Create a new document." ma:contentTypeScope="" ma:versionID="9b3e563a703cd00c8460e9e7fbf4c03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65f9af5b-89f8-463f-9bd9-e882051e83a5" xmlns:ns6="d6c9a954-9431-419a-8493-9e55d6bf995b" targetNamespace="http://schemas.microsoft.com/office/2006/metadata/properties" ma:root="true" ma:fieldsID="02af17241eeb5950208054ae12a842cc" ns1:_="" ns2:_="" ns3:_="" ns4:_="" ns5:_="" ns6:_="">
    <xsd:import namespace="http://schemas.microsoft.com/sharepoint/v3"/>
    <xsd:import namespace="4ffa91fb-a0ff-4ac5-b2db-65c790d184a4"/>
    <xsd:import namespace="http://schemas.microsoft.com/sharepoint.v3"/>
    <xsd:import namespace="http://schemas.microsoft.com/sharepoint/v3/fields"/>
    <xsd:import namespace="65f9af5b-89f8-463f-9bd9-e882051e83a5"/>
    <xsd:import namespace="d6c9a954-9431-419a-8493-9e55d6bf995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f4a55188-8747-4148-b735-812f52dff189}" ma:internalName="TaxCatchAllLabel" ma:readOnly="true" ma:showField="CatchAllDataLabel" ma:web="857308bd-36ec-417c-ac2d-b4e1e7c71c2e">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f4a55188-8747-4148-b735-812f52dff189}" ma:internalName="TaxCatchAll" ma:showField="CatchAllData" ma:web="857308bd-36ec-417c-ac2d-b4e1e7c71c2e">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f9af5b-89f8-463f-9bd9-e882051e83a5"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c9a954-9431-419a-8493-9e55d6bf995b"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F2EF1A39-80A9-4AC5-A6A5-CF01A650974A}">
  <ds:schemaRefs>
    <ds:schemaRef ds:uri="http://schemas.openxmlformats.org/package/2006/metadata/core-properties"/>
    <ds:schemaRef ds:uri="http://purl.org/dc/dcmitype/"/>
    <ds:schemaRef ds:uri="d6c9a954-9431-419a-8493-9e55d6bf995b"/>
    <ds:schemaRef ds:uri="http://schemas.microsoft.com/office/infopath/2007/PartnerControls"/>
    <ds:schemaRef ds:uri="http://schemas.microsoft.com/office/2006/documentManagement/types"/>
    <ds:schemaRef ds:uri="4ffa91fb-a0ff-4ac5-b2db-65c790d184a4"/>
    <ds:schemaRef ds:uri="http://schemas.microsoft.com/office/2006/metadata/properties"/>
    <ds:schemaRef ds:uri="65f9af5b-89f8-463f-9bd9-e882051e83a5"/>
    <ds:schemaRef ds:uri="http://schemas.microsoft.com/sharepoint/v3"/>
    <ds:schemaRef ds:uri="http://purl.org/dc/terms/"/>
    <ds:schemaRef ds:uri="http://schemas.microsoft.com/sharepoint/v3/fields"/>
    <ds:schemaRef ds:uri="http://schemas.microsoft.com/sharepoint.v3"/>
    <ds:schemaRef ds:uri="http://www.w3.org/XML/1998/namespace"/>
    <ds:schemaRef ds:uri="http://purl.org/dc/elements/1.1/"/>
  </ds:schemaRefs>
</ds:datastoreItem>
</file>

<file path=customXml/itemProps2.xml><?xml version="1.0" encoding="utf-8"?>
<ds:datastoreItem xmlns:ds="http://schemas.openxmlformats.org/officeDocument/2006/customXml" ds:itemID="{189338A5-955E-4A1F-83F7-098D9EC8D6C1}">
  <ds:schemaRefs>
    <ds:schemaRef ds:uri="http://schemas.microsoft.com/sharepoint/v3/contenttype/forms"/>
  </ds:schemaRefs>
</ds:datastoreItem>
</file>

<file path=customXml/itemProps3.xml><?xml version="1.0" encoding="utf-8"?>
<ds:datastoreItem xmlns:ds="http://schemas.openxmlformats.org/officeDocument/2006/customXml" ds:itemID="{3A886870-A8C7-46C5-8E78-066CD4251C8D}">
  <ds:schemaRefs>
    <ds:schemaRef ds:uri="http://schemas.openxmlformats.org/officeDocument/2006/bibliography"/>
  </ds:schemaRefs>
</ds:datastoreItem>
</file>

<file path=customXml/itemProps4.xml><?xml version="1.0" encoding="utf-8"?>
<ds:datastoreItem xmlns:ds="http://schemas.openxmlformats.org/officeDocument/2006/customXml" ds:itemID="{8CD36BF4-2F06-4885-80E4-1BD1F7C52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65f9af5b-89f8-463f-9bd9-e882051e83a5"/>
    <ds:schemaRef ds:uri="d6c9a954-9431-419a-8493-9e55d6bf9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CBE3F7-2A4D-46A0-AB41-FB55C45A6F2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1810</TotalTime>
  <Pages>98</Pages>
  <Words>27480</Words>
  <Characters>156638</Characters>
  <Application>Microsoft Office Word</Application>
  <DocSecurity>0</DocSecurity>
  <Lines>1305</Lines>
  <Paragraphs>367</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183751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EPA</dc:creator>
  <cp:lastModifiedBy>Vyas, Peggy</cp:lastModifiedBy>
  <cp:revision>22</cp:revision>
  <cp:lastPrinted>2018-09-11T18:11:00Z</cp:lastPrinted>
  <dcterms:created xsi:type="dcterms:W3CDTF">2022-10-18T13:56:00Z</dcterms:created>
  <dcterms:modified xsi:type="dcterms:W3CDTF">2022-10-20T19:49:00Z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0x010100FEA017BD9311F94F95BD2B4797F40A36</vt:lpwstr>
  </property>
  <property fmtid="{D5CDD505-2E9C-101B-9397-08002B2CF9AE}" pid="3" name="Document Type">
    <vt:lpwstr/>
  </property>
  <property fmtid="{D5CDD505-2E9C-101B-9397-08002B2CF9AE}" pid="4" name="EPA Subject">
    <vt:lpwstr/>
  </property>
  <property fmtid="{D5CDD505-2E9C-101B-9397-08002B2CF9AE}" pid="5" name="TaxKeyword">
    <vt:lpwstr/>
  </property>
</Properties>
</file>