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56CEB" w:rsidP="003A7E9C" w14:paraId="39CCA404" w14:textId="77777777">
      <w:pPr>
        <w:widowControl/>
        <w:tabs>
          <w:tab w:val="right" w:pos="10800"/>
        </w:tabs>
        <w:ind w:left="630" w:right="302"/>
        <w:rPr>
          <w:rFonts w:ascii="Arial" w:hAnsi="Arial" w:cs="Arial"/>
          <w:sz w:val="20"/>
          <w:szCs w:val="2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31.5pt">
            <v:imagedata r:id="rId8" r:href="rId9" o:title=""/>
          </v:shape>
        </w:pict>
      </w:r>
      <w:r>
        <w:rPr>
          <w:rFonts w:ascii="Times New Roman" w:hAnsi="Times New Roman"/>
          <w:sz w:val="18"/>
          <w:szCs w:val="18"/>
        </w:rPr>
        <w:t xml:space="preserve">                 </w:t>
      </w:r>
      <w:r>
        <w:rPr>
          <w:rFonts w:ascii="Arial" w:hAnsi="Arial" w:cs="Arial"/>
          <w:sz w:val="18"/>
          <w:szCs w:val="18"/>
        </w:rPr>
        <w:t xml:space="preserve">       </w:t>
      </w:r>
      <w:r w:rsidR="003A7E9C">
        <w:rPr>
          <w:rFonts w:ascii="Arial" w:hAnsi="Arial" w:cs="Arial"/>
          <w:sz w:val="18"/>
          <w:szCs w:val="18"/>
        </w:rPr>
        <w:tab/>
      </w:r>
      <w:r>
        <w:rPr>
          <w:rFonts w:ascii="Arial" w:hAnsi="Arial" w:cs="Arial"/>
          <w:sz w:val="20"/>
          <w:szCs w:val="20"/>
        </w:rPr>
        <w:t>OMB No. 2060-0336,</w:t>
      </w:r>
    </w:p>
    <w:p w:rsidR="003A7E9C" w:rsidP="003A7E9C" w14:paraId="7ABCF6A8" w14:textId="4DD74EBD">
      <w:pPr>
        <w:widowControl/>
        <w:tabs>
          <w:tab w:val="right" w:pos="10800"/>
        </w:tabs>
        <w:spacing w:after="120"/>
        <w:ind w:left="634" w:right="302"/>
        <w:rPr>
          <w:rFonts w:ascii="Times New Roman" w:hAnsi="Times New Roman"/>
          <w:sz w:val="18"/>
          <w:szCs w:val="18"/>
        </w:rPr>
      </w:pPr>
      <w:r>
        <w:rPr>
          <w:rFonts w:ascii="Arial" w:hAnsi="Arial" w:cs="Arial"/>
          <w:sz w:val="20"/>
          <w:szCs w:val="20"/>
        </w:rPr>
        <w:tab/>
        <w:t xml:space="preserve">Approval </w:t>
      </w:r>
      <w:r w:rsidR="001F1477">
        <w:rPr>
          <w:rFonts w:ascii="Arial" w:hAnsi="Arial" w:cs="Arial"/>
          <w:sz w:val="20"/>
          <w:szCs w:val="20"/>
        </w:rPr>
        <w:t>Expires</w:t>
      </w:r>
      <w:r w:rsidR="001F1477">
        <w:rPr>
          <w:rFonts w:ascii="Arial" w:hAnsi="Arial" w:cs="Arial"/>
          <w:sz w:val="18"/>
          <w:szCs w:val="18"/>
        </w:rPr>
        <w:t xml:space="preserve"> </w:t>
      </w:r>
      <w:r w:rsidR="00FD7471">
        <w:rPr>
          <w:rFonts w:ascii="Arial" w:hAnsi="Arial" w:cs="Arial"/>
          <w:sz w:val="20"/>
          <w:szCs w:val="20"/>
        </w:rPr>
        <w:t>MM/DD/YYYY</w:t>
      </w:r>
    </w:p>
    <w:tbl>
      <w:tblPr>
        <w:tblW w:w="0" w:type="auto"/>
        <w:tblInd w:w="738" w:type="dxa"/>
        <w:tblBorders>
          <w:top w:val="single" w:sz="4" w:space="0" w:color="auto"/>
          <w:left w:val="single" w:sz="4" w:space="0" w:color="auto"/>
          <w:right w:val="single" w:sz="4" w:space="0" w:color="auto"/>
        </w:tblBorders>
        <w:tblLook w:val="01E0"/>
      </w:tblPr>
      <w:tblGrid>
        <w:gridCol w:w="10170"/>
      </w:tblGrid>
      <w:tr w14:paraId="14346B0E" w14:textId="77777777">
        <w:tblPrEx>
          <w:tblW w:w="0" w:type="auto"/>
          <w:tblInd w:w="738" w:type="dxa"/>
          <w:tblBorders>
            <w:top w:val="single" w:sz="4" w:space="0" w:color="auto"/>
            <w:left w:val="single" w:sz="4" w:space="0" w:color="auto"/>
            <w:right w:val="single" w:sz="4" w:space="0" w:color="auto"/>
          </w:tblBorders>
          <w:tblLook w:val="01E0"/>
        </w:tblPrEx>
        <w:tc>
          <w:tcPr>
            <w:tcW w:w="10170" w:type="dxa"/>
            <w:tcBorders>
              <w:bottom w:val="single" w:sz="4" w:space="0" w:color="auto"/>
            </w:tcBorders>
          </w:tcPr>
          <w:p w:rsidR="00156CEB" w:rsidP="001F1477" w14:paraId="3E4F76A1" w14:textId="77777777">
            <w:pPr>
              <w:widowControl/>
              <w:spacing w:before="120"/>
              <w:ind w:left="259"/>
              <w:rPr>
                <w:rFonts w:ascii="Arial" w:hAnsi="Arial" w:cs="Arial"/>
                <w:sz w:val="16"/>
                <w:szCs w:val="16"/>
              </w:rPr>
            </w:pPr>
            <w:r>
              <w:rPr>
                <w:rFonts w:ascii="Arial" w:hAnsi="Arial" w:cs="Arial"/>
              </w:rPr>
              <w:t>Federal Operating Permit Program (40 CFR Part 71)</w:t>
            </w:r>
          </w:p>
          <w:p w:rsidR="00156CEB" w:rsidRPr="0027663A" w:rsidP="001F1477" w14:paraId="0986D209" w14:textId="77777777">
            <w:pPr>
              <w:widowControl/>
              <w:spacing w:after="240"/>
              <w:ind w:left="252"/>
              <w:rPr>
                <w:rFonts w:ascii="Arial" w:hAnsi="Arial" w:cs="Arial"/>
              </w:rPr>
            </w:pPr>
            <w:r w:rsidRPr="0027663A">
              <w:rPr>
                <w:rFonts w:ascii="Arial" w:hAnsi="Arial" w:cs="Arial"/>
                <w:b/>
              </w:rPr>
              <w:t>INSIGNIFICANT EMISSIONS (IE)</w:t>
            </w:r>
          </w:p>
        </w:tc>
      </w:tr>
    </w:tbl>
    <w:p w:rsidR="00156CEB" w:rsidRPr="003A7E9C" w14:paraId="39FBAC03" w14:textId="77777777">
      <w:pPr>
        <w:widowControl/>
        <w:ind w:left="630" w:right="482"/>
        <w:jc w:val="center"/>
        <w:rPr>
          <w:sz w:val="16"/>
        </w:rPr>
      </w:pPr>
    </w:p>
    <w:p w:rsidR="00156CEB" w:rsidP="001F1477" w14:paraId="0702C436" w14:textId="77777777">
      <w:pPr>
        <w:widowControl/>
        <w:tabs>
          <w:tab w:val="left" w:pos="630"/>
        </w:tabs>
        <w:ind w:left="630" w:right="662"/>
        <w:rPr>
          <w:rFonts w:ascii="Arial" w:hAnsi="Arial" w:cs="Arial"/>
          <w:sz w:val="22"/>
          <w:szCs w:val="22"/>
        </w:rPr>
      </w:pPr>
      <w:r>
        <w:rPr>
          <w:rFonts w:ascii="Arial" w:hAnsi="Arial" w:cs="Arial"/>
          <w:sz w:val="22"/>
          <w:szCs w:val="22"/>
        </w:rPr>
        <w:t>On this page l</w:t>
      </w:r>
      <w:r>
        <w:rPr>
          <w:rFonts w:ascii="Arial" w:hAnsi="Arial" w:cs="Arial"/>
          <w:sz w:val="22"/>
          <w:szCs w:val="22"/>
        </w:rPr>
        <w:t>ist each insignificant activity or emission unit.  In the "number" column, indicate the number of units in this category.  Descriptions should be brief but unique.  Indicate which emissions criterion of part 71 is the basis for the exemption.</w:t>
      </w:r>
    </w:p>
    <w:p w:rsidR="001F1477" w:rsidRPr="001F1477" w:rsidP="001F1477" w14:paraId="102E0C49" w14:textId="77777777">
      <w:pPr>
        <w:widowControl/>
        <w:tabs>
          <w:tab w:val="left" w:pos="630"/>
        </w:tabs>
        <w:ind w:left="630" w:right="662"/>
        <w:rPr>
          <w:sz w:val="10"/>
          <w:szCs w:val="10"/>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10"/>
        <w:gridCol w:w="5040"/>
        <w:gridCol w:w="1710"/>
        <w:gridCol w:w="1710"/>
      </w:tblGrid>
      <w:tr w14:paraId="65508CC6" w14:textId="77777777" w:rsidTr="00E24AAA">
        <w:tblPrEx>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602"/>
        </w:trPr>
        <w:tc>
          <w:tcPr>
            <w:tcW w:w="1710" w:type="dxa"/>
            <w:vAlign w:val="center"/>
          </w:tcPr>
          <w:p w:rsidR="00156CEB" w:rsidRPr="00E24AAA" w:rsidP="00E24AAA" w14:paraId="5199F6A1" w14:textId="77777777">
            <w:pPr>
              <w:widowControl/>
              <w:ind w:right="-108"/>
              <w:jc w:val="center"/>
              <w:rPr>
                <w:b/>
                <w:sz w:val="22"/>
                <w:szCs w:val="22"/>
              </w:rPr>
            </w:pPr>
            <w:r w:rsidRPr="00E24AAA">
              <w:rPr>
                <w:b/>
                <w:sz w:val="22"/>
                <w:szCs w:val="22"/>
              </w:rPr>
              <w:t>Number</w:t>
            </w:r>
          </w:p>
        </w:tc>
        <w:tc>
          <w:tcPr>
            <w:tcW w:w="5040" w:type="dxa"/>
            <w:vAlign w:val="center"/>
          </w:tcPr>
          <w:p w:rsidR="00156CEB" w:rsidRPr="00E24AAA" w:rsidP="00E24AAA" w14:paraId="1A975B7A" w14:textId="77777777">
            <w:pPr>
              <w:widowControl/>
              <w:ind w:right="-18"/>
              <w:jc w:val="center"/>
              <w:rPr>
                <w:b/>
                <w:sz w:val="22"/>
                <w:szCs w:val="22"/>
              </w:rPr>
            </w:pPr>
            <w:r w:rsidRPr="00E24AAA">
              <w:rPr>
                <w:b/>
                <w:sz w:val="22"/>
                <w:szCs w:val="22"/>
              </w:rPr>
              <w:t>Description of Activities or Emissions Units</w:t>
            </w:r>
          </w:p>
        </w:tc>
        <w:tc>
          <w:tcPr>
            <w:tcW w:w="1710" w:type="dxa"/>
            <w:vAlign w:val="center"/>
          </w:tcPr>
          <w:p w:rsidR="00E24AAA" w:rsidP="00E24AAA" w14:paraId="3B9D1AC2" w14:textId="77777777">
            <w:pPr>
              <w:widowControl/>
              <w:ind w:right="-115"/>
              <w:jc w:val="center"/>
              <w:rPr>
                <w:b/>
                <w:sz w:val="22"/>
                <w:szCs w:val="22"/>
              </w:rPr>
            </w:pPr>
            <w:r>
              <w:rPr>
                <w:b/>
                <w:sz w:val="22"/>
                <w:szCs w:val="22"/>
              </w:rPr>
              <w:t xml:space="preserve">RAP </w:t>
            </w:r>
          </w:p>
          <w:p w:rsidR="00156CEB" w:rsidRPr="00E24AAA" w:rsidP="00E24AAA" w14:paraId="15184A3D" w14:textId="77777777">
            <w:pPr>
              <w:widowControl/>
              <w:ind w:right="-115"/>
              <w:jc w:val="center"/>
              <w:rPr>
                <w:b/>
                <w:sz w:val="22"/>
                <w:szCs w:val="22"/>
              </w:rPr>
            </w:pPr>
            <w:r w:rsidRPr="00E24AAA">
              <w:rPr>
                <w:b/>
                <w:sz w:val="20"/>
                <w:szCs w:val="22"/>
              </w:rPr>
              <w:t>(</w:t>
            </w:r>
            <w:r w:rsidRPr="00E24AAA">
              <w:rPr>
                <w:b/>
                <w:sz w:val="20"/>
                <w:szCs w:val="22"/>
              </w:rPr>
              <w:t>except</w:t>
            </w:r>
            <w:r w:rsidRPr="00E24AAA">
              <w:rPr>
                <w:b/>
                <w:sz w:val="20"/>
                <w:szCs w:val="22"/>
              </w:rPr>
              <w:t xml:space="preserve"> HAP</w:t>
            </w:r>
            <w:r w:rsidRPr="00E24AAA">
              <w:rPr>
                <w:b/>
                <w:sz w:val="20"/>
                <w:szCs w:val="22"/>
              </w:rPr>
              <w:t>)</w:t>
            </w:r>
          </w:p>
        </w:tc>
        <w:tc>
          <w:tcPr>
            <w:tcW w:w="1710" w:type="dxa"/>
            <w:vAlign w:val="center"/>
          </w:tcPr>
          <w:p w:rsidR="00156CEB" w:rsidRPr="00E24AAA" w:rsidP="00E24AAA" w14:paraId="5FE4BDC1" w14:textId="77777777">
            <w:pPr>
              <w:widowControl/>
              <w:ind w:right="-108"/>
              <w:jc w:val="center"/>
              <w:rPr>
                <w:b/>
                <w:sz w:val="22"/>
                <w:szCs w:val="22"/>
              </w:rPr>
            </w:pPr>
            <w:r w:rsidRPr="00E24AAA">
              <w:rPr>
                <w:b/>
                <w:sz w:val="22"/>
                <w:szCs w:val="22"/>
              </w:rPr>
              <w:t>HAP</w:t>
            </w:r>
          </w:p>
        </w:tc>
      </w:tr>
      <w:tr w14:paraId="59DADB8C" w14:textId="77777777">
        <w:tblPrEx>
          <w:tblW w:w="0" w:type="auto"/>
          <w:tblInd w:w="738" w:type="dxa"/>
          <w:tblLook w:val="01E0"/>
        </w:tblPrEx>
        <w:tc>
          <w:tcPr>
            <w:tcW w:w="1710" w:type="dxa"/>
          </w:tcPr>
          <w:p w:rsidR="00156CEB" w14:paraId="5E3564D7" w14:textId="77777777">
            <w:pPr>
              <w:widowControl/>
              <w:ind w:right="482"/>
            </w:pPr>
          </w:p>
          <w:p w:rsidR="00156CEB" w14:paraId="416A6EF0" w14:textId="77777777">
            <w:pPr>
              <w:widowControl/>
              <w:ind w:right="482"/>
            </w:pPr>
          </w:p>
        </w:tc>
        <w:tc>
          <w:tcPr>
            <w:tcW w:w="5040" w:type="dxa"/>
          </w:tcPr>
          <w:p w:rsidR="00156CEB" w14:paraId="2B2EB712" w14:textId="77777777">
            <w:pPr>
              <w:widowControl/>
              <w:ind w:right="482"/>
            </w:pPr>
          </w:p>
        </w:tc>
        <w:tc>
          <w:tcPr>
            <w:tcW w:w="1710" w:type="dxa"/>
          </w:tcPr>
          <w:p w:rsidR="00156CEB" w14:paraId="3A31E4C3" w14:textId="77777777">
            <w:pPr>
              <w:widowControl/>
              <w:ind w:right="482"/>
            </w:pPr>
          </w:p>
        </w:tc>
        <w:tc>
          <w:tcPr>
            <w:tcW w:w="1710" w:type="dxa"/>
          </w:tcPr>
          <w:p w:rsidR="00156CEB" w14:paraId="2721E1A9" w14:textId="77777777">
            <w:pPr>
              <w:widowControl/>
              <w:ind w:right="482"/>
            </w:pPr>
          </w:p>
        </w:tc>
      </w:tr>
      <w:tr w14:paraId="19400222" w14:textId="77777777">
        <w:tblPrEx>
          <w:tblW w:w="0" w:type="auto"/>
          <w:tblInd w:w="738" w:type="dxa"/>
          <w:tblLook w:val="01E0"/>
        </w:tblPrEx>
        <w:tc>
          <w:tcPr>
            <w:tcW w:w="1710" w:type="dxa"/>
          </w:tcPr>
          <w:p w:rsidR="00156CEB" w14:paraId="3C256AD1" w14:textId="77777777">
            <w:pPr>
              <w:widowControl/>
              <w:ind w:right="482"/>
            </w:pPr>
          </w:p>
          <w:p w:rsidR="00156CEB" w14:paraId="027FAF6B" w14:textId="77777777">
            <w:pPr>
              <w:widowControl/>
              <w:ind w:right="482"/>
            </w:pPr>
          </w:p>
        </w:tc>
        <w:tc>
          <w:tcPr>
            <w:tcW w:w="5040" w:type="dxa"/>
          </w:tcPr>
          <w:p w:rsidR="00156CEB" w14:paraId="77794707" w14:textId="77777777">
            <w:pPr>
              <w:widowControl/>
              <w:ind w:right="482"/>
            </w:pPr>
          </w:p>
        </w:tc>
        <w:tc>
          <w:tcPr>
            <w:tcW w:w="1710" w:type="dxa"/>
          </w:tcPr>
          <w:p w:rsidR="00156CEB" w14:paraId="02A6C95E" w14:textId="77777777">
            <w:pPr>
              <w:widowControl/>
              <w:ind w:right="482"/>
            </w:pPr>
          </w:p>
        </w:tc>
        <w:tc>
          <w:tcPr>
            <w:tcW w:w="1710" w:type="dxa"/>
          </w:tcPr>
          <w:p w:rsidR="00156CEB" w14:paraId="5387BBE4" w14:textId="77777777">
            <w:pPr>
              <w:widowControl/>
              <w:ind w:right="482"/>
            </w:pPr>
          </w:p>
        </w:tc>
      </w:tr>
      <w:tr w14:paraId="122ADE09" w14:textId="77777777">
        <w:tblPrEx>
          <w:tblW w:w="0" w:type="auto"/>
          <w:tblInd w:w="738" w:type="dxa"/>
          <w:tblLook w:val="01E0"/>
        </w:tblPrEx>
        <w:tc>
          <w:tcPr>
            <w:tcW w:w="1710" w:type="dxa"/>
          </w:tcPr>
          <w:p w:rsidR="00156CEB" w14:paraId="479E96D6" w14:textId="77777777">
            <w:pPr>
              <w:widowControl/>
              <w:ind w:right="482"/>
            </w:pPr>
          </w:p>
          <w:p w:rsidR="00156CEB" w14:paraId="2A0D6A55" w14:textId="77777777">
            <w:pPr>
              <w:widowControl/>
              <w:ind w:right="482"/>
            </w:pPr>
          </w:p>
        </w:tc>
        <w:tc>
          <w:tcPr>
            <w:tcW w:w="5040" w:type="dxa"/>
          </w:tcPr>
          <w:p w:rsidR="00156CEB" w14:paraId="5FB50982" w14:textId="77777777">
            <w:pPr>
              <w:widowControl/>
              <w:ind w:right="482"/>
            </w:pPr>
          </w:p>
        </w:tc>
        <w:tc>
          <w:tcPr>
            <w:tcW w:w="1710" w:type="dxa"/>
          </w:tcPr>
          <w:p w:rsidR="00156CEB" w14:paraId="3F3A96C5" w14:textId="77777777">
            <w:pPr>
              <w:widowControl/>
              <w:ind w:right="482"/>
            </w:pPr>
          </w:p>
        </w:tc>
        <w:tc>
          <w:tcPr>
            <w:tcW w:w="1710" w:type="dxa"/>
          </w:tcPr>
          <w:p w:rsidR="00156CEB" w14:paraId="45B6D58A" w14:textId="77777777">
            <w:pPr>
              <w:widowControl/>
              <w:ind w:right="482"/>
            </w:pPr>
          </w:p>
        </w:tc>
      </w:tr>
      <w:tr w14:paraId="12D58204" w14:textId="77777777">
        <w:tblPrEx>
          <w:tblW w:w="0" w:type="auto"/>
          <w:tblInd w:w="738" w:type="dxa"/>
          <w:tblLook w:val="01E0"/>
        </w:tblPrEx>
        <w:tc>
          <w:tcPr>
            <w:tcW w:w="1710" w:type="dxa"/>
          </w:tcPr>
          <w:p w:rsidR="00156CEB" w14:paraId="1194BD03" w14:textId="77777777">
            <w:pPr>
              <w:widowControl/>
              <w:ind w:right="482"/>
            </w:pPr>
          </w:p>
          <w:p w:rsidR="00156CEB" w14:paraId="1223E958" w14:textId="77777777">
            <w:pPr>
              <w:widowControl/>
              <w:ind w:right="482"/>
            </w:pPr>
          </w:p>
        </w:tc>
        <w:tc>
          <w:tcPr>
            <w:tcW w:w="5040" w:type="dxa"/>
          </w:tcPr>
          <w:p w:rsidR="00156CEB" w14:paraId="06BB92DD" w14:textId="77777777">
            <w:pPr>
              <w:widowControl/>
              <w:ind w:right="482"/>
            </w:pPr>
          </w:p>
        </w:tc>
        <w:tc>
          <w:tcPr>
            <w:tcW w:w="1710" w:type="dxa"/>
          </w:tcPr>
          <w:p w:rsidR="00156CEB" w14:paraId="64FDDD1C" w14:textId="77777777">
            <w:pPr>
              <w:widowControl/>
              <w:ind w:right="482"/>
            </w:pPr>
          </w:p>
        </w:tc>
        <w:tc>
          <w:tcPr>
            <w:tcW w:w="1710" w:type="dxa"/>
          </w:tcPr>
          <w:p w:rsidR="00156CEB" w14:paraId="7A18572E" w14:textId="77777777">
            <w:pPr>
              <w:widowControl/>
              <w:ind w:right="482"/>
            </w:pPr>
          </w:p>
        </w:tc>
      </w:tr>
      <w:tr w14:paraId="25D7ED55" w14:textId="77777777">
        <w:tblPrEx>
          <w:tblW w:w="0" w:type="auto"/>
          <w:tblInd w:w="738" w:type="dxa"/>
          <w:tblLook w:val="01E0"/>
        </w:tblPrEx>
        <w:tc>
          <w:tcPr>
            <w:tcW w:w="1710" w:type="dxa"/>
          </w:tcPr>
          <w:p w:rsidR="00156CEB" w14:paraId="23E98223" w14:textId="77777777">
            <w:pPr>
              <w:widowControl/>
              <w:ind w:right="482"/>
            </w:pPr>
          </w:p>
          <w:p w:rsidR="00156CEB" w14:paraId="50323269" w14:textId="77777777">
            <w:pPr>
              <w:widowControl/>
              <w:ind w:right="482"/>
            </w:pPr>
          </w:p>
        </w:tc>
        <w:tc>
          <w:tcPr>
            <w:tcW w:w="5040" w:type="dxa"/>
          </w:tcPr>
          <w:p w:rsidR="00156CEB" w14:paraId="30C4BABD" w14:textId="77777777">
            <w:pPr>
              <w:widowControl/>
              <w:ind w:right="482"/>
            </w:pPr>
          </w:p>
        </w:tc>
        <w:tc>
          <w:tcPr>
            <w:tcW w:w="1710" w:type="dxa"/>
          </w:tcPr>
          <w:p w:rsidR="00156CEB" w14:paraId="063CC146" w14:textId="77777777">
            <w:pPr>
              <w:widowControl/>
              <w:ind w:right="482"/>
            </w:pPr>
          </w:p>
        </w:tc>
        <w:tc>
          <w:tcPr>
            <w:tcW w:w="1710" w:type="dxa"/>
          </w:tcPr>
          <w:p w:rsidR="00156CEB" w14:paraId="63CF6163" w14:textId="77777777">
            <w:pPr>
              <w:widowControl/>
              <w:ind w:right="482"/>
            </w:pPr>
          </w:p>
        </w:tc>
      </w:tr>
      <w:tr w14:paraId="5AE7C971" w14:textId="77777777">
        <w:tblPrEx>
          <w:tblW w:w="0" w:type="auto"/>
          <w:tblInd w:w="738" w:type="dxa"/>
          <w:tblLook w:val="01E0"/>
        </w:tblPrEx>
        <w:tc>
          <w:tcPr>
            <w:tcW w:w="1710" w:type="dxa"/>
          </w:tcPr>
          <w:p w:rsidR="00156CEB" w14:paraId="67B88B9A" w14:textId="77777777">
            <w:pPr>
              <w:widowControl/>
              <w:ind w:right="482"/>
            </w:pPr>
          </w:p>
          <w:p w:rsidR="00156CEB" w14:paraId="2DD075DA" w14:textId="77777777">
            <w:pPr>
              <w:widowControl/>
              <w:ind w:right="482"/>
            </w:pPr>
          </w:p>
        </w:tc>
        <w:tc>
          <w:tcPr>
            <w:tcW w:w="5040" w:type="dxa"/>
          </w:tcPr>
          <w:p w:rsidR="00156CEB" w14:paraId="3145FD0B" w14:textId="77777777">
            <w:pPr>
              <w:widowControl/>
              <w:ind w:right="482"/>
            </w:pPr>
          </w:p>
        </w:tc>
        <w:tc>
          <w:tcPr>
            <w:tcW w:w="1710" w:type="dxa"/>
          </w:tcPr>
          <w:p w:rsidR="00156CEB" w14:paraId="65096875" w14:textId="77777777">
            <w:pPr>
              <w:widowControl/>
              <w:ind w:right="482"/>
            </w:pPr>
          </w:p>
        </w:tc>
        <w:tc>
          <w:tcPr>
            <w:tcW w:w="1710" w:type="dxa"/>
          </w:tcPr>
          <w:p w:rsidR="00156CEB" w14:paraId="34F94C10" w14:textId="77777777">
            <w:pPr>
              <w:widowControl/>
              <w:ind w:right="482"/>
            </w:pPr>
          </w:p>
        </w:tc>
      </w:tr>
      <w:tr w14:paraId="4BFFC605" w14:textId="77777777">
        <w:tblPrEx>
          <w:tblW w:w="0" w:type="auto"/>
          <w:tblInd w:w="738" w:type="dxa"/>
          <w:tblLook w:val="01E0"/>
        </w:tblPrEx>
        <w:tc>
          <w:tcPr>
            <w:tcW w:w="1710" w:type="dxa"/>
          </w:tcPr>
          <w:p w:rsidR="00156CEB" w14:paraId="0927E6C5" w14:textId="77777777">
            <w:pPr>
              <w:widowControl/>
              <w:ind w:right="482"/>
            </w:pPr>
          </w:p>
          <w:p w:rsidR="00156CEB" w14:paraId="5ACCCA90" w14:textId="77777777">
            <w:pPr>
              <w:widowControl/>
              <w:ind w:right="482"/>
            </w:pPr>
          </w:p>
        </w:tc>
        <w:tc>
          <w:tcPr>
            <w:tcW w:w="5040" w:type="dxa"/>
          </w:tcPr>
          <w:p w:rsidR="00156CEB" w14:paraId="7D83DC96" w14:textId="77777777">
            <w:pPr>
              <w:widowControl/>
              <w:ind w:right="482"/>
            </w:pPr>
          </w:p>
        </w:tc>
        <w:tc>
          <w:tcPr>
            <w:tcW w:w="1710" w:type="dxa"/>
          </w:tcPr>
          <w:p w:rsidR="00156CEB" w14:paraId="46B2645F" w14:textId="77777777">
            <w:pPr>
              <w:widowControl/>
              <w:ind w:right="482"/>
            </w:pPr>
          </w:p>
        </w:tc>
        <w:tc>
          <w:tcPr>
            <w:tcW w:w="1710" w:type="dxa"/>
          </w:tcPr>
          <w:p w:rsidR="00156CEB" w14:paraId="44C17058" w14:textId="77777777">
            <w:pPr>
              <w:widowControl/>
              <w:ind w:right="482"/>
            </w:pPr>
          </w:p>
        </w:tc>
      </w:tr>
      <w:tr w14:paraId="3985B6A3" w14:textId="77777777">
        <w:tblPrEx>
          <w:tblW w:w="0" w:type="auto"/>
          <w:tblInd w:w="738" w:type="dxa"/>
          <w:tblLook w:val="01E0"/>
        </w:tblPrEx>
        <w:tc>
          <w:tcPr>
            <w:tcW w:w="1710" w:type="dxa"/>
          </w:tcPr>
          <w:p w:rsidR="00156CEB" w14:paraId="2E5C96CB" w14:textId="77777777">
            <w:pPr>
              <w:widowControl/>
              <w:ind w:right="482"/>
            </w:pPr>
          </w:p>
          <w:p w:rsidR="00156CEB" w14:paraId="3111AF95" w14:textId="77777777">
            <w:pPr>
              <w:widowControl/>
              <w:ind w:right="482"/>
            </w:pPr>
          </w:p>
        </w:tc>
        <w:tc>
          <w:tcPr>
            <w:tcW w:w="5040" w:type="dxa"/>
          </w:tcPr>
          <w:p w:rsidR="00156CEB" w14:paraId="0E89A5B3" w14:textId="77777777">
            <w:pPr>
              <w:widowControl/>
              <w:ind w:right="482"/>
            </w:pPr>
          </w:p>
        </w:tc>
        <w:tc>
          <w:tcPr>
            <w:tcW w:w="1710" w:type="dxa"/>
          </w:tcPr>
          <w:p w:rsidR="00156CEB" w14:paraId="51A66AD7" w14:textId="77777777">
            <w:pPr>
              <w:widowControl/>
              <w:ind w:right="482"/>
            </w:pPr>
          </w:p>
        </w:tc>
        <w:tc>
          <w:tcPr>
            <w:tcW w:w="1710" w:type="dxa"/>
          </w:tcPr>
          <w:p w:rsidR="00156CEB" w14:paraId="785D9763" w14:textId="77777777">
            <w:pPr>
              <w:widowControl/>
              <w:ind w:right="482"/>
            </w:pPr>
          </w:p>
        </w:tc>
      </w:tr>
      <w:tr w14:paraId="521610B8" w14:textId="77777777">
        <w:tblPrEx>
          <w:tblW w:w="0" w:type="auto"/>
          <w:tblInd w:w="738" w:type="dxa"/>
          <w:tblLook w:val="01E0"/>
        </w:tblPrEx>
        <w:tc>
          <w:tcPr>
            <w:tcW w:w="1710" w:type="dxa"/>
          </w:tcPr>
          <w:p w:rsidR="00156CEB" w14:paraId="59BC66DA" w14:textId="77777777">
            <w:pPr>
              <w:widowControl/>
              <w:ind w:right="482"/>
            </w:pPr>
          </w:p>
          <w:p w:rsidR="00156CEB" w14:paraId="2BC298A8" w14:textId="77777777">
            <w:pPr>
              <w:widowControl/>
              <w:ind w:right="482"/>
            </w:pPr>
          </w:p>
        </w:tc>
        <w:tc>
          <w:tcPr>
            <w:tcW w:w="5040" w:type="dxa"/>
          </w:tcPr>
          <w:p w:rsidR="00156CEB" w14:paraId="6367283D" w14:textId="77777777">
            <w:pPr>
              <w:widowControl/>
              <w:ind w:right="482"/>
            </w:pPr>
          </w:p>
        </w:tc>
        <w:tc>
          <w:tcPr>
            <w:tcW w:w="1710" w:type="dxa"/>
          </w:tcPr>
          <w:p w:rsidR="00156CEB" w14:paraId="077FA9BE" w14:textId="77777777">
            <w:pPr>
              <w:widowControl/>
              <w:ind w:right="482"/>
            </w:pPr>
          </w:p>
        </w:tc>
        <w:tc>
          <w:tcPr>
            <w:tcW w:w="1710" w:type="dxa"/>
          </w:tcPr>
          <w:p w:rsidR="00156CEB" w14:paraId="479FA1FC" w14:textId="77777777">
            <w:pPr>
              <w:widowControl/>
              <w:ind w:right="482"/>
            </w:pPr>
          </w:p>
        </w:tc>
      </w:tr>
      <w:tr w14:paraId="396BF7CE" w14:textId="77777777">
        <w:tblPrEx>
          <w:tblW w:w="0" w:type="auto"/>
          <w:tblInd w:w="738" w:type="dxa"/>
          <w:tblLook w:val="01E0"/>
        </w:tblPrEx>
        <w:tc>
          <w:tcPr>
            <w:tcW w:w="1710" w:type="dxa"/>
          </w:tcPr>
          <w:p w:rsidR="00156CEB" w14:paraId="338C4A52" w14:textId="77777777">
            <w:pPr>
              <w:widowControl/>
              <w:ind w:right="482"/>
            </w:pPr>
          </w:p>
          <w:p w:rsidR="00156CEB" w14:paraId="280BFFB6" w14:textId="77777777">
            <w:pPr>
              <w:widowControl/>
              <w:ind w:right="482"/>
            </w:pPr>
          </w:p>
        </w:tc>
        <w:tc>
          <w:tcPr>
            <w:tcW w:w="5040" w:type="dxa"/>
          </w:tcPr>
          <w:p w:rsidR="00156CEB" w14:paraId="6F5DAD60" w14:textId="77777777">
            <w:pPr>
              <w:widowControl/>
              <w:ind w:right="482"/>
            </w:pPr>
          </w:p>
        </w:tc>
        <w:tc>
          <w:tcPr>
            <w:tcW w:w="1710" w:type="dxa"/>
          </w:tcPr>
          <w:p w:rsidR="00156CEB" w14:paraId="77D127EB" w14:textId="77777777">
            <w:pPr>
              <w:widowControl/>
              <w:ind w:right="482"/>
            </w:pPr>
          </w:p>
        </w:tc>
        <w:tc>
          <w:tcPr>
            <w:tcW w:w="1710" w:type="dxa"/>
          </w:tcPr>
          <w:p w:rsidR="00156CEB" w14:paraId="2DF55FE1" w14:textId="77777777">
            <w:pPr>
              <w:widowControl/>
              <w:ind w:right="482"/>
            </w:pPr>
          </w:p>
        </w:tc>
      </w:tr>
      <w:tr w14:paraId="1D295F98" w14:textId="77777777">
        <w:tblPrEx>
          <w:tblW w:w="0" w:type="auto"/>
          <w:tblInd w:w="738" w:type="dxa"/>
          <w:tblLook w:val="01E0"/>
        </w:tblPrEx>
        <w:tc>
          <w:tcPr>
            <w:tcW w:w="1710" w:type="dxa"/>
          </w:tcPr>
          <w:p w:rsidR="00156CEB" w14:paraId="7E0E7518" w14:textId="77777777">
            <w:pPr>
              <w:widowControl/>
              <w:ind w:right="482"/>
            </w:pPr>
          </w:p>
          <w:p w:rsidR="00156CEB" w14:paraId="0BAF2311" w14:textId="77777777">
            <w:pPr>
              <w:widowControl/>
              <w:ind w:right="482"/>
            </w:pPr>
          </w:p>
        </w:tc>
        <w:tc>
          <w:tcPr>
            <w:tcW w:w="5040" w:type="dxa"/>
          </w:tcPr>
          <w:p w:rsidR="00156CEB" w14:paraId="58E0F4B4" w14:textId="77777777">
            <w:pPr>
              <w:widowControl/>
              <w:ind w:right="482"/>
            </w:pPr>
          </w:p>
        </w:tc>
        <w:tc>
          <w:tcPr>
            <w:tcW w:w="1710" w:type="dxa"/>
          </w:tcPr>
          <w:p w:rsidR="00156CEB" w14:paraId="491879B4" w14:textId="77777777">
            <w:pPr>
              <w:widowControl/>
              <w:ind w:right="482"/>
            </w:pPr>
          </w:p>
        </w:tc>
        <w:tc>
          <w:tcPr>
            <w:tcW w:w="1710" w:type="dxa"/>
          </w:tcPr>
          <w:p w:rsidR="00156CEB" w14:paraId="4B01BFD6" w14:textId="77777777">
            <w:pPr>
              <w:widowControl/>
              <w:ind w:right="482"/>
            </w:pPr>
          </w:p>
        </w:tc>
      </w:tr>
    </w:tbl>
    <w:p w:rsidR="00156CEB" w14:paraId="5744FE71" w14:textId="77777777">
      <w:pPr>
        <w:widowControl/>
        <w:ind w:left="270" w:right="482"/>
      </w:pPr>
    </w:p>
    <w:p w:rsidR="00156CEB" w14:paraId="0CE2260C" w14:textId="77777777">
      <w:pPr>
        <w:widowControl/>
        <w:ind w:left="270" w:right="482"/>
        <w:jc w:val="center"/>
      </w:pPr>
      <w:r>
        <w:br w:type="page"/>
      </w:r>
    </w:p>
    <w:p w:rsidR="00156CEB" w14:paraId="5ADA4A89" w14:textId="77777777">
      <w:pPr>
        <w:pStyle w:val="Heading1"/>
      </w:pPr>
      <w:r>
        <w:t>INSTRUCTIONS FOR IE</w:t>
      </w:r>
    </w:p>
    <w:p w:rsidR="00156CEB" w14:paraId="036A621C" w14:textId="77777777">
      <w:pPr>
        <w:widowControl/>
        <w:ind w:left="270" w:right="482"/>
        <w:jc w:val="center"/>
        <w:rPr>
          <w:rFonts w:ascii="Arial" w:hAnsi="Arial" w:cs="Arial"/>
          <w:b/>
        </w:rPr>
      </w:pPr>
      <w:r>
        <w:rPr>
          <w:rFonts w:ascii="Arial" w:hAnsi="Arial" w:cs="Arial"/>
          <w:b/>
        </w:rPr>
        <w:t>INSIGNIFICANT ACTIVITIES</w:t>
      </w:r>
    </w:p>
    <w:p w:rsidR="00156CEB" w14:paraId="234274B6" w14:textId="77777777">
      <w:pPr>
        <w:ind w:left="1440" w:right="1382"/>
        <w:rPr>
          <w:rFonts w:ascii="Arial" w:hAnsi="Arial" w:cs="Arial"/>
          <w:bCs/>
          <w:sz w:val="22"/>
        </w:rPr>
      </w:pPr>
    </w:p>
    <w:p w:rsidR="00906B70" w:rsidP="00C611D3" w14:paraId="478427DC" w14:textId="77777777">
      <w:pPr>
        <w:ind w:left="630" w:right="842"/>
        <w:rPr>
          <w:rFonts w:ascii="Arial" w:hAnsi="Arial" w:cs="Arial"/>
          <w:bCs/>
          <w:sz w:val="22"/>
        </w:rPr>
      </w:pPr>
      <w:r>
        <w:rPr>
          <w:rFonts w:ascii="Arial" w:hAnsi="Arial" w:cs="Arial"/>
          <w:bCs/>
          <w:sz w:val="22"/>
        </w:rPr>
        <w:t>Use this form only if you have any equipment, emissions units, or emitting activities at your facility that qualify for insignificant treatment due to insignificant emissions levels (defined in the part 71 rule)</w:t>
      </w:r>
      <w:r w:rsidR="00C611D3">
        <w:rPr>
          <w:rFonts w:ascii="Arial" w:hAnsi="Arial" w:cs="Arial"/>
          <w:bCs/>
          <w:sz w:val="22"/>
        </w:rPr>
        <w:t xml:space="preserve"> and you desire such treatment.  </w:t>
      </w:r>
    </w:p>
    <w:p w:rsidR="00906B70" w:rsidP="00C611D3" w14:paraId="33F9F02D" w14:textId="77777777">
      <w:pPr>
        <w:ind w:left="630" w:right="842"/>
        <w:rPr>
          <w:rFonts w:ascii="Arial" w:hAnsi="Arial" w:cs="Arial"/>
          <w:bCs/>
          <w:sz w:val="22"/>
        </w:rPr>
      </w:pPr>
    </w:p>
    <w:p w:rsidR="002A5BD5" w:rsidP="00C611D3" w14:paraId="167FAC3E" w14:textId="77777777">
      <w:pPr>
        <w:ind w:left="630" w:right="842"/>
        <w:rPr>
          <w:rFonts w:ascii="Arial" w:hAnsi="Arial" w:cs="Arial"/>
          <w:sz w:val="22"/>
        </w:rPr>
      </w:pPr>
      <w:r>
        <w:rPr>
          <w:rFonts w:ascii="Arial" w:hAnsi="Arial" w:cs="Arial"/>
          <w:sz w:val="22"/>
        </w:rPr>
        <w:t>Generally</w:t>
      </w:r>
      <w:r>
        <w:rPr>
          <w:rFonts w:ascii="Arial" w:hAnsi="Arial" w:cs="Arial"/>
          <w:sz w:val="22"/>
        </w:rPr>
        <w:t xml:space="preserve"> </w:t>
      </w:r>
      <w:r w:rsidR="00906B70">
        <w:rPr>
          <w:rFonts w:ascii="Arial" w:hAnsi="Arial" w:cs="Arial"/>
          <w:sz w:val="22"/>
        </w:rPr>
        <w:t xml:space="preserve">identify the source of emissions. </w:t>
      </w:r>
      <w:r>
        <w:rPr>
          <w:rFonts w:ascii="Arial" w:hAnsi="Arial" w:cs="Arial"/>
          <w:sz w:val="22"/>
        </w:rPr>
        <w:t xml:space="preserve"> </w:t>
      </w:r>
    </w:p>
    <w:p w:rsidR="002A5BD5" w:rsidP="00C611D3" w14:paraId="3AFF7B59" w14:textId="77777777">
      <w:pPr>
        <w:ind w:left="630" w:right="842"/>
        <w:rPr>
          <w:rFonts w:ascii="Arial" w:hAnsi="Arial" w:cs="Arial"/>
          <w:sz w:val="22"/>
        </w:rPr>
      </w:pPr>
    </w:p>
    <w:p w:rsidR="002A5BD5" w:rsidP="00C611D3" w14:paraId="762BE157" w14:textId="77777777">
      <w:pPr>
        <w:ind w:left="630" w:right="842"/>
        <w:rPr>
          <w:rFonts w:ascii="Arial" w:hAnsi="Arial" w:cs="Arial"/>
          <w:sz w:val="22"/>
        </w:rPr>
      </w:pPr>
      <w:r>
        <w:rPr>
          <w:rFonts w:ascii="Arial" w:hAnsi="Arial" w:cs="Arial"/>
          <w:sz w:val="22"/>
        </w:rPr>
        <w:t xml:space="preserve">The "number" column is provided to indicate the total number or </w:t>
      </w:r>
      <w:r>
        <w:rPr>
          <w:rFonts w:ascii="Arial" w:hAnsi="Arial" w:cs="Arial"/>
          <w:sz w:val="22"/>
        </w:rPr>
        <w:t>units</w:t>
      </w:r>
      <w:r>
        <w:rPr>
          <w:rFonts w:ascii="Arial" w:hAnsi="Arial" w:cs="Arial"/>
          <w:sz w:val="22"/>
        </w:rPr>
        <w:t xml:space="preserve"> or activities grouped together under one description, for example, equipment such as valves and flanges.  However, units or activities that are similar should be listed separately in the form when the descriptions differ in a meaningful way, such as when capacities or sizes differ and this information is relevant, for example, to an applicability determination.</w:t>
      </w:r>
    </w:p>
    <w:p w:rsidR="002A5BD5" w:rsidP="00C611D3" w14:paraId="0C70C8E9" w14:textId="77777777">
      <w:pPr>
        <w:ind w:left="630" w:right="842"/>
        <w:rPr>
          <w:rFonts w:ascii="Arial" w:hAnsi="Arial" w:cs="Arial"/>
          <w:sz w:val="22"/>
        </w:rPr>
      </w:pPr>
    </w:p>
    <w:p w:rsidR="00906B70" w:rsidP="00C611D3" w14:paraId="5DD84153" w14:textId="77777777">
      <w:pPr>
        <w:ind w:left="630" w:right="842"/>
        <w:rPr>
          <w:rFonts w:ascii="Arial" w:hAnsi="Arial" w:cs="Arial"/>
          <w:sz w:val="22"/>
        </w:rPr>
      </w:pPr>
      <w:r>
        <w:rPr>
          <w:rFonts w:ascii="Arial" w:hAnsi="Arial" w:cs="Arial"/>
          <w:bCs/>
          <w:sz w:val="22"/>
        </w:rPr>
        <w:t xml:space="preserve">Check one of the </w:t>
      </w:r>
      <w:r>
        <w:rPr>
          <w:rFonts w:ascii="Arial" w:hAnsi="Arial" w:cs="Arial"/>
          <w:sz w:val="22"/>
        </w:rPr>
        <w:t xml:space="preserve">columns provided to indicate </w:t>
      </w:r>
      <w:r w:rsidR="004F0C78">
        <w:rPr>
          <w:rFonts w:ascii="Arial" w:hAnsi="Arial" w:cs="Arial"/>
          <w:sz w:val="22"/>
        </w:rPr>
        <w:t xml:space="preserve">which </w:t>
      </w:r>
      <w:r>
        <w:rPr>
          <w:rFonts w:ascii="Arial" w:hAnsi="Arial" w:cs="Arial"/>
          <w:sz w:val="22"/>
        </w:rPr>
        <w:t xml:space="preserve">emission level criteria </w:t>
      </w:r>
      <w:r w:rsidR="004F0C78">
        <w:rPr>
          <w:rFonts w:ascii="Arial" w:hAnsi="Arial" w:cs="Arial"/>
          <w:sz w:val="22"/>
        </w:rPr>
        <w:t xml:space="preserve">of part 71 is met for these units or activities that warrant such treatment.  The rule provides 2 </w:t>
      </w:r>
      <w:r>
        <w:rPr>
          <w:rFonts w:ascii="Arial" w:hAnsi="Arial" w:cs="Arial"/>
          <w:sz w:val="22"/>
        </w:rPr>
        <w:t xml:space="preserve">emission </w:t>
      </w:r>
      <w:r w:rsidR="004F0C78">
        <w:rPr>
          <w:rFonts w:ascii="Arial" w:hAnsi="Arial" w:cs="Arial"/>
          <w:sz w:val="22"/>
        </w:rPr>
        <w:t>criteria:</w:t>
      </w:r>
    </w:p>
    <w:p w:rsidR="00906B70" w:rsidRPr="00906B70" w:rsidP="00906B70" w14:paraId="4C4EED36" w14:textId="77777777">
      <w:pPr>
        <w:numPr>
          <w:ilvl w:val="0"/>
          <w:numId w:val="1"/>
        </w:numPr>
        <w:ind w:right="842"/>
        <w:rPr>
          <w:rFonts w:ascii="Arial" w:hAnsi="Arial" w:cs="Arial"/>
        </w:rPr>
      </w:pPr>
      <w:r>
        <w:rPr>
          <w:rFonts w:ascii="Arial" w:hAnsi="Arial" w:cs="Arial"/>
          <w:sz w:val="22"/>
        </w:rPr>
        <w:t xml:space="preserve">emissions of 2 tons per year or less or any </w:t>
      </w:r>
      <w:r w:rsidR="00C611D3">
        <w:rPr>
          <w:rFonts w:ascii="Arial" w:hAnsi="Arial" w:cs="Arial"/>
          <w:sz w:val="22"/>
        </w:rPr>
        <w:t>regulated pollutants except HAP</w:t>
      </w:r>
      <w:r>
        <w:rPr>
          <w:rFonts w:ascii="Arial" w:hAnsi="Arial" w:cs="Arial"/>
          <w:sz w:val="22"/>
        </w:rPr>
        <w:t xml:space="preserve"> (RAP, except HAP)</w:t>
      </w:r>
      <w:r>
        <w:rPr>
          <w:rFonts w:ascii="Arial" w:hAnsi="Arial" w:cs="Arial"/>
          <w:sz w:val="22"/>
        </w:rPr>
        <w:t xml:space="preserve"> from any emission unit</w:t>
      </w:r>
      <w:r>
        <w:rPr>
          <w:rFonts w:ascii="Arial" w:hAnsi="Arial" w:cs="Arial"/>
          <w:sz w:val="22"/>
        </w:rPr>
        <w:t xml:space="preserve">, </w:t>
      </w:r>
      <w:r>
        <w:rPr>
          <w:rFonts w:ascii="Arial" w:hAnsi="Arial" w:cs="Arial"/>
          <w:sz w:val="22"/>
        </w:rPr>
        <w:t xml:space="preserve">or </w:t>
      </w:r>
    </w:p>
    <w:p w:rsidR="00C611D3" w:rsidP="00906B70" w14:paraId="0AEF0537" w14:textId="77777777">
      <w:pPr>
        <w:numPr>
          <w:ilvl w:val="0"/>
          <w:numId w:val="1"/>
        </w:numPr>
        <w:ind w:right="842"/>
        <w:rPr>
          <w:rFonts w:ascii="Arial" w:hAnsi="Arial" w:cs="Arial"/>
        </w:rPr>
      </w:pPr>
      <w:r>
        <w:rPr>
          <w:rFonts w:ascii="Arial" w:hAnsi="Arial" w:cs="Arial"/>
          <w:sz w:val="22"/>
        </w:rPr>
        <w:t xml:space="preserve">1000 pounds per year or less </w:t>
      </w:r>
      <w:r w:rsidR="00906B70">
        <w:rPr>
          <w:rFonts w:ascii="Arial" w:hAnsi="Arial" w:cs="Arial"/>
          <w:sz w:val="22"/>
        </w:rPr>
        <w:t>of</w:t>
      </w:r>
      <w:r>
        <w:rPr>
          <w:rFonts w:ascii="Arial" w:hAnsi="Arial" w:cs="Arial"/>
          <w:sz w:val="22"/>
        </w:rPr>
        <w:t xml:space="preserve"> </w:t>
      </w:r>
      <w:r>
        <w:rPr>
          <w:rFonts w:ascii="Arial" w:hAnsi="Arial" w:cs="Arial"/>
          <w:sz w:val="22"/>
        </w:rPr>
        <w:t xml:space="preserve">any </w:t>
      </w:r>
      <w:r>
        <w:rPr>
          <w:rFonts w:ascii="Arial" w:hAnsi="Arial" w:cs="Arial"/>
          <w:sz w:val="22"/>
        </w:rPr>
        <w:t>HAP</w:t>
      </w:r>
      <w:r>
        <w:rPr>
          <w:rFonts w:ascii="Arial" w:hAnsi="Arial" w:cs="Arial"/>
          <w:sz w:val="22"/>
        </w:rPr>
        <w:t xml:space="preserve"> </w:t>
      </w:r>
      <w:r w:rsidR="00906B70">
        <w:rPr>
          <w:rFonts w:ascii="Arial" w:hAnsi="Arial" w:cs="Arial"/>
          <w:sz w:val="22"/>
        </w:rPr>
        <w:t>from any emission unit</w:t>
      </w:r>
      <w:r>
        <w:rPr>
          <w:rFonts w:ascii="Arial" w:hAnsi="Arial" w:cs="Arial"/>
        </w:rPr>
        <w:t>.</w:t>
      </w:r>
    </w:p>
    <w:p w:rsidR="00156CEB" w14:paraId="0EA7C53B" w14:textId="77777777">
      <w:pPr>
        <w:ind w:left="630" w:right="842"/>
        <w:rPr>
          <w:rFonts w:ascii="Arial" w:hAnsi="Arial" w:cs="Arial"/>
          <w:sz w:val="22"/>
        </w:rPr>
      </w:pPr>
    </w:p>
    <w:p w:rsidR="002A5BD5" w14:paraId="55462F64" w14:textId="77777777">
      <w:pPr>
        <w:ind w:left="630" w:right="842"/>
        <w:rPr>
          <w:rFonts w:ascii="Arial" w:hAnsi="Arial" w:cs="Arial"/>
          <w:sz w:val="22"/>
        </w:rPr>
      </w:pPr>
      <w:r>
        <w:rPr>
          <w:rFonts w:ascii="Arial" w:hAnsi="Arial" w:cs="Arial"/>
          <w:sz w:val="22"/>
        </w:rPr>
        <w:t xml:space="preserve">Note that part 71 does not exempt any insignificant units from major source applicability determinations.  </w:t>
      </w:r>
    </w:p>
    <w:p w:rsidR="002A5BD5" w14:paraId="0094E9B2" w14:textId="77777777">
      <w:pPr>
        <w:ind w:left="630" w:right="842"/>
        <w:rPr>
          <w:rFonts w:ascii="Arial" w:hAnsi="Arial" w:cs="Arial"/>
          <w:sz w:val="22"/>
        </w:rPr>
      </w:pPr>
    </w:p>
    <w:p w:rsidR="00906B70" w14:paraId="6BD60763" w14:textId="77777777">
      <w:pPr>
        <w:ind w:left="630" w:right="842"/>
        <w:rPr>
          <w:rFonts w:ascii="Arial" w:hAnsi="Arial" w:cs="Arial"/>
          <w:sz w:val="22"/>
        </w:rPr>
      </w:pPr>
      <w:r>
        <w:rPr>
          <w:rFonts w:ascii="Arial" w:hAnsi="Arial" w:cs="Arial"/>
          <w:sz w:val="22"/>
        </w:rPr>
        <w:t xml:space="preserve">In addition, attach to this form information concerning equipment, activities, or emissions units that are exempted from an otherwise applicable requirement (e.g., grandfathered emissions units.  Please cite the basis for the exemption (e.g., State administrative code or Federal regulation).  </w:t>
      </w:r>
    </w:p>
    <w:p w:rsidR="00906B70" w14:paraId="0CE643E0" w14:textId="77777777">
      <w:pPr>
        <w:ind w:left="630" w:right="842"/>
        <w:rPr>
          <w:rFonts w:ascii="Arial" w:hAnsi="Arial" w:cs="Arial"/>
          <w:sz w:val="22"/>
        </w:rPr>
      </w:pPr>
    </w:p>
    <w:p w:rsidR="00156CEB" w14:paraId="78C69E65" w14:textId="77777777">
      <w:pPr>
        <w:ind w:left="630" w:right="842"/>
        <w:rPr>
          <w:rFonts w:ascii="Arial" w:hAnsi="Arial" w:cs="Arial"/>
          <w:sz w:val="22"/>
        </w:rPr>
      </w:pPr>
    </w:p>
    <w:tbl>
      <w:tblPr>
        <w:tblStyle w:val="TableGrid"/>
        <w:tblW w:w="0" w:type="auto"/>
        <w:tblInd w:w="738" w:type="dxa"/>
        <w:tblLook w:val="04A0"/>
      </w:tblPr>
      <w:tblGrid>
        <w:gridCol w:w="9350"/>
      </w:tblGrid>
      <w:tr w14:paraId="2684DB57" w14:textId="77777777" w:rsidTr="00FD7471">
        <w:tblPrEx>
          <w:tblW w:w="0" w:type="auto"/>
          <w:tblInd w:w="738" w:type="dxa"/>
          <w:tblLook w:val="04A0"/>
        </w:tblPrEx>
        <w:tc>
          <w:tcPr>
            <w:tcW w:w="9350" w:type="dxa"/>
          </w:tcPr>
          <w:p w:rsidR="00FD7471" w:rsidRPr="00CE2812" w:rsidP="002F4D9E" w14:paraId="2F4FE159" w14:textId="77777777">
            <w:pPr>
              <w:rPr>
                <w:sz w:val="18"/>
                <w:szCs w:val="18"/>
              </w:rPr>
            </w:pPr>
            <w:r w:rsidRPr="00CE2812">
              <w:rPr>
                <w:b/>
                <w:bCs/>
                <w:sz w:val="18"/>
                <w:szCs w:val="18"/>
              </w:rPr>
              <w:t>Paperwork Reduction Act Burden Statement:</w:t>
            </w:r>
            <w:r>
              <w:rPr>
                <w:sz w:val="18"/>
                <w:szCs w:val="18"/>
              </w:rPr>
              <w:t xml:space="preserve"> </w:t>
            </w:r>
            <w:r w:rsidRPr="00CE2812">
              <w:rPr>
                <w:sz w:val="18"/>
                <w:szCs w:val="18"/>
              </w:rPr>
              <w:t>This collection of information is approved by OMB under the Paperwork Reduction Act, 44 U.S.C. 3501 et seq. (OMB Control No. 2060-0036). Responses to this collection of information are mandatory (40 CFR 71). An agency may not conduct or sponsor, and a person is not required to respond to, a collection of information unless it displays a currently valid OMB control number. The public reporting and recordkeeping burden for this collection of information is estimated to 268 hours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tc>
      </w:tr>
    </w:tbl>
    <w:p w:rsidR="00156CEB" w14:paraId="76B78778" w14:textId="77777777">
      <w:pPr>
        <w:ind w:left="630" w:right="842"/>
        <w:rPr>
          <w:rFonts w:ascii="Arial" w:hAnsi="Arial" w:cs="Arial"/>
          <w:sz w:val="22"/>
        </w:rPr>
      </w:pPr>
    </w:p>
    <w:p w:rsidR="00156CEB" w14:paraId="79D4ED51" w14:textId="77777777">
      <w:pPr>
        <w:widowControl/>
        <w:ind w:left="630" w:right="842"/>
      </w:pPr>
    </w:p>
    <w:sectPr w:rsidSect="003213BD">
      <w:headerReference w:type="even" r:id="rId10"/>
      <w:headerReference w:type="default" r:id="rId11"/>
      <w:footerReference w:type="default" r:id="rId12"/>
      <w:footerReference w:type="first" r:id="rId13"/>
      <w:type w:val="continuous"/>
      <w:pgSz w:w="12240" w:h="15840" w:code="1"/>
      <w:pgMar w:top="1008" w:right="360" w:bottom="1008" w:left="418" w:header="432" w:footer="432"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C02" w14:paraId="34B104F7" w14:textId="77777777">
    <w:pPr>
      <w:pStyle w:val="Footer"/>
    </w:pPr>
    <w:r>
      <w:t xml:space="preserve">   EPA Form 5900-83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C02" w14:paraId="69D68F8F" w14:textId="77777777">
    <w:pPr>
      <w:pStyle w:val="Footer"/>
    </w:pPr>
    <w:r>
      <w:t>EPA Form 5900-83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C02" w14:paraId="29583E3F"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44C02" w14:paraId="3958B42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C02" w:rsidRPr="000232E8" w:rsidP="000232E8" w14:paraId="2CA42892" w14:textId="77777777">
    <w:pPr>
      <w:pStyle w:val="Header"/>
      <w:tabs>
        <w:tab w:val="clear" w:pos="4320"/>
        <w:tab w:val="left" w:pos="5490"/>
      </w:tabs>
      <w:rPr>
        <w:rFonts w:ascii="Arial" w:hAnsi="Arial" w:cs="Arial"/>
      </w:rPr>
    </w:pPr>
    <w:r w:rsidRPr="000232E8">
      <w:rPr>
        <w:rFonts w:ascii="Arial" w:hAnsi="Arial" w:cs="Arial"/>
      </w:rPr>
      <w:t>IE</w:t>
    </w:r>
    <w:r>
      <w:rPr>
        <w:rFonts w:ascii="Arial" w:hAnsi="Arial" w:cs="Arial"/>
      </w:rPr>
      <w:tab/>
    </w:r>
    <w:r w:rsidRPr="000232E8">
      <w:rPr>
        <w:rFonts w:ascii="Arial" w:hAnsi="Arial" w:cs="Arial"/>
      </w:rPr>
      <w:fldChar w:fldCharType="begin"/>
    </w:r>
    <w:r w:rsidRPr="000232E8">
      <w:rPr>
        <w:rFonts w:ascii="Arial" w:hAnsi="Arial" w:cs="Arial"/>
      </w:rPr>
      <w:instrText xml:space="preserve"> PAGE   \* MERGEFORMAT </w:instrText>
    </w:r>
    <w:r w:rsidRPr="000232E8">
      <w:rPr>
        <w:rFonts w:ascii="Arial" w:hAnsi="Arial" w:cs="Arial"/>
      </w:rPr>
      <w:fldChar w:fldCharType="separate"/>
    </w:r>
    <w:r w:rsidR="00DE496D">
      <w:rPr>
        <w:rFonts w:ascii="Arial" w:hAnsi="Arial" w:cs="Arial"/>
        <w:noProof/>
      </w:rPr>
      <w:t>2</w:t>
    </w:r>
    <w:r w:rsidRPr="000232E8">
      <w:rPr>
        <w:rFonts w:ascii="Arial" w:hAnsi="Arial" w:cs="Arial"/>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D42B31"/>
    <w:multiLevelType w:val="hybridMultilevel"/>
    <w:tmpl w:val="61C653CC"/>
    <w:lvl w:ilvl="0">
      <w:start w:val="1"/>
      <w:numFmt w:val="bullet"/>
      <w:lvlText w:val=""/>
      <w:lvlJc w:val="left"/>
      <w:pPr>
        <w:tabs>
          <w:tab w:val="num" w:pos="1350"/>
        </w:tabs>
        <w:ind w:left="1350" w:hanging="360"/>
      </w:pPr>
      <w:rPr>
        <w:rFonts w:ascii="Symbol" w:hAnsi="Symbol" w:hint="default"/>
      </w:rPr>
    </w:lvl>
    <w:lvl w:ilvl="1" w:tentative="1">
      <w:start w:val="1"/>
      <w:numFmt w:val="bullet"/>
      <w:lvlText w:val="o"/>
      <w:lvlJc w:val="left"/>
      <w:pPr>
        <w:tabs>
          <w:tab w:val="num" w:pos="2070"/>
        </w:tabs>
        <w:ind w:left="2070" w:hanging="360"/>
      </w:pPr>
      <w:rPr>
        <w:rFonts w:ascii="Courier New" w:hAnsi="Courier New" w:cs="Courier New" w:hint="default"/>
      </w:rPr>
    </w:lvl>
    <w:lvl w:ilvl="2" w:tentative="1">
      <w:start w:val="1"/>
      <w:numFmt w:val="bullet"/>
      <w:lvlText w:val=""/>
      <w:lvlJc w:val="left"/>
      <w:pPr>
        <w:tabs>
          <w:tab w:val="num" w:pos="2790"/>
        </w:tabs>
        <w:ind w:left="2790" w:hanging="360"/>
      </w:pPr>
      <w:rPr>
        <w:rFonts w:ascii="Wingdings" w:hAnsi="Wingdings" w:hint="default"/>
      </w:rPr>
    </w:lvl>
    <w:lvl w:ilvl="3" w:tentative="1">
      <w:start w:val="1"/>
      <w:numFmt w:val="bullet"/>
      <w:lvlText w:val=""/>
      <w:lvlJc w:val="left"/>
      <w:pPr>
        <w:tabs>
          <w:tab w:val="num" w:pos="3510"/>
        </w:tabs>
        <w:ind w:left="3510" w:hanging="360"/>
      </w:pPr>
      <w:rPr>
        <w:rFonts w:ascii="Symbol" w:hAnsi="Symbol" w:hint="default"/>
      </w:rPr>
    </w:lvl>
    <w:lvl w:ilvl="4" w:tentative="1">
      <w:start w:val="1"/>
      <w:numFmt w:val="bullet"/>
      <w:lvlText w:val="o"/>
      <w:lvlJc w:val="left"/>
      <w:pPr>
        <w:tabs>
          <w:tab w:val="num" w:pos="4230"/>
        </w:tabs>
        <w:ind w:left="4230" w:hanging="360"/>
      </w:pPr>
      <w:rPr>
        <w:rFonts w:ascii="Courier New" w:hAnsi="Courier New" w:cs="Courier New" w:hint="default"/>
      </w:rPr>
    </w:lvl>
    <w:lvl w:ilvl="5" w:tentative="1">
      <w:start w:val="1"/>
      <w:numFmt w:val="bullet"/>
      <w:lvlText w:val=""/>
      <w:lvlJc w:val="left"/>
      <w:pPr>
        <w:tabs>
          <w:tab w:val="num" w:pos="4950"/>
        </w:tabs>
        <w:ind w:left="4950" w:hanging="360"/>
      </w:pPr>
      <w:rPr>
        <w:rFonts w:ascii="Wingdings" w:hAnsi="Wingdings" w:hint="default"/>
      </w:rPr>
    </w:lvl>
    <w:lvl w:ilvl="6" w:tentative="1">
      <w:start w:val="1"/>
      <w:numFmt w:val="bullet"/>
      <w:lvlText w:val=""/>
      <w:lvlJc w:val="left"/>
      <w:pPr>
        <w:tabs>
          <w:tab w:val="num" w:pos="5670"/>
        </w:tabs>
        <w:ind w:left="5670" w:hanging="360"/>
      </w:pPr>
      <w:rPr>
        <w:rFonts w:ascii="Symbol" w:hAnsi="Symbol" w:hint="default"/>
      </w:rPr>
    </w:lvl>
    <w:lvl w:ilvl="7" w:tentative="1">
      <w:start w:val="1"/>
      <w:numFmt w:val="bullet"/>
      <w:lvlText w:val="o"/>
      <w:lvlJc w:val="left"/>
      <w:pPr>
        <w:tabs>
          <w:tab w:val="num" w:pos="6390"/>
        </w:tabs>
        <w:ind w:left="6390" w:hanging="360"/>
      </w:pPr>
      <w:rPr>
        <w:rFonts w:ascii="Courier New" w:hAnsi="Courier New" w:cs="Courier New" w:hint="default"/>
      </w:rPr>
    </w:lvl>
    <w:lvl w:ilvl="8" w:tentative="1">
      <w:start w:val="1"/>
      <w:numFmt w:val="bullet"/>
      <w:lvlText w:val=""/>
      <w:lvlJc w:val="left"/>
      <w:pPr>
        <w:tabs>
          <w:tab w:val="num" w:pos="7110"/>
        </w:tabs>
        <w:ind w:left="711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1D3"/>
    <w:rsid w:val="000232E8"/>
    <w:rsid w:val="0006603A"/>
    <w:rsid w:val="00156CEB"/>
    <w:rsid w:val="001F1477"/>
    <w:rsid w:val="0027663A"/>
    <w:rsid w:val="0028355D"/>
    <w:rsid w:val="002A5BD5"/>
    <w:rsid w:val="002F4D9E"/>
    <w:rsid w:val="003213BD"/>
    <w:rsid w:val="003A7E9C"/>
    <w:rsid w:val="004F0C78"/>
    <w:rsid w:val="005339F7"/>
    <w:rsid w:val="00551EDF"/>
    <w:rsid w:val="00570F78"/>
    <w:rsid w:val="005D6FAE"/>
    <w:rsid w:val="0061216C"/>
    <w:rsid w:val="00625C61"/>
    <w:rsid w:val="00692A25"/>
    <w:rsid w:val="007E7FFC"/>
    <w:rsid w:val="00862A44"/>
    <w:rsid w:val="0088733C"/>
    <w:rsid w:val="00906B70"/>
    <w:rsid w:val="00922D1C"/>
    <w:rsid w:val="00970492"/>
    <w:rsid w:val="009E0DC7"/>
    <w:rsid w:val="00B44C02"/>
    <w:rsid w:val="00B96F33"/>
    <w:rsid w:val="00C611D3"/>
    <w:rsid w:val="00C8725C"/>
    <w:rsid w:val="00C927C7"/>
    <w:rsid w:val="00CE2812"/>
    <w:rsid w:val="00D11CD1"/>
    <w:rsid w:val="00D73B2A"/>
    <w:rsid w:val="00DE496D"/>
    <w:rsid w:val="00E22127"/>
    <w:rsid w:val="00E24AAA"/>
    <w:rsid w:val="00EC00C4"/>
    <w:rsid w:val="00F3411F"/>
    <w:rsid w:val="00F84273"/>
    <w:rsid w:val="00FD74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D35FDC9"/>
  <w15:chartTrackingRefBased/>
  <w15:docId w15:val="{B6A93ECA-301E-472B-B0FE-91F767225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Shruti" w:hAnsi="Shruti"/>
      <w:sz w:val="24"/>
      <w:szCs w:val="24"/>
    </w:rPr>
  </w:style>
  <w:style w:type="paragraph" w:styleId="Heading1">
    <w:name w:val="heading 1"/>
    <w:basedOn w:val="Normal"/>
    <w:next w:val="Normal"/>
    <w:qFormat/>
    <w:pPr>
      <w:keepNext/>
      <w:widowControl/>
      <w:ind w:left="270" w:right="482"/>
      <w:jc w:val="center"/>
      <w:outlineLvl w:val="0"/>
    </w:pPr>
    <w:rPr>
      <w:rFonts w:ascii="Arial" w:hAnsi="Arial" w:cs="Arial"/>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alloonText">
    <w:name w:val="Balloon Text"/>
    <w:basedOn w:val="Normal"/>
    <w:semiHidden/>
    <w:rPr>
      <w:rFonts w:ascii="Tahoma" w:hAnsi="Tahoma" w:cs="Tahoma"/>
      <w:sz w:val="16"/>
      <w:szCs w:val="16"/>
    </w:rPr>
  </w:style>
  <w:style w:type="character" w:styleId="CommentReference">
    <w:name w:val="annotation reference"/>
    <w:rsid w:val="0028355D"/>
    <w:rPr>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ommentText">
    <w:name w:val="annotation text"/>
    <w:basedOn w:val="Normal"/>
    <w:link w:val="CommentTextChar"/>
    <w:rsid w:val="0028355D"/>
    <w:rPr>
      <w:sz w:val="20"/>
      <w:szCs w:val="20"/>
    </w:rPr>
  </w:style>
  <w:style w:type="character" w:customStyle="1" w:styleId="CommentTextChar">
    <w:name w:val="Comment Text Char"/>
    <w:link w:val="CommentText"/>
    <w:rsid w:val="0028355D"/>
    <w:rPr>
      <w:rFonts w:ascii="Shruti" w:hAnsi="Shruti"/>
    </w:rPr>
  </w:style>
  <w:style w:type="paragraph" w:styleId="CommentSubject">
    <w:name w:val="annotation subject"/>
    <w:basedOn w:val="CommentText"/>
    <w:next w:val="CommentText"/>
    <w:link w:val="CommentSubjectChar"/>
    <w:rsid w:val="0028355D"/>
    <w:rPr>
      <w:b/>
      <w:bCs/>
    </w:rPr>
  </w:style>
  <w:style w:type="character" w:customStyle="1" w:styleId="CommentSubjectChar">
    <w:name w:val="Comment Subject Char"/>
    <w:link w:val="CommentSubject"/>
    <w:rsid w:val="0028355D"/>
    <w:rPr>
      <w:rFonts w:ascii="Shruti" w:hAnsi="Shruti"/>
      <w:b/>
      <w:bCs/>
    </w:rPr>
  </w:style>
  <w:style w:type="table" w:styleId="TableGrid">
    <w:name w:val="Table Grid"/>
    <w:basedOn w:val="TableNormal"/>
    <w:uiPriority w:val="39"/>
    <w:rsid w:val="00FD747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http://www.epa.gov/productreview/guide/seal_logo/files/epa_logo_horiz_small.gi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4FFCD171CCDF6D4896F244879512CB7C" ma:contentTypeVersion="9" ma:contentTypeDescription="Create a new document." ma:contentTypeScope="" ma:versionID="8f238fa188eb05e7fe25edec4f54953e">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83d2735d-0964-497f-8079-f29a0fe557f2" targetNamespace="http://schemas.microsoft.com/office/2006/metadata/properties" ma:root="true" ma:fieldsID="4007b3ca6bbe54396bcaa8ff68f3e73f" ns1:_="" ns3:_="" ns4:_="" ns5:_="" ns6:_="">
    <xsd:import namespace="http://schemas.microsoft.com/sharepoint/v3"/>
    <xsd:import namespace="4ffa91fb-a0ff-4ac5-b2db-65c790d184a4"/>
    <xsd:import namespace="http://schemas.microsoft.com/sharepoint.v3"/>
    <xsd:import namespace="http://schemas.microsoft.com/sharepoint/v3/fields"/>
    <xsd:import namespace="83d2735d-0964-497f-8079-f29a0fe557f2"/>
    <xsd:element name="properties">
      <xsd:complexType>
        <xsd:sequence>
          <xsd:element name="documentManagement">
            <xsd:complexType>
              <xsd:all>
                <xsd:element ref="ns3:Document_x0020_Creation_x0020_Date" minOccurs="0"/>
                <xsd:element ref="ns3:Creator" minOccurs="0"/>
                <xsd:element ref="ns3:EPA_x0020_Office" minOccurs="0"/>
                <xsd:element ref="ns3:Record"/>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2e7dca7e-bced-4058-9856-2a13191a5e47}" ma:internalName="TaxCatchAllLabel" ma:readOnly="true" ma:showField="CatchAllDataLabel" ma:web="83d2735d-0964-497f-8079-f29a0fe557f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2e7dca7e-bced-4058-9856-2a13191a5e47}" ma:internalName="TaxCatchAll" ma:showField="CatchAllData" ma:web="83d2735d-0964-497f-8079-f29a0fe557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d2735d-0964-497f-8079-f29a0fe557f2"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2015-11-13T18:43:42+00:00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Props1.xml><?xml version="1.0" encoding="utf-8"?>
<ds:datastoreItem xmlns:ds="http://schemas.openxmlformats.org/officeDocument/2006/customXml" ds:itemID="{54FE573C-64D4-431F-9B8E-A3BAD966E555}">
  <ds:schemaRefs>
    <ds:schemaRef ds:uri="http://schemas.microsoft.com/sharepoint/v3/contenttype/forms"/>
  </ds:schemaRefs>
</ds:datastoreItem>
</file>

<file path=customXml/itemProps2.xml><?xml version="1.0" encoding="utf-8"?>
<ds:datastoreItem xmlns:ds="http://schemas.openxmlformats.org/officeDocument/2006/customXml" ds:itemID="{CE30A162-306A-4803-8758-8FD2990953BA}">
  <ds:schemaRefs>
    <ds:schemaRef ds:uri="Microsoft.SharePoint.Taxonomy.ContentTypeSync"/>
  </ds:schemaRefs>
</ds:datastoreItem>
</file>

<file path=customXml/itemProps3.xml><?xml version="1.0" encoding="utf-8"?>
<ds:datastoreItem xmlns:ds="http://schemas.openxmlformats.org/officeDocument/2006/customXml" ds:itemID="{648C48EF-A66A-4E0F-9019-7DC59DD02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83d2735d-0964-497f-8079-f29a0fe55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B0AFFA-4B1D-4ACB-B8E9-3ADAD4D39DD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462</Words>
  <Characters>2722</Characters>
  <Application>Microsoft Office Word</Application>
  <DocSecurity>0</DocSecurity>
  <Lines>118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herring</dc:creator>
  <cp:lastModifiedBy>Schultz, Eric</cp:lastModifiedBy>
  <cp:revision>2</cp:revision>
  <cp:lastPrinted>2007-06-04T21:11:00Z</cp:lastPrinted>
  <dcterms:created xsi:type="dcterms:W3CDTF">2022-11-30T01:05:00Z</dcterms:created>
  <dcterms:modified xsi:type="dcterms:W3CDTF">2022-11-30T01:05:00Z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0x0101004FFCD171CCDF6D4896F244879512CB7C</vt:lpwstr>
  </property>
</Properties>
</file>