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375B" w:rsidR="00622112" w:rsidP="009612A1" w:rsidRDefault="00622112" w14:paraId="74AF73AE" w14:textId="77777777">
      <w:pPr>
        <w:tabs>
          <w:tab w:val="left" w:pos="-720"/>
        </w:tabs>
        <w:suppressAutoHyphens/>
        <w:spacing w:before="120" w:after="120"/>
        <w:jc w:val="center"/>
        <w:rPr>
          <w:rFonts w:ascii="Times New Roman" w:hAnsi="Times New Roman"/>
          <w:b/>
          <w:szCs w:val="24"/>
        </w:rPr>
      </w:pPr>
    </w:p>
    <w:p w:rsidRPr="00C6375B" w:rsidR="00622112" w:rsidP="009612A1" w:rsidRDefault="00622112" w14:paraId="09F5D70C" w14:textId="77777777">
      <w:pPr>
        <w:tabs>
          <w:tab w:val="left" w:pos="-720"/>
          <w:tab w:val="left" w:pos="540"/>
        </w:tabs>
        <w:suppressAutoHyphens/>
        <w:spacing w:before="120" w:after="120"/>
        <w:rPr>
          <w:rFonts w:ascii="Times New Roman" w:hAnsi="Times New Roman"/>
          <w:szCs w:val="24"/>
        </w:rPr>
      </w:pPr>
    </w:p>
    <w:p w:rsidRPr="00C6375B" w:rsidR="00545D15" w:rsidP="009612A1" w:rsidRDefault="00545D15" w14:paraId="37478C26" w14:textId="64E648C6">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bookmarkStart w:name="_Hlk59006644" w:id="0"/>
      <w:r w:rsidRPr="00F50412" w:rsidR="00F50412">
        <w:rPr>
          <w:rFonts w:ascii="Times New Roman" w:hAnsi="Times New Roman"/>
          <w:b/>
          <w:szCs w:val="24"/>
        </w:rPr>
        <w:t>Native Hawaiian Library Services Grant Program</w:t>
      </w:r>
      <w:bookmarkEnd w:id="0"/>
      <w:r w:rsidRPr="00C6375B">
        <w:rPr>
          <w:rFonts w:ascii="Times New Roman" w:hAnsi="Times New Roman"/>
          <w:b/>
          <w:szCs w:val="24"/>
        </w:rPr>
        <w:t>, OMB Control Number 3137-</w:t>
      </w:r>
      <w:r w:rsidRPr="00C6375B" w:rsidR="00A94852">
        <w:rPr>
          <w:rFonts w:ascii="Times New Roman" w:hAnsi="Times New Roman"/>
          <w:b/>
          <w:szCs w:val="24"/>
        </w:rPr>
        <w:t>0</w:t>
      </w:r>
      <w:r w:rsidR="000925B5">
        <w:rPr>
          <w:rFonts w:ascii="Times New Roman" w:hAnsi="Times New Roman"/>
          <w:b/>
          <w:szCs w:val="24"/>
        </w:rPr>
        <w:t>102</w:t>
      </w:r>
    </w:p>
    <w:p w:rsidRPr="00C6375B" w:rsidR="008B6FEC" w:rsidP="009612A1" w:rsidRDefault="008B6FEC"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Pr="00C6375B" w:rsidR="00B97879" w:rsidP="009612A1" w:rsidRDefault="00B97879"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Pr="00C6375B" w:rsidR="000719DC" w:rsidP="009612A1" w:rsidRDefault="000719DC" w14:paraId="77881F50" w14:textId="6FFDEF43">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Pr="00F50412" w:rsidR="00F50412">
        <w:rPr>
          <w:rFonts w:ascii="Times New Roman" w:hAnsi="Times New Roman"/>
          <w:szCs w:val="24"/>
        </w:rPr>
        <w:t xml:space="preserve">Native Hawaiian Library Services Grant </w:t>
      </w:r>
      <w:r w:rsidR="00F50412">
        <w:rPr>
          <w:rFonts w:ascii="Times New Roman" w:hAnsi="Times New Roman"/>
          <w:szCs w:val="24"/>
        </w:rPr>
        <w:t>p</w:t>
      </w:r>
      <w:r w:rsidRPr="00F50412" w:rsidR="00F50412">
        <w:rPr>
          <w:rFonts w:ascii="Times New Roman" w:hAnsi="Times New Roman"/>
          <w:szCs w:val="24"/>
        </w:rPr>
        <w:t xml:space="preserve">rogram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Pr="00C6375B" w:rsidR="001E7630" w:rsidP="009612A1" w:rsidRDefault="000719DC"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Pr="00C6375B" w:rsidR="0019711E" w:rsidP="009612A1" w:rsidRDefault="0019711E" w14:paraId="4E0D7296" w14:textId="22A1C4B9">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C6375B">
        <w:rPr>
          <w:rFonts w:ascii="Times New Roman" w:hAnsi="Times New Roman"/>
          <w:i/>
          <w:color w:val="000000"/>
          <w:szCs w:val="24"/>
        </w:rPr>
        <w:t>:</w:t>
      </w:r>
      <w:r w:rsidRPr="00C6375B">
        <w:rPr>
          <w:rFonts w:ascii="Times New Roman" w:hAnsi="Times New Roman"/>
          <w:b/>
          <w:i/>
          <w:color w:val="000000"/>
          <w:szCs w:val="24"/>
        </w:rPr>
        <w:t xml:space="preserve"> </w:t>
      </w:r>
      <w:r w:rsidRPr="00ED498A" w:rsidR="00ED498A">
        <w:rPr>
          <w:rFonts w:ascii="Times New Roman" w:hAnsi="Times New Roman"/>
          <w:color w:val="000000"/>
          <w:szCs w:val="24"/>
        </w:rPr>
        <w:t xml:space="preserve">IMLS uses an iterative review process for each set of NOFOs in every fiscal year. The process is defined in IMLS’s </w:t>
      </w:r>
      <w:r w:rsidRPr="00ED498A" w:rsidR="00ED498A">
        <w:rPr>
          <w:rFonts w:ascii="Times New Roman" w:hAnsi="Times New Roman"/>
          <w:i/>
          <w:color w:val="000000"/>
          <w:szCs w:val="24"/>
        </w:rPr>
        <w:t>Grants Administration Manual</w:t>
      </w:r>
      <w:r w:rsidRPr="00ED498A" w:rsidR="00ED498A">
        <w:rPr>
          <w:rFonts w:ascii="Times New Roman" w:hAnsi="Times New Roman"/>
          <w:iCs/>
          <w:color w:val="000000"/>
          <w:szCs w:val="24"/>
        </w:rPr>
        <w:t>,</w:t>
      </w:r>
      <w:r w:rsidRPr="00ED498A" w:rsidR="00ED498A">
        <w:rPr>
          <w:rFonts w:ascii="Times New Roman" w:hAnsi="Times New Roman"/>
          <w:color w:val="000000"/>
          <w:szCs w:val="24"/>
        </w:rPr>
        <w:t xml:space="preserve"> and it is designed to ensure that key stakeholders and agency officials review and authorize proposed Notices. For each round of NOFO production for clearance, text common to all of IMLS grant program applications is reviewed and adjusted as necessary to provide consistent information and language across all program documents. Beginning in FY2013, IMLS complied with the Plain Writing Act of 2010 to provide “clear government communication that the public can understand and use.” We at the Institute of Museum and Library Services are committed to writing new documents in plain language, using the </w:t>
      </w:r>
      <w:hyperlink w:history="1" r:id="rId11">
        <w:r w:rsidRPr="00ED498A" w:rsidR="00ED498A">
          <w:rPr>
            <w:rStyle w:val="Hyperlink"/>
            <w:rFonts w:ascii="Times New Roman" w:hAnsi="Times New Roman"/>
            <w:szCs w:val="24"/>
          </w:rPr>
          <w:t>Federal Plain Language Guidelines</w:t>
        </w:r>
      </w:hyperlink>
      <w:r w:rsidRPr="00ED498A" w:rsidR="00ED498A">
        <w:rPr>
          <w:rFonts w:ascii="Times New Roman" w:hAnsi="Times New Roman"/>
          <w:color w:val="000000"/>
          <w:szCs w:val="24"/>
        </w:rPr>
        <w:t>.</w:t>
      </w:r>
    </w:p>
    <w:p w:rsidRPr="00C6375B" w:rsidR="006C44B4" w:rsidP="009612A1" w:rsidRDefault="006C44B4"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Pr="00C6375B" w:rsidR="001606AA" w:rsidP="009612A1" w:rsidRDefault="001606AA" w14:paraId="77C6A411" w14:textId="12F07391">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award 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It is also 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Pr="00C6375B" w:rsidR="006C44B4" w:rsidP="009612A1" w:rsidRDefault="006C44B4"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Pr="00C6375B" w:rsidR="009612A1" w:rsidP="009612A1" w:rsidRDefault="007923F4"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sidR="009612A1">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sidR="009612A1">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Pr="009612A1" w:rsidR="009612A1" w:rsidP="009612A1" w:rsidRDefault="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Pr="00C6375B" w:rsidR="006C44B4" w:rsidP="009612A1" w:rsidRDefault="006C44B4"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Pr="00C6375B" w:rsidR="001606AA" w:rsidP="009612A1" w:rsidRDefault="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sidR="001606AA">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sidR="001606AA">
        <w:rPr>
          <w:rFonts w:ascii="Times New Roman" w:hAnsi="Times New Roman"/>
          <w:color w:val="000000"/>
          <w:szCs w:val="24"/>
        </w:rPr>
        <w:t xml:space="preserve">reviewed through an internal clearance process, which requires review by several different offices within the </w:t>
      </w:r>
      <w:r w:rsidRPr="00C6375B" w:rsidR="001606AA">
        <w:rPr>
          <w:rFonts w:ascii="Times New Roman" w:hAnsi="Times New Roman"/>
          <w:color w:val="000000"/>
          <w:szCs w:val="24"/>
        </w:rPr>
        <w:lastRenderedPageBreak/>
        <w:t>agency, including the program offices, the Office of General Counsel, and the Office</w:t>
      </w:r>
      <w:r w:rsidRPr="00C6375B">
        <w:rPr>
          <w:rFonts w:ascii="Times New Roman" w:hAnsi="Times New Roman"/>
          <w:color w:val="000000"/>
          <w:szCs w:val="24"/>
        </w:rPr>
        <w:t xml:space="preserve"> of Grants Policy and Management</w:t>
      </w:r>
      <w:r w:rsidRPr="00C6375B" w:rsidR="001606AA">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Pr="00C6375B" w:rsidR="006C44B4" w:rsidP="009612A1" w:rsidRDefault="006C44B4"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Pr="00C6375B" w:rsidR="001606AA" w:rsidP="009612A1" w:rsidRDefault="006C44B4" w14:paraId="3B1553CA" w14:textId="5B777C01">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Participation is entirely voluntary. </w:t>
      </w:r>
      <w:r w:rsidRPr="00C6375B" w:rsidR="001606AA">
        <w:rPr>
          <w:rFonts w:ascii="Times New Roman" w:hAnsi="Times New Roman"/>
          <w:color w:val="000000"/>
          <w:szCs w:val="24"/>
        </w:rPr>
        <w:t xml:space="preserve">No small businesses are impacted, but some applicants for IMLS funding are small </w:t>
      </w:r>
      <w:r w:rsidRPr="00C6375B" w:rsidR="009612A1">
        <w:rPr>
          <w:rFonts w:ascii="Times New Roman" w:hAnsi="Times New Roman"/>
          <w:color w:val="000000"/>
          <w:szCs w:val="24"/>
        </w:rPr>
        <w:t xml:space="preserve">Native </w:t>
      </w:r>
      <w:r w:rsidR="00F50412">
        <w:rPr>
          <w:rFonts w:ascii="Times New Roman" w:hAnsi="Times New Roman"/>
          <w:color w:val="000000"/>
          <w:szCs w:val="24"/>
        </w:rPr>
        <w:t>Hawaiian organizations</w:t>
      </w:r>
      <w:r w:rsidRPr="00C6375B" w:rsidR="001606AA">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Pr="00C6375B" w:rsidR="006C44B4" w:rsidP="009612A1" w:rsidRDefault="006C44B4"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Pr="00C6375B" w:rsidR="001606AA" w:rsidP="009612A1" w:rsidRDefault="001606AA" w14:paraId="6DC0DD00" w14:textId="4DE00A2E">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652111">
        <w:rPr>
          <w:rFonts w:ascii="Times New Roman" w:hAnsi="Times New Roman"/>
          <w:color w:val="000000"/>
          <w:szCs w:val="24"/>
        </w:rPr>
        <w:t>Th</w:t>
      </w:r>
      <w:r w:rsidRPr="00C6375B" w:rsidR="009612A1">
        <w:rPr>
          <w:rFonts w:ascii="Times New Roman" w:hAnsi="Times New Roman"/>
          <w:color w:val="000000"/>
          <w:szCs w:val="24"/>
        </w:rPr>
        <w:t>is</w:t>
      </w:r>
      <w:r w:rsidRPr="00C6375B" w:rsidR="00652111">
        <w:rPr>
          <w:rFonts w:ascii="Times New Roman" w:hAnsi="Times New Roman"/>
          <w:color w:val="000000"/>
          <w:szCs w:val="24"/>
        </w:rPr>
        <w:t xml:space="preserve"> information collection </w:t>
      </w:r>
      <w:r w:rsidRPr="00C6375B" w:rsidR="009612A1">
        <w:rPr>
          <w:rFonts w:ascii="Times New Roman" w:hAnsi="Times New Roman"/>
          <w:color w:val="000000"/>
          <w:szCs w:val="24"/>
        </w:rPr>
        <w:t>has</w:t>
      </w:r>
      <w:r w:rsidRPr="00C6375B" w:rsidR="00652111">
        <w:rPr>
          <w:rFonts w:ascii="Times New Roman" w:hAnsi="Times New Roman"/>
          <w:color w:val="000000"/>
          <w:szCs w:val="24"/>
        </w:rPr>
        <w:t xml:space="preserve"> </w:t>
      </w:r>
      <w:r w:rsidRPr="00C6375B" w:rsidR="009612A1">
        <w:rPr>
          <w:rFonts w:ascii="Times New Roman" w:hAnsi="Times New Roman"/>
          <w:color w:val="000000"/>
          <w:szCs w:val="24"/>
        </w:rPr>
        <w:t>one</w:t>
      </w:r>
      <w:r w:rsidRPr="00C6375B" w:rsidR="00652111">
        <w:rPr>
          <w:rFonts w:ascii="Times New Roman" w:hAnsi="Times New Roman"/>
          <w:color w:val="000000"/>
          <w:szCs w:val="24"/>
        </w:rPr>
        <w:t xml:space="preserve"> deadline in a grant year.</w:t>
      </w:r>
    </w:p>
    <w:p w:rsidRPr="00C6375B" w:rsidR="006C44B4" w:rsidP="009612A1" w:rsidRDefault="006C44B4"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Pr="00C6375B" w:rsidR="0054696B" w:rsidP="009612A1" w:rsidRDefault="0054696B"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Pr="00C6375B" w:rsidR="006C44B4" w:rsidP="009612A1" w:rsidRDefault="006C44B4"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Pr="00C6375B" w:rsidR="001606AA" w:rsidP="009612A1" w:rsidRDefault="001606AA" w14:paraId="4D399B23" w14:textId="6472F4E9">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for the Native American Basic Grant Program</w:t>
      </w:r>
      <w:r w:rsidRPr="00C6375B" w:rsidR="00591FF3">
        <w:rPr>
          <w:rFonts w:ascii="Times New Roman" w:hAnsi="Times New Roman"/>
          <w:color w:val="000000"/>
          <w:szCs w:val="24"/>
        </w:rPr>
        <w:t xml:space="preserve"> (3137-00</w:t>
      </w:r>
      <w:r w:rsidRPr="00C6375B" w:rsidR="00A94852">
        <w:rPr>
          <w:rFonts w:ascii="Times New Roman" w:hAnsi="Times New Roman"/>
          <w:color w:val="000000"/>
          <w:szCs w:val="24"/>
        </w:rPr>
        <w:t>93</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 xml:space="preserve">ed in the Federal Register </w:t>
      </w:r>
      <w:r w:rsidRPr="00C6375B" w:rsidR="00FD605D">
        <w:rPr>
          <w:rFonts w:ascii="Times New Roman" w:hAnsi="Times New Roman"/>
          <w:color w:val="000000"/>
          <w:szCs w:val="24"/>
        </w:rPr>
        <w:t xml:space="preserve">85 </w:t>
      </w:r>
      <w:r w:rsidRPr="00C6375B" w:rsidR="00A94852">
        <w:rPr>
          <w:rFonts w:ascii="Times New Roman" w:hAnsi="Times New Roman"/>
          <w:color w:val="000000"/>
          <w:szCs w:val="24"/>
        </w:rPr>
        <w:t xml:space="preserve">FR </w:t>
      </w:r>
      <w:r w:rsidRPr="00C6375B" w:rsidR="00FD605D">
        <w:rPr>
          <w:rFonts w:ascii="Times New Roman" w:hAnsi="Times New Roman"/>
          <w:color w:val="000000"/>
          <w:szCs w:val="24"/>
        </w:rPr>
        <w:t>641</w:t>
      </w:r>
      <w:r w:rsidR="00F50412">
        <w:rPr>
          <w:rFonts w:ascii="Times New Roman" w:hAnsi="Times New Roman"/>
          <w:color w:val="000000"/>
          <w:szCs w:val="24"/>
        </w:rPr>
        <w:t>69</w:t>
      </w:r>
      <w:r w:rsidRPr="00C6375B" w:rsidR="00FD605D">
        <w:rPr>
          <w:rFonts w:ascii="Times New Roman" w:hAnsi="Times New Roman"/>
          <w:color w:val="000000"/>
          <w:szCs w:val="24"/>
        </w:rPr>
        <w:t xml:space="preserve"> on October 9, 2020</w:t>
      </w:r>
      <w:r w:rsidRPr="00C6375B" w:rsidR="00A94852">
        <w:rPr>
          <w:rFonts w:ascii="Times New Roman" w:hAnsi="Times New Roman"/>
          <w:color w:val="000000"/>
          <w:szCs w:val="24"/>
        </w:rPr>
        <w:t>.  No public comments were</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 in the Federal Register</w:t>
      </w:r>
      <w:r w:rsidRPr="00C6375B" w:rsidR="00A94852">
        <w:rPr>
          <w:rFonts w:ascii="Times New Roman" w:hAnsi="Times New Roman"/>
          <w:color w:val="000000"/>
          <w:szCs w:val="24"/>
        </w:rPr>
        <w:t xml:space="preserve"> </w:t>
      </w:r>
      <w:r w:rsidRPr="00C6375B" w:rsidR="00FD605D">
        <w:rPr>
          <w:rFonts w:ascii="Times New Roman" w:hAnsi="Times New Roman"/>
          <w:color w:val="000000"/>
          <w:szCs w:val="24"/>
        </w:rPr>
        <w:t>8</w:t>
      </w:r>
      <w:r w:rsidR="008D2F0D">
        <w:rPr>
          <w:rFonts w:ascii="Times New Roman" w:hAnsi="Times New Roman"/>
          <w:color w:val="000000"/>
          <w:szCs w:val="24"/>
        </w:rPr>
        <w:t>6</w:t>
      </w:r>
      <w:r w:rsidRPr="00C6375B" w:rsidR="00FD605D">
        <w:rPr>
          <w:rFonts w:ascii="Times New Roman" w:hAnsi="Times New Roman"/>
          <w:color w:val="000000"/>
          <w:szCs w:val="24"/>
        </w:rPr>
        <w:t xml:space="preserve"> </w:t>
      </w:r>
      <w:r w:rsidRPr="00C6375B" w:rsidR="00A94852">
        <w:rPr>
          <w:rFonts w:ascii="Times New Roman" w:hAnsi="Times New Roman"/>
          <w:color w:val="000000"/>
          <w:szCs w:val="24"/>
        </w:rPr>
        <w:t xml:space="preserve">FR </w:t>
      </w:r>
      <w:r w:rsidR="00214208">
        <w:rPr>
          <w:rFonts w:ascii="Times New Roman" w:hAnsi="Times New Roman"/>
          <w:color w:val="000000"/>
          <w:szCs w:val="24"/>
        </w:rPr>
        <w:t>3213</w:t>
      </w:r>
      <w:r w:rsidRPr="00C6375B" w:rsidR="00A94852">
        <w:rPr>
          <w:rFonts w:ascii="Times New Roman" w:hAnsi="Times New Roman"/>
          <w:color w:val="000000"/>
          <w:szCs w:val="24"/>
        </w:rPr>
        <w:t xml:space="preserve">, </w:t>
      </w:r>
      <w:r w:rsidRPr="008D2F0D" w:rsidR="00ED498A">
        <w:rPr>
          <w:rFonts w:ascii="Times New Roman" w:hAnsi="Times New Roman"/>
          <w:color w:val="000000"/>
          <w:szCs w:val="24"/>
        </w:rPr>
        <w:t>January</w:t>
      </w:r>
      <w:r w:rsidRPr="008D2F0D" w:rsidR="00FD605D">
        <w:rPr>
          <w:rFonts w:ascii="Times New Roman" w:hAnsi="Times New Roman"/>
          <w:color w:val="000000"/>
          <w:szCs w:val="24"/>
        </w:rPr>
        <w:t xml:space="preserve"> </w:t>
      </w:r>
      <w:r w:rsidRPr="008D2F0D" w:rsidR="008D2F0D">
        <w:rPr>
          <w:rFonts w:ascii="Times New Roman" w:hAnsi="Times New Roman"/>
          <w:color w:val="000000"/>
          <w:szCs w:val="24"/>
        </w:rPr>
        <w:t>14</w:t>
      </w:r>
      <w:r w:rsidRPr="008D2F0D" w:rsidR="00FD605D">
        <w:rPr>
          <w:rFonts w:ascii="Times New Roman" w:hAnsi="Times New Roman"/>
          <w:color w:val="000000"/>
          <w:szCs w:val="24"/>
        </w:rPr>
        <w:t>, 202</w:t>
      </w:r>
      <w:r w:rsidRPr="008D2F0D" w:rsidR="00ED498A">
        <w:rPr>
          <w:rFonts w:ascii="Times New Roman" w:hAnsi="Times New Roman"/>
          <w:color w:val="000000"/>
          <w:szCs w:val="24"/>
        </w:rPr>
        <w:t>1</w:t>
      </w:r>
      <w:r w:rsidRPr="008D2F0D">
        <w:rPr>
          <w:rFonts w:ascii="Times New Roman" w:hAnsi="Times New Roman"/>
          <w:color w:val="000000"/>
          <w:szCs w:val="24"/>
        </w:rPr>
        <w:t>.</w:t>
      </w:r>
      <w:r w:rsidRPr="00C6375B" w:rsidR="00B02D60">
        <w:rPr>
          <w:rFonts w:ascii="Times New Roman" w:hAnsi="Times New Roman"/>
          <w:color w:val="000000"/>
          <w:szCs w:val="24"/>
        </w:rPr>
        <w:t xml:space="preserve"> </w:t>
      </w:r>
    </w:p>
    <w:p w:rsidRPr="00C6375B" w:rsidR="001606AA" w:rsidP="009612A1" w:rsidRDefault="001606AA" w14:paraId="6FDD1985" w14:textId="5FF6F694">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IMLS uses several different mechanisms to consult with persons outside the agency.</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Pr="00C6375B" w:rsidR="001606AA" w:rsidP="009612A1" w:rsidRDefault="001606AA"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Pr="00C6375B" w:rsidR="006C44B4" w:rsidP="009612A1" w:rsidRDefault="006C44B4"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Pr="00C6375B" w:rsidR="001606AA" w:rsidP="009612A1" w:rsidRDefault="001606AA"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Pr="00C6375B" w:rsidR="006C44B4" w:rsidP="009612A1" w:rsidRDefault="006C44B4"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Pr="00C6375B" w:rsidR="001606AA" w:rsidP="009612A1" w:rsidRDefault="0092360C" w14:paraId="4173D0AC" w14:textId="2E5B66B5">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 Grant files are subject to FOIA request and are handled on a case-by-case basis. IMLS intends to make final grant reports available via its </w:t>
      </w:r>
      <w:r w:rsidRPr="00C6375B" w:rsidR="007E4AC6">
        <w:rPr>
          <w:rFonts w:ascii="Times New Roman" w:hAnsi="Times New Roman"/>
          <w:szCs w:val="24"/>
        </w:rPr>
        <w:lastRenderedPageBreak/>
        <w:t>website and so informs grantees.</w:t>
      </w:r>
    </w:p>
    <w:p w:rsidRPr="00C6375B" w:rsidR="006C44B4" w:rsidP="009612A1" w:rsidRDefault="006C44B4"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Pr="00C6375B" w:rsidR="001606AA" w:rsidP="009612A1" w:rsidRDefault="00631C12"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Pr="00C6375B" w:rsidR="006C44B4" w:rsidP="009612A1" w:rsidRDefault="006C44B4"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Pr="00C6375B" w:rsidR="006E47F0" w:rsidP="009612A1" w:rsidRDefault="006E47F0" w14:paraId="7802923B" w14:textId="1DE936AC">
      <w:pPr>
        <w:tabs>
          <w:tab w:val="left" w:pos="540"/>
        </w:tabs>
        <w:spacing w:before="120" w:after="120"/>
        <w:ind w:left="360"/>
        <w:rPr>
          <w:rFonts w:ascii="Times New Roman" w:hAnsi="Times New Roman"/>
          <w:szCs w:val="24"/>
        </w:rPr>
      </w:pPr>
      <w:r w:rsidRPr="00C6375B">
        <w:rPr>
          <w:rFonts w:ascii="Times New Roman" w:hAnsi="Times New Roman"/>
          <w:szCs w:val="24"/>
        </w:rPr>
        <w:t xml:space="preserve">The </w:t>
      </w:r>
      <w:r w:rsidRPr="00C6375B" w:rsidR="00631C12">
        <w:rPr>
          <w:rFonts w:ascii="Times New Roman" w:hAnsi="Times New Roman"/>
          <w:szCs w:val="24"/>
        </w:rPr>
        <w:t xml:space="preserve">estimated </w:t>
      </w:r>
      <w:r w:rsidRPr="00C6375B">
        <w:rPr>
          <w:rFonts w:ascii="Times New Roman" w:hAnsi="Times New Roman"/>
          <w:szCs w:val="24"/>
        </w:rPr>
        <w:t xml:space="preserve">number of respondents is </w:t>
      </w:r>
      <w:r w:rsidR="00ED498A">
        <w:rPr>
          <w:rFonts w:ascii="Times New Roman" w:hAnsi="Times New Roman"/>
          <w:szCs w:val="24"/>
        </w:rPr>
        <w:t>13</w:t>
      </w:r>
      <w:r w:rsidRPr="00C6375B" w:rsidR="00656C15">
        <w:rPr>
          <w:rFonts w:ascii="Times New Roman" w:hAnsi="Times New Roman"/>
          <w:szCs w:val="24"/>
        </w:rPr>
        <w:t xml:space="preserve">. This number was estimated based on an assessment of the number of </w:t>
      </w:r>
      <w:r w:rsidRPr="00C6375B">
        <w:rPr>
          <w:rFonts w:ascii="Times New Roman" w:hAnsi="Times New Roman"/>
          <w:szCs w:val="24"/>
        </w:rPr>
        <w:t xml:space="preserve">applicants </w:t>
      </w:r>
      <w:r w:rsidRPr="00C6375B" w:rsidR="00353999">
        <w:rPr>
          <w:rFonts w:ascii="Times New Roman" w:hAnsi="Times New Roman"/>
          <w:szCs w:val="24"/>
        </w:rPr>
        <w:t>in recent fiscal years.</w:t>
      </w:r>
      <w:r w:rsidRPr="00C6375B">
        <w:rPr>
          <w:rFonts w:ascii="Times New Roman" w:hAnsi="Times New Roman"/>
          <w:szCs w:val="24"/>
        </w:rPr>
        <w:t xml:space="preserve"> The number of annual burden hours is</w:t>
      </w:r>
      <w:r w:rsidRPr="00C6375B" w:rsidR="00631C12">
        <w:rPr>
          <w:rFonts w:ascii="Times New Roman" w:hAnsi="Times New Roman"/>
          <w:szCs w:val="24"/>
        </w:rPr>
        <w:t xml:space="preserve"> estimated to be</w:t>
      </w:r>
      <w:r w:rsidRPr="00C6375B">
        <w:rPr>
          <w:rFonts w:ascii="Times New Roman" w:hAnsi="Times New Roman"/>
          <w:szCs w:val="24"/>
        </w:rPr>
        <w:t xml:space="preserve"> </w:t>
      </w:r>
      <w:r w:rsidR="00ED498A">
        <w:rPr>
          <w:rFonts w:ascii="Times New Roman" w:hAnsi="Times New Roman"/>
          <w:szCs w:val="24"/>
        </w:rPr>
        <w:t>52</w:t>
      </w:r>
      <w:r w:rsidR="000925B5">
        <w:rPr>
          <w:rFonts w:ascii="Times New Roman" w:hAnsi="Times New Roman"/>
          <w:szCs w:val="24"/>
        </w:rPr>
        <w:t>0</w:t>
      </w:r>
      <w:r w:rsidRPr="00C6375B" w:rsidR="00C66C0F">
        <w:rPr>
          <w:rFonts w:ascii="Times New Roman" w:hAnsi="Times New Roman"/>
          <w:szCs w:val="24"/>
        </w:rPr>
        <w:t>,</w:t>
      </w:r>
      <w:r w:rsidRPr="00C6375B">
        <w:rPr>
          <w:rFonts w:ascii="Times New Roman" w:hAnsi="Times New Roman"/>
          <w:szCs w:val="24"/>
        </w:rPr>
        <w:t xml:space="preserve"> based on </w:t>
      </w:r>
      <w:r w:rsidRPr="00C6375B" w:rsidR="00F46851">
        <w:rPr>
          <w:rFonts w:ascii="Times New Roman" w:hAnsi="Times New Roman"/>
          <w:szCs w:val="24"/>
        </w:rPr>
        <w:t xml:space="preserve">the </w:t>
      </w:r>
      <w:r w:rsidRPr="00C6375B">
        <w:rPr>
          <w:rFonts w:ascii="Times New Roman" w:hAnsi="Times New Roman"/>
          <w:szCs w:val="24"/>
        </w:rPr>
        <w:t xml:space="preserve">estimate of the average number of hours an applicant will need to review instructions, search existing data sources, gather and maintain the data </w:t>
      </w:r>
      <w:r w:rsidRPr="00C6375B" w:rsidR="007A2E94">
        <w:rPr>
          <w:rFonts w:ascii="Times New Roman" w:hAnsi="Times New Roman"/>
          <w:szCs w:val="24"/>
        </w:rPr>
        <w:t>needed</w:t>
      </w:r>
      <w:r w:rsidRPr="00C6375B" w:rsidR="00577ED3">
        <w:rPr>
          <w:rFonts w:ascii="Times New Roman" w:hAnsi="Times New Roman"/>
          <w:szCs w:val="24"/>
        </w:rPr>
        <w:t>,</w:t>
      </w:r>
      <w:r w:rsidRPr="00C6375B">
        <w:rPr>
          <w:rFonts w:ascii="Times New Roman" w:hAnsi="Times New Roman"/>
          <w:szCs w:val="24"/>
        </w:rPr>
        <w:t xml:space="preserve"> and complete and review the narrative components of the application.</w:t>
      </w:r>
      <w:r w:rsidRPr="00C6375B" w:rsidR="00B02D60">
        <w:rPr>
          <w:rFonts w:ascii="Times New Roman" w:hAnsi="Times New Roman"/>
          <w:szCs w:val="24"/>
        </w:rPr>
        <w:t xml:space="preserve"> </w:t>
      </w:r>
    </w:p>
    <w:p w:rsidRPr="00C6375B" w:rsidR="006C44B4" w:rsidP="009612A1" w:rsidRDefault="00F64812" w14:paraId="14E51EA8" w14:textId="4662DC3F">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w:t>
      </w:r>
      <w:r w:rsidRPr="00C6375B" w:rsidR="006C44B4">
        <w:rPr>
          <w:rFonts w:ascii="Times New Roman" w:hAnsi="Times New Roman"/>
          <w:b/>
          <w:szCs w:val="24"/>
        </w:rPr>
        <w:t xml:space="preserve"> of Cost Burden to Respondents </w:t>
      </w:r>
    </w:p>
    <w:p w:rsidRPr="00C6375B" w:rsidR="00A74D0D" w:rsidP="009612A1" w:rsidRDefault="006E47F0" w14:paraId="1DA010F5" w14:textId="7FFFA033">
      <w:pPr>
        <w:tabs>
          <w:tab w:val="left" w:pos="540"/>
        </w:tabs>
        <w:spacing w:before="120" w:after="120"/>
        <w:ind w:left="360"/>
        <w:rPr>
          <w:rFonts w:ascii="Times New Roman" w:hAnsi="Times New Roman"/>
          <w:szCs w:val="24"/>
        </w:rPr>
      </w:pPr>
      <w:r w:rsidRPr="00C6375B">
        <w:rPr>
          <w:rFonts w:ascii="Times New Roman" w:hAnsi="Times New Roman"/>
          <w:szCs w:val="24"/>
        </w:rPr>
        <w:t>The estimated cost to applicants is $</w:t>
      </w:r>
      <w:r w:rsidR="00ED498A">
        <w:rPr>
          <w:rFonts w:ascii="Times New Roman" w:hAnsi="Times New Roman"/>
          <w:szCs w:val="24"/>
        </w:rPr>
        <w:t>15,480.40</w:t>
      </w:r>
      <w:r w:rsidRPr="00C6375B">
        <w:rPr>
          <w:rFonts w:ascii="Times New Roman" w:hAnsi="Times New Roman"/>
          <w:szCs w:val="24"/>
        </w:rPr>
        <w:t xml:space="preserve">. The </w:t>
      </w:r>
      <w:r w:rsidRPr="00C6375B" w:rsidR="00781871">
        <w:rPr>
          <w:rFonts w:ascii="Times New Roman" w:hAnsi="Times New Roman"/>
          <w:szCs w:val="24"/>
        </w:rPr>
        <w:t xml:space="preserve">average </w:t>
      </w:r>
      <w:r w:rsidRPr="00C6375B">
        <w:rPr>
          <w:rFonts w:ascii="Times New Roman" w:hAnsi="Times New Roman"/>
          <w:szCs w:val="24"/>
        </w:rPr>
        <w:t>cost per hour is based on $</w:t>
      </w:r>
      <w:r w:rsidRPr="00C6375B" w:rsidR="00820F9B">
        <w:rPr>
          <w:rFonts w:ascii="Times New Roman" w:hAnsi="Times New Roman"/>
          <w:szCs w:val="24"/>
        </w:rPr>
        <w:t>29.77</w:t>
      </w:r>
      <w:r w:rsidRPr="00C6375B">
        <w:rPr>
          <w:rFonts w:ascii="Times New Roman" w:hAnsi="Times New Roman"/>
          <w:szCs w:val="24"/>
        </w:rPr>
        <w:t xml:space="preserve">, the Bureau of Labor Statistics </w:t>
      </w:r>
      <w:r w:rsidRPr="00C6375B" w:rsidR="00781871">
        <w:rPr>
          <w:rFonts w:ascii="Times New Roman" w:hAnsi="Times New Roman"/>
          <w:szCs w:val="24"/>
        </w:rPr>
        <w:t xml:space="preserve">average </w:t>
      </w:r>
      <w:r w:rsidRPr="00C6375B" w:rsidR="00E11CE7">
        <w:rPr>
          <w:rFonts w:ascii="Times New Roman" w:hAnsi="Times New Roman"/>
          <w:szCs w:val="24"/>
        </w:rPr>
        <w:t>mean hourly wage of a librarian</w:t>
      </w:r>
      <w:r w:rsidRPr="00C6375B">
        <w:rPr>
          <w:rFonts w:ascii="Times New Roman" w:hAnsi="Times New Roman"/>
          <w:szCs w:val="24"/>
        </w:rPr>
        <w:t>.</w:t>
      </w:r>
      <w:r w:rsidRPr="00C6375B" w:rsidR="00B02D60">
        <w:rPr>
          <w:rFonts w:ascii="Times New Roman" w:hAnsi="Times New Roman"/>
          <w:szCs w:val="24"/>
        </w:rPr>
        <w:t xml:space="preserve"> </w:t>
      </w:r>
      <w:r w:rsidRPr="00C6375B">
        <w:rPr>
          <w:rFonts w:ascii="Times New Roman" w:hAnsi="Times New Roman"/>
          <w:szCs w:val="24"/>
        </w:rPr>
        <w:t xml:space="preserve">The estimated burden hour cost </w:t>
      </w:r>
      <w:r w:rsidRPr="00C6375B" w:rsidR="00781871">
        <w:rPr>
          <w:rFonts w:ascii="Times New Roman" w:hAnsi="Times New Roman"/>
          <w:szCs w:val="24"/>
        </w:rPr>
        <w:t>is</w:t>
      </w:r>
      <w:r w:rsidRPr="00C6375B" w:rsidR="00A74D0D">
        <w:rPr>
          <w:rFonts w:ascii="Times New Roman" w:hAnsi="Times New Roman"/>
          <w:szCs w:val="24"/>
        </w:rPr>
        <w:t xml:space="preserve"> </w:t>
      </w:r>
      <w:r w:rsidR="00ED498A">
        <w:rPr>
          <w:rFonts w:ascii="Times New Roman" w:hAnsi="Times New Roman"/>
          <w:szCs w:val="24"/>
        </w:rPr>
        <w:t>40</w:t>
      </w:r>
      <w:r w:rsidRPr="00C6375B" w:rsidR="00B81EB7">
        <w:rPr>
          <w:rFonts w:ascii="Times New Roman" w:hAnsi="Times New Roman"/>
          <w:szCs w:val="24"/>
        </w:rPr>
        <w:t xml:space="preserve"> </w:t>
      </w:r>
      <w:r w:rsidRPr="00C6375B" w:rsidR="00A74D0D">
        <w:rPr>
          <w:rFonts w:ascii="Times New Roman" w:hAnsi="Times New Roman"/>
          <w:szCs w:val="24"/>
        </w:rPr>
        <w:t xml:space="preserve">hours </w:t>
      </w:r>
      <w:r w:rsidRPr="00C6375B" w:rsidR="00F46851">
        <w:rPr>
          <w:rFonts w:ascii="Times New Roman" w:hAnsi="Times New Roman"/>
          <w:szCs w:val="24"/>
        </w:rPr>
        <w:t>per application</w:t>
      </w:r>
      <w:r w:rsidRPr="00C6375B" w:rsidR="00A74D0D">
        <w:rPr>
          <w:rFonts w:ascii="Times New Roman" w:hAnsi="Times New Roman"/>
          <w:szCs w:val="24"/>
        </w:rPr>
        <w:t>.</w:t>
      </w:r>
    </w:p>
    <w:p w:rsidRPr="00C6375B" w:rsidR="0095195E" w:rsidP="009612A1" w:rsidRDefault="006E47F0" w14:paraId="24CD2A16" w14:textId="6D171C1B">
      <w:pPr>
        <w:tabs>
          <w:tab w:val="left" w:pos="540"/>
        </w:tabs>
        <w:spacing w:before="120" w:after="120"/>
        <w:ind w:left="360"/>
        <w:rPr>
          <w:rFonts w:ascii="Times New Roman" w:hAnsi="Times New Roman"/>
          <w:szCs w:val="24"/>
        </w:rPr>
      </w:pPr>
      <w:r w:rsidRPr="00C6375B">
        <w:rPr>
          <w:rFonts w:ascii="Times New Roman" w:hAnsi="Times New Roman"/>
          <w:szCs w:val="24"/>
        </w:rPr>
        <w:t xml:space="preserve">The two cost components for total </w:t>
      </w:r>
      <w:r w:rsidRPr="00C6375B" w:rsidR="006B47D7">
        <w:rPr>
          <w:rFonts w:ascii="Times New Roman" w:hAnsi="Times New Roman"/>
          <w:szCs w:val="24"/>
        </w:rPr>
        <w:t>capital</w:t>
      </w:r>
      <w:r w:rsidRPr="00C6375B">
        <w:rPr>
          <w:rFonts w:ascii="Times New Roman" w:hAnsi="Times New Roman"/>
          <w:szCs w:val="24"/>
        </w:rPr>
        <w:t>/start-up and operation/maintenance/purchase of services are not applicable.</w:t>
      </w:r>
    </w:p>
    <w:p w:rsidRPr="005D5D5A" w:rsidR="00033238" w:rsidP="009612A1" w:rsidRDefault="00033238" w14:paraId="5ADC250A" w14:textId="77777777">
      <w:pPr>
        <w:numPr>
          <w:ilvl w:val="0"/>
          <w:numId w:val="10"/>
        </w:numPr>
        <w:tabs>
          <w:tab w:val="left" w:pos="540"/>
        </w:tabs>
        <w:spacing w:before="120" w:after="120"/>
        <w:rPr>
          <w:rFonts w:ascii="Times New Roman" w:hAnsi="Times New Roman"/>
          <w:szCs w:val="24"/>
        </w:rPr>
      </w:pPr>
      <w:r w:rsidRPr="005D5D5A">
        <w:rPr>
          <w:rFonts w:ascii="Times New Roman" w:hAnsi="Times New Roman"/>
          <w:b/>
          <w:szCs w:val="24"/>
        </w:rPr>
        <w:t>Estimate of Costs to Federal Government</w:t>
      </w:r>
    </w:p>
    <w:p w:rsidRPr="00C6375B" w:rsidR="00191DF8" w:rsidP="009612A1" w:rsidRDefault="00191DF8" w14:paraId="6545A3ED" w14:textId="7DF0759B">
      <w:pPr>
        <w:tabs>
          <w:tab w:val="left" w:pos="540"/>
        </w:tabs>
        <w:spacing w:before="120" w:after="120"/>
        <w:ind w:left="360"/>
        <w:rPr>
          <w:rFonts w:ascii="Times New Roman" w:hAnsi="Times New Roman"/>
          <w:szCs w:val="24"/>
        </w:rPr>
      </w:pPr>
      <w:r w:rsidRPr="00C6375B">
        <w:rPr>
          <w:rFonts w:ascii="Times New Roman" w:hAnsi="Times New Roman"/>
          <w:szCs w:val="24"/>
        </w:rPr>
        <w:t>The annualized cost to IMLS is estimated at $</w:t>
      </w:r>
      <w:r w:rsidR="000925B5">
        <w:rPr>
          <w:rFonts w:ascii="Times New Roman" w:hAnsi="Times New Roman"/>
          <w:szCs w:val="24"/>
        </w:rPr>
        <w:t>1,</w:t>
      </w:r>
      <w:r w:rsidR="00ED498A">
        <w:rPr>
          <w:rFonts w:ascii="Times New Roman" w:hAnsi="Times New Roman"/>
          <w:szCs w:val="24"/>
        </w:rPr>
        <w:t>768.88</w:t>
      </w:r>
      <w:r w:rsidRPr="00C6375B">
        <w:rPr>
          <w:rFonts w:ascii="Times New Roman" w:hAnsi="Times New Roman"/>
          <w:szCs w:val="24"/>
        </w:rPr>
        <w:t xml:space="preserve">. </w:t>
      </w:r>
      <w:r w:rsidRPr="00C6375B" w:rsidR="00723FBE">
        <w:rPr>
          <w:rFonts w:ascii="Times New Roman" w:hAnsi="Times New Roman"/>
          <w:szCs w:val="24"/>
        </w:rPr>
        <w:t>T</w:t>
      </w:r>
      <w:r w:rsidRPr="00C6375B">
        <w:rPr>
          <w:rFonts w:ascii="Times New Roman" w:hAnsi="Times New Roman"/>
          <w:szCs w:val="24"/>
        </w:rPr>
        <w:t xml:space="preserve">he agency </w:t>
      </w:r>
      <w:r w:rsidR="00AA08B0">
        <w:rPr>
          <w:rFonts w:ascii="Times New Roman" w:hAnsi="Times New Roman"/>
          <w:szCs w:val="24"/>
        </w:rPr>
        <w:t>expects to receive</w:t>
      </w:r>
      <w:r w:rsidRPr="00C6375B" w:rsidR="00781871">
        <w:rPr>
          <w:rFonts w:ascii="Times New Roman" w:hAnsi="Times New Roman"/>
          <w:szCs w:val="24"/>
        </w:rPr>
        <w:t xml:space="preserve"> </w:t>
      </w:r>
      <w:r w:rsidR="00ED498A">
        <w:rPr>
          <w:rFonts w:ascii="Times New Roman" w:hAnsi="Times New Roman"/>
          <w:szCs w:val="24"/>
        </w:rPr>
        <w:t>13</w:t>
      </w:r>
      <w:r w:rsidRPr="00C6375B" w:rsidR="00820F9B">
        <w:rPr>
          <w:rFonts w:ascii="Times New Roman" w:hAnsi="Times New Roman"/>
          <w:szCs w:val="24"/>
        </w:rPr>
        <w:t xml:space="preserve"> </w:t>
      </w:r>
      <w:r w:rsidRPr="00C6375B" w:rsidR="00022C34">
        <w:rPr>
          <w:rFonts w:ascii="Times New Roman" w:hAnsi="Times New Roman"/>
          <w:szCs w:val="24"/>
        </w:rPr>
        <w:t>applications</w:t>
      </w:r>
      <w:r w:rsidRPr="00C6375B" w:rsidR="002C2A2C">
        <w:rPr>
          <w:rFonts w:ascii="Times New Roman" w:hAnsi="Times New Roman"/>
          <w:szCs w:val="24"/>
        </w:rPr>
        <w:t>.</w:t>
      </w:r>
      <w:r w:rsidRPr="00C6375B">
        <w:rPr>
          <w:rFonts w:ascii="Times New Roman" w:hAnsi="Times New Roman"/>
          <w:szCs w:val="24"/>
        </w:rPr>
        <w:t xml:space="preserve"> Approximately </w:t>
      </w:r>
      <w:r w:rsidR="00ED498A">
        <w:rPr>
          <w:rFonts w:ascii="Times New Roman" w:hAnsi="Times New Roman"/>
          <w:szCs w:val="24"/>
        </w:rPr>
        <w:t>15.08</w:t>
      </w:r>
      <w:r w:rsidRPr="00C6375B" w:rsidR="00820F9B">
        <w:rPr>
          <w:rFonts w:ascii="Times New Roman" w:hAnsi="Times New Roman"/>
          <w:szCs w:val="24"/>
        </w:rPr>
        <w:t xml:space="preserve"> </w:t>
      </w:r>
      <w:r w:rsidRPr="00C6375B">
        <w:rPr>
          <w:rFonts w:ascii="Times New Roman" w:hAnsi="Times New Roman"/>
          <w:szCs w:val="24"/>
        </w:rPr>
        <w:t xml:space="preserve">hours </w:t>
      </w:r>
      <w:r w:rsidRPr="00C6375B" w:rsidR="00022C34">
        <w:rPr>
          <w:rFonts w:ascii="Times New Roman" w:hAnsi="Times New Roman"/>
          <w:szCs w:val="24"/>
        </w:rPr>
        <w:t xml:space="preserve">(varies from 1 to </w:t>
      </w:r>
      <w:r w:rsidRPr="00C6375B" w:rsidR="00820F9B">
        <w:rPr>
          <w:rFonts w:ascii="Times New Roman" w:hAnsi="Times New Roman"/>
          <w:szCs w:val="24"/>
        </w:rPr>
        <w:t>1</w:t>
      </w:r>
      <w:r w:rsidRPr="00C6375B" w:rsidR="00022C34">
        <w:rPr>
          <w:rFonts w:ascii="Times New Roman" w:hAnsi="Times New Roman"/>
          <w:szCs w:val="24"/>
        </w:rPr>
        <w:t>.5</w:t>
      </w:r>
      <w:r w:rsidRPr="00C6375B" w:rsidR="00C24184">
        <w:rPr>
          <w:rFonts w:ascii="Times New Roman" w:hAnsi="Times New Roman"/>
          <w:szCs w:val="24"/>
        </w:rPr>
        <w:t>/hour average</w:t>
      </w:r>
      <w:r w:rsidRPr="00C6375B" w:rsidR="00022C34">
        <w:rPr>
          <w:rFonts w:ascii="Times New Roman" w:hAnsi="Times New Roman"/>
          <w:szCs w:val="24"/>
        </w:rPr>
        <w:t xml:space="preserve"> time to process one </w:t>
      </w:r>
      <w:r w:rsidRPr="00C6375B" w:rsidR="003B24D2">
        <w:rPr>
          <w:rFonts w:ascii="Times New Roman" w:hAnsi="Times New Roman"/>
          <w:szCs w:val="24"/>
        </w:rPr>
        <w:t xml:space="preserve">complete </w:t>
      </w:r>
      <w:r w:rsidRPr="00C6375B" w:rsidR="00F52FD1">
        <w:rPr>
          <w:rFonts w:ascii="Times New Roman" w:hAnsi="Times New Roman"/>
          <w:szCs w:val="24"/>
        </w:rPr>
        <w:t>application)</w:t>
      </w:r>
      <w:r w:rsidRPr="00C6375B" w:rsidR="00022C34">
        <w:rPr>
          <w:rFonts w:ascii="Times New Roman" w:hAnsi="Times New Roman"/>
          <w:szCs w:val="24"/>
        </w:rPr>
        <w:t xml:space="preserve"> </w:t>
      </w:r>
      <w:r w:rsidRPr="00C6375B">
        <w:rPr>
          <w:rFonts w:ascii="Times New Roman" w:hAnsi="Times New Roman"/>
          <w:szCs w:val="24"/>
        </w:rPr>
        <w:t>are spent by IMLS staff reviewing and processing each response at an average wage of $</w:t>
      </w:r>
      <w:r w:rsidRPr="00C6375B" w:rsidR="00820F9B">
        <w:rPr>
          <w:rFonts w:ascii="Times New Roman" w:hAnsi="Times New Roman"/>
          <w:szCs w:val="24"/>
        </w:rPr>
        <w:t>43.59</w:t>
      </w:r>
      <w:r w:rsidRPr="00C6375B">
        <w:rPr>
          <w:rFonts w:ascii="Times New Roman" w:hAnsi="Times New Roman"/>
          <w:szCs w:val="24"/>
        </w:rPr>
        <w:t xml:space="preserve">. </w:t>
      </w:r>
    </w:p>
    <w:p w:rsidRPr="00C6375B" w:rsidR="006C44B4" w:rsidP="009612A1" w:rsidRDefault="006C44B4" w14:paraId="43032A3D" w14:textId="1509D37A">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Explanation of Change in Burden</w:t>
      </w:r>
    </w:p>
    <w:p w:rsidRPr="00C6375B" w:rsidR="009C2FCE" w:rsidP="009612A1" w:rsidRDefault="000925B5" w14:paraId="51061C67" w14:textId="24C3451C">
      <w:pPr>
        <w:tabs>
          <w:tab w:val="left" w:pos="540"/>
        </w:tabs>
        <w:spacing w:before="120" w:after="120"/>
        <w:ind w:left="360"/>
        <w:rPr>
          <w:rFonts w:ascii="Times New Roman" w:hAnsi="Times New Roman"/>
          <w:szCs w:val="24"/>
        </w:rPr>
      </w:pPr>
      <w:r>
        <w:rPr>
          <w:rFonts w:ascii="Times New Roman" w:hAnsi="Times New Roman"/>
          <w:color w:val="000000"/>
          <w:szCs w:val="24"/>
        </w:rPr>
        <w:t>There is no change in burden.</w:t>
      </w:r>
    </w:p>
    <w:p w:rsidRPr="00C6375B" w:rsidR="006C44B4" w:rsidP="009612A1" w:rsidRDefault="00182146"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Pr="00C6375B" w:rsidR="001606AA" w:rsidP="009612A1" w:rsidRDefault="001606AA"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Pr="00C6375B" w:rsidR="006C44B4" w:rsidP="009612A1" w:rsidRDefault="006C44B4"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Pr="00C6375B" w:rsidR="00C764FE" w:rsidP="00C764FE" w:rsidRDefault="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Pr="00C6375B" w:rsidR="006C44B4" w:rsidP="00C764FE" w:rsidRDefault="006C44B4"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Pr="00C6375B" w:rsidR="001606AA" w:rsidP="009612A1" w:rsidRDefault="00C6375B"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RPr="00C6375B" w:rsidR="001606AA"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E7C09" w14:textId="77777777" w:rsidR="009E6E9B" w:rsidRDefault="009E6E9B">
      <w:pPr>
        <w:spacing w:line="20" w:lineRule="exact"/>
      </w:pPr>
    </w:p>
  </w:endnote>
  <w:endnote w:type="continuationSeparator" w:id="0">
    <w:p w14:paraId="6DDD696E" w14:textId="77777777" w:rsidR="009E6E9B" w:rsidRDefault="009E6E9B">
      <w:r>
        <w:t xml:space="preserve"> </w:t>
      </w:r>
    </w:p>
  </w:endnote>
  <w:endnote w:type="continuationNotice" w:id="1">
    <w:p w14:paraId="6097132A" w14:textId="77777777" w:rsidR="009E6E9B" w:rsidRDefault="009E6E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60288" w14:textId="77777777" w:rsidR="009E6E9B" w:rsidRDefault="009E6E9B">
      <w:r>
        <w:separator/>
      </w:r>
    </w:p>
  </w:footnote>
  <w:footnote w:type="continuationSeparator" w:id="0">
    <w:p w14:paraId="3F81E245" w14:textId="77777777" w:rsidR="009E6E9B" w:rsidRDefault="009E6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0C26"/>
    <w:rsid w:val="000829F6"/>
    <w:rsid w:val="0008357D"/>
    <w:rsid w:val="000925B5"/>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33D4"/>
    <w:rsid w:val="00207661"/>
    <w:rsid w:val="0021181C"/>
    <w:rsid w:val="00214208"/>
    <w:rsid w:val="002154C1"/>
    <w:rsid w:val="00223FCB"/>
    <w:rsid w:val="00235E59"/>
    <w:rsid w:val="00264D1F"/>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53999"/>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44079"/>
    <w:rsid w:val="004508B9"/>
    <w:rsid w:val="004529CB"/>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4696B"/>
    <w:rsid w:val="00555591"/>
    <w:rsid w:val="00561997"/>
    <w:rsid w:val="00577ED3"/>
    <w:rsid w:val="005805EC"/>
    <w:rsid w:val="00582557"/>
    <w:rsid w:val="0058353B"/>
    <w:rsid w:val="00583E02"/>
    <w:rsid w:val="00591FF3"/>
    <w:rsid w:val="00594FB3"/>
    <w:rsid w:val="005A4E98"/>
    <w:rsid w:val="005D489C"/>
    <w:rsid w:val="005D5D5A"/>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1565"/>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0F9B"/>
    <w:rsid w:val="00824695"/>
    <w:rsid w:val="00832085"/>
    <w:rsid w:val="0083544D"/>
    <w:rsid w:val="0084327D"/>
    <w:rsid w:val="00876E72"/>
    <w:rsid w:val="0088000F"/>
    <w:rsid w:val="00884012"/>
    <w:rsid w:val="008A27EC"/>
    <w:rsid w:val="008B0BA5"/>
    <w:rsid w:val="008B1CD0"/>
    <w:rsid w:val="008B6FEC"/>
    <w:rsid w:val="008B7F04"/>
    <w:rsid w:val="008C5B7D"/>
    <w:rsid w:val="008D2F0D"/>
    <w:rsid w:val="008D53A4"/>
    <w:rsid w:val="008D741A"/>
    <w:rsid w:val="008E430F"/>
    <w:rsid w:val="008F4937"/>
    <w:rsid w:val="00902A79"/>
    <w:rsid w:val="00922220"/>
    <w:rsid w:val="0092360C"/>
    <w:rsid w:val="009253CA"/>
    <w:rsid w:val="00930EA7"/>
    <w:rsid w:val="00935FD2"/>
    <w:rsid w:val="00950127"/>
    <w:rsid w:val="0095195E"/>
    <w:rsid w:val="009612A1"/>
    <w:rsid w:val="00964B4D"/>
    <w:rsid w:val="00990C69"/>
    <w:rsid w:val="00990E8B"/>
    <w:rsid w:val="009A424D"/>
    <w:rsid w:val="009A58B5"/>
    <w:rsid w:val="009B2BCC"/>
    <w:rsid w:val="009B4AEE"/>
    <w:rsid w:val="009B5BAC"/>
    <w:rsid w:val="009B7CEF"/>
    <w:rsid w:val="009C2FCE"/>
    <w:rsid w:val="009C7BFA"/>
    <w:rsid w:val="009D0B1E"/>
    <w:rsid w:val="009E4C03"/>
    <w:rsid w:val="009E6E9B"/>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74D0D"/>
    <w:rsid w:val="00A92A07"/>
    <w:rsid w:val="00A93A1F"/>
    <w:rsid w:val="00A94852"/>
    <w:rsid w:val="00A971FF"/>
    <w:rsid w:val="00AA08B0"/>
    <w:rsid w:val="00AC08D6"/>
    <w:rsid w:val="00AC4960"/>
    <w:rsid w:val="00AC612C"/>
    <w:rsid w:val="00AC6A2C"/>
    <w:rsid w:val="00AD0C4A"/>
    <w:rsid w:val="00AD33A9"/>
    <w:rsid w:val="00AF4DCC"/>
    <w:rsid w:val="00B0114A"/>
    <w:rsid w:val="00B02D60"/>
    <w:rsid w:val="00B11E8E"/>
    <w:rsid w:val="00B147A7"/>
    <w:rsid w:val="00B17D60"/>
    <w:rsid w:val="00B210E7"/>
    <w:rsid w:val="00B22930"/>
    <w:rsid w:val="00B24DA4"/>
    <w:rsid w:val="00B313BA"/>
    <w:rsid w:val="00B41522"/>
    <w:rsid w:val="00B45DF5"/>
    <w:rsid w:val="00B506A6"/>
    <w:rsid w:val="00B67C00"/>
    <w:rsid w:val="00B738F0"/>
    <w:rsid w:val="00B81EB7"/>
    <w:rsid w:val="00B8710D"/>
    <w:rsid w:val="00B93B34"/>
    <w:rsid w:val="00B97879"/>
    <w:rsid w:val="00BA0880"/>
    <w:rsid w:val="00BB20E8"/>
    <w:rsid w:val="00BE3F2D"/>
    <w:rsid w:val="00BF0946"/>
    <w:rsid w:val="00BF10B3"/>
    <w:rsid w:val="00C14E96"/>
    <w:rsid w:val="00C24184"/>
    <w:rsid w:val="00C31499"/>
    <w:rsid w:val="00C53481"/>
    <w:rsid w:val="00C56749"/>
    <w:rsid w:val="00C6375B"/>
    <w:rsid w:val="00C64353"/>
    <w:rsid w:val="00C66C0F"/>
    <w:rsid w:val="00C72DA7"/>
    <w:rsid w:val="00C764FE"/>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935E7"/>
    <w:rsid w:val="00DA7CB2"/>
    <w:rsid w:val="00DD05ED"/>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498A"/>
    <w:rsid w:val="00ED6AAA"/>
    <w:rsid w:val="00EE21E9"/>
    <w:rsid w:val="00EE319A"/>
    <w:rsid w:val="00EE5721"/>
    <w:rsid w:val="00EF2FBA"/>
    <w:rsid w:val="00EF46D5"/>
    <w:rsid w:val="00EF4C52"/>
    <w:rsid w:val="00F05DBD"/>
    <w:rsid w:val="00F07E7C"/>
    <w:rsid w:val="00F1093C"/>
    <w:rsid w:val="00F11A24"/>
    <w:rsid w:val="00F1701C"/>
    <w:rsid w:val="00F2130B"/>
    <w:rsid w:val="00F27ECE"/>
    <w:rsid w:val="00F3685C"/>
    <w:rsid w:val="00F46851"/>
    <w:rsid w:val="00F50412"/>
    <w:rsid w:val="00F52FD1"/>
    <w:rsid w:val="00F6161D"/>
    <w:rsid w:val="00F621F0"/>
    <w:rsid w:val="00F64812"/>
    <w:rsid w:val="00F77851"/>
    <w:rsid w:val="00F91796"/>
    <w:rsid w:val="00FA530E"/>
    <w:rsid w:val="00FA59BB"/>
    <w:rsid w:val="00FC4CB0"/>
    <w:rsid w:val="00FD605D"/>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 w:type="character" w:styleId="UnresolvedMention">
    <w:name w:val="Unresolved Mention"/>
    <w:basedOn w:val="DefaultParagraphFont"/>
    <w:uiPriority w:val="99"/>
    <w:semiHidden/>
    <w:unhideWhenUsed/>
    <w:rsid w:val="00ED4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howto/guidelines/FederalPLGuidelines/TOC.cf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3.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0BBA34-6F7A-445B-963A-7167A1C0F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6</cp:revision>
  <cp:lastPrinted>2015-05-13T14:49:00Z</cp:lastPrinted>
  <dcterms:created xsi:type="dcterms:W3CDTF">2020-12-16T15:20:00Z</dcterms:created>
  <dcterms:modified xsi:type="dcterms:W3CDTF">2021-01-19T16:10:00Z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