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7220" w14:paraId="5BDCA81B" w14:textId="77777777">
      <w:pPr>
        <w:pStyle w:val="Heading1"/>
        <w:ind w:left="0"/>
        <w:jc w:val="center"/>
      </w:pPr>
      <w:r>
        <w:t>SUPPORTING STATEMENT</w:t>
      </w:r>
    </w:p>
    <w:p w:rsidR="00047220" w14:paraId="3B29FEE2" w14:textId="77777777">
      <w:pPr>
        <w:spacing w:before="22" w:line="259" w:lineRule="auto"/>
        <w:ind w:firstLine="14"/>
        <w:jc w:val="center"/>
        <w:rPr>
          <w:b/>
        </w:rPr>
      </w:pPr>
      <w:r>
        <w:rPr>
          <w:b/>
        </w:rPr>
        <w:t>U.S. Department of Commerce</w:t>
      </w:r>
    </w:p>
    <w:p w:rsidR="00047220" w14:paraId="5523ED3B" w14:textId="77777777">
      <w:pPr>
        <w:spacing w:before="22" w:line="259" w:lineRule="auto"/>
        <w:ind w:firstLine="14"/>
        <w:jc w:val="center"/>
        <w:rPr>
          <w:b/>
        </w:rPr>
      </w:pPr>
      <w:r>
        <w:rPr>
          <w:b/>
        </w:rPr>
        <w:t>National Oceanic &amp; Atmospheric Administration</w:t>
      </w:r>
    </w:p>
    <w:p w:rsidR="00047220" w14:paraId="5E50D510" w14:textId="77777777">
      <w:pPr>
        <w:spacing w:line="259" w:lineRule="auto"/>
        <w:ind w:hanging="6"/>
        <w:jc w:val="center"/>
        <w:rPr>
          <w:b/>
        </w:rPr>
      </w:pPr>
      <w:r>
        <w:rPr>
          <w:b/>
        </w:rPr>
        <w:t>Pribilof Islands, Taking for Subsistence Purposes</w:t>
      </w:r>
    </w:p>
    <w:p w:rsidR="00047220" w14:paraId="5E0A9E7A" w14:textId="77777777">
      <w:pPr>
        <w:spacing w:line="259" w:lineRule="auto"/>
        <w:ind w:hanging="6"/>
        <w:jc w:val="center"/>
        <w:rPr>
          <w:b/>
        </w:rPr>
      </w:pPr>
      <w:r>
        <w:rPr>
          <w:b/>
        </w:rPr>
        <w:t>OMB Control No. 0648-</w:t>
      </w:r>
      <w:r w:rsidR="005D5B9F">
        <w:rPr>
          <w:b/>
        </w:rPr>
        <w:t>0699</w:t>
      </w:r>
    </w:p>
    <w:p w:rsidR="00047220" w14:paraId="586E9C17" w14:textId="77777777">
      <w:pPr>
        <w:pBdr>
          <w:top w:val="nil"/>
          <w:left w:val="nil"/>
          <w:bottom w:val="nil"/>
          <w:right w:val="nil"/>
          <w:between w:val="nil"/>
        </w:pBdr>
        <w:spacing w:before="1"/>
        <w:jc w:val="center"/>
        <w:rPr>
          <w:b/>
          <w:color w:val="000000"/>
        </w:rPr>
      </w:pPr>
    </w:p>
    <w:p w:rsidR="00047220" w14:paraId="7DCC4255" w14:textId="77777777">
      <w:pPr>
        <w:pStyle w:val="Heading1"/>
        <w:spacing w:before="199"/>
        <w:ind w:left="0"/>
      </w:pPr>
      <w:r>
        <w:t>Abstract</w:t>
      </w:r>
    </w:p>
    <w:p w:rsidR="007B4659" w:rsidP="00734A54" w14:paraId="0C382615" w14:textId="48884D58">
      <w:pPr>
        <w:spacing w:before="144" w:line="259" w:lineRule="auto"/>
      </w:pPr>
      <w:r w:rsidRPr="005D069A">
        <w:rPr>
          <w:color w:val="2F5496"/>
        </w:rPr>
        <w:tab/>
      </w:r>
      <w:r w:rsidRPr="005D5B9F">
        <w:t xml:space="preserve">This </w:t>
      </w:r>
      <w:r w:rsidR="002F1934">
        <w:t xml:space="preserve">request </w:t>
      </w:r>
      <w:r w:rsidR="0039524C">
        <w:t xml:space="preserve">is </w:t>
      </w:r>
      <w:r w:rsidR="002F1934">
        <w:t>for extension of a currently approved</w:t>
      </w:r>
      <w:r w:rsidRPr="005D5B9F">
        <w:t xml:space="preserve"> information collection for the annual subsistence use male northern fur seals</w:t>
      </w:r>
      <w:r w:rsidRPr="005D5B9F" w:rsidR="00183D50">
        <w:t xml:space="preserve"> (fur seals)</w:t>
      </w:r>
      <w:r w:rsidRPr="005D5B9F">
        <w:t xml:space="preserve"> by Alaska Natives (Pribilovians) residing in the communities of St. Paul and St. G</w:t>
      </w:r>
      <w:r w:rsidRPr="005D5B9F" w:rsidR="00183D50">
        <w:t>eorge, Alaska</w:t>
      </w:r>
      <w:r w:rsidR="0039524C">
        <w:t>,</w:t>
      </w:r>
      <w:r w:rsidRPr="005D5B9F">
        <w:t xml:space="preserve"> under 50 CFR 216 part 216 subpart F</w:t>
      </w:r>
      <w:r w:rsidRPr="005D5B9F" w:rsidR="00183D50">
        <w:t xml:space="preserve"> (16 U.S.C. 1155)</w:t>
      </w:r>
      <w:r w:rsidRPr="005D5B9F">
        <w:t>. The subsistenc</w:t>
      </w:r>
      <w:r w:rsidRPr="005D5B9F">
        <w:t>e use of fur seals is cooperatively managed by the National Marine Fisheries Service (NMFS) and the Tribal Governments of St. Paul and St. George Islands under § 119 of the Marine Mammal Protection</w:t>
      </w:r>
      <w:r w:rsidRPr="005D5B9F" w:rsidR="00183D50">
        <w:t xml:space="preserve"> Act, 16 U.S.C. 1388 (MMPA)</w:t>
      </w:r>
      <w:r w:rsidRPr="005D5B9F">
        <w:t xml:space="preserve">. </w:t>
      </w:r>
      <w:r w:rsidRPr="005D5B9F" w:rsidR="00183D50">
        <w:t xml:space="preserve">NMFS established regulations regarding the maximum levels for the annual subsistence needs of the Pribilovians after direct consultation with the Tribal Governments of St. Paul and St. George Islands in Alaska and their respective local Native corporations. </w:t>
      </w:r>
      <w:r w:rsidRPr="005D5B9F">
        <w:t>NMFS re</w:t>
      </w:r>
      <w:r w:rsidRPr="005D5B9F" w:rsidR="00183D50">
        <w:t>gulation creates independent</w:t>
      </w:r>
      <w:r w:rsidRPr="005D5B9F">
        <w:t xml:space="preserve"> fur seal subsistence seasons on St. Paul and St. George is</w:t>
      </w:r>
      <w:r w:rsidRPr="005D5B9F" w:rsidR="007D0F3F">
        <w:t>lands, limitations, restrictions,</w:t>
      </w:r>
      <w:r w:rsidRPr="005D5B9F">
        <w:t xml:space="preserve"> monitoring</w:t>
      </w:r>
      <w:r w:rsidR="0039524C">
        <w:t>,</w:t>
      </w:r>
      <w:r w:rsidRPr="005D5B9F">
        <w:t xml:space="preserve"> and reporting. The regulations state that Pribilovians are responsible for reporting their subsistence needs and actual level of subsistence tak</w:t>
      </w:r>
      <w:r w:rsidRPr="005D5B9F">
        <w:t>e. NMFS receives e</w:t>
      </w:r>
      <w:r w:rsidRPr="005D5B9F" w:rsidR="00183D50">
        <w:t>lectronic copies of the</w:t>
      </w:r>
      <w:r w:rsidRPr="005D5B9F">
        <w:t xml:space="preserve"> fur seal subsistence use reports from the tribal governments of St</w:t>
      </w:r>
      <w:r w:rsidRPr="005D5B9F" w:rsidR="00183D50">
        <w:t xml:space="preserve">. Paul and St. George annually, and </w:t>
      </w:r>
      <w:r w:rsidRPr="005D5B9F">
        <w:t>posts these reports online (https://www.fisheries.noaa.gov/alaska/marine-mammal-protection/northern-fur-seal-sub</w:t>
      </w:r>
      <w:r w:rsidRPr="005D5B9F">
        <w:t xml:space="preserve">sistence-harvest-estimates-and-reports) and </w:t>
      </w:r>
      <w:r w:rsidRPr="005D5B9F" w:rsidR="00183D50">
        <w:t>in the</w:t>
      </w:r>
      <w:r w:rsidRPr="005D5B9F">
        <w:t xml:space="preserve"> annual Alaska Marine Mammal St</w:t>
      </w:r>
      <w:r w:rsidRPr="005D5B9F" w:rsidR="00183D50">
        <w:t>ock Assessment Report.</w:t>
      </w:r>
      <w:r w:rsidRPr="005D5B9F" w:rsidR="00BE331F">
        <w:t xml:space="preserve"> </w:t>
      </w:r>
    </w:p>
    <w:p w:rsidR="002F1934" w:rsidP="00734A54" w14:paraId="300C13E5" w14:textId="4938A7D1">
      <w:pPr>
        <w:spacing w:before="144" w:line="259" w:lineRule="auto"/>
      </w:pPr>
      <w:r>
        <w:tab/>
        <w:t>The only change requested is the changing of the collection title from “Annual Northern Seal Subsistence Harvest Reporting” to “Pribilof Islands, Taki</w:t>
      </w:r>
      <w:r>
        <w:t>ng for Subsistence Purposes.”</w:t>
      </w:r>
    </w:p>
    <w:p w:rsidR="00047220" w14:paraId="6A1F2D34" w14:textId="0456AD04">
      <w:pPr>
        <w:pStyle w:val="Heading1"/>
        <w:spacing w:before="124"/>
        <w:ind w:left="0"/>
      </w:pPr>
      <w:r>
        <w:t>Justification</w:t>
      </w:r>
    </w:p>
    <w:p w:rsidR="00047220" w14:paraId="49161734"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or administrative requirements that necessitate the collection. Attach a copy of the appropriate section of each </w:t>
      </w:r>
      <w:r>
        <w:rPr>
          <w:b/>
          <w:color w:val="000000"/>
        </w:rPr>
        <w:t>statute and regulation mandating or authorizing the collection of information.</w:t>
      </w:r>
    </w:p>
    <w:p w:rsidR="00717F32" w:rsidRPr="00734A54" w:rsidP="00717F32" w14:paraId="5F757686" w14:textId="1A84E33D">
      <w:pPr>
        <w:pBdr>
          <w:top w:val="nil"/>
          <w:left w:val="nil"/>
          <w:bottom w:val="nil"/>
          <w:right w:val="nil"/>
          <w:between w:val="nil"/>
        </w:pBdr>
        <w:spacing w:before="159" w:line="259" w:lineRule="auto"/>
      </w:pPr>
      <w:r w:rsidRPr="005D5B9F">
        <w:t>The subsistence use of fur seals is cooperatively managed by the National Marine Fisheries Service (NMFS) and the Tribal Governments of St. Paul and St. George Islands under § 1</w:t>
      </w:r>
      <w:r w:rsidRPr="005D5B9F">
        <w:t>19 of the Marine Mammal Protection Act, 16 U.S.C. 1388 (MMPA). NMFS established regulations in 1985 at 50 CFR part 216 subpart F, Taking for Subsistence Purposes under the Fur Seal Act (16 U.S.C. 1155)</w:t>
      </w:r>
      <w:r w:rsidRPr="005D5B9F" w:rsidR="00C55E6F">
        <w:t>. However, an information collection to support those regulations for St. Paul and St. George Island sub-adult subsistence harvest season did not previously exist. In 2014, NMFS obtained a collection of information control number (79 FR 65327; November 4, 2014), reviewed</w:t>
      </w:r>
      <w:r w:rsidRPr="005D5B9F" w:rsidR="00436125">
        <w:t xml:space="preserve"> and extended</w:t>
      </w:r>
      <w:r w:rsidRPr="005D5B9F" w:rsidR="00C55E6F">
        <w:t xml:space="preserve"> the control number in 2017 (82 FR 51218; November 3, 2017), updated the control number in 2019 (84 FR 52372; October 2, 2019, and corrected in 2020 (85 FR 15948; March 20, 2020).</w:t>
      </w:r>
      <w:r w:rsidRPr="005D5B9F">
        <w:t xml:space="preserve"> NMFS regulation creates independent fur seal subsistence seasons on St. Paul and St. George islands, </w:t>
      </w:r>
      <w:r w:rsidRPr="005D5B9F" w:rsidR="00436125">
        <w:t xml:space="preserve">various </w:t>
      </w:r>
      <w:r w:rsidRPr="005D5B9F">
        <w:t>limitations, restrictions, monitoring and reporting. The regulations state that Pribilovians are responsible for reporting their subsistence needs and actual level of subsistence take. NMFS and the Tribal Governments have determined these maximum sub</w:t>
      </w:r>
      <w:r w:rsidRPr="005D5B9F">
        <w:t>sistence use levels will provide adequate food security and will provide flexibility to meet the local subsistence needs</w:t>
      </w:r>
      <w:r w:rsidRPr="005D5B9F" w:rsidR="00436125">
        <w:t xml:space="preserve"> for the Pribilovians annually. Information collection remains necessary to understand how these changes in the subsistence use regulations may affect fur seals and improve the </w:t>
      </w:r>
      <w:r w:rsidRPr="005D5B9F" w:rsidR="00436125">
        <w:t>communities’ food security and ability to meet their subsistence needs.</w:t>
      </w:r>
    </w:p>
    <w:p w:rsidR="00047220" w14:paraId="0EDF9AB3" w14:textId="77777777">
      <w:pPr>
        <w:pStyle w:val="Heading1"/>
        <w:numPr>
          <w:ilvl w:val="0"/>
          <w:numId w:val="3"/>
        </w:numPr>
        <w:tabs>
          <w:tab w:val="left" w:pos="360"/>
        </w:tabs>
        <w:spacing w:before="197"/>
        <w:ind w:left="0" w:firstLine="0"/>
      </w:pPr>
      <w:r>
        <w:t xml:space="preserve">Indicate how, by whom, and for what purpose the information is to be used. Except for a new collection, indicate the actual use the agency has </w:t>
      </w:r>
      <w:r>
        <w:t>made of the information received from the current collection.</w:t>
      </w:r>
    </w:p>
    <w:p w:rsidR="00F76DD1" w:rsidP="00F76DD1" w14:paraId="333E7535" w14:textId="77777777">
      <w:pPr>
        <w:rPr>
          <w:b/>
        </w:rPr>
      </w:pPr>
    </w:p>
    <w:p w:rsidR="00F76DD1" w:rsidRPr="00816395" w:rsidP="00F76DD1" w14:paraId="7E234439" w14:textId="77777777">
      <w:pPr>
        <w:rPr>
          <w:b/>
        </w:rPr>
      </w:pPr>
      <w:r w:rsidRPr="00816395">
        <w:rPr>
          <w:b/>
        </w:rPr>
        <w:t xml:space="preserve">Annual </w:t>
      </w:r>
      <w:r>
        <w:rPr>
          <w:b/>
        </w:rPr>
        <w:t xml:space="preserve">northern fur seal subsistence use report </w:t>
      </w:r>
    </w:p>
    <w:p w:rsidR="00F76DD1" w:rsidP="00F76DD1" w14:paraId="29FD33F9" w14:textId="77777777"/>
    <w:p w:rsidR="00F76DD1" w:rsidP="00F76DD1" w14:paraId="71BF9545" w14:textId="77777777">
      <w:r>
        <w:t>The Assistant Administrator is required to suspend or terminate the take of fur seals if determinations under § 216.72(f) or (g) are made. These determinations are made based on information collected from NMFS representatives and Pribilovians monitoring an</w:t>
      </w:r>
      <w:r>
        <w:t xml:space="preserve">d reporting the subsistence use of fur seals. </w:t>
      </w:r>
      <w:r w:rsidRPr="00022475">
        <w:t xml:space="preserve">The </w:t>
      </w:r>
      <w:r>
        <w:t xml:space="preserve">Tribal </w:t>
      </w:r>
      <w:r w:rsidRPr="00022475">
        <w:t xml:space="preserve">and NMFS </w:t>
      </w:r>
      <w:r>
        <w:t xml:space="preserve">representatives from each island meet as Co-Management </w:t>
      </w:r>
      <w:r w:rsidRPr="00022475">
        <w:t>Council</w:t>
      </w:r>
      <w:r>
        <w:t>s</w:t>
      </w:r>
      <w:r w:rsidRPr="00022475">
        <w:t xml:space="preserve"> regularly to share information and discuss cooperative management of the subsistence </w:t>
      </w:r>
      <w:r>
        <w:t>use</w:t>
      </w:r>
      <w:r w:rsidRPr="00022475">
        <w:t xml:space="preserve"> of marine mammals under the co-manage</w:t>
      </w:r>
      <w:r w:rsidRPr="00022475">
        <w:t>ment agreement.</w:t>
      </w:r>
      <w:r>
        <w:t xml:space="preserve"> The collection of information includes dates, locations, and numbers of seals harvested</w:t>
      </w:r>
      <w:r w:rsidRPr="00226793">
        <w:t xml:space="preserve"> </w:t>
      </w:r>
      <w:r>
        <w:t xml:space="preserve">and hunted with firearms </w:t>
      </w:r>
      <w:r w:rsidRPr="00226793">
        <w:t>and their sex</w:t>
      </w:r>
      <w:r>
        <w:t>, estimated ages of fur seals taken for subsistence, the extent of utilization of fur seals taken, and information</w:t>
      </w:r>
      <w:r>
        <w:t xml:space="preserve"> from Pribilovian subsistence users regarding their hunting effort, number of seals struck and lost, number of seals struck and retrieved, and other information necessary for the Assistant Administrator to make determinations under § 216.72(f) &amp; (g). </w:t>
      </w:r>
    </w:p>
    <w:p w:rsidR="00F76DD1" w:rsidP="00F76DD1" w14:paraId="5DCE72A6" w14:textId="77777777"/>
    <w:p w:rsidR="00F76DD1" w:rsidP="00F76DD1" w14:paraId="331C94CC" w14:textId="053599A2">
      <w:r>
        <w:t>NMF</w:t>
      </w:r>
      <w:r>
        <w:t>S receives electronic copies of the northern fur seal subsistence use reports from the tribal governments of St. Paul and St. George annually. NMFS subsequently posts these reports online (</w:t>
      </w:r>
      <w:r w:rsidRPr="005D069A" w:rsidR="00FF72ED">
        <w:rPr>
          <w:color w:val="2F5496"/>
        </w:rPr>
        <w:t>https://www.fisheries.noaa.gov/alaska/marine-mammal-protection/northern-fur-seal-subsistence-harvest-estimates-and-reports</w:t>
      </w:r>
      <w:r>
        <w:t>) and includes the relevant data in the annual NOAA Technical Memorandum series, Fur Seal Investigations, and the annual Alaska Marine Mammal Stock Assessment Report</w:t>
      </w:r>
      <w:r w:rsidRPr="00022475">
        <w:t>.</w:t>
      </w:r>
      <w:r>
        <w:t xml:space="preserve"> The Pribilovians will provide an a</w:t>
      </w:r>
      <w:r>
        <w:t>dditional annual report for their pup harvests (St. George and St. Paul) and hunting season (St. Paul).  Therefore, NMFS anticipates receiving 2 annual subsistence use reports from St. George: one for the harvest of sub-adults and one for the harvest of pu</w:t>
      </w:r>
      <w:r>
        <w:t>ps. NMFS anticipates receiving a hunting report from the hunting season and two harvest reports from St. Paul Island annually: one for the harvest of juveniles in the harvest season and one for the harvest of pups in the harvest season.</w:t>
      </w:r>
    </w:p>
    <w:p w:rsidR="00F76DD1" w:rsidP="00F76DD1" w14:paraId="6A852AA0" w14:textId="77777777">
      <w:pPr>
        <w:tabs>
          <w:tab w:val="left" w:pos="360"/>
          <w:tab w:val="left" w:pos="720"/>
          <w:tab w:val="left" w:pos="1080"/>
          <w:tab w:val="left" w:pos="1440"/>
          <w:tab w:val="left" w:pos="5490"/>
        </w:tabs>
      </w:pPr>
    </w:p>
    <w:p w:rsidR="00F76DD1" w:rsidP="00F76DD1" w14:paraId="11C13822" w14:textId="77777777">
      <w:pPr>
        <w:widowControl/>
      </w:pPr>
      <w:r>
        <w:t xml:space="preserve">The sub-adult male harvest reports from the tribal governments of St. Paul and St. George have included the following information: 1) number, </w:t>
      </w:r>
      <w:r w:rsidRPr="007F1717">
        <w:t>sex</w:t>
      </w:r>
      <w:r>
        <w:t>, and dates</w:t>
      </w:r>
      <w:r w:rsidRPr="007F1717">
        <w:t xml:space="preserve"> of fur seals harvested, 2) methods of gatheri</w:t>
      </w:r>
      <w:r>
        <w:t xml:space="preserve">ng and herding of fur seals during the </w:t>
      </w:r>
      <w:r w:rsidRPr="007F1717">
        <w:t>harvesting peri</w:t>
      </w:r>
      <w:r w:rsidRPr="007F1717">
        <w:t xml:space="preserve">od, 3) environmental conditions, 4) cases of </w:t>
      </w:r>
      <w:r>
        <w:t xml:space="preserve">death due to </w:t>
      </w:r>
      <w:r w:rsidRPr="007F1717">
        <w:t xml:space="preserve">hyperthermia, 5) occurrence of </w:t>
      </w:r>
      <w:r>
        <w:t xml:space="preserve">adult </w:t>
      </w:r>
      <w:r w:rsidRPr="007F1717">
        <w:t xml:space="preserve">male </w:t>
      </w:r>
      <w:r>
        <w:t xml:space="preserve">and females </w:t>
      </w:r>
      <w:r w:rsidRPr="007F1717">
        <w:t>fur seals</w:t>
      </w:r>
      <w:r>
        <w:t xml:space="preserve"> harvested</w:t>
      </w:r>
      <w:r w:rsidRPr="007F1717">
        <w:t>, 6) occurrence of flipper-tagged fur seals, 7) number of fur seals entangled in marine debris and the number of seals disent</w:t>
      </w:r>
      <w:r w:rsidRPr="007F1717">
        <w:t>angled, 8) health status of fur seals and oil contamination of pelts, 9) incidence of by-products and waste during the harvest process, 10) research conducted during the harvest and visitors requesting to view the harvest.</w:t>
      </w:r>
      <w:r>
        <w:t xml:space="preserve"> NMFS expects future reports will </w:t>
      </w:r>
      <w:r>
        <w:t>contain the same information, and NMFS anticipates that the information provided in the reports will include the information necessary to make determinations under 50 CFR 216.72(f) and (g).</w:t>
      </w:r>
    </w:p>
    <w:p w:rsidR="00F76DD1" w:rsidP="00F76DD1" w14:paraId="3C933B6E" w14:textId="77777777">
      <w:pPr>
        <w:widowControl/>
      </w:pPr>
    </w:p>
    <w:p w:rsidR="007B4659" w:rsidP="00FF72ED" w14:paraId="488AF35D" w14:textId="05CD9F76">
      <w:pPr>
        <w:widowControl/>
      </w:pPr>
      <w:r>
        <w:t>NMFS has</w:t>
      </w:r>
      <w:r w:rsidR="00FF72ED">
        <w:t xml:space="preserve"> received the annual subsistence use</w:t>
      </w:r>
      <w:r>
        <w:t xml:space="preserve"> reports from both tr</w:t>
      </w:r>
      <w:r>
        <w:t xml:space="preserve">ibal governments via the co-management process for the past decade.  </w:t>
      </w:r>
      <w:r w:rsidR="00FF72ED">
        <w:t>T</w:t>
      </w:r>
      <w:r w:rsidRPr="00A675B3">
        <w:t>he information collected will be disseminated to the public or used to support publicly disseminated information</w:t>
      </w:r>
      <w:r w:rsidR="00FF72ED">
        <w:t xml:space="preserve">. </w:t>
      </w:r>
      <w:r w:rsidRPr="00A675B3">
        <w:t>NMFS will retain control over the information and safeguard it from impr</w:t>
      </w:r>
      <w:r w:rsidRPr="00A675B3">
        <w:t xml:space="preserve">oper access, modification, and destruction, consistent with </w:t>
      </w:r>
      <w:r>
        <w:t>NOAA</w:t>
      </w:r>
      <w:r w:rsidRPr="00A675B3">
        <w:t xml:space="preserve"> standards for confidentiality, privacy, and electronic information.  See response to Question 10 of this Supporting Statement for more information on confidentiality and privacy. The informat</w:t>
      </w:r>
      <w:r w:rsidRPr="00A675B3">
        <w:t xml:space="preserve">ion collection is designed to yield data that meet all applicable information quality guidelines. Prior to dissemination, the information </w:t>
      </w:r>
      <w:r w:rsidRPr="00A675B3">
        <w:t xml:space="preserve">will be subjected to quality control measures and a pre-dissemination review pursuant to </w:t>
      </w:r>
      <w:hyperlink r:id="rId5" w:history="1">
        <w:r w:rsidRPr="002D3EA0">
          <w:rPr>
            <w:rStyle w:val="Hyperlink"/>
          </w:rPr>
          <w:t>Section 515 of Public Law 106-554</w:t>
        </w:r>
      </w:hyperlink>
      <w:r>
        <w:t>.</w:t>
      </w:r>
    </w:p>
    <w:p w:rsidR="00047220" w14:paraId="19806EE3"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w:t>
      </w:r>
      <w:r>
        <w:rPr>
          <w:b/>
          <w:color w:val="000000"/>
        </w:rPr>
        <w:t>ms of information technology, e.g. permitting electronic submission of responses, and the basis for the decision for adopting this means of collection. Also, describe any consideration of using information technology to reduce burden.</w:t>
      </w:r>
    </w:p>
    <w:p w:rsidR="00734A54" w14:paraId="75DFD0AB" w14:textId="27FEF433">
      <w:pPr>
        <w:spacing w:before="161"/>
      </w:pPr>
      <w:r w:rsidRPr="006D42F6">
        <w:t xml:space="preserve">This collection </w:t>
      </w:r>
      <w:r>
        <w:t>consi</w:t>
      </w:r>
      <w:r>
        <w:t>sts of reports submitted by the tribal governments which may be submitted as an attachment to an email.  Instructions are provided through the cooperative agreement and grant process and distributed in the communities.</w:t>
      </w:r>
    </w:p>
    <w:p w:rsidR="00734A54" w14:paraId="7AEB0E48" w14:textId="77777777">
      <w:pPr>
        <w:spacing w:before="161"/>
      </w:pPr>
    </w:p>
    <w:p w:rsidR="00047220" w14:paraId="0650814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w:t>
      </w:r>
      <w:r>
        <w:rPr>
          <w:b/>
          <w:color w:val="000000"/>
        </w:rPr>
        <w:t>duplication. Show specifically why any similar information already available cannot be used or modified for use for the purposes described in Question 2</w:t>
      </w:r>
    </w:p>
    <w:p w:rsidR="007B4659" w:rsidP="00734A54" w14:paraId="132F30B8" w14:textId="4ED10078">
      <w:pPr>
        <w:pBdr>
          <w:top w:val="nil"/>
          <w:left w:val="nil"/>
          <w:bottom w:val="nil"/>
          <w:right w:val="nil"/>
          <w:between w:val="nil"/>
        </w:pBdr>
        <w:spacing w:before="161"/>
        <w:rPr>
          <w:color w:val="000000"/>
        </w:rPr>
      </w:pPr>
      <w:r w:rsidRPr="00E00FE3">
        <w:rPr>
          <w:color w:val="000000"/>
        </w:rPr>
        <w:t>None of the information collected as part of this information collection duplicates other collections.</w:t>
      </w:r>
    </w:p>
    <w:p w:rsidR="00734A54" w:rsidRPr="00734A54" w:rsidP="00734A54" w14:paraId="430BEDA2" w14:textId="77777777">
      <w:pPr>
        <w:pBdr>
          <w:top w:val="nil"/>
          <w:left w:val="nil"/>
          <w:bottom w:val="nil"/>
          <w:right w:val="nil"/>
          <w:between w:val="nil"/>
        </w:pBdr>
        <w:spacing w:before="161"/>
        <w:rPr>
          <w:color w:val="000000"/>
        </w:rPr>
      </w:pPr>
    </w:p>
    <w:p w:rsidR="00047220" w14:paraId="7E3094DF" w14:textId="73F182AE">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F72ED" w:rsidP="00FF72ED" w14:paraId="28CC24E0" w14:textId="77777777">
      <w:pPr>
        <w:rPr>
          <w:color w:val="000000"/>
        </w:rPr>
      </w:pPr>
    </w:p>
    <w:p w:rsidR="00FF72ED" w:rsidP="00FF72ED" w14:paraId="3AAF7493" w14:textId="77777777">
      <w:pPr>
        <w:rPr>
          <w:color w:val="000000"/>
        </w:rPr>
      </w:pPr>
      <w:r w:rsidRPr="00AC50D6">
        <w:rPr>
          <w:color w:val="000000"/>
        </w:rPr>
        <w:t xml:space="preserve">The </w:t>
      </w:r>
      <w:r>
        <w:rPr>
          <w:color w:val="000000"/>
        </w:rPr>
        <w:t>taking</w:t>
      </w:r>
      <w:r w:rsidRPr="00AC50D6">
        <w:rPr>
          <w:color w:val="000000"/>
        </w:rPr>
        <w:t xml:space="preserve"> of northern fur seals on the Pribilof Islands, Alaska, is for subsistence </w:t>
      </w:r>
      <w:r>
        <w:rPr>
          <w:color w:val="000000"/>
        </w:rPr>
        <w:t>uses</w:t>
      </w:r>
      <w:r w:rsidRPr="00AC50D6">
        <w:rPr>
          <w:color w:val="000000"/>
        </w:rPr>
        <w:t xml:space="preserve"> only.  This action directly regulat</w:t>
      </w:r>
      <w:r w:rsidRPr="00AC50D6">
        <w:rPr>
          <w:color w:val="000000"/>
        </w:rPr>
        <w:t xml:space="preserve">es the subsistence </w:t>
      </w:r>
      <w:r>
        <w:rPr>
          <w:color w:val="000000"/>
        </w:rPr>
        <w:t>use</w:t>
      </w:r>
      <w:r w:rsidRPr="00AC50D6">
        <w:rPr>
          <w:color w:val="000000"/>
        </w:rPr>
        <w:t xml:space="preserve"> of northern fur seals by</w:t>
      </w:r>
      <w:r>
        <w:rPr>
          <w:color w:val="000000"/>
        </w:rPr>
        <w:t xml:space="preserve"> Alaska Natives in the communities</w:t>
      </w:r>
      <w:r w:rsidRPr="00AC50D6">
        <w:rPr>
          <w:color w:val="000000"/>
        </w:rPr>
        <w:t xml:space="preserve"> of St. George</w:t>
      </w:r>
      <w:r>
        <w:rPr>
          <w:color w:val="000000"/>
        </w:rPr>
        <w:t xml:space="preserve"> and St. Paul</w:t>
      </w:r>
      <w:r w:rsidRPr="00AC50D6">
        <w:rPr>
          <w:color w:val="000000"/>
        </w:rPr>
        <w:t xml:space="preserve">.  </w:t>
      </w:r>
      <w:r w:rsidRPr="006919B4">
        <w:rPr>
          <w:color w:val="000000"/>
        </w:rPr>
        <w:t>The action regulates only the practices and behavior of individual subsistence fur seal hunters</w:t>
      </w:r>
      <w:r>
        <w:rPr>
          <w:color w:val="000000"/>
        </w:rPr>
        <w:t>/harvesters</w:t>
      </w:r>
      <w:r w:rsidRPr="006919B4">
        <w:rPr>
          <w:color w:val="000000"/>
        </w:rPr>
        <w:t xml:space="preserve"> on </w:t>
      </w:r>
      <w:r>
        <w:rPr>
          <w:color w:val="000000"/>
        </w:rPr>
        <w:t xml:space="preserve">St. Paul and </w:t>
      </w:r>
      <w:r w:rsidRPr="006919B4">
        <w:rPr>
          <w:color w:val="000000"/>
        </w:rPr>
        <w:t>St. George Island</w:t>
      </w:r>
      <w:r>
        <w:rPr>
          <w:color w:val="000000"/>
        </w:rPr>
        <w:t>s</w:t>
      </w:r>
      <w:r w:rsidRPr="006919B4">
        <w:rPr>
          <w:color w:val="000000"/>
        </w:rPr>
        <w:t>, no</w:t>
      </w:r>
      <w:r w:rsidRPr="006919B4">
        <w:rPr>
          <w:color w:val="000000"/>
        </w:rPr>
        <w:t xml:space="preserve">ne of whom meet the definition of ‘small entity’ under SBA criteria. </w:t>
      </w:r>
      <w:r w:rsidRPr="00AC50D6">
        <w:rPr>
          <w:color w:val="000000"/>
        </w:rPr>
        <w:t xml:space="preserve"> </w:t>
      </w:r>
    </w:p>
    <w:p w:rsidR="00FF72ED" w:rsidP="00FF72ED" w14:paraId="78180503" w14:textId="77777777">
      <w:pPr>
        <w:rPr>
          <w:color w:val="000000"/>
        </w:rPr>
      </w:pPr>
    </w:p>
    <w:p w:rsidR="00FF72ED" w:rsidP="00FF72ED" w14:paraId="4C854D95" w14:textId="77777777">
      <w:r w:rsidRPr="00601EEA">
        <w:t>This action would have no adverse economic impact and may provide a net benefit for the communit</w:t>
      </w:r>
      <w:r>
        <w:t>ies</w:t>
      </w:r>
      <w:r w:rsidRPr="00601EEA">
        <w:t xml:space="preserve"> of St. George </w:t>
      </w:r>
      <w:r>
        <w:t xml:space="preserve">and St. Paul </w:t>
      </w:r>
      <w:r w:rsidRPr="00601EEA">
        <w:t>Island</w:t>
      </w:r>
      <w:r>
        <w:t>s</w:t>
      </w:r>
      <w:r w:rsidRPr="00601EEA">
        <w:t xml:space="preserve">.  The </w:t>
      </w:r>
      <w:r>
        <w:t>community members</w:t>
      </w:r>
      <w:r w:rsidRPr="00601EEA">
        <w:t xml:space="preserve"> </w:t>
      </w:r>
      <w:r>
        <w:t>of St. Paul and St. Georg</w:t>
      </w:r>
      <w:r>
        <w:t>e now have the opportunity to re-</w:t>
      </w:r>
      <w:r w:rsidR="008260C9">
        <w:t>initiate</w:t>
      </w:r>
      <w:r w:rsidRPr="00601EEA">
        <w:t xml:space="preserve"> cultural tradition</w:t>
      </w:r>
      <w:r w:rsidR="008260C9">
        <w:t>s</w:t>
      </w:r>
      <w:r>
        <w:t>,</w:t>
      </w:r>
      <w:r w:rsidRPr="00601EEA">
        <w:t xml:space="preserve"> and </w:t>
      </w:r>
      <w:r>
        <w:t xml:space="preserve">members of both communities will have improved opportunities to </w:t>
      </w:r>
      <w:r w:rsidRPr="00601EEA">
        <w:t>obtain fresh subsistence foods</w:t>
      </w:r>
      <w:r w:rsidR="008260C9">
        <w:t xml:space="preserve">, improve their food security </w:t>
      </w:r>
      <w:r>
        <w:t>up to the fixed, maximum subsistence use levels</w:t>
      </w:r>
      <w:r w:rsidRPr="00601EEA">
        <w:t xml:space="preserve">.  </w:t>
      </w:r>
    </w:p>
    <w:p w:rsidR="00FF72ED" w:rsidRPr="00601EEA" w:rsidP="00FF72ED" w14:paraId="30FE32F5" w14:textId="77777777"/>
    <w:p w:rsidR="008260C9" w:rsidP="00FF72ED" w14:paraId="22F5B513" w14:textId="77777777">
      <w:pPr>
        <w:pBdr>
          <w:top w:val="nil"/>
          <w:left w:val="nil"/>
          <w:bottom w:val="nil"/>
          <w:right w:val="nil"/>
          <w:between w:val="nil"/>
        </w:pBdr>
        <w:spacing w:before="160"/>
      </w:pPr>
      <w:r w:rsidRPr="00601EEA">
        <w:t>The subsisten</w:t>
      </w:r>
      <w:r w:rsidRPr="00601EEA">
        <w:t xml:space="preserve">ce </w:t>
      </w:r>
      <w:r>
        <w:t xml:space="preserve">hunting and </w:t>
      </w:r>
      <w:r w:rsidRPr="00601EEA">
        <w:t>harvest</w:t>
      </w:r>
      <w:r>
        <w:t>ing</w:t>
      </w:r>
      <w:r w:rsidRPr="00601EEA">
        <w:t xml:space="preserve"> of fur seals provides a local source of fresh meat for the communities’ consumption.  Fresh meat is commercially una</w:t>
      </w:r>
      <w:r>
        <w:t xml:space="preserve">vailable on St. George and St. Paul Islands; </w:t>
      </w:r>
      <w:r w:rsidRPr="00601EEA">
        <w:t>subsistence hunting and fishing are the primary means by which the co</w:t>
      </w:r>
      <w:r w:rsidRPr="00601EEA">
        <w:t xml:space="preserve">mmunities meet their dietary needs.  No other fish or wildlife species are predictably available to replace fresh fur seal meat.  Replacement of the fur seal meat with livestock meat that is shipped to the </w:t>
      </w:r>
      <w:r>
        <w:t>I</w:t>
      </w:r>
      <w:r w:rsidRPr="00601EEA">
        <w:t>slands is expensive and only available when air a</w:t>
      </w:r>
      <w:r w:rsidRPr="00601EEA">
        <w:t>nd barge service can deliver it frozen.  In addition, marine mammals such as fur seals are the preferred meat resource for Pribilovians.</w:t>
      </w:r>
    </w:p>
    <w:p w:rsidR="00FE4269" w:rsidRPr="00FE4269" w:rsidP="00FE4269" w14:paraId="4B47973F" w14:textId="77777777">
      <w:pPr>
        <w:pBdr>
          <w:top w:val="nil"/>
          <w:left w:val="nil"/>
          <w:bottom w:val="nil"/>
          <w:right w:val="nil"/>
          <w:between w:val="nil"/>
        </w:pBdr>
        <w:tabs>
          <w:tab w:val="left" w:pos="360"/>
        </w:tabs>
        <w:spacing w:before="80"/>
        <w:rPr>
          <w:b/>
          <w:color w:val="000000"/>
        </w:rPr>
      </w:pPr>
    </w:p>
    <w:p w:rsidR="00047220" w14:paraId="27AFDEE3" w14:textId="7E7E386D">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w:t>
      </w:r>
      <w:r>
        <w:rPr>
          <w:b/>
          <w:color w:val="000000"/>
        </w:rPr>
        <w:t xml:space="preserve"> or is conducted less frequently, as well as any technical or legal obstacles to reducing burden.</w:t>
      </w:r>
    </w:p>
    <w:p w:rsidR="008260C9" w14:paraId="21068235" w14:textId="14822A39">
      <w:pPr>
        <w:pBdr>
          <w:top w:val="nil"/>
          <w:left w:val="nil"/>
          <w:bottom w:val="nil"/>
          <w:right w:val="nil"/>
          <w:between w:val="nil"/>
        </w:pBdr>
        <w:spacing w:before="115"/>
      </w:pPr>
      <w:r w:rsidRPr="00E00FE3">
        <w:t xml:space="preserve">This action is necessary to improve recordkeeping and reporting efficiency and to improve the quality of data obtained by </w:t>
      </w:r>
      <w:r>
        <w:t>the Alaska Native tribes for norther</w:t>
      </w:r>
      <w:r>
        <w:t>n fur seal</w:t>
      </w:r>
      <w:r w:rsidRPr="00E00FE3">
        <w:t xml:space="preserve"> management purposes.</w:t>
      </w:r>
      <w:r>
        <w:t xml:space="preserve">  </w:t>
      </w:r>
      <w:r w:rsidRPr="00E00FE3">
        <w:t xml:space="preserve">If this collection were not conducted, NMFS </w:t>
      </w:r>
      <w:r>
        <w:t xml:space="preserve">estimates of direct sources of human-caused mortality would be significantly compromised. NMFS ability to implement subsistence use management would be </w:t>
      </w:r>
      <w:r>
        <w:t xml:space="preserve">compromised.  NMFS ability </w:t>
      </w:r>
      <w:r>
        <w:t>to confirm the compliance with subsistence use restrictions would be impossible. NMFS ability to the estimate the potential effects of subsistence use on the ability of the population to recover would suffer from increased uncertainty and decreased ability</w:t>
      </w:r>
      <w:r>
        <w:t xml:space="preserve"> to implement science-based management measures.</w:t>
      </w:r>
    </w:p>
    <w:p w:rsidR="00FE4269" w14:paraId="609A9A7B" w14:textId="77777777">
      <w:pPr>
        <w:pBdr>
          <w:top w:val="nil"/>
          <w:left w:val="nil"/>
          <w:bottom w:val="nil"/>
          <w:right w:val="nil"/>
          <w:between w:val="nil"/>
        </w:pBdr>
        <w:spacing w:before="115"/>
      </w:pPr>
    </w:p>
    <w:p w:rsidR="00047220" w14:paraId="401E6F2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8260C9" w:rsidP="008260C9" w14:paraId="6A9BFB72" w14:textId="77777777"/>
    <w:p w:rsidR="008260C9" w:rsidP="008260C9" w14:paraId="7D0A260B" w14:textId="1185E717">
      <w:r>
        <w:t>The information collection is consistent with OMB guidelines.</w:t>
      </w:r>
    </w:p>
    <w:p w:rsidR="00FE4269" w:rsidP="008260C9" w14:paraId="58FF134D" w14:textId="77777777"/>
    <w:p w:rsidR="008260C9" w:rsidRPr="00C41AD3" w:rsidP="00C41AD3" w14:paraId="22871805" w14:textId="302A7814">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w:t>
      </w:r>
      <w:r>
        <w:rPr>
          <w:b/>
          <w:color w:val="000000"/>
        </w:rPr>
        <w:t>applicable, provide a copy and identify the date and page number of publications in the Federal Register of the agency's notice, required by 5 CFR 1320.8 (d), soliciting comments on the information collection prior to submission to OMB. Summarize public co</w:t>
      </w:r>
      <w:r>
        <w:rPr>
          <w:b/>
          <w:color w:val="000000"/>
        </w:rPr>
        <w:t>mments received in response to that notice and describe actions taken by the agency in response to these comments. Specifically address comments received on cost and hour burden.</w:t>
      </w:r>
    </w:p>
    <w:p w:rsidR="00C41AD3" w:rsidP="00C41AD3" w14:paraId="7C581D3B" w14:textId="2C465D2C">
      <w:pPr>
        <w:pBdr>
          <w:top w:val="nil"/>
          <w:left w:val="nil"/>
          <w:bottom w:val="nil"/>
          <w:right w:val="nil"/>
          <w:between w:val="nil"/>
        </w:pBdr>
      </w:pPr>
    </w:p>
    <w:p w:rsidR="00C41AD3" w:rsidP="00C41AD3" w14:paraId="13CD49CB" w14:textId="30182FE4">
      <w:pPr>
        <w:pBdr>
          <w:top w:val="nil"/>
          <w:left w:val="nil"/>
          <w:bottom w:val="nil"/>
          <w:right w:val="nil"/>
          <w:between w:val="nil"/>
        </w:pBdr>
      </w:pPr>
      <w:r w:rsidRPr="00F41C50">
        <w:t xml:space="preserve">A </w:t>
      </w:r>
      <w:r w:rsidRPr="00F41C50">
        <w:rPr>
          <w:i/>
        </w:rPr>
        <w:t>Federal Register</w:t>
      </w:r>
      <w:r w:rsidRPr="00F41C50">
        <w:t xml:space="preserve"> Notice </w:t>
      </w:r>
      <w:r w:rsidR="00433AF4">
        <w:t xml:space="preserve">was </w:t>
      </w:r>
      <w:r w:rsidRPr="00F41C50">
        <w:t xml:space="preserve">published on </w:t>
      </w:r>
      <w:r w:rsidR="00433AF4">
        <w:t>August 10, 2022</w:t>
      </w:r>
      <w:r w:rsidRPr="00F41C50">
        <w:t xml:space="preserve"> (</w:t>
      </w:r>
      <w:r w:rsidR="00DB399D">
        <w:t>87 FR 48648</w:t>
      </w:r>
      <w:r w:rsidR="002F1934">
        <w:t xml:space="preserve">) </w:t>
      </w:r>
      <w:r w:rsidRPr="00044872">
        <w:t>tha</w:t>
      </w:r>
      <w:r w:rsidRPr="00044872">
        <w:t xml:space="preserve">t solicited public </w:t>
      </w:r>
      <w:r w:rsidRPr="00FE4269">
        <w:t xml:space="preserve">comments. </w:t>
      </w:r>
      <w:r w:rsidRPr="00FE4269" w:rsidR="00433AF4">
        <w:t>No</w:t>
      </w:r>
      <w:r w:rsidRPr="00FE4269">
        <w:t xml:space="preserve"> comments were received from the </w:t>
      </w:r>
      <w:r w:rsidRPr="00FE4269">
        <w:rPr>
          <w:i/>
        </w:rPr>
        <w:t>Federal Register</w:t>
      </w:r>
      <w:r w:rsidRPr="00FE4269">
        <w:t xml:space="preserve"> notice. In addition to the </w:t>
      </w:r>
      <w:r w:rsidRPr="00FE4269">
        <w:rPr>
          <w:i/>
        </w:rPr>
        <w:t>Federal Register</w:t>
      </w:r>
      <w:r w:rsidRPr="00FE4269">
        <w:t xml:space="preserve"> notice, NMFS contacted stakeholders outside the agency to obtain their views on the availability of data, frequency of collection, </w:t>
      </w:r>
      <w:r w:rsidRPr="00FE4269">
        <w:t xml:space="preserve">the clarity of instructions and recordkeeping, disclosure, or reporting format, and on the data elements to be recorded, disclosed, or reported. </w:t>
      </w:r>
      <w:r w:rsidRPr="00FE4269" w:rsidR="00DB399D">
        <w:t>No</w:t>
      </w:r>
      <w:r w:rsidRPr="00FE4269">
        <w:t xml:space="preserve"> comments were received from the stakeholders.</w:t>
      </w:r>
    </w:p>
    <w:p w:rsidR="00FE4269" w:rsidRPr="00044872" w:rsidP="00C41AD3" w14:paraId="26A78DAC" w14:textId="77777777">
      <w:pPr>
        <w:pBdr>
          <w:top w:val="nil"/>
          <w:left w:val="nil"/>
          <w:bottom w:val="nil"/>
          <w:right w:val="nil"/>
          <w:between w:val="nil"/>
        </w:pBdr>
      </w:pPr>
    </w:p>
    <w:p w:rsidR="00047220" w14:paraId="74DF3A2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w:t>
      </w:r>
      <w:r>
        <w:rPr>
          <w:b/>
          <w:color w:val="000000"/>
        </w:rPr>
        <w:t>dents, other than remuneration of contractors or grantees.</w:t>
      </w:r>
    </w:p>
    <w:p w:rsidR="008260C9" w:rsidP="008260C9" w14:paraId="32C6C881"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p>
    <w:p w:rsidR="008260C9" w:rsidP="008260C9" w14:paraId="0F06CAB8"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r w:rsidRPr="00851669">
        <w:t xml:space="preserve">This action requires the collection of information about the annual subsistence </w:t>
      </w:r>
      <w:r>
        <w:t>use</w:t>
      </w:r>
      <w:r w:rsidRPr="00851669">
        <w:t xml:space="preserve"> of northern fur seals on </w:t>
      </w:r>
      <w:r>
        <w:t>St. George and St. Paul Islands</w:t>
      </w:r>
      <w:r w:rsidRPr="00851669">
        <w:t xml:space="preserve">. NMFS funding through the Alaska Native Co-management Funding Program provides the opportunity for </w:t>
      </w:r>
      <w:r>
        <w:t xml:space="preserve">both </w:t>
      </w:r>
      <w:r w:rsidRPr="00851669">
        <w:t xml:space="preserve">the St. George Island Traditional Council </w:t>
      </w:r>
      <w:r>
        <w:t xml:space="preserve">and the Aleut Community of St. Paul Island, Tribal Government </w:t>
      </w:r>
      <w:r w:rsidRPr="00851669">
        <w:t>to apply for grant funds to support subsistence</w:t>
      </w:r>
      <w:r w:rsidRPr="00851669">
        <w:t xml:space="preserve"> </w:t>
      </w:r>
      <w:r>
        <w:t>use</w:t>
      </w:r>
      <w:r w:rsidRPr="00851669">
        <w:t xml:space="preserve"> monitoring</w:t>
      </w:r>
      <w:r>
        <w:t xml:space="preserve"> and reporting. Both tribal governments have</w:t>
      </w:r>
      <w:r w:rsidRPr="00851669">
        <w:t xml:space="preserve"> received funding in the past from NMFS to report the subsistence harvests of northern fur seals</w:t>
      </w:r>
      <w:r>
        <w:t xml:space="preserve">, and continue to submit annual funding proposals under the Alaska Native Co-management Funding </w:t>
      </w:r>
      <w:r>
        <w:t>Program.</w:t>
      </w:r>
    </w:p>
    <w:p w:rsidR="008260C9" w:rsidP="008260C9" w14:paraId="129B9DC2"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p>
    <w:p w:rsidR="008260C9" w:rsidP="008260C9" w14:paraId="76FFD5B1" w14:textId="2596637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r w:rsidRPr="00E00FE3">
        <w:t>No payment or gift is provided under this program.</w:t>
      </w:r>
    </w:p>
    <w:p w:rsidR="00B75869" w:rsidRPr="00E00FE3" w:rsidP="008260C9" w14:paraId="1573D4B5"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p>
    <w:p w:rsidR="00047220" w14:paraId="1893AB4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8260C9" w:rsidP="008260C9" w14:paraId="741E609D" w14:textId="77777777"/>
    <w:p w:rsidR="008260C9" w:rsidP="008260C9" w14:paraId="4C6D4C1D" w14:textId="04F2C47F">
      <w:r>
        <w:t xml:space="preserve">The information collected is </w:t>
      </w:r>
      <w:r w:rsidR="00E43F1A">
        <w:t>neither confidential nor Personal Identifiable Information</w:t>
      </w:r>
      <w:r>
        <w:t>.</w:t>
      </w:r>
    </w:p>
    <w:p w:rsidR="00FE4269" w:rsidP="008260C9" w14:paraId="7068FAC6" w14:textId="77777777"/>
    <w:p w:rsidR="00FE4269" w:rsidP="00FE4269" w14:paraId="6172385B" w14:textId="3E47E968">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w:t>
      </w:r>
      <w:r>
        <w:rPr>
          <w:b/>
          <w:color w:val="000000"/>
        </w:rPr>
        <w:t xml:space="preserve">matters that are commonly considered private. This justification should include the reasons why the agency considers the questions necessary, the specific uses to be made of the information, the explanation to be given to persons from whom the information </w:t>
      </w:r>
      <w:r>
        <w:rPr>
          <w:b/>
          <w:color w:val="000000"/>
        </w:rPr>
        <w:t>is requested, and any steps to be taken to obtain their consent.</w:t>
      </w:r>
    </w:p>
    <w:p w:rsidR="00FE4269" w:rsidRPr="00FE4269" w:rsidP="00FE4269" w14:paraId="67D21CA3" w14:textId="77777777">
      <w:pPr>
        <w:pBdr>
          <w:top w:val="nil"/>
          <w:left w:val="nil"/>
          <w:bottom w:val="nil"/>
          <w:right w:val="nil"/>
          <w:between w:val="nil"/>
        </w:pBdr>
        <w:tabs>
          <w:tab w:val="left" w:pos="360"/>
        </w:tabs>
        <w:spacing w:before="80"/>
        <w:rPr>
          <w:b/>
          <w:color w:val="000000"/>
        </w:rPr>
      </w:pPr>
    </w:p>
    <w:p w:rsidR="00047220" w:rsidP="00EA2B6B" w14:paraId="5B224DCA" w14:textId="71CDF214">
      <w:pPr>
        <w:pBdr>
          <w:top w:val="nil"/>
          <w:left w:val="nil"/>
          <w:bottom w:val="nil"/>
          <w:right w:val="nil"/>
          <w:between w:val="nil"/>
        </w:pBdr>
        <w:spacing w:before="80" w:line="259" w:lineRule="auto"/>
      </w:pPr>
      <w:r w:rsidRPr="00E43F1A">
        <w:t>No information is being collected that is of a sensitive nature or private.</w:t>
      </w:r>
    </w:p>
    <w:p w:rsidR="00EA2B6B" w:rsidP="00EA2B6B" w14:paraId="04CCE2F4" w14:textId="77777777">
      <w:pPr>
        <w:pBdr>
          <w:top w:val="nil"/>
          <w:left w:val="nil"/>
          <w:bottom w:val="nil"/>
          <w:right w:val="nil"/>
          <w:between w:val="nil"/>
        </w:pBdr>
        <w:spacing w:before="80" w:line="259" w:lineRule="auto"/>
      </w:pPr>
    </w:p>
    <w:p w:rsidR="00047220" w14:paraId="4E0F1E5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047220" w14:paraId="205A12F7" w14:textId="77777777">
      <w:pPr>
        <w:spacing w:line="259" w:lineRule="auto"/>
        <w:ind w:hanging="43"/>
        <w:jc w:val="center"/>
        <w:rPr>
          <w:b/>
          <w:color w:val="FF0000"/>
        </w:rPr>
      </w:pPr>
    </w:p>
    <w:tbl>
      <w:tblPr>
        <w:tblStyle w:val="a0"/>
        <w:tblW w:w="11030" w:type="dxa"/>
        <w:tblInd w:w="-483" w:type="dxa"/>
        <w:tblLayout w:type="fixed"/>
        <w:tblLook w:val="0400"/>
      </w:tblPr>
      <w:tblGrid>
        <w:gridCol w:w="1095"/>
        <w:gridCol w:w="1080"/>
        <w:gridCol w:w="1170"/>
        <w:gridCol w:w="1080"/>
        <w:gridCol w:w="1240"/>
        <w:gridCol w:w="1233"/>
        <w:gridCol w:w="1188"/>
        <w:gridCol w:w="1414"/>
        <w:gridCol w:w="1530"/>
      </w:tblGrid>
      <w:tr w14:paraId="66A57A2A" w14:textId="77777777" w:rsidTr="00B75869">
        <w:tblPrEx>
          <w:tblW w:w="11030" w:type="dxa"/>
          <w:tblInd w:w="-483" w:type="dxa"/>
          <w:tblLayout w:type="fixed"/>
          <w:tblLook w:val="0400"/>
        </w:tblPrEx>
        <w:trPr>
          <w:trHeight w:val="205"/>
        </w:trPr>
        <w:tc>
          <w:tcPr>
            <w:tcW w:w="109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47220" w14:paraId="3A96576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047220" w14:paraId="34A339A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w:t>
            </w:r>
            <w:r>
              <w:rPr>
                <w:rFonts w:ascii="Calibri" w:eastAsia="Calibri" w:hAnsi="Calibri" w:cs="Calibri"/>
                <w:b/>
                <w:color w:val="000000"/>
                <w:sz w:val="16"/>
                <w:szCs w:val="16"/>
              </w:rPr>
              <w:t xml:space="preserve">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047220" w14:paraId="74E7501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047220" w14:paraId="68F9A5A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40" w:type="dxa"/>
            <w:tcBorders>
              <w:top w:val="single" w:sz="8" w:space="0" w:color="000000"/>
              <w:left w:val="nil"/>
              <w:bottom w:val="single" w:sz="8" w:space="0" w:color="000000"/>
              <w:right w:val="single" w:sz="8" w:space="0" w:color="000000"/>
            </w:tcBorders>
            <w:shd w:val="clear" w:color="auto" w:fill="BDD7EE"/>
            <w:vAlign w:val="center"/>
          </w:tcPr>
          <w:p w:rsidR="00047220" w14:paraId="4C54E33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233" w:type="dxa"/>
            <w:tcBorders>
              <w:top w:val="single" w:sz="8" w:space="0" w:color="000000"/>
              <w:left w:val="nil"/>
              <w:bottom w:val="single" w:sz="8" w:space="0" w:color="000000"/>
              <w:right w:val="single" w:sz="8" w:space="0" w:color="000000"/>
            </w:tcBorders>
            <w:shd w:val="clear" w:color="auto" w:fill="BDD7EE"/>
            <w:vAlign w:val="center"/>
          </w:tcPr>
          <w:p w:rsidR="00047220" w14:paraId="6F9C9B6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88" w:type="dxa"/>
            <w:tcBorders>
              <w:top w:val="single" w:sz="8" w:space="0" w:color="000000"/>
              <w:left w:val="nil"/>
              <w:bottom w:val="single" w:sz="8" w:space="0" w:color="000000"/>
              <w:right w:val="single" w:sz="8" w:space="0" w:color="000000"/>
            </w:tcBorders>
            <w:shd w:val="clear" w:color="auto" w:fill="BDD7EE"/>
            <w:vAlign w:val="center"/>
          </w:tcPr>
          <w:p w:rsidR="00047220" w14:paraId="6601A423" w14:textId="022E5D6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w:t>
            </w:r>
            <w:r w:rsidR="00DB399D">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414" w:type="dxa"/>
            <w:tcBorders>
              <w:top w:val="single" w:sz="8" w:space="0" w:color="000000"/>
              <w:left w:val="nil"/>
              <w:bottom w:val="single" w:sz="8" w:space="0" w:color="000000"/>
              <w:right w:val="single" w:sz="8" w:space="0" w:color="000000"/>
            </w:tcBorders>
            <w:shd w:val="clear" w:color="auto" w:fill="BDD7EE"/>
            <w:vAlign w:val="center"/>
          </w:tcPr>
          <w:p w:rsidR="00047220" w14:paraId="6802D311" w14:textId="2F32BFE5">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sidR="00DB399D">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047220" w:rsidP="002F58FD" w14:paraId="4F6812C9" w14:textId="707DE9E0">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w:t>
            </w:r>
            <w:r>
              <w:rPr>
                <w:rFonts w:ascii="Calibri" w:eastAsia="Calibri" w:hAnsi="Calibri" w:cs="Calibri"/>
                <w:b/>
                <w:color w:val="000000"/>
                <w:sz w:val="16"/>
                <w:szCs w:val="16"/>
              </w:rPr>
              <w:t>Annual Wage Burden Costs (g) = (e) x (f)</w:t>
            </w:r>
          </w:p>
        </w:tc>
      </w:tr>
      <w:tr w14:paraId="16C8FAA7" w14:textId="77777777" w:rsidTr="00B75869">
        <w:tblPrEx>
          <w:tblW w:w="11030" w:type="dxa"/>
          <w:tblInd w:w="-483" w:type="dxa"/>
          <w:tblLayout w:type="fixed"/>
          <w:tblLook w:val="0400"/>
        </w:tblPrEx>
        <w:trPr>
          <w:trHeight w:val="297"/>
        </w:trPr>
        <w:tc>
          <w:tcPr>
            <w:tcW w:w="1095" w:type="dxa"/>
            <w:tcBorders>
              <w:top w:val="nil"/>
              <w:left w:val="single" w:sz="8" w:space="0" w:color="000000"/>
              <w:bottom w:val="single" w:sz="4" w:space="0" w:color="000000"/>
              <w:right w:val="single" w:sz="4" w:space="0" w:color="000000"/>
            </w:tcBorders>
            <w:shd w:val="clear" w:color="auto" w:fill="auto"/>
            <w:vAlign w:val="bottom"/>
          </w:tcPr>
          <w:p w:rsidR="00047220" w14:paraId="754C9298" w14:textId="49CAEC7A">
            <w:pPr>
              <w:widowControl/>
              <w:rPr>
                <w:rFonts w:ascii="Calibri" w:eastAsia="Calibri" w:hAnsi="Calibri" w:cs="Calibri"/>
                <w:color w:val="000000"/>
                <w:sz w:val="16"/>
                <w:szCs w:val="16"/>
              </w:rPr>
            </w:pPr>
            <w:r>
              <w:rPr>
                <w:rFonts w:ascii="Calibri" w:eastAsia="Calibri" w:hAnsi="Calibri" w:cs="Calibri"/>
                <w:color w:val="000000"/>
                <w:sz w:val="16"/>
                <w:szCs w:val="16"/>
              </w:rPr>
              <w:t>Subsistence Harvest Report</w:t>
            </w:r>
          </w:p>
        </w:tc>
        <w:tc>
          <w:tcPr>
            <w:tcW w:w="1080" w:type="dxa"/>
            <w:tcBorders>
              <w:top w:val="nil"/>
              <w:left w:val="nil"/>
              <w:bottom w:val="single" w:sz="4" w:space="0" w:color="000000"/>
              <w:right w:val="single" w:sz="4" w:space="0" w:color="000000"/>
            </w:tcBorders>
            <w:shd w:val="clear" w:color="auto" w:fill="auto"/>
            <w:vAlign w:val="bottom"/>
          </w:tcPr>
          <w:p w:rsidR="00047220" w14:paraId="15A0BC4B" w14:textId="49F4AF6A">
            <w:pPr>
              <w:widowControl/>
              <w:jc w:val="center"/>
              <w:rPr>
                <w:rFonts w:ascii="Calibri" w:eastAsia="Calibri" w:hAnsi="Calibri" w:cs="Calibri"/>
                <w:color w:val="000000"/>
                <w:sz w:val="16"/>
                <w:szCs w:val="16"/>
              </w:rPr>
            </w:pPr>
            <w:r>
              <w:rPr>
                <w:rFonts w:ascii="Calibri" w:eastAsia="Calibri" w:hAnsi="Calibri" w:cs="Calibri"/>
                <w:color w:val="000000"/>
                <w:sz w:val="16"/>
                <w:szCs w:val="16"/>
              </w:rPr>
              <w:t>Biological Scientist (19-1020)</w:t>
            </w:r>
          </w:p>
        </w:tc>
        <w:tc>
          <w:tcPr>
            <w:tcW w:w="1170" w:type="dxa"/>
            <w:tcBorders>
              <w:top w:val="nil"/>
              <w:left w:val="nil"/>
              <w:bottom w:val="single" w:sz="4" w:space="0" w:color="000000"/>
              <w:right w:val="single" w:sz="4" w:space="0" w:color="000000"/>
            </w:tcBorders>
            <w:shd w:val="clear" w:color="auto" w:fill="auto"/>
            <w:vAlign w:val="bottom"/>
          </w:tcPr>
          <w:p w:rsidR="00047220" w14:paraId="52645273" w14:textId="31F2C1A2">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080" w:type="dxa"/>
            <w:tcBorders>
              <w:top w:val="nil"/>
              <w:left w:val="nil"/>
              <w:bottom w:val="single" w:sz="4" w:space="0" w:color="000000"/>
              <w:right w:val="single" w:sz="4" w:space="0" w:color="000000"/>
            </w:tcBorders>
            <w:shd w:val="clear" w:color="auto" w:fill="auto"/>
            <w:vAlign w:val="bottom"/>
          </w:tcPr>
          <w:p w:rsidR="00047220" w14:paraId="6DBBF15F" w14:textId="48FB4110">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240" w:type="dxa"/>
            <w:tcBorders>
              <w:top w:val="nil"/>
              <w:left w:val="nil"/>
              <w:bottom w:val="single" w:sz="4" w:space="0" w:color="000000"/>
              <w:right w:val="single" w:sz="4" w:space="0" w:color="000000"/>
            </w:tcBorders>
            <w:shd w:val="clear" w:color="auto" w:fill="auto"/>
            <w:vAlign w:val="bottom"/>
          </w:tcPr>
          <w:p w:rsidR="00047220" w14:paraId="5E27C36B" w14:textId="69FBDB27">
            <w:pPr>
              <w:widowControl/>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1233" w:type="dxa"/>
            <w:tcBorders>
              <w:top w:val="nil"/>
              <w:left w:val="nil"/>
              <w:bottom w:val="single" w:sz="4" w:space="0" w:color="000000"/>
              <w:right w:val="single" w:sz="4" w:space="0" w:color="000000"/>
            </w:tcBorders>
            <w:shd w:val="clear" w:color="auto" w:fill="auto"/>
            <w:vAlign w:val="bottom"/>
          </w:tcPr>
          <w:p w:rsidR="00047220" w14:paraId="3680CE17" w14:textId="25BB2C74">
            <w:pPr>
              <w:widowControl/>
              <w:jc w:val="right"/>
              <w:rPr>
                <w:rFonts w:ascii="Calibri" w:eastAsia="Calibri" w:hAnsi="Calibri" w:cs="Calibri"/>
                <w:color w:val="000000"/>
                <w:sz w:val="16"/>
                <w:szCs w:val="16"/>
              </w:rPr>
            </w:pPr>
            <w:r>
              <w:rPr>
                <w:rFonts w:ascii="Calibri" w:eastAsia="Calibri" w:hAnsi="Calibri" w:cs="Calibri"/>
                <w:color w:val="000000"/>
                <w:sz w:val="16"/>
                <w:szCs w:val="16"/>
              </w:rPr>
              <w:t>40</w:t>
            </w:r>
          </w:p>
        </w:tc>
        <w:tc>
          <w:tcPr>
            <w:tcW w:w="1188" w:type="dxa"/>
            <w:tcBorders>
              <w:top w:val="nil"/>
              <w:left w:val="nil"/>
              <w:bottom w:val="single" w:sz="4" w:space="0" w:color="000000"/>
              <w:right w:val="single" w:sz="4" w:space="0" w:color="000000"/>
            </w:tcBorders>
            <w:shd w:val="clear" w:color="auto" w:fill="auto"/>
            <w:vAlign w:val="bottom"/>
          </w:tcPr>
          <w:p w:rsidR="00047220" w14:paraId="066F299E" w14:textId="65B17E10">
            <w:pPr>
              <w:widowControl/>
              <w:jc w:val="right"/>
              <w:rPr>
                <w:rFonts w:ascii="Calibri" w:eastAsia="Calibri" w:hAnsi="Calibri" w:cs="Calibri"/>
                <w:color w:val="000000"/>
                <w:sz w:val="16"/>
                <w:szCs w:val="16"/>
              </w:rPr>
            </w:pPr>
            <w:r>
              <w:rPr>
                <w:rFonts w:ascii="Calibri" w:eastAsia="Calibri" w:hAnsi="Calibri" w:cs="Calibri"/>
                <w:color w:val="000000"/>
                <w:sz w:val="16"/>
                <w:szCs w:val="16"/>
              </w:rPr>
              <w:t>160</w:t>
            </w:r>
          </w:p>
        </w:tc>
        <w:tc>
          <w:tcPr>
            <w:tcW w:w="1414" w:type="dxa"/>
            <w:tcBorders>
              <w:top w:val="nil"/>
              <w:left w:val="nil"/>
              <w:bottom w:val="single" w:sz="4" w:space="0" w:color="000000"/>
              <w:right w:val="single" w:sz="4" w:space="0" w:color="000000"/>
            </w:tcBorders>
            <w:shd w:val="clear" w:color="auto" w:fill="auto"/>
            <w:vAlign w:val="bottom"/>
          </w:tcPr>
          <w:p w:rsidR="00047220" w14:paraId="719C3D08" w14:textId="4319A479">
            <w:pPr>
              <w:widowControl/>
              <w:jc w:val="right"/>
              <w:rPr>
                <w:rFonts w:ascii="Calibri" w:eastAsia="Calibri" w:hAnsi="Calibri" w:cs="Calibri"/>
                <w:color w:val="000000"/>
                <w:sz w:val="16"/>
                <w:szCs w:val="16"/>
              </w:rPr>
            </w:pPr>
            <w:r>
              <w:rPr>
                <w:rFonts w:ascii="Calibri" w:eastAsia="Calibri" w:hAnsi="Calibri" w:cs="Calibri"/>
                <w:color w:val="000000"/>
                <w:sz w:val="16"/>
                <w:szCs w:val="16"/>
              </w:rPr>
              <w:t>$39.75</w:t>
            </w:r>
          </w:p>
        </w:tc>
        <w:tc>
          <w:tcPr>
            <w:tcW w:w="1530" w:type="dxa"/>
            <w:tcBorders>
              <w:top w:val="nil"/>
              <w:left w:val="nil"/>
              <w:bottom w:val="single" w:sz="4" w:space="0" w:color="000000"/>
              <w:right w:val="single" w:sz="8" w:space="0" w:color="000000"/>
            </w:tcBorders>
            <w:shd w:val="clear" w:color="auto" w:fill="auto"/>
            <w:vAlign w:val="bottom"/>
          </w:tcPr>
          <w:p w:rsidR="00047220" w:rsidP="00931665" w14:paraId="11DE434F" w14:textId="0432E917">
            <w:pPr>
              <w:widowControl/>
              <w:jc w:val="right"/>
              <w:rPr>
                <w:rFonts w:ascii="Calibri" w:eastAsia="Calibri" w:hAnsi="Calibri" w:cs="Calibri"/>
                <w:color w:val="000000"/>
                <w:sz w:val="16"/>
                <w:szCs w:val="16"/>
              </w:rPr>
            </w:pPr>
            <w:r>
              <w:rPr>
                <w:rFonts w:ascii="Calibri" w:eastAsia="Calibri" w:hAnsi="Calibri" w:cs="Calibri"/>
                <w:color w:val="000000"/>
                <w:sz w:val="16"/>
                <w:szCs w:val="16"/>
              </w:rPr>
              <w:t>6,360</w:t>
            </w:r>
          </w:p>
        </w:tc>
      </w:tr>
      <w:tr w14:paraId="50AF9362" w14:textId="77777777" w:rsidTr="00B75869">
        <w:tblPrEx>
          <w:tblW w:w="11030" w:type="dxa"/>
          <w:tblInd w:w="-483" w:type="dxa"/>
          <w:tblLayout w:type="fixed"/>
          <w:tblLook w:val="0400"/>
        </w:tblPrEx>
        <w:trPr>
          <w:trHeight w:val="297"/>
        </w:trPr>
        <w:tc>
          <w:tcPr>
            <w:tcW w:w="1095" w:type="dxa"/>
            <w:tcBorders>
              <w:top w:val="nil"/>
              <w:left w:val="single" w:sz="8" w:space="0" w:color="000000"/>
              <w:bottom w:val="single" w:sz="4" w:space="0" w:color="000000"/>
              <w:right w:val="single" w:sz="4" w:space="0" w:color="000000"/>
            </w:tcBorders>
            <w:shd w:val="clear" w:color="auto" w:fill="auto"/>
            <w:vAlign w:val="bottom"/>
          </w:tcPr>
          <w:p w:rsidR="00047220" w14:paraId="3744A10D" w14:textId="5603E7A4">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F58FD">
              <w:rPr>
                <w:rFonts w:ascii="Calibri" w:eastAsia="Calibri" w:hAnsi="Calibri" w:cs="Calibri"/>
                <w:color w:val="000000"/>
                <w:sz w:val="16"/>
                <w:szCs w:val="16"/>
              </w:rPr>
              <w:t>Subsistent Hunt Report</w:t>
            </w:r>
          </w:p>
        </w:tc>
        <w:tc>
          <w:tcPr>
            <w:tcW w:w="1080" w:type="dxa"/>
            <w:tcBorders>
              <w:top w:val="nil"/>
              <w:left w:val="nil"/>
              <w:bottom w:val="single" w:sz="4" w:space="0" w:color="000000"/>
              <w:right w:val="single" w:sz="4" w:space="0" w:color="000000"/>
            </w:tcBorders>
            <w:shd w:val="clear" w:color="auto" w:fill="auto"/>
            <w:vAlign w:val="bottom"/>
          </w:tcPr>
          <w:p w:rsidR="00047220" w14:paraId="5EE33508" w14:textId="171B45DF">
            <w:pPr>
              <w:widowControl/>
              <w:jc w:val="center"/>
              <w:rPr>
                <w:rFonts w:ascii="Calibri" w:eastAsia="Calibri" w:hAnsi="Calibri" w:cs="Calibri"/>
                <w:color w:val="000000"/>
                <w:sz w:val="16"/>
                <w:szCs w:val="16"/>
              </w:rPr>
            </w:pPr>
            <w:r>
              <w:rPr>
                <w:rFonts w:ascii="Calibri" w:eastAsia="Calibri" w:hAnsi="Calibri" w:cs="Calibri"/>
                <w:color w:val="000000"/>
                <w:sz w:val="16"/>
                <w:szCs w:val="16"/>
              </w:rPr>
              <w:t>Biological Scientist (19-1020)</w:t>
            </w:r>
          </w:p>
        </w:tc>
        <w:tc>
          <w:tcPr>
            <w:tcW w:w="1170" w:type="dxa"/>
            <w:tcBorders>
              <w:top w:val="nil"/>
              <w:left w:val="nil"/>
              <w:bottom w:val="single" w:sz="4" w:space="0" w:color="000000"/>
              <w:right w:val="single" w:sz="4" w:space="0" w:color="000000"/>
            </w:tcBorders>
            <w:shd w:val="clear" w:color="auto" w:fill="auto"/>
            <w:vAlign w:val="bottom"/>
          </w:tcPr>
          <w:p w:rsidR="00047220" w14:paraId="4D764E6B" w14:textId="7D3CBD76">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r w:rsidR="005D069A">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047220" w14:paraId="4EAB48E5" w14:textId="1E3D5F31">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r w:rsidR="005D069A">
              <w:rPr>
                <w:rFonts w:ascii="Calibri" w:eastAsia="Calibri" w:hAnsi="Calibri" w:cs="Calibri"/>
                <w:color w:val="000000"/>
                <w:sz w:val="16"/>
                <w:szCs w:val="16"/>
              </w:rPr>
              <w:t> </w:t>
            </w:r>
          </w:p>
        </w:tc>
        <w:tc>
          <w:tcPr>
            <w:tcW w:w="1240" w:type="dxa"/>
            <w:tcBorders>
              <w:top w:val="nil"/>
              <w:left w:val="nil"/>
              <w:bottom w:val="single" w:sz="4" w:space="0" w:color="000000"/>
              <w:right w:val="single" w:sz="4" w:space="0" w:color="000000"/>
            </w:tcBorders>
            <w:shd w:val="clear" w:color="auto" w:fill="auto"/>
            <w:vAlign w:val="bottom"/>
          </w:tcPr>
          <w:p w:rsidR="00047220" w14:paraId="1C1853DB" w14:textId="33799013">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r w:rsidR="005D069A">
              <w:rPr>
                <w:rFonts w:ascii="Calibri" w:eastAsia="Calibri" w:hAnsi="Calibri" w:cs="Calibri"/>
                <w:color w:val="000000"/>
                <w:sz w:val="16"/>
                <w:szCs w:val="16"/>
              </w:rPr>
              <w:t> </w:t>
            </w:r>
          </w:p>
        </w:tc>
        <w:tc>
          <w:tcPr>
            <w:tcW w:w="1233" w:type="dxa"/>
            <w:tcBorders>
              <w:top w:val="nil"/>
              <w:left w:val="nil"/>
              <w:bottom w:val="single" w:sz="4" w:space="0" w:color="000000"/>
              <w:right w:val="single" w:sz="4" w:space="0" w:color="000000"/>
            </w:tcBorders>
            <w:shd w:val="clear" w:color="auto" w:fill="auto"/>
            <w:vAlign w:val="bottom"/>
          </w:tcPr>
          <w:p w:rsidR="00047220" w14:paraId="6C55CA27" w14:textId="5EE29AFF">
            <w:pPr>
              <w:widowControl/>
              <w:jc w:val="right"/>
              <w:rPr>
                <w:rFonts w:ascii="Calibri" w:eastAsia="Calibri" w:hAnsi="Calibri" w:cs="Calibri"/>
                <w:color w:val="000000"/>
                <w:sz w:val="16"/>
                <w:szCs w:val="16"/>
              </w:rPr>
            </w:pPr>
            <w:r>
              <w:rPr>
                <w:rFonts w:ascii="Calibri" w:eastAsia="Calibri" w:hAnsi="Calibri" w:cs="Calibri"/>
                <w:color w:val="000000"/>
                <w:sz w:val="16"/>
                <w:szCs w:val="16"/>
              </w:rPr>
              <w:t>40</w:t>
            </w:r>
            <w:r w:rsidR="005D069A">
              <w:rPr>
                <w:rFonts w:ascii="Calibri" w:eastAsia="Calibri" w:hAnsi="Calibri" w:cs="Calibri"/>
                <w:color w:val="000000"/>
                <w:sz w:val="16"/>
                <w:szCs w:val="16"/>
              </w:rPr>
              <w:t> </w:t>
            </w:r>
          </w:p>
        </w:tc>
        <w:tc>
          <w:tcPr>
            <w:tcW w:w="1188" w:type="dxa"/>
            <w:tcBorders>
              <w:top w:val="nil"/>
              <w:left w:val="nil"/>
              <w:bottom w:val="single" w:sz="4" w:space="0" w:color="000000"/>
              <w:right w:val="single" w:sz="4" w:space="0" w:color="000000"/>
            </w:tcBorders>
            <w:shd w:val="clear" w:color="auto" w:fill="auto"/>
            <w:vAlign w:val="bottom"/>
          </w:tcPr>
          <w:p w:rsidR="00047220" w14:paraId="323932F4" w14:textId="7F20A0E2">
            <w:pPr>
              <w:widowControl/>
              <w:jc w:val="right"/>
              <w:rPr>
                <w:rFonts w:ascii="Calibri" w:eastAsia="Calibri" w:hAnsi="Calibri" w:cs="Calibri"/>
                <w:color w:val="000000"/>
                <w:sz w:val="16"/>
                <w:szCs w:val="16"/>
              </w:rPr>
            </w:pPr>
            <w:r>
              <w:rPr>
                <w:rFonts w:ascii="Calibri" w:eastAsia="Calibri" w:hAnsi="Calibri" w:cs="Calibri"/>
                <w:color w:val="000000"/>
                <w:sz w:val="16"/>
                <w:szCs w:val="16"/>
              </w:rPr>
              <w:t>40</w:t>
            </w:r>
            <w:r w:rsidR="005D069A">
              <w:rPr>
                <w:rFonts w:ascii="Calibri" w:eastAsia="Calibri" w:hAnsi="Calibri" w:cs="Calibri"/>
                <w:color w:val="000000"/>
                <w:sz w:val="16"/>
                <w:szCs w:val="16"/>
              </w:rPr>
              <w:t> </w:t>
            </w:r>
          </w:p>
        </w:tc>
        <w:tc>
          <w:tcPr>
            <w:tcW w:w="1414" w:type="dxa"/>
            <w:tcBorders>
              <w:top w:val="nil"/>
              <w:left w:val="nil"/>
              <w:bottom w:val="single" w:sz="4" w:space="0" w:color="000000"/>
              <w:right w:val="single" w:sz="4" w:space="0" w:color="000000"/>
            </w:tcBorders>
            <w:shd w:val="clear" w:color="auto" w:fill="auto"/>
            <w:vAlign w:val="bottom"/>
          </w:tcPr>
          <w:p w:rsidR="00047220" w14:paraId="57648CFC" w14:textId="5AE1A8BB">
            <w:pPr>
              <w:widowControl/>
              <w:jc w:val="right"/>
              <w:rPr>
                <w:rFonts w:ascii="Calibri" w:eastAsia="Calibri" w:hAnsi="Calibri" w:cs="Calibri"/>
                <w:color w:val="000000"/>
                <w:sz w:val="16"/>
                <w:szCs w:val="16"/>
              </w:rPr>
            </w:pPr>
            <w:r>
              <w:rPr>
                <w:rFonts w:ascii="Calibri" w:eastAsia="Calibri" w:hAnsi="Calibri" w:cs="Calibri"/>
                <w:color w:val="000000"/>
                <w:sz w:val="16"/>
                <w:szCs w:val="16"/>
              </w:rPr>
              <w:t>$39.75</w:t>
            </w:r>
            <w:r w:rsidR="005D069A">
              <w:rPr>
                <w:rFonts w:ascii="Calibri" w:eastAsia="Calibri" w:hAnsi="Calibri" w:cs="Calibri"/>
                <w:color w:val="000000"/>
                <w:sz w:val="16"/>
                <w:szCs w:val="16"/>
              </w:rPr>
              <w:t> </w:t>
            </w:r>
          </w:p>
        </w:tc>
        <w:tc>
          <w:tcPr>
            <w:tcW w:w="1530" w:type="dxa"/>
            <w:tcBorders>
              <w:top w:val="nil"/>
              <w:left w:val="nil"/>
              <w:bottom w:val="single" w:sz="4" w:space="0" w:color="000000"/>
              <w:right w:val="single" w:sz="8" w:space="0" w:color="000000"/>
            </w:tcBorders>
            <w:shd w:val="clear" w:color="auto" w:fill="auto"/>
            <w:vAlign w:val="bottom"/>
          </w:tcPr>
          <w:p w:rsidR="00047220" w14:paraId="4781914A" w14:textId="47D8564E">
            <w:pPr>
              <w:widowControl/>
              <w:jc w:val="right"/>
              <w:rPr>
                <w:rFonts w:ascii="Calibri" w:eastAsia="Calibri" w:hAnsi="Calibri" w:cs="Calibri"/>
                <w:color w:val="000000"/>
                <w:sz w:val="16"/>
                <w:szCs w:val="16"/>
              </w:rPr>
            </w:pPr>
            <w:r>
              <w:rPr>
                <w:rFonts w:ascii="Calibri" w:eastAsia="Calibri" w:hAnsi="Calibri" w:cs="Calibri"/>
                <w:color w:val="000000"/>
                <w:sz w:val="16"/>
                <w:szCs w:val="16"/>
              </w:rPr>
              <w:t>1,590</w:t>
            </w:r>
            <w:r w:rsidR="005D069A">
              <w:rPr>
                <w:rFonts w:ascii="Calibri" w:eastAsia="Calibri" w:hAnsi="Calibri" w:cs="Calibri"/>
                <w:color w:val="000000"/>
                <w:sz w:val="16"/>
                <w:szCs w:val="16"/>
              </w:rPr>
              <w:t> </w:t>
            </w:r>
          </w:p>
        </w:tc>
      </w:tr>
      <w:tr w14:paraId="1A2D7B8D" w14:textId="77777777" w:rsidTr="00B75869">
        <w:tblPrEx>
          <w:tblW w:w="11030" w:type="dxa"/>
          <w:tblInd w:w="-483" w:type="dxa"/>
          <w:tblLayout w:type="fixed"/>
          <w:tblLook w:val="0400"/>
        </w:tblPrEx>
        <w:trPr>
          <w:trHeight w:val="609"/>
        </w:trPr>
        <w:tc>
          <w:tcPr>
            <w:tcW w:w="1095" w:type="dxa"/>
            <w:tcBorders>
              <w:top w:val="nil"/>
              <w:left w:val="single" w:sz="8" w:space="0" w:color="000000"/>
              <w:bottom w:val="single" w:sz="8" w:space="0" w:color="000000"/>
              <w:right w:val="single" w:sz="8" w:space="0" w:color="000000"/>
            </w:tcBorders>
            <w:shd w:val="clear" w:color="auto" w:fill="DDEBF7"/>
            <w:vAlign w:val="bottom"/>
          </w:tcPr>
          <w:p w:rsidR="00047220" w14:paraId="5D9314E3" w14:textId="77777777">
            <w:pPr>
              <w:widowControl/>
              <w:rPr>
                <w:rFonts w:ascii="Calibri" w:eastAsia="Calibri" w:hAnsi="Calibri" w:cs="Calibri"/>
                <w:b/>
                <w:color w:val="000000"/>
              </w:rPr>
            </w:pPr>
            <w:r>
              <w:rPr>
                <w:rFonts w:ascii="Calibri" w:eastAsia="Calibri" w:hAnsi="Calibri" w:cs="Calibri"/>
                <w:b/>
                <w:color w:val="000000"/>
              </w:rPr>
              <w:t>Totals</w:t>
            </w:r>
          </w:p>
        </w:tc>
        <w:tc>
          <w:tcPr>
            <w:tcW w:w="1080" w:type="dxa"/>
            <w:tcBorders>
              <w:top w:val="nil"/>
              <w:left w:val="nil"/>
              <w:bottom w:val="single" w:sz="8" w:space="0" w:color="000000"/>
              <w:right w:val="single" w:sz="8" w:space="0" w:color="000000"/>
            </w:tcBorders>
            <w:shd w:val="clear" w:color="auto" w:fill="000000"/>
            <w:vAlign w:val="bottom"/>
          </w:tcPr>
          <w:p w:rsidR="00047220" w14:paraId="6E9530FD" w14:textId="77777777">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bottom"/>
          </w:tcPr>
          <w:p w:rsidR="00047220" w14:paraId="6C8542A8" w14:textId="77777777">
            <w:pPr>
              <w:widowControl/>
              <w:rPr>
                <w:rFonts w:ascii="Calibri" w:eastAsia="Calibri" w:hAnsi="Calibri" w:cs="Calibri"/>
                <w:b/>
                <w:color w:val="000000"/>
              </w:rPr>
            </w:pPr>
            <w:r>
              <w:rPr>
                <w:rFonts w:ascii="Calibri" w:eastAsia="Calibri" w:hAnsi="Calibri" w:cs="Calibri"/>
                <w:b/>
                <w:color w:val="000000"/>
              </w:rPr>
              <w:t> </w:t>
            </w:r>
          </w:p>
        </w:tc>
        <w:tc>
          <w:tcPr>
            <w:tcW w:w="1080" w:type="dxa"/>
            <w:tcBorders>
              <w:top w:val="nil"/>
              <w:left w:val="nil"/>
              <w:bottom w:val="single" w:sz="8" w:space="0" w:color="000000"/>
              <w:right w:val="single" w:sz="8" w:space="0" w:color="000000"/>
            </w:tcBorders>
            <w:shd w:val="clear" w:color="auto" w:fill="000000"/>
            <w:vAlign w:val="bottom"/>
          </w:tcPr>
          <w:p w:rsidR="00047220" w14:paraId="4F5B24D6" w14:textId="77777777">
            <w:pPr>
              <w:widowControl/>
              <w:rPr>
                <w:rFonts w:ascii="Calibri" w:eastAsia="Calibri" w:hAnsi="Calibri" w:cs="Calibri"/>
                <w:b/>
                <w:color w:val="000000"/>
              </w:rPr>
            </w:pPr>
            <w:r>
              <w:rPr>
                <w:rFonts w:ascii="Calibri" w:eastAsia="Calibri" w:hAnsi="Calibri" w:cs="Calibri"/>
                <w:b/>
                <w:color w:val="000000"/>
              </w:rPr>
              <w:t> </w:t>
            </w:r>
          </w:p>
        </w:tc>
        <w:tc>
          <w:tcPr>
            <w:tcW w:w="1240" w:type="dxa"/>
            <w:tcBorders>
              <w:top w:val="nil"/>
              <w:left w:val="nil"/>
              <w:bottom w:val="single" w:sz="8" w:space="0" w:color="000000"/>
              <w:right w:val="single" w:sz="8" w:space="0" w:color="000000"/>
            </w:tcBorders>
            <w:shd w:val="clear" w:color="auto" w:fill="DDEBF7"/>
            <w:vAlign w:val="bottom"/>
          </w:tcPr>
          <w:p w:rsidR="00047220" w:rsidP="008E43F7" w14:paraId="76A0FEAE" w14:textId="7FCC065B">
            <w:pPr>
              <w:widowControl/>
              <w:rPr>
                <w:rFonts w:ascii="Calibri" w:eastAsia="Calibri" w:hAnsi="Calibri" w:cs="Calibri"/>
                <w:b/>
                <w:color w:val="000000"/>
              </w:rPr>
            </w:pPr>
            <w:r>
              <w:rPr>
                <w:rFonts w:ascii="Calibri" w:eastAsia="Calibri" w:hAnsi="Calibri" w:cs="Calibri"/>
                <w:b/>
                <w:color w:val="000000"/>
              </w:rPr>
              <w:t> </w:t>
            </w:r>
            <w:r w:rsidR="008E43F7">
              <w:rPr>
                <w:rFonts w:ascii="Calibri" w:eastAsia="Calibri" w:hAnsi="Calibri" w:cs="Calibri"/>
                <w:b/>
                <w:color w:val="000000"/>
              </w:rPr>
              <w:t>5</w:t>
            </w:r>
          </w:p>
        </w:tc>
        <w:tc>
          <w:tcPr>
            <w:tcW w:w="1233" w:type="dxa"/>
            <w:tcBorders>
              <w:top w:val="nil"/>
              <w:left w:val="nil"/>
              <w:bottom w:val="single" w:sz="8" w:space="0" w:color="000000"/>
              <w:right w:val="single" w:sz="8" w:space="0" w:color="000000"/>
            </w:tcBorders>
            <w:shd w:val="clear" w:color="auto" w:fill="000000"/>
            <w:vAlign w:val="bottom"/>
          </w:tcPr>
          <w:p w:rsidR="00047220" w14:paraId="19574A5B" w14:textId="14511AC3">
            <w:pPr>
              <w:widowControl/>
              <w:rPr>
                <w:rFonts w:ascii="Calibri" w:eastAsia="Calibri" w:hAnsi="Calibri" w:cs="Calibri"/>
                <w:b/>
                <w:color w:val="000000"/>
              </w:rPr>
            </w:pPr>
            <w:r>
              <w:rPr>
                <w:rFonts w:ascii="Calibri" w:eastAsia="Calibri" w:hAnsi="Calibri" w:cs="Calibri"/>
                <w:b/>
                <w:color w:val="000000"/>
              </w:rPr>
              <w:t> </w:t>
            </w:r>
          </w:p>
        </w:tc>
        <w:tc>
          <w:tcPr>
            <w:tcW w:w="1188" w:type="dxa"/>
            <w:tcBorders>
              <w:top w:val="nil"/>
              <w:left w:val="nil"/>
              <w:bottom w:val="single" w:sz="8" w:space="0" w:color="000000"/>
              <w:right w:val="single" w:sz="8" w:space="0" w:color="000000"/>
            </w:tcBorders>
            <w:shd w:val="clear" w:color="auto" w:fill="DDEBF7"/>
            <w:vAlign w:val="bottom"/>
          </w:tcPr>
          <w:p w:rsidR="00047220" w:rsidP="008E43F7" w14:paraId="44CC4353" w14:textId="5BED3408">
            <w:pPr>
              <w:widowControl/>
              <w:rPr>
                <w:rFonts w:ascii="Calibri" w:eastAsia="Calibri" w:hAnsi="Calibri" w:cs="Calibri"/>
                <w:b/>
                <w:color w:val="000000"/>
              </w:rPr>
            </w:pPr>
            <w:r>
              <w:rPr>
                <w:rFonts w:ascii="Calibri" w:eastAsia="Calibri" w:hAnsi="Calibri" w:cs="Calibri"/>
                <w:b/>
                <w:color w:val="000000"/>
              </w:rPr>
              <w:t> </w:t>
            </w:r>
            <w:r w:rsidR="008E43F7">
              <w:rPr>
                <w:rFonts w:ascii="Calibri" w:eastAsia="Calibri" w:hAnsi="Calibri" w:cs="Calibri"/>
                <w:b/>
                <w:color w:val="000000"/>
              </w:rPr>
              <w:t>200</w:t>
            </w:r>
          </w:p>
        </w:tc>
        <w:tc>
          <w:tcPr>
            <w:tcW w:w="1414" w:type="dxa"/>
            <w:tcBorders>
              <w:top w:val="nil"/>
              <w:left w:val="nil"/>
              <w:bottom w:val="single" w:sz="8" w:space="0" w:color="000000"/>
              <w:right w:val="single" w:sz="8" w:space="0" w:color="000000"/>
            </w:tcBorders>
            <w:shd w:val="clear" w:color="auto" w:fill="000000"/>
            <w:vAlign w:val="bottom"/>
          </w:tcPr>
          <w:p w:rsidR="00047220" w14:paraId="6B3F9ED1" w14:textId="77777777">
            <w:pPr>
              <w:widowControl/>
              <w:rPr>
                <w:rFonts w:ascii="Calibri" w:eastAsia="Calibri" w:hAnsi="Calibri" w:cs="Calibri"/>
                <w:b/>
                <w:color w:val="000000"/>
              </w:rPr>
            </w:pPr>
            <w:r>
              <w:rPr>
                <w:rFonts w:ascii="Calibri" w:eastAsia="Calibri" w:hAnsi="Calibri" w:cs="Calibri"/>
                <w:b/>
                <w:color w:val="000000"/>
              </w:rPr>
              <w:t> </w:t>
            </w:r>
          </w:p>
        </w:tc>
        <w:tc>
          <w:tcPr>
            <w:tcW w:w="1530" w:type="dxa"/>
            <w:tcBorders>
              <w:top w:val="nil"/>
              <w:left w:val="nil"/>
              <w:bottom w:val="single" w:sz="8" w:space="0" w:color="000000"/>
              <w:right w:val="single" w:sz="8" w:space="0" w:color="000000"/>
            </w:tcBorders>
            <w:shd w:val="clear" w:color="auto" w:fill="DDEBF7"/>
            <w:vAlign w:val="bottom"/>
          </w:tcPr>
          <w:p w:rsidR="00047220" w14:paraId="02BCA5B3" w14:textId="6F01ACBB">
            <w:pPr>
              <w:widowControl/>
              <w:rPr>
                <w:rFonts w:ascii="Calibri" w:eastAsia="Calibri" w:hAnsi="Calibri" w:cs="Calibri"/>
                <w:b/>
                <w:color w:val="000000"/>
              </w:rPr>
            </w:pPr>
            <w:r>
              <w:rPr>
                <w:rFonts w:ascii="Calibri" w:eastAsia="Calibri" w:hAnsi="Calibri" w:cs="Calibri"/>
                <w:b/>
                <w:color w:val="000000"/>
              </w:rPr>
              <w:t>7,950</w:t>
            </w:r>
          </w:p>
        </w:tc>
      </w:tr>
    </w:tbl>
    <w:p w:rsidR="00F844E0" w14:paraId="7D373AD6" w14:textId="4606155F">
      <w:pPr>
        <w:spacing w:line="259" w:lineRule="auto"/>
        <w:rPr>
          <w:b/>
          <w:color w:val="FF0000"/>
        </w:rPr>
      </w:pPr>
    </w:p>
    <w:p w:rsidR="00F844E0" w14:paraId="448E4EAB" w14:textId="76A3866F">
      <w:pPr>
        <w:spacing w:line="259" w:lineRule="auto"/>
        <w:rPr>
          <w:b/>
          <w:color w:val="FF0000"/>
        </w:rPr>
      </w:pPr>
    </w:p>
    <w:p w:rsidR="00047220" w14:paraId="3786306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w:t>
      </w:r>
      <w:r>
        <w:rPr>
          <w:b/>
          <w:color w:val="000000"/>
        </w:rPr>
        <w:t xml:space="preserve"> an estimate for the total annual cost burden to respondents or record keepers resulting from the collection of information. (Do not include the cost of any hour burden already reflected on the burden worksheet).</w:t>
      </w:r>
    </w:p>
    <w:p w:rsidR="00047220" w:rsidP="003E30B3" w14:paraId="54A665A3" w14:textId="30B22DF9">
      <w:pPr>
        <w:pBdr>
          <w:top w:val="nil"/>
          <w:left w:val="nil"/>
          <w:bottom w:val="nil"/>
          <w:right w:val="nil"/>
          <w:between w:val="nil"/>
        </w:pBdr>
        <w:spacing w:before="120"/>
        <w:ind w:left="720"/>
        <w:rPr>
          <w:b/>
          <w:color w:val="000000"/>
        </w:rPr>
      </w:pPr>
    </w:p>
    <w:p w:rsidR="00047220" w:rsidRPr="00495B68" w14:paraId="357A667C" w14:textId="1ED83AB8">
      <w:r w:rsidRPr="00495B68">
        <w:t xml:space="preserve">There are no capital costs or operating </w:t>
      </w:r>
      <w:r w:rsidRPr="00495B68">
        <w:t>and maintenance costs associated with this information collection.</w:t>
      </w:r>
      <w:r w:rsidRPr="00495B68" w:rsidR="003E30B3">
        <w:t xml:space="preserve"> </w:t>
      </w:r>
      <w:r w:rsidRPr="00495B68" w:rsidR="00495B68">
        <w:t>All responses expected via email.</w:t>
      </w:r>
    </w:p>
    <w:p w:rsidR="00047220" w14:paraId="33BA7E16" w14:textId="77777777">
      <w:pPr>
        <w:pBdr>
          <w:top w:val="nil"/>
          <w:left w:val="nil"/>
          <w:bottom w:val="nil"/>
          <w:right w:val="nil"/>
          <w:between w:val="nil"/>
        </w:pBdr>
        <w:spacing w:before="7"/>
        <w:rPr>
          <w:b/>
          <w:color w:val="000000"/>
        </w:rPr>
      </w:pPr>
    </w:p>
    <w:p w:rsidR="00047220" w14:paraId="1483E01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w:t>
      </w:r>
      <w:r>
        <w:rPr>
          <w:b/>
          <w:color w:val="000000"/>
        </w:rPr>
        <w:t>tification of hours, operational expenses (such as equipment, overhead, printing, and support staff), and any other expense that would not have been incurred without this collection of information.</w:t>
      </w:r>
    </w:p>
    <w:p w:rsidR="00376AFA" w:rsidP="00376AFA" w14:paraId="2237D05B" w14:textId="77777777">
      <w:pPr>
        <w:pBdr>
          <w:top w:val="nil"/>
          <w:left w:val="nil"/>
          <w:bottom w:val="nil"/>
          <w:right w:val="nil"/>
          <w:between w:val="nil"/>
        </w:pBdr>
        <w:tabs>
          <w:tab w:val="left" w:pos="360"/>
        </w:tabs>
        <w:spacing w:before="80"/>
        <w:rPr>
          <w:b/>
          <w:color w:val="000000"/>
        </w:rPr>
      </w:pPr>
    </w:p>
    <w:p w:rsidR="00376AFA" w:rsidRPr="00F84D37" w:rsidP="00376AFA" w14:paraId="52410747" w14:textId="1E3BCE0E">
      <w:pPr>
        <w:pBdr>
          <w:top w:val="nil"/>
          <w:left w:val="nil"/>
          <w:bottom w:val="nil"/>
          <w:right w:val="nil"/>
          <w:between w:val="nil"/>
        </w:pBdr>
        <w:tabs>
          <w:tab w:val="left" w:pos="360"/>
        </w:tabs>
        <w:spacing w:before="80"/>
        <w:rPr>
          <w:color w:val="000000"/>
        </w:rPr>
      </w:pPr>
      <w:r w:rsidRPr="00F84D37">
        <w:rPr>
          <w:color w:val="000000"/>
        </w:rPr>
        <w:t xml:space="preserve">Review of the annual subsistence use reports takes </w:t>
      </w:r>
      <w:r w:rsidRPr="00F84D37">
        <w:rPr>
          <w:color w:val="000000"/>
        </w:rPr>
        <w:t>approximately 16 hours per report to review, request revisions to dra</w:t>
      </w:r>
      <w:r>
        <w:rPr>
          <w:color w:val="000000"/>
        </w:rPr>
        <w:t>ft report, reconcile revisions,</w:t>
      </w:r>
      <w:r w:rsidRPr="00F84D37">
        <w:rPr>
          <w:color w:val="000000"/>
        </w:rPr>
        <w:t xml:space="preserve"> confirm final report content</w:t>
      </w:r>
      <w:r>
        <w:rPr>
          <w:color w:val="000000"/>
        </w:rPr>
        <w:t>, and post on NMFS website</w:t>
      </w:r>
      <w:r w:rsidRPr="00F84D37">
        <w:rPr>
          <w:color w:val="000000"/>
        </w:rPr>
        <w:t>.</w:t>
      </w:r>
      <w:r>
        <w:rPr>
          <w:color w:val="000000"/>
        </w:rPr>
        <w:t xml:space="preserve"> Total 3-year cost is $</w:t>
      </w:r>
      <w:r w:rsidR="00A24F30">
        <w:rPr>
          <w:color w:val="000000"/>
        </w:rPr>
        <w:t>7,670.03</w:t>
      </w:r>
    </w:p>
    <w:p w:rsidR="00047220" w14:paraId="4E98CDBD"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tblPr>
      <w:tblGrid>
        <w:gridCol w:w="2280"/>
        <w:gridCol w:w="1120"/>
        <w:gridCol w:w="1140"/>
        <w:gridCol w:w="1120"/>
        <w:gridCol w:w="1280"/>
        <w:gridCol w:w="1300"/>
      </w:tblGrid>
      <w:tr w14:paraId="44453399"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047220" w14:paraId="5719A66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047220" w14:paraId="0E116FA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047220" w14:paraId="4DF3F51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047220" w14:paraId="230D398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047220" w14:paraId="4D6504A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w:t>
            </w:r>
            <w:r>
              <w:rPr>
                <w:rFonts w:ascii="Calibri" w:eastAsia="Calibri" w:hAnsi="Calibri" w:cs="Calibri"/>
                <w:b/>
                <w:color w:val="000000"/>
                <w:sz w:val="16"/>
                <w:szCs w:val="16"/>
              </w:rPr>
              <w:t xml:space="preserve"> (if Applicable)</w:t>
            </w:r>
          </w:p>
        </w:tc>
        <w:tc>
          <w:tcPr>
            <w:tcW w:w="1300" w:type="dxa"/>
            <w:tcBorders>
              <w:top w:val="single" w:sz="8" w:space="0" w:color="000000"/>
              <w:left w:val="nil"/>
              <w:bottom w:val="nil"/>
              <w:right w:val="single" w:sz="8" w:space="0" w:color="000000"/>
            </w:tcBorders>
            <w:shd w:val="clear" w:color="auto" w:fill="BDD7EE"/>
            <w:vAlign w:val="center"/>
          </w:tcPr>
          <w:p w:rsidR="00047220" w14:paraId="376F4F6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098B4CC1"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047220" w14:paraId="2DD95BF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47220" w14:paraId="06AA9F81" w14:textId="5B4D7392">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17D21">
              <w:rPr>
                <w:rFonts w:ascii="Calibri" w:eastAsia="Calibri" w:hAnsi="Calibri" w:cs="Calibri"/>
                <w:color w:val="000000"/>
                <w:sz w:val="16"/>
                <w:szCs w:val="16"/>
              </w:rPr>
              <w:t xml:space="preserve">ZP2 Interval </w:t>
            </w:r>
            <w:r w:rsidR="00413CF9">
              <w:rPr>
                <w:rFonts w:ascii="Calibri" w:eastAsia="Calibri" w:hAnsi="Calibri" w:cs="Calibri"/>
                <w:color w:val="000000"/>
                <w:sz w:val="16"/>
                <w:szCs w:val="16"/>
              </w:rPr>
              <w:t>02</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047220" w14:paraId="5AB5B9E1" w14:textId="0E80FE05">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D12F9">
              <w:rPr>
                <w:rFonts w:ascii="Calibri" w:eastAsia="Calibri" w:hAnsi="Calibri" w:cs="Calibri"/>
                <w:color w:val="000000"/>
                <w:sz w:val="16"/>
                <w:szCs w:val="16"/>
              </w:rPr>
              <w:t>67,</w:t>
            </w:r>
            <w:r w:rsidR="008C2118">
              <w:rPr>
                <w:rFonts w:ascii="Calibri" w:eastAsia="Calibri" w:hAnsi="Calibri" w:cs="Calibri"/>
                <w:color w:val="000000"/>
                <w:sz w:val="16"/>
                <w:szCs w:val="16"/>
              </w:rPr>
              <w:t>2</w:t>
            </w:r>
            <w:r w:rsidR="002D12F9">
              <w:rPr>
                <w:rFonts w:ascii="Calibri" w:eastAsia="Calibri" w:hAnsi="Calibri" w:cs="Calibri"/>
                <w:color w:val="000000"/>
                <w:sz w:val="16"/>
                <w:szCs w:val="16"/>
              </w:rPr>
              <w:t>81</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47220" w14:paraId="08A8D86A" w14:textId="1DC44FE8">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17D21">
              <w:rPr>
                <w:rFonts w:ascii="Calibri" w:eastAsia="Calibri" w:hAnsi="Calibri" w:cs="Calibri"/>
                <w:color w:val="000000"/>
                <w:sz w:val="16"/>
                <w:szCs w:val="16"/>
              </w:rPr>
              <w:t>0.038</w:t>
            </w:r>
            <w:r w:rsidR="008C2118">
              <w:rPr>
                <w:rFonts w:ascii="Calibri" w:eastAsia="Calibri" w:hAnsi="Calibri" w:cs="Calibri"/>
                <w:color w:val="000000"/>
                <w:sz w:val="16"/>
                <w:szCs w:val="16"/>
              </w:rPr>
              <w:t>%</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047220" w14:paraId="50830EA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047220" w:rsidP="00917D21" w14:paraId="4ED62D0E" w14:textId="3FFC5228">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17D21">
              <w:rPr>
                <w:rFonts w:ascii="Calibri" w:eastAsia="Calibri" w:hAnsi="Calibri" w:cs="Calibri"/>
                <w:color w:val="000000"/>
                <w:sz w:val="16"/>
                <w:szCs w:val="16"/>
              </w:rPr>
              <w:t>2,556.68</w:t>
            </w:r>
          </w:p>
        </w:tc>
      </w:tr>
      <w:tr w14:paraId="43FAD8DF"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047220" w14:paraId="400C335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047220" w14:paraId="2F1AAFC1" w14:textId="38A22E8C">
            <w:pPr>
              <w:widowControl/>
              <w:rPr>
                <w:rFonts w:ascii="Calibri" w:eastAsia="Calibri" w:hAnsi="Calibri" w:cs="Calibri"/>
                <w:color w:val="000000"/>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047220" w14:paraId="2DD55176" w14:textId="335AACC1">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047220" w14:paraId="6BA2E73E" w14:textId="14A5AFEC">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tcPr>
          <w:p w:rsidR="00047220" w14:paraId="638E2B62" w14:textId="15310551">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047220" w14:paraId="6023442A" w14:textId="39E15971">
            <w:pPr>
              <w:widowControl/>
              <w:rPr>
                <w:rFonts w:ascii="Calibri" w:eastAsia="Calibri" w:hAnsi="Calibri" w:cs="Calibri"/>
                <w:color w:val="000000"/>
                <w:sz w:val="16"/>
                <w:szCs w:val="16"/>
              </w:rPr>
            </w:pPr>
          </w:p>
        </w:tc>
      </w:tr>
      <w:tr w14:paraId="098BEBE0"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047220" w14:paraId="06F21F9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047220" w14:paraId="11B29F3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047220" w14:paraId="0C923BFA" w14:textId="0C202ED8">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047220" w14:paraId="61138E21" w14:textId="7C84C255">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auto"/>
            <w:vAlign w:val="bottom"/>
          </w:tcPr>
          <w:p w:rsidR="00047220" w14:paraId="46407D8D" w14:textId="2CEC339C">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047220" w14:paraId="331D63D7" w14:textId="2C0DEA8F">
            <w:pPr>
              <w:widowControl/>
              <w:rPr>
                <w:rFonts w:ascii="Calibri" w:eastAsia="Calibri" w:hAnsi="Calibri" w:cs="Calibri"/>
                <w:color w:val="000000"/>
                <w:sz w:val="16"/>
                <w:szCs w:val="16"/>
              </w:rPr>
            </w:pPr>
          </w:p>
        </w:tc>
      </w:tr>
      <w:tr w14:paraId="5733678E"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047220" w14:paraId="452B5097"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047220" w14:paraId="29BF9B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047220" w14:paraId="36C522F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047220" w14:paraId="43DBC1D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47220" w14:paraId="60A71F1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47220" w14:paraId="066120C9" w14:textId="5D5A1C6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413CF9">
              <w:rPr>
                <w:rFonts w:ascii="Calibri" w:eastAsia="Calibri" w:hAnsi="Calibri" w:cs="Calibri"/>
                <w:color w:val="000000"/>
                <w:sz w:val="16"/>
                <w:szCs w:val="16"/>
              </w:rPr>
              <w:t>0</w:t>
            </w:r>
          </w:p>
        </w:tc>
      </w:tr>
      <w:tr w14:paraId="290D240D" w14:textId="77777777" w:rsidTr="00B75869">
        <w:tblPrEx>
          <w:tblW w:w="8240" w:type="dxa"/>
          <w:tblInd w:w="-25" w:type="dxa"/>
          <w:tblLayout w:type="fixed"/>
          <w:tblLook w:val="0400"/>
        </w:tblPrEx>
        <w:trPr>
          <w:trHeight w:val="286"/>
        </w:trPr>
        <w:tc>
          <w:tcPr>
            <w:tcW w:w="2280" w:type="dxa"/>
            <w:tcBorders>
              <w:top w:val="nil"/>
              <w:left w:val="single" w:sz="8" w:space="0" w:color="000000"/>
              <w:bottom w:val="nil"/>
              <w:right w:val="single" w:sz="8" w:space="0" w:color="000000"/>
            </w:tcBorders>
            <w:shd w:val="clear" w:color="auto" w:fill="auto"/>
            <w:vAlign w:val="center"/>
          </w:tcPr>
          <w:p w:rsidR="00047220" w:rsidP="00B75869" w14:paraId="6A1896B0"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center"/>
          </w:tcPr>
          <w:p w:rsidR="00047220" w:rsidP="00B75869" w14:paraId="4C59D18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center"/>
          </w:tcPr>
          <w:p w:rsidR="00047220" w:rsidP="00B75869" w14:paraId="2CC8F27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center"/>
          </w:tcPr>
          <w:p w:rsidR="00047220" w:rsidP="00B75869" w14:paraId="340B0D8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center"/>
          </w:tcPr>
          <w:p w:rsidR="00047220" w:rsidP="00B75869" w14:paraId="2712103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center"/>
          </w:tcPr>
          <w:p w:rsidR="00047220" w:rsidP="00B75869" w14:paraId="7B05D018" w14:textId="4BB05608">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413CF9">
              <w:rPr>
                <w:rFonts w:ascii="Calibri" w:eastAsia="Calibri" w:hAnsi="Calibri" w:cs="Calibri"/>
                <w:color w:val="000000"/>
                <w:sz w:val="16"/>
                <w:szCs w:val="16"/>
              </w:rPr>
              <w:t>0</w:t>
            </w:r>
          </w:p>
        </w:tc>
      </w:tr>
      <w:tr w14:paraId="0167B3C2"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47220" w14:paraId="782CDFF6"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047220" w14:paraId="6C98C70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047220" w14:paraId="3C17DEF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047220" w14:paraId="7AD15C9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047220" w14:paraId="4CDA8CF6" w14:textId="563AFC3A">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8C2118">
              <w:rPr>
                <w:rFonts w:ascii="Calibri" w:eastAsia="Calibri" w:hAnsi="Calibri" w:cs="Calibri"/>
                <w:color w:val="000000"/>
                <w:sz w:val="16"/>
                <w:szCs w:val="16"/>
              </w:rPr>
              <w:t>N/A</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047220" w14:paraId="775E8D82" w14:textId="7FABD823">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8C2118">
              <w:rPr>
                <w:rFonts w:ascii="Calibri" w:eastAsia="Calibri" w:hAnsi="Calibri" w:cs="Calibri"/>
                <w:color w:val="000000"/>
                <w:sz w:val="16"/>
                <w:szCs w:val="16"/>
              </w:rPr>
              <w:t> </w:t>
            </w:r>
            <w:r w:rsidR="00917D21">
              <w:rPr>
                <w:rFonts w:ascii="Calibri" w:eastAsia="Calibri" w:hAnsi="Calibri" w:cs="Calibri"/>
                <w:color w:val="000000"/>
                <w:sz w:val="16"/>
                <w:szCs w:val="16"/>
              </w:rPr>
              <w:t>2,556.68</w:t>
            </w:r>
          </w:p>
        </w:tc>
      </w:tr>
    </w:tbl>
    <w:p w:rsidR="00F844E0" w14:paraId="756562A7" w14:textId="6561E99D">
      <w:pPr>
        <w:pBdr>
          <w:top w:val="nil"/>
          <w:left w:val="nil"/>
          <w:bottom w:val="nil"/>
          <w:right w:val="nil"/>
          <w:between w:val="nil"/>
        </w:pBdr>
        <w:spacing w:before="9" w:after="1"/>
        <w:rPr>
          <w:b/>
          <w:color w:val="000000"/>
        </w:rPr>
      </w:pPr>
    </w:p>
    <w:p w:rsidR="00047220" w14:paraId="641473F7" w14:textId="77777777">
      <w:pPr>
        <w:pBdr>
          <w:top w:val="nil"/>
          <w:left w:val="nil"/>
          <w:bottom w:val="nil"/>
          <w:right w:val="nil"/>
          <w:between w:val="nil"/>
        </w:pBdr>
        <w:spacing w:before="9" w:after="1"/>
        <w:rPr>
          <w:b/>
          <w:color w:val="000000"/>
        </w:rPr>
      </w:pPr>
      <w:bookmarkStart w:id="0" w:name="_GoBack"/>
      <w:bookmarkEnd w:id="0"/>
    </w:p>
    <w:p w:rsidR="00F84D37" w:rsidP="00843E29" w14:paraId="0113915B" w14:textId="379D81D8">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843E29" w:rsidRPr="00843E29" w:rsidP="00843E29" w14:paraId="308B0B0B" w14:textId="77777777">
      <w:pPr>
        <w:pBdr>
          <w:top w:val="nil"/>
          <w:left w:val="nil"/>
          <w:bottom w:val="nil"/>
          <w:right w:val="nil"/>
          <w:between w:val="nil"/>
        </w:pBdr>
        <w:tabs>
          <w:tab w:val="left" w:pos="360"/>
        </w:tabs>
        <w:spacing w:before="80"/>
        <w:rPr>
          <w:b/>
          <w:color w:val="000000"/>
        </w:rPr>
      </w:pPr>
    </w:p>
    <w:tbl>
      <w:tblPr>
        <w:tblW w:w="10385" w:type="dxa"/>
        <w:tblLook w:val="04A0"/>
      </w:tblPr>
      <w:tblGrid>
        <w:gridCol w:w="1825"/>
        <w:gridCol w:w="1234"/>
        <w:gridCol w:w="1157"/>
        <w:gridCol w:w="1079"/>
        <w:gridCol w:w="1029"/>
        <w:gridCol w:w="1086"/>
        <w:gridCol w:w="996"/>
        <w:gridCol w:w="1979"/>
      </w:tblGrid>
      <w:tr w14:paraId="59F574FA" w14:textId="77777777" w:rsidTr="00843E29">
        <w:tblPrEx>
          <w:tblW w:w="10385" w:type="dxa"/>
          <w:tblLook w:val="04A0"/>
        </w:tblPrEx>
        <w:trPr>
          <w:trHeight w:val="370"/>
        </w:trPr>
        <w:tc>
          <w:tcPr>
            <w:tcW w:w="182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43E29" w:rsidRPr="00843E29" w:rsidP="00843E29" w14:paraId="018900A0"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Information Collection</w:t>
            </w:r>
          </w:p>
        </w:tc>
        <w:tc>
          <w:tcPr>
            <w:tcW w:w="2391" w:type="dxa"/>
            <w:gridSpan w:val="2"/>
            <w:tcBorders>
              <w:top w:val="single" w:sz="8" w:space="0" w:color="auto"/>
              <w:left w:val="nil"/>
              <w:bottom w:val="single" w:sz="8" w:space="0" w:color="auto"/>
              <w:right w:val="single" w:sz="8" w:space="0" w:color="000000"/>
            </w:tcBorders>
            <w:shd w:val="clear" w:color="000000" w:fill="5B9BD5"/>
            <w:vAlign w:val="center"/>
            <w:hideMark/>
          </w:tcPr>
          <w:p w:rsidR="00843E29" w:rsidRPr="00843E29" w:rsidP="00843E29" w14:paraId="7FE99C70"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Respondents</w:t>
            </w:r>
          </w:p>
        </w:tc>
        <w:tc>
          <w:tcPr>
            <w:tcW w:w="2108" w:type="dxa"/>
            <w:gridSpan w:val="2"/>
            <w:tcBorders>
              <w:top w:val="single" w:sz="8" w:space="0" w:color="auto"/>
              <w:left w:val="nil"/>
              <w:bottom w:val="single" w:sz="8" w:space="0" w:color="auto"/>
              <w:right w:val="single" w:sz="8" w:space="0" w:color="000000"/>
            </w:tcBorders>
            <w:shd w:val="clear" w:color="000000" w:fill="5B9BD5"/>
            <w:vAlign w:val="center"/>
            <w:hideMark/>
          </w:tcPr>
          <w:p w:rsidR="00843E29" w:rsidRPr="00843E29" w:rsidP="00843E29" w14:paraId="40237C3C"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Responses</w:t>
            </w:r>
          </w:p>
        </w:tc>
        <w:tc>
          <w:tcPr>
            <w:tcW w:w="2082" w:type="dxa"/>
            <w:gridSpan w:val="2"/>
            <w:tcBorders>
              <w:top w:val="single" w:sz="8" w:space="0" w:color="auto"/>
              <w:left w:val="nil"/>
              <w:bottom w:val="single" w:sz="8" w:space="0" w:color="auto"/>
              <w:right w:val="single" w:sz="8" w:space="0" w:color="000000"/>
            </w:tcBorders>
            <w:shd w:val="clear" w:color="000000" w:fill="5B9BD5"/>
            <w:vAlign w:val="center"/>
            <w:hideMark/>
          </w:tcPr>
          <w:p w:rsidR="00843E29" w:rsidRPr="00843E29" w:rsidP="00843E29" w14:paraId="2C61DF71"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Burden Hours</w:t>
            </w:r>
          </w:p>
        </w:tc>
        <w:tc>
          <w:tcPr>
            <w:tcW w:w="197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43E29" w:rsidRPr="00843E29" w:rsidP="00843E29" w14:paraId="41C5BD21"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Reason for change or adjustment</w:t>
            </w:r>
          </w:p>
        </w:tc>
      </w:tr>
      <w:tr w14:paraId="782F98F5" w14:textId="77777777" w:rsidTr="00495B68">
        <w:tblPrEx>
          <w:tblW w:w="10385" w:type="dxa"/>
          <w:tblLook w:val="04A0"/>
        </w:tblPrEx>
        <w:trPr>
          <w:trHeight w:val="791"/>
        </w:trPr>
        <w:tc>
          <w:tcPr>
            <w:tcW w:w="1825" w:type="dxa"/>
            <w:vMerge/>
            <w:tcBorders>
              <w:top w:val="single" w:sz="8" w:space="0" w:color="auto"/>
              <w:left w:val="single" w:sz="8" w:space="0" w:color="auto"/>
              <w:bottom w:val="single" w:sz="8" w:space="0" w:color="000000"/>
              <w:right w:val="single" w:sz="8" w:space="0" w:color="auto"/>
            </w:tcBorders>
            <w:vAlign w:val="center"/>
            <w:hideMark/>
          </w:tcPr>
          <w:p w:rsidR="00843E29" w:rsidRPr="00843E29" w:rsidP="00843E29" w14:paraId="38957A6E" w14:textId="77777777">
            <w:pPr>
              <w:widowControl/>
              <w:rPr>
                <w:rFonts w:ascii="Calibri" w:hAnsi="Calibri" w:cs="Calibri"/>
                <w:b/>
                <w:bCs/>
                <w:color w:val="000000"/>
                <w:sz w:val="16"/>
                <w:szCs w:val="16"/>
              </w:rPr>
            </w:pPr>
          </w:p>
        </w:tc>
        <w:tc>
          <w:tcPr>
            <w:tcW w:w="1234" w:type="dxa"/>
            <w:tcBorders>
              <w:top w:val="nil"/>
              <w:left w:val="nil"/>
              <w:bottom w:val="single" w:sz="8" w:space="0" w:color="auto"/>
              <w:right w:val="dashed" w:sz="8" w:space="0" w:color="auto"/>
            </w:tcBorders>
            <w:shd w:val="clear" w:color="000000" w:fill="FBE4D5"/>
            <w:vAlign w:val="center"/>
            <w:hideMark/>
          </w:tcPr>
          <w:p w:rsidR="00843E29" w:rsidRPr="00843E29" w:rsidP="00843E29" w14:paraId="59869F1B" w14:textId="77777777">
            <w:pPr>
              <w:widowControl/>
              <w:jc w:val="center"/>
              <w:rPr>
                <w:rFonts w:ascii="Calibri" w:hAnsi="Calibri" w:cs="Calibri"/>
                <w:color w:val="000000"/>
                <w:sz w:val="16"/>
                <w:szCs w:val="16"/>
              </w:rPr>
            </w:pPr>
            <w:r w:rsidRPr="00843E29">
              <w:rPr>
                <w:rFonts w:ascii="Calibri" w:hAnsi="Calibri" w:cs="Calibri"/>
                <w:color w:val="000000"/>
                <w:sz w:val="16"/>
                <w:szCs w:val="16"/>
              </w:rPr>
              <w:t>Current Renewal / Revision</w:t>
            </w:r>
          </w:p>
        </w:tc>
        <w:tc>
          <w:tcPr>
            <w:tcW w:w="1157" w:type="dxa"/>
            <w:tcBorders>
              <w:top w:val="nil"/>
              <w:left w:val="nil"/>
              <w:bottom w:val="single" w:sz="8" w:space="0" w:color="auto"/>
              <w:right w:val="single" w:sz="8" w:space="0" w:color="auto"/>
            </w:tcBorders>
            <w:shd w:val="clear" w:color="000000" w:fill="FBE4D5"/>
            <w:vAlign w:val="center"/>
            <w:hideMark/>
          </w:tcPr>
          <w:p w:rsidR="00843E29" w:rsidRPr="00843E29" w:rsidP="00843E29" w14:paraId="1C92C426" w14:textId="77777777">
            <w:pPr>
              <w:widowControl/>
              <w:jc w:val="center"/>
              <w:rPr>
                <w:rFonts w:ascii="Calibri" w:hAnsi="Calibri" w:cs="Calibri"/>
                <w:color w:val="000000"/>
                <w:sz w:val="16"/>
                <w:szCs w:val="16"/>
              </w:rPr>
            </w:pPr>
            <w:r w:rsidRPr="00843E29">
              <w:rPr>
                <w:rFonts w:ascii="Calibri" w:hAnsi="Calibri" w:cs="Calibri"/>
                <w:color w:val="000000"/>
                <w:sz w:val="16"/>
                <w:szCs w:val="16"/>
              </w:rPr>
              <w:t xml:space="preserve">Previous Renewal / </w:t>
            </w:r>
            <w:r w:rsidRPr="00843E29">
              <w:rPr>
                <w:rFonts w:ascii="Calibri" w:hAnsi="Calibri" w:cs="Calibri"/>
                <w:color w:val="000000"/>
                <w:sz w:val="16"/>
                <w:szCs w:val="16"/>
              </w:rPr>
              <w:t>Revision</w:t>
            </w:r>
          </w:p>
        </w:tc>
        <w:tc>
          <w:tcPr>
            <w:tcW w:w="1079" w:type="dxa"/>
            <w:tcBorders>
              <w:top w:val="nil"/>
              <w:left w:val="nil"/>
              <w:bottom w:val="single" w:sz="8" w:space="0" w:color="auto"/>
              <w:right w:val="dashed" w:sz="8" w:space="0" w:color="auto"/>
            </w:tcBorders>
            <w:shd w:val="clear" w:color="000000" w:fill="FBE4D5"/>
            <w:vAlign w:val="center"/>
            <w:hideMark/>
          </w:tcPr>
          <w:p w:rsidR="00843E29" w:rsidRPr="00843E29" w:rsidP="00843E29" w14:paraId="457BAA84" w14:textId="77777777">
            <w:pPr>
              <w:widowControl/>
              <w:jc w:val="center"/>
              <w:rPr>
                <w:rFonts w:ascii="Calibri" w:hAnsi="Calibri" w:cs="Calibri"/>
                <w:color w:val="000000"/>
                <w:sz w:val="16"/>
                <w:szCs w:val="16"/>
              </w:rPr>
            </w:pPr>
            <w:r w:rsidRPr="00843E29">
              <w:rPr>
                <w:rFonts w:ascii="Calibri" w:hAnsi="Calibri" w:cs="Calibri"/>
                <w:color w:val="000000"/>
                <w:sz w:val="16"/>
                <w:szCs w:val="16"/>
              </w:rPr>
              <w:t>Current Renewal / Revision</w:t>
            </w:r>
          </w:p>
        </w:tc>
        <w:tc>
          <w:tcPr>
            <w:tcW w:w="1029" w:type="dxa"/>
            <w:tcBorders>
              <w:top w:val="nil"/>
              <w:left w:val="nil"/>
              <w:bottom w:val="single" w:sz="8" w:space="0" w:color="auto"/>
              <w:right w:val="single" w:sz="8" w:space="0" w:color="auto"/>
            </w:tcBorders>
            <w:shd w:val="clear" w:color="000000" w:fill="FBE4D5"/>
            <w:vAlign w:val="center"/>
            <w:hideMark/>
          </w:tcPr>
          <w:p w:rsidR="00843E29" w:rsidRPr="00843E29" w:rsidP="00843E29" w14:paraId="34495316" w14:textId="77777777">
            <w:pPr>
              <w:widowControl/>
              <w:jc w:val="center"/>
              <w:rPr>
                <w:rFonts w:ascii="Calibri" w:hAnsi="Calibri" w:cs="Calibri"/>
                <w:color w:val="000000"/>
                <w:sz w:val="16"/>
                <w:szCs w:val="16"/>
              </w:rPr>
            </w:pPr>
            <w:r w:rsidRPr="00843E29">
              <w:rPr>
                <w:rFonts w:ascii="Calibri" w:hAnsi="Calibri" w:cs="Calibri"/>
                <w:color w:val="000000"/>
                <w:sz w:val="16"/>
                <w:szCs w:val="16"/>
              </w:rPr>
              <w:t>Previous Renewal / Revision</w:t>
            </w:r>
          </w:p>
        </w:tc>
        <w:tc>
          <w:tcPr>
            <w:tcW w:w="1086" w:type="dxa"/>
            <w:tcBorders>
              <w:top w:val="nil"/>
              <w:left w:val="nil"/>
              <w:bottom w:val="single" w:sz="8" w:space="0" w:color="auto"/>
              <w:right w:val="dashed" w:sz="8" w:space="0" w:color="auto"/>
            </w:tcBorders>
            <w:shd w:val="clear" w:color="000000" w:fill="FBE4D5"/>
            <w:vAlign w:val="center"/>
            <w:hideMark/>
          </w:tcPr>
          <w:p w:rsidR="00843E29" w:rsidRPr="00843E29" w:rsidP="00843E29" w14:paraId="7C053141" w14:textId="77777777">
            <w:pPr>
              <w:widowControl/>
              <w:jc w:val="center"/>
              <w:rPr>
                <w:rFonts w:ascii="Calibri" w:hAnsi="Calibri" w:cs="Calibri"/>
                <w:color w:val="000000"/>
                <w:sz w:val="16"/>
                <w:szCs w:val="16"/>
              </w:rPr>
            </w:pPr>
            <w:r w:rsidRPr="00843E29">
              <w:rPr>
                <w:rFonts w:ascii="Calibri" w:hAnsi="Calibri" w:cs="Calibri"/>
                <w:color w:val="000000"/>
                <w:sz w:val="16"/>
                <w:szCs w:val="16"/>
              </w:rPr>
              <w:t>Current Renewal / Revision</w:t>
            </w:r>
          </w:p>
        </w:tc>
        <w:tc>
          <w:tcPr>
            <w:tcW w:w="996" w:type="dxa"/>
            <w:tcBorders>
              <w:top w:val="nil"/>
              <w:left w:val="nil"/>
              <w:bottom w:val="single" w:sz="8" w:space="0" w:color="auto"/>
              <w:right w:val="single" w:sz="8" w:space="0" w:color="auto"/>
            </w:tcBorders>
            <w:shd w:val="clear" w:color="000000" w:fill="FBE4D5"/>
            <w:vAlign w:val="center"/>
            <w:hideMark/>
          </w:tcPr>
          <w:p w:rsidR="00843E29" w:rsidRPr="00843E29" w:rsidP="00843E29" w14:paraId="6E3F88A4" w14:textId="77777777">
            <w:pPr>
              <w:widowControl/>
              <w:jc w:val="center"/>
              <w:rPr>
                <w:rFonts w:ascii="Calibri" w:hAnsi="Calibri" w:cs="Calibri"/>
                <w:color w:val="000000"/>
                <w:sz w:val="16"/>
                <w:szCs w:val="16"/>
              </w:rPr>
            </w:pPr>
            <w:r w:rsidRPr="00843E29">
              <w:rPr>
                <w:rFonts w:ascii="Calibri" w:hAnsi="Calibri" w:cs="Calibri"/>
                <w:color w:val="000000"/>
                <w:sz w:val="16"/>
                <w:szCs w:val="16"/>
              </w:rPr>
              <w:t>Previous Renewal / Revision</w:t>
            </w:r>
          </w:p>
        </w:tc>
        <w:tc>
          <w:tcPr>
            <w:tcW w:w="1979" w:type="dxa"/>
            <w:vMerge/>
            <w:tcBorders>
              <w:top w:val="single" w:sz="8" w:space="0" w:color="auto"/>
              <w:left w:val="single" w:sz="8" w:space="0" w:color="auto"/>
              <w:bottom w:val="single" w:sz="8" w:space="0" w:color="000000"/>
              <w:right w:val="single" w:sz="8" w:space="0" w:color="auto"/>
            </w:tcBorders>
            <w:vAlign w:val="center"/>
            <w:hideMark/>
          </w:tcPr>
          <w:p w:rsidR="00843E29" w:rsidRPr="00843E29" w:rsidP="00843E29" w14:paraId="1669E980" w14:textId="77777777">
            <w:pPr>
              <w:widowControl/>
              <w:rPr>
                <w:rFonts w:ascii="Calibri" w:hAnsi="Calibri" w:cs="Calibri"/>
                <w:b/>
                <w:bCs/>
                <w:color w:val="000000"/>
                <w:sz w:val="16"/>
                <w:szCs w:val="16"/>
              </w:rPr>
            </w:pPr>
          </w:p>
        </w:tc>
      </w:tr>
      <w:tr w14:paraId="7BE4B8B0" w14:textId="77777777" w:rsidTr="00495B68">
        <w:tblPrEx>
          <w:tblW w:w="10385" w:type="dxa"/>
          <w:tblLook w:val="04A0"/>
        </w:tblPrEx>
        <w:trPr>
          <w:trHeight w:val="370"/>
        </w:trPr>
        <w:tc>
          <w:tcPr>
            <w:tcW w:w="1825" w:type="dxa"/>
            <w:tcBorders>
              <w:top w:val="nil"/>
              <w:left w:val="single" w:sz="8" w:space="0" w:color="auto"/>
              <w:bottom w:val="single" w:sz="8" w:space="0" w:color="auto"/>
              <w:right w:val="single" w:sz="8" w:space="0" w:color="auto"/>
            </w:tcBorders>
            <w:shd w:val="clear" w:color="auto" w:fill="auto"/>
            <w:vAlign w:val="center"/>
            <w:hideMark/>
          </w:tcPr>
          <w:p w:rsidR="00495B68" w:rsidRPr="00843E29" w:rsidP="00495B68" w14:paraId="550BD774" w14:textId="4F5D49E3">
            <w:pPr>
              <w:widowControl/>
              <w:rPr>
                <w:color w:val="000000"/>
                <w:sz w:val="20"/>
                <w:szCs w:val="20"/>
              </w:rPr>
            </w:pPr>
            <w:r w:rsidRPr="00843E29">
              <w:rPr>
                <w:color w:val="000000"/>
                <w:sz w:val="20"/>
                <w:szCs w:val="20"/>
              </w:rPr>
              <w:t xml:space="preserve">  Subsistence </w:t>
            </w:r>
            <w:r w:rsidRPr="00843E29">
              <w:rPr>
                <w:color w:val="000000"/>
                <w:sz w:val="20"/>
                <w:szCs w:val="20"/>
                <w:shd w:val="clear" w:color="auto" w:fill="FFFFFF"/>
              </w:rPr>
              <w:t>Harvest Report</w:t>
            </w:r>
          </w:p>
        </w:tc>
        <w:tc>
          <w:tcPr>
            <w:tcW w:w="1234" w:type="dxa"/>
            <w:tcBorders>
              <w:top w:val="nil"/>
              <w:left w:val="nil"/>
              <w:bottom w:val="dotted" w:sz="4" w:space="0" w:color="auto"/>
              <w:right w:val="dashed" w:sz="8" w:space="0" w:color="auto"/>
            </w:tcBorders>
            <w:shd w:val="clear" w:color="auto" w:fill="auto"/>
            <w:vAlign w:val="center"/>
            <w:hideMark/>
          </w:tcPr>
          <w:p w:rsidR="00495B68" w:rsidRPr="00843E29" w:rsidP="00495B68" w14:paraId="42555F12" w14:textId="2654619A">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2</w:t>
            </w:r>
          </w:p>
        </w:tc>
        <w:tc>
          <w:tcPr>
            <w:tcW w:w="1157" w:type="dxa"/>
            <w:tcBorders>
              <w:top w:val="nil"/>
              <w:left w:val="nil"/>
              <w:bottom w:val="dotted" w:sz="4" w:space="0" w:color="auto"/>
              <w:right w:val="single" w:sz="8" w:space="0" w:color="auto"/>
            </w:tcBorders>
            <w:shd w:val="clear" w:color="auto" w:fill="auto"/>
            <w:vAlign w:val="center"/>
            <w:hideMark/>
          </w:tcPr>
          <w:p w:rsidR="00495B68" w:rsidRPr="00843E29" w:rsidP="00495B68" w14:paraId="602D1EE3" w14:textId="20C2CED7">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079" w:type="dxa"/>
            <w:tcBorders>
              <w:top w:val="nil"/>
              <w:left w:val="nil"/>
              <w:bottom w:val="dotted" w:sz="4" w:space="0" w:color="auto"/>
              <w:right w:val="dashed" w:sz="8" w:space="0" w:color="auto"/>
            </w:tcBorders>
            <w:shd w:val="clear" w:color="auto" w:fill="auto"/>
            <w:vAlign w:val="center"/>
            <w:hideMark/>
          </w:tcPr>
          <w:p w:rsidR="00495B68" w:rsidRPr="00843E29" w:rsidP="00495B68" w14:paraId="3E06D324" w14:textId="34BF305B">
            <w:pPr>
              <w:widowControl/>
              <w:jc w:val="center"/>
              <w:rPr>
                <w:rFonts w:ascii="Calibri" w:hAnsi="Calibri" w:cs="Calibri"/>
                <w:color w:val="000000"/>
                <w:sz w:val="16"/>
                <w:szCs w:val="16"/>
              </w:rPr>
            </w:pPr>
            <w:r>
              <w:rPr>
                <w:rFonts w:ascii="Calibri" w:hAnsi="Calibri" w:cs="Calibri"/>
                <w:color w:val="000000"/>
                <w:sz w:val="16"/>
                <w:szCs w:val="16"/>
              </w:rPr>
              <w:t>4</w:t>
            </w:r>
            <w:r w:rsidRPr="00843E29">
              <w:rPr>
                <w:rFonts w:ascii="Calibri" w:hAnsi="Calibri" w:cs="Calibri"/>
                <w:color w:val="000000"/>
                <w:sz w:val="16"/>
                <w:szCs w:val="16"/>
              </w:rPr>
              <w:t> </w:t>
            </w:r>
          </w:p>
        </w:tc>
        <w:tc>
          <w:tcPr>
            <w:tcW w:w="1029" w:type="dxa"/>
            <w:tcBorders>
              <w:top w:val="nil"/>
              <w:left w:val="nil"/>
              <w:bottom w:val="dotted" w:sz="4" w:space="0" w:color="auto"/>
              <w:right w:val="single" w:sz="8" w:space="0" w:color="auto"/>
            </w:tcBorders>
            <w:shd w:val="clear" w:color="auto" w:fill="auto"/>
            <w:vAlign w:val="center"/>
            <w:hideMark/>
          </w:tcPr>
          <w:p w:rsidR="00495B68" w:rsidRPr="00843E29" w:rsidP="00495B68" w14:paraId="26DEDC67" w14:textId="23DE2DA8">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086" w:type="dxa"/>
            <w:tcBorders>
              <w:top w:val="nil"/>
              <w:left w:val="nil"/>
              <w:bottom w:val="dotted" w:sz="4" w:space="0" w:color="auto"/>
              <w:right w:val="dashed" w:sz="8" w:space="0" w:color="auto"/>
            </w:tcBorders>
            <w:shd w:val="clear" w:color="auto" w:fill="auto"/>
            <w:vAlign w:val="center"/>
            <w:hideMark/>
          </w:tcPr>
          <w:p w:rsidR="00495B68" w:rsidRPr="00843E29" w:rsidP="00495B68" w14:paraId="4EBA2A77" w14:textId="48F30340">
            <w:pPr>
              <w:widowControl/>
              <w:jc w:val="center"/>
              <w:rPr>
                <w:rFonts w:ascii="Calibri" w:hAnsi="Calibri" w:cs="Calibri"/>
                <w:color w:val="000000"/>
                <w:sz w:val="16"/>
                <w:szCs w:val="16"/>
              </w:rPr>
            </w:pPr>
            <w:r>
              <w:rPr>
                <w:rFonts w:ascii="Calibri" w:hAnsi="Calibri" w:cs="Calibri"/>
                <w:color w:val="000000"/>
                <w:sz w:val="16"/>
                <w:szCs w:val="16"/>
              </w:rPr>
              <w:t>160</w:t>
            </w:r>
            <w:r w:rsidRPr="00843E29">
              <w:rPr>
                <w:rFonts w:ascii="Calibri" w:hAnsi="Calibri" w:cs="Calibri"/>
                <w:color w:val="000000"/>
                <w:sz w:val="16"/>
                <w:szCs w:val="16"/>
              </w:rPr>
              <w:t> </w:t>
            </w:r>
          </w:p>
        </w:tc>
        <w:tc>
          <w:tcPr>
            <w:tcW w:w="996" w:type="dxa"/>
            <w:tcBorders>
              <w:top w:val="nil"/>
              <w:left w:val="nil"/>
              <w:bottom w:val="dotted" w:sz="4" w:space="0" w:color="auto"/>
              <w:right w:val="single" w:sz="8" w:space="0" w:color="auto"/>
            </w:tcBorders>
            <w:shd w:val="clear" w:color="auto" w:fill="auto"/>
            <w:vAlign w:val="center"/>
            <w:hideMark/>
          </w:tcPr>
          <w:p w:rsidR="00495B68" w:rsidRPr="00843E29" w:rsidP="00495B68" w14:paraId="56FC0945" w14:textId="74C860BC">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979" w:type="dxa"/>
            <w:tcBorders>
              <w:top w:val="nil"/>
              <w:left w:val="nil"/>
              <w:bottom w:val="dotted" w:sz="4" w:space="0" w:color="auto"/>
              <w:right w:val="single" w:sz="8" w:space="0" w:color="auto"/>
            </w:tcBorders>
            <w:shd w:val="clear" w:color="auto" w:fill="auto"/>
            <w:vAlign w:val="center"/>
            <w:hideMark/>
          </w:tcPr>
          <w:p w:rsidR="00495B68" w:rsidRPr="00843E29" w:rsidP="00495B68" w14:paraId="1DFC8771" w14:textId="7A2614BB">
            <w:pPr>
              <w:widowControl/>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 xml:space="preserve">No change to anticipated burden but administrative change to combine two previous </w:t>
            </w:r>
            <w:r>
              <w:rPr>
                <w:rFonts w:ascii="Calibri" w:hAnsi="Calibri" w:cs="Calibri"/>
                <w:color w:val="000000"/>
                <w:sz w:val="16"/>
                <w:szCs w:val="16"/>
              </w:rPr>
              <w:t>ICs into one overall Harvest Report IC</w:t>
            </w:r>
          </w:p>
        </w:tc>
      </w:tr>
      <w:tr w14:paraId="46DFA72B" w14:textId="77777777" w:rsidTr="00495B68">
        <w:tblPrEx>
          <w:tblW w:w="10385" w:type="dxa"/>
          <w:tblLook w:val="04A0"/>
        </w:tblPrEx>
        <w:trPr>
          <w:trHeight w:val="370"/>
        </w:trPr>
        <w:tc>
          <w:tcPr>
            <w:tcW w:w="1825"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95B68" w:rsidRPr="00843E29" w:rsidP="00495B68" w14:paraId="108E3273" w14:textId="15816129">
            <w:pPr>
              <w:widowControl/>
              <w:rPr>
                <w:color w:val="000000"/>
                <w:sz w:val="20"/>
                <w:szCs w:val="20"/>
              </w:rPr>
            </w:pPr>
            <w:r>
              <w:rPr>
                <w:color w:val="000000"/>
                <w:sz w:val="20"/>
                <w:szCs w:val="20"/>
              </w:rPr>
              <w:t>Harvest Report: Pups (St. George &amp; St. Paul</w:t>
            </w:r>
          </w:p>
        </w:tc>
        <w:tc>
          <w:tcPr>
            <w:tcW w:w="1234" w:type="dxa"/>
            <w:tcBorders>
              <w:top w:val="nil"/>
              <w:left w:val="nil"/>
              <w:bottom w:val="dotted" w:sz="4" w:space="0" w:color="auto"/>
              <w:right w:val="dashed" w:sz="8" w:space="0" w:color="auto"/>
            </w:tcBorders>
            <w:shd w:val="clear" w:color="auto" w:fill="D9D9D9" w:themeFill="background1" w:themeFillShade="D9"/>
            <w:vAlign w:val="center"/>
            <w:hideMark/>
          </w:tcPr>
          <w:p w:rsidR="00495B68" w:rsidRPr="00843E29" w:rsidP="00495B68" w14:paraId="3A3218A8" w14:textId="490EB13D">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0</w:t>
            </w:r>
          </w:p>
        </w:tc>
        <w:tc>
          <w:tcPr>
            <w:tcW w:w="1157"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2EE8A552" w14:textId="552084F8">
            <w:pPr>
              <w:widowControl/>
              <w:jc w:val="center"/>
              <w:rPr>
                <w:rFonts w:ascii="Calibri" w:hAnsi="Calibri" w:cs="Calibri"/>
                <w:color w:val="000000"/>
                <w:sz w:val="16"/>
                <w:szCs w:val="16"/>
              </w:rPr>
            </w:pPr>
            <w:r>
              <w:rPr>
                <w:rFonts w:ascii="Calibri" w:hAnsi="Calibri" w:cs="Calibri"/>
                <w:color w:val="000000"/>
                <w:sz w:val="16"/>
                <w:szCs w:val="16"/>
              </w:rPr>
              <w:t>2</w:t>
            </w:r>
            <w:r w:rsidRPr="00843E29">
              <w:rPr>
                <w:rFonts w:ascii="Calibri" w:hAnsi="Calibri" w:cs="Calibri"/>
                <w:color w:val="000000"/>
                <w:sz w:val="16"/>
                <w:szCs w:val="16"/>
              </w:rPr>
              <w:t> </w:t>
            </w:r>
          </w:p>
        </w:tc>
        <w:tc>
          <w:tcPr>
            <w:tcW w:w="1079" w:type="dxa"/>
            <w:tcBorders>
              <w:top w:val="nil"/>
              <w:left w:val="nil"/>
              <w:bottom w:val="dotted" w:sz="4" w:space="0" w:color="auto"/>
              <w:right w:val="dashed" w:sz="8" w:space="0" w:color="auto"/>
            </w:tcBorders>
            <w:shd w:val="clear" w:color="auto" w:fill="D9D9D9" w:themeFill="background1" w:themeFillShade="D9"/>
            <w:vAlign w:val="center"/>
            <w:hideMark/>
          </w:tcPr>
          <w:p w:rsidR="00495B68" w:rsidRPr="00843E29" w:rsidP="00495B68" w14:paraId="2E1B0EC9" w14:textId="7C9C6BF1">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0</w:t>
            </w:r>
          </w:p>
        </w:tc>
        <w:tc>
          <w:tcPr>
            <w:tcW w:w="1029"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5F13003F" w14:textId="5E442FD5">
            <w:pPr>
              <w:widowControl/>
              <w:jc w:val="center"/>
              <w:rPr>
                <w:rFonts w:ascii="Calibri" w:hAnsi="Calibri" w:cs="Calibri"/>
                <w:color w:val="000000"/>
                <w:sz w:val="16"/>
                <w:szCs w:val="16"/>
              </w:rPr>
            </w:pPr>
            <w:r>
              <w:rPr>
                <w:rFonts w:ascii="Calibri" w:hAnsi="Calibri" w:cs="Calibri"/>
                <w:color w:val="000000"/>
                <w:sz w:val="16"/>
                <w:szCs w:val="16"/>
              </w:rPr>
              <w:t>2</w:t>
            </w:r>
            <w:r w:rsidRPr="00843E29">
              <w:rPr>
                <w:rFonts w:ascii="Calibri" w:hAnsi="Calibri" w:cs="Calibri"/>
                <w:color w:val="000000"/>
                <w:sz w:val="16"/>
                <w:szCs w:val="16"/>
              </w:rPr>
              <w:t> </w:t>
            </w:r>
          </w:p>
        </w:tc>
        <w:tc>
          <w:tcPr>
            <w:tcW w:w="1086" w:type="dxa"/>
            <w:tcBorders>
              <w:top w:val="nil"/>
              <w:left w:val="nil"/>
              <w:bottom w:val="dotted" w:sz="4" w:space="0" w:color="auto"/>
              <w:right w:val="dashed" w:sz="8" w:space="0" w:color="auto"/>
            </w:tcBorders>
            <w:shd w:val="clear" w:color="auto" w:fill="D9D9D9" w:themeFill="background1" w:themeFillShade="D9"/>
            <w:vAlign w:val="center"/>
            <w:hideMark/>
          </w:tcPr>
          <w:p w:rsidR="00495B68" w:rsidRPr="00843E29" w:rsidP="00495B68" w14:paraId="76FD58CF" w14:textId="680BEDF7">
            <w:pPr>
              <w:widowControl/>
              <w:jc w:val="center"/>
              <w:rPr>
                <w:rFonts w:ascii="Calibri" w:hAnsi="Calibri" w:cs="Calibri"/>
                <w:color w:val="000000"/>
                <w:sz w:val="16"/>
                <w:szCs w:val="16"/>
              </w:rPr>
            </w:pPr>
            <w:r>
              <w:rPr>
                <w:rFonts w:ascii="Calibri" w:hAnsi="Calibri" w:cs="Calibri"/>
                <w:color w:val="000000"/>
                <w:sz w:val="16"/>
                <w:szCs w:val="16"/>
              </w:rPr>
              <w:t>0</w:t>
            </w:r>
            <w:r w:rsidRPr="00843E29">
              <w:rPr>
                <w:rFonts w:ascii="Calibri" w:hAnsi="Calibri" w:cs="Calibri"/>
                <w:color w:val="000000"/>
                <w:sz w:val="16"/>
                <w:szCs w:val="16"/>
              </w:rPr>
              <w:t> </w:t>
            </w:r>
          </w:p>
        </w:tc>
        <w:tc>
          <w:tcPr>
            <w:tcW w:w="996"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7044FAED" w14:textId="2FA2D6AA">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80</w:t>
            </w:r>
          </w:p>
        </w:tc>
        <w:tc>
          <w:tcPr>
            <w:tcW w:w="1979"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215B4E82" w14:textId="77777777">
            <w:pPr>
              <w:widowControl/>
              <w:rPr>
                <w:rFonts w:ascii="Calibri" w:hAnsi="Calibri" w:cs="Calibri"/>
                <w:color w:val="000000"/>
                <w:sz w:val="16"/>
                <w:szCs w:val="16"/>
              </w:rPr>
            </w:pPr>
            <w:r w:rsidRPr="00843E29">
              <w:rPr>
                <w:rFonts w:ascii="Calibri" w:hAnsi="Calibri" w:cs="Calibri"/>
                <w:color w:val="000000"/>
                <w:sz w:val="16"/>
                <w:szCs w:val="16"/>
              </w:rPr>
              <w:t> </w:t>
            </w:r>
          </w:p>
        </w:tc>
      </w:tr>
      <w:tr w14:paraId="3DBC6B41" w14:textId="77777777" w:rsidTr="00495B68">
        <w:tblPrEx>
          <w:tblW w:w="10385" w:type="dxa"/>
          <w:tblLook w:val="04A0"/>
        </w:tblPrEx>
        <w:trPr>
          <w:trHeight w:val="370"/>
        </w:trPr>
        <w:tc>
          <w:tcPr>
            <w:tcW w:w="1825"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95B68" w:rsidRPr="00843E29" w:rsidP="00495B68" w14:paraId="0D1D0393" w14:textId="01CE5F5A">
            <w:pPr>
              <w:widowControl/>
              <w:rPr>
                <w:color w:val="000000"/>
                <w:sz w:val="20"/>
                <w:szCs w:val="20"/>
              </w:rPr>
            </w:pPr>
            <w:r>
              <w:rPr>
                <w:color w:val="000000"/>
                <w:sz w:val="20"/>
                <w:szCs w:val="20"/>
              </w:rPr>
              <w:t>Harvest Report: Juveniles or sub-adults (St. George &amp; St. Paul)</w:t>
            </w:r>
          </w:p>
        </w:tc>
        <w:tc>
          <w:tcPr>
            <w:tcW w:w="1234" w:type="dxa"/>
            <w:tcBorders>
              <w:top w:val="nil"/>
              <w:left w:val="nil"/>
              <w:bottom w:val="dotted" w:sz="4" w:space="0" w:color="auto"/>
              <w:right w:val="dashed" w:sz="8" w:space="0" w:color="auto"/>
            </w:tcBorders>
            <w:shd w:val="clear" w:color="auto" w:fill="D9D9D9" w:themeFill="background1" w:themeFillShade="D9"/>
            <w:vAlign w:val="center"/>
            <w:hideMark/>
          </w:tcPr>
          <w:p w:rsidR="00495B68" w:rsidRPr="00843E29" w:rsidP="00495B68" w14:paraId="2D1EE7E9" w14:textId="5837453F">
            <w:pPr>
              <w:widowControl/>
              <w:jc w:val="center"/>
              <w:rPr>
                <w:rFonts w:ascii="Calibri" w:hAnsi="Calibri" w:cs="Calibri"/>
                <w:color w:val="000000"/>
                <w:sz w:val="16"/>
                <w:szCs w:val="16"/>
              </w:rPr>
            </w:pPr>
            <w:r>
              <w:rPr>
                <w:rFonts w:ascii="Calibri" w:hAnsi="Calibri" w:cs="Calibri"/>
                <w:color w:val="000000"/>
                <w:sz w:val="16"/>
                <w:szCs w:val="16"/>
              </w:rPr>
              <w:t>0</w:t>
            </w:r>
            <w:r w:rsidRPr="00843E29">
              <w:rPr>
                <w:rFonts w:ascii="Calibri" w:hAnsi="Calibri" w:cs="Calibri"/>
                <w:color w:val="000000"/>
                <w:sz w:val="16"/>
                <w:szCs w:val="16"/>
              </w:rPr>
              <w:t> </w:t>
            </w:r>
          </w:p>
        </w:tc>
        <w:tc>
          <w:tcPr>
            <w:tcW w:w="1157"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15B39064" w14:textId="26EE3296">
            <w:pPr>
              <w:widowControl/>
              <w:jc w:val="center"/>
              <w:rPr>
                <w:rFonts w:ascii="Calibri" w:hAnsi="Calibri" w:cs="Calibri"/>
                <w:color w:val="000000"/>
                <w:sz w:val="16"/>
                <w:szCs w:val="16"/>
              </w:rPr>
            </w:pPr>
            <w:r>
              <w:rPr>
                <w:rFonts w:ascii="Calibri" w:hAnsi="Calibri" w:cs="Calibri"/>
                <w:color w:val="000000"/>
                <w:sz w:val="16"/>
                <w:szCs w:val="16"/>
              </w:rPr>
              <w:t>2</w:t>
            </w:r>
            <w:r w:rsidRPr="00843E29">
              <w:rPr>
                <w:rFonts w:ascii="Calibri" w:hAnsi="Calibri" w:cs="Calibri"/>
                <w:color w:val="000000"/>
                <w:sz w:val="16"/>
                <w:szCs w:val="16"/>
              </w:rPr>
              <w:t> </w:t>
            </w:r>
          </w:p>
        </w:tc>
        <w:tc>
          <w:tcPr>
            <w:tcW w:w="1079" w:type="dxa"/>
            <w:tcBorders>
              <w:top w:val="nil"/>
              <w:left w:val="nil"/>
              <w:bottom w:val="dotted" w:sz="4" w:space="0" w:color="auto"/>
              <w:right w:val="dashed" w:sz="8" w:space="0" w:color="auto"/>
            </w:tcBorders>
            <w:shd w:val="clear" w:color="auto" w:fill="D9D9D9" w:themeFill="background1" w:themeFillShade="D9"/>
            <w:vAlign w:val="center"/>
            <w:hideMark/>
          </w:tcPr>
          <w:p w:rsidR="00495B68" w:rsidRPr="00843E29" w:rsidP="00495B68" w14:paraId="24B70F64" w14:textId="4910A6A6">
            <w:pPr>
              <w:widowControl/>
              <w:jc w:val="center"/>
              <w:rPr>
                <w:rFonts w:ascii="Calibri" w:hAnsi="Calibri" w:cs="Calibri"/>
                <w:color w:val="000000"/>
                <w:sz w:val="16"/>
                <w:szCs w:val="16"/>
              </w:rPr>
            </w:pPr>
            <w:r>
              <w:rPr>
                <w:rFonts w:ascii="Calibri" w:hAnsi="Calibri" w:cs="Calibri"/>
                <w:color w:val="000000"/>
                <w:sz w:val="16"/>
                <w:szCs w:val="16"/>
              </w:rPr>
              <w:t>0</w:t>
            </w:r>
            <w:r w:rsidRPr="00843E29">
              <w:rPr>
                <w:rFonts w:ascii="Calibri" w:hAnsi="Calibri" w:cs="Calibri"/>
                <w:color w:val="000000"/>
                <w:sz w:val="16"/>
                <w:szCs w:val="16"/>
              </w:rPr>
              <w:t> </w:t>
            </w:r>
          </w:p>
        </w:tc>
        <w:tc>
          <w:tcPr>
            <w:tcW w:w="1029"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1DD6389C" w14:textId="10D21FBF">
            <w:pPr>
              <w:widowControl/>
              <w:jc w:val="center"/>
              <w:rPr>
                <w:rFonts w:ascii="Calibri" w:hAnsi="Calibri" w:cs="Calibri"/>
                <w:color w:val="000000"/>
                <w:sz w:val="16"/>
                <w:szCs w:val="16"/>
              </w:rPr>
            </w:pPr>
            <w:r>
              <w:rPr>
                <w:rFonts w:ascii="Calibri" w:hAnsi="Calibri" w:cs="Calibri"/>
                <w:color w:val="000000"/>
                <w:sz w:val="16"/>
                <w:szCs w:val="16"/>
              </w:rPr>
              <w:t>2</w:t>
            </w:r>
            <w:r w:rsidRPr="00843E29">
              <w:rPr>
                <w:rFonts w:ascii="Calibri" w:hAnsi="Calibri" w:cs="Calibri"/>
                <w:color w:val="000000"/>
                <w:sz w:val="16"/>
                <w:szCs w:val="16"/>
              </w:rPr>
              <w:t> </w:t>
            </w:r>
          </w:p>
        </w:tc>
        <w:tc>
          <w:tcPr>
            <w:tcW w:w="1086" w:type="dxa"/>
            <w:tcBorders>
              <w:top w:val="nil"/>
              <w:left w:val="nil"/>
              <w:bottom w:val="dotted" w:sz="4" w:space="0" w:color="auto"/>
              <w:right w:val="dashed" w:sz="8" w:space="0" w:color="auto"/>
            </w:tcBorders>
            <w:shd w:val="clear" w:color="auto" w:fill="D9D9D9" w:themeFill="background1" w:themeFillShade="D9"/>
            <w:vAlign w:val="center"/>
            <w:hideMark/>
          </w:tcPr>
          <w:p w:rsidR="00495B68" w:rsidRPr="00843E29" w:rsidP="00495B68" w14:paraId="3E4684E0" w14:textId="2E5E3D80">
            <w:pPr>
              <w:widowControl/>
              <w:jc w:val="center"/>
              <w:rPr>
                <w:rFonts w:ascii="Calibri" w:hAnsi="Calibri" w:cs="Calibri"/>
                <w:color w:val="000000"/>
                <w:sz w:val="16"/>
                <w:szCs w:val="16"/>
              </w:rPr>
            </w:pPr>
            <w:r>
              <w:rPr>
                <w:rFonts w:ascii="Calibri" w:hAnsi="Calibri" w:cs="Calibri"/>
                <w:color w:val="000000"/>
                <w:sz w:val="16"/>
                <w:szCs w:val="16"/>
              </w:rPr>
              <w:t>0</w:t>
            </w:r>
            <w:r w:rsidRPr="00843E29">
              <w:rPr>
                <w:rFonts w:ascii="Calibri" w:hAnsi="Calibri" w:cs="Calibri"/>
                <w:color w:val="000000"/>
                <w:sz w:val="16"/>
                <w:szCs w:val="16"/>
              </w:rPr>
              <w:t> </w:t>
            </w:r>
          </w:p>
        </w:tc>
        <w:tc>
          <w:tcPr>
            <w:tcW w:w="996"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326454CD" w14:textId="54A28623">
            <w:pPr>
              <w:widowControl/>
              <w:jc w:val="center"/>
              <w:rPr>
                <w:rFonts w:ascii="Calibri" w:hAnsi="Calibri" w:cs="Calibri"/>
                <w:color w:val="000000"/>
                <w:sz w:val="16"/>
                <w:szCs w:val="16"/>
              </w:rPr>
            </w:pPr>
            <w:r>
              <w:rPr>
                <w:rFonts w:ascii="Calibri" w:hAnsi="Calibri" w:cs="Calibri"/>
                <w:color w:val="000000"/>
                <w:sz w:val="16"/>
                <w:szCs w:val="16"/>
              </w:rPr>
              <w:t>80</w:t>
            </w:r>
            <w:r w:rsidRPr="00843E29">
              <w:rPr>
                <w:rFonts w:ascii="Calibri" w:hAnsi="Calibri" w:cs="Calibri"/>
                <w:color w:val="000000"/>
                <w:sz w:val="16"/>
                <w:szCs w:val="16"/>
              </w:rPr>
              <w:t> </w:t>
            </w:r>
          </w:p>
        </w:tc>
        <w:tc>
          <w:tcPr>
            <w:tcW w:w="1979" w:type="dxa"/>
            <w:tcBorders>
              <w:top w:val="nil"/>
              <w:left w:val="nil"/>
              <w:bottom w:val="dotted" w:sz="4" w:space="0" w:color="auto"/>
              <w:right w:val="single" w:sz="8" w:space="0" w:color="auto"/>
            </w:tcBorders>
            <w:shd w:val="clear" w:color="auto" w:fill="D9D9D9" w:themeFill="background1" w:themeFillShade="D9"/>
            <w:vAlign w:val="center"/>
            <w:hideMark/>
          </w:tcPr>
          <w:p w:rsidR="00495B68" w:rsidRPr="00843E29" w:rsidP="00495B68" w14:paraId="4E1604A1" w14:textId="77777777">
            <w:pPr>
              <w:widowControl/>
              <w:ind w:firstLine="160" w:firstLineChars="100"/>
              <w:rPr>
                <w:rFonts w:ascii="Calibri" w:hAnsi="Calibri" w:cs="Calibri"/>
                <w:color w:val="000000"/>
                <w:sz w:val="16"/>
                <w:szCs w:val="16"/>
              </w:rPr>
            </w:pPr>
            <w:r w:rsidRPr="00843E29">
              <w:rPr>
                <w:rFonts w:ascii="Calibri" w:hAnsi="Calibri" w:cs="Calibri"/>
                <w:color w:val="000000"/>
                <w:sz w:val="16"/>
                <w:szCs w:val="16"/>
              </w:rPr>
              <w:t> </w:t>
            </w:r>
          </w:p>
        </w:tc>
      </w:tr>
      <w:tr w14:paraId="6C2850E2" w14:textId="77777777" w:rsidTr="00495B68">
        <w:tblPrEx>
          <w:tblW w:w="10385" w:type="dxa"/>
          <w:tblLook w:val="04A0"/>
        </w:tblPrEx>
        <w:trPr>
          <w:trHeight w:val="370"/>
        </w:trPr>
        <w:tc>
          <w:tcPr>
            <w:tcW w:w="1825" w:type="dxa"/>
            <w:tcBorders>
              <w:top w:val="nil"/>
              <w:left w:val="single" w:sz="8" w:space="0" w:color="auto"/>
              <w:bottom w:val="single" w:sz="8" w:space="0" w:color="auto"/>
              <w:right w:val="single" w:sz="8" w:space="0" w:color="auto"/>
            </w:tcBorders>
            <w:shd w:val="clear" w:color="auto" w:fill="auto"/>
            <w:vAlign w:val="center"/>
            <w:hideMark/>
          </w:tcPr>
          <w:p w:rsidR="00495B68" w:rsidRPr="00843E29" w:rsidP="00495B68" w14:paraId="006B837E" w14:textId="0146B51E">
            <w:pPr>
              <w:widowControl/>
              <w:rPr>
                <w:color w:val="000000"/>
                <w:sz w:val="20"/>
                <w:szCs w:val="20"/>
              </w:rPr>
            </w:pPr>
            <w:r w:rsidRPr="00843E29">
              <w:rPr>
                <w:color w:val="000000"/>
                <w:sz w:val="20"/>
                <w:szCs w:val="20"/>
              </w:rPr>
              <w:t>Subsistence Hunt</w:t>
            </w:r>
            <w:r w:rsidRPr="00843E29">
              <w:rPr>
                <w:color w:val="000000"/>
                <w:sz w:val="20"/>
                <w:szCs w:val="20"/>
                <w:shd w:val="clear" w:color="auto" w:fill="FFFFFF"/>
              </w:rPr>
              <w:t xml:space="preserve"> Report</w:t>
            </w:r>
          </w:p>
        </w:tc>
        <w:tc>
          <w:tcPr>
            <w:tcW w:w="1234" w:type="dxa"/>
            <w:tcBorders>
              <w:top w:val="nil"/>
              <w:left w:val="nil"/>
              <w:bottom w:val="dotted" w:sz="4" w:space="0" w:color="auto"/>
              <w:right w:val="dashed" w:sz="8" w:space="0" w:color="auto"/>
            </w:tcBorders>
            <w:shd w:val="clear" w:color="auto" w:fill="auto"/>
            <w:vAlign w:val="center"/>
            <w:hideMark/>
          </w:tcPr>
          <w:p w:rsidR="00495B68" w:rsidRPr="00843E29" w:rsidP="00495B68" w14:paraId="37A03B50" w14:textId="0EAB9570">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1</w:t>
            </w:r>
          </w:p>
        </w:tc>
        <w:tc>
          <w:tcPr>
            <w:tcW w:w="1157" w:type="dxa"/>
            <w:tcBorders>
              <w:top w:val="nil"/>
              <w:left w:val="nil"/>
              <w:bottom w:val="dotted" w:sz="4" w:space="0" w:color="auto"/>
              <w:right w:val="single" w:sz="8" w:space="0" w:color="auto"/>
            </w:tcBorders>
            <w:shd w:val="clear" w:color="auto" w:fill="auto"/>
            <w:vAlign w:val="center"/>
            <w:hideMark/>
          </w:tcPr>
          <w:p w:rsidR="00495B68" w:rsidRPr="00843E29" w:rsidP="00495B68" w14:paraId="19102AEE" w14:textId="519F88B5">
            <w:pPr>
              <w:widowControl/>
              <w:jc w:val="center"/>
              <w:rPr>
                <w:rFonts w:ascii="Calibri" w:hAnsi="Calibri" w:cs="Calibri"/>
                <w:color w:val="000000"/>
                <w:sz w:val="16"/>
                <w:szCs w:val="16"/>
              </w:rPr>
            </w:pPr>
            <w:r>
              <w:rPr>
                <w:rFonts w:ascii="Calibri" w:hAnsi="Calibri" w:cs="Calibri"/>
                <w:color w:val="000000"/>
                <w:sz w:val="16"/>
                <w:szCs w:val="16"/>
              </w:rPr>
              <w:t>1</w:t>
            </w:r>
            <w:r w:rsidRPr="00843E29">
              <w:rPr>
                <w:rFonts w:ascii="Calibri" w:hAnsi="Calibri" w:cs="Calibri"/>
                <w:color w:val="000000"/>
                <w:sz w:val="16"/>
                <w:szCs w:val="16"/>
              </w:rPr>
              <w:t> </w:t>
            </w:r>
          </w:p>
        </w:tc>
        <w:tc>
          <w:tcPr>
            <w:tcW w:w="1079" w:type="dxa"/>
            <w:tcBorders>
              <w:top w:val="nil"/>
              <w:left w:val="nil"/>
              <w:bottom w:val="dotted" w:sz="4" w:space="0" w:color="auto"/>
              <w:right w:val="dashed" w:sz="8" w:space="0" w:color="auto"/>
            </w:tcBorders>
            <w:shd w:val="clear" w:color="auto" w:fill="auto"/>
            <w:vAlign w:val="center"/>
            <w:hideMark/>
          </w:tcPr>
          <w:p w:rsidR="00495B68" w:rsidRPr="00843E29" w:rsidP="00495B68" w14:paraId="1C4BBA9D" w14:textId="4B9A9BB5">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1</w:t>
            </w:r>
          </w:p>
        </w:tc>
        <w:tc>
          <w:tcPr>
            <w:tcW w:w="1029" w:type="dxa"/>
            <w:tcBorders>
              <w:top w:val="nil"/>
              <w:left w:val="nil"/>
              <w:bottom w:val="dotted" w:sz="4" w:space="0" w:color="auto"/>
              <w:right w:val="single" w:sz="8" w:space="0" w:color="auto"/>
            </w:tcBorders>
            <w:shd w:val="clear" w:color="auto" w:fill="auto"/>
            <w:vAlign w:val="center"/>
            <w:hideMark/>
          </w:tcPr>
          <w:p w:rsidR="00495B68" w:rsidRPr="00843E29" w:rsidP="00495B68" w14:paraId="2042DDD2" w14:textId="1B7558BF">
            <w:pPr>
              <w:widowControl/>
              <w:jc w:val="center"/>
              <w:rPr>
                <w:rFonts w:ascii="Calibri" w:hAnsi="Calibri" w:cs="Calibri"/>
                <w:color w:val="000000"/>
                <w:sz w:val="16"/>
                <w:szCs w:val="16"/>
              </w:rPr>
            </w:pPr>
            <w:r>
              <w:rPr>
                <w:rFonts w:ascii="Calibri" w:hAnsi="Calibri" w:cs="Calibri"/>
                <w:color w:val="000000"/>
                <w:sz w:val="16"/>
                <w:szCs w:val="16"/>
              </w:rPr>
              <w:t>1</w:t>
            </w:r>
            <w:r w:rsidRPr="00843E29">
              <w:rPr>
                <w:rFonts w:ascii="Calibri" w:hAnsi="Calibri" w:cs="Calibri"/>
                <w:color w:val="000000"/>
                <w:sz w:val="16"/>
                <w:szCs w:val="16"/>
              </w:rPr>
              <w:t> </w:t>
            </w:r>
          </w:p>
        </w:tc>
        <w:tc>
          <w:tcPr>
            <w:tcW w:w="1086" w:type="dxa"/>
            <w:tcBorders>
              <w:top w:val="nil"/>
              <w:left w:val="nil"/>
              <w:bottom w:val="dotted" w:sz="4" w:space="0" w:color="auto"/>
              <w:right w:val="dashed" w:sz="8" w:space="0" w:color="auto"/>
            </w:tcBorders>
            <w:shd w:val="clear" w:color="auto" w:fill="auto"/>
            <w:vAlign w:val="center"/>
            <w:hideMark/>
          </w:tcPr>
          <w:p w:rsidR="00495B68" w:rsidRPr="00843E29" w:rsidP="00495B68" w14:paraId="40449163" w14:textId="53C90B4F">
            <w:pPr>
              <w:widowControl/>
              <w:jc w:val="center"/>
              <w:rPr>
                <w:rFonts w:ascii="Calibri" w:hAnsi="Calibri" w:cs="Calibri"/>
                <w:color w:val="000000"/>
                <w:sz w:val="16"/>
                <w:szCs w:val="16"/>
              </w:rPr>
            </w:pPr>
            <w:r>
              <w:rPr>
                <w:rFonts w:ascii="Calibri" w:hAnsi="Calibri" w:cs="Calibri"/>
                <w:color w:val="000000"/>
                <w:sz w:val="16"/>
                <w:szCs w:val="16"/>
              </w:rPr>
              <w:t>40</w:t>
            </w:r>
            <w:r w:rsidRPr="00843E29">
              <w:rPr>
                <w:rFonts w:ascii="Calibri" w:hAnsi="Calibri" w:cs="Calibri"/>
                <w:color w:val="000000"/>
                <w:sz w:val="16"/>
                <w:szCs w:val="16"/>
              </w:rPr>
              <w:t> </w:t>
            </w:r>
          </w:p>
        </w:tc>
        <w:tc>
          <w:tcPr>
            <w:tcW w:w="996" w:type="dxa"/>
            <w:tcBorders>
              <w:top w:val="nil"/>
              <w:left w:val="nil"/>
              <w:bottom w:val="dotted" w:sz="4" w:space="0" w:color="auto"/>
              <w:right w:val="single" w:sz="8" w:space="0" w:color="auto"/>
            </w:tcBorders>
            <w:shd w:val="clear" w:color="auto" w:fill="auto"/>
            <w:vAlign w:val="center"/>
            <w:hideMark/>
          </w:tcPr>
          <w:p w:rsidR="00495B68" w:rsidRPr="00843E29" w:rsidP="00495B68" w14:paraId="218A637A" w14:textId="439AE2FE">
            <w:pPr>
              <w:widowControl/>
              <w:jc w:val="center"/>
              <w:rPr>
                <w:rFonts w:ascii="Calibri" w:hAnsi="Calibri" w:cs="Calibri"/>
                <w:color w:val="000000"/>
                <w:sz w:val="16"/>
                <w:szCs w:val="16"/>
              </w:rPr>
            </w:pPr>
            <w:r>
              <w:rPr>
                <w:rFonts w:ascii="Calibri" w:hAnsi="Calibri" w:cs="Calibri"/>
                <w:color w:val="000000"/>
                <w:sz w:val="16"/>
                <w:szCs w:val="16"/>
              </w:rPr>
              <w:t>40</w:t>
            </w:r>
            <w:r w:rsidRPr="00843E29">
              <w:rPr>
                <w:rFonts w:ascii="Calibri" w:hAnsi="Calibri" w:cs="Calibri"/>
                <w:color w:val="000000"/>
                <w:sz w:val="16"/>
                <w:szCs w:val="16"/>
              </w:rPr>
              <w:t> </w:t>
            </w:r>
          </w:p>
        </w:tc>
        <w:tc>
          <w:tcPr>
            <w:tcW w:w="1979" w:type="dxa"/>
            <w:tcBorders>
              <w:top w:val="nil"/>
              <w:left w:val="nil"/>
              <w:bottom w:val="dotted" w:sz="4" w:space="0" w:color="auto"/>
              <w:right w:val="single" w:sz="8" w:space="0" w:color="auto"/>
            </w:tcBorders>
            <w:shd w:val="clear" w:color="auto" w:fill="auto"/>
            <w:vAlign w:val="center"/>
            <w:hideMark/>
          </w:tcPr>
          <w:p w:rsidR="00495B68" w:rsidRPr="00843E29" w:rsidP="00495B68" w14:paraId="5516F0FF" w14:textId="1D4309A8">
            <w:pPr>
              <w:widowControl/>
              <w:rPr>
                <w:rFonts w:ascii="Calibri" w:hAnsi="Calibri" w:cs="Calibri"/>
                <w:color w:val="000000"/>
                <w:sz w:val="16"/>
                <w:szCs w:val="16"/>
              </w:rPr>
            </w:pPr>
            <w:r>
              <w:rPr>
                <w:rFonts w:ascii="Calibri" w:hAnsi="Calibri" w:cs="Calibri"/>
                <w:color w:val="000000"/>
                <w:sz w:val="16"/>
                <w:szCs w:val="16"/>
              </w:rPr>
              <w:t xml:space="preserve">Change of IC title, </w:t>
            </w:r>
            <w:r>
              <w:rPr>
                <w:rFonts w:ascii="Calibri" w:hAnsi="Calibri" w:cs="Calibri"/>
                <w:color w:val="000000"/>
                <w:sz w:val="16"/>
                <w:szCs w:val="16"/>
              </w:rPr>
              <w:t>no burden change.</w:t>
            </w:r>
          </w:p>
        </w:tc>
      </w:tr>
      <w:tr w14:paraId="2D823982" w14:textId="77777777" w:rsidTr="00495B68">
        <w:tblPrEx>
          <w:tblW w:w="10385" w:type="dxa"/>
          <w:tblLook w:val="04A0"/>
        </w:tblPrEx>
        <w:trPr>
          <w:trHeight w:val="574"/>
        </w:trPr>
        <w:tc>
          <w:tcPr>
            <w:tcW w:w="1825" w:type="dxa"/>
            <w:tcBorders>
              <w:top w:val="nil"/>
              <w:left w:val="single" w:sz="8" w:space="0" w:color="auto"/>
              <w:bottom w:val="nil"/>
              <w:right w:val="single" w:sz="8" w:space="0" w:color="auto"/>
            </w:tcBorders>
            <w:shd w:val="clear" w:color="000000" w:fill="BDD6EE"/>
            <w:vAlign w:val="center"/>
            <w:hideMark/>
          </w:tcPr>
          <w:p w:rsidR="00843E29" w:rsidRPr="00843E29" w:rsidP="00843E29" w14:paraId="61B3DDAB"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Total for Collection</w:t>
            </w:r>
          </w:p>
        </w:tc>
        <w:tc>
          <w:tcPr>
            <w:tcW w:w="1234" w:type="dxa"/>
            <w:tcBorders>
              <w:top w:val="nil"/>
              <w:left w:val="nil"/>
              <w:bottom w:val="nil"/>
              <w:right w:val="dashed" w:sz="8" w:space="0" w:color="auto"/>
            </w:tcBorders>
            <w:shd w:val="clear" w:color="000000" w:fill="BDD6EE"/>
            <w:vAlign w:val="center"/>
            <w:hideMark/>
          </w:tcPr>
          <w:p w:rsidR="00843E29" w:rsidRPr="00843E29" w:rsidP="00843E29" w14:paraId="4C4BD4CB" w14:textId="77DB48CE">
            <w:pPr>
              <w:widowControl/>
              <w:jc w:val="center"/>
              <w:rPr>
                <w:rFonts w:ascii="Calibri" w:hAnsi="Calibri" w:cs="Calibri"/>
                <w:b/>
                <w:bCs/>
                <w:color w:val="000000"/>
                <w:sz w:val="16"/>
                <w:szCs w:val="16"/>
              </w:rPr>
            </w:pPr>
            <w:r w:rsidRPr="00843E29">
              <w:rPr>
                <w:rFonts w:ascii="Calibri" w:hAnsi="Calibri" w:cs="Calibri"/>
                <w:b/>
                <w:bCs/>
                <w:color w:val="000000"/>
                <w:sz w:val="16"/>
                <w:szCs w:val="16"/>
              </w:rPr>
              <w:t> </w:t>
            </w:r>
            <w:r w:rsidR="008E43F7">
              <w:rPr>
                <w:rFonts w:ascii="Calibri" w:hAnsi="Calibri" w:cs="Calibri"/>
                <w:b/>
                <w:bCs/>
                <w:color w:val="000000"/>
                <w:sz w:val="16"/>
                <w:szCs w:val="16"/>
              </w:rPr>
              <w:t>2</w:t>
            </w:r>
          </w:p>
        </w:tc>
        <w:tc>
          <w:tcPr>
            <w:tcW w:w="1157" w:type="dxa"/>
            <w:tcBorders>
              <w:top w:val="nil"/>
              <w:left w:val="nil"/>
              <w:bottom w:val="nil"/>
              <w:right w:val="single" w:sz="8" w:space="0" w:color="auto"/>
            </w:tcBorders>
            <w:shd w:val="clear" w:color="000000" w:fill="BDD6EE"/>
            <w:vAlign w:val="center"/>
            <w:hideMark/>
          </w:tcPr>
          <w:p w:rsidR="00843E29" w:rsidRPr="00843E29" w:rsidP="00843E29" w14:paraId="142F4A43" w14:textId="0B7BEF23">
            <w:pPr>
              <w:widowControl/>
              <w:jc w:val="center"/>
              <w:rPr>
                <w:rFonts w:ascii="Calibri" w:hAnsi="Calibri" w:cs="Calibri"/>
                <w:b/>
                <w:bCs/>
                <w:color w:val="000000"/>
                <w:sz w:val="16"/>
                <w:szCs w:val="16"/>
              </w:rPr>
            </w:pPr>
            <w:r>
              <w:rPr>
                <w:rFonts w:ascii="Calibri" w:hAnsi="Calibri" w:cs="Calibri"/>
                <w:b/>
                <w:bCs/>
                <w:color w:val="000000"/>
                <w:sz w:val="16"/>
                <w:szCs w:val="16"/>
              </w:rPr>
              <w:t>2</w:t>
            </w:r>
            <w:r w:rsidRPr="00843E29">
              <w:rPr>
                <w:rFonts w:ascii="Calibri" w:hAnsi="Calibri" w:cs="Calibri"/>
                <w:b/>
                <w:bCs/>
                <w:color w:val="000000"/>
                <w:sz w:val="16"/>
                <w:szCs w:val="16"/>
              </w:rPr>
              <w:t> </w:t>
            </w:r>
          </w:p>
        </w:tc>
        <w:tc>
          <w:tcPr>
            <w:tcW w:w="1079" w:type="dxa"/>
            <w:tcBorders>
              <w:top w:val="nil"/>
              <w:left w:val="nil"/>
              <w:bottom w:val="nil"/>
              <w:right w:val="dashed" w:sz="8" w:space="0" w:color="auto"/>
            </w:tcBorders>
            <w:shd w:val="clear" w:color="000000" w:fill="BDD6EE"/>
            <w:vAlign w:val="center"/>
            <w:hideMark/>
          </w:tcPr>
          <w:p w:rsidR="00843E29" w:rsidRPr="00843E29" w:rsidP="00843E29" w14:paraId="7540AFFF" w14:textId="3315B546">
            <w:pPr>
              <w:widowControl/>
              <w:jc w:val="center"/>
              <w:rPr>
                <w:rFonts w:ascii="Calibri" w:hAnsi="Calibri" w:cs="Calibri"/>
                <w:b/>
                <w:bCs/>
                <w:color w:val="000000"/>
                <w:sz w:val="16"/>
                <w:szCs w:val="16"/>
              </w:rPr>
            </w:pPr>
            <w:r w:rsidRPr="00843E29">
              <w:rPr>
                <w:rFonts w:ascii="Calibri" w:hAnsi="Calibri" w:cs="Calibri"/>
                <w:b/>
                <w:bCs/>
                <w:color w:val="000000"/>
                <w:sz w:val="16"/>
                <w:szCs w:val="16"/>
              </w:rPr>
              <w:t> </w:t>
            </w:r>
            <w:r w:rsidR="008E43F7">
              <w:rPr>
                <w:rFonts w:ascii="Calibri" w:hAnsi="Calibri" w:cs="Calibri"/>
                <w:b/>
                <w:bCs/>
                <w:color w:val="000000"/>
                <w:sz w:val="16"/>
                <w:szCs w:val="16"/>
              </w:rPr>
              <w:t>5</w:t>
            </w:r>
          </w:p>
        </w:tc>
        <w:tc>
          <w:tcPr>
            <w:tcW w:w="1029" w:type="dxa"/>
            <w:tcBorders>
              <w:top w:val="nil"/>
              <w:left w:val="nil"/>
              <w:bottom w:val="nil"/>
              <w:right w:val="single" w:sz="8" w:space="0" w:color="auto"/>
            </w:tcBorders>
            <w:shd w:val="clear" w:color="000000" w:fill="BDD6EE"/>
            <w:vAlign w:val="center"/>
            <w:hideMark/>
          </w:tcPr>
          <w:p w:rsidR="00843E29" w:rsidRPr="00843E29" w:rsidP="00843E29" w14:paraId="4DACCAAA" w14:textId="419DE9C5">
            <w:pPr>
              <w:widowControl/>
              <w:jc w:val="center"/>
              <w:rPr>
                <w:rFonts w:ascii="Calibri" w:hAnsi="Calibri" w:cs="Calibri"/>
                <w:b/>
                <w:bCs/>
                <w:color w:val="000000"/>
                <w:sz w:val="16"/>
                <w:szCs w:val="16"/>
              </w:rPr>
            </w:pPr>
            <w:r>
              <w:rPr>
                <w:rFonts w:ascii="Calibri" w:hAnsi="Calibri" w:cs="Calibri"/>
                <w:b/>
                <w:bCs/>
                <w:color w:val="000000"/>
                <w:sz w:val="16"/>
                <w:szCs w:val="16"/>
              </w:rPr>
              <w:t>5</w:t>
            </w:r>
            <w:r w:rsidRPr="00843E29">
              <w:rPr>
                <w:rFonts w:ascii="Calibri" w:hAnsi="Calibri" w:cs="Calibri"/>
                <w:b/>
                <w:bCs/>
                <w:color w:val="000000"/>
                <w:sz w:val="16"/>
                <w:szCs w:val="16"/>
              </w:rPr>
              <w:t> </w:t>
            </w:r>
          </w:p>
        </w:tc>
        <w:tc>
          <w:tcPr>
            <w:tcW w:w="1086" w:type="dxa"/>
            <w:tcBorders>
              <w:top w:val="nil"/>
              <w:left w:val="nil"/>
              <w:bottom w:val="nil"/>
              <w:right w:val="dashed" w:sz="8" w:space="0" w:color="auto"/>
            </w:tcBorders>
            <w:shd w:val="clear" w:color="000000" w:fill="BDD6EE"/>
            <w:vAlign w:val="center"/>
            <w:hideMark/>
          </w:tcPr>
          <w:p w:rsidR="00843E29" w:rsidRPr="00843E29" w:rsidP="00843E29" w14:paraId="78E7AD80" w14:textId="19687F34">
            <w:pPr>
              <w:widowControl/>
              <w:jc w:val="center"/>
              <w:rPr>
                <w:rFonts w:ascii="Calibri" w:hAnsi="Calibri" w:cs="Calibri"/>
                <w:b/>
                <w:bCs/>
                <w:color w:val="000000"/>
                <w:sz w:val="16"/>
                <w:szCs w:val="16"/>
              </w:rPr>
            </w:pPr>
            <w:r>
              <w:rPr>
                <w:rFonts w:ascii="Calibri" w:hAnsi="Calibri" w:cs="Calibri"/>
                <w:b/>
                <w:bCs/>
                <w:color w:val="000000"/>
                <w:sz w:val="16"/>
                <w:szCs w:val="16"/>
              </w:rPr>
              <w:t>200</w:t>
            </w:r>
            <w:r w:rsidRPr="00843E29">
              <w:rPr>
                <w:rFonts w:ascii="Calibri" w:hAnsi="Calibri" w:cs="Calibri"/>
                <w:b/>
                <w:bCs/>
                <w:color w:val="000000"/>
                <w:sz w:val="16"/>
                <w:szCs w:val="16"/>
              </w:rPr>
              <w:t> </w:t>
            </w:r>
          </w:p>
        </w:tc>
        <w:tc>
          <w:tcPr>
            <w:tcW w:w="996" w:type="dxa"/>
            <w:tcBorders>
              <w:top w:val="nil"/>
              <w:left w:val="nil"/>
              <w:bottom w:val="nil"/>
              <w:right w:val="single" w:sz="8" w:space="0" w:color="auto"/>
            </w:tcBorders>
            <w:shd w:val="clear" w:color="000000" w:fill="BDD6EE"/>
            <w:vAlign w:val="center"/>
            <w:hideMark/>
          </w:tcPr>
          <w:p w:rsidR="00843E29" w:rsidRPr="00843E29" w:rsidP="00843E29" w14:paraId="6AF80E38" w14:textId="5F7094B9">
            <w:pPr>
              <w:widowControl/>
              <w:jc w:val="center"/>
              <w:rPr>
                <w:rFonts w:ascii="Calibri" w:hAnsi="Calibri" w:cs="Calibri"/>
                <w:b/>
                <w:bCs/>
                <w:color w:val="000000"/>
                <w:sz w:val="16"/>
                <w:szCs w:val="16"/>
              </w:rPr>
            </w:pPr>
            <w:r>
              <w:rPr>
                <w:rFonts w:ascii="Calibri" w:hAnsi="Calibri" w:cs="Calibri"/>
                <w:b/>
                <w:bCs/>
                <w:color w:val="000000"/>
                <w:sz w:val="16"/>
                <w:szCs w:val="16"/>
              </w:rPr>
              <w:t>200</w:t>
            </w:r>
            <w:r w:rsidRPr="00843E29">
              <w:rPr>
                <w:rFonts w:ascii="Calibri" w:hAnsi="Calibri" w:cs="Calibri"/>
                <w:b/>
                <w:bCs/>
                <w:color w:val="000000"/>
                <w:sz w:val="16"/>
                <w:szCs w:val="16"/>
              </w:rPr>
              <w:t> </w:t>
            </w:r>
          </w:p>
        </w:tc>
        <w:tc>
          <w:tcPr>
            <w:tcW w:w="1979" w:type="dxa"/>
            <w:tcBorders>
              <w:top w:val="nil"/>
              <w:left w:val="nil"/>
              <w:bottom w:val="nil"/>
              <w:right w:val="single" w:sz="8" w:space="0" w:color="auto"/>
            </w:tcBorders>
            <w:shd w:val="clear" w:color="000000" w:fill="000000"/>
            <w:vAlign w:val="center"/>
            <w:hideMark/>
          </w:tcPr>
          <w:p w:rsidR="00843E29" w:rsidRPr="00843E29" w:rsidP="00843E29" w14:paraId="49466AF6"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 </w:t>
            </w:r>
          </w:p>
        </w:tc>
      </w:tr>
      <w:tr w14:paraId="502DFF3E" w14:textId="77777777" w:rsidTr="00843E29">
        <w:tblPrEx>
          <w:tblW w:w="10385" w:type="dxa"/>
          <w:tblLook w:val="04A0"/>
        </w:tblPrEx>
        <w:trPr>
          <w:trHeight w:val="370"/>
        </w:trPr>
        <w:tc>
          <w:tcPr>
            <w:tcW w:w="1825" w:type="dxa"/>
            <w:tcBorders>
              <w:top w:val="single" w:sz="8" w:space="0" w:color="auto"/>
              <w:left w:val="single" w:sz="8" w:space="0" w:color="auto"/>
              <w:bottom w:val="single" w:sz="8" w:space="0" w:color="auto"/>
              <w:right w:val="nil"/>
            </w:tcBorders>
            <w:shd w:val="clear" w:color="000000" w:fill="FCE4D6"/>
            <w:noWrap/>
            <w:vAlign w:val="bottom"/>
            <w:hideMark/>
          </w:tcPr>
          <w:p w:rsidR="00843E29" w:rsidRPr="00843E29" w:rsidP="00843E29" w14:paraId="77E4F768"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Difference</w:t>
            </w:r>
          </w:p>
        </w:tc>
        <w:tc>
          <w:tcPr>
            <w:tcW w:w="2391"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843E29" w:rsidRPr="00843E29" w:rsidP="00843E29" w14:paraId="25F4400D" w14:textId="26905C50">
            <w:pPr>
              <w:widowControl/>
              <w:jc w:val="center"/>
              <w:rPr>
                <w:rFonts w:ascii="Calibri" w:hAnsi="Calibri" w:cs="Calibri"/>
                <w:color w:val="000000"/>
                <w:sz w:val="22"/>
                <w:szCs w:val="22"/>
              </w:rPr>
            </w:pPr>
            <w:r w:rsidRPr="00843E29">
              <w:rPr>
                <w:rFonts w:ascii="Calibri" w:hAnsi="Calibri" w:cs="Calibri"/>
                <w:color w:val="000000"/>
                <w:sz w:val="22"/>
                <w:szCs w:val="22"/>
              </w:rPr>
              <w:t> </w:t>
            </w:r>
            <w:r w:rsidR="008E43F7">
              <w:rPr>
                <w:rFonts w:ascii="Calibri" w:hAnsi="Calibri" w:cs="Calibri"/>
                <w:color w:val="000000"/>
                <w:sz w:val="22"/>
                <w:szCs w:val="22"/>
              </w:rPr>
              <w:t>0</w:t>
            </w:r>
          </w:p>
        </w:tc>
        <w:tc>
          <w:tcPr>
            <w:tcW w:w="2108"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843E29" w:rsidRPr="00843E29" w:rsidP="00843E29" w14:paraId="264A0286" w14:textId="6F0A6604">
            <w:pPr>
              <w:widowControl/>
              <w:jc w:val="center"/>
              <w:rPr>
                <w:rFonts w:ascii="Calibri" w:hAnsi="Calibri" w:cs="Calibri"/>
                <w:color w:val="000000"/>
                <w:sz w:val="22"/>
                <w:szCs w:val="22"/>
              </w:rPr>
            </w:pPr>
            <w:r>
              <w:rPr>
                <w:rFonts w:ascii="Calibri" w:hAnsi="Calibri" w:cs="Calibri"/>
                <w:color w:val="000000"/>
                <w:sz w:val="22"/>
                <w:szCs w:val="22"/>
              </w:rPr>
              <w:t>0</w:t>
            </w:r>
            <w:r w:rsidRPr="00843E29">
              <w:rPr>
                <w:rFonts w:ascii="Calibri" w:hAnsi="Calibri" w:cs="Calibri"/>
                <w:color w:val="000000"/>
                <w:sz w:val="22"/>
                <w:szCs w:val="22"/>
              </w:rPr>
              <w:t> </w:t>
            </w:r>
          </w:p>
        </w:tc>
        <w:tc>
          <w:tcPr>
            <w:tcW w:w="2082"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843E29" w:rsidRPr="00843E29" w:rsidP="00843E29" w14:paraId="004F9351" w14:textId="218CD30A">
            <w:pPr>
              <w:widowControl/>
              <w:jc w:val="center"/>
              <w:rPr>
                <w:rFonts w:ascii="Calibri" w:hAnsi="Calibri" w:cs="Calibri"/>
                <w:color w:val="000000"/>
                <w:sz w:val="22"/>
                <w:szCs w:val="22"/>
              </w:rPr>
            </w:pPr>
            <w:r w:rsidRPr="00843E29">
              <w:rPr>
                <w:rFonts w:ascii="Calibri" w:hAnsi="Calibri" w:cs="Calibri"/>
                <w:color w:val="000000"/>
                <w:sz w:val="22"/>
                <w:szCs w:val="22"/>
              </w:rPr>
              <w:t> </w:t>
            </w:r>
            <w:r w:rsidR="008E43F7">
              <w:rPr>
                <w:rFonts w:ascii="Calibri" w:hAnsi="Calibri" w:cs="Calibri"/>
                <w:color w:val="000000"/>
                <w:sz w:val="22"/>
                <w:szCs w:val="22"/>
              </w:rPr>
              <w:t>0</w:t>
            </w:r>
          </w:p>
        </w:tc>
        <w:tc>
          <w:tcPr>
            <w:tcW w:w="1979" w:type="dxa"/>
            <w:tcBorders>
              <w:top w:val="single" w:sz="8" w:space="0" w:color="auto"/>
              <w:left w:val="nil"/>
              <w:bottom w:val="single" w:sz="8" w:space="0" w:color="auto"/>
              <w:right w:val="single" w:sz="8" w:space="0" w:color="auto"/>
            </w:tcBorders>
            <w:shd w:val="clear" w:color="000000" w:fill="000000"/>
            <w:noWrap/>
            <w:vAlign w:val="bottom"/>
            <w:hideMark/>
          </w:tcPr>
          <w:p w:rsidR="00843E29" w:rsidRPr="00843E29" w:rsidP="00843E29" w14:paraId="07D34C97" w14:textId="77777777">
            <w:pPr>
              <w:widowControl/>
              <w:rPr>
                <w:rFonts w:ascii="Calibri" w:hAnsi="Calibri" w:cs="Calibri"/>
                <w:color w:val="000000"/>
                <w:sz w:val="22"/>
                <w:szCs w:val="22"/>
              </w:rPr>
            </w:pPr>
            <w:r w:rsidRPr="00843E29">
              <w:rPr>
                <w:rFonts w:ascii="Calibri" w:hAnsi="Calibri" w:cs="Calibri"/>
                <w:color w:val="000000"/>
                <w:sz w:val="22"/>
                <w:szCs w:val="22"/>
              </w:rPr>
              <w:t> </w:t>
            </w:r>
          </w:p>
        </w:tc>
      </w:tr>
    </w:tbl>
    <w:p w:rsidR="00843E29" w14:paraId="73ACB3D9" w14:textId="77777777">
      <w:pPr>
        <w:pBdr>
          <w:top w:val="nil"/>
          <w:left w:val="nil"/>
          <w:bottom w:val="nil"/>
          <w:right w:val="nil"/>
          <w:between w:val="nil"/>
        </w:pBdr>
        <w:spacing w:before="159"/>
      </w:pPr>
    </w:p>
    <w:tbl>
      <w:tblPr>
        <w:tblW w:w="10322" w:type="dxa"/>
        <w:tblLook w:val="04A0"/>
      </w:tblPr>
      <w:tblGrid>
        <w:gridCol w:w="2358"/>
        <w:gridCol w:w="1562"/>
        <w:gridCol w:w="1256"/>
        <w:gridCol w:w="1562"/>
        <w:gridCol w:w="1409"/>
        <w:gridCol w:w="2175"/>
      </w:tblGrid>
      <w:tr w14:paraId="7C5131DF" w14:textId="77777777" w:rsidTr="00843E29">
        <w:tblPrEx>
          <w:tblW w:w="10322" w:type="dxa"/>
          <w:tblLook w:val="04A0"/>
        </w:tblPrEx>
        <w:trPr>
          <w:trHeight w:val="370"/>
        </w:trPr>
        <w:tc>
          <w:tcPr>
            <w:tcW w:w="235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43E29" w:rsidRPr="00843E29" w:rsidP="00843E29" w14:paraId="78220F6E"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Information Collection</w:t>
            </w:r>
          </w:p>
        </w:tc>
        <w:tc>
          <w:tcPr>
            <w:tcW w:w="2818" w:type="dxa"/>
            <w:gridSpan w:val="2"/>
            <w:tcBorders>
              <w:top w:val="single" w:sz="8" w:space="0" w:color="auto"/>
              <w:left w:val="nil"/>
              <w:bottom w:val="single" w:sz="8" w:space="0" w:color="auto"/>
              <w:right w:val="single" w:sz="8" w:space="0" w:color="000000"/>
            </w:tcBorders>
            <w:shd w:val="clear" w:color="000000" w:fill="5B9BD5"/>
            <w:vAlign w:val="center"/>
            <w:hideMark/>
          </w:tcPr>
          <w:p w:rsidR="00843E29" w:rsidRPr="00843E29" w:rsidP="00843E29" w14:paraId="4DB6E725"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Labor Costs</w:t>
            </w:r>
          </w:p>
        </w:tc>
        <w:tc>
          <w:tcPr>
            <w:tcW w:w="2971" w:type="dxa"/>
            <w:gridSpan w:val="2"/>
            <w:tcBorders>
              <w:top w:val="single" w:sz="8" w:space="0" w:color="auto"/>
              <w:left w:val="nil"/>
              <w:bottom w:val="single" w:sz="8" w:space="0" w:color="auto"/>
              <w:right w:val="single" w:sz="8" w:space="0" w:color="000000"/>
            </w:tcBorders>
            <w:shd w:val="clear" w:color="000000" w:fill="5B9BD5"/>
            <w:vAlign w:val="center"/>
            <w:hideMark/>
          </w:tcPr>
          <w:p w:rsidR="00843E29" w:rsidRPr="00843E29" w:rsidP="00843E29" w14:paraId="7CCE5DC4"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Miscellaneous Costs</w:t>
            </w:r>
          </w:p>
        </w:tc>
        <w:tc>
          <w:tcPr>
            <w:tcW w:w="217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43E29" w:rsidRPr="00843E29" w:rsidP="00843E29" w14:paraId="13F0148D"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Reason for change or adjustment</w:t>
            </w:r>
          </w:p>
        </w:tc>
      </w:tr>
      <w:tr w14:paraId="33AE8D79" w14:textId="77777777" w:rsidTr="00843E29">
        <w:tblPrEx>
          <w:tblW w:w="10322" w:type="dxa"/>
          <w:tblLook w:val="04A0"/>
        </w:tblPrEx>
        <w:trPr>
          <w:trHeight w:val="789"/>
        </w:trPr>
        <w:tc>
          <w:tcPr>
            <w:tcW w:w="2358" w:type="dxa"/>
            <w:vMerge/>
            <w:tcBorders>
              <w:top w:val="single" w:sz="8" w:space="0" w:color="auto"/>
              <w:left w:val="single" w:sz="8" w:space="0" w:color="auto"/>
              <w:bottom w:val="single" w:sz="8" w:space="0" w:color="000000"/>
              <w:right w:val="single" w:sz="8" w:space="0" w:color="auto"/>
            </w:tcBorders>
            <w:vAlign w:val="center"/>
            <w:hideMark/>
          </w:tcPr>
          <w:p w:rsidR="00843E29" w:rsidRPr="00843E29" w:rsidP="00843E29" w14:paraId="51F3313F" w14:textId="77777777">
            <w:pPr>
              <w:widowControl/>
              <w:rPr>
                <w:rFonts w:ascii="Calibri" w:hAnsi="Calibri" w:cs="Calibri"/>
                <w:b/>
                <w:bCs/>
                <w:color w:val="000000"/>
                <w:sz w:val="16"/>
                <w:szCs w:val="16"/>
              </w:rPr>
            </w:pPr>
          </w:p>
        </w:tc>
        <w:tc>
          <w:tcPr>
            <w:tcW w:w="1562" w:type="dxa"/>
            <w:tcBorders>
              <w:top w:val="nil"/>
              <w:left w:val="nil"/>
              <w:bottom w:val="single" w:sz="8" w:space="0" w:color="auto"/>
              <w:right w:val="dashed" w:sz="8" w:space="0" w:color="auto"/>
            </w:tcBorders>
            <w:shd w:val="clear" w:color="000000" w:fill="FBE4D5"/>
            <w:vAlign w:val="center"/>
            <w:hideMark/>
          </w:tcPr>
          <w:p w:rsidR="00843E29" w:rsidRPr="00843E29" w:rsidP="00843E29" w14:paraId="79B513D4" w14:textId="77777777">
            <w:pPr>
              <w:widowControl/>
              <w:jc w:val="center"/>
              <w:rPr>
                <w:rFonts w:ascii="Calibri" w:hAnsi="Calibri" w:cs="Calibri"/>
                <w:color w:val="000000"/>
                <w:sz w:val="16"/>
                <w:szCs w:val="16"/>
              </w:rPr>
            </w:pPr>
            <w:r w:rsidRPr="00843E29">
              <w:rPr>
                <w:rFonts w:ascii="Calibri" w:hAnsi="Calibri" w:cs="Calibri"/>
                <w:color w:val="000000"/>
                <w:sz w:val="16"/>
                <w:szCs w:val="16"/>
              </w:rPr>
              <w:t>Current</w:t>
            </w:r>
          </w:p>
        </w:tc>
        <w:tc>
          <w:tcPr>
            <w:tcW w:w="1256" w:type="dxa"/>
            <w:tcBorders>
              <w:top w:val="nil"/>
              <w:left w:val="nil"/>
              <w:bottom w:val="single" w:sz="8" w:space="0" w:color="auto"/>
              <w:right w:val="single" w:sz="8" w:space="0" w:color="auto"/>
            </w:tcBorders>
            <w:shd w:val="clear" w:color="000000" w:fill="FBE4D5"/>
            <w:vAlign w:val="center"/>
            <w:hideMark/>
          </w:tcPr>
          <w:p w:rsidR="00843E29" w:rsidRPr="00843E29" w:rsidP="00843E29" w14:paraId="32C692F8" w14:textId="77777777">
            <w:pPr>
              <w:widowControl/>
              <w:jc w:val="center"/>
              <w:rPr>
                <w:rFonts w:ascii="Calibri" w:hAnsi="Calibri" w:cs="Calibri"/>
                <w:color w:val="000000"/>
                <w:sz w:val="16"/>
                <w:szCs w:val="16"/>
              </w:rPr>
            </w:pPr>
            <w:r w:rsidRPr="00843E29">
              <w:rPr>
                <w:rFonts w:ascii="Calibri" w:hAnsi="Calibri" w:cs="Calibri"/>
                <w:color w:val="000000"/>
                <w:sz w:val="16"/>
                <w:szCs w:val="16"/>
              </w:rPr>
              <w:t>Previous</w:t>
            </w:r>
          </w:p>
        </w:tc>
        <w:tc>
          <w:tcPr>
            <w:tcW w:w="1562" w:type="dxa"/>
            <w:tcBorders>
              <w:top w:val="nil"/>
              <w:left w:val="nil"/>
              <w:bottom w:val="single" w:sz="8" w:space="0" w:color="auto"/>
              <w:right w:val="dashed" w:sz="8" w:space="0" w:color="auto"/>
            </w:tcBorders>
            <w:shd w:val="clear" w:color="000000" w:fill="FBE4D5"/>
            <w:vAlign w:val="center"/>
            <w:hideMark/>
          </w:tcPr>
          <w:p w:rsidR="00843E29" w:rsidRPr="00843E29" w:rsidP="00843E29" w14:paraId="0700FDC1" w14:textId="77777777">
            <w:pPr>
              <w:widowControl/>
              <w:jc w:val="center"/>
              <w:rPr>
                <w:rFonts w:ascii="Calibri" w:hAnsi="Calibri" w:cs="Calibri"/>
                <w:color w:val="000000"/>
                <w:sz w:val="16"/>
                <w:szCs w:val="16"/>
              </w:rPr>
            </w:pPr>
            <w:r w:rsidRPr="00843E29">
              <w:rPr>
                <w:rFonts w:ascii="Calibri" w:hAnsi="Calibri" w:cs="Calibri"/>
                <w:color w:val="000000"/>
                <w:sz w:val="16"/>
                <w:szCs w:val="16"/>
              </w:rPr>
              <w:t>Current</w:t>
            </w:r>
          </w:p>
        </w:tc>
        <w:tc>
          <w:tcPr>
            <w:tcW w:w="1409" w:type="dxa"/>
            <w:tcBorders>
              <w:top w:val="nil"/>
              <w:left w:val="nil"/>
              <w:bottom w:val="single" w:sz="8" w:space="0" w:color="auto"/>
              <w:right w:val="single" w:sz="8" w:space="0" w:color="auto"/>
            </w:tcBorders>
            <w:shd w:val="clear" w:color="000000" w:fill="FBE4D5"/>
            <w:vAlign w:val="center"/>
            <w:hideMark/>
          </w:tcPr>
          <w:p w:rsidR="00843E29" w:rsidRPr="00843E29" w:rsidP="00843E29" w14:paraId="4C13776E" w14:textId="77777777">
            <w:pPr>
              <w:widowControl/>
              <w:jc w:val="center"/>
              <w:rPr>
                <w:rFonts w:ascii="Calibri" w:hAnsi="Calibri" w:cs="Calibri"/>
                <w:color w:val="000000"/>
                <w:sz w:val="16"/>
                <w:szCs w:val="16"/>
              </w:rPr>
            </w:pPr>
            <w:r w:rsidRPr="00843E29">
              <w:rPr>
                <w:rFonts w:ascii="Calibri" w:hAnsi="Calibri" w:cs="Calibri"/>
                <w:color w:val="000000"/>
                <w:sz w:val="16"/>
                <w:szCs w:val="16"/>
              </w:rPr>
              <w:t>Previous</w:t>
            </w:r>
          </w:p>
        </w:tc>
        <w:tc>
          <w:tcPr>
            <w:tcW w:w="2175" w:type="dxa"/>
            <w:vMerge/>
            <w:tcBorders>
              <w:top w:val="single" w:sz="8" w:space="0" w:color="auto"/>
              <w:left w:val="single" w:sz="8" w:space="0" w:color="auto"/>
              <w:bottom w:val="single" w:sz="8" w:space="0" w:color="000000"/>
              <w:right w:val="single" w:sz="8" w:space="0" w:color="auto"/>
            </w:tcBorders>
            <w:vAlign w:val="center"/>
            <w:hideMark/>
          </w:tcPr>
          <w:p w:rsidR="00843E29" w:rsidRPr="00843E29" w:rsidP="00843E29" w14:paraId="21D99825" w14:textId="77777777">
            <w:pPr>
              <w:widowControl/>
              <w:rPr>
                <w:rFonts w:ascii="Calibri" w:hAnsi="Calibri" w:cs="Calibri"/>
                <w:b/>
                <w:bCs/>
                <w:color w:val="000000"/>
                <w:sz w:val="16"/>
                <w:szCs w:val="16"/>
              </w:rPr>
            </w:pPr>
          </w:p>
        </w:tc>
      </w:tr>
      <w:tr w14:paraId="47E0C5B0" w14:textId="77777777" w:rsidTr="00F30AD0">
        <w:tblPrEx>
          <w:tblW w:w="10322" w:type="dxa"/>
          <w:tblLook w:val="04A0"/>
        </w:tblPrEx>
        <w:trPr>
          <w:trHeight w:val="370"/>
        </w:trPr>
        <w:tc>
          <w:tcPr>
            <w:tcW w:w="2358" w:type="dxa"/>
            <w:tcBorders>
              <w:top w:val="nil"/>
              <w:left w:val="single" w:sz="8" w:space="0" w:color="auto"/>
              <w:bottom w:val="single" w:sz="8" w:space="0" w:color="auto"/>
              <w:right w:val="single" w:sz="8" w:space="0" w:color="auto"/>
            </w:tcBorders>
            <w:shd w:val="clear" w:color="auto" w:fill="auto"/>
            <w:vAlign w:val="center"/>
            <w:hideMark/>
          </w:tcPr>
          <w:p w:rsidR="008E43F7" w:rsidRPr="00843E29" w:rsidP="008E43F7" w14:paraId="4A76201E" w14:textId="2EB8CABD">
            <w:pPr>
              <w:widowControl/>
              <w:rPr>
                <w:rFonts w:ascii="Calibri" w:hAnsi="Calibri" w:cs="Calibri"/>
                <w:color w:val="000000"/>
                <w:sz w:val="16"/>
                <w:szCs w:val="16"/>
              </w:rPr>
            </w:pPr>
            <w:r w:rsidRPr="00843E29">
              <w:rPr>
                <w:color w:val="000000"/>
                <w:sz w:val="20"/>
                <w:szCs w:val="20"/>
              </w:rPr>
              <w:t xml:space="preserve">  Subsistence </w:t>
            </w:r>
            <w:r w:rsidRPr="00843E29">
              <w:rPr>
                <w:color w:val="000000"/>
                <w:sz w:val="20"/>
                <w:szCs w:val="20"/>
                <w:shd w:val="clear" w:color="auto" w:fill="FFFFFF"/>
              </w:rPr>
              <w:t>Harvest Report</w:t>
            </w:r>
          </w:p>
        </w:tc>
        <w:tc>
          <w:tcPr>
            <w:tcW w:w="1562" w:type="dxa"/>
            <w:tcBorders>
              <w:top w:val="nil"/>
              <w:left w:val="nil"/>
              <w:bottom w:val="dotted" w:sz="4" w:space="0" w:color="auto"/>
              <w:right w:val="dashed" w:sz="8" w:space="0" w:color="auto"/>
            </w:tcBorders>
            <w:shd w:val="clear" w:color="auto" w:fill="auto"/>
            <w:vAlign w:val="bottom"/>
            <w:hideMark/>
          </w:tcPr>
          <w:p w:rsidR="008E43F7" w:rsidRPr="00843E29" w:rsidP="008E43F7" w14:paraId="30BAEB7A" w14:textId="2B02DB27">
            <w:pPr>
              <w:widowControl/>
              <w:jc w:val="center"/>
              <w:rPr>
                <w:rFonts w:ascii="Calibri" w:hAnsi="Calibri" w:cs="Calibri"/>
                <w:color w:val="000000"/>
                <w:sz w:val="16"/>
                <w:szCs w:val="16"/>
              </w:rPr>
            </w:pPr>
            <w:r>
              <w:rPr>
                <w:rFonts w:ascii="Calibri" w:eastAsia="Calibri" w:hAnsi="Calibri" w:cs="Calibri"/>
                <w:color w:val="000000"/>
                <w:sz w:val="16"/>
                <w:szCs w:val="16"/>
              </w:rPr>
              <w:t>6,360</w:t>
            </w:r>
          </w:p>
        </w:tc>
        <w:tc>
          <w:tcPr>
            <w:tcW w:w="1256" w:type="dxa"/>
            <w:tcBorders>
              <w:top w:val="nil"/>
              <w:left w:val="nil"/>
              <w:bottom w:val="dotted" w:sz="4" w:space="0" w:color="auto"/>
              <w:right w:val="single" w:sz="8" w:space="0" w:color="auto"/>
            </w:tcBorders>
            <w:shd w:val="clear" w:color="auto" w:fill="auto"/>
            <w:vAlign w:val="center"/>
            <w:hideMark/>
          </w:tcPr>
          <w:p w:rsidR="008E43F7" w:rsidRPr="00843E29" w:rsidP="008E43F7" w14:paraId="0DE8733A" w14:textId="0AD1C3D1">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562" w:type="dxa"/>
            <w:tcBorders>
              <w:top w:val="nil"/>
              <w:left w:val="nil"/>
              <w:bottom w:val="dotted" w:sz="4" w:space="0" w:color="auto"/>
              <w:right w:val="dashed" w:sz="8" w:space="0" w:color="auto"/>
            </w:tcBorders>
            <w:shd w:val="clear" w:color="auto" w:fill="auto"/>
            <w:vAlign w:val="center"/>
            <w:hideMark/>
          </w:tcPr>
          <w:p w:rsidR="008E43F7" w:rsidRPr="00843E29" w:rsidP="008E43F7" w14:paraId="29992B9F" w14:textId="00C6578E">
            <w:pPr>
              <w:widowControl/>
              <w:jc w:val="center"/>
              <w:rPr>
                <w:rFonts w:ascii="Calibri" w:hAnsi="Calibri" w:cs="Calibri"/>
                <w:color w:val="000000"/>
                <w:sz w:val="16"/>
                <w:szCs w:val="16"/>
              </w:rPr>
            </w:pPr>
            <w:r>
              <w:rPr>
                <w:rFonts w:ascii="Calibri" w:hAnsi="Calibri" w:cs="Calibri"/>
                <w:color w:val="000000"/>
                <w:sz w:val="16"/>
                <w:szCs w:val="16"/>
              </w:rPr>
              <w:t>0</w:t>
            </w:r>
            <w:r w:rsidRPr="00843E29">
              <w:rPr>
                <w:rFonts w:ascii="Calibri" w:hAnsi="Calibri" w:cs="Calibri"/>
                <w:color w:val="000000"/>
                <w:sz w:val="16"/>
                <w:szCs w:val="16"/>
              </w:rPr>
              <w:t> </w:t>
            </w:r>
          </w:p>
        </w:tc>
        <w:tc>
          <w:tcPr>
            <w:tcW w:w="1409" w:type="dxa"/>
            <w:tcBorders>
              <w:top w:val="nil"/>
              <w:left w:val="nil"/>
              <w:bottom w:val="dotted" w:sz="4" w:space="0" w:color="auto"/>
              <w:right w:val="single" w:sz="8" w:space="0" w:color="auto"/>
            </w:tcBorders>
            <w:shd w:val="clear" w:color="auto" w:fill="auto"/>
            <w:vAlign w:val="center"/>
            <w:hideMark/>
          </w:tcPr>
          <w:p w:rsidR="008E43F7" w:rsidRPr="00843E29" w:rsidP="008E43F7" w14:paraId="742B4B66" w14:textId="659C33B5">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2175" w:type="dxa"/>
            <w:tcBorders>
              <w:top w:val="nil"/>
              <w:left w:val="nil"/>
              <w:bottom w:val="dotted" w:sz="4" w:space="0" w:color="auto"/>
              <w:right w:val="single" w:sz="8" w:space="0" w:color="auto"/>
            </w:tcBorders>
            <w:shd w:val="clear" w:color="auto" w:fill="auto"/>
            <w:vAlign w:val="center"/>
            <w:hideMark/>
          </w:tcPr>
          <w:p w:rsidR="008E43F7" w:rsidRPr="00843E29" w:rsidP="008E43F7" w14:paraId="3BF883B0" w14:textId="14AD5487">
            <w:pPr>
              <w:widowControl/>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Labor costs not previously calculated. Reduction in misc. costs as only email responses expected going forward.</w:t>
            </w:r>
          </w:p>
        </w:tc>
      </w:tr>
      <w:tr w14:paraId="7D3EBE1B" w14:textId="77777777" w:rsidTr="00F30AD0">
        <w:tblPrEx>
          <w:tblW w:w="10322" w:type="dxa"/>
          <w:tblLook w:val="04A0"/>
        </w:tblPrEx>
        <w:trPr>
          <w:trHeight w:val="370"/>
        </w:trPr>
        <w:tc>
          <w:tcPr>
            <w:tcW w:w="235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E43F7" w:rsidRPr="00843E29" w:rsidP="008E43F7" w14:paraId="150CC71C" w14:textId="605FA53F">
            <w:pPr>
              <w:widowControl/>
              <w:rPr>
                <w:rFonts w:ascii="Calibri" w:hAnsi="Calibri" w:cs="Calibri"/>
                <w:color w:val="000000"/>
                <w:sz w:val="16"/>
                <w:szCs w:val="16"/>
              </w:rPr>
            </w:pPr>
            <w:r>
              <w:rPr>
                <w:color w:val="000000"/>
                <w:sz w:val="20"/>
                <w:szCs w:val="20"/>
              </w:rPr>
              <w:t>Harvest Report: Pups (St. George &amp; St. Paul</w:t>
            </w:r>
          </w:p>
        </w:tc>
        <w:tc>
          <w:tcPr>
            <w:tcW w:w="1562" w:type="dxa"/>
            <w:tcBorders>
              <w:top w:val="nil"/>
              <w:left w:val="nil"/>
              <w:bottom w:val="dotted" w:sz="4" w:space="0" w:color="auto"/>
              <w:right w:val="dashed" w:sz="8" w:space="0" w:color="auto"/>
            </w:tcBorders>
            <w:shd w:val="clear" w:color="auto" w:fill="D9D9D9" w:themeFill="background1" w:themeFillShade="D9"/>
            <w:vAlign w:val="bottom"/>
            <w:hideMark/>
          </w:tcPr>
          <w:p w:rsidR="008E43F7" w:rsidRPr="00843E29" w:rsidP="008E43F7" w14:paraId="263F2C4E" w14:textId="69D560AD">
            <w:pPr>
              <w:widowControl/>
              <w:jc w:val="center"/>
              <w:rPr>
                <w:rFonts w:ascii="Calibri" w:hAnsi="Calibri" w:cs="Calibri"/>
                <w:color w:val="000000"/>
                <w:sz w:val="16"/>
                <w:szCs w:val="16"/>
              </w:rPr>
            </w:pPr>
          </w:p>
        </w:tc>
        <w:tc>
          <w:tcPr>
            <w:tcW w:w="1256" w:type="dxa"/>
            <w:tcBorders>
              <w:top w:val="nil"/>
              <w:left w:val="nil"/>
              <w:bottom w:val="dotted" w:sz="4" w:space="0" w:color="auto"/>
              <w:right w:val="single" w:sz="8" w:space="0" w:color="auto"/>
            </w:tcBorders>
            <w:shd w:val="clear" w:color="auto" w:fill="D9D9D9" w:themeFill="background1" w:themeFillShade="D9"/>
            <w:vAlign w:val="center"/>
            <w:hideMark/>
          </w:tcPr>
          <w:p w:rsidR="008E43F7" w:rsidRPr="00843E29" w:rsidP="008E43F7" w14:paraId="6093697A" w14:textId="09BC32BB">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562" w:type="dxa"/>
            <w:tcBorders>
              <w:top w:val="nil"/>
              <w:left w:val="nil"/>
              <w:bottom w:val="dotted" w:sz="4" w:space="0" w:color="auto"/>
              <w:right w:val="dashed" w:sz="8" w:space="0" w:color="auto"/>
            </w:tcBorders>
            <w:shd w:val="clear" w:color="auto" w:fill="D9D9D9" w:themeFill="background1" w:themeFillShade="D9"/>
            <w:vAlign w:val="center"/>
            <w:hideMark/>
          </w:tcPr>
          <w:p w:rsidR="008E43F7" w:rsidRPr="00843E29" w:rsidP="008E43F7" w14:paraId="12424F8E" w14:textId="0ABCB6C4">
            <w:pPr>
              <w:widowControl/>
              <w:jc w:val="center"/>
              <w:rPr>
                <w:rFonts w:ascii="Calibri" w:hAnsi="Calibri" w:cs="Calibri"/>
                <w:color w:val="000000"/>
                <w:sz w:val="16"/>
                <w:szCs w:val="16"/>
              </w:rPr>
            </w:pPr>
            <w:r>
              <w:rPr>
                <w:rFonts w:ascii="Calibri" w:hAnsi="Calibri" w:cs="Calibri"/>
                <w:color w:val="000000"/>
                <w:sz w:val="16"/>
                <w:szCs w:val="16"/>
              </w:rPr>
              <w:t>0</w:t>
            </w:r>
            <w:r w:rsidRPr="00843E29">
              <w:rPr>
                <w:rFonts w:ascii="Calibri" w:hAnsi="Calibri" w:cs="Calibri"/>
                <w:color w:val="000000"/>
                <w:sz w:val="16"/>
                <w:szCs w:val="16"/>
              </w:rPr>
              <w:t> </w:t>
            </w:r>
          </w:p>
        </w:tc>
        <w:tc>
          <w:tcPr>
            <w:tcW w:w="1409" w:type="dxa"/>
            <w:tcBorders>
              <w:top w:val="nil"/>
              <w:left w:val="nil"/>
              <w:bottom w:val="dotted" w:sz="4" w:space="0" w:color="auto"/>
              <w:right w:val="single" w:sz="8" w:space="0" w:color="auto"/>
            </w:tcBorders>
            <w:shd w:val="clear" w:color="auto" w:fill="D9D9D9" w:themeFill="background1" w:themeFillShade="D9"/>
            <w:vAlign w:val="center"/>
            <w:hideMark/>
          </w:tcPr>
          <w:p w:rsidR="008E43F7" w:rsidRPr="00843E29" w:rsidP="008E43F7" w14:paraId="14F2B316" w14:textId="1FD0A7EC">
            <w:pPr>
              <w:widowControl/>
              <w:jc w:val="center"/>
              <w:rPr>
                <w:rFonts w:ascii="Calibri" w:hAnsi="Calibri" w:cs="Calibri"/>
                <w:color w:val="000000"/>
                <w:sz w:val="16"/>
                <w:szCs w:val="16"/>
              </w:rPr>
            </w:pPr>
            <w:r>
              <w:rPr>
                <w:rFonts w:ascii="Calibri" w:hAnsi="Calibri" w:cs="Calibri"/>
                <w:color w:val="000000"/>
                <w:sz w:val="16"/>
                <w:szCs w:val="16"/>
              </w:rPr>
              <w:t>16</w:t>
            </w:r>
            <w:r w:rsidRPr="00843E29">
              <w:rPr>
                <w:rFonts w:ascii="Calibri" w:hAnsi="Calibri" w:cs="Calibri"/>
                <w:color w:val="000000"/>
                <w:sz w:val="16"/>
                <w:szCs w:val="16"/>
              </w:rPr>
              <w:t> </w:t>
            </w:r>
          </w:p>
        </w:tc>
        <w:tc>
          <w:tcPr>
            <w:tcW w:w="2175" w:type="dxa"/>
            <w:tcBorders>
              <w:top w:val="nil"/>
              <w:left w:val="nil"/>
              <w:bottom w:val="dotted" w:sz="4" w:space="0" w:color="auto"/>
              <w:right w:val="single" w:sz="8" w:space="0" w:color="auto"/>
            </w:tcBorders>
            <w:shd w:val="clear" w:color="auto" w:fill="D9D9D9" w:themeFill="background1" w:themeFillShade="D9"/>
            <w:vAlign w:val="center"/>
            <w:hideMark/>
          </w:tcPr>
          <w:p w:rsidR="008E43F7" w:rsidRPr="00843E29" w:rsidP="008E43F7" w14:paraId="3DCD04D2" w14:textId="77777777">
            <w:pPr>
              <w:widowControl/>
              <w:rPr>
                <w:rFonts w:ascii="Calibri" w:hAnsi="Calibri" w:cs="Calibri"/>
                <w:color w:val="000000"/>
                <w:sz w:val="16"/>
                <w:szCs w:val="16"/>
              </w:rPr>
            </w:pPr>
            <w:r w:rsidRPr="00843E29">
              <w:rPr>
                <w:rFonts w:ascii="Calibri" w:hAnsi="Calibri" w:cs="Calibri"/>
                <w:color w:val="000000"/>
                <w:sz w:val="16"/>
                <w:szCs w:val="16"/>
              </w:rPr>
              <w:t> </w:t>
            </w:r>
          </w:p>
        </w:tc>
      </w:tr>
      <w:tr w14:paraId="4834709E" w14:textId="77777777" w:rsidTr="00843E29">
        <w:tblPrEx>
          <w:tblW w:w="10322" w:type="dxa"/>
          <w:tblLook w:val="04A0"/>
        </w:tblPrEx>
        <w:trPr>
          <w:trHeight w:val="370"/>
        </w:trPr>
        <w:tc>
          <w:tcPr>
            <w:tcW w:w="235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8E43F7" w:rsidRPr="00843E29" w:rsidP="008E43F7" w14:paraId="6B101F7F" w14:textId="24347622">
            <w:pPr>
              <w:widowControl/>
              <w:rPr>
                <w:rFonts w:ascii="Calibri" w:hAnsi="Calibri" w:cs="Calibri"/>
                <w:color w:val="000000"/>
                <w:sz w:val="16"/>
                <w:szCs w:val="16"/>
              </w:rPr>
            </w:pPr>
            <w:r>
              <w:rPr>
                <w:color w:val="000000"/>
                <w:sz w:val="20"/>
                <w:szCs w:val="20"/>
              </w:rPr>
              <w:t>Harvest Report: Juveniles or sub-adults (St. George &amp; St. Paul)</w:t>
            </w:r>
          </w:p>
        </w:tc>
        <w:tc>
          <w:tcPr>
            <w:tcW w:w="1562" w:type="dxa"/>
            <w:tcBorders>
              <w:top w:val="nil"/>
              <w:left w:val="nil"/>
              <w:bottom w:val="dotted" w:sz="4" w:space="0" w:color="auto"/>
              <w:right w:val="dashed" w:sz="8" w:space="0" w:color="auto"/>
            </w:tcBorders>
            <w:shd w:val="clear" w:color="auto" w:fill="D9D9D9" w:themeFill="background1" w:themeFillShade="D9"/>
            <w:vAlign w:val="center"/>
            <w:hideMark/>
          </w:tcPr>
          <w:p w:rsidR="008E43F7" w:rsidRPr="00843E29" w:rsidP="008E43F7" w14:paraId="6495378E" w14:textId="77777777">
            <w:pPr>
              <w:widowControl/>
              <w:jc w:val="center"/>
              <w:rPr>
                <w:rFonts w:ascii="Calibri" w:hAnsi="Calibri" w:cs="Calibri"/>
                <w:color w:val="000000"/>
                <w:sz w:val="16"/>
                <w:szCs w:val="16"/>
              </w:rPr>
            </w:pPr>
            <w:r w:rsidRPr="00843E29">
              <w:rPr>
                <w:rFonts w:ascii="Calibri" w:hAnsi="Calibri" w:cs="Calibri"/>
                <w:color w:val="000000"/>
                <w:sz w:val="16"/>
                <w:szCs w:val="16"/>
              </w:rPr>
              <w:t> </w:t>
            </w:r>
          </w:p>
        </w:tc>
        <w:tc>
          <w:tcPr>
            <w:tcW w:w="1256" w:type="dxa"/>
            <w:tcBorders>
              <w:top w:val="nil"/>
              <w:left w:val="nil"/>
              <w:bottom w:val="dotted" w:sz="4" w:space="0" w:color="auto"/>
              <w:right w:val="single" w:sz="8" w:space="0" w:color="auto"/>
            </w:tcBorders>
            <w:shd w:val="clear" w:color="auto" w:fill="D9D9D9" w:themeFill="background1" w:themeFillShade="D9"/>
            <w:vAlign w:val="center"/>
            <w:hideMark/>
          </w:tcPr>
          <w:p w:rsidR="008E43F7" w:rsidRPr="00843E29" w:rsidP="008E43F7" w14:paraId="4B813C7E" w14:textId="5BC92EEF">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562" w:type="dxa"/>
            <w:tcBorders>
              <w:top w:val="nil"/>
              <w:left w:val="nil"/>
              <w:bottom w:val="dotted" w:sz="4" w:space="0" w:color="auto"/>
              <w:right w:val="dashed" w:sz="8" w:space="0" w:color="auto"/>
            </w:tcBorders>
            <w:shd w:val="clear" w:color="auto" w:fill="D9D9D9" w:themeFill="background1" w:themeFillShade="D9"/>
            <w:vAlign w:val="center"/>
            <w:hideMark/>
          </w:tcPr>
          <w:p w:rsidR="008E43F7" w:rsidRPr="00843E29" w:rsidP="008E43F7" w14:paraId="37FA9BEB" w14:textId="0A215B49">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0</w:t>
            </w:r>
          </w:p>
        </w:tc>
        <w:tc>
          <w:tcPr>
            <w:tcW w:w="1409" w:type="dxa"/>
            <w:tcBorders>
              <w:top w:val="nil"/>
              <w:left w:val="nil"/>
              <w:bottom w:val="dotted" w:sz="4" w:space="0" w:color="auto"/>
              <w:right w:val="single" w:sz="8" w:space="0" w:color="auto"/>
            </w:tcBorders>
            <w:shd w:val="clear" w:color="auto" w:fill="D9D9D9" w:themeFill="background1" w:themeFillShade="D9"/>
            <w:vAlign w:val="center"/>
            <w:hideMark/>
          </w:tcPr>
          <w:p w:rsidR="008E43F7" w:rsidRPr="00843E29" w:rsidP="008E43F7" w14:paraId="243C60A9" w14:textId="57C4DE21">
            <w:pPr>
              <w:widowControl/>
              <w:jc w:val="center"/>
              <w:rPr>
                <w:rFonts w:ascii="Calibri" w:hAnsi="Calibri" w:cs="Calibri"/>
                <w:color w:val="000000"/>
                <w:sz w:val="16"/>
                <w:szCs w:val="16"/>
              </w:rPr>
            </w:pPr>
            <w:r>
              <w:rPr>
                <w:rFonts w:ascii="Calibri" w:hAnsi="Calibri" w:cs="Calibri"/>
                <w:color w:val="000000"/>
                <w:sz w:val="16"/>
                <w:szCs w:val="16"/>
              </w:rPr>
              <w:t>8</w:t>
            </w:r>
            <w:r w:rsidRPr="00843E29">
              <w:rPr>
                <w:rFonts w:ascii="Calibri" w:hAnsi="Calibri" w:cs="Calibri"/>
                <w:color w:val="000000"/>
                <w:sz w:val="16"/>
                <w:szCs w:val="16"/>
              </w:rPr>
              <w:t> </w:t>
            </w:r>
          </w:p>
        </w:tc>
        <w:tc>
          <w:tcPr>
            <w:tcW w:w="2175" w:type="dxa"/>
            <w:tcBorders>
              <w:top w:val="nil"/>
              <w:left w:val="nil"/>
              <w:bottom w:val="dotted" w:sz="4" w:space="0" w:color="auto"/>
              <w:right w:val="single" w:sz="8" w:space="0" w:color="auto"/>
            </w:tcBorders>
            <w:shd w:val="clear" w:color="auto" w:fill="D9D9D9" w:themeFill="background1" w:themeFillShade="D9"/>
            <w:vAlign w:val="center"/>
            <w:hideMark/>
          </w:tcPr>
          <w:p w:rsidR="008E43F7" w:rsidRPr="00843E29" w:rsidP="008E43F7" w14:paraId="3B550884" w14:textId="77777777">
            <w:pPr>
              <w:widowControl/>
              <w:rPr>
                <w:rFonts w:ascii="Calibri" w:hAnsi="Calibri" w:cs="Calibri"/>
                <w:color w:val="000000"/>
                <w:sz w:val="16"/>
                <w:szCs w:val="16"/>
              </w:rPr>
            </w:pPr>
            <w:r w:rsidRPr="00843E29">
              <w:rPr>
                <w:rFonts w:ascii="Calibri" w:hAnsi="Calibri" w:cs="Calibri"/>
                <w:color w:val="000000"/>
                <w:sz w:val="16"/>
                <w:szCs w:val="16"/>
              </w:rPr>
              <w:t> </w:t>
            </w:r>
          </w:p>
        </w:tc>
      </w:tr>
      <w:tr w14:paraId="60B229F8" w14:textId="77777777" w:rsidTr="00843E29">
        <w:tblPrEx>
          <w:tblW w:w="10322" w:type="dxa"/>
          <w:tblLook w:val="04A0"/>
        </w:tblPrEx>
        <w:trPr>
          <w:trHeight w:val="370"/>
        </w:trPr>
        <w:tc>
          <w:tcPr>
            <w:tcW w:w="2358" w:type="dxa"/>
            <w:tcBorders>
              <w:top w:val="nil"/>
              <w:left w:val="single" w:sz="8" w:space="0" w:color="auto"/>
              <w:bottom w:val="single" w:sz="8" w:space="0" w:color="auto"/>
              <w:right w:val="single" w:sz="8" w:space="0" w:color="auto"/>
            </w:tcBorders>
            <w:shd w:val="clear" w:color="auto" w:fill="auto"/>
            <w:vAlign w:val="center"/>
            <w:hideMark/>
          </w:tcPr>
          <w:p w:rsidR="008E43F7" w:rsidRPr="00843E29" w:rsidP="008E43F7" w14:paraId="1ED12DE0" w14:textId="23C34D6F">
            <w:pPr>
              <w:widowControl/>
              <w:rPr>
                <w:rFonts w:ascii="Calibri" w:hAnsi="Calibri" w:cs="Calibri"/>
                <w:color w:val="000000"/>
                <w:sz w:val="16"/>
                <w:szCs w:val="16"/>
              </w:rPr>
            </w:pPr>
            <w:r w:rsidRPr="00843E29">
              <w:rPr>
                <w:color w:val="000000"/>
                <w:sz w:val="20"/>
                <w:szCs w:val="20"/>
              </w:rPr>
              <w:t>Subsistence Hunt</w:t>
            </w:r>
            <w:r w:rsidRPr="00843E29">
              <w:rPr>
                <w:color w:val="000000"/>
                <w:sz w:val="20"/>
                <w:szCs w:val="20"/>
                <w:shd w:val="clear" w:color="auto" w:fill="FFFFFF"/>
              </w:rPr>
              <w:t xml:space="preserve"> Report</w:t>
            </w:r>
          </w:p>
        </w:tc>
        <w:tc>
          <w:tcPr>
            <w:tcW w:w="1562" w:type="dxa"/>
            <w:tcBorders>
              <w:top w:val="nil"/>
              <w:left w:val="nil"/>
              <w:bottom w:val="dotted" w:sz="4" w:space="0" w:color="auto"/>
              <w:right w:val="dashed" w:sz="8" w:space="0" w:color="auto"/>
            </w:tcBorders>
            <w:shd w:val="clear" w:color="auto" w:fill="auto"/>
            <w:vAlign w:val="center"/>
            <w:hideMark/>
          </w:tcPr>
          <w:p w:rsidR="008E43F7" w:rsidRPr="00843E29" w:rsidP="008E43F7" w14:paraId="59D9A0FF" w14:textId="31D175A2">
            <w:pPr>
              <w:widowControl/>
              <w:jc w:val="center"/>
              <w:rPr>
                <w:rFonts w:ascii="Calibri" w:hAnsi="Calibri" w:cs="Calibri"/>
                <w:color w:val="000000"/>
                <w:sz w:val="16"/>
                <w:szCs w:val="16"/>
              </w:rPr>
            </w:pPr>
            <w:r>
              <w:rPr>
                <w:rFonts w:ascii="Calibri" w:eastAsia="Calibri" w:hAnsi="Calibri" w:cs="Calibri"/>
                <w:color w:val="000000"/>
                <w:sz w:val="16"/>
                <w:szCs w:val="16"/>
              </w:rPr>
              <w:t>1,590 </w:t>
            </w:r>
            <w:r w:rsidRPr="00843E29">
              <w:rPr>
                <w:rFonts w:ascii="Calibri" w:hAnsi="Calibri" w:cs="Calibri"/>
                <w:color w:val="000000"/>
                <w:sz w:val="16"/>
                <w:szCs w:val="16"/>
              </w:rPr>
              <w:t> </w:t>
            </w:r>
          </w:p>
        </w:tc>
        <w:tc>
          <w:tcPr>
            <w:tcW w:w="1256" w:type="dxa"/>
            <w:tcBorders>
              <w:top w:val="nil"/>
              <w:left w:val="nil"/>
              <w:bottom w:val="dotted" w:sz="4" w:space="0" w:color="auto"/>
              <w:right w:val="single" w:sz="8" w:space="0" w:color="auto"/>
            </w:tcBorders>
            <w:shd w:val="clear" w:color="auto" w:fill="auto"/>
            <w:vAlign w:val="center"/>
            <w:hideMark/>
          </w:tcPr>
          <w:p w:rsidR="008E43F7" w:rsidRPr="00843E29" w:rsidP="008E43F7" w14:paraId="0D024070" w14:textId="68766E07">
            <w:pPr>
              <w:widowControl/>
              <w:jc w:val="center"/>
              <w:rPr>
                <w:rFonts w:ascii="Calibri" w:hAnsi="Calibri" w:cs="Calibri"/>
                <w:color w:val="000000"/>
                <w:sz w:val="16"/>
                <w:szCs w:val="16"/>
              </w:rPr>
            </w:pPr>
            <w:r>
              <w:rPr>
                <w:rFonts w:ascii="Calibri" w:hAnsi="Calibri" w:cs="Calibri"/>
                <w:color w:val="000000"/>
                <w:sz w:val="16"/>
                <w:szCs w:val="16"/>
              </w:rPr>
              <w:t>NA</w:t>
            </w:r>
            <w:r w:rsidRPr="00843E29">
              <w:rPr>
                <w:rFonts w:ascii="Calibri" w:hAnsi="Calibri" w:cs="Calibri"/>
                <w:color w:val="000000"/>
                <w:sz w:val="16"/>
                <w:szCs w:val="16"/>
              </w:rPr>
              <w:t>  </w:t>
            </w:r>
          </w:p>
        </w:tc>
        <w:tc>
          <w:tcPr>
            <w:tcW w:w="1562" w:type="dxa"/>
            <w:tcBorders>
              <w:top w:val="nil"/>
              <w:left w:val="nil"/>
              <w:bottom w:val="dotted" w:sz="4" w:space="0" w:color="auto"/>
              <w:right w:val="dashed" w:sz="8" w:space="0" w:color="auto"/>
            </w:tcBorders>
            <w:shd w:val="clear" w:color="auto" w:fill="auto"/>
            <w:vAlign w:val="center"/>
            <w:hideMark/>
          </w:tcPr>
          <w:p w:rsidR="008E43F7" w:rsidRPr="00843E29" w:rsidP="008E43F7" w14:paraId="2A6ECE73" w14:textId="0629E52D">
            <w:pPr>
              <w:widowControl/>
              <w:jc w:val="center"/>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0</w:t>
            </w:r>
          </w:p>
        </w:tc>
        <w:tc>
          <w:tcPr>
            <w:tcW w:w="1409" w:type="dxa"/>
            <w:tcBorders>
              <w:top w:val="nil"/>
              <w:left w:val="nil"/>
              <w:bottom w:val="dotted" w:sz="4" w:space="0" w:color="auto"/>
              <w:right w:val="single" w:sz="8" w:space="0" w:color="auto"/>
            </w:tcBorders>
            <w:shd w:val="clear" w:color="auto" w:fill="auto"/>
            <w:vAlign w:val="center"/>
            <w:hideMark/>
          </w:tcPr>
          <w:p w:rsidR="008E43F7" w:rsidRPr="00843E29" w:rsidP="008E43F7" w14:paraId="77F2C95F" w14:textId="5A63FF91">
            <w:pPr>
              <w:widowControl/>
              <w:jc w:val="center"/>
              <w:rPr>
                <w:rFonts w:ascii="Calibri" w:hAnsi="Calibri" w:cs="Calibri"/>
                <w:color w:val="000000"/>
                <w:sz w:val="16"/>
                <w:szCs w:val="16"/>
              </w:rPr>
            </w:pPr>
            <w:r>
              <w:rPr>
                <w:rFonts w:ascii="Calibri" w:hAnsi="Calibri" w:cs="Calibri"/>
                <w:color w:val="000000"/>
                <w:sz w:val="16"/>
                <w:szCs w:val="16"/>
              </w:rPr>
              <w:t>8</w:t>
            </w:r>
            <w:r w:rsidRPr="00843E29">
              <w:rPr>
                <w:rFonts w:ascii="Calibri" w:hAnsi="Calibri" w:cs="Calibri"/>
                <w:color w:val="000000"/>
                <w:sz w:val="16"/>
                <w:szCs w:val="16"/>
              </w:rPr>
              <w:t> </w:t>
            </w:r>
          </w:p>
        </w:tc>
        <w:tc>
          <w:tcPr>
            <w:tcW w:w="2175" w:type="dxa"/>
            <w:tcBorders>
              <w:top w:val="nil"/>
              <w:left w:val="nil"/>
              <w:bottom w:val="dotted" w:sz="4" w:space="0" w:color="auto"/>
              <w:right w:val="single" w:sz="8" w:space="0" w:color="auto"/>
            </w:tcBorders>
            <w:shd w:val="clear" w:color="auto" w:fill="auto"/>
            <w:vAlign w:val="center"/>
            <w:hideMark/>
          </w:tcPr>
          <w:p w:rsidR="008E43F7" w:rsidRPr="00843E29" w:rsidP="008E43F7" w14:paraId="3824392C" w14:textId="13E7B766">
            <w:pPr>
              <w:widowControl/>
              <w:rPr>
                <w:rFonts w:ascii="Calibri" w:hAnsi="Calibri" w:cs="Calibri"/>
                <w:color w:val="000000"/>
                <w:sz w:val="16"/>
                <w:szCs w:val="16"/>
              </w:rPr>
            </w:pPr>
            <w:r w:rsidRPr="00843E29">
              <w:rPr>
                <w:rFonts w:ascii="Calibri" w:hAnsi="Calibri" w:cs="Calibri"/>
                <w:color w:val="000000"/>
                <w:sz w:val="16"/>
                <w:szCs w:val="16"/>
              </w:rPr>
              <w:t> </w:t>
            </w:r>
            <w:r>
              <w:rPr>
                <w:rFonts w:ascii="Calibri" w:hAnsi="Calibri" w:cs="Calibri"/>
                <w:color w:val="000000"/>
                <w:sz w:val="16"/>
                <w:szCs w:val="16"/>
              </w:rPr>
              <w:t>Labor costs not previously calculated. Reduction in misc. costs as only email responses expected going forward.</w:t>
            </w:r>
          </w:p>
        </w:tc>
      </w:tr>
      <w:tr w14:paraId="4E3378E4" w14:textId="77777777" w:rsidTr="00843E29">
        <w:tblPrEx>
          <w:tblW w:w="10322" w:type="dxa"/>
          <w:tblLook w:val="04A0"/>
        </w:tblPrEx>
        <w:trPr>
          <w:trHeight w:val="573"/>
        </w:trPr>
        <w:tc>
          <w:tcPr>
            <w:tcW w:w="2358" w:type="dxa"/>
            <w:tcBorders>
              <w:top w:val="nil"/>
              <w:left w:val="single" w:sz="8" w:space="0" w:color="auto"/>
              <w:bottom w:val="nil"/>
              <w:right w:val="single" w:sz="8" w:space="0" w:color="auto"/>
            </w:tcBorders>
            <w:shd w:val="clear" w:color="000000" w:fill="BDD6EE"/>
            <w:vAlign w:val="center"/>
            <w:hideMark/>
          </w:tcPr>
          <w:p w:rsidR="008E43F7" w:rsidRPr="00843E29" w:rsidP="008E43F7" w14:paraId="2E00F8E5"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Total for Collection</w:t>
            </w:r>
          </w:p>
        </w:tc>
        <w:tc>
          <w:tcPr>
            <w:tcW w:w="1562" w:type="dxa"/>
            <w:tcBorders>
              <w:top w:val="nil"/>
              <w:left w:val="nil"/>
              <w:bottom w:val="nil"/>
              <w:right w:val="dashed" w:sz="8" w:space="0" w:color="auto"/>
            </w:tcBorders>
            <w:shd w:val="clear" w:color="000000" w:fill="BDD6EE"/>
            <w:vAlign w:val="center"/>
            <w:hideMark/>
          </w:tcPr>
          <w:p w:rsidR="008E43F7" w:rsidRPr="00843E29" w:rsidP="008E43F7" w14:paraId="76592EF2" w14:textId="20BC258B">
            <w:pPr>
              <w:widowControl/>
              <w:jc w:val="center"/>
              <w:rPr>
                <w:rFonts w:ascii="Calibri" w:hAnsi="Calibri" w:cs="Calibri"/>
                <w:b/>
                <w:bCs/>
                <w:color w:val="000000"/>
                <w:sz w:val="16"/>
                <w:szCs w:val="16"/>
              </w:rPr>
            </w:pPr>
            <w:r>
              <w:rPr>
                <w:rFonts w:ascii="Calibri" w:hAnsi="Calibri" w:cs="Calibri"/>
                <w:b/>
                <w:bCs/>
                <w:color w:val="000000"/>
                <w:sz w:val="16"/>
                <w:szCs w:val="16"/>
              </w:rPr>
              <w:t>$7,950</w:t>
            </w:r>
            <w:r w:rsidRPr="00843E29">
              <w:rPr>
                <w:rFonts w:ascii="Calibri" w:hAnsi="Calibri" w:cs="Calibri"/>
                <w:b/>
                <w:bCs/>
                <w:color w:val="000000"/>
                <w:sz w:val="16"/>
                <w:szCs w:val="16"/>
              </w:rPr>
              <w:t> </w:t>
            </w:r>
          </w:p>
        </w:tc>
        <w:tc>
          <w:tcPr>
            <w:tcW w:w="1256" w:type="dxa"/>
            <w:tcBorders>
              <w:top w:val="nil"/>
              <w:left w:val="nil"/>
              <w:bottom w:val="nil"/>
              <w:right w:val="single" w:sz="8" w:space="0" w:color="auto"/>
            </w:tcBorders>
            <w:shd w:val="clear" w:color="000000" w:fill="BDD6EE"/>
            <w:vAlign w:val="center"/>
            <w:hideMark/>
          </w:tcPr>
          <w:p w:rsidR="008E43F7" w:rsidRPr="00843E29" w:rsidP="008E43F7" w14:paraId="566AFE3D" w14:textId="1E26A540">
            <w:pPr>
              <w:widowControl/>
              <w:jc w:val="center"/>
              <w:rPr>
                <w:rFonts w:ascii="Calibri" w:hAnsi="Calibri" w:cs="Calibri"/>
                <w:b/>
                <w:bCs/>
                <w:color w:val="000000"/>
                <w:sz w:val="16"/>
                <w:szCs w:val="16"/>
              </w:rPr>
            </w:pPr>
            <w:r>
              <w:rPr>
                <w:rFonts w:ascii="Calibri" w:hAnsi="Calibri" w:cs="Calibri"/>
                <w:b/>
                <w:bCs/>
                <w:color w:val="000000"/>
                <w:sz w:val="16"/>
                <w:szCs w:val="16"/>
              </w:rPr>
              <w:t>NA</w:t>
            </w:r>
            <w:r w:rsidRPr="00843E29">
              <w:rPr>
                <w:rFonts w:ascii="Calibri" w:hAnsi="Calibri" w:cs="Calibri"/>
                <w:b/>
                <w:bCs/>
                <w:color w:val="000000"/>
                <w:sz w:val="16"/>
                <w:szCs w:val="16"/>
              </w:rPr>
              <w:t> </w:t>
            </w:r>
          </w:p>
        </w:tc>
        <w:tc>
          <w:tcPr>
            <w:tcW w:w="1562" w:type="dxa"/>
            <w:tcBorders>
              <w:top w:val="nil"/>
              <w:left w:val="nil"/>
              <w:bottom w:val="nil"/>
              <w:right w:val="dashed" w:sz="8" w:space="0" w:color="auto"/>
            </w:tcBorders>
            <w:shd w:val="clear" w:color="000000" w:fill="BDD6EE"/>
            <w:vAlign w:val="center"/>
            <w:hideMark/>
          </w:tcPr>
          <w:p w:rsidR="008E43F7" w:rsidRPr="00843E29" w:rsidP="008E43F7" w14:paraId="61A83B9B" w14:textId="4193584A">
            <w:pPr>
              <w:widowControl/>
              <w:jc w:val="center"/>
              <w:rPr>
                <w:rFonts w:ascii="Calibri" w:hAnsi="Calibri" w:cs="Calibri"/>
                <w:b/>
                <w:bCs/>
                <w:color w:val="000000"/>
                <w:sz w:val="16"/>
                <w:szCs w:val="16"/>
              </w:rPr>
            </w:pPr>
            <w:r w:rsidRPr="00843E29">
              <w:rPr>
                <w:rFonts w:ascii="Calibri" w:hAnsi="Calibri" w:cs="Calibri"/>
                <w:b/>
                <w:bCs/>
                <w:color w:val="000000"/>
                <w:sz w:val="16"/>
                <w:szCs w:val="16"/>
              </w:rPr>
              <w:t> </w:t>
            </w:r>
            <w:r>
              <w:rPr>
                <w:rFonts w:ascii="Calibri" w:hAnsi="Calibri" w:cs="Calibri"/>
                <w:b/>
                <w:bCs/>
                <w:color w:val="000000"/>
                <w:sz w:val="16"/>
                <w:szCs w:val="16"/>
              </w:rPr>
              <w:t>0</w:t>
            </w:r>
          </w:p>
        </w:tc>
        <w:tc>
          <w:tcPr>
            <w:tcW w:w="1409" w:type="dxa"/>
            <w:tcBorders>
              <w:top w:val="nil"/>
              <w:left w:val="nil"/>
              <w:bottom w:val="nil"/>
              <w:right w:val="single" w:sz="8" w:space="0" w:color="auto"/>
            </w:tcBorders>
            <w:shd w:val="clear" w:color="000000" w:fill="BDD6EE"/>
            <w:vAlign w:val="center"/>
            <w:hideMark/>
          </w:tcPr>
          <w:p w:rsidR="008E43F7" w:rsidRPr="00843E29" w:rsidP="008E43F7" w14:paraId="0E039429" w14:textId="3EA1FC33">
            <w:pPr>
              <w:widowControl/>
              <w:jc w:val="center"/>
              <w:rPr>
                <w:rFonts w:ascii="Calibri" w:hAnsi="Calibri" w:cs="Calibri"/>
                <w:b/>
                <w:bCs/>
                <w:color w:val="000000"/>
                <w:sz w:val="16"/>
                <w:szCs w:val="16"/>
              </w:rPr>
            </w:pPr>
            <w:r>
              <w:rPr>
                <w:rFonts w:ascii="Calibri" w:hAnsi="Calibri" w:cs="Calibri"/>
                <w:b/>
                <w:bCs/>
                <w:color w:val="000000"/>
                <w:sz w:val="16"/>
                <w:szCs w:val="16"/>
              </w:rPr>
              <w:t>32</w:t>
            </w:r>
            <w:r w:rsidRPr="00843E29">
              <w:rPr>
                <w:rFonts w:ascii="Calibri" w:hAnsi="Calibri" w:cs="Calibri"/>
                <w:b/>
                <w:bCs/>
                <w:color w:val="000000"/>
                <w:sz w:val="16"/>
                <w:szCs w:val="16"/>
              </w:rPr>
              <w:t> </w:t>
            </w:r>
          </w:p>
        </w:tc>
        <w:tc>
          <w:tcPr>
            <w:tcW w:w="2175" w:type="dxa"/>
            <w:tcBorders>
              <w:top w:val="nil"/>
              <w:left w:val="nil"/>
              <w:bottom w:val="nil"/>
              <w:right w:val="single" w:sz="8" w:space="0" w:color="auto"/>
            </w:tcBorders>
            <w:shd w:val="clear" w:color="000000" w:fill="000000"/>
            <w:vAlign w:val="center"/>
            <w:hideMark/>
          </w:tcPr>
          <w:p w:rsidR="008E43F7" w:rsidRPr="00843E29" w:rsidP="008E43F7" w14:paraId="3A579D1F"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 </w:t>
            </w:r>
          </w:p>
        </w:tc>
      </w:tr>
      <w:tr w14:paraId="4D98FF11" w14:textId="77777777" w:rsidTr="00843E29">
        <w:tblPrEx>
          <w:tblW w:w="10322" w:type="dxa"/>
          <w:tblLook w:val="04A0"/>
        </w:tblPrEx>
        <w:trPr>
          <w:trHeight w:val="370"/>
        </w:trPr>
        <w:tc>
          <w:tcPr>
            <w:tcW w:w="2358" w:type="dxa"/>
            <w:tcBorders>
              <w:top w:val="single" w:sz="8" w:space="0" w:color="auto"/>
              <w:left w:val="single" w:sz="8" w:space="0" w:color="auto"/>
              <w:bottom w:val="single" w:sz="8" w:space="0" w:color="auto"/>
              <w:right w:val="nil"/>
            </w:tcBorders>
            <w:shd w:val="clear" w:color="000000" w:fill="FCE4D6"/>
            <w:noWrap/>
            <w:vAlign w:val="bottom"/>
            <w:hideMark/>
          </w:tcPr>
          <w:p w:rsidR="008E43F7" w:rsidRPr="00843E29" w:rsidP="008E43F7" w14:paraId="27B1995F" w14:textId="77777777">
            <w:pPr>
              <w:widowControl/>
              <w:jc w:val="center"/>
              <w:rPr>
                <w:rFonts w:ascii="Calibri" w:hAnsi="Calibri" w:cs="Calibri"/>
                <w:b/>
                <w:bCs/>
                <w:color w:val="000000"/>
                <w:sz w:val="16"/>
                <w:szCs w:val="16"/>
              </w:rPr>
            </w:pPr>
            <w:r w:rsidRPr="00843E29">
              <w:rPr>
                <w:rFonts w:ascii="Calibri" w:hAnsi="Calibri" w:cs="Calibri"/>
                <w:b/>
                <w:bCs/>
                <w:color w:val="000000"/>
                <w:sz w:val="16"/>
                <w:szCs w:val="16"/>
              </w:rPr>
              <w:t>Difference</w:t>
            </w:r>
          </w:p>
        </w:tc>
        <w:tc>
          <w:tcPr>
            <w:tcW w:w="2818"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8E43F7" w:rsidRPr="00843E29" w:rsidP="008E43F7" w14:paraId="6355A37B" w14:textId="4CFC036F">
            <w:pPr>
              <w:widowControl/>
              <w:jc w:val="center"/>
              <w:rPr>
                <w:rFonts w:ascii="Calibri" w:hAnsi="Calibri" w:cs="Calibri"/>
                <w:color w:val="000000"/>
                <w:sz w:val="22"/>
                <w:szCs w:val="22"/>
              </w:rPr>
            </w:pPr>
            <w:r w:rsidRPr="00843E29">
              <w:rPr>
                <w:rFonts w:ascii="Calibri" w:hAnsi="Calibri" w:cs="Calibri"/>
                <w:color w:val="000000"/>
                <w:sz w:val="22"/>
                <w:szCs w:val="22"/>
              </w:rPr>
              <w:t> </w:t>
            </w:r>
            <w:r>
              <w:rPr>
                <w:rFonts w:ascii="Calibri" w:hAnsi="Calibri" w:cs="Calibri"/>
                <w:color w:val="000000"/>
                <w:sz w:val="22"/>
                <w:szCs w:val="22"/>
              </w:rPr>
              <w:t>$7,950</w:t>
            </w:r>
          </w:p>
        </w:tc>
        <w:tc>
          <w:tcPr>
            <w:tcW w:w="2971"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8E43F7" w:rsidRPr="00843E29" w:rsidP="008E43F7" w14:paraId="676D9AF2" w14:textId="08E6D8E2">
            <w:pPr>
              <w:widowControl/>
              <w:jc w:val="center"/>
              <w:rPr>
                <w:rFonts w:ascii="Calibri" w:hAnsi="Calibri" w:cs="Calibri"/>
                <w:color w:val="000000"/>
                <w:sz w:val="22"/>
                <w:szCs w:val="22"/>
              </w:rPr>
            </w:pPr>
            <w:r>
              <w:rPr>
                <w:rFonts w:ascii="Calibri" w:hAnsi="Calibri" w:cs="Calibri"/>
                <w:color w:val="000000"/>
                <w:sz w:val="22"/>
                <w:szCs w:val="22"/>
              </w:rPr>
              <w:t>-32</w:t>
            </w:r>
            <w:r w:rsidRPr="00843E29">
              <w:rPr>
                <w:rFonts w:ascii="Calibri" w:hAnsi="Calibri" w:cs="Calibri"/>
                <w:color w:val="000000"/>
                <w:sz w:val="22"/>
                <w:szCs w:val="22"/>
              </w:rPr>
              <w:t> </w:t>
            </w:r>
          </w:p>
        </w:tc>
        <w:tc>
          <w:tcPr>
            <w:tcW w:w="2175" w:type="dxa"/>
            <w:tcBorders>
              <w:top w:val="single" w:sz="8" w:space="0" w:color="auto"/>
              <w:left w:val="nil"/>
              <w:bottom w:val="single" w:sz="8" w:space="0" w:color="auto"/>
              <w:right w:val="single" w:sz="8" w:space="0" w:color="auto"/>
            </w:tcBorders>
            <w:shd w:val="clear" w:color="000000" w:fill="000000"/>
            <w:noWrap/>
            <w:vAlign w:val="bottom"/>
            <w:hideMark/>
          </w:tcPr>
          <w:p w:rsidR="008E43F7" w:rsidRPr="00843E29" w:rsidP="008E43F7" w14:paraId="72DE1A04" w14:textId="77777777">
            <w:pPr>
              <w:widowControl/>
              <w:rPr>
                <w:rFonts w:ascii="Calibri" w:hAnsi="Calibri" w:cs="Calibri"/>
                <w:color w:val="000000"/>
                <w:sz w:val="22"/>
                <w:szCs w:val="22"/>
              </w:rPr>
            </w:pPr>
            <w:r w:rsidRPr="00843E29">
              <w:rPr>
                <w:rFonts w:ascii="Calibri" w:hAnsi="Calibri" w:cs="Calibri"/>
                <w:color w:val="000000"/>
                <w:sz w:val="22"/>
                <w:szCs w:val="22"/>
              </w:rPr>
              <w:t> </w:t>
            </w:r>
          </w:p>
        </w:tc>
      </w:tr>
    </w:tbl>
    <w:p w:rsidR="00047220" w14:paraId="3612E082" w14:textId="77777777">
      <w:pPr>
        <w:pBdr>
          <w:top w:val="nil"/>
          <w:left w:val="nil"/>
          <w:bottom w:val="nil"/>
          <w:right w:val="nil"/>
          <w:between w:val="nil"/>
        </w:pBdr>
        <w:spacing w:before="7"/>
        <w:rPr>
          <w:b/>
          <w:color w:val="000000"/>
        </w:rPr>
      </w:pPr>
    </w:p>
    <w:p w:rsidR="00047220" w14:paraId="0D3BAA0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F84D37" w14:paraId="44F791DC" w14:textId="1F27CCE4">
      <w:pPr>
        <w:pBdr>
          <w:top w:val="nil"/>
          <w:left w:val="nil"/>
          <w:bottom w:val="nil"/>
          <w:right w:val="nil"/>
          <w:between w:val="nil"/>
        </w:pBdr>
        <w:spacing w:before="160"/>
      </w:pPr>
      <w:r w:rsidRPr="00F84D37">
        <w:t>Annually NMFS will review the northern fur seal subsistence use reports received from the tribal governments of St. George and St. Paul Islands.  If any revisio</w:t>
      </w:r>
      <w:r w:rsidRPr="00F84D37">
        <w:t>ns or correction</w:t>
      </w:r>
      <w:r>
        <w:t>s are identified by NMFS in the</w:t>
      </w:r>
      <w:r w:rsidRPr="00F84D37">
        <w:t xml:space="preserve"> reports, NMFS will request the revised reports prior to their publication online by NMFS.  In addition data extracted from the report will be referenced and used in the Alaska Marine Mammal Stock </w:t>
      </w:r>
      <w:r w:rsidRPr="00F84D37">
        <w:t>Assessment R</w:t>
      </w:r>
      <w:r w:rsidRPr="00F84D37">
        <w:t xml:space="preserve">eports. </w:t>
      </w:r>
    </w:p>
    <w:p w:rsidR="009F25C9" w:rsidRPr="00F84D37" w14:paraId="54EC0D1C" w14:textId="77777777">
      <w:pPr>
        <w:pBdr>
          <w:top w:val="nil"/>
          <w:left w:val="nil"/>
          <w:bottom w:val="nil"/>
          <w:right w:val="nil"/>
          <w:between w:val="nil"/>
        </w:pBdr>
        <w:spacing w:before="160"/>
      </w:pPr>
    </w:p>
    <w:p w:rsidR="00F84D37" w:rsidRPr="009F25C9" w:rsidP="009F25C9" w14:paraId="68314D55" w14:textId="121C40A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F84D37" w:rsidRPr="00F84D37" w14:paraId="4670A67F" w14:textId="77777777">
      <w:pPr>
        <w:pBdr>
          <w:top w:val="nil"/>
          <w:left w:val="nil"/>
          <w:bottom w:val="nil"/>
          <w:right w:val="nil"/>
          <w:between w:val="nil"/>
        </w:pBdr>
        <w:spacing w:before="161"/>
      </w:pPr>
      <w:r w:rsidRPr="00F84D37">
        <w:t>The subsistence use of fur seals report is not a form, and therefore will not show the</w:t>
      </w:r>
      <w:r w:rsidRPr="00F84D37">
        <w:t xml:space="preserve"> expiration date.</w:t>
      </w:r>
    </w:p>
    <w:p w:rsidR="00047220" w14:paraId="5423181F" w14:textId="77777777">
      <w:pPr>
        <w:spacing w:before="161"/>
        <w:rPr>
          <w:i/>
        </w:rPr>
      </w:pPr>
    </w:p>
    <w:p w:rsidR="00F84D37" w:rsidRPr="00EA2B6B" w:rsidP="00EA2B6B" w14:paraId="6C54920B" w14:textId="592632C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47220" w:rsidRPr="009F25C9" w14:paraId="4A0A09F9" w14:textId="3EFEF5A9">
      <w:pPr>
        <w:spacing w:before="221" w:line="259" w:lineRule="auto"/>
        <w:jc w:val="both"/>
      </w:pPr>
      <w:r>
        <w:t xml:space="preserve">The agency certifies compliance with </w:t>
      </w:r>
      <w:hyperlink r:id="rId6">
        <w:r>
          <w:rPr>
            <w:color w:val="0563C1"/>
            <w:u w:val="single"/>
          </w:rPr>
          <w:t>5 CFR 1320.9</w:t>
        </w:r>
      </w:hyperlink>
      <w:hyperlink r:id="rId6">
        <w:r>
          <w:rPr>
            <w:color w:val="0563C1"/>
          </w:rPr>
          <w:t xml:space="preserve"> </w:t>
        </w:r>
      </w:hyperlink>
      <w:r>
        <w:t xml:space="preserve">and the related provisions of </w:t>
      </w:r>
      <w:hyperlink r:id="rId7">
        <w:r>
          <w:rPr>
            <w:color w:val="0563C1"/>
            <w:u w:val="single"/>
          </w:rPr>
          <w:t>5 CFR</w:t>
        </w:r>
      </w:hyperlink>
      <w:r>
        <w:rPr>
          <w:color w:val="0563C1"/>
        </w:rPr>
        <w:t xml:space="preserve"> </w:t>
      </w:r>
      <w:hyperlink r:id="rId7">
        <w:r>
          <w:rPr>
            <w:color w:val="0563C1"/>
            <w:u w:val="single"/>
          </w:rPr>
          <w:t>1320.8(b)(3)</w:t>
        </w:r>
      </w:hyperlink>
      <w:r>
        <w:t>.</w:t>
      </w:r>
    </w:p>
    <w:sectPr>
      <w:footerReference w:type="default" r:id="rId8"/>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1538649"/>
      <w:docPartObj>
        <w:docPartGallery w:val="Page Numbers (Bottom of Page)"/>
        <w:docPartUnique/>
      </w:docPartObj>
    </w:sdtPr>
    <w:sdtEndPr>
      <w:rPr>
        <w:color w:val="7F7F7F" w:themeColor="background1" w:themeShade="7F"/>
        <w:spacing w:val="60"/>
      </w:rPr>
    </w:sdtEndPr>
    <w:sdtContent>
      <w:p w:rsidR="00D948DC" w14:paraId="06142215" w14:textId="6B876E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B75869">
          <w:rPr>
            <w:b/>
            <w:bCs/>
            <w:noProof/>
          </w:rPr>
          <w:t>6</w:t>
        </w:r>
        <w:r>
          <w:rPr>
            <w:b/>
            <w:bCs/>
            <w:noProof/>
          </w:rPr>
          <w:fldChar w:fldCharType="end"/>
        </w:r>
        <w:r>
          <w:rPr>
            <w:b/>
            <w:bCs/>
          </w:rPr>
          <w:t xml:space="preserve"> | </w:t>
        </w:r>
        <w:r>
          <w:rPr>
            <w:color w:val="7F7F7F" w:themeColor="background1" w:themeShade="7F"/>
            <w:spacing w:val="60"/>
          </w:rPr>
          <w:t>Page</w:t>
        </w:r>
      </w:p>
    </w:sdtContent>
  </w:sdt>
  <w:p w:rsidR="00D87C89" w14:paraId="01366052" w14:textId="422E5232">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461F5"/>
    <w:multiLevelType w:val="multilevel"/>
    <w:tmpl w:val="A1EE90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nsid w:val="0EDB0C7C"/>
    <w:multiLevelType w:val="multilevel"/>
    <w:tmpl w:val="52A4F22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248B185A"/>
    <w:multiLevelType w:val="multilevel"/>
    <w:tmpl w:val="F57ACE3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3017209F"/>
    <w:multiLevelType w:val="multilevel"/>
    <w:tmpl w:val="74FC815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4">
    <w:nsid w:val="3C4D1981"/>
    <w:multiLevelType w:val="multilevel"/>
    <w:tmpl w:val="64B60FC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3C5A144B"/>
    <w:multiLevelType w:val="multilevel"/>
    <w:tmpl w:val="765AFE6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49F46775"/>
    <w:multiLevelType w:val="multilevel"/>
    <w:tmpl w:val="912EFB6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57D1266F"/>
    <w:multiLevelType w:val="multilevel"/>
    <w:tmpl w:val="74F2DA1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nsid w:val="6AFC06B6"/>
    <w:multiLevelType w:val="multilevel"/>
    <w:tmpl w:val="31C246A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6C6409C8"/>
    <w:multiLevelType w:val="multilevel"/>
    <w:tmpl w:val="E66445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6DB46F85"/>
    <w:multiLevelType w:val="multilevel"/>
    <w:tmpl w:val="3942E4F2"/>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
      <w:lvlJc w:val="left"/>
      <w:pPr>
        <w:ind w:left="1170" w:hanging="360"/>
      </w:pPr>
      <w:rPr>
        <w:rFonts w:ascii="Noto Sans Symbols" w:eastAsia="Noto Sans Symbols" w:hAnsi="Noto Sans Symbols" w:cs="Noto Sans Symbols"/>
        <w:color w:val="2F5496"/>
        <w:sz w:val="20"/>
        <w:szCs w:val="20"/>
      </w:rPr>
    </w:lvl>
    <w:lvl w:ilvl="2">
      <w:start w:val="1"/>
      <w:numFmt w:val="bullet"/>
      <w:lvlText w:val="•"/>
      <w:lvlJc w:val="left"/>
      <w:pPr>
        <w:ind w:left="2323" w:hanging="360"/>
      </w:pPr>
    </w:lvl>
    <w:lvl w:ilvl="3">
      <w:start w:val="1"/>
      <w:numFmt w:val="bullet"/>
      <w:lvlText w:val="•"/>
      <w:lvlJc w:val="left"/>
      <w:pPr>
        <w:ind w:left="3476" w:hanging="360"/>
      </w:pPr>
    </w:lvl>
    <w:lvl w:ilvl="4">
      <w:start w:val="1"/>
      <w:numFmt w:val="bullet"/>
      <w:lvlText w:val="•"/>
      <w:lvlJc w:val="left"/>
      <w:pPr>
        <w:ind w:left="4630" w:hanging="360"/>
      </w:pPr>
    </w:lvl>
    <w:lvl w:ilvl="5">
      <w:start w:val="1"/>
      <w:numFmt w:val="bullet"/>
      <w:lvlText w:val="•"/>
      <w:lvlJc w:val="left"/>
      <w:pPr>
        <w:ind w:left="5783" w:hanging="360"/>
      </w:pPr>
    </w:lvl>
    <w:lvl w:ilvl="6">
      <w:start w:val="1"/>
      <w:numFmt w:val="bullet"/>
      <w:lvlText w:val="•"/>
      <w:lvlJc w:val="left"/>
      <w:pPr>
        <w:ind w:left="6936" w:hanging="360"/>
      </w:pPr>
    </w:lvl>
    <w:lvl w:ilvl="7">
      <w:start w:val="1"/>
      <w:numFmt w:val="bullet"/>
      <w:lvlText w:val="•"/>
      <w:lvlJc w:val="left"/>
      <w:pPr>
        <w:ind w:left="8090" w:hanging="360"/>
      </w:pPr>
    </w:lvl>
    <w:lvl w:ilvl="8">
      <w:start w:val="1"/>
      <w:numFmt w:val="bullet"/>
      <w:lvlText w:val="•"/>
      <w:lvlJc w:val="left"/>
      <w:pPr>
        <w:ind w:left="9243" w:hanging="360"/>
      </w:pPr>
    </w:lvl>
  </w:abstractNum>
  <w:num w:numId="1">
    <w:abstractNumId w:val="0"/>
  </w:num>
  <w:num w:numId="2">
    <w:abstractNumId w:val="4"/>
  </w:num>
  <w:num w:numId="3">
    <w:abstractNumId w:val="9"/>
  </w:num>
  <w:num w:numId="4">
    <w:abstractNumId w:val="6"/>
  </w:num>
  <w:num w:numId="5">
    <w:abstractNumId w:val="10"/>
  </w:num>
  <w:num w:numId="6">
    <w:abstractNumId w:val="8"/>
  </w:num>
  <w:num w:numId="7">
    <w:abstractNumId w:val="5"/>
  </w:num>
  <w:num w:numId="8">
    <w:abstractNumId w:val="1"/>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20"/>
    <w:rsid w:val="000050E3"/>
    <w:rsid w:val="0001027F"/>
    <w:rsid w:val="00022475"/>
    <w:rsid w:val="000236B2"/>
    <w:rsid w:val="00044872"/>
    <w:rsid w:val="00047220"/>
    <w:rsid w:val="00087664"/>
    <w:rsid w:val="000B7D54"/>
    <w:rsid w:val="00131722"/>
    <w:rsid w:val="00183D50"/>
    <w:rsid w:val="00226793"/>
    <w:rsid w:val="00250F0E"/>
    <w:rsid w:val="002D12F9"/>
    <w:rsid w:val="002D3EA0"/>
    <w:rsid w:val="002E595B"/>
    <w:rsid w:val="002F1934"/>
    <w:rsid w:val="002F58FD"/>
    <w:rsid w:val="00307912"/>
    <w:rsid w:val="00376AFA"/>
    <w:rsid w:val="0039524C"/>
    <w:rsid w:val="003E30B3"/>
    <w:rsid w:val="00413CF9"/>
    <w:rsid w:val="00421299"/>
    <w:rsid w:val="00433AF4"/>
    <w:rsid w:val="00436125"/>
    <w:rsid w:val="004377E3"/>
    <w:rsid w:val="00477177"/>
    <w:rsid w:val="00495B68"/>
    <w:rsid w:val="005056DB"/>
    <w:rsid w:val="005D069A"/>
    <w:rsid w:val="005D5B9F"/>
    <w:rsid w:val="00601EEA"/>
    <w:rsid w:val="006919B4"/>
    <w:rsid w:val="006C7467"/>
    <w:rsid w:val="006D42F6"/>
    <w:rsid w:val="006E0947"/>
    <w:rsid w:val="00717F32"/>
    <w:rsid w:val="00731CEF"/>
    <w:rsid w:val="00734A54"/>
    <w:rsid w:val="007B0F68"/>
    <w:rsid w:val="007B4659"/>
    <w:rsid w:val="007C01A9"/>
    <w:rsid w:val="007D0F3F"/>
    <w:rsid w:val="007D1341"/>
    <w:rsid w:val="007F1717"/>
    <w:rsid w:val="00816395"/>
    <w:rsid w:val="008260C9"/>
    <w:rsid w:val="00843E29"/>
    <w:rsid w:val="00851669"/>
    <w:rsid w:val="00856771"/>
    <w:rsid w:val="00872BB0"/>
    <w:rsid w:val="008C2118"/>
    <w:rsid w:val="008C7789"/>
    <w:rsid w:val="008E43F7"/>
    <w:rsid w:val="00917D21"/>
    <w:rsid w:val="00931665"/>
    <w:rsid w:val="009372E8"/>
    <w:rsid w:val="009D55BC"/>
    <w:rsid w:val="009F25C9"/>
    <w:rsid w:val="00A20984"/>
    <w:rsid w:val="00A24F30"/>
    <w:rsid w:val="00A4523E"/>
    <w:rsid w:val="00A675B3"/>
    <w:rsid w:val="00AC1A5D"/>
    <w:rsid w:val="00AC50D6"/>
    <w:rsid w:val="00AD2057"/>
    <w:rsid w:val="00AE795F"/>
    <w:rsid w:val="00AF7C23"/>
    <w:rsid w:val="00B072D7"/>
    <w:rsid w:val="00B35F92"/>
    <w:rsid w:val="00B643B6"/>
    <w:rsid w:val="00B75869"/>
    <w:rsid w:val="00BE331F"/>
    <w:rsid w:val="00C41AD3"/>
    <w:rsid w:val="00C55E6F"/>
    <w:rsid w:val="00C67546"/>
    <w:rsid w:val="00CA771F"/>
    <w:rsid w:val="00D87C89"/>
    <w:rsid w:val="00D948DC"/>
    <w:rsid w:val="00DB399D"/>
    <w:rsid w:val="00E00FE3"/>
    <w:rsid w:val="00E43F1A"/>
    <w:rsid w:val="00EA2B6B"/>
    <w:rsid w:val="00F41C50"/>
    <w:rsid w:val="00F76DD1"/>
    <w:rsid w:val="00F844E0"/>
    <w:rsid w:val="00F84D37"/>
    <w:rsid w:val="00F85A76"/>
    <w:rsid w:val="00F87781"/>
    <w:rsid w:val="00FC1CD1"/>
    <w:rsid w:val="00FE4269"/>
    <w:rsid w:val="00FF72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6EA20"/>
  <w15:docId w15:val="{6A14DF20-7943-4EF2-9753-A45BB65C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87C89"/>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87C89"/>
    <w:rPr>
      <w:rFonts w:ascii="Arial" w:eastAsia="Arial" w:hAnsi="Arial" w:cs="Arial"/>
      <w:b/>
      <w:bCs/>
      <w:color w:val="2E5395"/>
      <w:sz w:val="20"/>
      <w:szCs w:val="20"/>
    </w:rPr>
  </w:style>
  <w:style w:type="paragraph" w:styleId="Revision">
    <w:name w:val="Revision"/>
    <w:hidden/>
    <w:uiPriority w:val="99"/>
    <w:semiHidden/>
    <w:rsid w:val="00D87C8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ws.gov/informationquality/section515.html"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2022-12-20T19:47:00Z</dcterms:created>
  <dcterms:modified xsi:type="dcterms:W3CDTF">2022-12-20T19:47:00Z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