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Crowdsourced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Bathymetry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NESDIS/NCEI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collaborating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Hydrographic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Organization.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enthusiasm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floor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enabling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trusted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easily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contribute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bathymetric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navigation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instruments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routine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trusted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engaged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routine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maritime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operations.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ese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oftentimes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professionally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 xml:space="preserve"> they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scarce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incredibly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vessels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visit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often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nautical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uncharted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features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assisting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verifying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globally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reliant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bathymetry,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broader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U.S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interests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governance.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chart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initiative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small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hardwarenovelnovel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logger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interfaced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GNSS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sounder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stored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(API)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authentication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NCEI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drive.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entities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operate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program.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200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50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0.10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17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$180,296</w:t>
      </w: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0.88</w:t>
      </w:r>
    </w:p>
    <w:p w:rsidR="000D4C28" w:rsidRPr="00D279E7" w:rsidP="000D4C28">
      <w:pPr>
        <w:pStyle w:val="NormalWeb"/>
        <w:spacing w:before="0" w:beforeAutospacing="0" w:after="160" w:afterAutospacing="0"/>
        <w:rPr>
          <w:bCs/>
          <w:color w:val="000000"/>
          <w:shd w:val="clear" w:color="auto" w:fill="FFFF00"/>
        </w:rPr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rPr>
          <w:bCs/>
          <w:color w:val="000000"/>
        </w:rPr>
        <w:t>This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project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will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continue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focus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outreach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both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current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potential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data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providers</w:t>
      </w:r>
      <w:r>
        <w:rPr>
          <w:bCs/>
          <w:color w:val="000000"/>
        </w:rPr>
        <w:t xml:space="preserve">.  </w:t>
      </w:r>
      <w:r w:rsidRPr="00D279E7">
        <w:rPr>
          <w:bCs/>
          <w:color w:val="000000"/>
        </w:rPr>
        <w:t>Annual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follow</w:t>
      </w:r>
      <w:r>
        <w:rPr>
          <w:bCs/>
          <w:color w:val="000000"/>
        </w:rPr>
        <w:t>-</w:t>
      </w:r>
      <w:r>
        <w:rPr>
          <w:bCs/>
          <w:color w:val="000000"/>
        </w:rPr>
        <w:t xml:space="preserve">ups </w:t>
      </w:r>
      <w:r w:rsidRPr="00D279E7">
        <w:rPr>
          <w:bCs/>
          <w:color w:val="000000"/>
        </w:rPr>
        <w:t>with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current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data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providers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are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intended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highlight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data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contributions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encourage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continued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participation.</w:t>
      </w:r>
    </w:p>
    <w:p w:rsidR="000D4C28" w:rsidRPr="00D279E7" w:rsidP="000D4C28">
      <w:pPr>
        <w:pStyle w:val="NormalWeb"/>
        <w:spacing w:before="0" w:beforeAutospacing="0" w:after="160" w:afterAutospacing="0"/>
      </w:pPr>
      <w:r w:rsidRPr="00D279E7">
        <w:rPr>
          <w:b/>
        </w:rPr>
        <w:t>Gifts</w:t>
      </w:r>
      <w:r>
        <w:rPr>
          <w:b/>
        </w:rPr>
        <w:t xml:space="preserve"> </w:t>
      </w:r>
      <w:r w:rsidRPr="00D279E7">
        <w:rPr>
          <w:b/>
        </w:rPr>
        <w:t>or</w:t>
      </w:r>
      <w:r>
        <w:rPr>
          <w:b/>
        </w:rPr>
        <w:t xml:space="preserve"> </w:t>
      </w:r>
      <w:r w:rsidRPr="00D279E7">
        <w:rPr>
          <w:b/>
        </w:rPr>
        <w:t>Payments</w:t>
      </w:r>
      <w:r>
        <w:rPr>
          <w:b/>
        </w:rPr>
        <w:t xml:space="preserve"> </w:t>
      </w:r>
      <w:r w:rsidRPr="00D279E7">
        <w:rPr>
          <w:b/>
        </w:rPr>
        <w:t>(SSA</w:t>
      </w:r>
      <w:r>
        <w:rPr>
          <w:b/>
        </w:rPr>
        <w:t xml:space="preserve"> </w:t>
      </w:r>
      <w:r w:rsidRPr="00D279E7">
        <w:rPr>
          <w:b/>
        </w:rPr>
        <w:t>Item</w:t>
      </w:r>
      <w:r>
        <w:rPr>
          <w:b/>
        </w:rPr>
        <w:t xml:space="preserve"> </w:t>
      </w:r>
      <w:r w:rsidRPr="00D279E7">
        <w:rPr>
          <w:b/>
        </w:rPr>
        <w:t>9):</w:t>
      </w:r>
      <w:r>
        <w:rPr>
          <w:b/>
        </w:rPr>
        <w:t xml:space="preserve">  </w:t>
      </w:r>
      <w:r w:rsidRPr="00D279E7">
        <w:t>We</w:t>
      </w:r>
      <w:r>
        <w:t xml:space="preserve"> </w:t>
      </w:r>
      <w:r w:rsidRPr="00D279E7">
        <w:t>do</w:t>
      </w:r>
      <w:r>
        <w:t xml:space="preserve"> </w:t>
      </w:r>
      <w:r w:rsidRPr="00D279E7">
        <w:t>not</w:t>
      </w:r>
      <w:r>
        <w:t xml:space="preserve"> </w:t>
      </w:r>
      <w:r w:rsidRPr="00D279E7">
        <w:t>plan</w:t>
      </w:r>
      <w:r>
        <w:t xml:space="preserve"> </w:t>
      </w:r>
      <w:r w:rsidRPr="00D279E7">
        <w:t>to</w:t>
      </w:r>
      <w:r>
        <w:t xml:space="preserve"> </w:t>
      </w:r>
      <w:r w:rsidRPr="00D279E7">
        <w:t>provide</w:t>
      </w:r>
      <w:r>
        <w:t xml:space="preserve"> </w:t>
      </w:r>
      <w:r w:rsidRPr="00D279E7">
        <w:t>a</w:t>
      </w:r>
      <w:r>
        <w:t xml:space="preserve"> </w:t>
      </w:r>
      <w:r w:rsidRPr="00D279E7">
        <w:t>gift</w:t>
      </w:r>
      <w:r>
        <w:t xml:space="preserve"> </w:t>
      </w:r>
      <w:r w:rsidRPr="00D279E7">
        <w:t>or</w:t>
      </w:r>
      <w:r>
        <w:t xml:space="preserve"> </w:t>
      </w:r>
      <w:r w:rsidRPr="00D279E7">
        <w:t>payment</w:t>
      </w:r>
      <w:r>
        <w:t xml:space="preserve"> </w:t>
      </w:r>
      <w:r w:rsidRPr="00D279E7">
        <w:t>to</w:t>
      </w:r>
      <w:r>
        <w:t xml:space="preserve"> </w:t>
      </w:r>
      <w:r w:rsidRPr="00D279E7">
        <w:t>the</w:t>
      </w:r>
      <w:r>
        <w:t xml:space="preserve"> </w:t>
      </w:r>
      <w:r w:rsidRPr="00D279E7">
        <w:t>voluntary</w:t>
      </w:r>
      <w:r>
        <w:t xml:space="preserve"> </w:t>
      </w:r>
      <w:r w:rsidRPr="00D279E7">
        <w:t>participants.</w:t>
      </w: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C28" w:rsidRPr="00D279E7" w:rsidP="000D4C28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D4C28" w:rsidP="000D4C28">
      <w:pPr>
        <w:rPr>
          <w:rFonts w:ascii="Times New Roman" w:hAnsi="Times New Roman" w:cs="Times New Roman"/>
          <w:sz w:val="24"/>
          <w:szCs w:val="24"/>
        </w:rPr>
      </w:pPr>
      <w:r w:rsidRPr="008B6CC5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8B6CC5">
        <w:rPr>
          <w:rFonts w:ascii="Times New Roman" w:hAnsi="Times New Roman" w:cs="Times New Roman"/>
          <w:sz w:val="24"/>
          <w:szCs w:val="24"/>
        </w:rPr>
        <w:t xml:space="preserve">:  </w:t>
      </w:r>
      <w:r w:rsidRPr="00ED7B29">
        <w:rPr>
          <w:rFonts w:ascii="Times New Roman" w:hAnsi="Times New Roman" w:cs="Times New Roman"/>
          <w:sz w:val="24"/>
          <w:szCs w:val="24"/>
        </w:rPr>
        <w:t>The supplemental documents for this CSC project</w:t>
      </w:r>
      <w:r>
        <w:rPr>
          <w:rFonts w:ascii="Times New Roman" w:hAnsi="Times New Roman" w:cs="Times New Roman"/>
          <w:sz w:val="24"/>
          <w:szCs w:val="24"/>
        </w:rPr>
        <w:t xml:space="preserve"> include the following:</w:t>
      </w:r>
    </w:p>
    <w:p w:rsidR="000D4C28" w:rsidRPr="00ED7B29" w:rsidP="000D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7B29">
        <w:rPr>
          <w:rFonts w:ascii="Times New Roman" w:hAnsi="Times New Roman" w:cs="Times New Roman"/>
          <w:sz w:val="24"/>
          <w:szCs w:val="24"/>
        </w:rPr>
        <w:t>Crowdsourced Bathymetry File Formats for Submission to the IHO Data Center for Digital Bathymetry</w:t>
      </w:r>
    </w:p>
    <w:p w:rsidR="000D4C28" w:rsidRPr="00ED0224" w:rsidP="000D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International Hydrographic Organization Crowdsourced Bathymetry Trusted Node:  AGREEMENT:  Terms of the Provision of Crowdsourced Bathymetry Data</w:t>
      </w:r>
    </w:p>
    <w:p w:rsidR="000D4C28" w:rsidRPr="00ED0224" w:rsidP="000D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Guidance for Submitting Crowdsourced Bathymetry Data to the IHO Data Center for Digital Bathymetry</w:t>
      </w:r>
    </w:p>
    <w:p w:rsidR="000D4C28" w:rsidRPr="00ED0224" w:rsidP="000D4C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Separate educational/recruitment information for each of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Super yachts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Marine research vessels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Marine contractors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Hydrographic offices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 xml:space="preserve">Fishing vessels 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Cruise ships</w:t>
      </w:r>
    </w:p>
    <w:p w:rsidR="000D4C28" w:rsidRPr="00ED0224" w:rsidP="000D4C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0224">
        <w:rPr>
          <w:rFonts w:ascii="Times New Roman" w:hAnsi="Times New Roman" w:cs="Times New Roman"/>
          <w:sz w:val="24"/>
          <w:szCs w:val="24"/>
        </w:rPr>
        <w:t>Software and hardware providers</w:t>
      </w:r>
    </w:p>
    <w:p w:rsidR="000D4C28" w:rsidRPr="00D279E7" w:rsidP="000D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0D4C28" w:rsidRPr="00D279E7" w:rsidP="000D4C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0D4C28" w:rsidRPr="00D279E7" w:rsidP="000D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0D4C28" w:rsidP="000D4C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Jencks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B6F09"/>
    <w:multiLevelType w:val="hybridMultilevel"/>
    <w:tmpl w:val="FFCE1D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2238F"/>
    <w:multiLevelType w:val="hybridMultilevel"/>
    <w:tmpl w:val="C6F654E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6221AE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28"/>
    <w:rsid w:val="000D4C28"/>
    <w:rsid w:val="005C0048"/>
    <w:rsid w:val="008B6CC5"/>
    <w:rsid w:val="00BA139E"/>
    <w:rsid w:val="00D279E7"/>
    <w:rsid w:val="00ED0224"/>
    <w:rsid w:val="00ED7B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B30EE5-F596-4955-8A3B-6A83A12D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2023-01-18T19:14:00Z</dcterms:created>
  <dcterms:modified xsi:type="dcterms:W3CDTF">2023-01-20T17:34:00Z</dcterms:modified>
</cp:coreProperties>
</file>