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1086" w:rsidRPr="001E1086" w:rsidP="001E1086">
      <w:pPr>
        <w:shd w:val="clear" w:color="auto" w:fill="C5E5F5"/>
        <w:spacing w:after="30" w:line="264" w:lineRule="atLeast"/>
        <w:textAlignment w:val="baseline"/>
        <w:outlineLvl w:val="0"/>
        <w:rPr>
          <w:rFonts w:ascii="inherit" w:eastAsia="Times New Roman" w:hAnsi="inherit" w:cs="Arial"/>
          <w:b/>
          <w:bCs/>
          <w:kern w:val="36"/>
          <w:sz w:val="38"/>
          <w:szCs w:val="38"/>
        </w:rPr>
      </w:pPr>
      <w:r w:rsidRPr="001E1086">
        <w:rPr>
          <w:rFonts w:ascii="inherit" w:eastAsia="Times New Roman" w:hAnsi="inherit" w:cs="Arial"/>
          <w:b/>
          <w:bCs/>
          <w:kern w:val="36"/>
          <w:sz w:val="38"/>
          <w:szCs w:val="38"/>
        </w:rPr>
        <w:t>COOP</w:t>
      </w:r>
      <w:bookmarkStart w:id="0" w:name="_GoBack"/>
      <w:bookmarkEnd w:id="0"/>
    </w:p>
    <w:p w:rsidR="001E1086" w:rsidRPr="001E1086" w:rsidP="001E1086">
      <w:pPr>
        <w:shd w:val="clear" w:color="auto" w:fill="C5E5F5"/>
        <w:spacing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hyperlink r:id="rId4" w:history="1">
        <w:r w:rsidRPr="001E1086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Weather.gov</w:t>
        </w:r>
      </w:hyperlink>
      <w:r w:rsidR="00654B6C">
        <w:rPr>
          <w:rFonts w:ascii="Arial" w:eastAsia="Times New Roman" w:hAnsi="Arial" w:cs="Arial"/>
          <w:sz w:val="16"/>
          <w:szCs w:val="16"/>
        </w:rPr>
        <w:t xml:space="preserve"> </w:t>
      </w:r>
      <w:r w:rsidRPr="001E1086">
        <w:rPr>
          <w:rFonts w:ascii="Arial" w:eastAsia="Times New Roman" w:hAnsi="Arial" w:cs="Arial"/>
          <w:sz w:val="16"/>
          <w:szCs w:val="16"/>
        </w:rPr>
        <w:t>&gt;</w:t>
      </w:r>
      <w:r w:rsidR="00654B6C">
        <w:rPr>
          <w:rFonts w:ascii="Arial" w:eastAsia="Times New Roman" w:hAnsi="Arial" w:cs="Arial"/>
          <w:sz w:val="16"/>
          <w:szCs w:val="16"/>
        </w:rPr>
        <w:t xml:space="preserve"> </w:t>
      </w:r>
      <w:hyperlink r:id="rId5" w:history="1">
        <w:r w:rsidRPr="001E1086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Raleigh,</w:t>
        </w:r>
        <w:r w:rsidR="00654B6C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16"/>
            <w:szCs w:val="16"/>
            <w:u w:val="single"/>
            <w:bdr w:val="none" w:sz="0" w:space="0" w:color="auto" w:frame="1"/>
          </w:rPr>
          <w:t>NC</w:t>
        </w:r>
      </w:hyperlink>
      <w:r w:rsidR="00654B6C">
        <w:rPr>
          <w:rFonts w:ascii="Arial" w:eastAsia="Times New Roman" w:hAnsi="Arial" w:cs="Arial"/>
          <w:sz w:val="16"/>
          <w:szCs w:val="16"/>
        </w:rPr>
        <w:t xml:space="preserve"> </w:t>
      </w:r>
      <w:r w:rsidRPr="001E1086">
        <w:rPr>
          <w:rFonts w:ascii="Arial" w:eastAsia="Times New Roman" w:hAnsi="Arial" w:cs="Arial"/>
          <w:sz w:val="16"/>
          <w:szCs w:val="16"/>
        </w:rPr>
        <w:t>&gt;</w:t>
      </w:r>
      <w:r w:rsidR="00654B6C">
        <w:rPr>
          <w:rFonts w:ascii="Arial" w:eastAsia="Times New Roman" w:hAnsi="Arial" w:cs="Arial"/>
          <w:sz w:val="16"/>
          <w:szCs w:val="16"/>
        </w:rPr>
        <w:t xml:space="preserve"> </w:t>
      </w:r>
      <w:r w:rsidRPr="001E1086">
        <w:rPr>
          <w:rFonts w:ascii="Arial" w:eastAsia="Times New Roman" w:hAnsi="Arial" w:cs="Arial"/>
          <w:sz w:val="16"/>
          <w:szCs w:val="16"/>
        </w:rPr>
        <w:t>COOP</w:t>
      </w:r>
    </w:p>
    <w:p w:rsidR="001E1086" w:rsidRPr="001E1086" w:rsidP="001E1086">
      <w:pPr>
        <w:shd w:val="clear" w:color="auto" w:fill="C5E5F5"/>
        <w:spacing w:after="45" w:line="240" w:lineRule="auto"/>
        <w:textAlignment w:val="baseline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1E1086">
        <w:rPr>
          <w:rFonts w:ascii="Arial" w:eastAsia="Times New Roman" w:hAnsi="Arial" w:cs="Arial"/>
          <w:b/>
          <w:bCs/>
          <w:sz w:val="24"/>
          <w:szCs w:val="24"/>
        </w:rPr>
        <w:t>Cooperative</w:t>
      </w:r>
      <w:r w:rsidR="00654B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E1086">
        <w:rPr>
          <w:rFonts w:ascii="Arial" w:eastAsia="Times New Roman" w:hAnsi="Arial" w:cs="Arial"/>
          <w:b/>
          <w:bCs/>
          <w:sz w:val="24"/>
          <w:szCs w:val="24"/>
        </w:rPr>
        <w:t>Observer</w:t>
      </w:r>
      <w:r w:rsidR="00654B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E1086">
        <w:rPr>
          <w:rFonts w:ascii="Arial" w:eastAsia="Times New Roman" w:hAnsi="Arial" w:cs="Arial"/>
          <w:b/>
          <w:bCs/>
          <w:sz w:val="24"/>
          <w:szCs w:val="24"/>
        </w:rPr>
        <w:t>Program</w:t>
      </w:r>
    </w:p>
    <w:p w:rsidR="001E1086" w:rsidRPr="001E1086" w:rsidP="001E1086">
      <w:pPr>
        <w:shd w:val="clear" w:color="auto" w:fill="C5E5F5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E1086" w:rsidRPr="001E1086" w:rsidP="001E1086">
      <w:pPr>
        <w:shd w:val="clear" w:color="auto" w:fill="C5E5F5"/>
        <w:spacing w:after="0" w:line="240" w:lineRule="auto"/>
        <w:textAlignment w:val="baseline"/>
        <w:outlineLvl w:val="2"/>
        <w:rPr>
          <w:rFonts w:ascii="inherit" w:eastAsia="Times New Roman" w:hAnsi="inherit" w:cs="Arial"/>
          <w:sz w:val="24"/>
          <w:szCs w:val="24"/>
        </w:rPr>
      </w:pPr>
      <w:r w:rsidRPr="001E1086">
        <w:rPr>
          <w:rFonts w:ascii="Arial" w:eastAsia="Times New Roman" w:hAnsi="Arial" w:cs="Arial"/>
          <w:sz w:val="24"/>
          <w:szCs w:val="24"/>
        </w:rPr>
        <w:t>Introduction:</w:t>
      </w:r>
    </w:p>
    <w:p w:rsidR="001E1086" w:rsidRPr="001E1086" w:rsidP="001E1086">
      <w:pPr>
        <w:shd w:val="clear" w:color="auto" w:fill="C5E5F5"/>
        <w:spacing w:after="15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National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Service's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(NWS)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Program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(COOP)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nation's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largest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oldest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network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established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1891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formalize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collection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meteorological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establish/record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conditions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United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States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Our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long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history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observations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Many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citizens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including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George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Washington,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Thomas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Jefferson,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Benjamin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Franklin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maintained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records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Today,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than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11,000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across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United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donate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than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one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million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hours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each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year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collect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daily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hydrometeorological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data.</w:t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Pr="001E1086">
        <w:rPr>
          <w:rFonts w:ascii="Arial" w:eastAsia="Times New Roman" w:hAnsi="Arial" w:cs="Arial"/>
          <w:sz w:val="20"/>
          <w:szCs w:val="20"/>
        </w:rPr>
        <w:br/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Program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truly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nation's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network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people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Thanks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its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dedicated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participants,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many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decades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relatively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stable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operation,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high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densities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many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rural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locations,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Network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been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recognized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both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most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comprehensive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daily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source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U.S.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temperature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precipitation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establishing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invaluable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record.</w:t>
      </w:r>
    </w:p>
    <w:p w:rsidR="001E1086" w:rsidRPr="001E1086" w:rsidP="001E1086">
      <w:pPr>
        <w:shd w:val="clear" w:color="auto" w:fill="C5E5F5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1E1086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</w:rPr>
        <w:drawing>
          <wp:inline distT="0" distB="0" distL="0" distR="0">
            <wp:extent cx="2182495" cy="1595755"/>
            <wp:effectExtent l="0" t="0" r="8255" b="4445"/>
            <wp:docPr id="1" name="Picture 1" descr="Picture of a technician performing maintenance on a rain gage - click to enlarge">
              <a:hlinkClick xmlns:a="http://schemas.openxmlformats.org/drawingml/2006/main" xmlns:r="http://schemas.openxmlformats.org/officeDocument/2006/relationships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of a technician performing maintenance on a rain gage - click to enlarge">
                      <a:hlinkClick xmlns:a="http://schemas.openxmlformats.org/drawingml/2006/main" xmlns:r="http://schemas.openxmlformats.org/officeDocument/2006/relationships"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Pr="001E1086">
        <w:rPr>
          <w:rFonts w:ascii="Arial" w:eastAsia="Times New Roman" w:hAnsi="Arial" w:cs="Arial"/>
          <w:sz w:val="20"/>
          <w:szCs w:val="20"/>
        </w:rPr>
        <w:br/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operations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program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including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training,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acquisition,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management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managed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processing,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including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quality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control,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archiving,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publication,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handled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NOAA's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National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Climatic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Center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(NCDC)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Participants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receive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set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simple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weather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instruments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instructions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Equipment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used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owned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company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government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agency,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long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meets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equipment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standards.</w:t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Pr="001E1086">
        <w:rPr>
          <w:rFonts w:ascii="Arial" w:eastAsia="Times New Roman" w:hAnsi="Arial" w:cs="Arial"/>
          <w:sz w:val="20"/>
          <w:szCs w:val="20"/>
        </w:rPr>
        <w:br/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than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11,000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nearly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5,000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(1,200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Historical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Network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sites),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while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than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6,000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support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hydrology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requirements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Climate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report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24-hour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maximum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minimum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temperatures,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liquid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equivalent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precipitation,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snowfall,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snow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depth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special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phenomena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such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days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with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thunder,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hail,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etc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Hydrologic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hand,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report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liquid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equivalent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precipitation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also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river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water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level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heights,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24-hour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maximum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minimum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temperature,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snowfall,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snow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depth,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evaporation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parameters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sent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monthly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reports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NCDC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Asheville,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N.C.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local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forecast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office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where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digitized,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checked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archived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(i.e.,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about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5,800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have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their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monthly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summaries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published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NOAA's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NCDC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Several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thousand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also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report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24-hour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summaries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NWS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daily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basis)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Data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transmitted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through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telephone,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computer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mail.</w:t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Pr="001E1086">
        <w:rPr>
          <w:rFonts w:ascii="Arial" w:eastAsia="Times New Roman" w:hAnsi="Arial" w:cs="Arial"/>
          <w:sz w:val="20"/>
          <w:szCs w:val="20"/>
        </w:rPr>
        <w:br/>
        <w:t>There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75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Raleigh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County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Warning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area</w:t>
      </w:r>
      <w:r w:rsidRPr="001E1086">
        <w:rPr>
          <w:rFonts w:ascii="Arial" w:eastAsia="Times New Roman" w:hAnsi="Arial" w:cs="Arial"/>
          <w:sz w:val="20"/>
          <w:szCs w:val="20"/>
        </w:rPr>
        <w:t>.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map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below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shows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locations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station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names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of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cooperative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observers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Raleigh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forecast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area,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click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the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map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to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open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larger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image.</w:t>
      </w:r>
    </w:p>
    <w:p w:rsidR="001E1086" w:rsidRPr="001E1086" w:rsidP="001E1086">
      <w:pPr>
        <w:shd w:val="clear" w:color="auto" w:fill="C5E5F5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1E1086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</w:rPr>
        <w:drawing>
          <wp:inline distT="0" distB="0" distL="0" distR="0">
            <wp:extent cx="4761865" cy="3200400"/>
            <wp:effectExtent l="0" t="0" r="635" b="0"/>
            <wp:docPr id="2" name="Picture 2" descr="Map of cooperative observers for WFO RAH - Click to enlarge">
              <a:hlinkClick xmlns:a="http://schemas.openxmlformats.org/drawingml/2006/main" xmlns:r="http://schemas.openxmlformats.org/officeDocument/2006/relationships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 of cooperative observers for WFO RAH - Click to enlarge">
                      <a:hlinkClick xmlns:a="http://schemas.openxmlformats.org/drawingml/2006/main" xmlns:r="http://schemas.openxmlformats.org/officeDocument/2006/relationships"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1086" w:rsidRPr="001E1086" w:rsidP="001E1086">
      <w:pPr>
        <w:shd w:val="clear" w:color="auto" w:fill="C5E5F5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1E1086">
        <w:rPr>
          <w:rFonts w:ascii="Arial" w:eastAsia="Times New Roman" w:hAnsi="Arial" w:cs="Arial"/>
          <w:sz w:val="20"/>
          <w:szCs w:val="20"/>
        </w:rPr>
        <w:br/>
      </w:r>
    </w:p>
    <w:p w:rsidR="001E1086" w:rsidRPr="001E1086" w:rsidP="001E1086">
      <w:pPr>
        <w:shd w:val="clear" w:color="auto" w:fill="C5E5F5"/>
        <w:spacing w:after="0" w:line="240" w:lineRule="auto"/>
        <w:textAlignment w:val="baseline"/>
        <w:outlineLvl w:val="2"/>
        <w:rPr>
          <w:rFonts w:ascii="inherit" w:eastAsia="Times New Roman" w:hAnsi="inherit" w:cs="Arial"/>
          <w:sz w:val="24"/>
          <w:szCs w:val="24"/>
        </w:rPr>
      </w:pPr>
      <w:r w:rsidRPr="001E1086">
        <w:rPr>
          <w:rFonts w:ascii="Arial" w:eastAsia="Times New Roman" w:hAnsi="Arial" w:cs="Arial"/>
          <w:sz w:val="20"/>
          <w:szCs w:val="20"/>
        </w:rPr>
        <w:t>Other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information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and</w:t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  <w:r w:rsidRPr="001E1086">
        <w:rPr>
          <w:rFonts w:ascii="Arial" w:eastAsia="Times New Roman" w:hAnsi="Arial" w:cs="Arial"/>
          <w:sz w:val="20"/>
          <w:szCs w:val="20"/>
        </w:rPr>
        <w:t>links:</w:t>
      </w:r>
    </w:p>
    <w:p w:rsidR="001E1086" w:rsidRPr="001E1086" w:rsidP="001E1086">
      <w:pPr>
        <w:numPr>
          <w:ilvl w:val="0"/>
          <w:numId w:val="2"/>
        </w:numPr>
        <w:shd w:val="clear" w:color="auto" w:fill="C5E5F5"/>
        <w:spacing w:after="0"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0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National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Cooperative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Observer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Program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Web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Page</w:t>
        </w:r>
      </w:hyperlink>
    </w:p>
    <w:p w:rsidR="001E1086" w:rsidRPr="001E1086" w:rsidP="001E1086">
      <w:pPr>
        <w:numPr>
          <w:ilvl w:val="0"/>
          <w:numId w:val="2"/>
        </w:numPr>
        <w:shd w:val="clear" w:color="auto" w:fill="C5E5F5"/>
        <w:spacing w:after="0"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1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Recent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Observations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and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Climate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Data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from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the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Program</w:t>
        </w:r>
      </w:hyperlink>
    </w:p>
    <w:p w:rsidR="001E1086" w:rsidRPr="001E1086" w:rsidP="001E1086">
      <w:pPr>
        <w:numPr>
          <w:ilvl w:val="0"/>
          <w:numId w:val="2"/>
        </w:numPr>
        <w:shd w:val="clear" w:color="auto" w:fill="C5E5F5"/>
        <w:spacing w:after="0"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2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Daily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Observations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across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central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NC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Including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those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from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the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Stations</w:t>
        </w:r>
      </w:hyperlink>
    </w:p>
    <w:p w:rsidR="001E1086" w:rsidRPr="001E1086" w:rsidP="001E1086">
      <w:pPr>
        <w:numPr>
          <w:ilvl w:val="0"/>
          <w:numId w:val="2"/>
        </w:numPr>
        <w:shd w:val="clear" w:color="auto" w:fill="C5E5F5"/>
        <w:spacing w:after="0"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3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Historical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Data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and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Observations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from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Stations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across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central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NC</w:t>
        </w:r>
      </w:hyperlink>
    </w:p>
    <w:p w:rsidR="001E1086" w:rsidRPr="001E1086" w:rsidP="001E1086">
      <w:pPr>
        <w:numPr>
          <w:ilvl w:val="0"/>
          <w:numId w:val="2"/>
        </w:numPr>
        <w:shd w:val="clear" w:color="auto" w:fill="C5E5F5"/>
        <w:spacing w:after="0"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4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National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Cooperative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Observer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Program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Newsletter</w:t>
        </w:r>
      </w:hyperlink>
    </w:p>
    <w:p w:rsidR="001E1086" w:rsidP="001E1086">
      <w:pPr>
        <w:numPr>
          <w:ilvl w:val="0"/>
          <w:numId w:val="2"/>
        </w:numPr>
        <w:shd w:val="clear" w:color="auto" w:fill="C5E5F5"/>
        <w:spacing w:line="240" w:lineRule="auto"/>
        <w:ind w:left="450" w:right="45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5" w:tgtFrame="_blank" w:history="1"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Cooperative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O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bserver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Program</w:t>
        </w:r>
        <w:r w:rsidR="00654B6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1E108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Brochure</w:t>
        </w:r>
      </w:hyperlink>
      <w:r w:rsidRPr="001E1086">
        <w:rPr>
          <w:rFonts w:ascii="Arial" w:eastAsia="Times New Roman" w:hAnsi="Arial" w:cs="Arial"/>
          <w:sz w:val="20"/>
          <w:szCs w:val="20"/>
        </w:rPr>
        <w:br/>
      </w:r>
      <w:r w:rsidRPr="001E1086">
        <w:rPr>
          <w:rFonts w:ascii="Arial" w:eastAsia="Times New Roman" w:hAnsi="Arial" w:cs="Arial"/>
          <w:sz w:val="20"/>
          <w:szCs w:val="20"/>
        </w:rPr>
        <w:br/>
      </w:r>
      <w:r w:rsidR="00654B6C">
        <w:rPr>
          <w:rFonts w:ascii="Arial" w:eastAsia="Times New Roman" w:hAnsi="Arial" w:cs="Arial"/>
          <w:sz w:val="20"/>
          <w:szCs w:val="20"/>
        </w:rPr>
        <w:t xml:space="preserve"> </w:t>
      </w:r>
    </w:p>
    <w:p w:rsidR="00654B6C" w:rsidRPr="00654B6C" w:rsidP="00654B6C">
      <w:pPr>
        <w:shd w:val="clear" w:color="auto" w:fill="C5E5F5"/>
        <w:spacing w:after="30" w:line="264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</w:pPr>
      <w:r w:rsidRPr="00654B6C"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>Handbooks,</w:t>
      </w:r>
      <w:r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 xml:space="preserve"> </w:t>
      </w:r>
      <w:r w:rsidRPr="00654B6C"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>Guides,</w:t>
      </w:r>
      <w:r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 xml:space="preserve"> </w:t>
      </w:r>
      <w:r w:rsidRPr="00654B6C"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>COOP</w:t>
      </w:r>
      <w:r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 xml:space="preserve"> </w:t>
      </w:r>
      <w:r w:rsidRPr="00654B6C">
        <w:rPr>
          <w:rFonts w:ascii="inherit" w:eastAsia="Times New Roman" w:hAnsi="inherit" w:cs="Arial"/>
          <w:b/>
          <w:bCs/>
          <w:color w:val="135897"/>
          <w:kern w:val="36"/>
          <w:sz w:val="38"/>
          <w:szCs w:val="38"/>
        </w:rPr>
        <w:t>Forms</w:t>
      </w:r>
    </w:p>
    <w:p w:rsidR="00654B6C" w:rsidRPr="00654B6C" w:rsidP="00654B6C">
      <w:pPr>
        <w:shd w:val="clear" w:color="auto" w:fill="C5E5F5"/>
        <w:spacing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hyperlink r:id="rId4" w:history="1">
        <w:r w:rsidRPr="00654B6C">
          <w:rPr>
            <w:rFonts w:ascii="Arial" w:eastAsia="Times New Roman" w:hAnsi="Arial" w:cs="Arial"/>
            <w:color w:val="1763AB"/>
            <w:sz w:val="16"/>
            <w:szCs w:val="16"/>
            <w:u w:val="single"/>
            <w:bdr w:val="none" w:sz="0" w:space="0" w:color="auto" w:frame="1"/>
          </w:rPr>
          <w:t>Weather.gov</w:t>
        </w:r>
      </w:hyperlink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&gt;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hyperlink r:id="rId16" w:history="1">
        <w:r w:rsidRPr="00654B6C">
          <w:rPr>
            <w:rFonts w:ascii="Arial" w:eastAsia="Times New Roman" w:hAnsi="Arial" w:cs="Arial"/>
            <w:color w:val="1763AB"/>
            <w:sz w:val="16"/>
            <w:szCs w:val="16"/>
            <w:u w:val="single"/>
            <w:bdr w:val="none" w:sz="0" w:space="0" w:color="auto" w:frame="1"/>
          </w:rPr>
          <w:t>COOP</w:t>
        </w:r>
      </w:hyperlink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&gt;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Handbooks,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Guides,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COOP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654B6C">
        <w:rPr>
          <w:rFonts w:ascii="Arial" w:eastAsia="Times New Roman" w:hAnsi="Arial" w:cs="Arial"/>
          <w:color w:val="000000"/>
          <w:sz w:val="16"/>
          <w:szCs w:val="16"/>
        </w:rPr>
        <w:t>Forms</w:t>
      </w:r>
    </w:p>
    <w:p w:rsidR="00654B6C" w:rsidRPr="00654B6C" w:rsidP="00654B6C">
      <w:pPr>
        <w:numPr>
          <w:ilvl w:val="0"/>
          <w:numId w:val="8"/>
        </w:numPr>
        <w:shd w:val="clear" w:color="auto" w:fill="C5E5F5"/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104070"/>
          <w:sz w:val="20"/>
          <w:szCs w:val="20"/>
        </w:rPr>
      </w:pPr>
      <w:hyperlink r:id="rId16" w:history="1"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Overvie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w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of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COOP</w:t>
        </w:r>
      </w:hyperlink>
    </w:p>
    <w:p w:rsidR="00654B6C" w:rsidRPr="00654B6C" w:rsidP="00654B6C">
      <w:pPr>
        <w:numPr>
          <w:ilvl w:val="0"/>
          <w:numId w:val="8"/>
        </w:numPr>
        <w:shd w:val="clear" w:color="auto" w:fill="C5E5F5"/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104070"/>
          <w:sz w:val="20"/>
          <w:szCs w:val="20"/>
        </w:rPr>
      </w:pPr>
      <w:hyperlink r:id="rId17" w:history="1"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Standards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&amp;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Policy</w:t>
        </w:r>
      </w:hyperlink>
    </w:p>
    <w:p w:rsidR="00654B6C" w:rsidRPr="00654B6C" w:rsidP="00654B6C">
      <w:pPr>
        <w:numPr>
          <w:ilvl w:val="0"/>
          <w:numId w:val="8"/>
        </w:numPr>
        <w:shd w:val="clear" w:color="auto" w:fill="C5E5F5"/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104070"/>
          <w:sz w:val="20"/>
          <w:szCs w:val="20"/>
        </w:rPr>
      </w:pPr>
      <w:hyperlink r:id="rId18" w:history="1"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Handbooks,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Guides,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COOP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Forms</w:t>
        </w:r>
      </w:hyperlink>
    </w:p>
    <w:p w:rsidR="00654B6C" w:rsidRPr="00654B6C" w:rsidP="00654B6C">
      <w:pPr>
        <w:numPr>
          <w:ilvl w:val="0"/>
          <w:numId w:val="8"/>
        </w:numPr>
        <w:shd w:val="clear" w:color="auto" w:fill="C5E5F5"/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104070"/>
          <w:sz w:val="20"/>
          <w:szCs w:val="20"/>
        </w:rPr>
      </w:pPr>
      <w:hyperlink r:id="rId19" w:history="1"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Training,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Awards,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Newsletter</w:t>
        </w:r>
      </w:hyperlink>
    </w:p>
    <w:p w:rsidR="00654B6C" w:rsidRPr="00654B6C" w:rsidP="00654B6C">
      <w:pPr>
        <w:numPr>
          <w:ilvl w:val="0"/>
          <w:numId w:val="8"/>
        </w:numPr>
        <w:shd w:val="clear" w:color="auto" w:fill="C5E5F5"/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104070"/>
          <w:sz w:val="20"/>
          <w:szCs w:val="20"/>
        </w:rPr>
      </w:pPr>
      <w:hyperlink r:id="rId20" w:history="1"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NWS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Focal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Points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&amp;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State</w:t>
        </w:r>
        <w:r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654B6C">
          <w:rPr>
            <w:rFonts w:ascii="inherit" w:eastAsia="Times New Roman" w:hAnsi="inherit" w:cs="Arial"/>
            <w:b/>
            <w:bCs/>
            <w:color w:val="1763AB"/>
            <w:sz w:val="18"/>
            <w:szCs w:val="18"/>
            <w:u w:val="single"/>
            <w:bdr w:val="none" w:sz="0" w:space="0" w:color="auto" w:frame="1"/>
          </w:rPr>
          <w:t>Climatologists</w:t>
        </w:r>
      </w:hyperlink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60"/>
      </w:tblGrid>
      <w:tr w:rsidTr="00654B6C">
        <w:tblPrEx>
          <w:tblW w:w="5000" w:type="pct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trHeight w:val="8340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inherit" w:eastAsia="Times New Roman" w:hAnsi="inherit" w:cs="Arial"/>
                <w:sz w:val="21"/>
                <w:szCs w:val="21"/>
                <w:u w:val="single"/>
                <w:bdr w:val="none" w:sz="0" w:space="0" w:color="auto" w:frame="1"/>
              </w:rPr>
              <w:t>COOP</w:t>
            </w:r>
            <w:r>
              <w:rPr>
                <w:rFonts w:ascii="inherit" w:eastAsia="Times New Roman" w:hAnsi="inherit" w:cs="Arial"/>
                <w:sz w:val="21"/>
                <w:szCs w:val="21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inherit" w:eastAsia="Times New Roman" w:hAnsi="inherit" w:cs="Arial"/>
                <w:sz w:val="21"/>
                <w:szCs w:val="21"/>
                <w:u w:val="single"/>
                <w:bdr w:val="none" w:sz="0" w:space="0" w:color="auto" w:frame="1"/>
              </w:rPr>
              <w:t>Observations</w:t>
            </w:r>
            <w:r>
              <w:rPr>
                <w:rFonts w:ascii="inherit" w:eastAsia="Times New Roman" w:hAnsi="inherit" w:cs="Arial"/>
                <w:sz w:val="21"/>
                <w:szCs w:val="21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inherit" w:eastAsia="Times New Roman" w:hAnsi="inherit" w:cs="Arial"/>
                <w:sz w:val="21"/>
                <w:szCs w:val="21"/>
                <w:u w:val="single"/>
                <w:bdr w:val="none" w:sz="0" w:space="0" w:color="auto" w:frame="1"/>
              </w:rPr>
              <w:t>Forms</w:t>
            </w:r>
          </w:p>
          <w:p w:rsidR="00654B6C" w:rsidRPr="00004A5B" w:rsidP="00A046D7">
            <w:pPr>
              <w:numPr>
                <w:ilvl w:val="0"/>
                <w:numId w:val="9"/>
              </w:num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21" w:history="1">
              <w:r w:rsidRPr="00004A5B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 Form B-23</w:t>
              </w:r>
            </w:hyperlink>
            <w:r w:rsidRPr="00004A5B"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004A5B">
              <w:rPr>
                <w:rFonts w:ascii="inherit" w:eastAsia="Times New Roman" w:hAnsi="inherit" w:cs="Arial"/>
                <w:b/>
                <w:bCs/>
                <w:color w:val="0000CD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04A5B">
              <w:rPr>
                <w:rFonts w:ascii="Arial" w:eastAsia="Times New Roman" w:hAnsi="Arial" w:cs="Arial"/>
                <w:sz w:val="18"/>
                <w:szCs w:val="18"/>
              </w:rPr>
              <w:t>Cooperative Station Inspection (</w:t>
            </w:r>
            <w:hyperlink r:id="rId22" w:history="1">
              <w:r w:rsidRPr="00004A5B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</w:t>
              </w:r>
              <w:r w:rsidRPr="00004A5B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</w:t>
              </w:r>
              <w:r w:rsidRPr="00004A5B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rd version</w:t>
              </w:r>
            </w:hyperlink>
            <w:r w:rsidRPr="00004A5B">
              <w:rPr>
                <w:rFonts w:ascii="Arial" w:eastAsia="Times New Roman" w:hAnsi="Arial" w:cs="Arial"/>
                <w:sz w:val="18"/>
                <w:szCs w:val="18"/>
              </w:rPr>
              <w:t xml:space="preserve">).  This link takes you to 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004A5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>REQUEST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 xml:space="preserve"> FOR ESTABLISHMENT OR CHANGE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>IN STATUS OF COOPERATIVE STATION</w:t>
            </w:r>
            <w:r w:rsidRPr="00004A5B" w:rsidR="00004A5B">
              <w:rPr>
                <w:rFonts w:ascii="Arial" w:eastAsia="Times New Roman" w:hAnsi="Arial" w:cs="Arial"/>
                <w:sz w:val="18"/>
                <w:szCs w:val="18"/>
              </w:rPr>
              <w:t>, not the Inspection form.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23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Form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B-91</w:t>
              </w:r>
            </w:hyperlink>
            <w:r w:rsidRPr="00654B6C"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0000CD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Record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River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Climatological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Observations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hyperlink r:id="rId24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Word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version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25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Form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B-92</w:t>
              </w:r>
            </w:hyperlink>
            <w:r w:rsidRPr="00654B6C"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Record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Evaporation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Climatological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Observations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hyperlink r:id="rId26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Word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version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27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NWS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Cooperative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Observer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Site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-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Authorization</w:t>
              </w:r>
            </w:hyperlink>
            <w:r w:rsidRPr="00654B6C"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color w:val="0066FF"/>
                <w:sz w:val="18"/>
                <w:szCs w:val="18"/>
                <w:bdr w:val="none" w:sz="0" w:space="0" w:color="auto" w:frame="1"/>
              </w:rPr>
              <w:t xml:space="preserve"> 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Authorization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Document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COOP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Observer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Site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hyperlink r:id="rId28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Word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version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29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Form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B-43</w:t>
              </w:r>
            </w:hyperlink>
            <w:r w:rsidRPr="00654B6C"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rFonts w:ascii="Arial" w:eastAsia="Times New Roman" w:hAnsi="Arial" w:cs="Arial"/>
                <w:color w:val="0066FF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Request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Establishment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Change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status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Cooperative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Station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hyperlink r:id="rId22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Word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version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0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Form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B-30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Cooperative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Agreement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Observer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hyperlink r:id="rId31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Word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version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  <w:p w:rsidR="00654B6C" w:rsidRPr="00654B6C" w:rsidP="00654B6C">
            <w:pPr>
              <w:numPr>
                <w:ilvl w:val="0"/>
                <w:numId w:val="9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2" w:history="1">
              <w:r w:rsidRPr="00654B6C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Surface</w:t>
              </w:r>
              <w:r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Observations</w:t>
              </w:r>
              <w:r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Forms</w:t>
              </w:r>
              <w:r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(All)</w:t>
              </w:r>
            </w:hyperlink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TEMPERATURE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OBSERVER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Instructions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for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Nimbus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MMTS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Nimbus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Display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Unit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Manual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PRECIPITATION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OBSERVER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Reporting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Instructions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Fischer-Porter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Rebuild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(FPR)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Gauges</w:t>
            </w:r>
          </w:p>
          <w:p w:rsidR="00654B6C" w:rsidRPr="00654B6C" w:rsidP="00654B6C">
            <w:pPr>
              <w:numPr>
                <w:ilvl w:val="0"/>
                <w:numId w:val="10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4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FPR-D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Observer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Instructions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June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2014</w:t>
            </w:r>
          </w:p>
          <w:p w:rsidR="00654B6C" w:rsidRPr="00654B6C" w:rsidP="00654B6C">
            <w:pPr>
              <w:numPr>
                <w:ilvl w:val="0"/>
                <w:numId w:val="10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5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FPR-D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Operations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Manual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June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  <w:p w:rsidR="00654B6C" w:rsidRPr="00654B6C" w:rsidP="00654B6C">
            <w:pPr>
              <w:numPr>
                <w:ilvl w:val="0"/>
                <w:numId w:val="10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6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FPR-E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Observer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Instructions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June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2014</w:t>
            </w:r>
          </w:p>
          <w:p w:rsidR="00654B6C" w:rsidRPr="00654B6C" w:rsidP="00654B6C">
            <w:pPr>
              <w:numPr>
                <w:ilvl w:val="0"/>
                <w:numId w:val="10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5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FPR-E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Operations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Manual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March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Fischer-Porter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Mechanical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(F&amp;P)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Gauges</w:t>
            </w:r>
          </w:p>
          <w:p w:rsidR="00654B6C" w:rsidRPr="00654B6C" w:rsidP="00654B6C">
            <w:pPr>
              <w:numPr>
                <w:ilvl w:val="0"/>
                <w:numId w:val="11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7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Papertape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Decoding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Instructions,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79-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1D</w:t>
              </w:r>
            </w:hyperlink>
            <w:hyperlink r:id="rId38" w:history="1">
              <w:r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August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2011</w:t>
            </w:r>
          </w:p>
          <w:p w:rsidR="00654B6C" w:rsidRPr="00654B6C" w:rsidP="00654B6C">
            <w:pPr>
              <w:numPr>
                <w:ilvl w:val="0"/>
                <w:numId w:val="11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39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WS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Form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79-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1D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,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(XLS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file)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August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2011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SNOWFALL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OBSERVER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Instructions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" w:history="1"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Snow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Measurement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Guidelines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for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NWS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Surface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Observing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Programs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Sep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  <w:p w:rsidR="00654B6C" w:rsidRPr="00654B6C" w:rsidP="00654B6C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PAN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EVAPORATION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OBSERVER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Instructions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41" w:history="1"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Wind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Run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Observation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NovaLynx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Totalizing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Anemometer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June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Water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Thermometer</w:t>
              </w:r>
              <w:r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20"/>
                  <w:szCs w:val="20"/>
                  <w:u w:val="single"/>
                  <w:bdr w:val="none" w:sz="0" w:space="0" w:color="auto" w:frame="1"/>
                </w:rPr>
                <w:t>Note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ThermoWorks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Maximum/Minimum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Digital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August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  <w:p w:rsidR="00654B6C" w:rsidRPr="00654B6C" w:rsidP="00654B6C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54B6C" w:rsidRPr="00654B6C" w:rsidP="00654B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TECH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SUPPORT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HOTLINE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STERLING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FIELD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SUPPORT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CENTER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(SFSC)</w:t>
            </w:r>
          </w:p>
          <w:p w:rsidR="00654B6C" w:rsidRPr="00654B6C" w:rsidP="00654B6C">
            <w:pPr>
              <w:numPr>
                <w:ilvl w:val="0"/>
                <w:numId w:val="12"/>
              </w:numPr>
              <w:spacing w:after="0" w:line="240" w:lineRule="auto"/>
              <w:ind w:left="450" w:right="45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hyperlink r:id="rId43" w:history="1"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Hotline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Contact</w:t>
              </w:r>
              <w:r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r w:rsidRPr="00654B6C">
                <w:rPr>
                  <w:rFonts w:ascii="Arial" w:eastAsia="Times New Roman" w:hAnsi="Arial" w:cs="Arial"/>
                  <w:color w:val="1763AB"/>
                  <w:sz w:val="18"/>
                  <w:szCs w:val="18"/>
                  <w:u w:val="single"/>
                  <w:bdr w:val="none" w:sz="0" w:space="0" w:color="auto" w:frame="1"/>
                </w:rPr>
                <w:t>Information</w:t>
              </w:r>
            </w:hyperlink>
            <w:r w:rsidRPr="00654B6C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October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4B6C">
              <w:rPr>
                <w:rFonts w:ascii="Arial" w:eastAsia="Times New Roman" w:hAnsi="Arial" w:cs="Arial"/>
                <w:sz w:val="18"/>
                <w:szCs w:val="18"/>
              </w:rPr>
              <w:t>2012</w:t>
            </w:r>
          </w:p>
        </w:tc>
      </w:tr>
    </w:tbl>
    <w:p w:rsidR="00360EE7" w:rsidRPr="001E1086">
      <w:r>
        <w:rPr>
          <w:noProof/>
        </w:rPr>
        <w:drawing>
          <wp:inline distT="0" distB="0" distL="0" distR="0">
            <wp:extent cx="3603482" cy="2695605"/>
            <wp:effectExtent l="0" t="0" r="0" b="7620"/>
            <wp:docPr id="5" name="Picture 5" descr="C:\Users\j_t\AppData\Local\Microsoft\Windows\INetCache\Content.MSO\CC2604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j_t\AppData\Local\Microsoft\Windows\INetCache\Content.MSO\CC260418.t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82" cy="26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0588"/>
    <w:multiLevelType w:val="multilevel"/>
    <w:tmpl w:val="CDD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426AD"/>
    <w:multiLevelType w:val="multilevel"/>
    <w:tmpl w:val="0EF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C1503"/>
    <w:multiLevelType w:val="multilevel"/>
    <w:tmpl w:val="A4B40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864D0"/>
    <w:multiLevelType w:val="multilevel"/>
    <w:tmpl w:val="96CCA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A34CC"/>
    <w:multiLevelType w:val="multilevel"/>
    <w:tmpl w:val="54547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149A5"/>
    <w:multiLevelType w:val="multilevel"/>
    <w:tmpl w:val="228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83F65"/>
    <w:multiLevelType w:val="multilevel"/>
    <w:tmpl w:val="AF04E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B4CD7"/>
    <w:multiLevelType w:val="multilevel"/>
    <w:tmpl w:val="42E82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416AC"/>
    <w:multiLevelType w:val="multilevel"/>
    <w:tmpl w:val="FFECC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31448"/>
    <w:multiLevelType w:val="multilevel"/>
    <w:tmpl w:val="6CCC4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970D0"/>
    <w:multiLevelType w:val="multilevel"/>
    <w:tmpl w:val="4D122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B7FF6"/>
    <w:multiLevelType w:val="multilevel"/>
    <w:tmpl w:val="BD2A8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E7"/>
    <w:rsid w:val="00004A5B"/>
    <w:rsid w:val="001511EB"/>
    <w:rsid w:val="00170983"/>
    <w:rsid w:val="001B7604"/>
    <w:rsid w:val="001E1086"/>
    <w:rsid w:val="00301D46"/>
    <w:rsid w:val="00360EE7"/>
    <w:rsid w:val="00626ECC"/>
    <w:rsid w:val="00654B6C"/>
    <w:rsid w:val="00872EE6"/>
    <w:rsid w:val="009952D2"/>
    <w:rsid w:val="00A046D7"/>
    <w:rsid w:val="00CE048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A0F8BC"/>
  <w15:chartTrackingRefBased/>
  <w15:docId w15:val="{B799CFC3-86B9-4BB9-BE44-91716D4D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nws.noaa.gov/om/coop/" TargetMode="External" /><Relationship Id="rId11" Type="http://schemas.openxmlformats.org/officeDocument/2006/relationships/hyperlink" Target="http://www.nws.noaa.gov/om/coop/recent-obs.htm" TargetMode="External" /><Relationship Id="rId12" Type="http://schemas.openxmlformats.org/officeDocument/2006/relationships/hyperlink" Target="https://www.srh.noaa.gov/fwd/productviewnation.php?pil=RAHHYDRAH&amp;version=0" TargetMode="External" /><Relationship Id="rId13" Type="http://schemas.openxmlformats.org/officeDocument/2006/relationships/hyperlink" Target="https://www.weather.gov/climate/xmacis.php?wfo=rah" TargetMode="External" /><Relationship Id="rId14" Type="http://schemas.openxmlformats.org/officeDocument/2006/relationships/hyperlink" Target="http://www.nws.noaa.gov/om/coop/coop_newsletter.htm" TargetMode="External" /><Relationship Id="rId15" Type="http://schemas.openxmlformats.org/officeDocument/2006/relationships/hyperlink" Target="http://www.nws.noaa.gov/om/coop/Publications/coop.PDF" TargetMode="External" /><Relationship Id="rId16" Type="http://schemas.openxmlformats.org/officeDocument/2006/relationships/hyperlink" Target="https://www.weather.gov/coop" TargetMode="External" /><Relationship Id="rId17" Type="http://schemas.openxmlformats.org/officeDocument/2006/relationships/hyperlink" Target="https://www.weather.gov/coop/standards" TargetMode="External" /><Relationship Id="rId18" Type="http://schemas.openxmlformats.org/officeDocument/2006/relationships/hyperlink" Target="https://www.weather.gov/coop/Forms-Manuals-Equipment" TargetMode="External" /><Relationship Id="rId19" Type="http://schemas.openxmlformats.org/officeDocument/2006/relationships/hyperlink" Target="https://www.weather.gov/coop/Training-Awards-Newslett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weather.gov/coop/regionalclimatecenters" TargetMode="External" /><Relationship Id="rId21" Type="http://schemas.openxmlformats.org/officeDocument/2006/relationships/hyperlink" Target="https://www.weather.gov/media/coop/WS%20Form%20B-23%20Inspection%20Report.pdf" TargetMode="External" /><Relationship Id="rId22" Type="http://schemas.openxmlformats.org/officeDocument/2006/relationships/hyperlink" Target="https://www.weather.gov/media/coop/WS%20Form%20B-43.doc" TargetMode="External" /><Relationship Id="rId23" Type="http://schemas.openxmlformats.org/officeDocument/2006/relationships/hyperlink" Target="https://www.weather.gov/media/coop/WS%20Form%20B-91.PDF" TargetMode="External" /><Relationship Id="rId24" Type="http://schemas.openxmlformats.org/officeDocument/2006/relationships/hyperlink" Target="https://www.weather.gov/media/coop/WS%20Form%20B-91.docx" TargetMode="External" /><Relationship Id="rId25" Type="http://schemas.openxmlformats.org/officeDocument/2006/relationships/hyperlink" Target="https://www.weather.gov/media/coop/WS%20Form%20B-92.pdf" TargetMode="External" /><Relationship Id="rId26" Type="http://schemas.openxmlformats.org/officeDocument/2006/relationships/hyperlink" Target="https://www.weather.gov/media/coop/WS%20Form%20B-92.doc" TargetMode="External" /><Relationship Id="rId27" Type="http://schemas.openxmlformats.org/officeDocument/2006/relationships/hyperlink" Target="https://www.weather.gov/media/coop/Authorization%20Signature%20for%20COOP%20Site.pdf" TargetMode="External" /><Relationship Id="rId28" Type="http://schemas.openxmlformats.org/officeDocument/2006/relationships/hyperlink" Target="https://www.weather.gov/media/coop/Authorization%20Signature%20for%20COOP%20Site.doc" TargetMode="External" /><Relationship Id="rId29" Type="http://schemas.openxmlformats.org/officeDocument/2006/relationships/hyperlink" Target="https://www.weather.gov/media/coop/WS%20Form%20B-43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weather.gov/media/coop/WS%20Form%20B-30.pdf" TargetMode="External" /><Relationship Id="rId31" Type="http://schemas.openxmlformats.org/officeDocument/2006/relationships/hyperlink" Target="https://www.weather.gov/media/coop/WS%20Form%20B-30.doc" TargetMode="External" /><Relationship Id="rId32" Type="http://schemas.openxmlformats.org/officeDocument/2006/relationships/hyperlink" Target="https://www.weather.gov/surface/forms" TargetMode="External" /><Relationship Id="rId33" Type="http://schemas.openxmlformats.org/officeDocument/2006/relationships/hyperlink" Target="https://www.weather.gov/media/coop/NIMBUS_OperatingManual_21July2000%20(1).pdf" TargetMode="External" /><Relationship Id="rId34" Type="http://schemas.openxmlformats.org/officeDocument/2006/relationships/hyperlink" Target="https://www.weather.gov/media/coop/AFPR-D_ObserverGuide%2004June2014_ver1.pdf" TargetMode="External" /><Relationship Id="rId35" Type="http://schemas.openxmlformats.org/officeDocument/2006/relationships/hyperlink" Target="https://www.ops1.nws.noaa.gov/Secure/COOP.html" TargetMode="External" /><Relationship Id="rId36" Type="http://schemas.openxmlformats.org/officeDocument/2006/relationships/hyperlink" Target="https://www.weather.gov/media/coop/AFPR-E_ObserverGuide%2004June2014_ver1.pdf" TargetMode="External" /><Relationship Id="rId37" Type="http://schemas.openxmlformats.org/officeDocument/2006/relationships/hyperlink" Target="https://www.weather.gov/media/coop/FP%20Papertape%20Desc%20and%20QC%20%2B%20answers.pdf" TargetMode="External" /><Relationship Id="rId38" Type="http://schemas.openxmlformats.org/officeDocument/2006/relationships/hyperlink" Target="http://www.nws.noaa.gov/ops2/Surface/documents/FP%20Papertape%20Desc%20and%20QC%20+%20answers.pdf" TargetMode="External" /><Relationship Id="rId39" Type="http://schemas.openxmlformats.org/officeDocument/2006/relationships/hyperlink" Target="https://www.weather.gov/media/coop/79ID-HPD.xls" TargetMode="External" /><Relationship Id="rId4" Type="http://schemas.openxmlformats.org/officeDocument/2006/relationships/hyperlink" Target="https://www.weather.gov/" TargetMode="External" /><Relationship Id="rId40" Type="http://schemas.openxmlformats.org/officeDocument/2006/relationships/hyperlink" Target="https://www.weather.gov/media/coop/Snow_Measurement_Guidelines-2014.pdf" TargetMode="External" /><Relationship Id="rId41" Type="http://schemas.openxmlformats.org/officeDocument/2006/relationships/hyperlink" Target="https://www.weather.gov/media/coop/EVAP-OB_NovaLynx_ObserverGuide02June2015_ver1.pdf" TargetMode="External" /><Relationship Id="rId42" Type="http://schemas.openxmlformats.org/officeDocument/2006/relationships/hyperlink" Target="https://www.weather.gov/media/coop/COOP%20Maintenance%20Note%201%2C%20C129%20(2)_signed(1).pdf" TargetMode="External" /><Relationship Id="rId43" Type="http://schemas.openxmlformats.org/officeDocument/2006/relationships/hyperlink" Target="https://www.weather.gov/media/coop/Sterling%20Field%20Support%20Center%20Contact%20Info.pdf" TargetMode="External" /><Relationship Id="rId44" Type="http://schemas.openxmlformats.org/officeDocument/2006/relationships/image" Target="media/image3.png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hyperlink" Target="https://www.weather.gov/rah" TargetMode="External" /><Relationship Id="rId6" Type="http://schemas.openxmlformats.org/officeDocument/2006/relationships/hyperlink" Target="https://www.weather.gov/images/rah/coop/instrument.jpg" TargetMode="External" /><Relationship Id="rId7" Type="http://schemas.openxmlformats.org/officeDocument/2006/relationships/image" Target="media/image1.jpeg" /><Relationship Id="rId8" Type="http://schemas.openxmlformats.org/officeDocument/2006/relationships/hyperlink" Target="https://www.weather.gov/images/rah/coop/coop.jpg" TargetMode="Externa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2022-12-14T10:47:00Z</dcterms:created>
  <dcterms:modified xsi:type="dcterms:W3CDTF">2022-12-14T17:12:00Z</dcterms:modified>
</cp:coreProperties>
</file>