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5735" w:rsidRPr="00D10A73" w:rsidP="005330D3" w14:paraId="2C4E24DB" w14:textId="77777777">
      <w:pPr>
        <w:pStyle w:val="Heading1"/>
        <w:tabs>
          <w:tab w:val="right" w:pos="10080"/>
        </w:tabs>
        <w:jc w:val="center"/>
        <w:rPr>
          <w:b/>
          <w:bCs/>
          <w:szCs w:val="24"/>
        </w:rPr>
      </w:pPr>
      <w:r w:rsidRPr="00D10A73">
        <w:rPr>
          <w:b/>
          <w:bCs/>
          <w:szCs w:val="24"/>
        </w:rPr>
        <w:t>Change Request</w:t>
      </w:r>
    </w:p>
    <w:p w:rsidR="001E4D55" w:rsidRPr="00D10A73" w:rsidP="005711EC" w14:paraId="4CE8A89E" w14:textId="77777777"/>
    <w:p w:rsidR="005330D3" w:rsidRPr="002542AC" w:rsidP="005330D3" w14:paraId="655D6332" w14:textId="698C3D51">
      <w:pPr>
        <w:pStyle w:val="Heading1"/>
        <w:tabs>
          <w:tab w:val="right" w:pos="10080"/>
        </w:tabs>
        <w:jc w:val="center"/>
        <w:rPr>
          <w:b/>
          <w:bCs/>
          <w:szCs w:val="24"/>
        </w:rPr>
      </w:pPr>
      <w:r w:rsidRPr="002542AC">
        <w:rPr>
          <w:b/>
          <w:bCs/>
          <w:szCs w:val="24"/>
        </w:rPr>
        <w:t xml:space="preserve">Proposed Changes to the </w:t>
      </w:r>
      <w:r w:rsidRPr="00F1481E">
        <w:rPr>
          <w:b/>
          <w:bCs/>
          <w:szCs w:val="24"/>
        </w:rPr>
        <w:t>20</w:t>
      </w:r>
      <w:r w:rsidRPr="00F1481E" w:rsidR="00F922E0">
        <w:rPr>
          <w:b/>
          <w:bCs/>
          <w:szCs w:val="24"/>
        </w:rPr>
        <w:t>23</w:t>
      </w:r>
      <w:r w:rsidRPr="00F1481E">
        <w:rPr>
          <w:b/>
          <w:bCs/>
          <w:szCs w:val="24"/>
        </w:rPr>
        <w:t xml:space="preserve"> </w:t>
      </w:r>
      <w:r w:rsidRPr="002542AC" w:rsidR="00460CB0">
        <w:rPr>
          <w:b/>
          <w:bCs/>
          <w:szCs w:val="24"/>
        </w:rPr>
        <w:t>Behavioral Risk Factor Surveillance System (BRFSS)</w:t>
      </w:r>
    </w:p>
    <w:p w:rsidR="00460CB0" w:rsidRPr="00B521A0" w:rsidP="00460CB0" w14:paraId="4AB36AF3" w14:textId="17AF2468">
      <w:pPr>
        <w:jc w:val="center"/>
        <w:rPr>
          <w:rFonts w:eastAsia="Times New Roman"/>
          <w:bCs/>
          <w:color w:val="FF0000"/>
          <w:lang w:eastAsia="en-US"/>
        </w:rPr>
      </w:pPr>
      <w:r w:rsidRPr="00B521A0">
        <w:rPr>
          <w:color w:val="FF0000"/>
        </w:rPr>
        <w:t>(</w:t>
      </w:r>
      <w:r w:rsidRPr="00B521A0">
        <w:rPr>
          <w:rFonts w:eastAsia="Times New Roman"/>
          <w:color w:val="FF0000"/>
          <w:lang w:eastAsia="en-US"/>
        </w:rPr>
        <w:t xml:space="preserve">OMB No. </w:t>
      </w:r>
      <w:r w:rsidRPr="00B521A0">
        <w:rPr>
          <w:rFonts w:eastAsia="Times New Roman"/>
          <w:bCs/>
          <w:color w:val="FF0000"/>
          <w:lang w:eastAsia="en-US"/>
        </w:rPr>
        <w:t xml:space="preserve">0920-1061 </w:t>
      </w:r>
      <w:r w:rsidRPr="00B521A0">
        <w:rPr>
          <w:rFonts w:eastAsia="Times New Roman"/>
          <w:color w:val="FF0000"/>
          <w:lang w:eastAsia="en-US"/>
        </w:rPr>
        <w:t>Exp. Date 3/31/20</w:t>
      </w:r>
      <w:r w:rsidRPr="00B521A0" w:rsidR="00593A6A">
        <w:rPr>
          <w:rFonts w:eastAsia="Times New Roman"/>
          <w:color w:val="FF0000"/>
          <w:lang w:eastAsia="en-US"/>
        </w:rPr>
        <w:t>2</w:t>
      </w:r>
      <w:r w:rsidRPr="00B521A0" w:rsidR="00F922E0">
        <w:rPr>
          <w:rFonts w:eastAsia="Times New Roman"/>
          <w:color w:val="FF0000"/>
          <w:lang w:eastAsia="en-US"/>
        </w:rPr>
        <w:t>4</w:t>
      </w:r>
      <w:r w:rsidRPr="00B521A0">
        <w:rPr>
          <w:rFonts w:eastAsia="Times New Roman"/>
          <w:color w:val="FF0000"/>
          <w:lang w:eastAsia="en-US"/>
        </w:rPr>
        <w:t>)</w:t>
      </w:r>
    </w:p>
    <w:p w:rsidR="005330D3" w:rsidRPr="0028114A" w:rsidP="005330D3" w14:paraId="601ADACC" w14:textId="3CD1608D">
      <w:pPr>
        <w:jc w:val="center"/>
        <w:rPr>
          <w:lang w:eastAsia="en-US"/>
        </w:rPr>
      </w:pPr>
      <w:r w:rsidRPr="0028114A">
        <w:rPr>
          <w:lang w:eastAsia="en-US"/>
        </w:rPr>
        <w:t>November 18</w:t>
      </w:r>
      <w:r w:rsidRPr="0028114A" w:rsidR="00B46126">
        <w:rPr>
          <w:lang w:eastAsia="en-US"/>
        </w:rPr>
        <w:t>, 202</w:t>
      </w:r>
      <w:r w:rsidRPr="0028114A" w:rsidR="00F922E0">
        <w:rPr>
          <w:lang w:eastAsia="en-US"/>
        </w:rPr>
        <w:t>2</w:t>
      </w:r>
    </w:p>
    <w:p w:rsidR="00BC2D83" w:rsidRPr="00D10A73" w:rsidP="005330D3" w14:paraId="01489AE1" w14:textId="77777777">
      <w:pPr>
        <w:jc w:val="center"/>
        <w:rPr>
          <w:lang w:eastAsia="en-US"/>
        </w:rPr>
      </w:pPr>
    </w:p>
    <w:p w:rsidR="005330D3" w:rsidRPr="00D10A73" w:rsidP="005330D3" w14:paraId="627B0226" w14:textId="77777777">
      <w:pPr>
        <w:pStyle w:val="Heading1"/>
        <w:tabs>
          <w:tab w:val="right" w:pos="10080"/>
        </w:tabs>
        <w:rPr>
          <w:b/>
          <w:szCs w:val="24"/>
        </w:rPr>
      </w:pPr>
      <w:r w:rsidRPr="00D10A73">
        <w:rPr>
          <w:b/>
          <w:szCs w:val="24"/>
        </w:rPr>
        <w:t>Summary</w:t>
      </w:r>
    </w:p>
    <w:p w:rsidR="005330D3" w:rsidRPr="00D10A73" w:rsidP="005330D3" w14:paraId="240E5C80" w14:textId="77777777">
      <w:pPr>
        <w:rPr>
          <w:lang w:eastAsia="en-US"/>
        </w:rPr>
      </w:pPr>
    </w:p>
    <w:p w:rsidR="00C419AF" w:rsidP="00C419AF" w14:paraId="211BC31C" w14:textId="6F982A1C">
      <w:pPr>
        <w:pStyle w:val="Heading1"/>
        <w:tabs>
          <w:tab w:val="right" w:pos="10080"/>
        </w:tabs>
      </w:pPr>
      <w:r w:rsidRPr="00D10A73">
        <w:rPr>
          <w:szCs w:val="24"/>
        </w:rPr>
        <w:t xml:space="preserve">We request the following: </w:t>
      </w:r>
      <w:r w:rsidRPr="00D10A73">
        <w:t xml:space="preserve">OMB approval of </w:t>
      </w:r>
      <w:r w:rsidR="00C103D5">
        <w:t xml:space="preserve">revisions to </w:t>
      </w:r>
      <w:r w:rsidRPr="00D10A73">
        <w:t>the 20</w:t>
      </w:r>
      <w:r w:rsidR="00210933">
        <w:t>2</w:t>
      </w:r>
      <w:r w:rsidR="00F922E0">
        <w:t>3</w:t>
      </w:r>
      <w:r w:rsidRPr="00D10A73">
        <w:t xml:space="preserve"> </w:t>
      </w:r>
      <w:r w:rsidR="00C103D5">
        <w:t>BRFSS Questionnaire</w:t>
      </w:r>
      <w:r w:rsidR="00210933">
        <w:t xml:space="preserve"> and</w:t>
      </w:r>
      <w:r w:rsidR="00C103D5">
        <w:t xml:space="preserve"> Data Collectors’ Protocol </w:t>
      </w:r>
      <w:r w:rsidRPr="00D10A73">
        <w:t>for use in the 20</w:t>
      </w:r>
      <w:r w:rsidR="00210933">
        <w:t>2</w:t>
      </w:r>
      <w:r w:rsidR="00F922E0">
        <w:t>3</w:t>
      </w:r>
      <w:r w:rsidR="00B46126">
        <w:t xml:space="preserve"> </w:t>
      </w:r>
      <w:r w:rsidRPr="00D10A73">
        <w:t>BRFSS.</w:t>
      </w:r>
      <w:r>
        <w:t xml:space="preserve"> Specifically, we request the following:</w:t>
      </w:r>
    </w:p>
    <w:p w:rsidR="003F2728" w:rsidP="001563FC" w14:paraId="28AE6D58" w14:textId="3B764A9B">
      <w:pPr>
        <w:pStyle w:val="Heading1"/>
        <w:numPr>
          <w:ilvl w:val="0"/>
          <w:numId w:val="1"/>
        </w:numPr>
        <w:tabs>
          <w:tab w:val="right" w:pos="10080"/>
        </w:tabs>
      </w:pPr>
      <w:r w:rsidRPr="00532B8A">
        <w:t xml:space="preserve">Approval </w:t>
      </w:r>
      <w:r w:rsidRPr="00532B8A" w:rsidR="000427AF">
        <w:t>for</w:t>
      </w:r>
      <w:r w:rsidRPr="00532B8A">
        <w:t xml:space="preserve"> </w:t>
      </w:r>
      <w:r w:rsidRPr="00532B8A" w:rsidR="00210933">
        <w:t xml:space="preserve">minor </w:t>
      </w:r>
      <w:r w:rsidRPr="00532B8A">
        <w:t>changes in the 20</w:t>
      </w:r>
      <w:r w:rsidRPr="00532B8A" w:rsidR="000F4C92">
        <w:t>2</w:t>
      </w:r>
      <w:r w:rsidRPr="00532B8A" w:rsidR="00532B8A">
        <w:t>3</w:t>
      </w:r>
      <w:r w:rsidRPr="00532B8A">
        <w:t xml:space="preserve"> Core Questionnair</w:t>
      </w:r>
      <w:r w:rsidRPr="00532B8A" w:rsidR="00210933">
        <w:t>e</w:t>
      </w:r>
      <w:r w:rsidRPr="00532B8A">
        <w:t xml:space="preserve">. </w:t>
      </w:r>
      <w:r w:rsidRPr="00532B8A">
        <w:t xml:space="preserve">Including </w:t>
      </w:r>
      <w:r w:rsidR="002F5A96">
        <w:t>changes in wording (</w:t>
      </w:r>
      <w:r w:rsidR="002423B0">
        <w:t xml:space="preserve">Landline </w:t>
      </w:r>
      <w:r w:rsidR="002F5A96">
        <w:t>Introduction</w:t>
      </w:r>
      <w:r w:rsidR="002423B0">
        <w:t>, Cell Phone Introduction</w:t>
      </w:r>
      <w:r w:rsidR="002F5A96">
        <w:t xml:space="preserve">, </w:t>
      </w:r>
      <w:r w:rsidR="00733F97">
        <w:t>H</w:t>
      </w:r>
      <w:r w:rsidR="002F5A96">
        <w:t xml:space="preserve">ealth </w:t>
      </w:r>
      <w:r w:rsidR="00733F97">
        <w:t>C</w:t>
      </w:r>
      <w:r w:rsidR="002F5A96">
        <w:t xml:space="preserve">are </w:t>
      </w:r>
      <w:r w:rsidR="00733F97">
        <w:t>A</w:t>
      </w:r>
      <w:r w:rsidR="002F5A96">
        <w:t>ccess)</w:t>
      </w:r>
      <w:r w:rsidR="00036726">
        <w:t xml:space="preserve">, </w:t>
      </w:r>
      <w:r w:rsidR="002F5A96">
        <w:t>changes in response options, (</w:t>
      </w:r>
      <w:r w:rsidR="002423B0">
        <w:t xml:space="preserve">Landline Introduction, </w:t>
      </w:r>
      <w:r w:rsidR="00733F97">
        <w:t>C</w:t>
      </w:r>
      <w:r w:rsidR="002F5A96">
        <w:t xml:space="preserve">ell </w:t>
      </w:r>
      <w:r w:rsidR="00733F97">
        <w:t>P</w:t>
      </w:r>
      <w:r w:rsidR="002F5A96">
        <w:t xml:space="preserve">hone </w:t>
      </w:r>
      <w:r w:rsidR="00733F97">
        <w:t>I</w:t>
      </w:r>
      <w:r w:rsidR="002F5A96">
        <w:t xml:space="preserve">ntroduction, </w:t>
      </w:r>
      <w:r w:rsidR="00733F97">
        <w:t>D</w:t>
      </w:r>
      <w:r w:rsidR="002F5A96">
        <w:t xml:space="preserve">emographics) and </w:t>
      </w:r>
      <w:r w:rsidRPr="00532B8A" w:rsidR="00532B8A">
        <w:t>new question</w:t>
      </w:r>
      <w:r w:rsidR="002F5A96">
        <w:t>s (</w:t>
      </w:r>
      <w:r w:rsidR="00733F97">
        <w:t>L</w:t>
      </w:r>
      <w:r w:rsidR="002F5A96">
        <w:t>ong</w:t>
      </w:r>
      <w:r w:rsidR="00733F97">
        <w:t>-t</w:t>
      </w:r>
      <w:r w:rsidR="002F5A96">
        <w:t xml:space="preserve">erm COVID </w:t>
      </w:r>
      <w:r w:rsidR="00733F97">
        <w:t>E</w:t>
      </w:r>
      <w:r w:rsidR="002F5A96">
        <w:t>ffects)</w:t>
      </w:r>
      <w:r w:rsidRPr="00532B8A" w:rsidR="00532B8A">
        <w:t xml:space="preserve"> </w:t>
      </w:r>
    </w:p>
    <w:p w:rsidR="002F5A96" w:rsidRPr="005857DD" w:rsidP="001563FC" w14:paraId="04F134BB" w14:textId="613EE399">
      <w:pPr>
        <w:pStyle w:val="ListParagraph"/>
        <w:numPr>
          <w:ilvl w:val="0"/>
          <w:numId w:val="1"/>
        </w:numPr>
        <w:rPr>
          <w:lang w:eastAsia="en-US"/>
        </w:rPr>
      </w:pPr>
      <w:r w:rsidRPr="005857DD">
        <w:rPr>
          <w:lang w:eastAsia="en-US"/>
        </w:rPr>
        <w:t>Approval for</w:t>
      </w:r>
      <w:r w:rsidRPr="005857DD" w:rsidR="00036726">
        <w:rPr>
          <w:lang w:eastAsia="en-US"/>
        </w:rPr>
        <w:t xml:space="preserve"> </w:t>
      </w:r>
      <w:r w:rsidR="00F74CEB">
        <w:rPr>
          <w:lang w:eastAsia="en-US"/>
        </w:rPr>
        <w:t xml:space="preserve">modifications to </w:t>
      </w:r>
      <w:r w:rsidRPr="005857DD" w:rsidR="005857DD">
        <w:rPr>
          <w:lang w:eastAsia="en-US"/>
        </w:rPr>
        <w:t>questions</w:t>
      </w:r>
      <w:r w:rsidRPr="005857DD" w:rsidR="00036726">
        <w:rPr>
          <w:lang w:eastAsia="en-US"/>
        </w:rPr>
        <w:t xml:space="preserve"> </w:t>
      </w:r>
      <w:r w:rsidR="00F74CEB">
        <w:rPr>
          <w:lang w:eastAsia="en-US"/>
        </w:rPr>
        <w:t xml:space="preserve">in </w:t>
      </w:r>
      <w:r w:rsidR="00E6771F">
        <w:rPr>
          <w:lang w:eastAsia="en-US"/>
        </w:rPr>
        <w:t>optional</w:t>
      </w:r>
      <w:r w:rsidRPr="005857DD">
        <w:rPr>
          <w:lang w:eastAsia="en-US"/>
        </w:rPr>
        <w:t xml:space="preserve"> modules including</w:t>
      </w:r>
      <w:r w:rsidRPr="005857DD" w:rsidR="00733F97">
        <w:rPr>
          <w:lang w:eastAsia="en-US"/>
        </w:rPr>
        <w:t xml:space="preserve"> (</w:t>
      </w:r>
      <w:r w:rsidRPr="005857DD" w:rsidR="00036726">
        <w:rPr>
          <w:lang w:eastAsia="en-US"/>
        </w:rPr>
        <w:t>Co</w:t>
      </w:r>
      <w:r w:rsidRPr="005857DD" w:rsidR="005857DD">
        <w:rPr>
          <w:lang w:eastAsia="en-US"/>
        </w:rPr>
        <w:t>gnitive Decline</w:t>
      </w:r>
      <w:r w:rsidR="00F74CEB">
        <w:rPr>
          <w:lang w:eastAsia="en-US"/>
        </w:rPr>
        <w:t>, COVID Vaccination</w:t>
      </w:r>
      <w:r w:rsidRPr="005857DD" w:rsidR="005857DD">
        <w:rPr>
          <w:lang w:eastAsia="en-US"/>
        </w:rPr>
        <w:t>).</w:t>
      </w:r>
    </w:p>
    <w:p w:rsidR="00C419AF" w:rsidRPr="00C56A03" w:rsidP="001563FC" w14:paraId="6645423A" w14:textId="4BDEF079">
      <w:pPr>
        <w:pStyle w:val="ListParagraph"/>
        <w:numPr>
          <w:ilvl w:val="0"/>
          <w:numId w:val="1"/>
        </w:numPr>
        <w:rPr>
          <w:lang w:eastAsia="en-US"/>
        </w:rPr>
      </w:pPr>
      <w:r w:rsidRPr="00C56A03">
        <w:rPr>
          <w:lang w:eastAsia="en-US"/>
        </w:rPr>
        <w:t>Approval of c</w:t>
      </w:r>
      <w:r w:rsidRPr="00C56A03">
        <w:rPr>
          <w:lang w:eastAsia="en-US"/>
        </w:rPr>
        <w:t xml:space="preserve">hanges to the </w:t>
      </w:r>
      <w:r w:rsidR="00F1481E">
        <w:rPr>
          <w:lang w:eastAsia="en-US"/>
        </w:rPr>
        <w:t xml:space="preserve">2023 </w:t>
      </w:r>
      <w:r w:rsidRPr="00F1481E" w:rsidR="00F1481E">
        <w:t>Calling Protocol and Dispositions</w:t>
      </w:r>
      <w:r w:rsidRPr="00C56A03" w:rsidR="00B46126">
        <w:rPr>
          <w:lang w:eastAsia="en-US"/>
        </w:rPr>
        <w:t xml:space="preserve">. </w:t>
      </w:r>
    </w:p>
    <w:p w:rsidR="00C419AF" w:rsidRPr="00C419AF" w:rsidP="00C419AF" w14:paraId="327F1B4A" w14:textId="77777777">
      <w:pPr>
        <w:rPr>
          <w:lang w:eastAsia="en-US"/>
        </w:rPr>
      </w:pPr>
    </w:p>
    <w:p w:rsidR="00BD088C" w:rsidRPr="00D10A73" w:rsidP="00C86E64" w14:paraId="5B6BA1E5" w14:textId="77777777"/>
    <w:p w:rsidR="00BD088C" w:rsidRPr="00D10A73" w:rsidP="00C86E64" w14:paraId="0FE45D45" w14:textId="46DAE107">
      <w:pPr>
        <w:rPr>
          <w:b/>
        </w:rPr>
      </w:pPr>
      <w:r w:rsidRPr="00D10A73">
        <w:rPr>
          <w:b/>
          <w:lang w:eastAsia="en-US"/>
        </w:rPr>
        <w:t>Attachments</w:t>
      </w:r>
    </w:p>
    <w:p w:rsidR="00BD088C" w:rsidRPr="00F1481E" w:rsidP="00C86E64" w14:paraId="55F7B5E3" w14:textId="77777777">
      <w:pPr>
        <w:rPr>
          <w:b/>
        </w:rPr>
      </w:pPr>
    </w:p>
    <w:p w:rsidR="006869FB" w:rsidRPr="00F1481E" w:rsidP="00C86E64" w14:paraId="6A163730" w14:textId="366BD044">
      <w:pPr>
        <w:rPr>
          <w:lang w:eastAsia="en-US"/>
        </w:rPr>
      </w:pPr>
      <w:r w:rsidRPr="00F1481E">
        <w:rPr>
          <w:lang w:eastAsia="en-US"/>
        </w:rPr>
        <w:t>Attachment 5a-20</w:t>
      </w:r>
      <w:r w:rsidRPr="00F1481E" w:rsidR="00210933">
        <w:rPr>
          <w:lang w:eastAsia="en-US"/>
        </w:rPr>
        <w:t>2</w:t>
      </w:r>
      <w:r w:rsidRPr="00F1481E" w:rsidR="00776470">
        <w:rPr>
          <w:lang w:eastAsia="en-US"/>
        </w:rPr>
        <w:t>3</w:t>
      </w:r>
      <w:r w:rsidRPr="00F1481E">
        <w:rPr>
          <w:lang w:eastAsia="en-US"/>
        </w:rPr>
        <w:t xml:space="preserve"> BRFSS Questionnaire</w:t>
      </w:r>
    </w:p>
    <w:p w:rsidR="006869FB" w:rsidRPr="00F1481E" w:rsidP="00C86E64" w14:paraId="2866B620" w14:textId="6BD8BF6F">
      <w:r w:rsidRPr="00F1481E">
        <w:rPr>
          <w:lang w:eastAsia="en-US"/>
        </w:rPr>
        <w:t>Attachment 10a-20</w:t>
      </w:r>
      <w:r w:rsidRPr="00F1481E" w:rsidR="00210933">
        <w:rPr>
          <w:lang w:eastAsia="en-US"/>
        </w:rPr>
        <w:t>2</w:t>
      </w:r>
      <w:r w:rsidRPr="00F1481E" w:rsidR="00776470">
        <w:rPr>
          <w:lang w:eastAsia="en-US"/>
        </w:rPr>
        <w:t>3</w:t>
      </w:r>
      <w:r w:rsidRPr="00F1481E">
        <w:rPr>
          <w:lang w:eastAsia="en-US"/>
        </w:rPr>
        <w:t xml:space="preserve"> </w:t>
      </w:r>
      <w:r w:rsidRPr="00F1481E" w:rsidR="00F1481E">
        <w:t>Calling Protocol and Dispositions</w:t>
      </w:r>
    </w:p>
    <w:p w:rsidR="00813B20" w:rsidRPr="00D10A73" w:rsidP="005711EC" w14:paraId="3F733514" w14:textId="77777777"/>
    <w:p w:rsidR="008275AF" w:rsidRPr="00D10A73" w:rsidP="009411BE" w14:paraId="41C80DAB" w14:textId="77777777">
      <w:pPr>
        <w:pStyle w:val="Heading1"/>
        <w:tabs>
          <w:tab w:val="right" w:pos="10080"/>
        </w:tabs>
        <w:rPr>
          <w:b/>
          <w:szCs w:val="24"/>
        </w:rPr>
      </w:pPr>
      <w:r w:rsidRPr="00D10A73">
        <w:rPr>
          <w:b/>
          <w:szCs w:val="24"/>
        </w:rPr>
        <w:t>Background and Justification</w:t>
      </w:r>
    </w:p>
    <w:p w:rsidR="008275AF" w:rsidRPr="00D10A73" w:rsidP="009411BE" w14:paraId="32C124F3" w14:textId="77777777">
      <w:pPr>
        <w:pStyle w:val="Heading1"/>
        <w:tabs>
          <w:tab w:val="right" w:pos="10080"/>
        </w:tabs>
        <w:rPr>
          <w:szCs w:val="24"/>
        </w:rPr>
      </w:pPr>
    </w:p>
    <w:p w:rsidR="006869FB" w:rsidP="00210933" w14:paraId="51DA6ABB" w14:textId="2CEAD77E">
      <w:pPr>
        <w:pStyle w:val="Heading1"/>
        <w:tabs>
          <w:tab w:val="right" w:pos="10080"/>
        </w:tabs>
        <w:rPr>
          <w:szCs w:val="24"/>
        </w:rPr>
      </w:pPr>
      <w:r w:rsidRPr="00D10A73">
        <w:rPr>
          <w:szCs w:val="24"/>
        </w:rPr>
        <w:t>T</w:t>
      </w:r>
      <w:r w:rsidRPr="00D10A73" w:rsidR="005330D3">
        <w:rPr>
          <w:szCs w:val="24"/>
        </w:rPr>
        <w:t xml:space="preserve">he </w:t>
      </w:r>
      <w:r w:rsidRPr="00D10A73" w:rsidR="009411BE">
        <w:rPr>
          <w:szCs w:val="24"/>
        </w:rPr>
        <w:t>Behavioral Risk Factor Surveillance System (BRFSS</w:t>
      </w:r>
      <w:r w:rsidRPr="00D10A73" w:rsidR="003F5626">
        <w:rPr>
          <w:szCs w:val="24"/>
        </w:rPr>
        <w:t>)</w:t>
      </w:r>
      <w:r w:rsidRPr="00D10A73" w:rsidR="009411BE">
        <w:rPr>
          <w:szCs w:val="24"/>
        </w:rPr>
        <w:t xml:space="preserve"> consists of landline and cell phone interviews in each of the 50 states, Washington DC</w:t>
      </w:r>
      <w:r w:rsidRPr="00D10A73" w:rsidR="0066228D">
        <w:rPr>
          <w:szCs w:val="24"/>
        </w:rPr>
        <w:t>,</w:t>
      </w:r>
      <w:r w:rsidRPr="00D10A73" w:rsidR="009411BE">
        <w:rPr>
          <w:szCs w:val="24"/>
        </w:rPr>
        <w:t xml:space="preserve"> and several US territories</w:t>
      </w:r>
      <w:r w:rsidRPr="00D10A73">
        <w:rPr>
          <w:szCs w:val="24"/>
        </w:rPr>
        <w:t xml:space="preserve"> (“states”</w:t>
      </w:r>
      <w:r w:rsidRPr="00D10A73" w:rsidR="001278A5">
        <w:rPr>
          <w:szCs w:val="24"/>
        </w:rPr>
        <w:t xml:space="preserve"> or “BRFSS partners”</w:t>
      </w:r>
      <w:r w:rsidRPr="00D10A73">
        <w:rPr>
          <w:szCs w:val="24"/>
        </w:rPr>
        <w:t>)</w:t>
      </w:r>
      <w:r w:rsidRPr="00D10A73" w:rsidR="009411BE">
        <w:rPr>
          <w:szCs w:val="24"/>
        </w:rPr>
        <w:t xml:space="preserve">.  </w:t>
      </w:r>
      <w:r w:rsidRPr="00D10A73" w:rsidR="00E92740">
        <w:rPr>
          <w:szCs w:val="24"/>
        </w:rPr>
        <w:t>In addition, p</w:t>
      </w:r>
      <w:r w:rsidRPr="00D10A73" w:rsidR="009411BE">
        <w:rPr>
          <w:szCs w:val="24"/>
        </w:rPr>
        <w:t xml:space="preserve">ersonal interviews are conducted in one territory where phone lines are unavailable. </w:t>
      </w:r>
      <w:r w:rsidRPr="00D10A73" w:rsidR="00B70056">
        <w:rPr>
          <w:szCs w:val="24"/>
        </w:rPr>
        <w:t>The curr</w:t>
      </w:r>
      <w:r w:rsidR="00A8262F">
        <w:rPr>
          <w:szCs w:val="24"/>
        </w:rPr>
        <w:t xml:space="preserve">ently </w:t>
      </w:r>
      <w:r w:rsidRPr="00D10A73" w:rsidR="00B70056">
        <w:rPr>
          <w:szCs w:val="24"/>
        </w:rPr>
        <w:t xml:space="preserve">approved survey instrument is based on modular design principles, consisting of a standardized core questionnaire administered by all states, and topic-specific optional modules that may be appended to the standardized core, at each state’s discretion.  The modular design allows each state to customize the BRFSS questionnaire to address state-specific needs.  </w:t>
      </w:r>
      <w:r w:rsidRPr="00D10A73" w:rsidR="00A604BC">
        <w:rPr>
          <w:szCs w:val="24"/>
        </w:rPr>
        <w:t xml:space="preserve">To ensure that BRFSS content is relevant to the current needs of BRFSS partners, CDC updates selected items in the core questionnaire and/or the optional modules on an annual basis.  </w:t>
      </w:r>
      <w:r w:rsidRPr="00C56A03" w:rsidR="00A604BC">
        <w:rPr>
          <w:szCs w:val="24"/>
        </w:rPr>
        <w:t>Information collection needs and priorities for 20</w:t>
      </w:r>
      <w:r w:rsidRPr="00C56A03" w:rsidR="00210933">
        <w:rPr>
          <w:szCs w:val="24"/>
        </w:rPr>
        <w:t>2</w:t>
      </w:r>
      <w:r w:rsidRPr="00C56A03" w:rsidR="00F922E0">
        <w:rPr>
          <w:szCs w:val="24"/>
        </w:rPr>
        <w:t>3</w:t>
      </w:r>
      <w:r w:rsidRPr="00C56A03" w:rsidR="00A604BC">
        <w:rPr>
          <w:szCs w:val="24"/>
        </w:rPr>
        <w:t xml:space="preserve"> were discussed </w:t>
      </w:r>
      <w:r w:rsidRPr="00C56A03" w:rsidR="00B46126">
        <w:rPr>
          <w:szCs w:val="24"/>
        </w:rPr>
        <w:t>internally in the various state health department</w:t>
      </w:r>
      <w:r w:rsidR="00E33A85">
        <w:rPr>
          <w:szCs w:val="24"/>
        </w:rPr>
        <w:t>s</w:t>
      </w:r>
      <w:r w:rsidR="00776470">
        <w:rPr>
          <w:color w:val="FF0000"/>
        </w:rPr>
        <w:t xml:space="preserve"> </w:t>
      </w:r>
      <w:r w:rsidRPr="00E6771F" w:rsidR="00776470">
        <w:t>as well as during the</w:t>
      </w:r>
      <w:r w:rsidRPr="00E6771F" w:rsidR="00C56A03">
        <w:t xml:space="preserve"> annual questionnaire meeting in 2022.</w:t>
      </w:r>
      <w:r w:rsidRPr="00E6771F" w:rsidR="00B46126">
        <w:t xml:space="preserve"> </w:t>
      </w:r>
      <w:r w:rsidRPr="00E6771F" w:rsidR="0035259E">
        <w:rPr>
          <w:szCs w:val="24"/>
        </w:rPr>
        <w:t>The 20</w:t>
      </w:r>
      <w:r w:rsidRPr="00E6771F" w:rsidR="00210933">
        <w:rPr>
          <w:szCs w:val="24"/>
        </w:rPr>
        <w:t>2</w:t>
      </w:r>
      <w:r w:rsidRPr="00E6771F" w:rsidR="00776470">
        <w:rPr>
          <w:szCs w:val="24"/>
        </w:rPr>
        <w:t>3</w:t>
      </w:r>
      <w:r w:rsidRPr="00E6771F" w:rsidR="00210933">
        <w:rPr>
          <w:szCs w:val="24"/>
        </w:rPr>
        <w:t xml:space="preserve"> questionnaire includes 1</w:t>
      </w:r>
      <w:r w:rsidR="001563FC">
        <w:rPr>
          <w:szCs w:val="24"/>
        </w:rPr>
        <w:t>6</w:t>
      </w:r>
      <w:r w:rsidRPr="00E6771F" w:rsidR="0035259E">
        <w:rPr>
          <w:szCs w:val="24"/>
        </w:rPr>
        <w:t xml:space="preserve"> core sections</w:t>
      </w:r>
      <w:r w:rsidRPr="00E6771F" w:rsidR="00776470">
        <w:rPr>
          <w:szCs w:val="24"/>
        </w:rPr>
        <w:t xml:space="preserve"> (including one emerging core section, Long-term COVID Effects)</w:t>
      </w:r>
      <w:r w:rsidRPr="00E6771F" w:rsidR="0035259E">
        <w:rPr>
          <w:szCs w:val="24"/>
        </w:rPr>
        <w:t xml:space="preserve"> and </w:t>
      </w:r>
      <w:r w:rsidR="001563FC">
        <w:rPr>
          <w:szCs w:val="24"/>
        </w:rPr>
        <w:t>32</w:t>
      </w:r>
      <w:r w:rsidRPr="00E6771F" w:rsidR="00021E23">
        <w:rPr>
          <w:szCs w:val="24"/>
        </w:rPr>
        <w:t xml:space="preserve"> </w:t>
      </w:r>
      <w:r w:rsidRPr="00E6771F" w:rsidR="00007AB7">
        <w:rPr>
          <w:szCs w:val="24"/>
        </w:rPr>
        <w:t xml:space="preserve">optional </w:t>
      </w:r>
      <w:r w:rsidRPr="00E6771F" w:rsidR="0035259E">
        <w:rPr>
          <w:szCs w:val="24"/>
        </w:rPr>
        <w:t xml:space="preserve">modules. </w:t>
      </w:r>
      <w:r w:rsidRPr="00E6771F" w:rsidR="004640C5">
        <w:rPr>
          <w:szCs w:val="24"/>
        </w:rPr>
        <w:t>T</w:t>
      </w:r>
      <w:r w:rsidRPr="00E6771F" w:rsidR="00007AB7">
        <w:rPr>
          <w:szCs w:val="24"/>
        </w:rPr>
        <w:t>he</w:t>
      </w:r>
      <w:r w:rsidRPr="00E6771F" w:rsidR="00021E23">
        <w:rPr>
          <w:szCs w:val="24"/>
        </w:rPr>
        <w:t xml:space="preserve"> number of optional modules</w:t>
      </w:r>
      <w:r w:rsidRPr="00E6771F" w:rsidR="00776470">
        <w:rPr>
          <w:szCs w:val="24"/>
        </w:rPr>
        <w:t xml:space="preserve"> </w:t>
      </w:r>
      <w:r w:rsidRPr="00E6771F" w:rsidR="004640C5">
        <w:rPr>
          <w:szCs w:val="24"/>
        </w:rPr>
        <w:t xml:space="preserve">has </w:t>
      </w:r>
      <w:r w:rsidR="001563FC">
        <w:rPr>
          <w:szCs w:val="24"/>
        </w:rPr>
        <w:t xml:space="preserve">increased </w:t>
      </w:r>
      <w:r w:rsidRPr="00E6771F" w:rsidR="00776470">
        <w:rPr>
          <w:szCs w:val="24"/>
        </w:rPr>
        <w:t>from</w:t>
      </w:r>
      <w:r w:rsidRPr="00E6771F" w:rsidR="00021E23">
        <w:rPr>
          <w:szCs w:val="24"/>
        </w:rPr>
        <w:t xml:space="preserve"> 202</w:t>
      </w:r>
      <w:r w:rsidRPr="00E6771F" w:rsidR="00007AB7">
        <w:rPr>
          <w:szCs w:val="24"/>
        </w:rPr>
        <w:t>2</w:t>
      </w:r>
      <w:r w:rsidRPr="00E6771F" w:rsidR="00776470">
        <w:rPr>
          <w:szCs w:val="24"/>
        </w:rPr>
        <w:t xml:space="preserve"> (there were 28 offered in 2022)</w:t>
      </w:r>
      <w:r w:rsidRPr="00E6771F" w:rsidR="004640C5">
        <w:rPr>
          <w:szCs w:val="24"/>
        </w:rPr>
        <w:t>. The number of core sections has reduced by one (there were 17 offered in 2022)</w:t>
      </w:r>
      <w:r w:rsidRPr="00E6771F" w:rsidR="00021E23">
        <w:rPr>
          <w:szCs w:val="24"/>
        </w:rPr>
        <w:t>. This is due in part to a</w:t>
      </w:r>
      <w:r w:rsidRPr="00E6771F" w:rsidR="004640C5">
        <w:rPr>
          <w:szCs w:val="24"/>
        </w:rPr>
        <w:t xml:space="preserve"> continued </w:t>
      </w:r>
      <w:r w:rsidRPr="00E6771F" w:rsidR="00021E23">
        <w:rPr>
          <w:szCs w:val="24"/>
        </w:rPr>
        <w:t>effort to reduce the length of the core over time thereby reducing respondent burden and decreasing break off interviews.</w:t>
      </w:r>
      <w:r w:rsidRPr="00E6771F" w:rsidR="00210933">
        <w:rPr>
          <w:szCs w:val="24"/>
        </w:rPr>
        <w:t xml:space="preserve"> There are only a few minor changes to the questionnaire to be approved in this change request. </w:t>
      </w:r>
      <w:r w:rsidRPr="00E6771F" w:rsidR="0035259E">
        <w:rPr>
          <w:szCs w:val="24"/>
        </w:rPr>
        <w:t>The table below lists all sections of the</w:t>
      </w:r>
      <w:r w:rsidRPr="00E6771F">
        <w:rPr>
          <w:szCs w:val="24"/>
        </w:rPr>
        <w:t xml:space="preserve"> 20</w:t>
      </w:r>
      <w:r w:rsidRPr="00E6771F" w:rsidR="00210933">
        <w:rPr>
          <w:szCs w:val="24"/>
        </w:rPr>
        <w:t>2</w:t>
      </w:r>
      <w:r w:rsidRPr="00E6771F" w:rsidR="00F922E0">
        <w:rPr>
          <w:szCs w:val="24"/>
        </w:rPr>
        <w:t>3</w:t>
      </w:r>
      <w:r w:rsidRPr="00E6771F">
        <w:rPr>
          <w:szCs w:val="24"/>
        </w:rPr>
        <w:t xml:space="preserve"> BRFSS</w:t>
      </w:r>
      <w:r w:rsidRPr="00E6771F" w:rsidR="0035259E">
        <w:rPr>
          <w:szCs w:val="24"/>
        </w:rPr>
        <w:t xml:space="preserve"> core </w:t>
      </w:r>
      <w:r w:rsidRPr="00E6771F">
        <w:rPr>
          <w:szCs w:val="24"/>
        </w:rPr>
        <w:t xml:space="preserve">sections </w:t>
      </w:r>
      <w:r w:rsidRPr="00E6771F" w:rsidR="0035259E">
        <w:rPr>
          <w:szCs w:val="24"/>
        </w:rPr>
        <w:t>and optional</w:t>
      </w:r>
      <w:r w:rsidRPr="00E6771F" w:rsidR="0035259E">
        <w:rPr>
          <w:color w:val="FF0000"/>
          <w:szCs w:val="24"/>
        </w:rPr>
        <w:t xml:space="preserve"> </w:t>
      </w:r>
      <w:r w:rsidRPr="004640C5" w:rsidR="0035259E">
        <w:rPr>
          <w:szCs w:val="24"/>
        </w:rPr>
        <w:t xml:space="preserve">modules </w:t>
      </w:r>
      <w:r w:rsidRPr="004640C5" w:rsidR="00007AB7">
        <w:rPr>
          <w:szCs w:val="24"/>
        </w:rPr>
        <w:t xml:space="preserve">where </w:t>
      </w:r>
      <w:r w:rsidRPr="004640C5" w:rsidR="0035259E">
        <w:rPr>
          <w:szCs w:val="24"/>
        </w:rPr>
        <w:t xml:space="preserve">questionnaire changes have been made.  </w:t>
      </w:r>
      <w:r w:rsidRPr="004640C5" w:rsidR="005676C6">
        <w:rPr>
          <w:szCs w:val="24"/>
        </w:rPr>
        <w:t>All other items on the questionnaire have</w:t>
      </w:r>
      <w:r w:rsidR="005676C6">
        <w:rPr>
          <w:szCs w:val="24"/>
        </w:rPr>
        <w:t xml:space="preserve"> been previously reviewed and approved.</w:t>
      </w:r>
    </w:p>
    <w:p w:rsidR="00F1481E" w:rsidRPr="00F1481E" w:rsidP="00F1481E" w14:paraId="31A699DB" w14:textId="77777777">
      <w:pPr>
        <w:rPr>
          <w:lang w:eastAsia="en-US"/>
        </w:rPr>
      </w:pPr>
    </w:p>
    <w:p w:rsidR="006869FB" w:rsidP="006869FB" w14:paraId="25E52EB5" w14:textId="01D7DB4E">
      <w:pPr>
        <w:rPr>
          <w:lang w:eastAsia="en-US"/>
        </w:rPr>
      </w:pPr>
    </w:p>
    <w:tbl>
      <w:tblPr>
        <w:tblStyle w:val="TableGrid1"/>
        <w:tblW w:w="9622" w:type="dxa"/>
        <w:tblLook w:val="04A0"/>
      </w:tblPr>
      <w:tblGrid>
        <w:gridCol w:w="1696"/>
        <w:gridCol w:w="1895"/>
        <w:gridCol w:w="1905"/>
        <w:gridCol w:w="1942"/>
        <w:gridCol w:w="2184"/>
      </w:tblGrid>
      <w:tr w14:paraId="0B321F3D" w14:textId="77777777" w:rsidTr="0090474C">
        <w:tblPrEx>
          <w:tblW w:w="9622" w:type="dxa"/>
          <w:tblLook w:val="04A0"/>
        </w:tblPrEx>
        <w:tc>
          <w:tcPr>
            <w:tcW w:w="9622" w:type="dxa"/>
            <w:gridSpan w:val="5"/>
          </w:tcPr>
          <w:p w:rsidR="0090474C" w:rsidRPr="000420A3" w:rsidP="000427AF" w14:paraId="210D02D3" w14:textId="4C6F3684">
            <w:pPr>
              <w:jc w:val="center"/>
              <w:rPr>
                <w:b/>
                <w:bCs/>
              </w:rPr>
            </w:pPr>
            <w:r w:rsidRPr="000420A3">
              <w:rPr>
                <w:b/>
                <w:bCs/>
              </w:rPr>
              <w:t>Table 1 List of Changes to the BRFSS Questionnaire for 2023</w:t>
            </w:r>
          </w:p>
        </w:tc>
      </w:tr>
      <w:tr w14:paraId="47830B9A" w14:textId="77777777" w:rsidTr="0090474C">
        <w:tblPrEx>
          <w:tblW w:w="9622" w:type="dxa"/>
          <w:tblLook w:val="04A0"/>
        </w:tblPrEx>
        <w:tc>
          <w:tcPr>
            <w:tcW w:w="1696" w:type="dxa"/>
          </w:tcPr>
          <w:p w:rsidR="0090474C" w:rsidRPr="000420A3" w:rsidP="00B46126" w14:paraId="150175C6" w14:textId="77777777">
            <w:pPr>
              <w:rPr>
                <w:b/>
                <w:bCs/>
              </w:rPr>
            </w:pPr>
            <w:r w:rsidRPr="000420A3">
              <w:rPr>
                <w:b/>
                <w:bCs/>
              </w:rPr>
              <w:t>Section</w:t>
            </w:r>
          </w:p>
        </w:tc>
        <w:tc>
          <w:tcPr>
            <w:tcW w:w="1895" w:type="dxa"/>
          </w:tcPr>
          <w:p w:rsidR="0090474C" w:rsidRPr="000420A3" w:rsidP="00B46126" w14:paraId="740FF17C" w14:textId="1B1C835E">
            <w:pPr>
              <w:rPr>
                <w:b/>
                <w:bCs/>
              </w:rPr>
            </w:pPr>
            <w:r w:rsidRPr="000420A3">
              <w:rPr>
                <w:b/>
                <w:bCs/>
              </w:rPr>
              <w:t>Previously Approved Text</w:t>
            </w:r>
          </w:p>
        </w:tc>
        <w:tc>
          <w:tcPr>
            <w:tcW w:w="1905" w:type="dxa"/>
          </w:tcPr>
          <w:p w:rsidR="0090474C" w:rsidRPr="000420A3" w:rsidP="00B46126" w14:paraId="22B029F8" w14:textId="021D1CCD">
            <w:pPr>
              <w:rPr>
                <w:b/>
                <w:bCs/>
              </w:rPr>
            </w:pPr>
            <w:r w:rsidRPr="000420A3">
              <w:rPr>
                <w:b/>
                <w:bCs/>
              </w:rPr>
              <w:t>New Text</w:t>
            </w:r>
          </w:p>
        </w:tc>
        <w:tc>
          <w:tcPr>
            <w:tcW w:w="1942" w:type="dxa"/>
          </w:tcPr>
          <w:p w:rsidR="0090474C" w:rsidRPr="000420A3" w:rsidP="00B46126" w14:paraId="4F359E66" w14:textId="60BA925B">
            <w:pPr>
              <w:rPr>
                <w:b/>
                <w:bCs/>
              </w:rPr>
            </w:pPr>
            <w:r w:rsidRPr="000420A3">
              <w:rPr>
                <w:b/>
                <w:bCs/>
              </w:rPr>
              <w:t>Changes in skip pattens or interviewer notes</w:t>
            </w:r>
          </w:p>
        </w:tc>
        <w:tc>
          <w:tcPr>
            <w:tcW w:w="2184" w:type="dxa"/>
          </w:tcPr>
          <w:p w:rsidR="0090474C" w:rsidRPr="000420A3" w:rsidP="00B46126" w14:paraId="5B46D5C0" w14:textId="29201796">
            <w:pPr>
              <w:rPr>
                <w:b/>
                <w:bCs/>
              </w:rPr>
            </w:pPr>
            <w:r w:rsidRPr="000420A3">
              <w:rPr>
                <w:b/>
                <w:bCs/>
              </w:rPr>
              <w:t>Reason For Change</w:t>
            </w:r>
          </w:p>
        </w:tc>
      </w:tr>
      <w:tr w14:paraId="166CD00C" w14:textId="77777777" w:rsidTr="0090474C">
        <w:tblPrEx>
          <w:tblW w:w="9622" w:type="dxa"/>
          <w:tblLook w:val="04A0"/>
        </w:tblPrEx>
        <w:tc>
          <w:tcPr>
            <w:tcW w:w="1696" w:type="dxa"/>
            <w:vMerge w:val="restart"/>
          </w:tcPr>
          <w:p w:rsidR="0090474C" w:rsidRPr="000420A3" w:rsidP="008943A8" w14:paraId="0960FF85" w14:textId="3A4F579B">
            <w:pPr>
              <w:rPr>
                <w:b/>
                <w:bCs/>
                <w:color w:val="FF0000"/>
              </w:rPr>
            </w:pPr>
            <w:r w:rsidRPr="000420A3">
              <w:rPr>
                <w:b/>
                <w:bCs/>
              </w:rPr>
              <w:t>Cell Phone Introduction</w:t>
            </w:r>
          </w:p>
        </w:tc>
        <w:tc>
          <w:tcPr>
            <w:tcW w:w="1895" w:type="dxa"/>
          </w:tcPr>
          <w:p w:rsidR="0090474C" w:rsidRPr="00DB39BD" w:rsidP="008943A8" w14:paraId="6C9D2FBA" w14:textId="77777777">
            <w:r w:rsidRPr="00DB39BD">
              <w:t>Are you male or female?</w:t>
            </w:r>
          </w:p>
          <w:p w:rsidR="0090474C" w:rsidP="008943A8" w14:paraId="653CD147" w14:textId="77777777">
            <w:pPr>
              <w:jc w:val="center"/>
            </w:pPr>
          </w:p>
          <w:p w:rsidR="0090474C" w:rsidP="008943A8" w14:paraId="69358168" w14:textId="77777777">
            <w:r>
              <w:t>Response:</w:t>
            </w:r>
          </w:p>
          <w:p w:rsidR="0090474C" w:rsidRPr="00DB39BD" w:rsidP="008943A8" w14:paraId="44B27335" w14:textId="77777777">
            <w:r w:rsidRPr="00DB39BD">
              <w:t>1 Male</w:t>
            </w:r>
          </w:p>
          <w:p w:rsidR="0090474C" w:rsidP="008943A8" w14:paraId="0CFA9ED6" w14:textId="77777777">
            <w:r w:rsidRPr="00DB39BD">
              <w:t>2 Female</w:t>
            </w:r>
          </w:p>
          <w:p w:rsidR="0090474C" w:rsidRPr="00DB39BD" w:rsidP="008943A8" w14:paraId="05AC1E69" w14:textId="77777777">
            <w:r w:rsidRPr="00DB39BD">
              <w:t>3 Nonbinary</w:t>
            </w:r>
          </w:p>
          <w:p w:rsidR="0090474C" w:rsidRPr="00DB39BD" w:rsidP="008943A8" w14:paraId="37174B22" w14:textId="77777777">
            <w:r w:rsidRPr="00DB39BD">
              <w:t>7 Don’t know/Not sure</w:t>
            </w:r>
          </w:p>
          <w:p w:rsidR="0090474C" w:rsidRPr="00F922E0" w:rsidP="008943A8" w14:paraId="69374C5C" w14:textId="13AA188B">
            <w:pPr>
              <w:rPr>
                <w:color w:val="FF0000"/>
              </w:rPr>
            </w:pPr>
            <w:r w:rsidRPr="00DB39BD">
              <w:t>9 Refused</w:t>
            </w:r>
          </w:p>
        </w:tc>
        <w:tc>
          <w:tcPr>
            <w:tcW w:w="1905" w:type="dxa"/>
          </w:tcPr>
          <w:p w:rsidR="0090474C" w:rsidP="008943A8" w14:paraId="00FF248C" w14:textId="77777777">
            <w:r w:rsidRPr="00DB39BD">
              <w:t>Are you?</w:t>
            </w:r>
          </w:p>
          <w:p w:rsidR="0090474C" w:rsidP="008943A8" w14:paraId="5729BC91" w14:textId="77777777"/>
          <w:p w:rsidR="0090474C" w:rsidP="008943A8" w14:paraId="7733D8DF" w14:textId="77777777">
            <w:r>
              <w:t>Response:</w:t>
            </w:r>
          </w:p>
          <w:p w:rsidR="0090474C" w:rsidRPr="007552C7" w:rsidP="008943A8" w14:paraId="1B13D248" w14:textId="77777777">
            <w:pPr>
              <w:rPr>
                <w:rFonts w:cstheme="minorHAnsi"/>
              </w:rPr>
            </w:pPr>
            <w:r w:rsidRPr="007552C7">
              <w:rPr>
                <w:rFonts w:cstheme="minorHAnsi"/>
              </w:rPr>
              <w:t>1 Male</w:t>
            </w:r>
          </w:p>
          <w:p w:rsidR="0090474C" w:rsidP="008943A8" w14:paraId="6276E3F4" w14:textId="77777777">
            <w:pPr>
              <w:rPr>
                <w:rFonts w:cstheme="minorHAnsi"/>
              </w:rPr>
            </w:pPr>
            <w:r w:rsidRPr="007552C7">
              <w:rPr>
                <w:rFonts w:cstheme="minorHAnsi"/>
              </w:rPr>
              <w:t>2 Female</w:t>
            </w:r>
          </w:p>
          <w:p w:rsidR="0090474C" w:rsidP="008943A8" w14:paraId="0613F2A4" w14:textId="77777777">
            <w:r>
              <w:t>3 Unspecified or another gender identity</w:t>
            </w:r>
          </w:p>
          <w:p w:rsidR="0090474C" w:rsidP="008943A8" w14:paraId="46503FBD" w14:textId="77777777">
            <w:r>
              <w:t>Do not read:</w:t>
            </w:r>
          </w:p>
          <w:p w:rsidR="0090474C" w:rsidP="008943A8" w14:paraId="0FAA1E6A" w14:textId="77777777">
            <w:r>
              <w:t>7 Don’t know/Not sure</w:t>
            </w:r>
          </w:p>
          <w:p w:rsidR="0090474C" w:rsidRPr="00F922E0" w:rsidP="008943A8" w14:paraId="0979445C" w14:textId="0C5D7971">
            <w:pPr>
              <w:rPr>
                <w:color w:val="FF0000"/>
              </w:rPr>
            </w:pPr>
            <w:r>
              <w:t>9 Refused</w:t>
            </w:r>
          </w:p>
        </w:tc>
        <w:tc>
          <w:tcPr>
            <w:tcW w:w="1942" w:type="dxa"/>
          </w:tcPr>
          <w:p w:rsidR="0090474C" w:rsidRPr="00F922E0" w:rsidP="008943A8" w14:paraId="48AE7C52" w14:textId="408D2C6A">
            <w:pPr>
              <w:rPr>
                <w:color w:val="FF0000"/>
              </w:rPr>
            </w:pPr>
          </w:p>
        </w:tc>
        <w:tc>
          <w:tcPr>
            <w:tcW w:w="2184" w:type="dxa"/>
          </w:tcPr>
          <w:p w:rsidR="0090474C" w:rsidP="008943A8" w14:paraId="038933EA" w14:textId="77777777">
            <w:r>
              <w:t>Wording revised:</w:t>
            </w:r>
          </w:p>
          <w:p w:rsidR="0090474C" w:rsidRPr="00F922E0" w:rsidP="008943A8" w14:paraId="0C403639" w14:textId="08EE5460">
            <w:pPr>
              <w:rPr>
                <w:color w:val="FF0000"/>
              </w:rPr>
            </w:pPr>
            <w:r>
              <w:t>The q</w:t>
            </w:r>
            <w:r w:rsidRPr="001F1B5F">
              <w:t>uestion has been taken from</w:t>
            </w:r>
            <w:r>
              <w:t xml:space="preserve"> a</w:t>
            </w:r>
            <w:r w:rsidRPr="001F1B5F">
              <w:t xml:space="preserve"> presentation by </w:t>
            </w:r>
            <w:r>
              <w:t xml:space="preserve">the Federal Committee on Statistical Methodology Interest </w:t>
            </w:r>
            <w:r w:rsidRPr="001F1B5F">
              <w:t>Group</w:t>
            </w:r>
            <w:r>
              <w:t xml:space="preserve">, entitled </w:t>
            </w:r>
            <w:r w:rsidRPr="001F1B5F">
              <w:t xml:space="preserve">Collecting SOGI </w:t>
            </w:r>
            <w:r>
              <w:t>D</w:t>
            </w:r>
            <w:r w:rsidRPr="001F1B5F">
              <w:t xml:space="preserve">ata: </w:t>
            </w:r>
            <w:r>
              <w:t>P</w:t>
            </w:r>
            <w:r w:rsidRPr="001F1B5F">
              <w:t xml:space="preserve">rinciples and </w:t>
            </w:r>
            <w:r>
              <w:t>P</w:t>
            </w:r>
            <w:r w:rsidRPr="001F1B5F">
              <w:t>ractices</w:t>
            </w:r>
            <w:r>
              <w:t xml:space="preserve"> (</w:t>
            </w:r>
            <w:r w:rsidRPr="001F1B5F">
              <w:t>Slide 11</w:t>
            </w:r>
            <w:r>
              <w:t>).</w:t>
            </w:r>
          </w:p>
        </w:tc>
      </w:tr>
      <w:tr w14:paraId="43BC7775" w14:textId="77777777" w:rsidTr="0090474C">
        <w:tblPrEx>
          <w:tblW w:w="9622" w:type="dxa"/>
          <w:tblLook w:val="04A0"/>
        </w:tblPrEx>
        <w:tc>
          <w:tcPr>
            <w:tcW w:w="1696" w:type="dxa"/>
            <w:vMerge/>
          </w:tcPr>
          <w:p w:rsidR="0090474C" w:rsidRPr="00F922E0" w:rsidP="008943A8" w14:paraId="67761DB2" w14:textId="1A709E18">
            <w:pPr>
              <w:rPr>
                <w:color w:val="FF0000"/>
              </w:rPr>
            </w:pPr>
          </w:p>
        </w:tc>
        <w:tc>
          <w:tcPr>
            <w:tcW w:w="1895" w:type="dxa"/>
          </w:tcPr>
          <w:p w:rsidR="0090474C" w:rsidP="008943A8" w14:paraId="26293866" w14:textId="77777777">
            <w:r>
              <w:t>What was your sex at birth? Was it male or female?</w:t>
            </w:r>
          </w:p>
          <w:p w:rsidR="0090474C" w:rsidP="008943A8" w14:paraId="16657833" w14:textId="77777777"/>
          <w:p w:rsidR="0090474C" w:rsidP="008943A8" w14:paraId="4DC0F985" w14:textId="77777777">
            <w:r>
              <w:t>1 Male</w:t>
            </w:r>
          </w:p>
          <w:p w:rsidR="0090474C" w:rsidP="008943A8" w14:paraId="7F31379B" w14:textId="77777777">
            <w:r>
              <w:t>2 Female</w:t>
            </w:r>
          </w:p>
          <w:p w:rsidR="0090474C" w:rsidP="008943A8" w14:paraId="1E2F42C7" w14:textId="77777777">
            <w:r>
              <w:t>7 Don’t know/Not sure</w:t>
            </w:r>
          </w:p>
          <w:p w:rsidR="0090474C" w:rsidRPr="00F922E0" w:rsidP="008943A8" w14:paraId="29D031FB" w14:textId="16217D60">
            <w:pPr>
              <w:rPr>
                <w:color w:val="FF0000"/>
              </w:rPr>
            </w:pPr>
            <w:r>
              <w:t>9 Refused</w:t>
            </w:r>
          </w:p>
        </w:tc>
        <w:tc>
          <w:tcPr>
            <w:tcW w:w="1905" w:type="dxa"/>
          </w:tcPr>
          <w:p w:rsidR="0090474C" w:rsidRPr="000420A3" w:rsidP="008943A8" w14:paraId="3A5663DE" w14:textId="131420A8">
            <w:r w:rsidRPr="000420A3">
              <w:t>N/A</w:t>
            </w:r>
          </w:p>
        </w:tc>
        <w:tc>
          <w:tcPr>
            <w:tcW w:w="1942" w:type="dxa"/>
          </w:tcPr>
          <w:p w:rsidR="0090474C" w:rsidRPr="00F922E0" w:rsidP="008943A8" w14:paraId="17D584B4" w14:textId="4A5890CB">
            <w:pPr>
              <w:rPr>
                <w:color w:val="FF0000"/>
              </w:rPr>
            </w:pPr>
          </w:p>
        </w:tc>
        <w:tc>
          <w:tcPr>
            <w:tcW w:w="2184" w:type="dxa"/>
          </w:tcPr>
          <w:p w:rsidR="0090474C" w:rsidRPr="00F922E0" w:rsidP="008943A8" w14:paraId="30B5A660" w14:textId="6310DA61">
            <w:pPr>
              <w:rPr>
                <w:color w:val="FF0000"/>
              </w:rPr>
            </w:pPr>
            <w:r>
              <w:t xml:space="preserve">This question is new to the Cell Phone </w:t>
            </w:r>
            <w:r>
              <w:t>Introduction, but</w:t>
            </w:r>
            <w:r>
              <w:t xml:space="preserve"> has been used previously in the Sex at Birth optional module.  The question is only asked if the respondent does not respond to previous question. This additional probe was taken from the 2022 NHIS Questionnaire.</w:t>
            </w:r>
          </w:p>
        </w:tc>
      </w:tr>
      <w:tr w14:paraId="28197CFB" w14:textId="77777777" w:rsidTr="0090474C">
        <w:tblPrEx>
          <w:tblW w:w="9622" w:type="dxa"/>
          <w:tblLook w:val="04A0"/>
        </w:tblPrEx>
        <w:tc>
          <w:tcPr>
            <w:tcW w:w="1696" w:type="dxa"/>
          </w:tcPr>
          <w:p w:rsidR="0090474C" w:rsidRPr="000420A3" w:rsidP="008943A8" w14:paraId="215D3669" w14:textId="531B7A74">
            <w:pPr>
              <w:rPr>
                <w:b/>
                <w:bCs/>
              </w:rPr>
            </w:pPr>
            <w:r w:rsidRPr="000420A3">
              <w:rPr>
                <w:b/>
                <w:bCs/>
              </w:rPr>
              <w:t>Health Care Access</w:t>
            </w:r>
          </w:p>
        </w:tc>
        <w:tc>
          <w:tcPr>
            <w:tcW w:w="1895" w:type="dxa"/>
          </w:tcPr>
          <w:p w:rsidR="0090474C" w:rsidRPr="00F922E0" w:rsidP="008943A8" w14:paraId="0FFD285F" w14:textId="0702E2E0">
            <w:pPr>
              <w:rPr>
                <w:color w:val="FF0000"/>
              </w:rPr>
            </w:pPr>
            <w:r w:rsidRPr="00BF1FC6">
              <w:t>What is the current primary source of your health insurance?</w:t>
            </w:r>
          </w:p>
        </w:tc>
        <w:tc>
          <w:tcPr>
            <w:tcW w:w="1905" w:type="dxa"/>
          </w:tcPr>
          <w:p w:rsidR="0090474C" w:rsidRPr="00F922E0" w:rsidP="008943A8" w14:paraId="7E029043" w14:textId="73ADF748">
            <w:pPr>
              <w:rPr>
                <w:color w:val="FF0000"/>
              </w:rPr>
            </w:pPr>
            <w:r>
              <w:t>What is the current source of your primary health insurance?</w:t>
            </w:r>
          </w:p>
        </w:tc>
        <w:tc>
          <w:tcPr>
            <w:tcW w:w="1942" w:type="dxa"/>
          </w:tcPr>
          <w:p w:rsidR="0090474C" w:rsidRPr="00F922E0" w:rsidP="008943A8" w14:paraId="43654CAE" w14:textId="257F2CA6">
            <w:pPr>
              <w:rPr>
                <w:color w:val="FF0000"/>
              </w:rPr>
            </w:pPr>
          </w:p>
        </w:tc>
        <w:tc>
          <w:tcPr>
            <w:tcW w:w="2184" w:type="dxa"/>
          </w:tcPr>
          <w:p w:rsidR="0090474C" w:rsidP="008943A8" w14:paraId="0FB69F9B" w14:textId="77777777">
            <w:r w:rsidRPr="00BF1FC6">
              <w:t xml:space="preserve">The question </w:t>
            </w:r>
            <w:r>
              <w:t>will be</w:t>
            </w:r>
            <w:r w:rsidRPr="00BF1FC6">
              <w:t xml:space="preserve"> used to replace the previous health care coverage question in the 202</w:t>
            </w:r>
            <w:r>
              <w:t>2</w:t>
            </w:r>
            <w:r w:rsidRPr="00BF1FC6">
              <w:t xml:space="preserve"> BRFSS. The phrase “health care coverage” was changed to “health </w:t>
            </w:r>
            <w:r>
              <w:t>i</w:t>
            </w:r>
            <w:r w:rsidRPr="00BF1FC6">
              <w:t xml:space="preserve">nsurance” to </w:t>
            </w:r>
            <w:r w:rsidRPr="00BF1FC6">
              <w:t>improve understanding of the term by respondents</w:t>
            </w:r>
            <w:r>
              <w:t>, and the word ‘primary’ was moved after feedback from the 2022 Field Test. Results from the 2022 field test including both the health care coverage question asked through 2020 and the health insurance question used since 2021 had produced similar percentages of respondents with coverage. About 2% of respondents which indicated no health care coverage on the first question selected a type of coverage with the second question. About 1% of respondents indicating they had health care coverage on the first question, did not select a type of coverage with the second question.</w:t>
            </w:r>
          </w:p>
          <w:p w:rsidR="0090474C" w:rsidRPr="00F922E0" w:rsidP="008943A8" w14:paraId="203B903F" w14:textId="6C15B324">
            <w:pPr>
              <w:rPr>
                <w:color w:val="FF0000"/>
              </w:rPr>
            </w:pPr>
          </w:p>
        </w:tc>
      </w:tr>
      <w:tr w14:paraId="1F7E4718" w14:textId="77777777" w:rsidTr="0090474C">
        <w:tblPrEx>
          <w:tblW w:w="9622" w:type="dxa"/>
          <w:tblLook w:val="04A0"/>
        </w:tblPrEx>
        <w:tc>
          <w:tcPr>
            <w:tcW w:w="1696" w:type="dxa"/>
          </w:tcPr>
          <w:p w:rsidR="0090474C" w:rsidRPr="00F922E0" w:rsidP="002656A2" w14:paraId="74DC7695" w14:textId="6A852C30">
            <w:pPr>
              <w:rPr>
                <w:color w:val="FF0000"/>
              </w:rPr>
            </w:pPr>
            <w:r w:rsidRPr="00023248">
              <w:rPr>
                <w:rFonts w:cs="Arial"/>
                <w:b/>
                <w:bCs/>
              </w:rPr>
              <w:t>Exercise (Physical Activity)</w:t>
            </w:r>
          </w:p>
        </w:tc>
        <w:tc>
          <w:tcPr>
            <w:tcW w:w="1895" w:type="dxa"/>
          </w:tcPr>
          <w:p w:rsidR="0090474C" w:rsidRPr="00170DE3" w:rsidP="002656A2" w14:paraId="48BE2452" w14:textId="3BF05B91">
            <w:r>
              <w:t xml:space="preserve">Question was last asked in 2019 using previous list of 77 physical activity codes. </w:t>
            </w:r>
          </w:p>
        </w:tc>
        <w:tc>
          <w:tcPr>
            <w:tcW w:w="1905" w:type="dxa"/>
          </w:tcPr>
          <w:p w:rsidR="0090474C" w:rsidP="00170DE3" w14:paraId="4948A7B2" w14:textId="77777777">
            <w:r w:rsidRPr="00170DE3">
              <w:t>What type of physical activity or exercise did you spend the most time doing during the past month?</w:t>
            </w:r>
            <w:r w:rsidRPr="00170DE3">
              <w:tab/>
            </w:r>
            <w:r w:rsidRPr="00170DE3">
              <w:tab/>
            </w:r>
          </w:p>
          <w:p w:rsidR="0090474C" w:rsidP="00170DE3" w14:paraId="7954D7D5" w14:textId="77777777"/>
          <w:p w:rsidR="0090474C" w:rsidP="00170DE3" w14:paraId="4F48DB23" w14:textId="1E2E8299">
            <w:r w:rsidRPr="00170DE3">
              <w:t>Specify from Physical Activity Coding List</w:t>
            </w:r>
          </w:p>
          <w:p w:rsidR="0090474C" w:rsidRPr="00170DE3" w:rsidP="00170DE3" w14:paraId="59558F71" w14:textId="55D9D4C5">
            <w:r w:rsidRPr="00170DE3">
              <w:t>1. Walking</w:t>
            </w:r>
          </w:p>
          <w:p w:rsidR="0090474C" w:rsidRPr="00170DE3" w:rsidP="00170DE3" w14:paraId="426CB9CB" w14:textId="2B2EA70C">
            <w:r w:rsidRPr="00170DE3">
              <w:t>2. Running or jogging</w:t>
            </w:r>
          </w:p>
          <w:p w:rsidR="0090474C" w:rsidRPr="00170DE3" w:rsidP="00170DE3" w14:paraId="60206F1F" w14:textId="33B1C26C">
            <w:r w:rsidRPr="00170DE3">
              <w:t>3. Gardening or yard work</w:t>
            </w:r>
          </w:p>
          <w:p w:rsidR="0090474C" w:rsidRPr="00170DE3" w:rsidP="00170DE3" w14:paraId="5753D1F3" w14:textId="0B592156">
            <w:r w:rsidRPr="00170DE3">
              <w:t>4. Bicycling or bicycling machine exercise</w:t>
            </w:r>
          </w:p>
          <w:p w:rsidR="0090474C" w:rsidRPr="00170DE3" w:rsidP="00170DE3" w14:paraId="45AA4160" w14:textId="1529AA5B">
            <w:r w:rsidRPr="00170DE3">
              <w:t>5. Aerobics video or class</w:t>
            </w:r>
          </w:p>
          <w:p w:rsidR="0090474C" w:rsidRPr="00170DE3" w:rsidP="00170DE3" w14:paraId="2F9AE182" w14:textId="12D18FE4">
            <w:r w:rsidRPr="00170DE3">
              <w:t>6. Calisthenics</w:t>
            </w:r>
          </w:p>
          <w:p w:rsidR="0090474C" w:rsidRPr="00170DE3" w:rsidP="00170DE3" w14:paraId="63CA05B3" w14:textId="223A4074">
            <w:r w:rsidRPr="00170DE3">
              <w:t>7. Elliptical/EFX machine exercise</w:t>
            </w:r>
          </w:p>
          <w:p w:rsidR="0090474C" w:rsidRPr="00170DE3" w:rsidP="00170DE3" w14:paraId="58499D2F" w14:textId="0EFE0B1F">
            <w:r w:rsidRPr="00170DE3">
              <w:t>8. Household activities</w:t>
            </w:r>
          </w:p>
          <w:p w:rsidR="0090474C" w:rsidRPr="00170DE3" w:rsidP="00170DE3" w14:paraId="1B200944" w14:textId="7B5C5809">
            <w:r w:rsidRPr="00170DE3">
              <w:t>9. Weightlifting</w:t>
            </w:r>
          </w:p>
          <w:p w:rsidR="0090474C" w:rsidRPr="00170DE3" w:rsidP="00170DE3" w14:paraId="37102C7A" w14:textId="1BE09720">
            <w:r w:rsidRPr="00170DE3">
              <w:t>10. Yoga, Pilates, or Tai Chi</w:t>
            </w:r>
          </w:p>
          <w:p w:rsidR="0090474C" w:rsidRPr="00F922E0" w:rsidP="00170DE3" w14:paraId="418430BC" w14:textId="65A162E8">
            <w:pPr>
              <w:rPr>
                <w:color w:val="FF0000"/>
              </w:rPr>
            </w:pPr>
            <w:r w:rsidRPr="00170DE3">
              <w:t>11. Other</w:t>
            </w:r>
          </w:p>
        </w:tc>
        <w:tc>
          <w:tcPr>
            <w:tcW w:w="1942" w:type="dxa"/>
          </w:tcPr>
          <w:p w:rsidR="0090474C" w:rsidRPr="00F922E0" w:rsidP="002656A2" w14:paraId="074E7910" w14:textId="63814DC0">
            <w:pPr>
              <w:rPr>
                <w:color w:val="FF0000"/>
              </w:rPr>
            </w:pPr>
          </w:p>
        </w:tc>
        <w:tc>
          <w:tcPr>
            <w:tcW w:w="2184" w:type="dxa"/>
          </w:tcPr>
          <w:p w:rsidR="0090474C" w:rsidRPr="00F922E0" w:rsidP="002656A2" w14:paraId="68870957" w14:textId="7DD4500C">
            <w:pPr>
              <w:rPr>
                <w:color w:val="FF0000"/>
              </w:rPr>
            </w:pPr>
            <w:r>
              <w:rPr>
                <w:rFonts w:cs="Arial"/>
              </w:rPr>
              <w:t>List of physical activities has been reduced to reduce time needed for coding a response.</w:t>
            </w:r>
          </w:p>
        </w:tc>
      </w:tr>
      <w:tr w14:paraId="197F9978" w14:textId="77777777" w:rsidTr="0090474C">
        <w:tblPrEx>
          <w:tblW w:w="9622" w:type="dxa"/>
          <w:tblLook w:val="04A0"/>
        </w:tblPrEx>
        <w:tc>
          <w:tcPr>
            <w:tcW w:w="1696" w:type="dxa"/>
          </w:tcPr>
          <w:p w:rsidR="0090474C" w:rsidRPr="00F922E0" w:rsidP="002656A2" w14:paraId="303FA164" w14:textId="3D94A8EC">
            <w:pPr>
              <w:rPr>
                <w:color w:val="FF0000"/>
              </w:rPr>
            </w:pPr>
            <w:r w:rsidRPr="00023248">
              <w:rPr>
                <w:rFonts w:cs="Arial"/>
                <w:b/>
                <w:bCs/>
              </w:rPr>
              <w:t>Demographics</w:t>
            </w:r>
          </w:p>
        </w:tc>
        <w:tc>
          <w:tcPr>
            <w:tcW w:w="1895" w:type="dxa"/>
          </w:tcPr>
          <w:p w:rsidR="0090474C" w:rsidP="002656A2" w14:paraId="3765045F" w14:textId="54BD295E">
            <w:pPr>
              <w:pStyle w:val="NormalWeb"/>
              <w:spacing w:before="0" w:beforeAutospacing="0" w:after="0" w:afterAutospacing="0"/>
              <w:rPr>
                <w:color w:val="000000"/>
                <w:sz w:val="22"/>
                <w:szCs w:val="22"/>
              </w:rPr>
            </w:pPr>
            <w:r>
              <w:rPr>
                <w:color w:val="000000"/>
                <w:sz w:val="22"/>
                <w:szCs w:val="22"/>
              </w:rPr>
              <w:t xml:space="preserve">Current 2022 </w:t>
            </w:r>
            <w:r w:rsidRPr="002656A2">
              <w:rPr>
                <w:color w:val="000000"/>
                <w:sz w:val="22"/>
                <w:szCs w:val="22"/>
              </w:rPr>
              <w:t xml:space="preserve">Question </w:t>
            </w:r>
            <w:r>
              <w:rPr>
                <w:color w:val="000000"/>
                <w:sz w:val="22"/>
                <w:szCs w:val="22"/>
              </w:rPr>
              <w:t xml:space="preserve">and </w:t>
            </w:r>
            <w:r w:rsidRPr="002656A2">
              <w:rPr>
                <w:color w:val="000000"/>
                <w:sz w:val="22"/>
                <w:szCs w:val="22"/>
              </w:rPr>
              <w:t>Response</w:t>
            </w:r>
            <w:r>
              <w:rPr>
                <w:color w:val="000000"/>
                <w:sz w:val="22"/>
                <w:szCs w:val="22"/>
              </w:rPr>
              <w:t>s</w:t>
            </w:r>
          </w:p>
          <w:p w:rsidR="0090474C" w:rsidRPr="002656A2" w:rsidP="002656A2" w14:paraId="77E8EE16" w14:textId="77777777">
            <w:pPr>
              <w:pStyle w:val="NormalWeb"/>
              <w:spacing w:before="0" w:beforeAutospacing="0" w:after="0" w:afterAutospacing="0"/>
              <w:rPr>
                <w:color w:val="000000"/>
                <w:sz w:val="22"/>
                <w:szCs w:val="22"/>
              </w:rPr>
            </w:pPr>
          </w:p>
          <w:p w:rsidR="0090474C" w:rsidP="002656A2" w14:paraId="396577FE" w14:textId="3E02B442">
            <w:pPr>
              <w:pStyle w:val="NormalWeb"/>
              <w:spacing w:before="0" w:beforeAutospacing="0" w:after="0" w:afterAutospacing="0"/>
              <w:rPr>
                <w:color w:val="000000"/>
                <w:sz w:val="22"/>
                <w:szCs w:val="22"/>
              </w:rPr>
            </w:pPr>
            <w:r w:rsidRPr="00170DE3">
              <w:rPr>
                <w:color w:val="000000"/>
                <w:sz w:val="22"/>
                <w:szCs w:val="22"/>
              </w:rPr>
              <w:t>Which one or more of the following would you say is your race?</w:t>
            </w:r>
          </w:p>
          <w:p w:rsidR="0090474C" w:rsidRPr="002656A2" w:rsidP="002656A2" w14:paraId="08CA21F8" w14:textId="77777777">
            <w:pPr>
              <w:pStyle w:val="NormalWeb"/>
              <w:spacing w:before="0" w:beforeAutospacing="0" w:after="0" w:afterAutospacing="0"/>
              <w:rPr>
                <w:color w:val="000000"/>
                <w:sz w:val="22"/>
                <w:szCs w:val="22"/>
              </w:rPr>
            </w:pPr>
          </w:p>
          <w:p w:rsidR="0090474C" w:rsidRPr="002656A2" w:rsidP="002656A2" w14:paraId="04B9300E" w14:textId="77777777">
            <w:pPr>
              <w:pStyle w:val="NormalWeb"/>
              <w:spacing w:before="0" w:beforeAutospacing="0" w:after="0" w:afterAutospacing="0"/>
              <w:rPr>
                <w:color w:val="000000"/>
                <w:sz w:val="22"/>
                <w:szCs w:val="22"/>
              </w:rPr>
            </w:pPr>
            <w:r w:rsidRPr="002656A2">
              <w:rPr>
                <w:color w:val="000000"/>
                <w:sz w:val="22"/>
                <w:szCs w:val="22"/>
              </w:rPr>
              <w:t>Please read:</w:t>
            </w:r>
          </w:p>
          <w:p w:rsidR="0090474C" w:rsidRPr="002656A2" w:rsidP="002656A2" w14:paraId="4F754853" w14:textId="77777777">
            <w:pPr>
              <w:pStyle w:val="NormalWeb"/>
              <w:spacing w:before="0" w:beforeAutospacing="0" w:after="0" w:afterAutospacing="0"/>
              <w:rPr>
                <w:color w:val="000000"/>
                <w:sz w:val="22"/>
                <w:szCs w:val="22"/>
              </w:rPr>
            </w:pPr>
            <w:r w:rsidRPr="002656A2">
              <w:rPr>
                <w:color w:val="000000"/>
                <w:sz w:val="22"/>
                <w:szCs w:val="22"/>
              </w:rPr>
              <w:t xml:space="preserve">10 White  </w:t>
            </w:r>
          </w:p>
          <w:p w:rsidR="0090474C" w:rsidRPr="002656A2" w:rsidP="002656A2" w14:paraId="61647DAE" w14:textId="77777777">
            <w:pPr>
              <w:pStyle w:val="NormalWeb"/>
              <w:spacing w:before="0" w:beforeAutospacing="0" w:after="0" w:afterAutospacing="0"/>
              <w:rPr>
                <w:color w:val="000000"/>
                <w:sz w:val="22"/>
                <w:szCs w:val="22"/>
              </w:rPr>
            </w:pPr>
            <w:r w:rsidRPr="002656A2">
              <w:rPr>
                <w:color w:val="000000"/>
                <w:sz w:val="22"/>
                <w:szCs w:val="22"/>
              </w:rPr>
              <w:t xml:space="preserve">20 Black or African American </w:t>
            </w:r>
          </w:p>
          <w:p w:rsidR="0090474C" w:rsidRPr="002656A2" w:rsidP="002656A2" w14:paraId="67365AC5" w14:textId="77777777">
            <w:pPr>
              <w:pStyle w:val="NormalWeb"/>
              <w:spacing w:before="0" w:beforeAutospacing="0" w:after="0" w:afterAutospacing="0"/>
              <w:rPr>
                <w:color w:val="000000"/>
                <w:sz w:val="22"/>
                <w:szCs w:val="22"/>
              </w:rPr>
            </w:pPr>
            <w:r w:rsidRPr="002656A2">
              <w:rPr>
                <w:color w:val="000000"/>
                <w:sz w:val="22"/>
                <w:szCs w:val="22"/>
              </w:rPr>
              <w:t>30 American Indian or Alaska Native</w:t>
            </w:r>
          </w:p>
          <w:p w:rsidR="0090474C" w:rsidRPr="002656A2" w:rsidP="002656A2" w14:paraId="2B451A40" w14:textId="77777777">
            <w:pPr>
              <w:pStyle w:val="NormalWeb"/>
              <w:spacing w:before="0" w:beforeAutospacing="0" w:after="0" w:afterAutospacing="0"/>
              <w:rPr>
                <w:color w:val="000000"/>
                <w:sz w:val="22"/>
                <w:szCs w:val="22"/>
              </w:rPr>
            </w:pPr>
            <w:r w:rsidRPr="002656A2">
              <w:rPr>
                <w:color w:val="000000"/>
                <w:sz w:val="22"/>
                <w:szCs w:val="22"/>
              </w:rPr>
              <w:t>40 Asian</w:t>
            </w:r>
          </w:p>
          <w:p w:rsidR="0090474C" w:rsidRPr="002656A2" w:rsidP="002656A2" w14:paraId="150CC532" w14:textId="77777777">
            <w:pPr>
              <w:pStyle w:val="NormalWeb"/>
              <w:spacing w:before="0" w:beforeAutospacing="0" w:after="0" w:afterAutospacing="0"/>
              <w:rPr>
                <w:color w:val="000000"/>
                <w:sz w:val="22"/>
                <w:szCs w:val="22"/>
              </w:rPr>
            </w:pPr>
            <w:r w:rsidRPr="002656A2">
              <w:rPr>
                <w:color w:val="000000"/>
                <w:sz w:val="22"/>
                <w:szCs w:val="22"/>
              </w:rPr>
              <w:t>41 Asian Indian</w:t>
            </w:r>
          </w:p>
          <w:p w:rsidR="0090474C" w:rsidRPr="002656A2" w:rsidP="002656A2" w14:paraId="25F5CEA1" w14:textId="77777777">
            <w:pPr>
              <w:pStyle w:val="NormalWeb"/>
              <w:spacing w:before="0" w:beforeAutospacing="0" w:after="0" w:afterAutospacing="0"/>
              <w:rPr>
                <w:color w:val="000000"/>
                <w:sz w:val="22"/>
                <w:szCs w:val="22"/>
              </w:rPr>
            </w:pPr>
            <w:r w:rsidRPr="002656A2">
              <w:rPr>
                <w:color w:val="000000"/>
                <w:sz w:val="22"/>
                <w:szCs w:val="22"/>
              </w:rPr>
              <w:t>42 Chinese</w:t>
            </w:r>
          </w:p>
          <w:p w:rsidR="0090474C" w:rsidRPr="002656A2" w:rsidP="002656A2" w14:paraId="6204CA8E" w14:textId="77777777">
            <w:pPr>
              <w:pStyle w:val="NormalWeb"/>
              <w:spacing w:before="0" w:beforeAutospacing="0" w:after="0" w:afterAutospacing="0"/>
              <w:rPr>
                <w:color w:val="000000"/>
                <w:sz w:val="22"/>
                <w:szCs w:val="22"/>
              </w:rPr>
            </w:pPr>
            <w:r w:rsidRPr="002656A2">
              <w:rPr>
                <w:color w:val="000000"/>
                <w:sz w:val="22"/>
                <w:szCs w:val="22"/>
              </w:rPr>
              <w:t>43 Filipino</w:t>
            </w:r>
          </w:p>
          <w:p w:rsidR="0090474C" w:rsidRPr="002656A2" w:rsidP="002656A2" w14:paraId="6CDBA225" w14:textId="77777777">
            <w:pPr>
              <w:pStyle w:val="NormalWeb"/>
              <w:spacing w:before="0" w:beforeAutospacing="0" w:after="0" w:afterAutospacing="0"/>
              <w:rPr>
                <w:color w:val="000000"/>
                <w:sz w:val="22"/>
                <w:szCs w:val="22"/>
              </w:rPr>
            </w:pPr>
            <w:r w:rsidRPr="002656A2">
              <w:rPr>
                <w:color w:val="000000"/>
                <w:sz w:val="22"/>
                <w:szCs w:val="22"/>
              </w:rPr>
              <w:t>44 Japanese</w:t>
            </w:r>
          </w:p>
          <w:p w:rsidR="0090474C" w:rsidRPr="002656A2" w:rsidP="002656A2" w14:paraId="40E8493F" w14:textId="77777777">
            <w:pPr>
              <w:pStyle w:val="NormalWeb"/>
              <w:spacing w:before="0" w:beforeAutospacing="0" w:after="0" w:afterAutospacing="0"/>
              <w:rPr>
                <w:color w:val="000000"/>
                <w:sz w:val="22"/>
                <w:szCs w:val="22"/>
              </w:rPr>
            </w:pPr>
            <w:r w:rsidRPr="002656A2">
              <w:rPr>
                <w:color w:val="000000"/>
                <w:sz w:val="22"/>
                <w:szCs w:val="22"/>
              </w:rPr>
              <w:t>45 Korean</w:t>
            </w:r>
          </w:p>
          <w:p w:rsidR="0090474C" w:rsidRPr="002656A2" w:rsidP="002656A2" w14:paraId="2A4ECDA1" w14:textId="77777777">
            <w:pPr>
              <w:pStyle w:val="NormalWeb"/>
              <w:spacing w:before="0" w:beforeAutospacing="0" w:after="0" w:afterAutospacing="0"/>
              <w:rPr>
                <w:color w:val="000000"/>
                <w:sz w:val="22"/>
                <w:szCs w:val="22"/>
              </w:rPr>
            </w:pPr>
            <w:r w:rsidRPr="002656A2">
              <w:rPr>
                <w:color w:val="000000"/>
                <w:sz w:val="22"/>
                <w:szCs w:val="22"/>
              </w:rPr>
              <w:t>46 Vietnamese</w:t>
            </w:r>
          </w:p>
          <w:p w:rsidR="0090474C" w:rsidRPr="002656A2" w:rsidP="002656A2" w14:paraId="2C3367DD" w14:textId="77777777">
            <w:pPr>
              <w:pStyle w:val="NormalWeb"/>
              <w:spacing w:before="0" w:beforeAutospacing="0" w:after="0" w:afterAutospacing="0"/>
              <w:rPr>
                <w:color w:val="000000"/>
                <w:sz w:val="22"/>
                <w:szCs w:val="22"/>
              </w:rPr>
            </w:pPr>
            <w:r w:rsidRPr="002656A2">
              <w:rPr>
                <w:color w:val="000000"/>
                <w:sz w:val="22"/>
                <w:szCs w:val="22"/>
              </w:rPr>
              <w:t>47 Other Asian</w:t>
            </w:r>
          </w:p>
          <w:p w:rsidR="0090474C" w:rsidRPr="002656A2" w:rsidP="002656A2" w14:paraId="4B2462F9" w14:textId="77777777">
            <w:pPr>
              <w:pStyle w:val="NormalWeb"/>
              <w:spacing w:before="0" w:beforeAutospacing="0" w:after="0" w:afterAutospacing="0"/>
              <w:rPr>
                <w:color w:val="000000"/>
                <w:sz w:val="22"/>
                <w:szCs w:val="22"/>
              </w:rPr>
            </w:pPr>
            <w:r w:rsidRPr="002656A2">
              <w:rPr>
                <w:color w:val="000000"/>
                <w:sz w:val="22"/>
                <w:szCs w:val="22"/>
              </w:rPr>
              <w:t>50 Pacific Islander</w:t>
            </w:r>
          </w:p>
          <w:p w:rsidR="0090474C" w:rsidRPr="002656A2" w:rsidP="002656A2" w14:paraId="4DF5D48E" w14:textId="77777777">
            <w:pPr>
              <w:pStyle w:val="NormalWeb"/>
              <w:spacing w:before="0" w:beforeAutospacing="0" w:after="0" w:afterAutospacing="0"/>
              <w:rPr>
                <w:color w:val="000000"/>
                <w:sz w:val="22"/>
                <w:szCs w:val="22"/>
              </w:rPr>
            </w:pPr>
            <w:r w:rsidRPr="002656A2">
              <w:rPr>
                <w:color w:val="000000"/>
                <w:sz w:val="22"/>
                <w:szCs w:val="22"/>
              </w:rPr>
              <w:t>51 Native Hawaiian</w:t>
            </w:r>
          </w:p>
          <w:p w:rsidR="0090474C" w:rsidRPr="002656A2" w:rsidP="002656A2" w14:paraId="6AE82D37" w14:textId="77777777">
            <w:pPr>
              <w:pStyle w:val="NormalWeb"/>
              <w:spacing w:before="0" w:beforeAutospacing="0" w:after="0" w:afterAutospacing="0"/>
              <w:rPr>
                <w:color w:val="000000"/>
                <w:sz w:val="22"/>
                <w:szCs w:val="22"/>
              </w:rPr>
            </w:pPr>
            <w:r w:rsidRPr="002656A2">
              <w:rPr>
                <w:color w:val="000000"/>
                <w:sz w:val="22"/>
                <w:szCs w:val="22"/>
              </w:rPr>
              <w:t>52 Guamanian or Chamorro</w:t>
            </w:r>
          </w:p>
          <w:p w:rsidR="0090474C" w:rsidRPr="002656A2" w:rsidP="002656A2" w14:paraId="681B8AD1" w14:textId="77777777">
            <w:pPr>
              <w:pStyle w:val="NormalWeb"/>
              <w:spacing w:before="0" w:beforeAutospacing="0" w:after="0" w:afterAutospacing="0"/>
              <w:rPr>
                <w:color w:val="000000"/>
                <w:sz w:val="22"/>
                <w:szCs w:val="22"/>
              </w:rPr>
            </w:pPr>
            <w:r w:rsidRPr="002656A2">
              <w:rPr>
                <w:color w:val="000000"/>
                <w:sz w:val="22"/>
                <w:szCs w:val="22"/>
              </w:rPr>
              <w:t>53 Samoan</w:t>
            </w:r>
          </w:p>
          <w:p w:rsidR="0090474C" w:rsidRPr="002656A2" w:rsidP="002656A2" w14:paraId="03A96D3D" w14:textId="77777777">
            <w:pPr>
              <w:pStyle w:val="NormalWeb"/>
              <w:spacing w:before="0" w:beforeAutospacing="0" w:after="0" w:afterAutospacing="0"/>
              <w:rPr>
                <w:color w:val="000000"/>
                <w:sz w:val="22"/>
                <w:szCs w:val="22"/>
              </w:rPr>
            </w:pPr>
            <w:r w:rsidRPr="002656A2">
              <w:rPr>
                <w:color w:val="000000"/>
                <w:sz w:val="22"/>
                <w:szCs w:val="22"/>
              </w:rPr>
              <w:t>54 Other Pacific Islander</w:t>
            </w:r>
          </w:p>
          <w:p w:rsidR="0090474C" w:rsidRPr="0007658F" w:rsidP="002656A2" w14:paraId="15D07390" w14:textId="77777777">
            <w:pPr>
              <w:pStyle w:val="NormalWeb"/>
              <w:spacing w:before="0" w:beforeAutospacing="0" w:after="0" w:afterAutospacing="0"/>
              <w:rPr>
                <w:rFonts w:asciiTheme="minorHAnsi" w:hAnsiTheme="minorHAnsi" w:cs="Arial"/>
                <w:color w:val="000000"/>
                <w:sz w:val="22"/>
                <w:szCs w:val="22"/>
              </w:rPr>
            </w:pPr>
          </w:p>
          <w:p w:rsidR="0090474C" w:rsidRPr="002656A2" w:rsidP="002656A2" w14:paraId="78EE09D7" w14:textId="77777777">
            <w:pPr>
              <w:pStyle w:val="NormalWeb"/>
              <w:spacing w:before="0" w:beforeAutospacing="0" w:after="0" w:afterAutospacing="0"/>
              <w:rPr>
                <w:color w:val="000000"/>
                <w:sz w:val="22"/>
                <w:szCs w:val="22"/>
              </w:rPr>
            </w:pPr>
            <w:r w:rsidRPr="002656A2">
              <w:rPr>
                <w:color w:val="000000"/>
                <w:sz w:val="22"/>
                <w:szCs w:val="22"/>
              </w:rPr>
              <w:t>Do not read:</w:t>
            </w:r>
          </w:p>
          <w:p w:rsidR="0090474C" w:rsidRPr="002656A2" w:rsidP="002656A2" w14:paraId="5EFC7597" w14:textId="77777777">
            <w:pPr>
              <w:pStyle w:val="NormalWeb"/>
              <w:spacing w:before="0" w:beforeAutospacing="0" w:after="0" w:afterAutospacing="0"/>
              <w:rPr>
                <w:color w:val="000000"/>
                <w:sz w:val="22"/>
                <w:szCs w:val="22"/>
              </w:rPr>
            </w:pPr>
            <w:r w:rsidRPr="002656A2">
              <w:rPr>
                <w:color w:val="000000"/>
                <w:sz w:val="22"/>
                <w:szCs w:val="22"/>
              </w:rPr>
              <w:t>88 No choices</w:t>
            </w:r>
          </w:p>
          <w:p w:rsidR="0090474C" w:rsidRPr="002656A2" w:rsidP="002656A2" w14:paraId="1637FEB2" w14:textId="77777777">
            <w:pPr>
              <w:pStyle w:val="NormalWeb"/>
              <w:spacing w:before="0" w:beforeAutospacing="0" w:after="0" w:afterAutospacing="0"/>
              <w:rPr>
                <w:color w:val="000000"/>
                <w:sz w:val="22"/>
                <w:szCs w:val="22"/>
              </w:rPr>
            </w:pPr>
            <w:r w:rsidRPr="002656A2">
              <w:rPr>
                <w:color w:val="000000"/>
                <w:sz w:val="22"/>
                <w:szCs w:val="22"/>
              </w:rPr>
              <w:t>77 Don’t know / Not sure</w:t>
            </w:r>
          </w:p>
          <w:p w:rsidR="0090474C" w:rsidRPr="00F922E0" w:rsidP="002656A2" w14:paraId="141F43A9" w14:textId="7D32A829">
            <w:pPr>
              <w:rPr>
                <w:color w:val="FF0000"/>
              </w:rPr>
            </w:pPr>
            <w:r w:rsidRPr="002656A2">
              <w:rPr>
                <w:color w:val="000000"/>
                <w:sz w:val="22"/>
                <w:szCs w:val="22"/>
              </w:rPr>
              <w:t>99 Refused</w:t>
            </w:r>
          </w:p>
        </w:tc>
        <w:tc>
          <w:tcPr>
            <w:tcW w:w="1905" w:type="dxa"/>
          </w:tcPr>
          <w:p w:rsidR="0090474C" w:rsidP="002656A2" w14:paraId="1B6A2143" w14:textId="23FC3AC1">
            <w:r>
              <w:t>Question Proposed 2023 Responses</w:t>
            </w:r>
          </w:p>
          <w:p w:rsidR="0090474C" w:rsidP="002656A2" w14:paraId="1E66CD17" w14:textId="3AD0B82E"/>
          <w:p w:rsidR="0090474C" w:rsidRPr="00170DE3" w:rsidP="002656A2" w14:paraId="518ABE43" w14:textId="5FC82B46">
            <w:pPr>
              <w:rPr>
                <w:sz w:val="22"/>
                <w:szCs w:val="22"/>
              </w:rPr>
            </w:pPr>
            <w:r w:rsidRPr="00170DE3">
              <w:rPr>
                <w:sz w:val="22"/>
                <w:szCs w:val="22"/>
              </w:rPr>
              <w:t>Which one or more of the following would you say is your race?</w:t>
            </w:r>
          </w:p>
          <w:p w:rsidR="0090474C" w:rsidRPr="00170DE3" w:rsidP="002656A2" w14:paraId="1D31058E" w14:textId="77777777">
            <w:pPr>
              <w:rPr>
                <w:sz w:val="22"/>
                <w:szCs w:val="22"/>
              </w:rPr>
            </w:pPr>
          </w:p>
          <w:p w:rsidR="0090474C" w:rsidRPr="00170DE3" w:rsidP="002656A2" w14:paraId="52B1EFA6" w14:textId="77777777">
            <w:pPr>
              <w:rPr>
                <w:sz w:val="22"/>
                <w:szCs w:val="22"/>
              </w:rPr>
            </w:pPr>
            <w:r w:rsidRPr="00170DE3">
              <w:rPr>
                <w:sz w:val="22"/>
                <w:szCs w:val="22"/>
              </w:rPr>
              <w:t>Please read:</w:t>
            </w:r>
          </w:p>
          <w:p w:rsidR="0090474C" w:rsidRPr="00170DE3" w:rsidP="002656A2" w14:paraId="0F438EF2" w14:textId="77777777">
            <w:pPr>
              <w:rPr>
                <w:sz w:val="22"/>
                <w:szCs w:val="22"/>
              </w:rPr>
            </w:pPr>
            <w:r w:rsidRPr="00170DE3">
              <w:rPr>
                <w:sz w:val="22"/>
                <w:szCs w:val="22"/>
              </w:rPr>
              <w:t xml:space="preserve">10 White  </w:t>
            </w:r>
          </w:p>
          <w:p w:rsidR="0090474C" w:rsidRPr="00170DE3" w:rsidP="002656A2" w14:paraId="2DCF9303" w14:textId="77777777">
            <w:pPr>
              <w:rPr>
                <w:sz w:val="22"/>
                <w:szCs w:val="22"/>
              </w:rPr>
            </w:pPr>
            <w:r w:rsidRPr="00170DE3">
              <w:rPr>
                <w:sz w:val="22"/>
                <w:szCs w:val="22"/>
              </w:rPr>
              <w:t xml:space="preserve">20 Black or African American </w:t>
            </w:r>
          </w:p>
          <w:p w:rsidR="0090474C" w:rsidRPr="00170DE3" w:rsidP="002656A2" w14:paraId="0F479D4E" w14:textId="77777777">
            <w:pPr>
              <w:rPr>
                <w:sz w:val="22"/>
                <w:szCs w:val="22"/>
              </w:rPr>
            </w:pPr>
            <w:r w:rsidRPr="00170DE3">
              <w:rPr>
                <w:sz w:val="22"/>
                <w:szCs w:val="22"/>
              </w:rPr>
              <w:t>30 American Indian or Alaska Native</w:t>
            </w:r>
          </w:p>
          <w:p w:rsidR="0090474C" w:rsidRPr="00170DE3" w:rsidP="002656A2" w14:paraId="496A6A30" w14:textId="77777777">
            <w:pPr>
              <w:rPr>
                <w:sz w:val="22"/>
                <w:szCs w:val="22"/>
              </w:rPr>
            </w:pPr>
            <w:r w:rsidRPr="00170DE3">
              <w:rPr>
                <w:sz w:val="22"/>
                <w:szCs w:val="22"/>
              </w:rPr>
              <w:t>40 Asian</w:t>
            </w:r>
          </w:p>
          <w:p w:rsidR="0090474C" w:rsidRPr="00170DE3" w:rsidP="002656A2" w14:paraId="12789DC4" w14:textId="77777777">
            <w:pPr>
              <w:rPr>
                <w:sz w:val="22"/>
                <w:szCs w:val="22"/>
              </w:rPr>
            </w:pPr>
            <w:r w:rsidRPr="00170DE3">
              <w:rPr>
                <w:sz w:val="22"/>
                <w:szCs w:val="22"/>
              </w:rPr>
              <w:t>41 Asian Indian</w:t>
            </w:r>
          </w:p>
          <w:p w:rsidR="0090474C" w:rsidRPr="00170DE3" w:rsidP="002656A2" w14:paraId="38491204" w14:textId="77777777">
            <w:pPr>
              <w:rPr>
                <w:sz w:val="22"/>
                <w:szCs w:val="22"/>
              </w:rPr>
            </w:pPr>
            <w:r w:rsidRPr="00170DE3">
              <w:rPr>
                <w:sz w:val="22"/>
                <w:szCs w:val="22"/>
              </w:rPr>
              <w:t>42 Chinese</w:t>
            </w:r>
          </w:p>
          <w:p w:rsidR="0090474C" w:rsidRPr="00170DE3" w:rsidP="002656A2" w14:paraId="6644E490" w14:textId="77777777">
            <w:pPr>
              <w:rPr>
                <w:sz w:val="22"/>
                <w:szCs w:val="22"/>
              </w:rPr>
            </w:pPr>
            <w:r w:rsidRPr="00170DE3">
              <w:rPr>
                <w:sz w:val="22"/>
                <w:szCs w:val="22"/>
              </w:rPr>
              <w:t>43 Filipino</w:t>
            </w:r>
          </w:p>
          <w:p w:rsidR="0090474C" w:rsidRPr="00170DE3" w:rsidP="002656A2" w14:paraId="7C016298" w14:textId="77777777">
            <w:pPr>
              <w:rPr>
                <w:sz w:val="22"/>
                <w:szCs w:val="22"/>
              </w:rPr>
            </w:pPr>
            <w:r w:rsidRPr="00170DE3">
              <w:rPr>
                <w:sz w:val="22"/>
                <w:szCs w:val="22"/>
              </w:rPr>
              <w:t>44 Japanese</w:t>
            </w:r>
          </w:p>
          <w:p w:rsidR="0090474C" w:rsidRPr="00170DE3" w:rsidP="002656A2" w14:paraId="5C304BD7" w14:textId="77777777">
            <w:pPr>
              <w:rPr>
                <w:sz w:val="22"/>
                <w:szCs w:val="22"/>
              </w:rPr>
            </w:pPr>
            <w:r w:rsidRPr="00170DE3">
              <w:rPr>
                <w:sz w:val="22"/>
                <w:szCs w:val="22"/>
              </w:rPr>
              <w:t>45 Korean</w:t>
            </w:r>
          </w:p>
          <w:p w:rsidR="0090474C" w:rsidRPr="00170DE3" w:rsidP="002656A2" w14:paraId="43DA633A" w14:textId="77777777">
            <w:pPr>
              <w:rPr>
                <w:sz w:val="22"/>
                <w:szCs w:val="22"/>
              </w:rPr>
            </w:pPr>
            <w:r w:rsidRPr="00170DE3">
              <w:rPr>
                <w:sz w:val="22"/>
                <w:szCs w:val="22"/>
              </w:rPr>
              <w:t>46 Vietnamese</w:t>
            </w:r>
          </w:p>
          <w:p w:rsidR="0090474C" w:rsidRPr="00170DE3" w:rsidP="002656A2" w14:paraId="2C1D8608" w14:textId="77777777">
            <w:pPr>
              <w:rPr>
                <w:sz w:val="22"/>
                <w:szCs w:val="22"/>
              </w:rPr>
            </w:pPr>
            <w:r w:rsidRPr="00170DE3">
              <w:rPr>
                <w:sz w:val="22"/>
                <w:szCs w:val="22"/>
              </w:rPr>
              <w:t>47 Other Asian</w:t>
            </w:r>
          </w:p>
          <w:p w:rsidR="0090474C" w:rsidRPr="00170DE3" w:rsidP="002656A2" w14:paraId="03ABB235" w14:textId="77777777">
            <w:pPr>
              <w:rPr>
                <w:sz w:val="22"/>
                <w:szCs w:val="22"/>
              </w:rPr>
            </w:pPr>
            <w:r w:rsidRPr="00170DE3">
              <w:rPr>
                <w:sz w:val="22"/>
                <w:szCs w:val="22"/>
              </w:rPr>
              <w:t>50 Pacific Islander</w:t>
            </w:r>
          </w:p>
          <w:p w:rsidR="0090474C" w:rsidRPr="00170DE3" w:rsidP="002656A2" w14:paraId="6CE051CD" w14:textId="77777777">
            <w:pPr>
              <w:rPr>
                <w:sz w:val="22"/>
                <w:szCs w:val="22"/>
              </w:rPr>
            </w:pPr>
            <w:r w:rsidRPr="00170DE3">
              <w:rPr>
                <w:sz w:val="22"/>
                <w:szCs w:val="22"/>
              </w:rPr>
              <w:t>51 Native Hawaiian</w:t>
            </w:r>
          </w:p>
          <w:p w:rsidR="0090474C" w:rsidRPr="00170DE3" w:rsidP="002656A2" w14:paraId="74AF084D" w14:textId="77777777">
            <w:pPr>
              <w:rPr>
                <w:sz w:val="22"/>
                <w:szCs w:val="22"/>
              </w:rPr>
            </w:pPr>
            <w:r w:rsidRPr="00170DE3">
              <w:rPr>
                <w:sz w:val="22"/>
                <w:szCs w:val="22"/>
              </w:rPr>
              <w:t>52 Guamanian or Chamorro</w:t>
            </w:r>
          </w:p>
          <w:p w:rsidR="0090474C" w:rsidRPr="00170DE3" w:rsidP="002656A2" w14:paraId="79DE6249" w14:textId="77777777">
            <w:pPr>
              <w:rPr>
                <w:sz w:val="22"/>
                <w:szCs w:val="22"/>
              </w:rPr>
            </w:pPr>
            <w:r w:rsidRPr="00170DE3">
              <w:rPr>
                <w:sz w:val="22"/>
                <w:szCs w:val="22"/>
              </w:rPr>
              <w:t>53 Samoan</w:t>
            </w:r>
          </w:p>
          <w:p w:rsidR="0090474C" w:rsidRPr="00170DE3" w:rsidP="002656A2" w14:paraId="636D9582" w14:textId="77777777">
            <w:pPr>
              <w:rPr>
                <w:sz w:val="22"/>
                <w:szCs w:val="22"/>
              </w:rPr>
            </w:pPr>
            <w:r w:rsidRPr="00170DE3">
              <w:rPr>
                <w:sz w:val="22"/>
                <w:szCs w:val="22"/>
              </w:rPr>
              <w:t>54 Other Pacific Islander</w:t>
            </w:r>
          </w:p>
          <w:p w:rsidR="0090474C" w:rsidRPr="00170DE3" w:rsidP="002656A2" w14:paraId="7E0D9A54" w14:textId="77777777">
            <w:pPr>
              <w:rPr>
                <w:sz w:val="22"/>
                <w:szCs w:val="22"/>
              </w:rPr>
            </w:pPr>
          </w:p>
          <w:p w:rsidR="0090474C" w:rsidRPr="00170DE3" w:rsidP="002656A2" w14:paraId="6AE67D40" w14:textId="77777777">
            <w:pPr>
              <w:rPr>
                <w:sz w:val="22"/>
                <w:szCs w:val="22"/>
              </w:rPr>
            </w:pPr>
            <w:r w:rsidRPr="00170DE3">
              <w:rPr>
                <w:sz w:val="22"/>
                <w:szCs w:val="22"/>
              </w:rPr>
              <w:t>Do not read:</w:t>
            </w:r>
          </w:p>
          <w:p w:rsidR="0090474C" w:rsidRPr="00170DE3" w:rsidP="002656A2" w14:paraId="27600074" w14:textId="77777777">
            <w:pPr>
              <w:rPr>
                <w:sz w:val="22"/>
                <w:szCs w:val="22"/>
              </w:rPr>
            </w:pPr>
            <w:r w:rsidRPr="00170DE3">
              <w:rPr>
                <w:sz w:val="22"/>
                <w:szCs w:val="22"/>
              </w:rPr>
              <w:t>60 Other</w:t>
            </w:r>
          </w:p>
          <w:p w:rsidR="0090474C" w:rsidRPr="00170DE3" w:rsidP="002656A2" w14:paraId="28FE33E4" w14:textId="77777777">
            <w:pPr>
              <w:rPr>
                <w:sz w:val="22"/>
                <w:szCs w:val="22"/>
              </w:rPr>
            </w:pPr>
            <w:r w:rsidRPr="00170DE3">
              <w:rPr>
                <w:sz w:val="22"/>
                <w:szCs w:val="22"/>
              </w:rPr>
              <w:t>88 No Additional choices</w:t>
            </w:r>
          </w:p>
          <w:p w:rsidR="0090474C" w:rsidRPr="00170DE3" w:rsidP="002656A2" w14:paraId="3B196BD3" w14:textId="77777777">
            <w:pPr>
              <w:rPr>
                <w:sz w:val="22"/>
                <w:szCs w:val="22"/>
              </w:rPr>
            </w:pPr>
            <w:r w:rsidRPr="00170DE3">
              <w:rPr>
                <w:sz w:val="22"/>
                <w:szCs w:val="22"/>
              </w:rPr>
              <w:t>77 Don’t know / Not sure</w:t>
            </w:r>
          </w:p>
          <w:p w:rsidR="0090474C" w:rsidRPr="00F922E0" w:rsidP="002656A2" w14:paraId="0E736511" w14:textId="594A47C1">
            <w:pPr>
              <w:rPr>
                <w:color w:val="FF0000"/>
              </w:rPr>
            </w:pPr>
            <w:r w:rsidRPr="00170DE3">
              <w:rPr>
                <w:sz w:val="22"/>
                <w:szCs w:val="22"/>
              </w:rPr>
              <w:t>99 Refused</w:t>
            </w:r>
          </w:p>
        </w:tc>
        <w:tc>
          <w:tcPr>
            <w:tcW w:w="1942" w:type="dxa"/>
          </w:tcPr>
          <w:p w:rsidR="0090474C" w:rsidRPr="00F922E0" w:rsidP="002656A2" w14:paraId="315D94A4" w14:textId="77BB3F52">
            <w:pPr>
              <w:rPr>
                <w:color w:val="FF0000"/>
              </w:rPr>
            </w:pPr>
          </w:p>
        </w:tc>
        <w:tc>
          <w:tcPr>
            <w:tcW w:w="2184" w:type="dxa"/>
          </w:tcPr>
          <w:p w:rsidR="0090474C" w:rsidP="002656A2" w14:paraId="3C25A5B8" w14:textId="77777777">
            <w:pPr>
              <w:rPr>
                <w:rFonts w:cs="Arial"/>
              </w:rPr>
            </w:pPr>
            <w:r w:rsidRPr="00A12FB5">
              <w:rPr>
                <w:rFonts w:cs="Arial"/>
              </w:rPr>
              <w:t>Subcategories are only read if response 40 (Asian) or 50 (Pacific Islander) is selected. Response 60 (Other) was added, but will not be read by the interviewer, and the word “Additional” was added in response 88.</w:t>
            </w:r>
          </w:p>
          <w:p w:rsidR="0090474C" w:rsidP="002656A2" w14:paraId="17EA7800" w14:textId="77777777">
            <w:pPr>
              <w:rPr>
                <w:rFonts w:cs="Arial"/>
                <w:color w:val="FF0000"/>
              </w:rPr>
            </w:pPr>
          </w:p>
          <w:p w:rsidR="0090474C" w:rsidRPr="00F922E0" w:rsidP="002656A2" w14:paraId="7BF8F944" w14:textId="190A4F73">
            <w:pPr>
              <w:rPr>
                <w:color w:val="FF0000"/>
              </w:rPr>
            </w:pPr>
            <w:r w:rsidRPr="003E2E71">
              <w:rPr>
                <w:rFonts w:cs="Arial"/>
              </w:rPr>
              <w:t>Note, w</w:t>
            </w:r>
            <w:r w:rsidRPr="003E2E71">
              <w:rPr>
                <w:lang w:eastAsia="en-US"/>
              </w:rPr>
              <w:t>e have set the definition for partial complete at CDEM.11 for both landline and cell phone</w:t>
            </w:r>
            <w:r w:rsidRPr="003E2E71">
              <w:t>.</w:t>
            </w:r>
          </w:p>
        </w:tc>
      </w:tr>
      <w:tr w14:paraId="00CD5B54" w14:textId="77777777" w:rsidTr="0090474C">
        <w:tblPrEx>
          <w:tblW w:w="9622" w:type="dxa"/>
          <w:tblLook w:val="04A0"/>
        </w:tblPrEx>
        <w:tc>
          <w:tcPr>
            <w:tcW w:w="1696" w:type="dxa"/>
            <w:vMerge w:val="restart"/>
          </w:tcPr>
          <w:p w:rsidR="0090474C" w:rsidRPr="00F922E0" w:rsidP="002656A2" w14:paraId="45A1DBF9" w14:textId="151F1678">
            <w:pPr>
              <w:rPr>
                <w:color w:val="FF0000"/>
              </w:rPr>
            </w:pPr>
            <w:r w:rsidRPr="00023248">
              <w:rPr>
                <w:rFonts w:cs="Arial"/>
                <w:b/>
                <w:bCs/>
              </w:rPr>
              <w:t>Long-term COVID Effects</w:t>
            </w:r>
          </w:p>
        </w:tc>
        <w:tc>
          <w:tcPr>
            <w:tcW w:w="1895" w:type="dxa"/>
          </w:tcPr>
          <w:p w:rsidR="0090474C" w:rsidRPr="002656A2" w:rsidP="002656A2" w14:paraId="6D80BD1D" w14:textId="3C77AA85">
            <w:pPr>
              <w:rPr>
                <w:color w:val="FF0000"/>
              </w:rPr>
            </w:pPr>
            <w:r w:rsidRPr="002656A2">
              <w:rPr>
                <w:color w:val="000000"/>
                <w:sz w:val="22"/>
                <w:szCs w:val="22"/>
              </w:rPr>
              <w:t>Has a doctor, nurse, or other health professional ever told you that you tested positive for COVID 19?</w:t>
            </w:r>
          </w:p>
        </w:tc>
        <w:tc>
          <w:tcPr>
            <w:tcW w:w="1905" w:type="dxa"/>
          </w:tcPr>
          <w:p w:rsidR="0090474C" w:rsidRPr="00F922E0" w:rsidP="002656A2" w14:paraId="7EE403AF" w14:textId="335D969D">
            <w:pPr>
              <w:rPr>
                <w:color w:val="FF0000"/>
              </w:rPr>
            </w:pPr>
            <w:r w:rsidRPr="00455A75">
              <w:t>Have you ever tested positive for COVID-19 (using a rapid point-of-care test, self-test, or laboratory test) or been told by a doctor or other health care provider that you have or had COVID-19?</w:t>
            </w:r>
          </w:p>
        </w:tc>
        <w:tc>
          <w:tcPr>
            <w:tcW w:w="1942" w:type="dxa"/>
          </w:tcPr>
          <w:p w:rsidR="0090474C" w:rsidRPr="00F922E0" w:rsidP="002656A2" w14:paraId="0C6E3E0C" w14:textId="799AF809">
            <w:pPr>
              <w:rPr>
                <w:color w:val="FF0000"/>
              </w:rPr>
            </w:pPr>
          </w:p>
        </w:tc>
        <w:tc>
          <w:tcPr>
            <w:tcW w:w="2184" w:type="dxa"/>
          </w:tcPr>
          <w:p w:rsidR="0090474C" w:rsidP="002656A2" w14:paraId="7F64CF43"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t>Wording revised:</w:t>
            </w:r>
          </w:p>
          <w:p w:rsidR="0090474C" w:rsidP="002656A2" w14:paraId="59704615"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0090474C" w:rsidRPr="00F922E0" w:rsidP="002656A2" w14:paraId="7C4F145E" w14:textId="433D8080">
            <w:pPr>
              <w:rPr>
                <w:color w:val="FF0000"/>
              </w:rPr>
            </w:pPr>
            <w:r w:rsidRPr="00455A75">
              <w:rPr>
                <w:rFonts w:cs="Arial"/>
              </w:rPr>
              <w:t>With the increased use of home tests over the past year, a health care provider might not have been involved in delivering positive test result.</w:t>
            </w:r>
          </w:p>
        </w:tc>
      </w:tr>
      <w:tr w14:paraId="7AB5AC10" w14:textId="77777777" w:rsidTr="0090474C">
        <w:tblPrEx>
          <w:tblW w:w="9622" w:type="dxa"/>
          <w:tblLook w:val="04A0"/>
        </w:tblPrEx>
        <w:tc>
          <w:tcPr>
            <w:tcW w:w="1696" w:type="dxa"/>
            <w:vMerge/>
          </w:tcPr>
          <w:p w:rsidR="0090474C" w:rsidRPr="00F922E0" w:rsidP="002656A2" w14:paraId="61355EAF" w14:textId="7B4D0ED3">
            <w:pPr>
              <w:rPr>
                <w:color w:val="FF0000"/>
              </w:rPr>
            </w:pPr>
          </w:p>
        </w:tc>
        <w:tc>
          <w:tcPr>
            <w:tcW w:w="1895" w:type="dxa"/>
          </w:tcPr>
          <w:p w:rsidR="0090474C" w:rsidRPr="002656A2" w:rsidP="002656A2" w14:paraId="577E501E" w14:textId="55D57AF2">
            <w:pPr>
              <w:rPr>
                <w:color w:val="FF0000"/>
              </w:rPr>
            </w:pPr>
            <w:r w:rsidRPr="002656A2">
              <w:rPr>
                <w:color w:val="000000"/>
                <w:sz w:val="22"/>
                <w:szCs w:val="22"/>
              </w:rPr>
              <w:t>Did you have any symptoms lasting 3 months or longer that you did not have prior to having coronavirus or COVID-19?</w:t>
            </w:r>
          </w:p>
        </w:tc>
        <w:tc>
          <w:tcPr>
            <w:tcW w:w="1905" w:type="dxa"/>
          </w:tcPr>
          <w:p w:rsidR="0090474C" w:rsidRPr="00F922E0" w:rsidP="002656A2" w14:paraId="23D46D76" w14:textId="2867D62F">
            <w:pPr>
              <w:rPr>
                <w:color w:val="FF0000"/>
              </w:rPr>
            </w:pPr>
            <w:r w:rsidRPr="000247B5">
              <w:t>Do you currently have symptoms lasting 3 months or longer that you did not have prior to having coronavirus or COVID-19?</w:t>
            </w:r>
          </w:p>
        </w:tc>
        <w:tc>
          <w:tcPr>
            <w:tcW w:w="1942" w:type="dxa"/>
          </w:tcPr>
          <w:p w:rsidR="0090474C" w:rsidRPr="00F922E0" w:rsidP="002656A2" w14:paraId="27780430" w14:textId="1B3581DD">
            <w:pPr>
              <w:rPr>
                <w:color w:val="FF0000"/>
              </w:rPr>
            </w:pPr>
          </w:p>
        </w:tc>
        <w:tc>
          <w:tcPr>
            <w:tcW w:w="2184" w:type="dxa"/>
          </w:tcPr>
          <w:p w:rsidR="0090474C" w:rsidP="002656A2" w14:paraId="2977856B"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t>Wording revised:</w:t>
            </w:r>
          </w:p>
          <w:p w:rsidR="0090474C" w:rsidP="002656A2" w14:paraId="69462852"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0090474C" w:rsidRPr="00F922E0" w:rsidP="002656A2" w14:paraId="42456161" w14:textId="4385B272">
            <w:pPr>
              <w:rPr>
                <w:color w:val="FF0000"/>
              </w:rPr>
            </w:pPr>
            <w:r w:rsidRPr="00DD7105">
              <w:rPr>
                <w:rFonts w:cs="Arial"/>
              </w:rPr>
              <w:t>The 2022 question assessed period prevalence (from start of pandemic to survey date). Point prevalence will be more useful in 2023 for assessing health care needs because it will more closely reflect ongoing the burden of long-term symptoms as transmission wanes.</w:t>
            </w:r>
          </w:p>
        </w:tc>
      </w:tr>
      <w:tr w14:paraId="4E3DB1A6" w14:textId="77777777" w:rsidTr="0090474C">
        <w:tblPrEx>
          <w:tblW w:w="9622" w:type="dxa"/>
          <w:tblLook w:val="04A0"/>
        </w:tblPrEx>
        <w:trPr>
          <w:trHeight w:val="5300"/>
        </w:trPr>
        <w:tc>
          <w:tcPr>
            <w:tcW w:w="1696" w:type="dxa"/>
          </w:tcPr>
          <w:p w:rsidR="0090474C" w:rsidRPr="00F922E0" w:rsidP="002656A2" w14:paraId="2696DC3F" w14:textId="77777777">
            <w:pPr>
              <w:rPr>
                <w:color w:val="FF0000"/>
              </w:rPr>
            </w:pPr>
          </w:p>
        </w:tc>
        <w:tc>
          <w:tcPr>
            <w:tcW w:w="1895" w:type="dxa"/>
          </w:tcPr>
          <w:p w:rsidR="0090474C" w:rsidRPr="00F922E0" w:rsidP="002656A2" w14:paraId="048C2F3D" w14:textId="0F022A72">
            <w:pPr>
              <w:rPr>
                <w:color w:val="FF0000"/>
              </w:rPr>
            </w:pPr>
          </w:p>
        </w:tc>
        <w:tc>
          <w:tcPr>
            <w:tcW w:w="1905" w:type="dxa"/>
          </w:tcPr>
          <w:p w:rsidR="0090474C" w:rsidRPr="001B15B1" w:rsidP="002656A2" w14:paraId="60ABF1A2" w14:textId="77777777">
            <w:pPr>
              <w:rPr>
                <w:rFonts w:cs="Arial"/>
              </w:rPr>
            </w:pPr>
            <w:r w:rsidRPr="00DD7105">
              <w:rPr>
                <w:rFonts w:cs="Arial"/>
              </w:rPr>
              <w:t xml:space="preserve">Do these long-term symptoms reduce your ability to carry out day-to-day activities compared with the time before you </w:t>
            </w:r>
            <w:r>
              <w:rPr>
                <w:rFonts w:cs="Arial"/>
              </w:rPr>
              <w:t xml:space="preserve">had </w:t>
            </w:r>
            <w:r w:rsidRPr="00DD7105">
              <w:rPr>
                <w:rFonts w:cs="Arial"/>
              </w:rPr>
              <w:t>COVID-</w:t>
            </w:r>
            <w:r w:rsidRPr="001B15B1">
              <w:rPr>
                <w:rFonts w:cs="Arial"/>
              </w:rPr>
              <w:t>19?</w:t>
            </w:r>
          </w:p>
          <w:p w:rsidR="0090474C" w:rsidRPr="001B15B1" w:rsidP="001B15B1" w14:paraId="5367B3F2" w14:textId="7DF8B10F">
            <w:r w:rsidRPr="001B15B1">
              <w:t>1. Yes, a lot</w:t>
            </w:r>
          </w:p>
          <w:p w:rsidR="0090474C" w:rsidRPr="001B15B1" w:rsidP="001B15B1" w14:paraId="618D1F5A" w14:textId="77777777">
            <w:r w:rsidRPr="001B15B1">
              <w:t>2. Yes, a little</w:t>
            </w:r>
          </w:p>
          <w:p w:rsidR="0090474C" w:rsidRPr="001B15B1" w:rsidP="001B15B1" w14:paraId="10FCDC2E" w14:textId="48AD85D5">
            <w:pPr>
              <w:rPr>
                <w:color w:val="FF0000"/>
              </w:rPr>
            </w:pPr>
            <w:r w:rsidRPr="001B15B1">
              <w:t>3. Not at all.</w:t>
            </w:r>
          </w:p>
        </w:tc>
        <w:tc>
          <w:tcPr>
            <w:tcW w:w="1942" w:type="dxa"/>
          </w:tcPr>
          <w:p w:rsidR="0090474C" w:rsidRPr="00F922E0" w:rsidP="002656A2" w14:paraId="4F9779D9" w14:textId="406A9356">
            <w:pPr>
              <w:rPr>
                <w:color w:val="FF0000"/>
              </w:rPr>
            </w:pPr>
          </w:p>
        </w:tc>
        <w:tc>
          <w:tcPr>
            <w:tcW w:w="2184" w:type="dxa"/>
          </w:tcPr>
          <w:p w:rsidR="0090474C" w:rsidP="002656A2" w14:paraId="7B1BA563"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t>New question:</w:t>
            </w:r>
          </w:p>
          <w:p w:rsidR="0090474C" w:rsidP="002656A2" w14:paraId="6EA4CF55"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0090474C" w:rsidRPr="00F922E0" w:rsidP="002656A2" w14:paraId="012A48F6" w14:textId="43B2E032">
            <w:pPr>
              <w:rPr>
                <w:color w:val="FF0000"/>
              </w:rPr>
            </w:pPr>
            <w:r w:rsidRPr="00DD7105">
              <w:rPr>
                <w:rFonts w:cs="Arial"/>
              </w:rPr>
              <w:t>Assessment of functional impairment is necessary to describe the impact of long-term COVID effects and inform and inform the public health response.  In 2023, assessing the impact of symptoms on daily activity is now a higher priority (has more information value), as frequencies of various symptoms following COVID will have been well-studied by then.</w:t>
            </w:r>
          </w:p>
        </w:tc>
      </w:tr>
      <w:tr w14:paraId="6303F342" w14:textId="77777777" w:rsidTr="0090474C">
        <w:tblPrEx>
          <w:tblW w:w="9622" w:type="dxa"/>
          <w:tblLook w:val="04A0"/>
        </w:tblPrEx>
        <w:tc>
          <w:tcPr>
            <w:tcW w:w="1696" w:type="dxa"/>
            <w:vMerge w:val="restart"/>
          </w:tcPr>
          <w:p w:rsidR="0090474C" w:rsidRPr="00F922E0" w:rsidP="002656A2" w14:paraId="2ABB172F" w14:textId="44644B58">
            <w:pPr>
              <w:rPr>
                <w:color w:val="FF0000"/>
              </w:rPr>
            </w:pPr>
            <w:r w:rsidRPr="00023248">
              <w:rPr>
                <w:rFonts w:cs="Arial"/>
                <w:b/>
                <w:bCs/>
              </w:rPr>
              <w:t>Cognitive Decline Optional Module</w:t>
            </w:r>
          </w:p>
        </w:tc>
        <w:tc>
          <w:tcPr>
            <w:tcW w:w="1895" w:type="dxa"/>
          </w:tcPr>
          <w:p w:rsidR="0090474C" w:rsidRPr="00DB39BD" w:rsidP="002656A2" w14:paraId="05D44653" w14:textId="77777777">
            <w:r w:rsidRPr="004A385B">
              <w:rPr>
                <w:rFonts w:cs="Arial"/>
                <w:color w:val="000000"/>
              </w:rPr>
              <w:t xml:space="preserve">Introduction: </w:t>
            </w:r>
            <w:r w:rsidRPr="00DB39BD">
              <w:t xml:space="preserve"> </w:t>
            </w:r>
            <w:r w:rsidRPr="00D62649">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w:t>
            </w:r>
            <w:r w:rsidRPr="00D62649">
              <w:t>such as forgetting how to do things you’ve always done or forgetting things that you would normally know. We want to know how these difficulties impact you.</w:t>
            </w:r>
          </w:p>
          <w:p w:rsidR="0090474C" w:rsidRPr="00DB39BD" w:rsidP="002656A2" w14:paraId="3B9A9CB8" w14:textId="77777777"/>
          <w:p w:rsidR="0090474C" w:rsidRPr="004A385B" w:rsidP="002656A2" w14:paraId="357B0C05" w14:textId="77777777">
            <w:pPr>
              <w:pStyle w:val="NormalWeb"/>
              <w:spacing w:before="0" w:beforeAutospacing="0" w:after="0" w:afterAutospacing="0"/>
              <w:rPr>
                <w:rFonts w:asciiTheme="minorHAnsi" w:hAnsiTheme="minorHAnsi"/>
                <w:sz w:val="22"/>
                <w:szCs w:val="22"/>
              </w:rPr>
            </w:pPr>
          </w:p>
          <w:p w:rsidR="0090474C" w:rsidRPr="00F922E0" w:rsidP="002656A2" w14:paraId="6675319A" w14:textId="2D4068FD">
            <w:pPr>
              <w:rPr>
                <w:color w:val="FF0000"/>
              </w:rPr>
            </w:pPr>
          </w:p>
        </w:tc>
        <w:tc>
          <w:tcPr>
            <w:tcW w:w="1905" w:type="dxa"/>
          </w:tcPr>
          <w:p w:rsidR="0090474C" w:rsidRPr="00F922E0" w:rsidP="002656A2" w14:paraId="38FCBE62" w14:textId="4C88F91A">
            <w:pPr>
              <w:rPr>
                <w:color w:val="FF0000"/>
              </w:rPr>
            </w:pPr>
            <w:r w:rsidRPr="004A385B">
              <w:rPr>
                <w:rFonts w:cs="Arial"/>
              </w:rPr>
              <w:t xml:space="preserve">Introduction: </w:t>
            </w:r>
            <w:r>
              <w:t xml:space="preserve"> </w:t>
            </w:r>
            <w:r w:rsidRPr="001C4D96">
              <w:rPr>
                <w:rFonts w:cs="Arial"/>
              </w:rPr>
              <w:t>The next few questions ask about difficulties in thinking or memory that can make a big difference in everyday activities. We want to know how these difficulties may have impacted you.</w:t>
            </w:r>
          </w:p>
        </w:tc>
        <w:tc>
          <w:tcPr>
            <w:tcW w:w="1942" w:type="dxa"/>
          </w:tcPr>
          <w:p w:rsidR="0090474C" w:rsidRPr="00F922E0" w:rsidP="002656A2" w14:paraId="53207C7C" w14:textId="32F43F17">
            <w:pPr>
              <w:rPr>
                <w:color w:val="FF0000"/>
              </w:rPr>
            </w:pPr>
          </w:p>
        </w:tc>
        <w:tc>
          <w:tcPr>
            <w:tcW w:w="2184" w:type="dxa"/>
          </w:tcPr>
          <w:p w:rsidR="0090474C" w:rsidP="002656A2" w14:paraId="4CAA299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t>I</w:t>
            </w:r>
            <w:r w:rsidRPr="004A385B">
              <w:rPr>
                <w:rFonts w:cs="Arial"/>
              </w:rPr>
              <w:t xml:space="preserve">ntroduction was shortened </w:t>
            </w:r>
            <w:r>
              <w:rPr>
                <w:rFonts w:cs="Arial"/>
              </w:rPr>
              <w:t>to</w:t>
            </w:r>
            <w:r w:rsidRPr="004A385B">
              <w:rPr>
                <w:rFonts w:cs="Arial"/>
              </w:rPr>
              <w:t xml:space="preserve">: </w:t>
            </w:r>
          </w:p>
          <w:p w:rsidR="0090474C" w:rsidRPr="004A385B" w:rsidP="002656A2" w14:paraId="370A834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0090474C" w:rsidP="001563FC" w14:paraId="295B63E8" w14:textId="44DE23C6">
            <w:pPr>
              <w:pStyle w:val="ListParagraph"/>
              <w:widowControl w:val="0"/>
              <w:numPr>
                <w:ilvl w:val="0"/>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t>Reduce time needed to administer.</w:t>
            </w:r>
          </w:p>
          <w:p w:rsidR="0090474C" w:rsidRPr="000420A3" w:rsidP="001563FC" w14:paraId="20547472" w14:textId="321493B3">
            <w:pPr>
              <w:pStyle w:val="ListParagraph"/>
              <w:widowControl w:val="0"/>
              <w:numPr>
                <w:ilvl w:val="0"/>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sz w:val="22"/>
                <w:szCs w:val="22"/>
              </w:rPr>
            </w:pPr>
            <w:r w:rsidRPr="000420A3">
              <w:rPr>
                <w:rFonts w:cs="Arial"/>
                <w:sz w:val="22"/>
                <w:szCs w:val="22"/>
              </w:rPr>
              <w:t xml:space="preserve">Remove mention of specific activities from the current introduction (i.e., “forgetting how to do things you’ve always done”). These activities were removed to avoid priming respondents to answer one way or another.  </w:t>
            </w:r>
          </w:p>
        </w:tc>
      </w:tr>
      <w:tr w14:paraId="280637A4" w14:textId="77777777" w:rsidTr="0090474C">
        <w:tblPrEx>
          <w:tblW w:w="9622" w:type="dxa"/>
          <w:tblLook w:val="04A0"/>
        </w:tblPrEx>
        <w:tc>
          <w:tcPr>
            <w:tcW w:w="1696" w:type="dxa"/>
            <w:vMerge/>
          </w:tcPr>
          <w:p w:rsidR="0090474C" w:rsidRPr="00F922E0" w:rsidP="002656A2" w14:paraId="29980D82" w14:textId="3D7D3631">
            <w:pPr>
              <w:rPr>
                <w:color w:val="FF0000"/>
              </w:rPr>
            </w:pPr>
          </w:p>
        </w:tc>
        <w:tc>
          <w:tcPr>
            <w:tcW w:w="1895" w:type="dxa"/>
          </w:tcPr>
          <w:p w:rsidR="0090474C" w:rsidRPr="00F922E0" w:rsidP="002656A2" w14:paraId="494B0898" w14:textId="63B99CEC">
            <w:pPr>
              <w:rPr>
                <w:color w:val="FF0000"/>
              </w:rPr>
            </w:pPr>
            <w:r w:rsidRPr="00DB39BD">
              <w:t>During the past 12 months, have you experienced confusion or memory loss that is happening more often or is getting worse?</w:t>
            </w:r>
          </w:p>
        </w:tc>
        <w:tc>
          <w:tcPr>
            <w:tcW w:w="1905" w:type="dxa"/>
          </w:tcPr>
          <w:p w:rsidR="0090474C" w:rsidRPr="00F922E0" w:rsidP="002656A2" w14:paraId="5E959D49" w14:textId="320E3235">
            <w:pPr>
              <w:rPr>
                <w:color w:val="FF0000"/>
              </w:rPr>
            </w:pPr>
            <w:r w:rsidRPr="00D62649">
              <w:rPr>
                <w:rFonts w:cs="Arial"/>
              </w:rPr>
              <w:t>During the past 12 months, have you experienced difficulties with thinking or memory that are happening more often or are getting worse?</w:t>
            </w:r>
          </w:p>
        </w:tc>
        <w:tc>
          <w:tcPr>
            <w:tcW w:w="1942" w:type="dxa"/>
          </w:tcPr>
          <w:p w:rsidR="0090474C" w:rsidRPr="00F922E0" w:rsidP="002656A2" w14:paraId="2CBFF334" w14:textId="4F94C6AA">
            <w:pPr>
              <w:rPr>
                <w:color w:val="FF0000"/>
              </w:rPr>
            </w:pPr>
          </w:p>
        </w:tc>
        <w:tc>
          <w:tcPr>
            <w:tcW w:w="2184" w:type="dxa"/>
          </w:tcPr>
          <w:p w:rsidR="0090474C" w:rsidP="002656A2" w14:paraId="0A762D82"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r>
              <w:rPr>
                <w:rFonts w:cstheme="minorHAnsi"/>
              </w:rPr>
              <w:t>W</w:t>
            </w:r>
            <w:r w:rsidRPr="003376D2">
              <w:rPr>
                <w:rFonts w:cstheme="minorHAnsi"/>
              </w:rPr>
              <w:t>ording</w:t>
            </w:r>
            <w:r>
              <w:rPr>
                <w:rFonts w:cstheme="minorHAnsi"/>
              </w:rPr>
              <w:t xml:space="preserve"> revised</w:t>
            </w:r>
            <w:r w:rsidRPr="003376D2">
              <w:rPr>
                <w:rFonts w:cstheme="minorHAnsi"/>
              </w:rPr>
              <w:t>:</w:t>
            </w:r>
          </w:p>
          <w:p w:rsidR="0090474C" w:rsidRPr="003376D2" w:rsidP="002656A2" w14:paraId="72BC9B55"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p>
          <w:p w:rsidR="0090474C" w:rsidRPr="003376D2" w:rsidP="001563FC" w14:paraId="489FF42E" w14:textId="77777777">
            <w:pPr>
              <w:pStyle w:val="ListParagraph"/>
              <w:widowControl w:val="0"/>
              <w:numPr>
                <w:ilvl w:val="0"/>
                <w:numId w:val="3"/>
              </w:numPr>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spacing w:after="200" w:line="276" w:lineRule="auto"/>
              <w:ind w:left="197" w:hanging="197"/>
              <w:rPr>
                <w:rFonts w:cs="Arial"/>
              </w:rPr>
            </w:pPr>
            <w:r w:rsidRPr="00947390">
              <w:rPr>
                <w:rFonts w:cs="Arial"/>
              </w:rPr>
              <w:t xml:space="preserve">Removed “confusion.” Current research on subjective cognitive decline (SCD) does not suggest confusion is a major component of SCD. </w:t>
            </w:r>
          </w:p>
          <w:p w:rsidR="0090474C" w:rsidRPr="00F922E0" w:rsidP="002656A2" w14:paraId="5AE1EB21" w14:textId="3B675C8E">
            <w:pPr>
              <w:rPr>
                <w:color w:val="FF0000"/>
              </w:rPr>
            </w:pPr>
            <w:r w:rsidRPr="004A385B">
              <w:rPr>
                <w:rFonts w:cs="Arial"/>
              </w:rPr>
              <w:t xml:space="preserve">“Difficulties with thinking or memory” was a specific suggestion for phrasing by the individuals living with early-stage dementia and reflected how they would have first described their subjective symptoms with cognition. </w:t>
            </w:r>
          </w:p>
        </w:tc>
      </w:tr>
      <w:tr w14:paraId="2593E173" w14:textId="77777777" w:rsidTr="0090474C">
        <w:tblPrEx>
          <w:tblW w:w="9622" w:type="dxa"/>
          <w:tblLook w:val="04A0"/>
        </w:tblPrEx>
        <w:tc>
          <w:tcPr>
            <w:tcW w:w="1696" w:type="dxa"/>
            <w:vMerge/>
          </w:tcPr>
          <w:p w:rsidR="0090474C" w:rsidRPr="00F922E0" w:rsidP="002656A2" w14:paraId="7E39D15B" w14:textId="05B93E52">
            <w:pPr>
              <w:rPr>
                <w:color w:val="FF0000"/>
              </w:rPr>
            </w:pPr>
          </w:p>
        </w:tc>
        <w:tc>
          <w:tcPr>
            <w:tcW w:w="1895" w:type="dxa"/>
          </w:tcPr>
          <w:p w:rsidR="0090474C" w:rsidRPr="00F922E0" w:rsidP="002656A2" w14:paraId="0B219EA7" w14:textId="68D9C721">
            <w:pPr>
              <w:rPr>
                <w:color w:val="FF0000"/>
              </w:rPr>
            </w:pPr>
          </w:p>
        </w:tc>
        <w:tc>
          <w:tcPr>
            <w:tcW w:w="1905" w:type="dxa"/>
          </w:tcPr>
          <w:p w:rsidR="0090474C" w:rsidRPr="00F922E0" w:rsidP="002656A2" w14:paraId="23D01342" w14:textId="65A8FC95">
            <w:pPr>
              <w:rPr>
                <w:color w:val="FF0000"/>
              </w:rPr>
            </w:pPr>
            <w:r w:rsidRPr="00D62649">
              <w:rPr>
                <w:rFonts w:cs="Arial"/>
              </w:rPr>
              <w:t xml:space="preserve">Are you worried about these difficulties with </w:t>
            </w:r>
            <w:r w:rsidRPr="00D62649">
              <w:rPr>
                <w:rFonts w:cs="Arial"/>
              </w:rPr>
              <w:t>thinking or memory?</w:t>
            </w:r>
          </w:p>
        </w:tc>
        <w:tc>
          <w:tcPr>
            <w:tcW w:w="1942" w:type="dxa"/>
          </w:tcPr>
          <w:p w:rsidR="0090474C" w:rsidRPr="00F922E0" w:rsidP="002656A2" w14:paraId="007F935D" w14:textId="73A96FD7">
            <w:pPr>
              <w:rPr>
                <w:color w:val="FF0000"/>
              </w:rPr>
            </w:pPr>
          </w:p>
        </w:tc>
        <w:tc>
          <w:tcPr>
            <w:tcW w:w="2184" w:type="dxa"/>
          </w:tcPr>
          <w:p w:rsidR="0090474C" w:rsidRPr="00543B2A" w:rsidP="002656A2" w14:paraId="0756973F"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r>
              <w:rPr>
                <w:rFonts w:cstheme="minorHAnsi"/>
              </w:rPr>
              <w:t>New</w:t>
            </w:r>
            <w:r w:rsidRPr="00543B2A">
              <w:rPr>
                <w:rFonts w:cstheme="minorHAnsi"/>
              </w:rPr>
              <w:t xml:space="preserve"> question.</w:t>
            </w:r>
          </w:p>
          <w:p w:rsidR="0090474C" w:rsidRPr="00543B2A" w:rsidP="002656A2" w14:paraId="1FF4EF55"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p>
          <w:p w:rsidR="0090474C" w:rsidRPr="00F922E0" w:rsidP="002656A2" w14:paraId="3944F5BB" w14:textId="128E4023">
            <w:pPr>
              <w:rPr>
                <w:color w:val="FF0000"/>
              </w:rPr>
            </w:pPr>
            <w:r w:rsidRPr="00543B2A">
              <w:rPr>
                <w:rFonts w:cstheme="minorHAnsi"/>
              </w:rPr>
              <w:t xml:space="preserve">Current research on subjective cognitive </w:t>
            </w:r>
            <w:r w:rsidRPr="00543B2A">
              <w:rPr>
                <w:rFonts w:cstheme="minorHAnsi"/>
              </w:rPr>
              <w:t>decline (SCD) suggests a strong correlation between those who express worry about their difficulties with thinking or memory and future risk of developing dementia. This data will further identify population burden of cognitive impairment.</w:t>
            </w:r>
          </w:p>
        </w:tc>
      </w:tr>
      <w:tr w14:paraId="02286D71" w14:textId="77777777" w:rsidTr="0090474C">
        <w:tblPrEx>
          <w:tblW w:w="9622" w:type="dxa"/>
          <w:tblLook w:val="04A0"/>
        </w:tblPrEx>
        <w:tc>
          <w:tcPr>
            <w:tcW w:w="1696" w:type="dxa"/>
            <w:vMerge/>
          </w:tcPr>
          <w:p w:rsidR="0090474C" w:rsidRPr="00F922E0" w:rsidP="002656A2" w14:paraId="353CC7E7" w14:textId="791582F6">
            <w:pPr>
              <w:rPr>
                <w:color w:val="FF0000"/>
              </w:rPr>
            </w:pPr>
          </w:p>
        </w:tc>
        <w:tc>
          <w:tcPr>
            <w:tcW w:w="1895" w:type="dxa"/>
          </w:tcPr>
          <w:p w:rsidR="0090474C" w:rsidRPr="00F922E0" w:rsidP="002656A2" w14:paraId="77CDBB90" w14:textId="62C5EA2A">
            <w:pPr>
              <w:rPr>
                <w:color w:val="FF0000"/>
              </w:rPr>
            </w:pPr>
            <w:r w:rsidRPr="00DB39BD">
              <w:t>Have you or anyone else discussed your confusion or memory loss with a health care professional?</w:t>
            </w:r>
          </w:p>
        </w:tc>
        <w:tc>
          <w:tcPr>
            <w:tcW w:w="1905" w:type="dxa"/>
          </w:tcPr>
          <w:p w:rsidR="0090474C" w:rsidRPr="00F922E0" w:rsidP="002656A2" w14:paraId="2AA16A91" w14:textId="1EEEDE76">
            <w:pPr>
              <w:rPr>
                <w:color w:val="FF0000"/>
              </w:rPr>
            </w:pPr>
            <w:r w:rsidRPr="00D62649">
              <w:rPr>
                <w:rFonts w:cs="Arial"/>
              </w:rPr>
              <w:t>Have you or anyone else discussed your difficulties with thinking or memory with a health care provider?</w:t>
            </w:r>
          </w:p>
        </w:tc>
        <w:tc>
          <w:tcPr>
            <w:tcW w:w="1942" w:type="dxa"/>
          </w:tcPr>
          <w:p w:rsidR="0090474C" w:rsidRPr="00F922E0" w:rsidP="002656A2" w14:paraId="0D81FBD8" w14:textId="2921F9B5">
            <w:pPr>
              <w:rPr>
                <w:color w:val="FF0000"/>
              </w:rPr>
            </w:pPr>
          </w:p>
        </w:tc>
        <w:tc>
          <w:tcPr>
            <w:tcW w:w="2184" w:type="dxa"/>
          </w:tcPr>
          <w:p w:rsidR="0090474C" w:rsidP="002656A2" w14:paraId="763F314A"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r>
              <w:rPr>
                <w:rFonts w:cstheme="minorHAnsi"/>
              </w:rPr>
              <w:t>W</w:t>
            </w:r>
            <w:r w:rsidRPr="003376D2">
              <w:rPr>
                <w:rFonts w:cstheme="minorHAnsi"/>
              </w:rPr>
              <w:t>ording</w:t>
            </w:r>
            <w:r>
              <w:rPr>
                <w:rFonts w:cstheme="minorHAnsi"/>
              </w:rPr>
              <w:t xml:space="preserve"> revised</w:t>
            </w:r>
            <w:r w:rsidRPr="003376D2">
              <w:rPr>
                <w:rFonts w:cstheme="minorHAnsi"/>
              </w:rPr>
              <w:t>:</w:t>
            </w:r>
          </w:p>
          <w:p w:rsidR="0090474C" w:rsidP="002656A2" w14:paraId="7152D506"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p>
          <w:p w:rsidR="0090474C" w:rsidRPr="00F922E0" w:rsidP="002656A2" w14:paraId="4EA745AA" w14:textId="11C32BD0">
            <w:pPr>
              <w:rPr>
                <w:color w:val="FF0000"/>
              </w:rPr>
            </w:pPr>
            <w:r w:rsidRPr="00543B2A">
              <w:rPr>
                <w:rFonts w:cstheme="minorHAnsi"/>
              </w:rPr>
              <w:t>The change to “provider” is to align with other questions on the BRFSS. The proposed change of order — to move the question to third rather than last — is to improve the flow of questions and place similar/cascading questions next to one another.</w:t>
            </w:r>
          </w:p>
        </w:tc>
      </w:tr>
      <w:tr w14:paraId="1312EBBD" w14:textId="77777777" w:rsidTr="0090474C">
        <w:tblPrEx>
          <w:tblW w:w="9622" w:type="dxa"/>
          <w:tblLook w:val="04A0"/>
        </w:tblPrEx>
        <w:tc>
          <w:tcPr>
            <w:tcW w:w="1696" w:type="dxa"/>
            <w:vMerge/>
          </w:tcPr>
          <w:p w:rsidR="0090474C" w:rsidRPr="00F922E0" w:rsidP="000420A3" w14:paraId="63FB43FE" w14:textId="77777777">
            <w:pPr>
              <w:rPr>
                <w:color w:val="FF0000"/>
              </w:rPr>
            </w:pPr>
          </w:p>
        </w:tc>
        <w:tc>
          <w:tcPr>
            <w:tcW w:w="1895" w:type="dxa"/>
          </w:tcPr>
          <w:p w:rsidR="0090474C" w:rsidP="000420A3" w14:paraId="171271C9" w14:textId="77777777">
            <w:r w:rsidRPr="00DB39BD">
              <w:t xml:space="preserve">During the past 12 months, </w:t>
            </w:r>
            <w:r w:rsidRPr="00DB39BD">
              <w:t>as a result of</w:t>
            </w:r>
            <w:r w:rsidRPr="00DB39BD">
              <w:t xml:space="preserve"> confusion or memory loss, how often have you given up day-to-day household activities or chores you used to do, such as cooking, cleaning, taking medications, </w:t>
            </w:r>
            <w:r w:rsidRPr="00DB39BD">
              <w:t xml:space="preserve">driving, or paying bills? Would you say it </w:t>
            </w:r>
            <w:r w:rsidRPr="00DB39BD">
              <w:t>is…</w:t>
            </w:r>
          </w:p>
          <w:p w:rsidR="0090474C" w:rsidP="000420A3" w14:paraId="39A3F9CC" w14:textId="77777777"/>
          <w:p w:rsidR="0090474C" w:rsidRPr="00F922E0" w:rsidP="000420A3" w14:paraId="396C4D1B" w14:textId="7EA248BB">
            <w:pPr>
              <w:rPr>
                <w:color w:val="FF0000"/>
              </w:rPr>
            </w:pPr>
          </w:p>
        </w:tc>
        <w:tc>
          <w:tcPr>
            <w:tcW w:w="1905" w:type="dxa"/>
          </w:tcPr>
          <w:p w:rsidR="0090474C" w:rsidRPr="00F922E0" w:rsidP="000420A3" w14:paraId="0AD6C985" w14:textId="33D7EB01">
            <w:pPr>
              <w:rPr>
                <w:color w:val="FF0000"/>
              </w:rPr>
            </w:pPr>
            <w:r w:rsidRPr="00543B2A">
              <w:rPr>
                <w:rFonts w:cs="Arial"/>
              </w:rPr>
              <w:t>During the past 12 months, have your difficulties with thinking or memory interfered with day-to-day activities, such as managing medications, paying bills, or keeping track of appointments?</w:t>
            </w:r>
          </w:p>
        </w:tc>
        <w:tc>
          <w:tcPr>
            <w:tcW w:w="1942" w:type="dxa"/>
          </w:tcPr>
          <w:p w:rsidR="0090474C" w:rsidRPr="00F922E0" w:rsidP="000420A3" w14:paraId="6CFDBC72" w14:textId="536F7345">
            <w:pPr>
              <w:rPr>
                <w:color w:val="FF0000"/>
              </w:rPr>
            </w:pPr>
          </w:p>
        </w:tc>
        <w:tc>
          <w:tcPr>
            <w:tcW w:w="2184" w:type="dxa"/>
          </w:tcPr>
          <w:p w:rsidR="0090474C" w:rsidP="000420A3" w14:paraId="07747BF2"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r>
              <w:rPr>
                <w:rFonts w:cstheme="minorHAnsi"/>
              </w:rPr>
              <w:t>W</w:t>
            </w:r>
            <w:r w:rsidRPr="003376D2">
              <w:rPr>
                <w:rFonts w:cstheme="minorHAnsi"/>
              </w:rPr>
              <w:t>ording</w:t>
            </w:r>
            <w:r>
              <w:rPr>
                <w:rFonts w:cstheme="minorHAnsi"/>
              </w:rPr>
              <w:t xml:space="preserve"> revised</w:t>
            </w:r>
            <w:r w:rsidRPr="003376D2">
              <w:rPr>
                <w:rFonts w:cstheme="minorHAnsi"/>
              </w:rPr>
              <w:t>:</w:t>
            </w:r>
          </w:p>
          <w:p w:rsidR="0090474C" w:rsidP="000420A3" w14:paraId="1AC39AEE"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p>
          <w:p w:rsidR="0090474C" w:rsidRPr="00543B2A" w:rsidP="000420A3" w14:paraId="5D1B4FC9"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r w:rsidRPr="00543B2A">
              <w:rPr>
                <w:rFonts w:cstheme="minorHAnsi"/>
              </w:rPr>
              <w:t xml:space="preserve">Based on current research on subjective cognitive decline (SCD), the proposed activities listed align well with difficulties first noted by those experiencing SCD. Clinical researchers on the advisory group noted that the cognitive effort </w:t>
            </w:r>
            <w:r w:rsidRPr="00543B2A">
              <w:rPr>
                <w:rFonts w:cstheme="minorHAnsi"/>
              </w:rPr>
              <w:t xml:space="preserve">required for “paying bills” was different than the effort required to “clean.” </w:t>
            </w:r>
          </w:p>
          <w:p w:rsidR="0090474C" w:rsidRPr="00543B2A" w:rsidP="000420A3" w14:paraId="7BD0BC1D"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p>
          <w:p w:rsidR="0090474C" w:rsidRPr="00543B2A" w:rsidP="000420A3" w14:paraId="11CDAC88"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r w:rsidRPr="00543B2A">
              <w:rPr>
                <w:rFonts w:cstheme="minorHAnsi"/>
              </w:rPr>
              <w:t>Further, the input from those living with early-stage dementia cited “managing medications” and “paying bills” as two of the activities when they first noticed cognitive issues in themselves. “</w:t>
            </w:r>
            <w:r w:rsidRPr="00543B2A">
              <w:rPr>
                <w:rFonts w:cstheme="minorHAnsi"/>
              </w:rPr>
              <w:t>keeping</w:t>
            </w:r>
            <w:r w:rsidRPr="00543B2A">
              <w:rPr>
                <w:rFonts w:cstheme="minorHAnsi"/>
              </w:rPr>
              <w:t xml:space="preserve"> track of appointments” was added as another example</w:t>
            </w:r>
            <w:r>
              <w:t xml:space="preserve"> </w:t>
            </w:r>
            <w:r w:rsidRPr="00543B2A">
              <w:rPr>
                <w:rFonts w:cstheme="minorHAnsi"/>
              </w:rPr>
              <w:t xml:space="preserve">that required similar cognitive load. </w:t>
            </w:r>
          </w:p>
          <w:p w:rsidR="0090474C" w:rsidRPr="00543B2A" w:rsidP="000420A3" w14:paraId="1A60AAF6"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p>
          <w:p w:rsidR="0090474C" w:rsidRPr="00F922E0" w:rsidP="000420A3" w14:paraId="5D33460B" w14:textId="098B52C6">
            <w:pPr>
              <w:rPr>
                <w:color w:val="FF0000"/>
              </w:rPr>
            </w:pPr>
            <w:r w:rsidRPr="00543B2A">
              <w:rPr>
                <w:rFonts w:cstheme="minorHAnsi"/>
              </w:rPr>
              <w:t xml:space="preserve">The decision to change “given up” to “interfered with” was to resolve the ambiguity around what “given up” meant. The advisory group noted that “interfered with” would be easier for respondents to answer.  </w:t>
            </w:r>
            <w:r>
              <w:rPr>
                <w:rFonts w:cstheme="minorHAnsi"/>
              </w:rPr>
              <w:t xml:space="preserve"> </w:t>
            </w:r>
          </w:p>
        </w:tc>
      </w:tr>
      <w:tr w14:paraId="0BD31DD3" w14:textId="77777777" w:rsidTr="0090474C">
        <w:tblPrEx>
          <w:tblW w:w="9622" w:type="dxa"/>
          <w:tblLook w:val="04A0"/>
        </w:tblPrEx>
        <w:tc>
          <w:tcPr>
            <w:tcW w:w="1696" w:type="dxa"/>
            <w:vMerge/>
          </w:tcPr>
          <w:p w:rsidR="0090474C" w:rsidRPr="00F922E0" w:rsidP="000420A3" w14:paraId="57EA8009" w14:textId="77777777">
            <w:pPr>
              <w:rPr>
                <w:color w:val="FF0000"/>
              </w:rPr>
            </w:pPr>
          </w:p>
        </w:tc>
        <w:tc>
          <w:tcPr>
            <w:tcW w:w="1895" w:type="dxa"/>
          </w:tcPr>
          <w:p w:rsidR="0090474C" w:rsidRPr="00F922E0" w:rsidP="000420A3" w14:paraId="5A3EB2F5" w14:textId="62B2CF6A">
            <w:pPr>
              <w:rPr>
                <w:color w:val="FF0000"/>
              </w:rPr>
            </w:pPr>
            <w:r w:rsidRPr="00DB39BD">
              <w:t xml:space="preserve">During the past 12 months, how often has confusion or memory loss interfered with your ability to work, volunteer, or engage in social activities </w:t>
            </w:r>
            <w:r w:rsidRPr="00DB39BD">
              <w:t>outside the home? Would you say it is…</w:t>
            </w:r>
          </w:p>
        </w:tc>
        <w:tc>
          <w:tcPr>
            <w:tcW w:w="1905" w:type="dxa"/>
          </w:tcPr>
          <w:p w:rsidR="0090474C" w:rsidRPr="00F922E0" w:rsidP="000420A3" w14:paraId="32644B1B" w14:textId="7D5F65A5">
            <w:pPr>
              <w:rPr>
                <w:color w:val="FF0000"/>
              </w:rPr>
            </w:pPr>
            <w:r w:rsidRPr="00540E24">
              <w:rPr>
                <w:rFonts w:cs="Arial"/>
              </w:rPr>
              <w:t>During the past 12 months, have your difficulties with thinking or memory interfered with your ability to work or volunteer?</w:t>
            </w:r>
          </w:p>
        </w:tc>
        <w:tc>
          <w:tcPr>
            <w:tcW w:w="1942" w:type="dxa"/>
          </w:tcPr>
          <w:p w:rsidR="0090474C" w:rsidRPr="00F922E0" w:rsidP="000420A3" w14:paraId="4CA20614" w14:textId="0208A224">
            <w:pPr>
              <w:rPr>
                <w:color w:val="FF0000"/>
              </w:rPr>
            </w:pPr>
          </w:p>
        </w:tc>
        <w:tc>
          <w:tcPr>
            <w:tcW w:w="2184" w:type="dxa"/>
          </w:tcPr>
          <w:p w:rsidR="0090474C" w:rsidRPr="003376D2" w:rsidP="000420A3" w14:paraId="40F31A45"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r>
              <w:rPr>
                <w:rFonts w:cstheme="minorHAnsi"/>
              </w:rPr>
              <w:t>W</w:t>
            </w:r>
            <w:r w:rsidRPr="003376D2">
              <w:rPr>
                <w:rFonts w:cstheme="minorHAnsi"/>
              </w:rPr>
              <w:t>ording</w:t>
            </w:r>
            <w:r>
              <w:rPr>
                <w:rFonts w:cstheme="minorHAnsi"/>
              </w:rPr>
              <w:t xml:space="preserve"> revised</w:t>
            </w:r>
            <w:r w:rsidRPr="003376D2">
              <w:rPr>
                <w:rFonts w:cstheme="minorHAnsi"/>
              </w:rPr>
              <w:t>:</w:t>
            </w:r>
          </w:p>
          <w:p w:rsidR="0090474C" w:rsidP="000420A3" w14:paraId="4943A694"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p>
          <w:p w:rsidR="0090474C" w:rsidRPr="00F922E0" w:rsidP="000420A3" w14:paraId="7ECFFABD" w14:textId="435A499E">
            <w:pPr>
              <w:rPr>
                <w:color w:val="FF0000"/>
              </w:rPr>
            </w:pPr>
            <w:r>
              <w:rPr>
                <w:rFonts w:cstheme="minorHAnsi"/>
              </w:rPr>
              <w:t>Q</w:t>
            </w:r>
            <w:r w:rsidRPr="00455478">
              <w:rPr>
                <w:rFonts w:cstheme="minorHAnsi"/>
              </w:rPr>
              <w:t xml:space="preserve">uestion was simplified to ascertain additional burden among those experiencing subjective cognitive decline (SCD). </w:t>
            </w:r>
            <w:r>
              <w:rPr>
                <w:rFonts w:cstheme="minorHAnsi"/>
              </w:rPr>
              <w:t>“</w:t>
            </w:r>
            <w:r w:rsidRPr="00455478">
              <w:rPr>
                <w:rFonts w:cstheme="minorHAnsi"/>
              </w:rPr>
              <w:t>engage</w:t>
            </w:r>
            <w:r w:rsidRPr="00455478">
              <w:rPr>
                <w:rFonts w:cstheme="minorHAnsi"/>
              </w:rPr>
              <w:t xml:space="preserve"> in social </w:t>
            </w:r>
            <w:r w:rsidRPr="00455478">
              <w:rPr>
                <w:rFonts w:cstheme="minorHAnsi"/>
              </w:rPr>
              <w:t>activities” was removed due to mild confusion over what the phrase meant. “</w:t>
            </w:r>
            <w:r w:rsidRPr="00455478">
              <w:rPr>
                <w:rFonts w:cstheme="minorHAnsi"/>
              </w:rPr>
              <w:t>outside</w:t>
            </w:r>
            <w:r w:rsidRPr="00455478">
              <w:rPr>
                <w:rFonts w:cstheme="minorHAnsi"/>
              </w:rPr>
              <w:t xml:space="preserve"> the home” was removed since respondents may work or volunteer from home.</w:t>
            </w:r>
          </w:p>
        </w:tc>
      </w:tr>
      <w:tr w14:paraId="07ACBBBD" w14:textId="77777777" w:rsidTr="0090474C">
        <w:tblPrEx>
          <w:tblW w:w="9622" w:type="dxa"/>
          <w:tblLook w:val="04A0"/>
        </w:tblPrEx>
        <w:tc>
          <w:tcPr>
            <w:tcW w:w="1696" w:type="dxa"/>
          </w:tcPr>
          <w:p w:rsidR="0090474C" w:rsidRPr="00023248" w:rsidP="000420A3" w14:paraId="7311D296" w14:textId="097ECF99">
            <w:pPr>
              <w:rPr>
                <w:rFonts w:cstheme="minorHAnsi"/>
                <w:b/>
                <w:bCs/>
              </w:rPr>
            </w:pPr>
            <w:r w:rsidRPr="00023248">
              <w:rPr>
                <w:rFonts w:cstheme="minorHAnsi"/>
                <w:b/>
                <w:bCs/>
              </w:rPr>
              <w:t>COVID Vaccination Optional Module</w:t>
            </w:r>
          </w:p>
        </w:tc>
        <w:tc>
          <w:tcPr>
            <w:tcW w:w="1895" w:type="dxa"/>
          </w:tcPr>
          <w:p w:rsidR="0090474C" w:rsidP="000420A3" w14:paraId="4870A101" w14:textId="551BD1B5">
            <w:r>
              <w:t>Current 2022 question and responses:</w:t>
            </w:r>
          </w:p>
          <w:p w:rsidR="0090474C" w:rsidP="000420A3" w14:paraId="2748E2C6" w14:textId="77777777"/>
          <w:p w:rsidR="0090474C" w:rsidP="000420A3" w14:paraId="57B5AE75" w14:textId="147ADCAD">
            <w:r w:rsidRPr="002423B0">
              <w:t>How many COVID-19 vaccinations have you received?</w:t>
            </w:r>
          </w:p>
          <w:p w:rsidR="0090474C" w:rsidP="000420A3" w14:paraId="10CF05E2" w14:textId="79D8FD50"/>
          <w:p w:rsidR="0090474C" w:rsidP="00FF368D" w14:paraId="1AA07DBC" w14:textId="77777777">
            <w:r>
              <w:t>1 One</w:t>
            </w:r>
          </w:p>
          <w:p w:rsidR="0090474C" w:rsidP="00FF368D" w14:paraId="31F85F23" w14:textId="77777777">
            <w:r>
              <w:t xml:space="preserve">2 Two </w:t>
            </w:r>
          </w:p>
          <w:p w:rsidR="0090474C" w:rsidP="00FF368D" w14:paraId="20668CDF" w14:textId="77777777">
            <w:r>
              <w:t xml:space="preserve">3 Three </w:t>
            </w:r>
          </w:p>
          <w:p w:rsidR="0090474C" w:rsidP="00AF3104" w14:paraId="04999E03" w14:textId="77777777">
            <w:r>
              <w:t>4 Four or more</w:t>
            </w:r>
          </w:p>
          <w:p w:rsidR="0090474C" w:rsidP="00AF3104" w14:paraId="0DC8AFA5" w14:textId="7350FA27"/>
        </w:tc>
        <w:tc>
          <w:tcPr>
            <w:tcW w:w="1905" w:type="dxa"/>
          </w:tcPr>
          <w:p w:rsidR="0090474C" w:rsidP="000420A3" w14:paraId="27EA7A62" w14:textId="467227CD">
            <w:pPr>
              <w:rPr>
                <w:rFonts w:cs="Arial"/>
              </w:rPr>
            </w:pPr>
            <w:r>
              <w:rPr>
                <w:rFonts w:cs="Arial"/>
              </w:rPr>
              <w:t xml:space="preserve">2023 question and additional response </w:t>
            </w:r>
          </w:p>
          <w:p w:rsidR="0090474C" w:rsidP="000420A3" w14:paraId="0297DBA0" w14:textId="77777777">
            <w:pPr>
              <w:rPr>
                <w:rFonts w:cs="Arial"/>
              </w:rPr>
            </w:pPr>
          </w:p>
          <w:p w:rsidR="0090474C" w:rsidP="000420A3" w14:paraId="49C7F43F" w14:textId="77777777">
            <w:pPr>
              <w:rPr>
                <w:rFonts w:cs="Arial"/>
              </w:rPr>
            </w:pPr>
            <w:r w:rsidRPr="003B6F09">
              <w:rPr>
                <w:rFonts w:cs="Arial"/>
              </w:rPr>
              <w:t>How many COVID-19 vaccinations have you received?</w:t>
            </w:r>
          </w:p>
          <w:p w:rsidR="0090474C" w:rsidP="000420A3" w14:paraId="59A26FC7" w14:textId="77777777">
            <w:pPr>
              <w:rPr>
                <w:rFonts w:cs="Arial"/>
              </w:rPr>
            </w:pPr>
          </w:p>
          <w:p w:rsidR="0090474C" w:rsidRPr="00AF3104" w:rsidP="00AF3104" w14:paraId="59863A50" w14:textId="77777777">
            <w:pPr>
              <w:rPr>
                <w:rFonts w:cs="Arial"/>
              </w:rPr>
            </w:pPr>
            <w:r w:rsidRPr="00AF3104">
              <w:rPr>
                <w:rFonts w:cs="Arial"/>
              </w:rPr>
              <w:t>1 One</w:t>
            </w:r>
          </w:p>
          <w:p w:rsidR="0090474C" w:rsidRPr="00AF3104" w:rsidP="00AF3104" w14:paraId="0D77EF0D" w14:textId="77777777">
            <w:pPr>
              <w:rPr>
                <w:rFonts w:cs="Arial"/>
              </w:rPr>
            </w:pPr>
            <w:r w:rsidRPr="00AF3104">
              <w:rPr>
                <w:rFonts w:cs="Arial"/>
              </w:rPr>
              <w:t xml:space="preserve">2 Two </w:t>
            </w:r>
          </w:p>
          <w:p w:rsidR="0090474C" w:rsidRPr="00AF3104" w:rsidP="00AF3104" w14:paraId="4D1A6CFC" w14:textId="77777777">
            <w:pPr>
              <w:rPr>
                <w:rFonts w:cs="Arial"/>
              </w:rPr>
            </w:pPr>
            <w:r w:rsidRPr="00AF3104">
              <w:rPr>
                <w:rFonts w:cs="Arial"/>
              </w:rPr>
              <w:t xml:space="preserve">3 Three </w:t>
            </w:r>
          </w:p>
          <w:p w:rsidR="0090474C" w:rsidRPr="00AF3104" w:rsidP="00AF3104" w14:paraId="09D3E048" w14:textId="77777777">
            <w:pPr>
              <w:rPr>
                <w:rFonts w:cs="Arial"/>
              </w:rPr>
            </w:pPr>
            <w:r w:rsidRPr="00AF3104">
              <w:rPr>
                <w:rFonts w:cs="Arial"/>
              </w:rPr>
              <w:t xml:space="preserve">4 Four   </w:t>
            </w:r>
          </w:p>
          <w:p w:rsidR="0090474C" w:rsidRPr="00121F02" w:rsidP="00AF3104" w14:paraId="6706F6D3" w14:textId="204FF0BE">
            <w:pPr>
              <w:rPr>
                <w:rFonts w:cs="Arial"/>
              </w:rPr>
            </w:pPr>
            <w:r w:rsidRPr="00AF3104">
              <w:rPr>
                <w:rFonts w:cs="Arial"/>
              </w:rPr>
              <w:t>5 Five or more</w:t>
            </w:r>
          </w:p>
        </w:tc>
        <w:tc>
          <w:tcPr>
            <w:tcW w:w="1942" w:type="dxa"/>
          </w:tcPr>
          <w:p w:rsidR="0090474C" w:rsidP="000420A3" w14:paraId="1137EB1A" w14:textId="77777777">
            <w:pPr>
              <w:rPr>
                <w:rFonts w:cstheme="minorHAnsi"/>
              </w:rPr>
            </w:pPr>
          </w:p>
        </w:tc>
        <w:tc>
          <w:tcPr>
            <w:tcW w:w="2184" w:type="dxa"/>
          </w:tcPr>
          <w:p w:rsidR="0090474C" w:rsidP="000420A3" w14:paraId="2942EDE2" w14:textId="401428FE">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p>
        </w:tc>
      </w:tr>
      <w:tr w14:paraId="26AA02DD" w14:textId="64B65C46" w:rsidTr="0090474C">
        <w:tblPrEx>
          <w:tblW w:w="9622" w:type="dxa"/>
          <w:tblLook w:val="04A0"/>
        </w:tblPrEx>
        <w:tc>
          <w:tcPr>
            <w:tcW w:w="1696" w:type="dxa"/>
          </w:tcPr>
          <w:p w:rsidR="0090474C" w:rsidRPr="00023248" w:rsidP="0090474C" w14:paraId="3CE55603" w14:textId="1510AF77">
            <w:pPr>
              <w:rPr>
                <w:rFonts w:cstheme="minorHAnsi"/>
                <w:b/>
                <w:bCs/>
              </w:rPr>
            </w:pPr>
            <w:r>
              <w:rPr>
                <w:rFonts w:cstheme="minorHAnsi"/>
                <w:b/>
                <w:bCs/>
              </w:rPr>
              <w:t>Social Determinants and Health Equity</w:t>
            </w:r>
          </w:p>
        </w:tc>
        <w:tc>
          <w:tcPr>
            <w:tcW w:w="1895" w:type="dxa"/>
          </w:tcPr>
          <w:p w:rsidR="0090474C" w:rsidP="0090474C" w14:paraId="4521866F" w14:textId="74FEA73B">
            <w:r w:rsidRPr="0090474C">
              <w:t xml:space="preserve">How often do you feel socially isolated from others?  </w:t>
            </w:r>
          </w:p>
        </w:tc>
        <w:tc>
          <w:tcPr>
            <w:tcW w:w="1905" w:type="dxa"/>
          </w:tcPr>
          <w:p w:rsidR="0090474C" w:rsidP="0090474C" w14:paraId="322F25E5" w14:textId="32E3E7CE">
            <w:pPr>
              <w:rPr>
                <w:rFonts w:cs="Arial"/>
              </w:rPr>
            </w:pPr>
            <w:r w:rsidRPr="0090474C">
              <w:rPr>
                <w:rFonts w:cstheme="minorHAnsi"/>
              </w:rPr>
              <w:t xml:space="preserve">How often do you feel lonely?  </w:t>
            </w:r>
          </w:p>
        </w:tc>
        <w:tc>
          <w:tcPr>
            <w:tcW w:w="1942" w:type="dxa"/>
          </w:tcPr>
          <w:p w:rsidR="0090474C" w:rsidP="0090474C" w14:paraId="55CD864D" w14:textId="6235C3CA">
            <w:pPr>
              <w:rPr>
                <w:rFonts w:cstheme="minorHAnsi"/>
              </w:rPr>
            </w:pPr>
          </w:p>
        </w:tc>
        <w:tc>
          <w:tcPr>
            <w:tcW w:w="2184" w:type="dxa"/>
          </w:tcPr>
          <w:p w:rsidR="0090474C" w:rsidP="0090474C" w14:paraId="48A61615" w14:textId="51E89AB9">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r>
              <w:rPr>
                <w:rFonts w:cstheme="minorHAnsi"/>
              </w:rPr>
              <w:t xml:space="preserve">After discussions with NCHS about the use of the term “socially isolated” to address </w:t>
            </w:r>
            <w:r>
              <w:rPr>
                <w:rFonts w:cstheme="minorHAnsi"/>
              </w:rPr>
              <w:t>loneliness</w:t>
            </w:r>
            <w:r>
              <w:rPr>
                <w:rFonts w:cstheme="minorHAnsi"/>
              </w:rPr>
              <w:t xml:space="preserve"> the question has been change to “lonely”</w:t>
            </w:r>
          </w:p>
        </w:tc>
      </w:tr>
    </w:tbl>
    <w:p w:rsidR="003C7A34" w:rsidP="003C7A34" w14:paraId="7E861B08" w14:textId="7E603751">
      <w:pPr>
        <w:pStyle w:val="Heading1"/>
        <w:tabs>
          <w:tab w:val="right" w:pos="10080"/>
        </w:tabs>
      </w:pPr>
      <w:r>
        <w:tab/>
      </w:r>
    </w:p>
    <w:p w:rsidR="00595FDA" w:rsidRPr="00D10A73" w:rsidP="009411BE" w14:paraId="5785505F" w14:textId="77777777">
      <w:pPr>
        <w:pStyle w:val="Heading1"/>
        <w:tabs>
          <w:tab w:val="right" w:pos="10080"/>
        </w:tabs>
        <w:rPr>
          <w:szCs w:val="24"/>
        </w:rPr>
      </w:pPr>
      <w:r w:rsidRPr="00D10A73">
        <w:t xml:space="preserve">  </w:t>
      </w:r>
    </w:p>
    <w:p w:rsidR="00A120F9" w:rsidRPr="00D10A73" w:rsidP="00A120F9" w14:paraId="1BEE891E" w14:textId="77777777">
      <w:r w:rsidRPr="00D10A73">
        <w:tab/>
      </w:r>
    </w:p>
    <w:p w:rsidR="00B05DCD" w:rsidRPr="00D10A73" w:rsidP="005330D3" w14:paraId="4023594E" w14:textId="36DBCCE3">
      <w:pPr>
        <w:pStyle w:val="BodyText21"/>
        <w:rPr>
          <w:rFonts w:ascii="Times New Roman" w:hAnsi="Times New Roman"/>
        </w:rPr>
      </w:pPr>
      <w:r w:rsidRPr="00195DC4">
        <w:rPr>
          <w:rFonts w:ascii="Times New Roman" w:hAnsi="Times New Roman"/>
          <w:b/>
        </w:rPr>
        <w:t>Effect of Proposed Changes on the Burden Estimate</w:t>
      </w:r>
    </w:p>
    <w:p w:rsidR="00233C6D" w:rsidRPr="00E33A85" w:rsidP="005330D3" w14:paraId="05D66CDE" w14:textId="127373C0">
      <w:pPr>
        <w:pStyle w:val="BodyText21"/>
        <w:rPr>
          <w:rFonts w:ascii="Times New Roman" w:hAnsi="Times New Roman"/>
        </w:rPr>
      </w:pPr>
      <w:r w:rsidRPr="00E33A85">
        <w:rPr>
          <w:rFonts w:ascii="Times New Roman" w:hAnsi="Times New Roman"/>
        </w:rPr>
        <w:t xml:space="preserve">No </w:t>
      </w:r>
      <w:r w:rsidRPr="00E33A85" w:rsidR="00210933">
        <w:rPr>
          <w:rFonts w:ascii="Times New Roman" w:hAnsi="Times New Roman"/>
        </w:rPr>
        <w:t>increases</w:t>
      </w:r>
      <w:r w:rsidRPr="00E33A85">
        <w:rPr>
          <w:rFonts w:ascii="Times New Roman" w:hAnsi="Times New Roman"/>
        </w:rPr>
        <w:t xml:space="preserve"> are anticipated in burden estimate</w:t>
      </w:r>
      <w:r w:rsidRPr="00E33A85" w:rsidR="00732152">
        <w:rPr>
          <w:rFonts w:ascii="Times New Roman" w:hAnsi="Times New Roman"/>
        </w:rPr>
        <w:t xml:space="preserve">, as provided in the </w:t>
      </w:r>
      <w:r w:rsidRPr="00E33A85" w:rsidR="00E33A85">
        <w:rPr>
          <w:rFonts w:ascii="Times New Roman" w:hAnsi="Times New Roman"/>
        </w:rPr>
        <w:t>2022</w:t>
      </w:r>
      <w:r w:rsidRPr="00E33A85" w:rsidR="00732152">
        <w:rPr>
          <w:rFonts w:ascii="Times New Roman" w:hAnsi="Times New Roman"/>
        </w:rPr>
        <w:t xml:space="preserve"> OMB review, and presented below in Table 2</w:t>
      </w:r>
      <w:r w:rsidRPr="00E33A85">
        <w:rPr>
          <w:rFonts w:ascii="Times New Roman" w:hAnsi="Times New Roman"/>
        </w:rPr>
        <w:t xml:space="preserve">. </w:t>
      </w:r>
      <w:r w:rsidRPr="00E33A85" w:rsidR="00210933">
        <w:rPr>
          <w:rFonts w:ascii="Times New Roman" w:hAnsi="Times New Roman"/>
        </w:rPr>
        <w:t xml:space="preserve">Given the reduced number of </w:t>
      </w:r>
      <w:r w:rsidRPr="00E33A85" w:rsidR="00206A46">
        <w:rPr>
          <w:rFonts w:ascii="Times New Roman" w:hAnsi="Times New Roman"/>
        </w:rPr>
        <w:t>core questions</w:t>
      </w:r>
      <w:r w:rsidRPr="00E33A85" w:rsidR="00E33A85">
        <w:rPr>
          <w:rFonts w:ascii="Times New Roman" w:hAnsi="Times New Roman"/>
        </w:rPr>
        <w:t xml:space="preserve"> and </w:t>
      </w:r>
      <w:r w:rsidR="00E33A85">
        <w:rPr>
          <w:rFonts w:ascii="Times New Roman" w:hAnsi="Times New Roman"/>
        </w:rPr>
        <w:t xml:space="preserve">questions from </w:t>
      </w:r>
      <w:r w:rsidRPr="00E33A85" w:rsidR="00E33A85">
        <w:rPr>
          <w:rFonts w:ascii="Times New Roman" w:hAnsi="Times New Roman"/>
        </w:rPr>
        <w:t>optional modules</w:t>
      </w:r>
      <w:r w:rsidRPr="00E33A85" w:rsidR="00210933">
        <w:rPr>
          <w:rFonts w:ascii="Times New Roman" w:hAnsi="Times New Roman"/>
        </w:rPr>
        <w:t xml:space="preserve"> provided for state use, it is likely that respondent burden will be lower than anticipated by preapproved estimates. </w:t>
      </w:r>
    </w:p>
    <w:p w:rsidR="00732152" w:rsidP="005330D3" w14:paraId="229270C4" w14:textId="10D8CB1C">
      <w:pPr>
        <w:pStyle w:val="BodyText21"/>
        <w:rPr>
          <w:rFonts w:ascii="Times New Roman" w:hAnsi="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530"/>
        <w:gridCol w:w="1597"/>
        <w:gridCol w:w="1710"/>
        <w:gridCol w:w="1530"/>
        <w:gridCol w:w="1350"/>
      </w:tblGrid>
      <w:tr w14:paraId="0362D92A" w14:textId="77777777" w:rsidTr="00B46126">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9625" w:type="dxa"/>
            <w:gridSpan w:val="6"/>
            <w:tcBorders>
              <w:top w:val="single" w:sz="4" w:space="0" w:color="auto"/>
              <w:left w:val="single" w:sz="4" w:space="0" w:color="auto"/>
              <w:bottom w:val="single" w:sz="4" w:space="0" w:color="auto"/>
              <w:right w:val="single" w:sz="4" w:space="0" w:color="auto"/>
            </w:tcBorders>
            <w:vAlign w:val="center"/>
          </w:tcPr>
          <w:p w:rsidR="00732152" w:rsidP="00B46126" w14:paraId="20B420D0" w14:textId="77777777">
            <w:pPr>
              <w:tabs>
                <w:tab w:val="left" w:pos="0"/>
              </w:tabs>
              <w:spacing w:line="360" w:lineRule="auto"/>
              <w:jc w:val="center"/>
              <w:rPr>
                <w:color w:val="000000"/>
              </w:rPr>
            </w:pPr>
            <w:r>
              <w:rPr>
                <w:color w:val="000000"/>
              </w:rPr>
              <w:t>Table 2</w:t>
            </w:r>
          </w:p>
          <w:p w:rsidR="00732152" w:rsidRPr="00173A4F" w:rsidP="00B46126" w14:paraId="1FCFD674" w14:textId="762E118B">
            <w:pPr>
              <w:tabs>
                <w:tab w:val="left" w:pos="0"/>
              </w:tabs>
              <w:spacing w:line="360" w:lineRule="auto"/>
              <w:jc w:val="center"/>
              <w:rPr>
                <w:color w:val="000000"/>
              </w:rPr>
            </w:pPr>
            <w:r>
              <w:rPr>
                <w:color w:val="000000"/>
              </w:rPr>
              <w:t>Estimated Annual Burden to Respondents</w:t>
            </w:r>
          </w:p>
        </w:tc>
      </w:tr>
      <w:tr w14:paraId="6D6CDBFE" w14:textId="77777777" w:rsidTr="00B46126">
        <w:tblPrEx>
          <w:tblW w:w="9625" w:type="dxa"/>
          <w:tblLayout w:type="fixed"/>
          <w:tblLook w:val="01E0"/>
        </w:tblPrEx>
        <w:tc>
          <w:tcPr>
            <w:tcW w:w="1908" w:type="dxa"/>
            <w:tcBorders>
              <w:top w:val="single" w:sz="4" w:space="0" w:color="auto"/>
              <w:left w:val="single" w:sz="4" w:space="0" w:color="auto"/>
              <w:bottom w:val="single" w:sz="4" w:space="0" w:color="auto"/>
              <w:right w:val="single" w:sz="4" w:space="0" w:color="auto"/>
            </w:tcBorders>
            <w:vAlign w:val="center"/>
          </w:tcPr>
          <w:p w:rsidR="00732152" w:rsidRPr="00173A4F" w:rsidP="00B46126" w14:paraId="1F959536" w14:textId="77777777">
            <w:pPr>
              <w:tabs>
                <w:tab w:val="left" w:pos="0"/>
              </w:tabs>
              <w:spacing w:line="360" w:lineRule="auto"/>
              <w:jc w:val="center"/>
              <w:rPr>
                <w:color w:val="000000"/>
              </w:rPr>
            </w:pPr>
            <w:r w:rsidRPr="00173A4F">
              <w:rPr>
                <w:color w:val="000000"/>
              </w:rPr>
              <w:t>Type of Respondents</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173A4F" w:rsidP="00B46126" w14:paraId="4889EEB7" w14:textId="77777777">
            <w:pPr>
              <w:tabs>
                <w:tab w:val="left" w:pos="0"/>
              </w:tabs>
              <w:spacing w:line="360" w:lineRule="auto"/>
              <w:jc w:val="center"/>
              <w:rPr>
                <w:color w:val="000000"/>
              </w:rPr>
            </w:pPr>
            <w:r w:rsidRPr="00173A4F">
              <w:rPr>
                <w:color w:val="000000"/>
              </w:rPr>
              <w:t>Form Name</w:t>
            </w:r>
          </w:p>
        </w:tc>
        <w:tc>
          <w:tcPr>
            <w:tcW w:w="1597" w:type="dxa"/>
            <w:tcBorders>
              <w:top w:val="single" w:sz="4" w:space="0" w:color="auto"/>
              <w:left w:val="single" w:sz="4" w:space="0" w:color="auto"/>
              <w:bottom w:val="single" w:sz="4" w:space="0" w:color="auto"/>
              <w:right w:val="single" w:sz="4" w:space="0" w:color="auto"/>
            </w:tcBorders>
            <w:vAlign w:val="center"/>
          </w:tcPr>
          <w:p w:rsidR="00732152" w:rsidRPr="00173A4F" w:rsidP="00B46126" w14:paraId="6E97C1DD" w14:textId="77777777">
            <w:pPr>
              <w:tabs>
                <w:tab w:val="left" w:pos="0"/>
              </w:tabs>
              <w:spacing w:line="360" w:lineRule="auto"/>
              <w:jc w:val="center"/>
              <w:rPr>
                <w:color w:val="000000"/>
              </w:rPr>
            </w:pPr>
            <w:r w:rsidRPr="00173A4F">
              <w:rPr>
                <w:color w:val="000000"/>
              </w:rPr>
              <w:t>No. of Respondents</w:t>
            </w:r>
          </w:p>
        </w:tc>
        <w:tc>
          <w:tcPr>
            <w:tcW w:w="1710" w:type="dxa"/>
            <w:tcBorders>
              <w:top w:val="single" w:sz="4" w:space="0" w:color="auto"/>
              <w:left w:val="single" w:sz="4" w:space="0" w:color="auto"/>
              <w:bottom w:val="single" w:sz="4" w:space="0" w:color="auto"/>
              <w:right w:val="single" w:sz="4" w:space="0" w:color="auto"/>
            </w:tcBorders>
            <w:vAlign w:val="center"/>
          </w:tcPr>
          <w:p w:rsidR="00732152" w:rsidRPr="00173A4F" w:rsidP="00B46126" w14:paraId="4EF51DE4" w14:textId="77777777">
            <w:pPr>
              <w:tabs>
                <w:tab w:val="left" w:pos="0"/>
              </w:tabs>
              <w:spacing w:line="360" w:lineRule="auto"/>
              <w:jc w:val="center"/>
              <w:rPr>
                <w:color w:val="000000"/>
              </w:rPr>
            </w:pPr>
            <w:r w:rsidRPr="00173A4F">
              <w:rPr>
                <w:color w:val="000000"/>
              </w:rPr>
              <w:t>No. of Responses per Respondent</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173A4F" w:rsidP="00B46126" w14:paraId="2C888F2B" w14:textId="77777777">
            <w:pPr>
              <w:tabs>
                <w:tab w:val="left" w:pos="0"/>
              </w:tabs>
              <w:spacing w:line="360" w:lineRule="auto"/>
              <w:jc w:val="center"/>
              <w:rPr>
                <w:color w:val="000000"/>
              </w:rPr>
            </w:pPr>
            <w:r w:rsidRPr="00173A4F">
              <w:rPr>
                <w:color w:val="000000"/>
              </w:rPr>
              <w:t xml:space="preserve">Avg. Burden per Response (in </w:t>
            </w:r>
            <w:r w:rsidRPr="00173A4F">
              <w:rPr>
                <w:color w:val="000000"/>
              </w:rPr>
              <w:t>hr</w:t>
            </w:r>
            <w:r w:rsidRPr="00173A4F">
              <w:rPr>
                <w:color w:val="000000"/>
              </w:rPr>
              <w:t>)</w:t>
            </w:r>
          </w:p>
        </w:tc>
        <w:tc>
          <w:tcPr>
            <w:tcW w:w="1350" w:type="dxa"/>
            <w:tcBorders>
              <w:top w:val="single" w:sz="4" w:space="0" w:color="auto"/>
              <w:left w:val="single" w:sz="4" w:space="0" w:color="auto"/>
              <w:bottom w:val="single" w:sz="4" w:space="0" w:color="auto"/>
              <w:right w:val="single" w:sz="4" w:space="0" w:color="auto"/>
            </w:tcBorders>
            <w:vAlign w:val="center"/>
          </w:tcPr>
          <w:p w:rsidR="00732152" w:rsidRPr="00173A4F" w:rsidP="00B46126" w14:paraId="0DE92836" w14:textId="77777777">
            <w:pPr>
              <w:tabs>
                <w:tab w:val="left" w:pos="0"/>
              </w:tabs>
              <w:spacing w:line="360" w:lineRule="auto"/>
              <w:jc w:val="center"/>
              <w:rPr>
                <w:color w:val="000000"/>
              </w:rPr>
            </w:pPr>
            <w:r w:rsidRPr="00173A4F">
              <w:rPr>
                <w:color w:val="000000"/>
              </w:rPr>
              <w:t xml:space="preserve">Total Burden </w:t>
            </w:r>
          </w:p>
          <w:p w:rsidR="00732152" w:rsidRPr="00173A4F" w:rsidP="00B46126" w14:paraId="44B84CF3" w14:textId="77777777">
            <w:pPr>
              <w:tabs>
                <w:tab w:val="left" w:pos="0"/>
              </w:tabs>
              <w:spacing w:line="360" w:lineRule="auto"/>
              <w:jc w:val="center"/>
              <w:rPr>
                <w:color w:val="000000"/>
              </w:rPr>
            </w:pPr>
            <w:r w:rsidRPr="00173A4F">
              <w:rPr>
                <w:color w:val="000000"/>
              </w:rPr>
              <w:t>(</w:t>
            </w:r>
            <w:r w:rsidRPr="00173A4F">
              <w:rPr>
                <w:color w:val="000000"/>
              </w:rPr>
              <w:t>in</w:t>
            </w:r>
            <w:r w:rsidRPr="00173A4F">
              <w:rPr>
                <w:color w:val="000000"/>
              </w:rPr>
              <w:t xml:space="preserve"> </w:t>
            </w:r>
            <w:r w:rsidRPr="00173A4F">
              <w:rPr>
                <w:color w:val="000000"/>
              </w:rPr>
              <w:t>hr</w:t>
            </w:r>
            <w:r w:rsidRPr="00173A4F">
              <w:rPr>
                <w:color w:val="000000"/>
              </w:rPr>
              <w:t>)</w:t>
            </w:r>
          </w:p>
        </w:tc>
      </w:tr>
      <w:tr w14:paraId="449B2978" w14:textId="77777777" w:rsidTr="00B46126">
        <w:tblPrEx>
          <w:tblW w:w="9625" w:type="dxa"/>
          <w:tblLayout w:type="fixed"/>
          <w:tblLook w:val="01E0"/>
        </w:tblPrEx>
        <w:tc>
          <w:tcPr>
            <w:tcW w:w="1908" w:type="dxa"/>
            <w:vMerge w:val="restart"/>
            <w:tcBorders>
              <w:top w:val="single" w:sz="4" w:space="0" w:color="auto"/>
              <w:left w:val="single" w:sz="4" w:space="0" w:color="auto"/>
              <w:right w:val="single" w:sz="4" w:space="0" w:color="auto"/>
            </w:tcBorders>
            <w:vAlign w:val="center"/>
          </w:tcPr>
          <w:p w:rsidR="00732152" w:rsidRPr="00F1481E" w:rsidP="00B46126" w14:paraId="044097B0" w14:textId="77777777">
            <w:pPr>
              <w:tabs>
                <w:tab w:val="left" w:pos="0"/>
              </w:tabs>
              <w:spacing w:line="360" w:lineRule="auto"/>
              <w:jc w:val="center"/>
            </w:pPr>
            <w:r w:rsidRPr="00F1481E">
              <w:t>U.S. General Population</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3D07EA84" w14:textId="77777777">
            <w:pPr>
              <w:tabs>
                <w:tab w:val="left" w:pos="0"/>
              </w:tabs>
              <w:spacing w:line="360" w:lineRule="auto"/>
              <w:jc w:val="center"/>
            </w:pPr>
            <w:r w:rsidRPr="00F1481E">
              <w:t>Landline Screener</w:t>
            </w:r>
          </w:p>
        </w:tc>
        <w:tc>
          <w:tcPr>
            <w:tcW w:w="1597"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73BCB0E7" w14:textId="77777777">
            <w:pPr>
              <w:tabs>
                <w:tab w:val="left" w:pos="0"/>
              </w:tabs>
              <w:spacing w:line="360" w:lineRule="auto"/>
              <w:jc w:val="right"/>
            </w:pPr>
            <w:r w:rsidRPr="00F1481E">
              <w:t>375,000</w:t>
            </w:r>
          </w:p>
        </w:tc>
        <w:tc>
          <w:tcPr>
            <w:tcW w:w="171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28DB7DCA" w14:textId="77777777">
            <w:pPr>
              <w:tabs>
                <w:tab w:val="left" w:pos="0"/>
              </w:tabs>
              <w:spacing w:line="360" w:lineRule="auto"/>
              <w:jc w:val="center"/>
            </w:pPr>
          </w:p>
          <w:p w:rsidR="00732152" w:rsidRPr="00F1481E" w:rsidP="00B46126" w14:paraId="07756935" w14:textId="77777777">
            <w:pPr>
              <w:tabs>
                <w:tab w:val="left" w:pos="0"/>
              </w:tabs>
              <w:spacing w:line="360" w:lineRule="auto"/>
              <w:jc w:val="center"/>
            </w:pPr>
            <w:r w:rsidRPr="00F1481E">
              <w:t>1</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3E51B9EC" w14:textId="77777777">
            <w:pPr>
              <w:tabs>
                <w:tab w:val="left" w:pos="0"/>
              </w:tabs>
              <w:spacing w:line="360" w:lineRule="auto"/>
              <w:jc w:val="center"/>
            </w:pPr>
          </w:p>
          <w:p w:rsidR="00732152" w:rsidRPr="00F1481E" w:rsidP="00B46126" w14:paraId="605657E4" w14:textId="77777777">
            <w:pPr>
              <w:tabs>
                <w:tab w:val="left" w:pos="0"/>
              </w:tabs>
              <w:spacing w:line="360" w:lineRule="auto"/>
              <w:jc w:val="center"/>
            </w:pPr>
            <w:r w:rsidRPr="00F1481E">
              <w:t>1/60</w:t>
            </w:r>
          </w:p>
        </w:tc>
        <w:tc>
          <w:tcPr>
            <w:tcW w:w="135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6B76B8C4" w14:textId="77777777">
            <w:pPr>
              <w:tabs>
                <w:tab w:val="left" w:pos="0"/>
              </w:tabs>
              <w:spacing w:line="360" w:lineRule="auto"/>
              <w:jc w:val="right"/>
            </w:pPr>
            <w:r w:rsidRPr="00F1481E">
              <w:t>6,250</w:t>
            </w:r>
          </w:p>
        </w:tc>
      </w:tr>
      <w:tr w14:paraId="2E75ED65" w14:textId="77777777" w:rsidTr="00B46126">
        <w:tblPrEx>
          <w:tblW w:w="9625" w:type="dxa"/>
          <w:tblLayout w:type="fixed"/>
          <w:tblLook w:val="01E0"/>
        </w:tblPrEx>
        <w:tc>
          <w:tcPr>
            <w:tcW w:w="1908" w:type="dxa"/>
            <w:vMerge/>
            <w:tcBorders>
              <w:left w:val="single" w:sz="4" w:space="0" w:color="auto"/>
              <w:right w:val="single" w:sz="4" w:space="0" w:color="auto"/>
            </w:tcBorders>
            <w:vAlign w:val="center"/>
          </w:tcPr>
          <w:p w:rsidR="00732152" w:rsidRPr="00F1481E" w:rsidP="00B46126" w14:paraId="0F92BA96" w14:textId="77777777">
            <w:pPr>
              <w:tabs>
                <w:tab w:val="left" w:pos="0"/>
              </w:tabs>
              <w:spacing w:line="360" w:lineRule="auto"/>
              <w:jc w:val="center"/>
            </w:pP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0B0CC5BE" w14:textId="77777777">
            <w:pPr>
              <w:tabs>
                <w:tab w:val="left" w:pos="0"/>
              </w:tabs>
              <w:spacing w:line="360" w:lineRule="auto"/>
              <w:jc w:val="center"/>
            </w:pPr>
            <w:r w:rsidRPr="00F1481E">
              <w:t>Cell Phone Screener</w:t>
            </w:r>
          </w:p>
        </w:tc>
        <w:tc>
          <w:tcPr>
            <w:tcW w:w="1597"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040AB4D0" w14:textId="77777777">
            <w:pPr>
              <w:tabs>
                <w:tab w:val="left" w:pos="0"/>
              </w:tabs>
              <w:spacing w:line="360" w:lineRule="auto"/>
              <w:jc w:val="right"/>
            </w:pPr>
            <w:r w:rsidRPr="00F1481E">
              <w:t>292,682</w:t>
            </w:r>
          </w:p>
        </w:tc>
        <w:tc>
          <w:tcPr>
            <w:tcW w:w="171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29C7382D" w14:textId="77777777">
            <w:pPr>
              <w:tabs>
                <w:tab w:val="left" w:pos="0"/>
              </w:tabs>
              <w:spacing w:line="360" w:lineRule="auto"/>
              <w:jc w:val="center"/>
            </w:pPr>
            <w:r w:rsidRPr="00F1481E">
              <w:t>1</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5AC2DB0E" w14:textId="77777777">
            <w:pPr>
              <w:tabs>
                <w:tab w:val="left" w:pos="0"/>
              </w:tabs>
              <w:spacing w:line="360" w:lineRule="auto"/>
              <w:jc w:val="center"/>
            </w:pPr>
            <w:r w:rsidRPr="00F1481E">
              <w:t>1/60</w:t>
            </w:r>
          </w:p>
        </w:tc>
        <w:tc>
          <w:tcPr>
            <w:tcW w:w="135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005A9795" w14:textId="77777777">
            <w:pPr>
              <w:tabs>
                <w:tab w:val="left" w:pos="0"/>
              </w:tabs>
              <w:spacing w:line="360" w:lineRule="auto"/>
              <w:jc w:val="right"/>
            </w:pPr>
            <w:r w:rsidRPr="00F1481E">
              <w:t>4,879</w:t>
            </w:r>
          </w:p>
        </w:tc>
      </w:tr>
      <w:tr w14:paraId="3A7A33BB" w14:textId="77777777" w:rsidTr="00B46126">
        <w:tblPrEx>
          <w:tblW w:w="9625" w:type="dxa"/>
          <w:tblLayout w:type="fixed"/>
          <w:tblLook w:val="01E0"/>
        </w:tblPrEx>
        <w:tc>
          <w:tcPr>
            <w:tcW w:w="1908" w:type="dxa"/>
            <w:vMerge/>
            <w:tcBorders>
              <w:left w:val="single" w:sz="4" w:space="0" w:color="auto"/>
              <w:bottom w:val="single" w:sz="4" w:space="0" w:color="auto"/>
              <w:right w:val="single" w:sz="4" w:space="0" w:color="auto"/>
            </w:tcBorders>
            <w:vAlign w:val="center"/>
          </w:tcPr>
          <w:p w:rsidR="00732152" w:rsidRPr="00F1481E" w:rsidP="00B46126" w14:paraId="7D21135B" w14:textId="77777777">
            <w:pPr>
              <w:tabs>
                <w:tab w:val="left" w:pos="0"/>
              </w:tabs>
              <w:spacing w:line="360" w:lineRule="auto"/>
              <w:jc w:val="center"/>
            </w:pP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78F08636" w14:textId="77777777">
            <w:pPr>
              <w:tabs>
                <w:tab w:val="left" w:pos="0"/>
              </w:tabs>
              <w:spacing w:line="360" w:lineRule="auto"/>
              <w:jc w:val="center"/>
            </w:pPr>
            <w:r w:rsidRPr="00F1481E">
              <w:t xml:space="preserve">Field Test Screener </w:t>
            </w:r>
          </w:p>
        </w:tc>
        <w:tc>
          <w:tcPr>
            <w:tcW w:w="1597"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3E59C512" w14:textId="77777777">
            <w:pPr>
              <w:tabs>
                <w:tab w:val="left" w:pos="0"/>
              </w:tabs>
              <w:spacing w:line="360" w:lineRule="auto"/>
              <w:jc w:val="right"/>
            </w:pPr>
            <w:r w:rsidRPr="00F1481E">
              <w:t>900</w:t>
            </w:r>
          </w:p>
        </w:tc>
        <w:tc>
          <w:tcPr>
            <w:tcW w:w="171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14EA1C55" w14:textId="77777777">
            <w:pPr>
              <w:tabs>
                <w:tab w:val="left" w:pos="0"/>
              </w:tabs>
              <w:spacing w:line="360" w:lineRule="auto"/>
              <w:jc w:val="center"/>
            </w:pPr>
            <w:r w:rsidRPr="00F1481E">
              <w:t>1</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744DA5B8" w14:textId="77777777">
            <w:pPr>
              <w:tabs>
                <w:tab w:val="left" w:pos="0"/>
              </w:tabs>
              <w:spacing w:line="360" w:lineRule="auto"/>
              <w:jc w:val="center"/>
            </w:pPr>
            <w:r w:rsidRPr="00F1481E">
              <w:t>1/60</w:t>
            </w:r>
          </w:p>
        </w:tc>
        <w:tc>
          <w:tcPr>
            <w:tcW w:w="135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61DB7090" w14:textId="77777777">
            <w:pPr>
              <w:tabs>
                <w:tab w:val="left" w:pos="0"/>
              </w:tabs>
              <w:spacing w:line="360" w:lineRule="auto"/>
              <w:jc w:val="right"/>
            </w:pPr>
            <w:r w:rsidRPr="00F1481E">
              <w:t>15</w:t>
            </w:r>
          </w:p>
        </w:tc>
      </w:tr>
      <w:tr w14:paraId="2008F0C7" w14:textId="77777777" w:rsidTr="00B46126">
        <w:tblPrEx>
          <w:tblW w:w="9625" w:type="dxa"/>
          <w:tblLayout w:type="fixed"/>
          <w:tblLook w:val="01E0"/>
        </w:tblPrEx>
        <w:tc>
          <w:tcPr>
            <w:tcW w:w="1908" w:type="dxa"/>
            <w:vMerge w:val="restart"/>
            <w:tcBorders>
              <w:top w:val="single" w:sz="4" w:space="0" w:color="auto"/>
              <w:left w:val="single" w:sz="4" w:space="0" w:color="auto"/>
              <w:right w:val="single" w:sz="4" w:space="0" w:color="auto"/>
            </w:tcBorders>
            <w:vAlign w:val="center"/>
          </w:tcPr>
          <w:p w:rsidR="00732152" w:rsidRPr="00F1481E" w:rsidP="00B46126" w14:paraId="7D1F6A97" w14:textId="77777777">
            <w:pPr>
              <w:tabs>
                <w:tab w:val="left" w:pos="0"/>
              </w:tabs>
              <w:spacing w:line="360" w:lineRule="auto"/>
              <w:jc w:val="center"/>
            </w:pPr>
            <w:r w:rsidRPr="00F1481E">
              <w:t>Annual Survey Respondents (Adults &gt;18 Years)</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39492502" w14:textId="77777777">
            <w:pPr>
              <w:tabs>
                <w:tab w:val="left" w:pos="0"/>
              </w:tabs>
              <w:spacing w:line="360" w:lineRule="auto"/>
              <w:jc w:val="center"/>
            </w:pPr>
            <w:r w:rsidRPr="00F1481E">
              <w:t>BRFSS Core Survey</w:t>
            </w:r>
          </w:p>
        </w:tc>
        <w:tc>
          <w:tcPr>
            <w:tcW w:w="1597"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461D84D5" w14:textId="77777777">
            <w:pPr>
              <w:tabs>
                <w:tab w:val="left" w:pos="0"/>
              </w:tabs>
              <w:spacing w:line="360" w:lineRule="auto"/>
              <w:jc w:val="right"/>
            </w:pPr>
            <w:r w:rsidRPr="00F1481E">
              <w:t>480,000</w:t>
            </w:r>
          </w:p>
        </w:tc>
        <w:tc>
          <w:tcPr>
            <w:tcW w:w="171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757DC7AD" w14:textId="77777777">
            <w:pPr>
              <w:tabs>
                <w:tab w:val="left" w:pos="0"/>
              </w:tabs>
              <w:spacing w:line="360" w:lineRule="auto"/>
              <w:jc w:val="center"/>
            </w:pPr>
            <w:r w:rsidRPr="00F1481E">
              <w:t>1</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7562320E" w14:textId="77777777">
            <w:pPr>
              <w:tabs>
                <w:tab w:val="left" w:pos="0"/>
              </w:tabs>
              <w:spacing w:line="360" w:lineRule="auto"/>
              <w:jc w:val="center"/>
            </w:pPr>
            <w:r w:rsidRPr="00F1481E">
              <w:t>15/60</w:t>
            </w:r>
          </w:p>
        </w:tc>
        <w:tc>
          <w:tcPr>
            <w:tcW w:w="135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532726D1" w14:textId="77777777">
            <w:pPr>
              <w:tabs>
                <w:tab w:val="left" w:pos="0"/>
              </w:tabs>
              <w:spacing w:line="360" w:lineRule="auto"/>
              <w:jc w:val="right"/>
            </w:pPr>
            <w:r w:rsidRPr="00F1481E">
              <w:t>120,000</w:t>
            </w:r>
          </w:p>
        </w:tc>
      </w:tr>
      <w:tr w14:paraId="44AD819A" w14:textId="77777777" w:rsidTr="00B46126">
        <w:tblPrEx>
          <w:tblW w:w="9625" w:type="dxa"/>
          <w:tblLayout w:type="fixed"/>
          <w:tblLook w:val="01E0"/>
        </w:tblPrEx>
        <w:tc>
          <w:tcPr>
            <w:tcW w:w="1908" w:type="dxa"/>
            <w:vMerge/>
            <w:tcBorders>
              <w:left w:val="single" w:sz="4" w:space="0" w:color="auto"/>
              <w:right w:val="single" w:sz="4" w:space="0" w:color="auto"/>
            </w:tcBorders>
            <w:vAlign w:val="center"/>
          </w:tcPr>
          <w:p w:rsidR="00732152" w:rsidRPr="00F1481E" w:rsidP="00B46126" w14:paraId="1209B566" w14:textId="77777777">
            <w:pPr>
              <w:tabs>
                <w:tab w:val="left" w:pos="0"/>
              </w:tabs>
              <w:spacing w:line="360" w:lineRule="auto"/>
              <w:jc w:val="center"/>
            </w:pP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1980B8E3" w14:textId="77777777">
            <w:pPr>
              <w:tabs>
                <w:tab w:val="left" w:pos="0"/>
              </w:tabs>
              <w:spacing w:line="360" w:lineRule="auto"/>
              <w:jc w:val="center"/>
            </w:pPr>
            <w:r w:rsidRPr="00F1481E">
              <w:t>BRFSS Optional Modules</w:t>
            </w:r>
          </w:p>
        </w:tc>
        <w:tc>
          <w:tcPr>
            <w:tcW w:w="1597"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7A41A418" w14:textId="77777777">
            <w:pPr>
              <w:tabs>
                <w:tab w:val="left" w:pos="0"/>
              </w:tabs>
              <w:spacing w:line="360" w:lineRule="auto"/>
              <w:jc w:val="right"/>
            </w:pPr>
            <w:r w:rsidRPr="00F1481E">
              <w:t>440,000</w:t>
            </w:r>
          </w:p>
        </w:tc>
        <w:tc>
          <w:tcPr>
            <w:tcW w:w="171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43411F6F" w14:textId="77777777">
            <w:pPr>
              <w:tabs>
                <w:tab w:val="left" w:pos="0"/>
              </w:tabs>
              <w:spacing w:line="360" w:lineRule="auto"/>
              <w:jc w:val="center"/>
            </w:pPr>
            <w:r w:rsidRPr="00F1481E">
              <w:t>1</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345FC2C3" w14:textId="77777777">
            <w:pPr>
              <w:tabs>
                <w:tab w:val="left" w:pos="0"/>
              </w:tabs>
              <w:spacing w:line="360" w:lineRule="auto"/>
              <w:jc w:val="center"/>
            </w:pPr>
            <w:r w:rsidRPr="00F1481E">
              <w:t>15/60</w:t>
            </w:r>
          </w:p>
        </w:tc>
        <w:tc>
          <w:tcPr>
            <w:tcW w:w="135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58BF79B9" w14:textId="77777777">
            <w:pPr>
              <w:tabs>
                <w:tab w:val="left" w:pos="0"/>
              </w:tabs>
              <w:spacing w:line="360" w:lineRule="auto"/>
              <w:jc w:val="right"/>
            </w:pPr>
            <w:r w:rsidRPr="00F1481E">
              <w:t>110,000</w:t>
            </w:r>
          </w:p>
        </w:tc>
      </w:tr>
      <w:tr w14:paraId="43E3F301" w14:textId="77777777" w:rsidTr="00B46126">
        <w:tblPrEx>
          <w:tblW w:w="9625" w:type="dxa"/>
          <w:tblLayout w:type="fixed"/>
          <w:tblLook w:val="01E0"/>
        </w:tblPrEx>
        <w:tc>
          <w:tcPr>
            <w:tcW w:w="1908" w:type="dxa"/>
            <w:tcBorders>
              <w:left w:val="single" w:sz="4" w:space="0" w:color="auto"/>
              <w:right w:val="single" w:sz="4" w:space="0" w:color="auto"/>
            </w:tcBorders>
            <w:vAlign w:val="center"/>
          </w:tcPr>
          <w:p w:rsidR="00732152" w:rsidRPr="00F1481E" w:rsidP="00B46126" w14:paraId="4F51D127" w14:textId="77777777">
            <w:pPr>
              <w:tabs>
                <w:tab w:val="left" w:pos="0"/>
              </w:tabs>
              <w:spacing w:line="360" w:lineRule="auto"/>
              <w:jc w:val="center"/>
            </w:pPr>
            <w:r w:rsidRPr="00F1481E">
              <w:t>Field Test Respondents (Adults &gt;18 Years)</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10D1A7B4" w14:textId="7F67ED32">
            <w:pPr>
              <w:tabs>
                <w:tab w:val="left" w:pos="0"/>
              </w:tabs>
              <w:spacing w:line="360" w:lineRule="auto"/>
              <w:jc w:val="center"/>
            </w:pPr>
            <w:r w:rsidRPr="00F1481E">
              <w:t xml:space="preserve">2022 </w:t>
            </w:r>
            <w:r w:rsidRPr="00F1481E">
              <w:t>Field Test Survey</w:t>
            </w:r>
          </w:p>
        </w:tc>
        <w:tc>
          <w:tcPr>
            <w:tcW w:w="1597"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561B5265" w14:textId="77777777">
            <w:pPr>
              <w:tabs>
                <w:tab w:val="left" w:pos="0"/>
              </w:tabs>
              <w:spacing w:line="360" w:lineRule="auto"/>
              <w:jc w:val="right"/>
            </w:pPr>
            <w:r w:rsidRPr="00F1481E">
              <w:t>500</w:t>
            </w:r>
          </w:p>
        </w:tc>
        <w:tc>
          <w:tcPr>
            <w:tcW w:w="171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7134DAC2" w14:textId="77777777">
            <w:pPr>
              <w:tabs>
                <w:tab w:val="left" w:pos="0"/>
              </w:tabs>
              <w:spacing w:line="360" w:lineRule="auto"/>
              <w:jc w:val="center"/>
            </w:pPr>
            <w:r w:rsidRPr="00F1481E">
              <w:t>1</w:t>
            </w:r>
          </w:p>
        </w:tc>
        <w:tc>
          <w:tcPr>
            <w:tcW w:w="153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13B93E2A" w14:textId="77777777">
            <w:pPr>
              <w:tabs>
                <w:tab w:val="left" w:pos="0"/>
              </w:tabs>
              <w:spacing w:line="360" w:lineRule="auto"/>
              <w:jc w:val="center"/>
            </w:pPr>
            <w:r w:rsidRPr="00F1481E">
              <w:t>45/60</w:t>
            </w:r>
          </w:p>
        </w:tc>
        <w:tc>
          <w:tcPr>
            <w:tcW w:w="1350" w:type="dxa"/>
            <w:tcBorders>
              <w:top w:val="single" w:sz="4" w:space="0" w:color="auto"/>
              <w:left w:val="single" w:sz="4" w:space="0" w:color="auto"/>
              <w:bottom w:val="single" w:sz="4" w:space="0" w:color="auto"/>
              <w:right w:val="single" w:sz="4" w:space="0" w:color="auto"/>
            </w:tcBorders>
            <w:vAlign w:val="center"/>
          </w:tcPr>
          <w:p w:rsidR="00732152" w:rsidRPr="00F1481E" w:rsidP="00B46126" w14:paraId="44928422" w14:textId="77777777">
            <w:pPr>
              <w:tabs>
                <w:tab w:val="left" w:pos="0"/>
              </w:tabs>
              <w:spacing w:line="360" w:lineRule="auto"/>
              <w:jc w:val="right"/>
            </w:pPr>
            <w:r w:rsidRPr="00F1481E">
              <w:t>375</w:t>
            </w:r>
          </w:p>
        </w:tc>
      </w:tr>
      <w:tr w14:paraId="2310CFCD" w14:textId="77777777" w:rsidTr="00B46126">
        <w:tblPrEx>
          <w:tblW w:w="9625" w:type="dxa"/>
          <w:tblLayout w:type="fixed"/>
          <w:tblLook w:val="01E0"/>
        </w:tblPrEx>
        <w:tc>
          <w:tcPr>
            <w:tcW w:w="1908" w:type="dxa"/>
            <w:shd w:val="clear" w:color="auto" w:fill="auto"/>
            <w:vAlign w:val="center"/>
          </w:tcPr>
          <w:p w:rsidR="00732152" w:rsidRPr="00F1481E" w:rsidP="00B46126" w14:paraId="1AEE415C" w14:textId="77777777">
            <w:pPr>
              <w:tabs>
                <w:tab w:val="left" w:pos="0"/>
              </w:tabs>
              <w:spacing w:line="360" w:lineRule="auto"/>
              <w:jc w:val="center"/>
            </w:pPr>
            <w:r w:rsidRPr="00F1481E">
              <w:t>Total</w:t>
            </w:r>
          </w:p>
        </w:tc>
        <w:tc>
          <w:tcPr>
            <w:tcW w:w="6367" w:type="dxa"/>
            <w:gridSpan w:val="4"/>
            <w:shd w:val="clear" w:color="auto" w:fill="auto"/>
            <w:vAlign w:val="center"/>
          </w:tcPr>
          <w:p w:rsidR="00732152" w:rsidRPr="00F1481E" w:rsidP="00B46126" w14:paraId="414E31A6" w14:textId="77777777">
            <w:pPr>
              <w:tabs>
                <w:tab w:val="left" w:pos="0"/>
              </w:tabs>
              <w:spacing w:line="360" w:lineRule="auto"/>
              <w:jc w:val="center"/>
            </w:pPr>
          </w:p>
        </w:tc>
        <w:tc>
          <w:tcPr>
            <w:tcW w:w="1350" w:type="dxa"/>
            <w:shd w:val="clear" w:color="auto" w:fill="auto"/>
            <w:vAlign w:val="center"/>
          </w:tcPr>
          <w:p w:rsidR="00732152" w:rsidRPr="00F1481E" w:rsidP="00B46126" w14:paraId="6FD3953A" w14:textId="77777777">
            <w:pPr>
              <w:tabs>
                <w:tab w:val="left" w:pos="0"/>
              </w:tabs>
              <w:spacing w:line="360" w:lineRule="auto"/>
              <w:jc w:val="right"/>
            </w:pPr>
            <w:r w:rsidRPr="00F1481E">
              <w:fldChar w:fldCharType="begin"/>
            </w:r>
            <w:r w:rsidRPr="00F1481E">
              <w:instrText xml:space="preserve"> =SUM(ABOVE) </w:instrText>
            </w:r>
            <w:r w:rsidRPr="00F1481E">
              <w:fldChar w:fldCharType="separate"/>
            </w:r>
            <w:r w:rsidRPr="00F1481E">
              <w:rPr>
                <w:noProof/>
              </w:rPr>
              <w:t>241,51</w:t>
            </w:r>
            <w:r w:rsidRPr="00F1481E">
              <w:fldChar w:fldCharType="end"/>
            </w:r>
            <w:r w:rsidRPr="00F1481E">
              <w:t>9</w:t>
            </w:r>
          </w:p>
        </w:tc>
      </w:tr>
    </w:tbl>
    <w:p w:rsidR="00732152" w:rsidP="005330D3" w14:paraId="67F4A3D2" w14:textId="77777777">
      <w:pPr>
        <w:pStyle w:val="BodyText21"/>
        <w:rPr>
          <w:rFonts w:ascii="Times New Roman" w:hAnsi="Times New Roman"/>
        </w:rPr>
      </w:pPr>
    </w:p>
    <w:p w:rsidR="008876EE" w:rsidRPr="00D10A73" w:rsidP="005330D3" w14:paraId="6A652346" w14:textId="77777777">
      <w:pPr>
        <w:pStyle w:val="BodyText21"/>
        <w:rPr>
          <w:rFonts w:ascii="Times New Roman" w:hAnsi="Times New Roman"/>
        </w:rPr>
      </w:pPr>
    </w:p>
    <w:p w:rsidR="00195DC4" w:rsidP="00195DC4" w14:paraId="180E2E10" w14:textId="77777777">
      <w:pPr>
        <w:pStyle w:val="BodyText21"/>
        <w:rPr>
          <w:rFonts w:ascii="Times New Roman" w:hAnsi="Times New Roman"/>
          <w:b/>
        </w:rPr>
      </w:pPr>
      <w:r>
        <w:rPr>
          <w:rFonts w:ascii="Times New Roman" w:hAnsi="Times New Roman"/>
          <w:b/>
        </w:rPr>
        <w:t>Effect of Proposed Changes on Currently Approved Instruments and Attachments</w:t>
      </w:r>
    </w:p>
    <w:p w:rsidR="00195DC4" w:rsidP="00195DC4" w14:paraId="7309E0F8" w14:textId="77777777">
      <w:pPr>
        <w:pStyle w:val="BodyText21"/>
        <w:rPr>
          <w:rFonts w:ascii="Times New Roman" w:hAnsi="Times New Roman"/>
        </w:rPr>
      </w:pPr>
    </w:p>
    <w:p w:rsidR="00195DC4" w:rsidP="00195DC4" w14:paraId="5D087D08" w14:textId="77777777">
      <w:pPr>
        <w:pStyle w:val="BodyText21"/>
        <w:rPr>
          <w:rFonts w:ascii="Times New Roman" w:hAnsi="Times New Roman"/>
          <w:szCs w:val="24"/>
        </w:rPr>
      </w:pPr>
      <w:r>
        <w:rPr>
          <w:rFonts w:ascii="Times New Roman" w:hAnsi="Times New Roman"/>
          <w:szCs w:val="24"/>
        </w:rPr>
        <w:t xml:space="preserve">The following table describes those attachments which have been updated </w:t>
      </w:r>
      <w:r>
        <w:rPr>
          <w:rFonts w:ascii="Times New Roman" w:hAnsi="Times New Roman"/>
          <w:szCs w:val="24"/>
        </w:rPr>
        <w:t>as a result of</w:t>
      </w:r>
      <w:r>
        <w:rPr>
          <w:rFonts w:ascii="Times New Roman" w:hAnsi="Times New Roman"/>
          <w:szCs w:val="24"/>
        </w:rPr>
        <w:t xml:space="preserve"> changes in the questions or screener language of the BRFSS. All updates are provided in red text in each attachment.</w:t>
      </w:r>
    </w:p>
    <w:p w:rsidR="00195DC4" w:rsidP="00195DC4" w14:paraId="29B18E53" w14:textId="77777777">
      <w:pPr>
        <w:pStyle w:val="BodyText21"/>
        <w:rPr>
          <w:rFonts w:ascii="Times New Roman" w:hAnsi="Times New Roman"/>
          <w:szCs w:val="24"/>
        </w:rPr>
      </w:pPr>
    </w:p>
    <w:tbl>
      <w:tblPr>
        <w:tblStyle w:val="TableGrid"/>
        <w:tblW w:w="0" w:type="auto"/>
        <w:tblLook w:val="04A0"/>
      </w:tblPr>
      <w:tblGrid>
        <w:gridCol w:w="4675"/>
        <w:gridCol w:w="4675"/>
      </w:tblGrid>
      <w:tr w14:paraId="04D582D8" w14:textId="77777777" w:rsidTr="00210933">
        <w:tblPrEx>
          <w:tblW w:w="0" w:type="auto"/>
          <w:tblLook w:val="04A0"/>
        </w:tblPrEx>
        <w:tc>
          <w:tcPr>
            <w:tcW w:w="4675" w:type="dxa"/>
          </w:tcPr>
          <w:p w:rsidR="00195DC4" w:rsidP="00B46126" w14:paraId="1BADC7A4" w14:textId="77777777">
            <w:pPr>
              <w:pStyle w:val="BodyText21"/>
              <w:rPr>
                <w:rFonts w:ascii="Times New Roman" w:hAnsi="Times New Roman"/>
                <w:szCs w:val="24"/>
              </w:rPr>
            </w:pPr>
            <w:r>
              <w:rPr>
                <w:rFonts w:ascii="Times New Roman" w:hAnsi="Times New Roman"/>
                <w:szCs w:val="24"/>
              </w:rPr>
              <w:t>Previous Attachment Title</w:t>
            </w:r>
          </w:p>
        </w:tc>
        <w:tc>
          <w:tcPr>
            <w:tcW w:w="4675" w:type="dxa"/>
          </w:tcPr>
          <w:p w:rsidR="00195DC4" w:rsidP="00B46126" w14:paraId="74D0AEF9" w14:textId="77777777">
            <w:pPr>
              <w:pStyle w:val="BodyText21"/>
              <w:rPr>
                <w:rFonts w:ascii="Times New Roman" w:hAnsi="Times New Roman"/>
                <w:szCs w:val="24"/>
              </w:rPr>
            </w:pPr>
            <w:r>
              <w:rPr>
                <w:rFonts w:ascii="Times New Roman" w:hAnsi="Times New Roman"/>
                <w:szCs w:val="24"/>
              </w:rPr>
              <w:t>Change Request Attachment Title</w:t>
            </w:r>
          </w:p>
        </w:tc>
      </w:tr>
      <w:tr w14:paraId="3EC14260" w14:textId="77777777" w:rsidTr="00210933">
        <w:tblPrEx>
          <w:tblW w:w="0" w:type="auto"/>
          <w:tblLook w:val="04A0"/>
        </w:tblPrEx>
        <w:tc>
          <w:tcPr>
            <w:tcW w:w="4675" w:type="dxa"/>
          </w:tcPr>
          <w:p w:rsidR="00206A46" w:rsidRPr="00F1481E" w:rsidP="00206A46" w14:paraId="2B6A55DA" w14:textId="47CC4413">
            <w:pPr>
              <w:pStyle w:val="BodyText21"/>
              <w:rPr>
                <w:rFonts w:ascii="Times New Roman" w:hAnsi="Times New Roman"/>
                <w:szCs w:val="24"/>
              </w:rPr>
            </w:pPr>
            <w:r w:rsidRPr="00F1481E">
              <w:rPr>
                <w:rFonts w:ascii="Times New Roman" w:hAnsi="Times New Roman"/>
                <w:szCs w:val="24"/>
              </w:rPr>
              <w:t>5a 202</w:t>
            </w:r>
            <w:r w:rsidRPr="00F1481E" w:rsidR="00F1481E">
              <w:rPr>
                <w:rFonts w:ascii="Times New Roman" w:hAnsi="Times New Roman"/>
                <w:szCs w:val="24"/>
              </w:rPr>
              <w:t>2</w:t>
            </w:r>
            <w:r w:rsidRPr="00F1481E">
              <w:rPr>
                <w:rFonts w:ascii="Times New Roman" w:hAnsi="Times New Roman"/>
                <w:szCs w:val="24"/>
              </w:rPr>
              <w:t xml:space="preserve"> BRFSS Questionnaire</w:t>
            </w:r>
          </w:p>
        </w:tc>
        <w:tc>
          <w:tcPr>
            <w:tcW w:w="4675" w:type="dxa"/>
          </w:tcPr>
          <w:p w:rsidR="00206A46" w:rsidRPr="00F1481E" w:rsidP="00206A46" w14:paraId="296C673C" w14:textId="1263CACE">
            <w:pPr>
              <w:pStyle w:val="BodyText21"/>
              <w:rPr>
                <w:rFonts w:ascii="Times New Roman" w:hAnsi="Times New Roman"/>
                <w:szCs w:val="24"/>
              </w:rPr>
            </w:pPr>
            <w:r w:rsidRPr="00F1481E">
              <w:rPr>
                <w:rFonts w:ascii="Times New Roman" w:hAnsi="Times New Roman"/>
                <w:szCs w:val="24"/>
              </w:rPr>
              <w:t>5a 202</w:t>
            </w:r>
            <w:r w:rsidRPr="00F1481E" w:rsidR="00F1481E">
              <w:rPr>
                <w:rFonts w:ascii="Times New Roman" w:hAnsi="Times New Roman"/>
                <w:szCs w:val="24"/>
              </w:rPr>
              <w:t>3</w:t>
            </w:r>
            <w:r w:rsidRPr="00F1481E">
              <w:rPr>
                <w:rFonts w:ascii="Times New Roman" w:hAnsi="Times New Roman"/>
                <w:szCs w:val="24"/>
              </w:rPr>
              <w:t xml:space="preserve"> BRFSS Questionnaire</w:t>
            </w:r>
          </w:p>
        </w:tc>
      </w:tr>
      <w:tr w14:paraId="50D23802" w14:textId="77777777" w:rsidTr="00210933">
        <w:tblPrEx>
          <w:tblW w:w="0" w:type="auto"/>
          <w:tblLook w:val="04A0"/>
        </w:tblPrEx>
        <w:tc>
          <w:tcPr>
            <w:tcW w:w="4675" w:type="dxa"/>
          </w:tcPr>
          <w:p w:rsidR="00206A46" w:rsidRPr="00F1481E" w:rsidP="00206A46" w14:paraId="171C2958" w14:textId="1A25A3FF">
            <w:pPr>
              <w:pStyle w:val="BodyText21"/>
              <w:rPr>
                <w:rFonts w:ascii="Times New Roman" w:hAnsi="Times New Roman"/>
                <w:szCs w:val="24"/>
              </w:rPr>
            </w:pPr>
            <w:r w:rsidRPr="00F1481E">
              <w:rPr>
                <w:rFonts w:ascii="Times New Roman" w:hAnsi="Times New Roman"/>
                <w:szCs w:val="24"/>
              </w:rPr>
              <w:t>10a- 202</w:t>
            </w:r>
            <w:r w:rsidRPr="00F1481E" w:rsidR="00F1481E">
              <w:rPr>
                <w:rFonts w:ascii="Times New Roman" w:hAnsi="Times New Roman"/>
                <w:szCs w:val="24"/>
              </w:rPr>
              <w:t>2</w:t>
            </w:r>
            <w:r w:rsidR="00F1481E">
              <w:rPr>
                <w:rFonts w:ascii="Times New Roman" w:hAnsi="Times New Roman"/>
                <w:szCs w:val="24"/>
              </w:rPr>
              <w:t xml:space="preserve"> </w:t>
            </w:r>
            <w:r w:rsidRPr="00F1481E">
              <w:rPr>
                <w:rFonts w:ascii="Times New Roman" w:hAnsi="Times New Roman"/>
                <w:szCs w:val="24"/>
              </w:rPr>
              <w:t>Calling Protocol and Dispositions</w:t>
            </w:r>
          </w:p>
        </w:tc>
        <w:tc>
          <w:tcPr>
            <w:tcW w:w="4675" w:type="dxa"/>
          </w:tcPr>
          <w:p w:rsidR="00206A46" w:rsidRPr="00F1481E" w:rsidP="00206A46" w14:paraId="2E6AC347" w14:textId="46B7F458">
            <w:pPr>
              <w:pStyle w:val="BodyText21"/>
              <w:rPr>
                <w:rFonts w:ascii="Times New Roman" w:hAnsi="Times New Roman"/>
                <w:szCs w:val="24"/>
              </w:rPr>
            </w:pPr>
            <w:r w:rsidRPr="00F1481E">
              <w:rPr>
                <w:rFonts w:ascii="Times New Roman" w:hAnsi="Times New Roman"/>
                <w:szCs w:val="24"/>
              </w:rPr>
              <w:t>10a- 202</w:t>
            </w:r>
            <w:r w:rsidRPr="00F1481E" w:rsidR="00F1481E">
              <w:rPr>
                <w:rFonts w:ascii="Times New Roman" w:hAnsi="Times New Roman"/>
                <w:szCs w:val="24"/>
              </w:rPr>
              <w:t>3</w:t>
            </w:r>
            <w:r w:rsidRPr="00F1481E">
              <w:rPr>
                <w:rFonts w:ascii="Times New Roman" w:hAnsi="Times New Roman"/>
                <w:szCs w:val="24"/>
              </w:rPr>
              <w:t xml:space="preserve"> Calling Protocol and Dispositions</w:t>
            </w:r>
          </w:p>
        </w:tc>
      </w:tr>
    </w:tbl>
    <w:p w:rsidR="00195DC4" w:rsidP="00195DC4" w14:paraId="2BBB8DED" w14:textId="77777777">
      <w:pPr>
        <w:pStyle w:val="BodyText21"/>
        <w:rPr>
          <w:rFonts w:ascii="Times New Roman" w:hAnsi="Times New Roman"/>
          <w:szCs w:val="24"/>
        </w:rPr>
      </w:pPr>
    </w:p>
    <w:p w:rsidR="00876BD3" w:rsidP="00195DC4" w14:paraId="30BEDE65" w14:textId="58B7A3A7">
      <w:pPr>
        <w:pStyle w:val="BodyText21"/>
        <w:rPr>
          <w:rFonts w:ascii="Times New Roman" w:hAnsi="Times New Roman"/>
          <w:szCs w:val="24"/>
        </w:rPr>
      </w:pPr>
    </w:p>
    <w:sectPr w:rsidSect="006869FB">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C67" w14:paraId="63A25D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27038192"/>
      <w:docPartObj>
        <w:docPartGallery w:val="Page Numbers (Bottom of Page)"/>
        <w:docPartUnique/>
      </w:docPartObj>
    </w:sdtPr>
    <w:sdtEndPr>
      <w:rPr>
        <w:noProof/>
      </w:rPr>
    </w:sdtEndPr>
    <w:sdtContent>
      <w:p w:rsidR="008E1A60" w14:paraId="5D0C774E" w14:textId="40F468C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8E1A60" w14:paraId="4249D0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C67" w14:paraId="77B4BD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C67" w14:paraId="384EDA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C67" w14:paraId="39E7D8D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C67" w14:paraId="5097EB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A50397"/>
    <w:multiLevelType w:val="hybridMultilevel"/>
    <w:tmpl w:val="D396DC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D08475D"/>
    <w:multiLevelType w:val="hybridMultilevel"/>
    <w:tmpl w:val="88E8942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27E2C0F"/>
    <w:multiLevelType w:val="hybridMultilevel"/>
    <w:tmpl w:val="D304B7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D3"/>
    <w:rsid w:val="000048FB"/>
    <w:rsid w:val="00007AB7"/>
    <w:rsid w:val="00011BF3"/>
    <w:rsid w:val="00014B76"/>
    <w:rsid w:val="00021E23"/>
    <w:rsid w:val="00023248"/>
    <w:rsid w:val="000247B5"/>
    <w:rsid w:val="00032BAF"/>
    <w:rsid w:val="00036726"/>
    <w:rsid w:val="000420A3"/>
    <w:rsid w:val="000427AF"/>
    <w:rsid w:val="0007658F"/>
    <w:rsid w:val="0008736A"/>
    <w:rsid w:val="00095567"/>
    <w:rsid w:val="00096121"/>
    <w:rsid w:val="000A1394"/>
    <w:rsid w:val="000A6823"/>
    <w:rsid w:val="000A7473"/>
    <w:rsid w:val="000B65C8"/>
    <w:rsid w:val="000C3435"/>
    <w:rsid w:val="000C3B0A"/>
    <w:rsid w:val="000C5735"/>
    <w:rsid w:val="000D542E"/>
    <w:rsid w:val="000E3A17"/>
    <w:rsid w:val="000F0CAA"/>
    <w:rsid w:val="000F18B7"/>
    <w:rsid w:val="000F4C92"/>
    <w:rsid w:val="000F77E0"/>
    <w:rsid w:val="00100F31"/>
    <w:rsid w:val="001131FA"/>
    <w:rsid w:val="00121549"/>
    <w:rsid w:val="00121F02"/>
    <w:rsid w:val="001278A5"/>
    <w:rsid w:val="00131A20"/>
    <w:rsid w:val="00133DB8"/>
    <w:rsid w:val="001376F9"/>
    <w:rsid w:val="00140F88"/>
    <w:rsid w:val="00144422"/>
    <w:rsid w:val="0015094D"/>
    <w:rsid w:val="00150C29"/>
    <w:rsid w:val="001512CD"/>
    <w:rsid w:val="001563FC"/>
    <w:rsid w:val="001568AF"/>
    <w:rsid w:val="00160CA3"/>
    <w:rsid w:val="00163676"/>
    <w:rsid w:val="00165FE7"/>
    <w:rsid w:val="00170DE3"/>
    <w:rsid w:val="00173A4F"/>
    <w:rsid w:val="001822F2"/>
    <w:rsid w:val="0019211C"/>
    <w:rsid w:val="001949B2"/>
    <w:rsid w:val="00195DC4"/>
    <w:rsid w:val="001A6249"/>
    <w:rsid w:val="001A74EA"/>
    <w:rsid w:val="001A755F"/>
    <w:rsid w:val="001B15B1"/>
    <w:rsid w:val="001C2EAF"/>
    <w:rsid w:val="001C4D96"/>
    <w:rsid w:val="001C511E"/>
    <w:rsid w:val="001C6B76"/>
    <w:rsid w:val="001D46BB"/>
    <w:rsid w:val="001D5ACC"/>
    <w:rsid w:val="001D7606"/>
    <w:rsid w:val="001E4D55"/>
    <w:rsid w:val="001F1A10"/>
    <w:rsid w:val="001F1B5F"/>
    <w:rsid w:val="001F3F3D"/>
    <w:rsid w:val="0020387E"/>
    <w:rsid w:val="00206A46"/>
    <w:rsid w:val="00210933"/>
    <w:rsid w:val="0022198A"/>
    <w:rsid w:val="00222CF6"/>
    <w:rsid w:val="00222F03"/>
    <w:rsid w:val="002258C8"/>
    <w:rsid w:val="0022672A"/>
    <w:rsid w:val="002277B0"/>
    <w:rsid w:val="00227A7D"/>
    <w:rsid w:val="002319B2"/>
    <w:rsid w:val="00233C6D"/>
    <w:rsid w:val="002423B0"/>
    <w:rsid w:val="00247632"/>
    <w:rsid w:val="00250888"/>
    <w:rsid w:val="00251137"/>
    <w:rsid w:val="00252C12"/>
    <w:rsid w:val="002542AC"/>
    <w:rsid w:val="0025793F"/>
    <w:rsid w:val="00260F20"/>
    <w:rsid w:val="002634D1"/>
    <w:rsid w:val="00264EEF"/>
    <w:rsid w:val="002656A2"/>
    <w:rsid w:val="00267A31"/>
    <w:rsid w:val="0027291D"/>
    <w:rsid w:val="002733C9"/>
    <w:rsid w:val="0028114A"/>
    <w:rsid w:val="00282F4F"/>
    <w:rsid w:val="00285B2E"/>
    <w:rsid w:val="002910FB"/>
    <w:rsid w:val="00291C48"/>
    <w:rsid w:val="002936E2"/>
    <w:rsid w:val="002A0776"/>
    <w:rsid w:val="002A795D"/>
    <w:rsid w:val="002B2D7C"/>
    <w:rsid w:val="002B4410"/>
    <w:rsid w:val="002D0D1D"/>
    <w:rsid w:val="002D4ABE"/>
    <w:rsid w:val="002D79E8"/>
    <w:rsid w:val="002E0E70"/>
    <w:rsid w:val="002E7127"/>
    <w:rsid w:val="002F06ED"/>
    <w:rsid w:val="002F0C6C"/>
    <w:rsid w:val="002F1BE7"/>
    <w:rsid w:val="002F2CA3"/>
    <w:rsid w:val="002F54D1"/>
    <w:rsid w:val="002F5A96"/>
    <w:rsid w:val="002F5DE6"/>
    <w:rsid w:val="003062F9"/>
    <w:rsid w:val="0031408F"/>
    <w:rsid w:val="00321E72"/>
    <w:rsid w:val="00323C11"/>
    <w:rsid w:val="003376D2"/>
    <w:rsid w:val="003422AB"/>
    <w:rsid w:val="00351758"/>
    <w:rsid w:val="00351C77"/>
    <w:rsid w:val="003524A8"/>
    <w:rsid w:val="0035259E"/>
    <w:rsid w:val="00353007"/>
    <w:rsid w:val="00356291"/>
    <w:rsid w:val="0036453D"/>
    <w:rsid w:val="00364DC0"/>
    <w:rsid w:val="00366A75"/>
    <w:rsid w:val="0036796C"/>
    <w:rsid w:val="00372F2D"/>
    <w:rsid w:val="00381FE5"/>
    <w:rsid w:val="00384CCE"/>
    <w:rsid w:val="003A0E51"/>
    <w:rsid w:val="003A1765"/>
    <w:rsid w:val="003A5802"/>
    <w:rsid w:val="003B3344"/>
    <w:rsid w:val="003B6F09"/>
    <w:rsid w:val="003C0EF2"/>
    <w:rsid w:val="003C3769"/>
    <w:rsid w:val="003C3F77"/>
    <w:rsid w:val="003C4130"/>
    <w:rsid w:val="003C52B6"/>
    <w:rsid w:val="003C7A34"/>
    <w:rsid w:val="003D07F4"/>
    <w:rsid w:val="003E2E71"/>
    <w:rsid w:val="003F1BCF"/>
    <w:rsid w:val="003F2728"/>
    <w:rsid w:val="003F5626"/>
    <w:rsid w:val="004019A3"/>
    <w:rsid w:val="0040681A"/>
    <w:rsid w:val="004109EC"/>
    <w:rsid w:val="00413C06"/>
    <w:rsid w:val="00414759"/>
    <w:rsid w:val="004268CA"/>
    <w:rsid w:val="00431FE8"/>
    <w:rsid w:val="0043741B"/>
    <w:rsid w:val="00441C0F"/>
    <w:rsid w:val="00443FE9"/>
    <w:rsid w:val="00455478"/>
    <w:rsid w:val="00455A75"/>
    <w:rsid w:val="00460CB0"/>
    <w:rsid w:val="0046277A"/>
    <w:rsid w:val="004640C5"/>
    <w:rsid w:val="0046661D"/>
    <w:rsid w:val="00467531"/>
    <w:rsid w:val="00470C7A"/>
    <w:rsid w:val="004760A0"/>
    <w:rsid w:val="0048093C"/>
    <w:rsid w:val="00486186"/>
    <w:rsid w:val="0049733E"/>
    <w:rsid w:val="004A1E9A"/>
    <w:rsid w:val="004A3562"/>
    <w:rsid w:val="004A385B"/>
    <w:rsid w:val="004A6E4D"/>
    <w:rsid w:val="004A713C"/>
    <w:rsid w:val="004B0076"/>
    <w:rsid w:val="004C253A"/>
    <w:rsid w:val="004C4C1B"/>
    <w:rsid w:val="004C7F9F"/>
    <w:rsid w:val="004E1C8C"/>
    <w:rsid w:val="004F0046"/>
    <w:rsid w:val="004F55D5"/>
    <w:rsid w:val="004F7115"/>
    <w:rsid w:val="00503A9B"/>
    <w:rsid w:val="00510B89"/>
    <w:rsid w:val="00515A7E"/>
    <w:rsid w:val="00532698"/>
    <w:rsid w:val="00532B8A"/>
    <w:rsid w:val="005330D3"/>
    <w:rsid w:val="00540E24"/>
    <w:rsid w:val="00541733"/>
    <w:rsid w:val="00543B2A"/>
    <w:rsid w:val="00552B8E"/>
    <w:rsid w:val="00553A28"/>
    <w:rsid w:val="00567299"/>
    <w:rsid w:val="005676C6"/>
    <w:rsid w:val="005711A2"/>
    <w:rsid w:val="005711EC"/>
    <w:rsid w:val="00571517"/>
    <w:rsid w:val="005857DD"/>
    <w:rsid w:val="005867D4"/>
    <w:rsid w:val="00590926"/>
    <w:rsid w:val="00593A6A"/>
    <w:rsid w:val="00595A63"/>
    <w:rsid w:val="00595FDA"/>
    <w:rsid w:val="005A019B"/>
    <w:rsid w:val="005A382D"/>
    <w:rsid w:val="005A5764"/>
    <w:rsid w:val="005B1EA0"/>
    <w:rsid w:val="005B2D78"/>
    <w:rsid w:val="005B5597"/>
    <w:rsid w:val="005C1F21"/>
    <w:rsid w:val="005C7583"/>
    <w:rsid w:val="005D0910"/>
    <w:rsid w:val="005D4824"/>
    <w:rsid w:val="005D5B2F"/>
    <w:rsid w:val="005E762B"/>
    <w:rsid w:val="005F074E"/>
    <w:rsid w:val="005F5C67"/>
    <w:rsid w:val="00607B89"/>
    <w:rsid w:val="00610C22"/>
    <w:rsid w:val="0061619B"/>
    <w:rsid w:val="006264B6"/>
    <w:rsid w:val="006265E5"/>
    <w:rsid w:val="00630895"/>
    <w:rsid w:val="00632BAE"/>
    <w:rsid w:val="00641712"/>
    <w:rsid w:val="00642D78"/>
    <w:rsid w:val="00643FB7"/>
    <w:rsid w:val="006443A3"/>
    <w:rsid w:val="006457F4"/>
    <w:rsid w:val="00650C5C"/>
    <w:rsid w:val="00657B75"/>
    <w:rsid w:val="0066228D"/>
    <w:rsid w:val="0066708E"/>
    <w:rsid w:val="00670E74"/>
    <w:rsid w:val="00675D51"/>
    <w:rsid w:val="00685B3C"/>
    <w:rsid w:val="006869FB"/>
    <w:rsid w:val="00691E40"/>
    <w:rsid w:val="006A2D16"/>
    <w:rsid w:val="006A33CE"/>
    <w:rsid w:val="006B09FA"/>
    <w:rsid w:val="006B425F"/>
    <w:rsid w:val="006C09E5"/>
    <w:rsid w:val="006E337E"/>
    <w:rsid w:val="006E66EE"/>
    <w:rsid w:val="006F2417"/>
    <w:rsid w:val="00707AF2"/>
    <w:rsid w:val="00707D21"/>
    <w:rsid w:val="00711A27"/>
    <w:rsid w:val="00713F41"/>
    <w:rsid w:val="00732152"/>
    <w:rsid w:val="00733F97"/>
    <w:rsid w:val="007518F2"/>
    <w:rsid w:val="007552C7"/>
    <w:rsid w:val="00756A27"/>
    <w:rsid w:val="00756F22"/>
    <w:rsid w:val="00760764"/>
    <w:rsid w:val="00771BA2"/>
    <w:rsid w:val="007737A3"/>
    <w:rsid w:val="00774381"/>
    <w:rsid w:val="00776470"/>
    <w:rsid w:val="00791758"/>
    <w:rsid w:val="007A56B5"/>
    <w:rsid w:val="007B4BA9"/>
    <w:rsid w:val="007C0B48"/>
    <w:rsid w:val="007C22A0"/>
    <w:rsid w:val="007D229C"/>
    <w:rsid w:val="007D5085"/>
    <w:rsid w:val="007D704A"/>
    <w:rsid w:val="007D7DD3"/>
    <w:rsid w:val="007E1CE4"/>
    <w:rsid w:val="007E2164"/>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6F16"/>
    <w:rsid w:val="00847D58"/>
    <w:rsid w:val="00854181"/>
    <w:rsid w:val="0085712A"/>
    <w:rsid w:val="00876414"/>
    <w:rsid w:val="00876BD3"/>
    <w:rsid w:val="008876EE"/>
    <w:rsid w:val="0089239E"/>
    <w:rsid w:val="008943A8"/>
    <w:rsid w:val="008B23B1"/>
    <w:rsid w:val="008B2AAC"/>
    <w:rsid w:val="008D0B00"/>
    <w:rsid w:val="008D342C"/>
    <w:rsid w:val="008E1A60"/>
    <w:rsid w:val="008E4285"/>
    <w:rsid w:val="008F3BCD"/>
    <w:rsid w:val="008F5826"/>
    <w:rsid w:val="008F6143"/>
    <w:rsid w:val="009000ED"/>
    <w:rsid w:val="00902B15"/>
    <w:rsid w:val="0090474C"/>
    <w:rsid w:val="0092035E"/>
    <w:rsid w:val="00922516"/>
    <w:rsid w:val="00935B93"/>
    <w:rsid w:val="00937ED0"/>
    <w:rsid w:val="009411BE"/>
    <w:rsid w:val="00942A7D"/>
    <w:rsid w:val="00947390"/>
    <w:rsid w:val="009530B2"/>
    <w:rsid w:val="009600AA"/>
    <w:rsid w:val="0096631C"/>
    <w:rsid w:val="009715A4"/>
    <w:rsid w:val="00975341"/>
    <w:rsid w:val="009774D1"/>
    <w:rsid w:val="00994919"/>
    <w:rsid w:val="009A40A9"/>
    <w:rsid w:val="009B7625"/>
    <w:rsid w:val="009C0B50"/>
    <w:rsid w:val="009C5EB0"/>
    <w:rsid w:val="009D614B"/>
    <w:rsid w:val="009E37F9"/>
    <w:rsid w:val="009E78DB"/>
    <w:rsid w:val="009F5B6F"/>
    <w:rsid w:val="009F655D"/>
    <w:rsid w:val="00A120F9"/>
    <w:rsid w:val="00A12FB5"/>
    <w:rsid w:val="00A16D79"/>
    <w:rsid w:val="00A26208"/>
    <w:rsid w:val="00A26D5C"/>
    <w:rsid w:val="00A27147"/>
    <w:rsid w:val="00A34A4A"/>
    <w:rsid w:val="00A37293"/>
    <w:rsid w:val="00A40D95"/>
    <w:rsid w:val="00A52815"/>
    <w:rsid w:val="00A5544C"/>
    <w:rsid w:val="00A604BC"/>
    <w:rsid w:val="00A62225"/>
    <w:rsid w:val="00A64FAE"/>
    <w:rsid w:val="00A76F8B"/>
    <w:rsid w:val="00A8262F"/>
    <w:rsid w:val="00A842A0"/>
    <w:rsid w:val="00A94C3C"/>
    <w:rsid w:val="00A950BF"/>
    <w:rsid w:val="00AA3C64"/>
    <w:rsid w:val="00AB28ED"/>
    <w:rsid w:val="00AB4CD8"/>
    <w:rsid w:val="00AB6421"/>
    <w:rsid w:val="00AC04FD"/>
    <w:rsid w:val="00AC3DBB"/>
    <w:rsid w:val="00AC6A1A"/>
    <w:rsid w:val="00AE0C3F"/>
    <w:rsid w:val="00AE0CC2"/>
    <w:rsid w:val="00AE5BFE"/>
    <w:rsid w:val="00AF105C"/>
    <w:rsid w:val="00AF3104"/>
    <w:rsid w:val="00AF4906"/>
    <w:rsid w:val="00B00FA4"/>
    <w:rsid w:val="00B05DCD"/>
    <w:rsid w:val="00B15966"/>
    <w:rsid w:val="00B1702B"/>
    <w:rsid w:val="00B175F4"/>
    <w:rsid w:val="00B31F0D"/>
    <w:rsid w:val="00B341C5"/>
    <w:rsid w:val="00B365A7"/>
    <w:rsid w:val="00B41F01"/>
    <w:rsid w:val="00B4533D"/>
    <w:rsid w:val="00B46126"/>
    <w:rsid w:val="00B521A0"/>
    <w:rsid w:val="00B672B2"/>
    <w:rsid w:val="00B70056"/>
    <w:rsid w:val="00B73ADE"/>
    <w:rsid w:val="00B902A0"/>
    <w:rsid w:val="00BA18DE"/>
    <w:rsid w:val="00BA5A9F"/>
    <w:rsid w:val="00BB01BD"/>
    <w:rsid w:val="00BB38A6"/>
    <w:rsid w:val="00BC0640"/>
    <w:rsid w:val="00BC2D83"/>
    <w:rsid w:val="00BC3FFC"/>
    <w:rsid w:val="00BD088C"/>
    <w:rsid w:val="00BD1800"/>
    <w:rsid w:val="00BD34AD"/>
    <w:rsid w:val="00BD48C6"/>
    <w:rsid w:val="00BD7DD7"/>
    <w:rsid w:val="00BE1B08"/>
    <w:rsid w:val="00BE34D3"/>
    <w:rsid w:val="00BE7CD4"/>
    <w:rsid w:val="00BF1FC6"/>
    <w:rsid w:val="00BF6135"/>
    <w:rsid w:val="00C06AEA"/>
    <w:rsid w:val="00C103D5"/>
    <w:rsid w:val="00C10C6F"/>
    <w:rsid w:val="00C145BF"/>
    <w:rsid w:val="00C203AE"/>
    <w:rsid w:val="00C2040E"/>
    <w:rsid w:val="00C210F8"/>
    <w:rsid w:val="00C27CFB"/>
    <w:rsid w:val="00C32469"/>
    <w:rsid w:val="00C33840"/>
    <w:rsid w:val="00C36E5F"/>
    <w:rsid w:val="00C419AF"/>
    <w:rsid w:val="00C4538A"/>
    <w:rsid w:val="00C51931"/>
    <w:rsid w:val="00C56A03"/>
    <w:rsid w:val="00C722EA"/>
    <w:rsid w:val="00C8572F"/>
    <w:rsid w:val="00C86E64"/>
    <w:rsid w:val="00C902E7"/>
    <w:rsid w:val="00C92FF6"/>
    <w:rsid w:val="00CA27AA"/>
    <w:rsid w:val="00CA31DB"/>
    <w:rsid w:val="00CC0A0E"/>
    <w:rsid w:val="00CD57E4"/>
    <w:rsid w:val="00CD695D"/>
    <w:rsid w:val="00CE26AD"/>
    <w:rsid w:val="00D03265"/>
    <w:rsid w:val="00D038F0"/>
    <w:rsid w:val="00D05936"/>
    <w:rsid w:val="00D05A14"/>
    <w:rsid w:val="00D10A73"/>
    <w:rsid w:val="00D111CC"/>
    <w:rsid w:val="00D12C51"/>
    <w:rsid w:val="00D1780F"/>
    <w:rsid w:val="00D254D8"/>
    <w:rsid w:val="00D26087"/>
    <w:rsid w:val="00D268D8"/>
    <w:rsid w:val="00D30111"/>
    <w:rsid w:val="00D30B40"/>
    <w:rsid w:val="00D37E6A"/>
    <w:rsid w:val="00D40F9E"/>
    <w:rsid w:val="00D41000"/>
    <w:rsid w:val="00D41C60"/>
    <w:rsid w:val="00D45EC6"/>
    <w:rsid w:val="00D51CB9"/>
    <w:rsid w:val="00D52944"/>
    <w:rsid w:val="00D529A2"/>
    <w:rsid w:val="00D53C6B"/>
    <w:rsid w:val="00D55D7C"/>
    <w:rsid w:val="00D62649"/>
    <w:rsid w:val="00D71F35"/>
    <w:rsid w:val="00D92466"/>
    <w:rsid w:val="00DA069D"/>
    <w:rsid w:val="00DB39BD"/>
    <w:rsid w:val="00DB3EAB"/>
    <w:rsid w:val="00DB5614"/>
    <w:rsid w:val="00DB6BA9"/>
    <w:rsid w:val="00DD3E89"/>
    <w:rsid w:val="00DD432D"/>
    <w:rsid w:val="00DD7105"/>
    <w:rsid w:val="00DE1668"/>
    <w:rsid w:val="00DE45C5"/>
    <w:rsid w:val="00DE7509"/>
    <w:rsid w:val="00E007BD"/>
    <w:rsid w:val="00E1252C"/>
    <w:rsid w:val="00E1588A"/>
    <w:rsid w:val="00E27B04"/>
    <w:rsid w:val="00E27F68"/>
    <w:rsid w:val="00E33A85"/>
    <w:rsid w:val="00E37501"/>
    <w:rsid w:val="00E45462"/>
    <w:rsid w:val="00E6771F"/>
    <w:rsid w:val="00E77583"/>
    <w:rsid w:val="00E8556B"/>
    <w:rsid w:val="00E875E0"/>
    <w:rsid w:val="00E92740"/>
    <w:rsid w:val="00E92CF8"/>
    <w:rsid w:val="00EA7CEA"/>
    <w:rsid w:val="00EB21D7"/>
    <w:rsid w:val="00EB51D8"/>
    <w:rsid w:val="00EC521E"/>
    <w:rsid w:val="00ED64EE"/>
    <w:rsid w:val="00EE16EE"/>
    <w:rsid w:val="00EE75D0"/>
    <w:rsid w:val="00EF4DEC"/>
    <w:rsid w:val="00EF53C9"/>
    <w:rsid w:val="00EF5578"/>
    <w:rsid w:val="00EF60CF"/>
    <w:rsid w:val="00EF6CEB"/>
    <w:rsid w:val="00EF7C6B"/>
    <w:rsid w:val="00F10848"/>
    <w:rsid w:val="00F13464"/>
    <w:rsid w:val="00F1481E"/>
    <w:rsid w:val="00F205B3"/>
    <w:rsid w:val="00F2135F"/>
    <w:rsid w:val="00F229B5"/>
    <w:rsid w:val="00F23D5A"/>
    <w:rsid w:val="00F26BC9"/>
    <w:rsid w:val="00F31C99"/>
    <w:rsid w:val="00F60C25"/>
    <w:rsid w:val="00F6293E"/>
    <w:rsid w:val="00F63AF9"/>
    <w:rsid w:val="00F650AF"/>
    <w:rsid w:val="00F71D45"/>
    <w:rsid w:val="00F73B4F"/>
    <w:rsid w:val="00F74CEB"/>
    <w:rsid w:val="00F75825"/>
    <w:rsid w:val="00F81EDB"/>
    <w:rsid w:val="00F83BAA"/>
    <w:rsid w:val="00F922E0"/>
    <w:rsid w:val="00F92F4F"/>
    <w:rsid w:val="00F93934"/>
    <w:rsid w:val="00F93FB9"/>
    <w:rsid w:val="00FA37D6"/>
    <w:rsid w:val="00FA77D4"/>
    <w:rsid w:val="00FB3CC4"/>
    <w:rsid w:val="00FB7992"/>
    <w:rsid w:val="00FC3A62"/>
    <w:rsid w:val="00FD3169"/>
    <w:rsid w:val="00FE147F"/>
    <w:rsid w:val="00FE55B5"/>
    <w:rsid w:val="00FE5EF2"/>
    <w:rsid w:val="00FE72CF"/>
    <w:rsid w:val="00FE7759"/>
    <w:rsid w:val="00FF02CD"/>
    <w:rsid w:val="00FF04BD"/>
    <w:rsid w:val="00FF36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25715B"/>
  <w15:docId w15:val="{BEAB720E-4F0A-43D5-AA23-CC77F9FD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34"/>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styleId="GridTable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21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56A2"/>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EA051-EFAC-4933-B979-EBAD0A3C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Garvin, William S. (CDC/DDNID/NCCDPHP/DPH)</cp:lastModifiedBy>
  <cp:revision>3</cp:revision>
  <cp:lastPrinted>2018-07-18T17:54:00Z</cp:lastPrinted>
  <dcterms:created xsi:type="dcterms:W3CDTF">2022-12-07T18:07:00Z</dcterms:created>
  <dcterms:modified xsi:type="dcterms:W3CDTF">2022-12-07T18:09:00Z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81c402da-931c-4653-828d-5d065c6d0e8c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2022-09-26T13:48:12Z</vt:lpwstr>
  </property>
  <property fmtid="{D5CDD505-2E9C-101B-9397-08002B2CF9AE}" pid="8" name="MSIP_Label_7b94a7b8-f06c-4dfe-bdcc-9b548fd58c31_SiteId">
    <vt:lpwstr>9ce70869-60db-44fd-abe8-d2767077fc8f</vt:lpwstr>
  </property>
</Properties>
</file>