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2D50B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0C6BD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1F2F3F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Individuals with Disabilities Education Improvement Act (IDEIA) Part B and C Child Count</w:t>
      </w:r>
    </w:p>
    <w:p w:rsidR="00295103" w14:paraId="72AE6A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28469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EA5596">
        <w:rPr>
          <w:b/>
          <w:bCs/>
          <w:sz w:val="32"/>
          <w:szCs w:val="32"/>
        </w:rPr>
        <w:t>76</w:t>
      </w:r>
    </w:p>
    <w:p w:rsidR="009B359F" w:rsidP="009B359F" w14:paraId="37CCD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482CB4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14:paraId="76237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4A7191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01DB0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B5768" w14:paraId="4A970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B5768">
        <w:rPr>
          <w:b/>
          <w:sz w:val="24"/>
          <w:szCs w:val="24"/>
        </w:rPr>
        <w:t xml:space="preserve">A completed </w:t>
      </w:r>
      <w:r w:rsidRPr="004B5768">
        <w:rPr>
          <w:b/>
          <w:sz w:val="24"/>
          <w:szCs w:val="24"/>
        </w:rPr>
        <w:t>Supporting Statement</w:t>
      </w:r>
      <w:r w:rsidRPr="004B5768" w:rsidR="009B359F">
        <w:rPr>
          <w:b/>
          <w:sz w:val="24"/>
          <w:szCs w:val="24"/>
        </w:rPr>
        <w:t xml:space="preserve"> A </w:t>
      </w:r>
      <w:r w:rsidRPr="004B5768">
        <w:rPr>
          <w:b/>
          <w:sz w:val="24"/>
          <w:szCs w:val="24"/>
        </w:rPr>
        <w:t xml:space="preserve">must accompany each request for approval of a collection of information.  The Supporting Statement must be prepared in the format described below, and must contain the information </w:t>
      </w:r>
      <w:r w:rsidRPr="004B5768" w:rsidR="009B359F">
        <w:rPr>
          <w:b/>
          <w:sz w:val="24"/>
          <w:szCs w:val="24"/>
        </w:rPr>
        <w:t xml:space="preserve">specified </w:t>
      </w:r>
      <w:r w:rsidRPr="004B5768">
        <w:rPr>
          <w:b/>
          <w:sz w:val="24"/>
          <w:szCs w:val="24"/>
        </w:rPr>
        <w:t xml:space="preserve">below.  If an item is not applicable, provide a brief explanation.  When </w:t>
      </w:r>
      <w:r w:rsidRPr="004B5768" w:rsidR="009B359F">
        <w:rPr>
          <w:b/>
          <w:sz w:val="24"/>
          <w:szCs w:val="24"/>
        </w:rPr>
        <w:t>the question “Does this ICR contain surveys, censuses</w:t>
      </w:r>
      <w:r w:rsidRPr="004B5768" w:rsidR="007E21B5">
        <w:rPr>
          <w:b/>
          <w:sz w:val="24"/>
          <w:szCs w:val="24"/>
        </w:rPr>
        <w:t>,</w:t>
      </w:r>
      <w:r w:rsidRPr="004B5768" w:rsidR="009B359F">
        <w:rPr>
          <w:b/>
          <w:sz w:val="24"/>
          <w:szCs w:val="24"/>
        </w:rPr>
        <w:t xml:space="preserve"> or employ statistical methods?” </w:t>
      </w:r>
      <w:r w:rsidRPr="004B5768">
        <w:rPr>
          <w:b/>
          <w:sz w:val="24"/>
          <w:szCs w:val="24"/>
        </w:rPr>
        <w:t>is checked "Yes</w:t>
      </w:r>
      <w:r w:rsidRPr="004B5768" w:rsidR="009B359F">
        <w:rPr>
          <w:b/>
          <w:sz w:val="24"/>
          <w:szCs w:val="24"/>
        </w:rPr>
        <w:t>,</w:t>
      </w:r>
      <w:r w:rsidRPr="004B5768">
        <w:rPr>
          <w:b/>
          <w:sz w:val="24"/>
          <w:szCs w:val="24"/>
        </w:rPr>
        <w:t xml:space="preserve">" </w:t>
      </w:r>
      <w:r w:rsidRPr="004B5768" w:rsidR="009B359F">
        <w:rPr>
          <w:b/>
          <w:sz w:val="24"/>
          <w:szCs w:val="24"/>
        </w:rPr>
        <w:t xml:space="preserve">then a </w:t>
      </w:r>
      <w:r w:rsidRPr="004B5768">
        <w:rPr>
          <w:b/>
          <w:sz w:val="24"/>
          <w:szCs w:val="24"/>
        </w:rPr>
        <w:t xml:space="preserve">Supporting Statement </w:t>
      </w:r>
      <w:r w:rsidRPr="004B5768" w:rsidR="009B359F">
        <w:rPr>
          <w:b/>
          <w:sz w:val="24"/>
          <w:szCs w:val="24"/>
        </w:rPr>
        <w:t xml:space="preserve">B </w:t>
      </w:r>
      <w:r w:rsidRPr="004B5768">
        <w:rPr>
          <w:b/>
          <w:sz w:val="24"/>
          <w:szCs w:val="24"/>
        </w:rPr>
        <w:t>must be completed.  OMB reserves the right to require the submission of additional information with respect to any request for approval.</w:t>
      </w:r>
    </w:p>
    <w:p w:rsidR="00295103" w:rsidRPr="004B5768" w14:paraId="1DF082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2EDD43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768">
        <w:rPr>
          <w:b/>
          <w:bCs/>
          <w:sz w:val="24"/>
          <w:szCs w:val="24"/>
        </w:rPr>
        <w:t>Specific Instructions</w:t>
      </w:r>
    </w:p>
    <w:p w:rsidR="00295103" w:rsidRPr="004B5768" w14:paraId="79614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2348C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B5768">
        <w:rPr>
          <w:b/>
          <w:bCs/>
          <w:sz w:val="24"/>
          <w:szCs w:val="24"/>
        </w:rPr>
        <w:t>Justification</w:t>
      </w:r>
    </w:p>
    <w:p w:rsidR="00295103" w:rsidRPr="004B5768" w14:paraId="392477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46FB1C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1.</w:t>
      </w:r>
      <w:r w:rsidRPr="004B5768">
        <w:rPr>
          <w:b/>
          <w:sz w:val="24"/>
          <w:szCs w:val="24"/>
        </w:rPr>
        <w:tab/>
        <w:t>Explain the circumstances that make the collection of information necessary.  Identify any legal or administrative requirements that necessitate the collection</w:t>
      </w:r>
      <w:r w:rsidRPr="004B5768" w:rsidR="000F3AF1">
        <w:rPr>
          <w:b/>
          <w:sz w:val="24"/>
          <w:szCs w:val="24"/>
        </w:rPr>
        <w:t>.</w:t>
      </w:r>
    </w:p>
    <w:p w:rsidR="005732B9" w:rsidRPr="004B5768" w:rsidP="005732B9" w14:paraId="2A8BFECC" w14:textId="77777777">
      <w:pPr>
        <w:rPr>
          <w:sz w:val="24"/>
        </w:rPr>
      </w:pPr>
    </w:p>
    <w:p w:rsidR="005F781F" w:rsidRPr="004B5768" w:rsidP="005F781F" w14:paraId="57BA9F4A" w14:textId="77777777">
      <w:pPr>
        <w:rPr>
          <w:sz w:val="24"/>
          <w:szCs w:val="22"/>
        </w:rPr>
      </w:pPr>
      <w:r w:rsidRPr="004B5768">
        <w:rPr>
          <w:sz w:val="24"/>
          <w:szCs w:val="22"/>
        </w:rPr>
        <w:t xml:space="preserve">The Individuals with Disabilities Education Improvement Act (IDEIA), 20 U.S.C. § 1400 </w:t>
      </w:r>
      <w:r w:rsidRPr="004B5768">
        <w:rPr>
          <w:i/>
          <w:sz w:val="24"/>
          <w:szCs w:val="22"/>
        </w:rPr>
        <w:t>et seq</w:t>
      </w:r>
      <w:r w:rsidRPr="004B5768">
        <w:rPr>
          <w:sz w:val="24"/>
          <w:szCs w:val="22"/>
        </w:rPr>
        <w:t xml:space="preserve">., includes provisions requiring Indian </w:t>
      </w:r>
      <w:r w:rsidRPr="004B5768" w:rsidR="00EC44FC">
        <w:rPr>
          <w:sz w:val="24"/>
          <w:szCs w:val="22"/>
        </w:rPr>
        <w:t>Trib</w:t>
      </w:r>
      <w:r w:rsidRPr="004B5768">
        <w:rPr>
          <w:sz w:val="24"/>
          <w:szCs w:val="22"/>
        </w:rPr>
        <w:t>es to submit certain information to the Secretary of the Interior.  The IDEIA provides that the Department of Education provide funding to the Secretary of the Interior for the coordination of assistance for special education and related services for American Indian children</w:t>
      </w:r>
      <w:r w:rsidRPr="004B5768" w:rsidR="00EC44FC">
        <w:rPr>
          <w:sz w:val="24"/>
          <w:szCs w:val="22"/>
        </w:rPr>
        <w:t xml:space="preserve"> from birth through age </w:t>
      </w:r>
      <w:r w:rsidRPr="004B5768" w:rsidR="00023FE9">
        <w:rPr>
          <w:sz w:val="24"/>
          <w:szCs w:val="22"/>
        </w:rPr>
        <w:t xml:space="preserve">5 </w:t>
      </w:r>
      <w:r w:rsidRPr="004B5768">
        <w:rPr>
          <w:sz w:val="24"/>
          <w:szCs w:val="22"/>
        </w:rPr>
        <w:t>on reservations where an elementary or secondary school is operated or funded by the Department of the Interior (“Bureau-funded schools”) for Indian children.  The Secretary of the Interior, through the Bureau of Indian Education</w:t>
      </w:r>
      <w:r w:rsidRPr="004B5768" w:rsidR="00EC44FC">
        <w:rPr>
          <w:sz w:val="24"/>
          <w:szCs w:val="22"/>
        </w:rPr>
        <w:t xml:space="preserve"> (BIE)</w:t>
      </w:r>
      <w:r w:rsidRPr="004B5768">
        <w:rPr>
          <w:sz w:val="24"/>
          <w:szCs w:val="22"/>
        </w:rPr>
        <w:t xml:space="preserve">, then allocates this funding to </w:t>
      </w:r>
      <w:r w:rsidRPr="004B5768" w:rsidR="00EC44FC">
        <w:rPr>
          <w:sz w:val="24"/>
          <w:szCs w:val="22"/>
        </w:rPr>
        <w:t>Trib</w:t>
      </w:r>
      <w:r w:rsidRPr="004B5768">
        <w:rPr>
          <w:sz w:val="24"/>
          <w:szCs w:val="22"/>
        </w:rPr>
        <w:t xml:space="preserve">es and </w:t>
      </w:r>
      <w:r w:rsidRPr="004B5768" w:rsidR="00EC44FC">
        <w:rPr>
          <w:sz w:val="24"/>
          <w:szCs w:val="22"/>
        </w:rPr>
        <w:t>Trib</w:t>
      </w:r>
      <w:r w:rsidRPr="004B5768">
        <w:rPr>
          <w:sz w:val="24"/>
          <w:szCs w:val="22"/>
        </w:rPr>
        <w:t xml:space="preserve">al organizations based on the number of Indian children with disabilities on the reservations served by such schools. In order to allow the Secretary of the Interior to determine what amounts to allocate to whom, the IDEIA requires </w:t>
      </w:r>
      <w:r w:rsidRPr="004B5768" w:rsidR="00EC44FC">
        <w:rPr>
          <w:sz w:val="24"/>
          <w:szCs w:val="22"/>
        </w:rPr>
        <w:t>Trib</w:t>
      </w:r>
      <w:r w:rsidRPr="004B5768">
        <w:rPr>
          <w:sz w:val="24"/>
          <w:szCs w:val="22"/>
        </w:rPr>
        <w:t xml:space="preserve">es and </w:t>
      </w:r>
      <w:r w:rsidRPr="004B5768" w:rsidR="00EC44FC">
        <w:rPr>
          <w:sz w:val="24"/>
          <w:szCs w:val="22"/>
        </w:rPr>
        <w:t>Trib</w:t>
      </w:r>
      <w:r w:rsidRPr="004B5768">
        <w:rPr>
          <w:sz w:val="24"/>
          <w:szCs w:val="22"/>
        </w:rPr>
        <w:t>al organizations to submit information to Interior. Specifically:</w:t>
      </w:r>
    </w:p>
    <w:p w:rsidR="005F781F" w:rsidRPr="004B5768" w:rsidP="005F781F" w14:paraId="2D7DC927" w14:textId="77777777">
      <w:pPr>
        <w:rPr>
          <w:sz w:val="24"/>
          <w:szCs w:val="22"/>
        </w:rPr>
      </w:pPr>
    </w:p>
    <w:p w:rsidR="005F781F" w:rsidRPr="004B5768" w:rsidP="005F781F" w14:paraId="4D9AACE4" w14:textId="5F40187F">
      <w:pPr>
        <w:numPr>
          <w:ilvl w:val="0"/>
          <w:numId w:val="13"/>
        </w:numPr>
        <w:rPr>
          <w:sz w:val="24"/>
          <w:szCs w:val="22"/>
        </w:rPr>
      </w:pPr>
      <w:r w:rsidRPr="004B5768">
        <w:rPr>
          <w:sz w:val="24"/>
          <w:szCs w:val="22"/>
        </w:rPr>
        <w:t>In IDEIA Part B – Assistance for Education of All Children with Disabilities, 20 U.S.C. § 1411(h)(4)(</w:t>
      </w:r>
      <w:r w:rsidRPr="004B5768" w:rsidR="00C931F5">
        <w:rPr>
          <w:sz w:val="24"/>
          <w:szCs w:val="22"/>
        </w:rPr>
        <w:t>C</w:t>
      </w:r>
      <w:r w:rsidRPr="004B5768">
        <w:rPr>
          <w:sz w:val="24"/>
          <w:szCs w:val="22"/>
        </w:rPr>
        <w:t xml:space="preserve">) requires </w:t>
      </w:r>
      <w:r w:rsidRPr="004B5768" w:rsidR="00EC44FC">
        <w:rPr>
          <w:sz w:val="24"/>
          <w:szCs w:val="22"/>
        </w:rPr>
        <w:t>Trib</w:t>
      </w:r>
      <w:r w:rsidRPr="004B5768">
        <w:rPr>
          <w:sz w:val="24"/>
          <w:szCs w:val="22"/>
        </w:rPr>
        <w:t xml:space="preserve">es and </w:t>
      </w:r>
      <w:r w:rsidRPr="004B5768" w:rsidR="00EC44FC">
        <w:rPr>
          <w:sz w:val="24"/>
          <w:szCs w:val="22"/>
        </w:rPr>
        <w:t>Trib</w:t>
      </w:r>
      <w:r w:rsidRPr="004B5768">
        <w:rPr>
          <w:sz w:val="24"/>
          <w:szCs w:val="22"/>
        </w:rPr>
        <w:t xml:space="preserve">al organizations to submit to the Secretary of the Interior certain information to allow the Secretary of the Interior to </w:t>
      </w:r>
      <w:r w:rsidRPr="004B5768" w:rsidR="00C931F5">
        <w:rPr>
          <w:sz w:val="24"/>
          <w:szCs w:val="22"/>
        </w:rPr>
        <w:t>distribute</w:t>
      </w:r>
      <w:r w:rsidRPr="004B5768">
        <w:rPr>
          <w:sz w:val="24"/>
          <w:szCs w:val="22"/>
        </w:rPr>
        <w:t xml:space="preserve"> funds to </w:t>
      </w:r>
      <w:r w:rsidRPr="004B5768">
        <w:rPr>
          <w:sz w:val="24"/>
          <w:szCs w:val="22"/>
        </w:rPr>
        <w:t xml:space="preserve">assist in the coordination of assistance for Indian children </w:t>
      </w:r>
      <w:r w:rsidRPr="004B5768" w:rsidR="00023FE9">
        <w:rPr>
          <w:sz w:val="24"/>
          <w:szCs w:val="22"/>
        </w:rPr>
        <w:t xml:space="preserve">aged </w:t>
      </w:r>
      <w:r w:rsidRPr="004B5768" w:rsidR="00EC44FC">
        <w:rPr>
          <w:sz w:val="24"/>
          <w:szCs w:val="22"/>
        </w:rPr>
        <w:t>3 through</w:t>
      </w:r>
      <w:r w:rsidRPr="004B5768">
        <w:rPr>
          <w:sz w:val="24"/>
          <w:szCs w:val="22"/>
        </w:rPr>
        <w:t xml:space="preserve"> 5 residing on the reservation.</w:t>
      </w:r>
    </w:p>
    <w:p w:rsidR="005F781F" w:rsidRPr="004B5768" w:rsidP="005F781F" w14:paraId="41E78ADC" w14:textId="77777777">
      <w:pPr>
        <w:rPr>
          <w:sz w:val="24"/>
          <w:szCs w:val="22"/>
        </w:rPr>
      </w:pPr>
    </w:p>
    <w:p w:rsidR="002C2DA0" w:rsidRPr="004B5768" w:rsidP="00EC44FC" w14:paraId="6AC6E034" w14:textId="391A453C">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sz w:val="24"/>
          <w:szCs w:val="22"/>
        </w:rPr>
        <w:t>In IDEIA Part C – Infants and Toddlers with Disabilities, 20 U.S.C. §</w:t>
      </w:r>
      <w:r w:rsidRPr="004B5768" w:rsidR="00CE2551">
        <w:rPr>
          <w:sz w:val="24"/>
          <w:szCs w:val="22"/>
        </w:rPr>
        <w:t xml:space="preserve"> </w:t>
      </w:r>
      <w:r w:rsidRPr="004B5768">
        <w:rPr>
          <w:sz w:val="24"/>
          <w:szCs w:val="22"/>
        </w:rPr>
        <w:t>1443(b)(</w:t>
      </w:r>
      <w:r w:rsidRPr="004B5768" w:rsidR="00C931F5">
        <w:rPr>
          <w:sz w:val="24"/>
          <w:szCs w:val="22"/>
        </w:rPr>
        <w:t>3</w:t>
      </w:r>
      <w:r w:rsidRPr="004B5768">
        <w:rPr>
          <w:sz w:val="24"/>
          <w:szCs w:val="22"/>
        </w:rPr>
        <w:t xml:space="preserve">) likewise requires </w:t>
      </w:r>
      <w:r w:rsidRPr="004B5768" w:rsidR="00EC44FC">
        <w:rPr>
          <w:sz w:val="24"/>
          <w:szCs w:val="22"/>
        </w:rPr>
        <w:t>Trib</w:t>
      </w:r>
      <w:r w:rsidRPr="004B5768">
        <w:rPr>
          <w:sz w:val="24"/>
          <w:szCs w:val="22"/>
        </w:rPr>
        <w:t xml:space="preserve">es and </w:t>
      </w:r>
      <w:r w:rsidRPr="004B5768" w:rsidR="00EC44FC">
        <w:rPr>
          <w:sz w:val="24"/>
          <w:szCs w:val="22"/>
        </w:rPr>
        <w:t>Trib</w:t>
      </w:r>
      <w:r w:rsidRPr="004B5768">
        <w:rPr>
          <w:sz w:val="24"/>
          <w:szCs w:val="22"/>
        </w:rPr>
        <w:t xml:space="preserve">al organizations to </w:t>
      </w:r>
      <w:r w:rsidRPr="004B5768" w:rsidR="00C931F5">
        <w:rPr>
          <w:sz w:val="24"/>
          <w:szCs w:val="22"/>
        </w:rPr>
        <w:t xml:space="preserve">submit certain information to allow the allocation of </w:t>
      </w:r>
      <w:r w:rsidRPr="004B5768">
        <w:rPr>
          <w:sz w:val="24"/>
          <w:szCs w:val="22"/>
        </w:rPr>
        <w:t>funds to assist children under age 3 residing on the reservation.</w:t>
      </w:r>
    </w:p>
    <w:p w:rsidR="005F781F" w:rsidRPr="004B5768" w:rsidP="005F781F" w14:paraId="6A9413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4DB3F2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2.</w:t>
      </w:r>
      <w:r w:rsidRPr="004B5768">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4B5768" w:rsidR="00DE1FFE">
        <w:rPr>
          <w:b/>
          <w:sz w:val="24"/>
          <w:szCs w:val="24"/>
        </w:rPr>
        <w:t xml:space="preserve"> </w:t>
      </w:r>
      <w:r w:rsidRPr="004B5768">
        <w:rPr>
          <w:b/>
          <w:sz w:val="24"/>
          <w:szCs w:val="24"/>
        </w:rPr>
        <w:t xml:space="preserve">Be specific.  If this collection is a form or a questionnaire, every </w:t>
      </w:r>
      <w:r w:rsidRPr="004B5768" w:rsidR="00DE1FFE">
        <w:rPr>
          <w:b/>
          <w:sz w:val="24"/>
          <w:szCs w:val="24"/>
        </w:rPr>
        <w:t>question needs to be justified.</w:t>
      </w:r>
    </w:p>
    <w:p w:rsidR="00295103" w:rsidRPr="004B5768" w14:paraId="0B6E71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4B5768" w:rsidP="005F781F" w14:paraId="26FF9C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bCs/>
          <w:sz w:val="24"/>
          <w:szCs w:val="22"/>
        </w:rPr>
        <w:t xml:space="preserve">The </w:t>
      </w:r>
      <w:r w:rsidRPr="004B5768" w:rsidR="00EC44FC">
        <w:rPr>
          <w:bCs/>
          <w:sz w:val="24"/>
          <w:szCs w:val="22"/>
        </w:rPr>
        <w:t>BIE</w:t>
      </w:r>
      <w:r w:rsidRPr="004B5768">
        <w:rPr>
          <w:bCs/>
          <w:sz w:val="24"/>
          <w:szCs w:val="22"/>
        </w:rPr>
        <w:t xml:space="preserve">, within the Department of the Interior, uses the information to provide funding based upon the number of eligible students within each </w:t>
      </w:r>
      <w:r w:rsidRPr="004B5768" w:rsidR="00EC44FC">
        <w:rPr>
          <w:bCs/>
          <w:sz w:val="24"/>
          <w:szCs w:val="22"/>
        </w:rPr>
        <w:t>Trib</w:t>
      </w:r>
      <w:r w:rsidRPr="004B5768">
        <w:rPr>
          <w:bCs/>
          <w:sz w:val="24"/>
          <w:szCs w:val="22"/>
        </w:rPr>
        <w:t xml:space="preserve">e’s reservation.  The information is not disseminated to the public.   </w:t>
      </w:r>
    </w:p>
    <w:p w:rsidR="005F781F" w:rsidRPr="004B5768" w:rsidP="005F781F" w14:paraId="3722EE28" w14:textId="77777777">
      <w:pPr>
        <w:rPr>
          <w:sz w:val="24"/>
          <w:szCs w:val="22"/>
        </w:rPr>
      </w:pPr>
    </w:p>
    <w:p w:rsidR="005F781F" w:rsidRPr="004B5768" w:rsidP="005F781F" w14:paraId="52173558" w14:textId="77777777">
      <w:pPr>
        <w:rPr>
          <w:sz w:val="24"/>
          <w:szCs w:val="22"/>
        </w:rPr>
      </w:pPr>
      <w:r w:rsidRPr="004B5768">
        <w:rPr>
          <w:sz w:val="24"/>
          <w:szCs w:val="22"/>
        </w:rPr>
        <w:t xml:space="preserve">There are two information collection instruments associated with this information collection.  </w:t>
      </w:r>
    </w:p>
    <w:p w:rsidR="005F781F" w:rsidRPr="004B5768" w:rsidP="005F781F" w14:paraId="5F664F60" w14:textId="77777777">
      <w:pPr>
        <w:rPr>
          <w:sz w:val="24"/>
          <w:szCs w:val="22"/>
        </w:rPr>
      </w:pPr>
    </w:p>
    <w:p w:rsidR="005F781F" w:rsidRPr="004B5768" w:rsidP="005F781F" w14:paraId="730010FB" w14:textId="77777777">
      <w:pPr>
        <w:rPr>
          <w:sz w:val="24"/>
          <w:szCs w:val="22"/>
        </w:rPr>
      </w:pPr>
      <w:r w:rsidRPr="004B5768">
        <w:rPr>
          <w:sz w:val="24"/>
          <w:szCs w:val="22"/>
        </w:rPr>
        <w:t>Each of these forms establishes a count date of December 1</w:t>
      </w:r>
      <w:r w:rsidRPr="004B5768" w:rsidR="00693A5A">
        <w:rPr>
          <w:sz w:val="24"/>
          <w:szCs w:val="22"/>
        </w:rPr>
        <w:t>st</w:t>
      </w:r>
      <w:r w:rsidRPr="004B5768">
        <w:rPr>
          <w:sz w:val="24"/>
          <w:szCs w:val="22"/>
        </w:rPr>
        <w:t xml:space="preserve"> and a due date of the last working day of January the following year.  The numbers are used to determine funding for the following July through June.  For example, the first form will establish a count date of December 1, 201</w:t>
      </w:r>
      <w:r w:rsidRPr="004B5768" w:rsidR="00085C69">
        <w:rPr>
          <w:sz w:val="24"/>
          <w:szCs w:val="22"/>
        </w:rPr>
        <w:t>7</w:t>
      </w:r>
      <w:r w:rsidRPr="004B5768">
        <w:rPr>
          <w:sz w:val="24"/>
          <w:szCs w:val="22"/>
        </w:rPr>
        <w:t>, with a due date of January 28, 201</w:t>
      </w:r>
      <w:r w:rsidRPr="004B5768" w:rsidR="00085C69">
        <w:rPr>
          <w:sz w:val="24"/>
          <w:szCs w:val="22"/>
        </w:rPr>
        <w:t>8</w:t>
      </w:r>
      <w:r w:rsidRPr="004B5768">
        <w:rPr>
          <w:sz w:val="24"/>
          <w:szCs w:val="22"/>
        </w:rPr>
        <w:t>, and the numbers will be used to determine funding for July 201</w:t>
      </w:r>
      <w:r w:rsidRPr="004B5768" w:rsidR="00085C69">
        <w:rPr>
          <w:sz w:val="24"/>
          <w:szCs w:val="22"/>
        </w:rPr>
        <w:t>8</w:t>
      </w:r>
      <w:r w:rsidRPr="004B5768">
        <w:rPr>
          <w:sz w:val="24"/>
          <w:szCs w:val="22"/>
        </w:rPr>
        <w:t xml:space="preserve"> through June 201</w:t>
      </w:r>
      <w:r w:rsidRPr="004B5768" w:rsidR="00085C69">
        <w:rPr>
          <w:sz w:val="24"/>
          <w:szCs w:val="22"/>
        </w:rPr>
        <w:t>9</w:t>
      </w:r>
      <w:r w:rsidRPr="004B5768">
        <w:rPr>
          <w:sz w:val="24"/>
          <w:szCs w:val="22"/>
        </w:rPr>
        <w:t xml:space="preserve">.  The years in these dates will be updated with each new annual cycle of forms on both the instructions and the forms.     </w:t>
      </w:r>
    </w:p>
    <w:p w:rsidR="005F781F" w:rsidRPr="004B5768" w:rsidP="005F781F" w14:paraId="649857BB" w14:textId="77777777">
      <w:pPr>
        <w:rPr>
          <w:sz w:val="24"/>
          <w:szCs w:val="22"/>
        </w:rPr>
      </w:pPr>
    </w:p>
    <w:p w:rsidR="005F781F" w:rsidRPr="004B5768" w:rsidP="005F781F" w14:paraId="436A8629" w14:textId="77777777">
      <w:pPr>
        <w:rPr>
          <w:sz w:val="24"/>
          <w:szCs w:val="22"/>
          <w:u w:val="single"/>
        </w:rPr>
      </w:pPr>
      <w:r w:rsidRPr="004B5768">
        <w:rPr>
          <w:sz w:val="24"/>
          <w:szCs w:val="22"/>
          <w:u w:val="single"/>
        </w:rPr>
        <w:t xml:space="preserve">Part B Form </w:t>
      </w:r>
    </w:p>
    <w:p w:rsidR="005F781F" w:rsidRPr="004B5768" w:rsidP="005F781F" w14:paraId="68A9BBF1" w14:textId="77777777">
      <w:pPr>
        <w:rPr>
          <w:sz w:val="24"/>
          <w:szCs w:val="22"/>
        </w:rPr>
      </w:pPr>
    </w:p>
    <w:p w:rsidR="00503BB9" w:rsidRPr="004B5768" w:rsidP="005F781F" w14:paraId="0E78769F" w14:textId="77777777">
      <w:pPr>
        <w:rPr>
          <w:sz w:val="24"/>
          <w:szCs w:val="22"/>
        </w:rPr>
      </w:pPr>
      <w:r w:rsidRPr="004B5768">
        <w:rPr>
          <w:sz w:val="24"/>
          <w:szCs w:val="22"/>
        </w:rPr>
        <w:t>This form has three components</w:t>
      </w:r>
      <w:r w:rsidRPr="004B5768">
        <w:rPr>
          <w:sz w:val="24"/>
          <w:szCs w:val="22"/>
        </w:rPr>
        <w:t>:</w:t>
      </w:r>
    </w:p>
    <w:p w:rsidR="00503BB9" w:rsidRPr="004B5768" w:rsidP="005F781F" w14:paraId="3A5C7838" w14:textId="77777777">
      <w:pPr>
        <w:rPr>
          <w:sz w:val="24"/>
          <w:szCs w:val="22"/>
        </w:rPr>
      </w:pPr>
    </w:p>
    <w:p w:rsidR="005F781F" w:rsidRPr="004B5768" w:rsidP="005F781F" w14:paraId="529BFFB7" w14:textId="28FE2737">
      <w:pPr>
        <w:rPr>
          <w:sz w:val="24"/>
          <w:szCs w:val="22"/>
        </w:rPr>
      </w:pPr>
      <w:r w:rsidRPr="004B5768">
        <w:rPr>
          <w:sz w:val="24"/>
          <w:szCs w:val="22"/>
        </w:rPr>
        <w:t>The first is Table 1, which requires a count of Indian children, aged 3 through 5, who are not enrol</w:t>
      </w:r>
      <w:r w:rsidRPr="004B5768" w:rsidR="00EC44FC">
        <w:rPr>
          <w:sz w:val="24"/>
          <w:szCs w:val="22"/>
        </w:rPr>
        <w:t>led in a private, public, or Bureau</w:t>
      </w:r>
      <w:r w:rsidRPr="004B5768">
        <w:rPr>
          <w:sz w:val="24"/>
          <w:szCs w:val="22"/>
        </w:rPr>
        <w:t xml:space="preserve">-funded school, and who reside on the reservation, separated by type of disability (e.g., </w:t>
      </w:r>
      <w:r w:rsidRPr="004B5768" w:rsidR="00EC18A4">
        <w:rPr>
          <w:sz w:val="24"/>
          <w:szCs w:val="22"/>
        </w:rPr>
        <w:t>intellectual disability</w:t>
      </w:r>
      <w:r w:rsidRPr="004B5768">
        <w:rPr>
          <w:sz w:val="24"/>
          <w:szCs w:val="22"/>
        </w:rPr>
        <w:t xml:space="preserve">, hearing impairment, speech/language impairments).  This is a non-duplicative count, and includes a category for multiple disabilities for those children who may fall into more than one of the other categories.  The first column is for the total number of children (aged 3 through 5) who are residing on the reservation, and the second column is for how many of those children the </w:t>
      </w:r>
      <w:r w:rsidRPr="004B5768" w:rsidR="00EC44FC">
        <w:rPr>
          <w:sz w:val="24"/>
          <w:szCs w:val="22"/>
        </w:rPr>
        <w:t>Trib</w:t>
      </w:r>
      <w:r w:rsidRPr="004B5768">
        <w:rPr>
          <w:sz w:val="24"/>
          <w:szCs w:val="22"/>
        </w:rPr>
        <w:t xml:space="preserve">e is serving in accordance with an Individualized Education Program (IEP). This information is needed when </w:t>
      </w:r>
      <w:r w:rsidRPr="004B5768" w:rsidR="00EC44FC">
        <w:rPr>
          <w:sz w:val="24"/>
          <w:szCs w:val="22"/>
        </w:rPr>
        <w:t>Trib</w:t>
      </w:r>
      <w:r w:rsidRPr="004B5768">
        <w:rPr>
          <w:sz w:val="24"/>
          <w:szCs w:val="22"/>
        </w:rPr>
        <w:t xml:space="preserve">es coordinate services with the local educational agency. </w:t>
      </w:r>
    </w:p>
    <w:p w:rsidR="005F781F" w:rsidRPr="004B5768" w:rsidP="005F781F" w14:paraId="45ADF04A" w14:textId="77777777">
      <w:pPr>
        <w:rPr>
          <w:sz w:val="24"/>
          <w:szCs w:val="22"/>
        </w:rPr>
      </w:pPr>
    </w:p>
    <w:p w:rsidR="005F781F" w:rsidRPr="004B5768" w:rsidP="005F781F" w14:paraId="3CE8146F" w14:textId="77777777">
      <w:pPr>
        <w:rPr>
          <w:sz w:val="24"/>
          <w:szCs w:val="22"/>
        </w:rPr>
      </w:pPr>
      <w:r w:rsidRPr="004B5768">
        <w:rPr>
          <w:sz w:val="24"/>
          <w:szCs w:val="22"/>
        </w:rPr>
        <w:t xml:space="preserve">The second component of the form is a certification by an authorized </w:t>
      </w:r>
      <w:r w:rsidRPr="004B5768" w:rsidR="00EC44FC">
        <w:rPr>
          <w:sz w:val="24"/>
          <w:szCs w:val="22"/>
        </w:rPr>
        <w:t>Trib</w:t>
      </w:r>
      <w:r w:rsidRPr="004B5768">
        <w:rPr>
          <w:sz w:val="24"/>
          <w:szCs w:val="22"/>
        </w:rPr>
        <w:t>al official that the child count numbers provided are accurate.</w:t>
      </w:r>
    </w:p>
    <w:p w:rsidR="005F781F" w:rsidRPr="004B5768" w:rsidP="005F781F" w14:paraId="2E64C017" w14:textId="77777777">
      <w:pPr>
        <w:rPr>
          <w:sz w:val="24"/>
          <w:szCs w:val="22"/>
        </w:rPr>
      </w:pPr>
    </w:p>
    <w:p w:rsidR="005F781F" w:rsidRPr="004B5768" w:rsidP="005F781F" w14:paraId="6A29FD0F" w14:textId="77777777">
      <w:pPr>
        <w:rPr>
          <w:sz w:val="24"/>
          <w:szCs w:val="22"/>
        </w:rPr>
      </w:pPr>
      <w:r w:rsidRPr="004B5768">
        <w:rPr>
          <w:sz w:val="24"/>
          <w:szCs w:val="22"/>
        </w:rPr>
        <w:t xml:space="preserve">The final component of the form is an assurance by an authorized </w:t>
      </w:r>
      <w:r w:rsidRPr="004B5768" w:rsidR="00EC44FC">
        <w:rPr>
          <w:sz w:val="24"/>
          <w:szCs w:val="22"/>
        </w:rPr>
        <w:t>Trib</w:t>
      </w:r>
      <w:r w:rsidRPr="004B5768">
        <w:rPr>
          <w:sz w:val="24"/>
          <w:szCs w:val="22"/>
        </w:rPr>
        <w:t xml:space="preserve">al official that the </w:t>
      </w:r>
      <w:r w:rsidRPr="004B5768" w:rsidR="00EC44FC">
        <w:rPr>
          <w:sz w:val="24"/>
          <w:szCs w:val="22"/>
        </w:rPr>
        <w:t>Trib</w:t>
      </w:r>
      <w:r w:rsidRPr="004B5768">
        <w:rPr>
          <w:sz w:val="24"/>
          <w:szCs w:val="22"/>
        </w:rPr>
        <w:t xml:space="preserve">e has provided the appropriate State agency the information it needs to coordinate assistance to </w:t>
      </w:r>
      <w:r w:rsidRPr="004B5768">
        <w:rPr>
          <w:sz w:val="24"/>
          <w:szCs w:val="22"/>
        </w:rPr>
        <w:t xml:space="preserve">Indian children (aged 3 through 5) residing on the reservation.    </w:t>
      </w:r>
    </w:p>
    <w:p w:rsidR="005F781F" w:rsidRPr="004B5768" w:rsidP="005F781F" w14:paraId="67DE05F5" w14:textId="77777777">
      <w:pPr>
        <w:rPr>
          <w:sz w:val="22"/>
        </w:rPr>
      </w:pPr>
    </w:p>
    <w:p w:rsidR="005F781F" w:rsidRPr="004B5768" w:rsidP="005F781F" w14:paraId="4B977C38" w14:textId="77777777">
      <w:pPr>
        <w:rPr>
          <w:sz w:val="24"/>
          <w:szCs w:val="22"/>
          <w:u w:val="single"/>
        </w:rPr>
      </w:pPr>
      <w:r w:rsidRPr="004B5768">
        <w:rPr>
          <w:sz w:val="24"/>
          <w:szCs w:val="22"/>
          <w:u w:val="single"/>
        </w:rPr>
        <w:t xml:space="preserve">Part C Form </w:t>
      </w:r>
    </w:p>
    <w:p w:rsidR="005F781F" w:rsidRPr="004B5768" w:rsidP="005F781F" w14:paraId="0D853F9F" w14:textId="77777777">
      <w:pPr>
        <w:rPr>
          <w:sz w:val="24"/>
          <w:szCs w:val="22"/>
          <w:u w:val="single"/>
        </w:rPr>
      </w:pPr>
    </w:p>
    <w:p w:rsidR="00503BB9" w:rsidRPr="004B5768" w:rsidP="005F781F" w14:paraId="36DC9132" w14:textId="77777777">
      <w:pPr>
        <w:rPr>
          <w:sz w:val="24"/>
          <w:szCs w:val="22"/>
        </w:rPr>
      </w:pPr>
      <w:r w:rsidRPr="004B5768">
        <w:rPr>
          <w:sz w:val="24"/>
          <w:szCs w:val="22"/>
        </w:rPr>
        <w:t>This form also has three components</w:t>
      </w:r>
      <w:r w:rsidRPr="004B5768">
        <w:rPr>
          <w:sz w:val="24"/>
          <w:szCs w:val="22"/>
        </w:rPr>
        <w:t>:</w:t>
      </w:r>
    </w:p>
    <w:p w:rsidR="00503BB9" w:rsidRPr="004B5768" w:rsidP="005F781F" w14:paraId="0F6B4CA9" w14:textId="77777777">
      <w:pPr>
        <w:rPr>
          <w:sz w:val="24"/>
          <w:szCs w:val="22"/>
        </w:rPr>
      </w:pPr>
    </w:p>
    <w:p w:rsidR="001B108A" w:rsidRPr="004B5768" w:rsidP="005F781F" w14:paraId="2918B213" w14:textId="670DD5AF">
      <w:pPr>
        <w:rPr>
          <w:sz w:val="24"/>
          <w:szCs w:val="22"/>
        </w:rPr>
      </w:pPr>
      <w:r w:rsidRPr="004B5768">
        <w:rPr>
          <w:sz w:val="24"/>
          <w:szCs w:val="22"/>
        </w:rPr>
        <w:t xml:space="preserve">The first is Table 1, which requires a count of Indian children, from birth through age 2 who are residing on the reservation, </w:t>
      </w:r>
      <w:r w:rsidRPr="004B5768">
        <w:rPr>
          <w:sz w:val="24"/>
          <w:szCs w:val="22"/>
        </w:rPr>
        <w:t xml:space="preserve">and </w:t>
      </w:r>
      <w:r w:rsidRPr="004B5768">
        <w:rPr>
          <w:sz w:val="24"/>
          <w:szCs w:val="22"/>
        </w:rPr>
        <w:t xml:space="preserve">the </w:t>
      </w:r>
      <w:r w:rsidRPr="004B5768">
        <w:rPr>
          <w:sz w:val="24"/>
          <w:szCs w:val="22"/>
        </w:rPr>
        <w:t xml:space="preserve">following </w:t>
      </w:r>
      <w:r w:rsidRPr="004B5768">
        <w:rPr>
          <w:sz w:val="24"/>
          <w:szCs w:val="22"/>
        </w:rPr>
        <w:t>subsets</w:t>
      </w:r>
      <w:r w:rsidRPr="004B5768">
        <w:rPr>
          <w:sz w:val="24"/>
          <w:szCs w:val="22"/>
        </w:rPr>
        <w:t>:</w:t>
      </w:r>
    </w:p>
    <w:p w:rsidR="001B108A" w:rsidRPr="004B5768" w:rsidP="001B108A" w14:paraId="00C47B98" w14:textId="18CB8F51">
      <w:pPr>
        <w:pStyle w:val="ListParagraph"/>
        <w:numPr>
          <w:ilvl w:val="0"/>
          <w:numId w:val="19"/>
        </w:numPr>
        <w:rPr>
          <w:sz w:val="24"/>
          <w:szCs w:val="22"/>
        </w:rPr>
      </w:pPr>
      <w:r w:rsidRPr="004B5768">
        <w:rPr>
          <w:sz w:val="24"/>
          <w:szCs w:val="22"/>
        </w:rPr>
        <w:t>W</w:t>
      </w:r>
      <w:r w:rsidRPr="004B5768" w:rsidR="005F781F">
        <w:rPr>
          <w:sz w:val="24"/>
          <w:szCs w:val="22"/>
        </w:rPr>
        <w:t xml:space="preserve">ho are receiving early intervention services from the </w:t>
      </w:r>
      <w:r w:rsidRPr="004B5768" w:rsidR="00EC44FC">
        <w:rPr>
          <w:sz w:val="24"/>
          <w:szCs w:val="22"/>
        </w:rPr>
        <w:t>Trib</w:t>
      </w:r>
      <w:r w:rsidRPr="004B5768" w:rsidR="005F781F">
        <w:rPr>
          <w:sz w:val="24"/>
          <w:szCs w:val="22"/>
        </w:rPr>
        <w:t xml:space="preserve">e, </w:t>
      </w:r>
    </w:p>
    <w:p w:rsidR="001B108A" w:rsidRPr="004B5768" w:rsidP="001B108A" w14:paraId="7997DB1F" w14:textId="381304B5">
      <w:pPr>
        <w:pStyle w:val="ListParagraph"/>
        <w:numPr>
          <w:ilvl w:val="0"/>
          <w:numId w:val="19"/>
        </w:numPr>
        <w:rPr>
          <w:sz w:val="24"/>
          <w:szCs w:val="22"/>
        </w:rPr>
      </w:pPr>
      <w:r w:rsidRPr="004B5768">
        <w:rPr>
          <w:sz w:val="24"/>
          <w:szCs w:val="22"/>
        </w:rPr>
        <w:t>W</w:t>
      </w:r>
      <w:r w:rsidRPr="004B5768" w:rsidR="005F781F">
        <w:rPr>
          <w:sz w:val="24"/>
          <w:szCs w:val="22"/>
        </w:rPr>
        <w:t xml:space="preserve">ho will receive early intervention services from the </w:t>
      </w:r>
      <w:r w:rsidRPr="004B5768" w:rsidR="00EC44FC">
        <w:rPr>
          <w:sz w:val="24"/>
          <w:szCs w:val="22"/>
        </w:rPr>
        <w:t>Trib</w:t>
      </w:r>
      <w:r w:rsidRPr="004B5768" w:rsidR="005F781F">
        <w:rPr>
          <w:sz w:val="24"/>
          <w:szCs w:val="22"/>
        </w:rPr>
        <w:t>e within 45 days</w:t>
      </w:r>
      <w:r w:rsidRPr="004B5768">
        <w:rPr>
          <w:sz w:val="24"/>
          <w:szCs w:val="22"/>
        </w:rPr>
        <w:t xml:space="preserve"> - This category captures those children who are not currently receiving early intervention services, but who will be screened within 45 days (per the requirement at 45 CFR 1302.33(a)) of when the child first receives a home visit or first enters a Head Start, Early Head Start, American Indian and Alaska Native and Migrant or Seasonal Head Start program. If needed based on the screening, the Tribe then starts the process of putting in place an IEP or IFSP. This category assists in meeting the requirement for capturing the number “contacted.”   </w:t>
      </w:r>
      <w:r w:rsidRPr="004B5768" w:rsidR="005F781F">
        <w:rPr>
          <w:sz w:val="24"/>
          <w:szCs w:val="22"/>
        </w:rPr>
        <w:t xml:space="preserve"> </w:t>
      </w:r>
    </w:p>
    <w:p w:rsidR="001B108A" w:rsidRPr="004B5768" w:rsidP="001B108A" w14:paraId="146BE5CF" w14:textId="4CA8668D">
      <w:pPr>
        <w:pStyle w:val="ListParagraph"/>
        <w:numPr>
          <w:ilvl w:val="0"/>
          <w:numId w:val="19"/>
        </w:numPr>
        <w:rPr>
          <w:sz w:val="24"/>
          <w:szCs w:val="22"/>
        </w:rPr>
      </w:pPr>
      <w:r w:rsidRPr="004B5768">
        <w:rPr>
          <w:sz w:val="24"/>
          <w:szCs w:val="22"/>
        </w:rPr>
        <w:t>I</w:t>
      </w:r>
      <w:r w:rsidRPr="004B5768" w:rsidR="005F781F">
        <w:rPr>
          <w:sz w:val="24"/>
          <w:szCs w:val="22"/>
        </w:rPr>
        <w:t>f the State has an “at risk” category, those children who are at risk and receiving early intervention services (but are not listed in the prior two categories)</w:t>
      </w:r>
      <w:r w:rsidRPr="004B5768">
        <w:rPr>
          <w:sz w:val="24"/>
          <w:szCs w:val="22"/>
        </w:rPr>
        <w:t xml:space="preserve"> – This category captures those children residing on reservations in states that have opted to include “at-risk infants and toddlers” in their definition of “infants and toddlers with disabilities” under 20 U.S.C. 1432(5)(B)(i)</w:t>
      </w:r>
      <w:r w:rsidRPr="004B5768" w:rsidR="005F781F">
        <w:rPr>
          <w:sz w:val="24"/>
          <w:szCs w:val="22"/>
        </w:rPr>
        <w:t xml:space="preserve">. </w:t>
      </w:r>
    </w:p>
    <w:p w:rsidR="005F781F" w:rsidRPr="004B5768" w:rsidP="001B108A" w14:paraId="4BE670FB" w14:textId="3FB60C25">
      <w:pPr>
        <w:ind w:left="424"/>
        <w:rPr>
          <w:sz w:val="24"/>
          <w:szCs w:val="22"/>
        </w:rPr>
      </w:pPr>
      <w:r w:rsidRPr="004B5768">
        <w:rPr>
          <w:sz w:val="24"/>
          <w:szCs w:val="22"/>
        </w:rPr>
        <w:t xml:space="preserve">This information fulfills the requirement for reporting the number of children </w:t>
      </w:r>
      <w:r w:rsidRPr="004B5768" w:rsidR="00EC44FC">
        <w:rPr>
          <w:sz w:val="24"/>
          <w:szCs w:val="22"/>
        </w:rPr>
        <w:t>contacted,</w:t>
      </w:r>
      <w:r w:rsidRPr="004B5768">
        <w:rPr>
          <w:sz w:val="24"/>
          <w:szCs w:val="22"/>
        </w:rPr>
        <w:t xml:space="preserve"> the number of children receiving services, and an estimated number of children in need of services.  </w:t>
      </w:r>
      <w:r w:rsidRPr="004B5768" w:rsidR="003E480D">
        <w:rPr>
          <w:sz w:val="24"/>
          <w:szCs w:val="22"/>
        </w:rPr>
        <w:t xml:space="preserve"> </w:t>
      </w:r>
    </w:p>
    <w:p w:rsidR="005F781F" w:rsidRPr="004B5768" w:rsidP="005F781F" w14:paraId="62892C31" w14:textId="77777777">
      <w:pPr>
        <w:rPr>
          <w:sz w:val="24"/>
          <w:szCs w:val="22"/>
        </w:rPr>
      </w:pPr>
    </w:p>
    <w:p w:rsidR="005F781F" w:rsidRPr="004B5768" w:rsidP="005F781F" w14:paraId="437139EE" w14:textId="77777777">
      <w:pPr>
        <w:rPr>
          <w:sz w:val="24"/>
          <w:szCs w:val="22"/>
        </w:rPr>
      </w:pPr>
      <w:r w:rsidRPr="004B5768">
        <w:rPr>
          <w:sz w:val="24"/>
          <w:szCs w:val="22"/>
        </w:rPr>
        <w:t xml:space="preserve">The second component of the form is a certification by an authorized </w:t>
      </w:r>
      <w:r w:rsidRPr="004B5768" w:rsidR="00EC44FC">
        <w:rPr>
          <w:sz w:val="24"/>
          <w:szCs w:val="22"/>
        </w:rPr>
        <w:t>Trib</w:t>
      </w:r>
      <w:r w:rsidRPr="004B5768">
        <w:rPr>
          <w:sz w:val="24"/>
          <w:szCs w:val="22"/>
        </w:rPr>
        <w:t>al official that the child count numbers provided are accurate.</w:t>
      </w:r>
    </w:p>
    <w:p w:rsidR="005F781F" w:rsidRPr="004B5768" w:rsidP="005F781F" w14:paraId="69C8290A" w14:textId="77777777">
      <w:pPr>
        <w:rPr>
          <w:sz w:val="24"/>
          <w:szCs w:val="22"/>
        </w:rPr>
      </w:pPr>
    </w:p>
    <w:p w:rsidR="002C2DA0" w:rsidRPr="004B5768" w:rsidP="005F781F" w14:paraId="3EDB4C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sz w:val="24"/>
          <w:szCs w:val="22"/>
        </w:rPr>
        <w:t xml:space="preserve">The final component of the form is an assurance by an authorized </w:t>
      </w:r>
      <w:r w:rsidRPr="004B5768" w:rsidR="00EC44FC">
        <w:rPr>
          <w:sz w:val="24"/>
          <w:szCs w:val="22"/>
        </w:rPr>
        <w:t>Trib</w:t>
      </w:r>
      <w:r w:rsidRPr="004B5768">
        <w:rPr>
          <w:sz w:val="24"/>
          <w:szCs w:val="22"/>
        </w:rPr>
        <w:t xml:space="preserve">al official that the </w:t>
      </w:r>
      <w:r w:rsidRPr="004B5768" w:rsidR="00EC44FC">
        <w:rPr>
          <w:sz w:val="24"/>
          <w:szCs w:val="22"/>
        </w:rPr>
        <w:t>Trib</w:t>
      </w:r>
      <w:r w:rsidRPr="004B5768">
        <w:rPr>
          <w:sz w:val="24"/>
          <w:szCs w:val="22"/>
        </w:rPr>
        <w:t xml:space="preserve">e has provided the appropriate State agency with the information it needs to coordinate assistance to Indian children (birth through </w:t>
      </w:r>
      <w:r w:rsidRPr="004B5768" w:rsidR="00EC44FC">
        <w:rPr>
          <w:sz w:val="24"/>
          <w:szCs w:val="22"/>
        </w:rPr>
        <w:t xml:space="preserve">age </w:t>
      </w:r>
      <w:r w:rsidRPr="004B5768">
        <w:rPr>
          <w:sz w:val="24"/>
          <w:szCs w:val="22"/>
        </w:rPr>
        <w:t>2) residing on the reservation.</w:t>
      </w:r>
    </w:p>
    <w:p w:rsidR="005F781F" w:rsidRPr="004B5768" w:rsidP="005F781F" w14:paraId="7E1AA1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5EA186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3.</w:t>
      </w:r>
      <w:r w:rsidRPr="004B576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4B5768" w14:paraId="75A282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4B5768" w:rsidP="005F781F" w14:paraId="7677B676" w14:textId="104BBC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sz w:val="24"/>
          <w:szCs w:val="22"/>
        </w:rPr>
        <w:t xml:space="preserve">The IDEIA Parts B &amp; C Child Count </w:t>
      </w:r>
      <w:r w:rsidRPr="004B5768" w:rsidR="00085C69">
        <w:rPr>
          <w:sz w:val="24"/>
          <w:szCs w:val="22"/>
        </w:rPr>
        <w:t>Forms are emailed directly to the Tribes</w:t>
      </w:r>
      <w:r w:rsidRPr="004B5768" w:rsidR="00BE0CFF">
        <w:rPr>
          <w:sz w:val="24"/>
          <w:szCs w:val="22"/>
        </w:rPr>
        <w:t>.  T</w:t>
      </w:r>
      <w:r w:rsidRPr="004B5768" w:rsidR="00C2781D">
        <w:rPr>
          <w:sz w:val="24"/>
          <w:szCs w:val="22"/>
        </w:rPr>
        <w:t>ribes may submit t</w:t>
      </w:r>
      <w:r w:rsidRPr="004B5768" w:rsidR="00BE0CFF">
        <w:rPr>
          <w:sz w:val="24"/>
          <w:szCs w:val="22"/>
        </w:rPr>
        <w:t xml:space="preserve">he forms </w:t>
      </w:r>
      <w:r w:rsidR="006261F6">
        <w:rPr>
          <w:sz w:val="24"/>
          <w:szCs w:val="22"/>
        </w:rPr>
        <w:t xml:space="preserve">via mail or email </w:t>
      </w:r>
      <w:r w:rsidRPr="004B5768" w:rsidR="00CD48ED">
        <w:rPr>
          <w:sz w:val="24"/>
          <w:szCs w:val="22"/>
        </w:rPr>
        <w:t xml:space="preserve">to </w:t>
      </w:r>
      <w:r w:rsidR="00B912E5">
        <w:rPr>
          <w:sz w:val="24"/>
          <w:szCs w:val="22"/>
        </w:rPr>
        <w:t xml:space="preserve">the </w:t>
      </w:r>
      <w:r w:rsidRPr="004B5768" w:rsidR="00CD48ED">
        <w:rPr>
          <w:sz w:val="24"/>
          <w:szCs w:val="22"/>
        </w:rPr>
        <w:t>Program Manager, Office of Sovereignty in Indian Education, BIE</w:t>
      </w:r>
      <w:r w:rsidR="006261F6">
        <w:rPr>
          <w:sz w:val="24"/>
          <w:szCs w:val="22"/>
        </w:rPr>
        <w:t>.</w:t>
      </w:r>
    </w:p>
    <w:p w:rsidR="005732B9" w:rsidRPr="004B5768" w:rsidP="005732B9" w14:paraId="699FB9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2F941F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4.</w:t>
      </w:r>
      <w:r w:rsidRPr="004B5768">
        <w:rPr>
          <w:b/>
          <w:sz w:val="24"/>
          <w:szCs w:val="24"/>
        </w:rPr>
        <w:tab/>
        <w:t>Describe efforts to identify duplication.  Show specifically why any similar information already available cannot be used or modified for use for the purposes described in Item 2 above.</w:t>
      </w:r>
    </w:p>
    <w:p w:rsidR="00295103" w:rsidRPr="004B5768" w14:paraId="608686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4B5768" w:rsidP="005F781F" w14:paraId="23EC0150" w14:textId="77777777">
      <w:pPr>
        <w:rPr>
          <w:sz w:val="22"/>
          <w:szCs w:val="22"/>
        </w:rPr>
      </w:pPr>
      <w:r w:rsidRPr="004B5768">
        <w:rPr>
          <w:sz w:val="24"/>
          <w:szCs w:val="22"/>
        </w:rPr>
        <w:t xml:space="preserve">This information is not available from any other source.  While the IDEIA is primarily administered by the U.S. Department of Education, the </w:t>
      </w:r>
      <w:r w:rsidRPr="004B5768" w:rsidR="0085487E">
        <w:rPr>
          <w:sz w:val="24"/>
          <w:szCs w:val="22"/>
        </w:rPr>
        <w:t>BIE</w:t>
      </w:r>
      <w:r w:rsidRPr="004B5768">
        <w:rPr>
          <w:sz w:val="24"/>
          <w:szCs w:val="22"/>
        </w:rPr>
        <w:t xml:space="preserve"> administers those p</w:t>
      </w:r>
      <w:r w:rsidRPr="004B5768" w:rsidR="0085487E">
        <w:rPr>
          <w:sz w:val="24"/>
          <w:szCs w:val="22"/>
        </w:rPr>
        <w:t xml:space="preserve">ortions that apply to children from birth through age </w:t>
      </w:r>
      <w:r w:rsidRPr="004B5768">
        <w:rPr>
          <w:sz w:val="24"/>
          <w:szCs w:val="22"/>
        </w:rPr>
        <w:t>5 with disabilities on reservations where an elementary or secondary school for Indian children is operated or funde</w:t>
      </w:r>
      <w:r w:rsidRPr="004B5768" w:rsidR="0085487E">
        <w:rPr>
          <w:sz w:val="24"/>
          <w:szCs w:val="22"/>
        </w:rPr>
        <w:t xml:space="preserve">d by the Department of Interior.  </w:t>
      </w:r>
      <w:r w:rsidRPr="004B5768">
        <w:rPr>
          <w:sz w:val="24"/>
          <w:szCs w:val="22"/>
        </w:rPr>
        <w:t>Therefore, this is the only count of Indian children residing on the reservation meeting the IDEIA definitions for eligibility</w:t>
      </w:r>
      <w:r w:rsidRPr="004B5768">
        <w:rPr>
          <w:sz w:val="22"/>
          <w:szCs w:val="22"/>
        </w:rPr>
        <w:t xml:space="preserve">.  </w:t>
      </w:r>
    </w:p>
    <w:p w:rsidR="002C2DA0" w:rsidRPr="004B5768" w14:paraId="2FFB2F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4B5768" w14:paraId="524DDE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5.</w:t>
      </w:r>
      <w:r w:rsidRPr="004B5768">
        <w:rPr>
          <w:b/>
          <w:sz w:val="24"/>
          <w:szCs w:val="24"/>
        </w:rPr>
        <w:tab/>
        <w:t>If the collection of information impacts small bus</w:t>
      </w:r>
      <w:r w:rsidRPr="004B5768" w:rsidR="006E339F">
        <w:rPr>
          <w:b/>
          <w:sz w:val="24"/>
          <w:szCs w:val="24"/>
        </w:rPr>
        <w:t>inesses or other small entities</w:t>
      </w:r>
      <w:r w:rsidRPr="004B5768">
        <w:rPr>
          <w:b/>
          <w:sz w:val="24"/>
          <w:szCs w:val="24"/>
        </w:rPr>
        <w:t>, describe any methods used to minimize burden.</w:t>
      </w:r>
    </w:p>
    <w:p w:rsidR="00295103" w:rsidRPr="004B5768" w14:paraId="1066C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4B5768" w:rsidP="001600B7" w14:paraId="523EFA5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sz w:val="24"/>
          <w:szCs w:val="22"/>
        </w:rPr>
        <w:t>Trib</w:t>
      </w:r>
      <w:r w:rsidRPr="004B5768" w:rsidR="001600B7">
        <w:rPr>
          <w:sz w:val="24"/>
          <w:szCs w:val="22"/>
        </w:rPr>
        <w:t xml:space="preserve">es are not considered to be small entities under the Small Business Regulatory Enforcement Fairness Act (SBREFA); however, the BIA has minimized the burden on </w:t>
      </w:r>
      <w:r w:rsidRPr="004B5768">
        <w:rPr>
          <w:sz w:val="24"/>
          <w:szCs w:val="22"/>
        </w:rPr>
        <w:t>Trib</w:t>
      </w:r>
      <w:r w:rsidRPr="004B5768" w:rsidR="001600B7">
        <w:rPr>
          <w:sz w:val="24"/>
          <w:szCs w:val="22"/>
        </w:rPr>
        <w:t xml:space="preserve">es and individual Indians by restricting the information collection to only that information that is required and not available to BIA through other means.  </w:t>
      </w:r>
    </w:p>
    <w:p w:rsidR="001600B7" w:rsidRPr="004B5768" w:rsidP="001600B7" w14:paraId="55169F0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4"/>
        </w:rPr>
      </w:pPr>
    </w:p>
    <w:p w:rsidR="00295103" w:rsidRPr="004B5768" w14:paraId="5FE02E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6.</w:t>
      </w:r>
      <w:r w:rsidRPr="004B5768">
        <w:rPr>
          <w:b/>
          <w:sz w:val="24"/>
          <w:szCs w:val="24"/>
        </w:rPr>
        <w:tab/>
        <w:t>Describe the consequence to Federal program or policy activities if the collection is not conducted or is conducted less frequently, as well as any technical or legal obstacles to reducing burden.</w:t>
      </w:r>
    </w:p>
    <w:p w:rsidR="00295103" w:rsidRPr="004B5768" w14:paraId="366E80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4B5768" w:rsidP="005F781F" w14:paraId="48342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B5768">
        <w:rPr>
          <w:bCs/>
          <w:sz w:val="24"/>
          <w:szCs w:val="22"/>
        </w:rPr>
        <w:t>Not conducting this information</w:t>
      </w:r>
      <w:r w:rsidRPr="004B5768" w:rsidR="0085487E">
        <w:rPr>
          <w:bCs/>
          <w:sz w:val="24"/>
          <w:szCs w:val="22"/>
        </w:rPr>
        <w:t xml:space="preserve"> collection would compromise the BIE’s</w:t>
      </w:r>
      <w:r w:rsidRPr="004B5768">
        <w:rPr>
          <w:bCs/>
          <w:sz w:val="24"/>
          <w:szCs w:val="22"/>
        </w:rPr>
        <w:t xml:space="preserve"> ability to allocate funding to </w:t>
      </w:r>
      <w:r w:rsidRPr="004B5768" w:rsidR="00EC44FC">
        <w:rPr>
          <w:bCs/>
          <w:sz w:val="24"/>
          <w:szCs w:val="22"/>
        </w:rPr>
        <w:t>Trib</w:t>
      </w:r>
      <w:r w:rsidRPr="004B5768">
        <w:rPr>
          <w:bCs/>
          <w:sz w:val="24"/>
          <w:szCs w:val="22"/>
        </w:rPr>
        <w:t xml:space="preserve">es in an equitable manner to meet the goals of the IDEIA.  </w:t>
      </w:r>
    </w:p>
    <w:p w:rsidR="002C2DA0" w:rsidRPr="004B5768" w:rsidP="005F781F" w14:paraId="1443C371" w14:textId="77777777">
      <w:pPr>
        <w:rPr>
          <w:sz w:val="24"/>
          <w:szCs w:val="24"/>
        </w:rPr>
      </w:pPr>
    </w:p>
    <w:p w:rsidR="00295103" w:rsidRPr="004B5768" w14:paraId="06AD82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7.</w:t>
      </w:r>
      <w:r w:rsidRPr="004B5768">
        <w:rPr>
          <w:b/>
          <w:sz w:val="24"/>
          <w:szCs w:val="24"/>
        </w:rPr>
        <w:tab/>
        <w:t>Explain any special circumstances that would cause an information collection to be conducted in a manner:</w:t>
      </w:r>
    </w:p>
    <w:p w:rsidR="00295103" w:rsidRPr="004B5768" w14:paraId="4974F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t>*</w:t>
      </w:r>
      <w:r w:rsidRPr="004B5768">
        <w:rPr>
          <w:b/>
          <w:sz w:val="24"/>
          <w:szCs w:val="24"/>
        </w:rPr>
        <w:tab/>
        <w:t>requiring respondents to report information to the agency more often than quarterly;</w:t>
      </w:r>
    </w:p>
    <w:p w:rsidR="00295103" w:rsidRPr="004B5768" w14:paraId="267C4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sz w:val="24"/>
          <w:szCs w:val="24"/>
        </w:rPr>
        <w:tab/>
      </w:r>
      <w:r w:rsidRPr="004B5768">
        <w:rPr>
          <w:b/>
          <w:sz w:val="24"/>
          <w:szCs w:val="24"/>
        </w:rPr>
        <w:t>*</w:t>
      </w:r>
      <w:r w:rsidRPr="004B5768">
        <w:rPr>
          <w:b/>
          <w:sz w:val="24"/>
          <w:szCs w:val="24"/>
        </w:rPr>
        <w:tab/>
        <w:t>requiring respondents to prepare a written response to a collection of information in fewer than 30 days after receipt of it;</w:t>
      </w:r>
    </w:p>
    <w:p w:rsidR="00295103" w:rsidRPr="004B5768" w14:paraId="088CA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requiring respondents to submit more than an original and two copies of any document;</w:t>
      </w:r>
    </w:p>
    <w:p w:rsidR="00295103" w:rsidRPr="004B5768" w14:paraId="179ECB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requiring respondents to retain records, other than health, medical, government contract, grant-in-aid, or tax records, for more than three years;</w:t>
      </w:r>
    </w:p>
    <w:p w:rsidR="00295103" w:rsidRPr="004B5768" w14:paraId="41E5F7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in conne</w:t>
      </w:r>
      <w:r w:rsidRPr="004B5768" w:rsidR="00352210">
        <w:rPr>
          <w:b/>
          <w:sz w:val="24"/>
          <w:szCs w:val="24"/>
        </w:rPr>
        <w:t>ction with a statistical survey</w:t>
      </w:r>
      <w:r w:rsidRPr="004B5768">
        <w:rPr>
          <w:b/>
          <w:sz w:val="24"/>
          <w:szCs w:val="24"/>
        </w:rPr>
        <w:t xml:space="preserve"> that is not designed to produce valid and reliable results that can be generalized to the universe of study;</w:t>
      </w:r>
    </w:p>
    <w:p w:rsidR="00295103" w:rsidRPr="004B5768" w14:paraId="2E5EA8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requiring the use of a statistical data classification that has not been reviewed and approved by OMB;</w:t>
      </w:r>
    </w:p>
    <w:p w:rsidR="00295103" w:rsidRPr="004B5768" w14:paraId="0084DD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4B5768" w14:paraId="0428D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4B5768">
        <w:rPr>
          <w:b/>
          <w:sz w:val="24"/>
          <w:szCs w:val="24"/>
        </w:rPr>
        <w:tab/>
      </w:r>
      <w:r w:rsidRPr="004B5768">
        <w:rPr>
          <w:b/>
          <w:sz w:val="24"/>
          <w:szCs w:val="24"/>
        </w:rPr>
        <w:t>*</w:t>
      </w:r>
      <w:r w:rsidRPr="004B5768">
        <w:rPr>
          <w:b/>
          <w:sz w:val="24"/>
          <w:szCs w:val="24"/>
        </w:rPr>
        <w:tab/>
        <w:t>requiring respondents to submit proprietary trade secrets, or other confidential information</w:t>
      </w:r>
      <w:r w:rsidRPr="004B5768" w:rsidR="00352210">
        <w:rPr>
          <w:b/>
          <w:sz w:val="24"/>
          <w:szCs w:val="24"/>
        </w:rPr>
        <w:t>,</w:t>
      </w:r>
      <w:r w:rsidRPr="004B5768">
        <w:rPr>
          <w:b/>
          <w:sz w:val="24"/>
          <w:szCs w:val="24"/>
        </w:rPr>
        <w:t xml:space="preserve"> unless the agency can demonstrate that it has instituted procedures to protect the information's confidentiality to the extent permitted by law.</w:t>
      </w:r>
    </w:p>
    <w:p w:rsidR="002C2DA0" w:rsidRPr="004B5768" w14:paraId="2D0FA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F781F" w:rsidRPr="004B5768" w:rsidP="005F781F" w14:paraId="4D5F0C71" w14:textId="77777777">
      <w:pPr>
        <w:rPr>
          <w:sz w:val="24"/>
          <w:szCs w:val="22"/>
        </w:rPr>
      </w:pPr>
      <w:r w:rsidRPr="004B5768">
        <w:rPr>
          <w:sz w:val="24"/>
          <w:szCs w:val="22"/>
        </w:rPr>
        <w:t>There are no circumstances that require us to collect the information in a manner inconsistent with OMB guidelines.</w:t>
      </w:r>
    </w:p>
    <w:p w:rsidR="002C2DA0" w:rsidRPr="004B5768" w:rsidP="002C2DA0" w14:paraId="526D25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4B5768" w14:paraId="403440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B5768">
        <w:rPr>
          <w:b/>
          <w:sz w:val="24"/>
          <w:szCs w:val="24"/>
        </w:rPr>
        <w:t>8.</w:t>
      </w:r>
      <w:r w:rsidRPr="004B5768">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B5768" w:rsidR="00DE1FFE">
        <w:rPr>
          <w:b/>
          <w:sz w:val="24"/>
          <w:szCs w:val="24"/>
        </w:rPr>
        <w:t xml:space="preserve">ved in response to that notice </w:t>
      </w:r>
      <w:r w:rsidRPr="004B5768">
        <w:rPr>
          <w:b/>
          <w:sz w:val="24"/>
          <w:szCs w:val="24"/>
        </w:rPr>
        <w:t>and in response to the PRA statement associated with the collec</w:t>
      </w:r>
      <w:r w:rsidRPr="004B5768" w:rsidR="00DE1FFE">
        <w:rPr>
          <w:b/>
          <w:sz w:val="24"/>
          <w:szCs w:val="24"/>
        </w:rPr>
        <w:t xml:space="preserve">tion over the past three years, </w:t>
      </w:r>
      <w:r w:rsidRPr="004B5768">
        <w:rPr>
          <w:b/>
          <w:sz w:val="24"/>
          <w:szCs w:val="24"/>
        </w:rPr>
        <w:t>and describe actions taken by the agency in response to these comments.  Specifically address comments received on cost and hour burden.</w:t>
      </w:r>
    </w:p>
    <w:p w:rsidR="002C2DA0" w:rsidRPr="004B5768" w:rsidP="002C2DA0" w14:paraId="2F8D70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602796" w:rsidRPr="004B5768" w:rsidP="00602796" w14:paraId="6028A79D" w14:textId="6EAEDD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B5768">
        <w:rPr>
          <w:sz w:val="24"/>
          <w:szCs w:val="24"/>
        </w:rPr>
        <w:t>We published a notice in the Federal Register on</w:t>
      </w:r>
      <w:r w:rsidRPr="004B5768" w:rsidR="0085487E">
        <w:rPr>
          <w:sz w:val="24"/>
          <w:szCs w:val="24"/>
        </w:rPr>
        <w:t xml:space="preserve"> </w:t>
      </w:r>
      <w:r w:rsidR="006C05E5">
        <w:rPr>
          <w:sz w:val="24"/>
          <w:szCs w:val="24"/>
        </w:rPr>
        <w:t>January</w:t>
      </w:r>
      <w:r w:rsidRPr="004B5768" w:rsidR="00693A5A">
        <w:rPr>
          <w:sz w:val="24"/>
          <w:szCs w:val="24"/>
        </w:rPr>
        <w:t xml:space="preserve"> </w:t>
      </w:r>
      <w:r w:rsidR="006C05E5">
        <w:rPr>
          <w:sz w:val="24"/>
          <w:szCs w:val="24"/>
        </w:rPr>
        <w:t>5</w:t>
      </w:r>
      <w:r w:rsidRPr="004B5768" w:rsidR="00693A5A">
        <w:rPr>
          <w:sz w:val="24"/>
          <w:szCs w:val="24"/>
        </w:rPr>
        <w:t>, 202</w:t>
      </w:r>
      <w:r w:rsidR="006C05E5">
        <w:rPr>
          <w:sz w:val="24"/>
          <w:szCs w:val="24"/>
        </w:rPr>
        <w:t>3</w:t>
      </w:r>
      <w:r w:rsidRPr="004B5768" w:rsidR="0085487E">
        <w:rPr>
          <w:sz w:val="24"/>
          <w:szCs w:val="24"/>
        </w:rPr>
        <w:t xml:space="preserve"> (8</w:t>
      </w:r>
      <w:r w:rsidR="006C05E5">
        <w:rPr>
          <w:sz w:val="24"/>
          <w:szCs w:val="24"/>
        </w:rPr>
        <w:t>8</w:t>
      </w:r>
      <w:r w:rsidRPr="004B5768" w:rsidR="0085487E">
        <w:rPr>
          <w:sz w:val="24"/>
          <w:szCs w:val="24"/>
        </w:rPr>
        <w:t xml:space="preserve"> FR </w:t>
      </w:r>
      <w:r w:rsidR="006C05E5">
        <w:rPr>
          <w:sz w:val="24"/>
          <w:szCs w:val="24"/>
        </w:rPr>
        <w:t>879</w:t>
      </w:r>
      <w:r w:rsidRPr="004B5768" w:rsidR="0085487E">
        <w:rPr>
          <w:sz w:val="24"/>
          <w:szCs w:val="24"/>
        </w:rPr>
        <w:t>)</w:t>
      </w:r>
      <w:r w:rsidRPr="004B5768">
        <w:rPr>
          <w:sz w:val="24"/>
          <w:szCs w:val="24"/>
        </w:rPr>
        <w:t xml:space="preserve">.  </w:t>
      </w:r>
      <w:r w:rsidRPr="004B5768" w:rsidR="00993C7A">
        <w:rPr>
          <w:sz w:val="24"/>
          <w:szCs w:val="24"/>
        </w:rPr>
        <w:t xml:space="preserve">There were no comments received in response to this notice.  </w:t>
      </w:r>
    </w:p>
    <w:p w:rsidR="00295103" w:rsidRPr="004B5768" w14:paraId="12B31B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4B5768" w14:paraId="7C25C7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B576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B5768" w:rsidR="00352210">
        <w:rPr>
          <w:b/>
          <w:sz w:val="24"/>
          <w:szCs w:val="24"/>
        </w:rPr>
        <w:t>.</w:t>
      </w:r>
    </w:p>
    <w:p w:rsidR="003B5CB7" w:rsidRPr="004B5768" w:rsidP="002C2DA0" w14:paraId="5069A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B5768" w14:paraId="7F6360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B5768">
        <w:rPr>
          <w:b/>
          <w:sz w:val="24"/>
          <w:szCs w:val="24"/>
        </w:rPr>
        <w:t xml:space="preserve">Consultation with representatives of those from whom information is to be obtained or those who must compile records should occur at least once every </w:t>
      </w:r>
      <w:r w:rsidRPr="004B5768" w:rsidR="00352210">
        <w:rPr>
          <w:b/>
          <w:sz w:val="24"/>
          <w:szCs w:val="24"/>
        </w:rPr>
        <w:t>three</w:t>
      </w:r>
      <w:r w:rsidRPr="004B5768">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5732B9" w:rsidRPr="00EA5596" w:rsidP="005732B9" w14:paraId="22769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33865" w:rsidRPr="00A33865" w:rsidP="00E70AA0" w14:paraId="42B42D6A" w14:textId="4AE64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04E2">
        <w:rPr>
          <w:sz w:val="24"/>
          <w:szCs w:val="24"/>
        </w:rPr>
        <w:t>BI</w:t>
      </w:r>
      <w:r>
        <w:rPr>
          <w:sz w:val="24"/>
          <w:szCs w:val="24"/>
        </w:rPr>
        <w:t>E</w:t>
      </w:r>
      <w:r w:rsidRPr="000904E2">
        <w:rPr>
          <w:sz w:val="24"/>
          <w:szCs w:val="24"/>
        </w:rPr>
        <w:t xml:space="preserve"> requested feedback from 9 individuals</w:t>
      </w:r>
      <w:r>
        <w:rPr>
          <w:sz w:val="24"/>
          <w:szCs w:val="24"/>
        </w:rPr>
        <w:t xml:space="preserve">.  </w:t>
      </w:r>
      <w:r w:rsidR="00E70AA0">
        <w:rPr>
          <w:sz w:val="24"/>
          <w:szCs w:val="24"/>
        </w:rPr>
        <w:t>Users indicated the instructions were clear and the form</w:t>
      </w:r>
      <w:r w:rsidR="005E4EA5">
        <w:rPr>
          <w:sz w:val="24"/>
          <w:szCs w:val="24"/>
        </w:rPr>
        <w:t>s</w:t>
      </w:r>
      <w:r w:rsidR="00E70AA0">
        <w:rPr>
          <w:sz w:val="24"/>
          <w:szCs w:val="24"/>
        </w:rPr>
        <w:t xml:space="preserve"> were suitable.</w:t>
      </w:r>
    </w:p>
    <w:p w:rsidR="00A33865" w:rsidRPr="00A33865" w:rsidP="00A33865" w14:paraId="153F1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A5596" w14:paraId="3F60E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00D7712F" w:rsidRPr="00EA5596" w:rsidP="002C2DA0" w14:paraId="0376A1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EA5596" w:rsidP="00DA3736" w14:paraId="791AA0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No payments or gifts are provided to respondents</w:t>
      </w:r>
      <w:r w:rsidRPr="00EA5596" w:rsidR="009036E9">
        <w:rPr>
          <w:sz w:val="24"/>
          <w:szCs w:val="24"/>
        </w:rPr>
        <w:t>.</w:t>
      </w:r>
    </w:p>
    <w:p w:rsidR="00295103" w:rsidRPr="00EA5596" w14:paraId="0D7AA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EA5596" w14:paraId="352FFC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005732B9" w:rsidRPr="00EA5596" w:rsidP="005732B9" w14:paraId="0CF4E37B"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A5596" w:rsidP="00015FE3" w14:paraId="29C7AA65" w14:textId="77777777">
      <w:pPr>
        <w:pStyle w:val="NormalWeb"/>
        <w:spacing w:after="0" w:afterAutospacing="0"/>
        <w:rPr>
          <w:szCs w:val="22"/>
        </w:rPr>
      </w:pPr>
      <w:r>
        <w:rPr>
          <w:szCs w:val="22"/>
        </w:rPr>
        <w:t>The BIE does</w:t>
      </w:r>
      <w:r w:rsidRPr="00015FE3" w:rsidR="005F781F">
        <w:rPr>
          <w:szCs w:val="22"/>
        </w:rPr>
        <w:t xml:space="preserve"> not provide any assurance of confidentiality.  The information that we collect is subject to the requirements of the Privacy Act and the Freedom of Information Act.</w:t>
      </w:r>
    </w:p>
    <w:p w:rsidR="00015FE3" w:rsidRPr="00015FE3" w:rsidP="00015FE3" w14:paraId="6BE0ADD2" w14:textId="77777777">
      <w:pPr>
        <w:pStyle w:val="NormalWeb"/>
        <w:spacing w:after="0" w:afterAutospacing="0"/>
        <w:rPr>
          <w:szCs w:val="22"/>
        </w:rPr>
      </w:pPr>
    </w:p>
    <w:p w:rsidR="00295103" w:rsidRPr="00EA5596" w:rsidP="00015FE3" w14:paraId="257935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EA5596" w:rsidP="002C2DA0" w14:paraId="3616501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10C3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These collections of information pertain to children with various disabilities which could be considered of a sensitive and private nature.  The agency considers the collection necessary to comply with federal law and to provide funding for educational services to appropriately address those disabilities and support academic success of the children.  However, because the information is only collected in the aggregate, it will not be linked to any individual persons and there is no risk of a breach of privacy.</w:t>
      </w:r>
    </w:p>
    <w:p w:rsidR="00641C61" w:rsidRPr="00EA5596" w14:paraId="1CA362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430040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12.</w:t>
      </w:r>
      <w:r w:rsidRPr="00EA5596">
        <w:rPr>
          <w:b/>
          <w:sz w:val="24"/>
          <w:szCs w:val="24"/>
        </w:rPr>
        <w:tab/>
        <w:t>Provide estimates of the hour burden of the collection of information.  The statement should:</w:t>
      </w:r>
    </w:p>
    <w:p w:rsidR="00295103" w:rsidRPr="00EA5596" w14:paraId="7BC99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A5596" w14:paraId="7FEA67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If this request for approval covers more than one form, provide separate hour burden estimates for each form and aggregate the hour burdens.</w:t>
      </w:r>
    </w:p>
    <w:p w:rsidR="00295103" w:rsidRPr="00EA5596" w14:paraId="5E95EB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00D7712F" w:rsidRPr="00E33F5C" w:rsidP="002C2DA0" w14:paraId="38726BCE"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E33F5C" w:rsidP="005F781F" w14:paraId="189E99B3" w14:textId="4965201B">
      <w:pPr>
        <w:rPr>
          <w:sz w:val="24"/>
          <w:szCs w:val="24"/>
        </w:rPr>
      </w:pPr>
      <w:r w:rsidRPr="00E33F5C">
        <w:rPr>
          <w:sz w:val="24"/>
          <w:szCs w:val="24"/>
        </w:rPr>
        <w:t>The BIE</w:t>
      </w:r>
      <w:r w:rsidRPr="00E33F5C">
        <w:rPr>
          <w:sz w:val="24"/>
          <w:szCs w:val="24"/>
        </w:rPr>
        <w:t xml:space="preserve"> anticipate</w:t>
      </w:r>
      <w:r w:rsidRPr="00E33F5C">
        <w:rPr>
          <w:sz w:val="24"/>
          <w:szCs w:val="24"/>
        </w:rPr>
        <w:t>s</w:t>
      </w:r>
      <w:r w:rsidRPr="00E33F5C">
        <w:rPr>
          <w:sz w:val="24"/>
          <w:szCs w:val="24"/>
        </w:rPr>
        <w:t xml:space="preserve"> receiving approximately </w:t>
      </w:r>
      <w:r w:rsidRPr="00E33F5C" w:rsidR="00B6764B">
        <w:rPr>
          <w:sz w:val="24"/>
          <w:szCs w:val="24"/>
        </w:rPr>
        <w:t>118</w:t>
      </w:r>
      <w:r w:rsidRPr="00E33F5C">
        <w:rPr>
          <w:sz w:val="24"/>
          <w:szCs w:val="24"/>
        </w:rPr>
        <w:t xml:space="preserve"> responses (</w:t>
      </w:r>
      <w:r w:rsidRPr="00E33F5C" w:rsidR="00B6764B">
        <w:rPr>
          <w:sz w:val="24"/>
          <w:szCs w:val="24"/>
        </w:rPr>
        <w:t>59</w:t>
      </w:r>
      <w:r w:rsidRPr="00E33F5C">
        <w:rPr>
          <w:sz w:val="24"/>
          <w:szCs w:val="24"/>
        </w:rPr>
        <w:t xml:space="preserve"> respondents will submit 2 responses each year) at 20 hours per response, totaling </w:t>
      </w:r>
      <w:r w:rsidRPr="00E33F5C" w:rsidR="002C4BDA">
        <w:rPr>
          <w:b/>
          <w:sz w:val="24"/>
          <w:szCs w:val="24"/>
        </w:rPr>
        <w:t>2,360</w:t>
      </w:r>
      <w:r w:rsidRPr="00E33F5C">
        <w:rPr>
          <w:sz w:val="24"/>
          <w:szCs w:val="24"/>
        </w:rPr>
        <w:t xml:space="preserve"> annual burden hours</w:t>
      </w:r>
      <w:r w:rsidRPr="00E33F5C" w:rsidR="00993C7A">
        <w:rPr>
          <w:sz w:val="24"/>
          <w:szCs w:val="24"/>
        </w:rPr>
        <w:t xml:space="preserve">, or the amount equivalent to </w:t>
      </w:r>
      <w:r w:rsidRPr="00E33F5C" w:rsidR="00993C7A">
        <w:rPr>
          <w:b/>
          <w:sz w:val="24"/>
          <w:szCs w:val="24"/>
        </w:rPr>
        <w:t>$</w:t>
      </w:r>
      <w:r w:rsidRPr="00B10E56" w:rsidR="00B10E56">
        <w:rPr>
          <w:b/>
          <w:sz w:val="24"/>
          <w:szCs w:val="24"/>
        </w:rPr>
        <w:t>103,67</w:t>
      </w:r>
      <w:r w:rsidR="00EB710F">
        <w:rPr>
          <w:b/>
          <w:sz w:val="24"/>
          <w:szCs w:val="24"/>
        </w:rPr>
        <w:t>4</w:t>
      </w:r>
      <w:r w:rsidR="00B10E56">
        <w:rPr>
          <w:bCs/>
          <w:sz w:val="24"/>
          <w:szCs w:val="24"/>
        </w:rPr>
        <w:t xml:space="preserve"> </w:t>
      </w:r>
      <w:r w:rsidRPr="00B10E56">
        <w:rPr>
          <w:bCs/>
          <w:sz w:val="24"/>
          <w:szCs w:val="24"/>
        </w:rPr>
        <w:t>for</w:t>
      </w:r>
      <w:r w:rsidRPr="00E33F5C">
        <w:rPr>
          <w:sz w:val="24"/>
          <w:szCs w:val="24"/>
        </w:rPr>
        <w:t xml:space="preserve"> this information collection. </w:t>
      </w:r>
    </w:p>
    <w:p w:rsidR="005F781F" w:rsidRPr="00234D33" w:rsidP="005F781F" w14:paraId="177B3608" w14:textId="77777777">
      <w:pPr>
        <w:rPr>
          <w:b/>
          <w:sz w:val="24"/>
          <w:szCs w:val="24"/>
        </w:rPr>
      </w:pPr>
    </w:p>
    <w:p w:rsidR="000904E2" w:rsidRPr="00E33F5C" w:rsidP="00234D33" w14:paraId="4E76191C" w14:textId="6FD468CA">
      <w:pPr>
        <w:rPr>
          <w:sz w:val="24"/>
          <w:szCs w:val="24"/>
        </w:rPr>
      </w:pPr>
      <w:r w:rsidRPr="00E33F5C">
        <w:rPr>
          <w:sz w:val="24"/>
          <w:szCs w:val="24"/>
        </w:rPr>
        <w:t xml:space="preserve">To obtain the hourly rate, BIE used $43.93, the wages and salaries including benefits figure for civilian workers from BLS Release USDL-23-2567, Employer Costs for Employee Compensation—September 2023, Table 2. Civilian workers, at https://www.bls.gov/news.release/pdf/ecec.pdf.   </w:t>
      </w:r>
    </w:p>
    <w:p w:rsidR="000904E2" w:rsidP="000904E2" w14:paraId="23AE2AD4" w14:textId="77777777">
      <w:pPr>
        <w:rPr>
          <w:b/>
          <w:bCs/>
          <w:sz w:val="24"/>
          <w:szCs w:val="24"/>
        </w:rPr>
      </w:pPr>
    </w:p>
    <w:tbl>
      <w:tblPr>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9"/>
        <w:gridCol w:w="1306"/>
        <w:gridCol w:w="1383"/>
        <w:gridCol w:w="1394"/>
        <w:gridCol w:w="1287"/>
        <w:gridCol w:w="1208"/>
        <w:gridCol w:w="1168"/>
      </w:tblGrid>
      <w:tr w14:paraId="3E29654B" w14:textId="77777777" w:rsidTr="00234D33">
        <w:tblPrEx>
          <w:tblW w:w="917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29" w:type="dxa"/>
          </w:tcPr>
          <w:p w:rsidR="000904E2" w:rsidRPr="009104D8" w:rsidP="00075CA8" w14:paraId="07E8AB20" w14:textId="52D24501">
            <w:pPr>
              <w:tabs>
                <w:tab w:val="left" w:pos="-1080"/>
                <w:tab w:val="left" w:pos="-720"/>
                <w:tab w:val="left" w:pos="360"/>
                <w:tab w:val="left" w:pos="720"/>
              </w:tabs>
              <w:jc w:val="center"/>
              <w:rPr>
                <w:b/>
              </w:rPr>
            </w:pPr>
            <w:r>
              <w:rPr>
                <w:b/>
              </w:rPr>
              <w:t>IC element</w:t>
            </w:r>
          </w:p>
        </w:tc>
        <w:tc>
          <w:tcPr>
            <w:tcW w:w="1306" w:type="dxa"/>
          </w:tcPr>
          <w:p w:rsidR="000904E2" w:rsidP="000904E2" w14:paraId="4EF7EFE1" w14:textId="77777777">
            <w:pPr>
              <w:tabs>
                <w:tab w:val="left" w:pos="-1080"/>
                <w:tab w:val="left" w:pos="-720"/>
                <w:tab w:val="left" w:pos="360"/>
                <w:tab w:val="left" w:pos="720"/>
              </w:tabs>
              <w:jc w:val="center"/>
              <w:rPr>
                <w:b/>
              </w:rPr>
            </w:pPr>
            <w:r w:rsidRPr="009104D8">
              <w:rPr>
                <w:b/>
              </w:rPr>
              <w:t>Respondents</w:t>
            </w:r>
          </w:p>
          <w:p w:rsidR="000904E2" w:rsidRPr="009104D8" w:rsidP="000904E2" w14:paraId="21D254CB" w14:textId="18BA6D0C">
            <w:pPr>
              <w:tabs>
                <w:tab w:val="left" w:pos="-1080"/>
                <w:tab w:val="left" w:pos="-720"/>
                <w:tab w:val="left" w:pos="360"/>
                <w:tab w:val="left" w:pos="720"/>
              </w:tabs>
              <w:jc w:val="center"/>
              <w:rPr>
                <w:b/>
              </w:rPr>
            </w:pPr>
            <w:r>
              <w:rPr>
                <w:b/>
              </w:rPr>
              <w:t>(Annually)</w:t>
            </w:r>
          </w:p>
        </w:tc>
        <w:tc>
          <w:tcPr>
            <w:tcW w:w="1383" w:type="dxa"/>
          </w:tcPr>
          <w:p w:rsidR="000904E2" w:rsidP="00075CA8" w14:paraId="03F98C92" w14:textId="051F6E2D">
            <w:pPr>
              <w:tabs>
                <w:tab w:val="left" w:pos="-1080"/>
                <w:tab w:val="left" w:pos="-720"/>
                <w:tab w:val="left" w:pos="360"/>
                <w:tab w:val="left" w:pos="720"/>
              </w:tabs>
              <w:jc w:val="center"/>
              <w:rPr>
                <w:b/>
              </w:rPr>
            </w:pPr>
            <w:r w:rsidRPr="009104D8">
              <w:rPr>
                <w:b/>
              </w:rPr>
              <w:t>Frequency of Response</w:t>
            </w:r>
          </w:p>
          <w:p w:rsidR="000904E2" w:rsidRPr="009104D8" w:rsidP="00075CA8" w14:paraId="17927B62" w14:textId="77777777">
            <w:pPr>
              <w:tabs>
                <w:tab w:val="left" w:pos="-1080"/>
                <w:tab w:val="left" w:pos="-720"/>
                <w:tab w:val="left" w:pos="360"/>
                <w:tab w:val="left" w:pos="720"/>
              </w:tabs>
              <w:jc w:val="center"/>
              <w:rPr>
                <w:b/>
              </w:rPr>
            </w:pPr>
            <w:r>
              <w:rPr>
                <w:b/>
              </w:rPr>
              <w:t>(Annually)</w:t>
            </w:r>
          </w:p>
        </w:tc>
        <w:tc>
          <w:tcPr>
            <w:tcW w:w="1394" w:type="dxa"/>
          </w:tcPr>
          <w:p w:rsidR="000904E2" w:rsidRPr="009104D8" w:rsidP="00075CA8" w14:paraId="699416DF" w14:textId="77777777">
            <w:pPr>
              <w:tabs>
                <w:tab w:val="left" w:pos="-1080"/>
                <w:tab w:val="left" w:pos="-720"/>
                <w:tab w:val="left" w:pos="360"/>
                <w:tab w:val="left" w:pos="720"/>
              </w:tabs>
              <w:jc w:val="center"/>
              <w:rPr>
                <w:b/>
              </w:rPr>
            </w:pPr>
            <w:r w:rsidRPr="009104D8">
              <w:rPr>
                <w:b/>
              </w:rPr>
              <w:t>Time per Respons</w:t>
            </w:r>
            <w:r>
              <w:rPr>
                <w:b/>
              </w:rPr>
              <w:t>e (Hours)</w:t>
            </w:r>
          </w:p>
        </w:tc>
        <w:tc>
          <w:tcPr>
            <w:tcW w:w="1287" w:type="dxa"/>
          </w:tcPr>
          <w:p w:rsidR="000904E2" w:rsidRPr="009104D8" w:rsidP="00075CA8" w14:paraId="713E52A8"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208" w:type="dxa"/>
          </w:tcPr>
          <w:p w:rsidR="000904E2" w:rsidP="00075CA8" w14:paraId="7EF5FB93" w14:textId="77777777">
            <w:pPr>
              <w:tabs>
                <w:tab w:val="left" w:pos="-1080"/>
                <w:tab w:val="left" w:pos="-720"/>
                <w:tab w:val="left" w:pos="360"/>
                <w:tab w:val="left" w:pos="720"/>
              </w:tabs>
              <w:jc w:val="center"/>
              <w:rPr>
                <w:b/>
              </w:rPr>
            </w:pPr>
            <w:r w:rsidRPr="009104D8">
              <w:rPr>
                <w:b/>
              </w:rPr>
              <w:t>Hourly Rate</w:t>
            </w:r>
          </w:p>
          <w:p w:rsidR="000904E2" w:rsidRPr="009104D8" w:rsidP="00075CA8" w14:paraId="3DC1430B" w14:textId="77777777">
            <w:pPr>
              <w:tabs>
                <w:tab w:val="left" w:pos="-1080"/>
                <w:tab w:val="left" w:pos="-720"/>
                <w:tab w:val="left" w:pos="360"/>
                <w:tab w:val="left" w:pos="720"/>
              </w:tabs>
              <w:jc w:val="center"/>
              <w:rPr>
                <w:b/>
              </w:rPr>
            </w:pPr>
            <w:r>
              <w:rPr>
                <w:b/>
              </w:rPr>
              <w:t>(Dollars)</w:t>
            </w:r>
          </w:p>
        </w:tc>
        <w:tc>
          <w:tcPr>
            <w:tcW w:w="1168" w:type="dxa"/>
          </w:tcPr>
          <w:p w:rsidR="000904E2" w:rsidRPr="009104D8" w:rsidP="00075CA8" w14:paraId="3A35D497" w14:textId="77777777">
            <w:pPr>
              <w:tabs>
                <w:tab w:val="left" w:pos="-1080"/>
                <w:tab w:val="left" w:pos="-720"/>
                <w:tab w:val="left" w:pos="360"/>
                <w:tab w:val="left" w:pos="720"/>
              </w:tabs>
              <w:jc w:val="center"/>
              <w:rPr>
                <w:b/>
              </w:rPr>
            </w:pPr>
            <w:r>
              <w:rPr>
                <w:b/>
              </w:rPr>
              <w:t>Sub T</w:t>
            </w:r>
            <w:r w:rsidRPr="009104D8">
              <w:rPr>
                <w:b/>
              </w:rPr>
              <w:t>otal</w:t>
            </w:r>
          </w:p>
        </w:tc>
      </w:tr>
      <w:tr w14:paraId="36AE8314" w14:textId="77777777" w:rsidTr="00234D33">
        <w:tblPrEx>
          <w:tblW w:w="9175" w:type="dxa"/>
          <w:tblInd w:w="175" w:type="dxa"/>
          <w:tblLook w:val="01E0"/>
        </w:tblPrEx>
        <w:trPr>
          <w:trHeight w:val="350"/>
        </w:trPr>
        <w:tc>
          <w:tcPr>
            <w:tcW w:w="1429" w:type="dxa"/>
          </w:tcPr>
          <w:p w:rsidR="00E33F5C" w:rsidRPr="00EA5596" w:rsidP="00E33F5C" w14:paraId="60BF3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A5596">
              <w:rPr>
                <w:b/>
                <w:color w:val="000000"/>
                <w:sz w:val="18"/>
                <w:szCs w:val="18"/>
              </w:rPr>
              <w:t xml:space="preserve">Part B Form </w:t>
            </w:r>
          </w:p>
          <w:p w:rsidR="00E33F5C" w:rsidRPr="009104D8" w:rsidP="00E33F5C" w14:paraId="551FD02D" w14:textId="224D971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A5596">
              <w:rPr>
                <w:color w:val="000000"/>
                <w:sz w:val="18"/>
                <w:szCs w:val="18"/>
              </w:rPr>
              <w:t xml:space="preserve">- </w:t>
            </w:r>
            <w:r>
              <w:rPr>
                <w:color w:val="000000"/>
                <w:sz w:val="18"/>
                <w:szCs w:val="18"/>
              </w:rPr>
              <w:t>Trib</w:t>
            </w:r>
            <w:r w:rsidRPr="00EA5596">
              <w:rPr>
                <w:color w:val="000000"/>
                <w:sz w:val="18"/>
                <w:szCs w:val="18"/>
              </w:rPr>
              <w:t>al Government</w:t>
            </w:r>
          </w:p>
        </w:tc>
        <w:tc>
          <w:tcPr>
            <w:tcW w:w="1306" w:type="dxa"/>
          </w:tcPr>
          <w:p w:rsidR="00E33F5C" w:rsidRPr="009104D8" w:rsidP="00E33F5C" w14:paraId="663EC850" w14:textId="471832E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59</w:t>
            </w:r>
          </w:p>
        </w:tc>
        <w:tc>
          <w:tcPr>
            <w:tcW w:w="1383" w:type="dxa"/>
          </w:tcPr>
          <w:p w:rsidR="00E33F5C" w:rsidRPr="009104D8" w:rsidP="00E33F5C" w14:paraId="408237B2" w14:textId="3337F4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394" w:type="dxa"/>
          </w:tcPr>
          <w:p w:rsidR="00E33F5C" w:rsidRPr="009104D8" w:rsidP="00E33F5C" w14:paraId="5E9F9056" w14:textId="3C6889D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w:t>
            </w:r>
          </w:p>
        </w:tc>
        <w:tc>
          <w:tcPr>
            <w:tcW w:w="1287" w:type="dxa"/>
          </w:tcPr>
          <w:p w:rsidR="00E33F5C" w:rsidRPr="009104D8" w:rsidP="00E33F5C" w14:paraId="2A7129EE" w14:textId="5F55C7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33F5C">
              <w:rPr>
                <w:bCs/>
              </w:rPr>
              <w:t>1,180</w:t>
            </w:r>
          </w:p>
        </w:tc>
        <w:tc>
          <w:tcPr>
            <w:tcW w:w="1208" w:type="dxa"/>
          </w:tcPr>
          <w:p w:rsidR="00E33F5C" w:rsidRPr="009104D8" w:rsidP="00E33F5C" w14:paraId="52625E82" w14:textId="75CA11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$43.93</w:t>
            </w:r>
          </w:p>
        </w:tc>
        <w:tc>
          <w:tcPr>
            <w:tcW w:w="1168" w:type="dxa"/>
          </w:tcPr>
          <w:p w:rsidR="00E33F5C" w:rsidRPr="009104D8" w:rsidP="00E33F5C" w14:paraId="22D09345" w14:textId="4ABDC88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A393F">
              <w:t xml:space="preserve">$51,837 </w:t>
            </w:r>
          </w:p>
        </w:tc>
      </w:tr>
      <w:tr w14:paraId="4620953D" w14:textId="77777777" w:rsidTr="00234D33">
        <w:tblPrEx>
          <w:tblW w:w="9175" w:type="dxa"/>
          <w:tblInd w:w="175" w:type="dxa"/>
          <w:tblLook w:val="01E0"/>
        </w:tblPrEx>
        <w:trPr>
          <w:trHeight w:val="350"/>
        </w:trPr>
        <w:tc>
          <w:tcPr>
            <w:tcW w:w="1429" w:type="dxa"/>
          </w:tcPr>
          <w:p w:rsidR="00E33F5C" w:rsidRPr="00EA5596" w:rsidP="00E33F5C" w14:paraId="3B98D3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sidRPr="00EA5596">
              <w:rPr>
                <w:b/>
                <w:color w:val="000000"/>
                <w:sz w:val="18"/>
                <w:szCs w:val="18"/>
              </w:rPr>
              <w:t>Part C Form</w:t>
            </w:r>
          </w:p>
          <w:p w:rsidR="00E33F5C" w:rsidP="00234D33" w14:paraId="604AD303" w14:textId="67CB5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5596">
              <w:rPr>
                <w:color w:val="000000"/>
                <w:sz w:val="18"/>
                <w:szCs w:val="18"/>
              </w:rPr>
              <w:t xml:space="preserve">- </w:t>
            </w:r>
            <w:r>
              <w:rPr>
                <w:color w:val="000000"/>
                <w:sz w:val="18"/>
                <w:szCs w:val="18"/>
              </w:rPr>
              <w:t>Trib</w:t>
            </w:r>
            <w:r w:rsidRPr="00EA5596">
              <w:rPr>
                <w:color w:val="000000"/>
                <w:sz w:val="18"/>
                <w:szCs w:val="18"/>
              </w:rPr>
              <w:t>al Government</w:t>
            </w:r>
          </w:p>
        </w:tc>
        <w:tc>
          <w:tcPr>
            <w:tcW w:w="1306" w:type="dxa"/>
          </w:tcPr>
          <w:p w:rsidR="00E33F5C" w:rsidRPr="009104D8" w:rsidP="00E33F5C" w14:paraId="7D2B473B" w14:textId="66970D1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59</w:t>
            </w:r>
          </w:p>
        </w:tc>
        <w:tc>
          <w:tcPr>
            <w:tcW w:w="1383" w:type="dxa"/>
          </w:tcPr>
          <w:p w:rsidR="00E33F5C" w:rsidRPr="009104D8" w:rsidP="00E33F5C" w14:paraId="318E0A55" w14:textId="453C0BD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w:t>
            </w:r>
          </w:p>
        </w:tc>
        <w:tc>
          <w:tcPr>
            <w:tcW w:w="1394" w:type="dxa"/>
          </w:tcPr>
          <w:p w:rsidR="00E33F5C" w:rsidP="00E33F5C" w14:paraId="312F3C77" w14:textId="235F899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20</w:t>
            </w:r>
          </w:p>
        </w:tc>
        <w:tc>
          <w:tcPr>
            <w:tcW w:w="1287" w:type="dxa"/>
          </w:tcPr>
          <w:p w:rsidR="00E33F5C" w:rsidP="00E33F5C" w14:paraId="7C2F760C" w14:textId="5264D1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E33F5C">
              <w:rPr>
                <w:bCs/>
              </w:rPr>
              <w:t>1,180</w:t>
            </w:r>
          </w:p>
        </w:tc>
        <w:tc>
          <w:tcPr>
            <w:tcW w:w="1208" w:type="dxa"/>
          </w:tcPr>
          <w:p w:rsidR="00E33F5C" w:rsidRPr="009104D8" w:rsidP="00E33F5C" w14:paraId="43D09BE0" w14:textId="0728B8F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904E2">
              <w:rPr>
                <w:bCs/>
              </w:rPr>
              <w:t>$43.93</w:t>
            </w:r>
          </w:p>
        </w:tc>
        <w:tc>
          <w:tcPr>
            <w:tcW w:w="1168" w:type="dxa"/>
          </w:tcPr>
          <w:p w:rsidR="00E33F5C" w:rsidRPr="00770039" w:rsidP="00E33F5C" w14:paraId="34F8C168" w14:textId="6DC39DB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2A393F">
              <w:t xml:space="preserve">$51,837 </w:t>
            </w:r>
          </w:p>
        </w:tc>
      </w:tr>
      <w:tr w14:paraId="501D89D1" w14:textId="77777777" w:rsidTr="00234D33">
        <w:tblPrEx>
          <w:tblW w:w="9175" w:type="dxa"/>
          <w:tblInd w:w="175" w:type="dxa"/>
          <w:tblLook w:val="01E0"/>
        </w:tblPrEx>
        <w:trPr>
          <w:trHeight w:val="350"/>
        </w:trPr>
        <w:tc>
          <w:tcPr>
            <w:tcW w:w="1429" w:type="dxa"/>
            <w:shd w:val="clear" w:color="auto" w:fill="99FF99"/>
          </w:tcPr>
          <w:p w:rsidR="000904E2" w:rsidRPr="009104D8" w:rsidP="00075CA8" w14:paraId="5FE754E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306" w:type="dxa"/>
            <w:shd w:val="clear" w:color="auto" w:fill="99FF99"/>
          </w:tcPr>
          <w:p w:rsidR="000904E2" w:rsidRPr="009104D8" w:rsidP="00234D33" w14:paraId="63C2F49E" w14:textId="7FF5A8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118</w:t>
            </w:r>
          </w:p>
        </w:tc>
        <w:tc>
          <w:tcPr>
            <w:tcW w:w="1383" w:type="dxa"/>
            <w:shd w:val="clear" w:color="auto" w:fill="99FF99"/>
          </w:tcPr>
          <w:p w:rsidR="000904E2" w:rsidRPr="009104D8" w:rsidP="00234D33" w14:paraId="48B11C6D" w14:textId="0058A5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394" w:type="dxa"/>
            <w:shd w:val="clear" w:color="auto" w:fill="99FF99"/>
          </w:tcPr>
          <w:p w:rsidR="000904E2" w:rsidRPr="009104D8" w:rsidP="00234D33" w14:paraId="4D9C5AC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87" w:type="dxa"/>
            <w:shd w:val="clear" w:color="auto" w:fill="99FF99"/>
          </w:tcPr>
          <w:p w:rsidR="000904E2" w:rsidRPr="009104D8" w:rsidP="00234D33" w14:paraId="0252CA87" w14:textId="6426E85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2,360</w:t>
            </w:r>
          </w:p>
        </w:tc>
        <w:tc>
          <w:tcPr>
            <w:tcW w:w="1208" w:type="dxa"/>
            <w:shd w:val="clear" w:color="auto" w:fill="99FF99"/>
          </w:tcPr>
          <w:p w:rsidR="000904E2" w:rsidRPr="009104D8" w:rsidP="00234D33" w14:paraId="3D304EC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68" w:type="dxa"/>
            <w:shd w:val="clear" w:color="auto" w:fill="99FF99"/>
          </w:tcPr>
          <w:p w:rsidR="000904E2" w:rsidRPr="009104D8" w:rsidP="00E33F5C" w14:paraId="014BB2F8" w14:textId="3E809C7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04D8">
              <w:rPr>
                <w:b/>
              </w:rPr>
              <w:t>$</w:t>
            </w:r>
            <w:r w:rsidRPr="00E33F5C" w:rsidR="00E33F5C">
              <w:rPr>
                <w:b/>
              </w:rPr>
              <w:t>103,67</w:t>
            </w:r>
            <w:r w:rsidR="00EB710F">
              <w:rPr>
                <w:b/>
              </w:rPr>
              <w:t>4</w:t>
            </w:r>
          </w:p>
        </w:tc>
      </w:tr>
    </w:tbl>
    <w:p w:rsidR="005F781F" w:rsidRPr="00993C7A" w:rsidP="00E15248" w14:paraId="02E6E619" w14:textId="77777777">
      <w:pPr>
        <w:widowControl/>
        <w:rPr>
          <w:i/>
          <w:sz w:val="24"/>
        </w:rPr>
      </w:pPr>
    </w:p>
    <w:p w:rsidR="00295103" w:rsidRPr="00EA5596" w14:paraId="379C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00295103" w:rsidRPr="00EA5596" w14:paraId="0498FF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A5596" w14:paraId="7C972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A5596" w14:paraId="4CDF40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7712F" w:rsidRPr="00EA5596" w:rsidP="002C2DA0" w14:paraId="2BAB7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EA5596" w:rsidP="002C2DA0" w14:paraId="6B1621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 xml:space="preserve">There is no non-hour cost burden associated with this information collection. </w:t>
      </w:r>
    </w:p>
    <w:p w:rsidR="00295103" w:rsidRPr="00EA5596" w14:paraId="4B01F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EA5596" w14:paraId="250B33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5596">
        <w:rPr>
          <w:b/>
          <w:sz w:val="24"/>
          <w:szCs w:val="24"/>
        </w:rPr>
        <w:t xml:space="preserve">his collection of information. </w:t>
      </w:r>
    </w:p>
    <w:p w:rsidR="00D7712F" w:rsidRPr="00EA5596" w:rsidP="002C2DA0" w14:paraId="39C35B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F781F" w:rsidRPr="007F7232" w:rsidP="005F781F" w14:paraId="169C87A5" w14:textId="42C4F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7F7232">
        <w:rPr>
          <w:bCs/>
          <w:sz w:val="24"/>
          <w:szCs w:val="24"/>
        </w:rPr>
        <w:t xml:space="preserve">We estimate the annual cost to the Federal Government to administer this information collection to be </w:t>
      </w:r>
      <w:r w:rsidRPr="007F7232" w:rsidR="00820AE9">
        <w:rPr>
          <w:b/>
          <w:bCs/>
          <w:sz w:val="24"/>
          <w:szCs w:val="24"/>
        </w:rPr>
        <w:t>$</w:t>
      </w:r>
      <w:r w:rsidRPr="009F05FF" w:rsidR="009F05FF">
        <w:rPr>
          <w:b/>
          <w:bCs/>
          <w:sz w:val="24"/>
          <w:szCs w:val="24"/>
        </w:rPr>
        <w:t>36,288</w:t>
      </w:r>
      <w:r w:rsidRPr="007F7232">
        <w:rPr>
          <w:bCs/>
          <w:sz w:val="24"/>
          <w:szCs w:val="24"/>
        </w:rPr>
        <w:t xml:space="preserve">. </w:t>
      </w:r>
    </w:p>
    <w:p w:rsidR="00B10E56" w:rsidRPr="005666C9" w:rsidP="00234D33" w14:paraId="08A98E52" w14:textId="30B6A28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B10E56" w:rsidRPr="005666C9" w:rsidP="00234D33" w14:paraId="6BC59E94" w14:textId="3AB410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5666C9">
        <w:rPr>
          <w:sz w:val="24"/>
          <w:szCs w:val="24"/>
        </w:rPr>
        <w:t xml:space="preserve">Salary </w:t>
      </w:r>
      <w:r w:rsidRPr="005666C9">
        <w:rPr>
          <w:bCs/>
          <w:sz w:val="24"/>
          <w:szCs w:val="24"/>
        </w:rPr>
        <w:t>estimates</w:t>
      </w:r>
      <w:r w:rsidRPr="005666C9">
        <w:rPr>
          <w:sz w:val="24"/>
          <w:szCs w:val="24"/>
        </w:rPr>
        <w:t xml:space="preserve"> were based on the General Schedule 2024, located at </w:t>
      </w:r>
      <w:hyperlink r:id="rId4" w:history="1">
        <w:r w:rsidRPr="00145187" w:rsidR="009F05FF">
          <w:rPr>
            <w:rStyle w:val="Hyperlink"/>
            <w:sz w:val="24"/>
            <w:szCs w:val="24"/>
          </w:rPr>
          <w:t>https://www.opm.gov/policy-data-oversight/pay-leave/salaries-wages/salary-tables/24Tables/html/DCB_h.aspx</w:t>
        </w:r>
      </w:hyperlink>
      <w:r w:rsidR="009F05FF">
        <w:rPr>
          <w:sz w:val="24"/>
          <w:szCs w:val="24"/>
        </w:rPr>
        <w:t xml:space="preserve">. </w:t>
      </w:r>
    </w:p>
    <w:p w:rsidR="00B10E56" w:rsidRPr="005666C9" w:rsidP="00B10E56" w14:paraId="176175D9" w14:textId="77777777">
      <w:pPr>
        <w:pStyle w:val="FootnoteText"/>
        <w:numPr>
          <w:ilvl w:val="0"/>
          <w:numId w:val="20"/>
        </w:numPr>
        <w:rPr>
          <w:sz w:val="24"/>
          <w:szCs w:val="24"/>
        </w:rPr>
      </w:pPr>
      <w:r w:rsidRPr="005666C9">
        <w:rPr>
          <w:i/>
          <w:iCs/>
          <w:sz w:val="24"/>
          <w:szCs w:val="24"/>
        </w:rPr>
        <w:t>DOI Staff</w:t>
      </w:r>
      <w:r w:rsidRPr="005666C9">
        <w:rPr>
          <w:sz w:val="24"/>
          <w:szCs w:val="24"/>
        </w:rPr>
        <w:t xml:space="preserve">:  The estimated average salary for Federal government performing duties at the GS-14, Step 6 level.  The salary associated with this grade and step is $77.92/hour. This salary was further multiplied by 1.6 to cover benefits, for a total loaded rate of $124.67/hour. </w:t>
      </w:r>
    </w:p>
    <w:p w:rsidR="00B10E56" w:rsidRPr="005666C9" w:rsidP="00B10E56" w14:paraId="10F2D6D5" w14:textId="14F98C94">
      <w:pPr>
        <w:pStyle w:val="ListParagraph"/>
        <w:widowControl/>
        <w:numPr>
          <w:ilvl w:val="0"/>
          <w:numId w:val="20"/>
        </w:numPr>
        <w:rPr>
          <w:sz w:val="24"/>
          <w:szCs w:val="24"/>
        </w:rPr>
      </w:pPr>
      <w:r>
        <w:rPr>
          <w:i/>
          <w:iCs/>
          <w:sz w:val="24"/>
          <w:szCs w:val="24"/>
        </w:rPr>
        <w:t>BIE</w:t>
      </w:r>
      <w:r w:rsidRPr="005666C9">
        <w:rPr>
          <w:i/>
          <w:iCs/>
          <w:sz w:val="24"/>
          <w:szCs w:val="24"/>
        </w:rPr>
        <w:t xml:space="preserve"> Staff</w:t>
      </w:r>
      <w:r w:rsidRPr="005666C9">
        <w:rPr>
          <w:sz w:val="24"/>
          <w:szCs w:val="24"/>
        </w:rPr>
        <w:t>: The estimated average salary for Federal government employees performing these duties is at the GS-</w:t>
      </w:r>
      <w:r>
        <w:rPr>
          <w:sz w:val="24"/>
          <w:szCs w:val="24"/>
        </w:rPr>
        <w:t>13</w:t>
      </w:r>
      <w:r w:rsidRPr="005666C9">
        <w:rPr>
          <w:sz w:val="24"/>
          <w:szCs w:val="24"/>
        </w:rPr>
        <w:t xml:space="preserve">, Step </w:t>
      </w:r>
      <w:r>
        <w:rPr>
          <w:sz w:val="24"/>
          <w:szCs w:val="24"/>
        </w:rPr>
        <w:t>9</w:t>
      </w:r>
      <w:r w:rsidRPr="005666C9">
        <w:rPr>
          <w:sz w:val="24"/>
          <w:szCs w:val="24"/>
        </w:rPr>
        <w:t xml:space="preserve"> ($</w:t>
      </w:r>
      <w:r w:rsidRPr="009F05FF" w:rsidR="009F05FF">
        <w:rPr>
          <w:sz w:val="24"/>
          <w:szCs w:val="24"/>
        </w:rPr>
        <w:t>71.60</w:t>
      </w:r>
      <w:r w:rsidRPr="005666C9">
        <w:rPr>
          <w:sz w:val="24"/>
          <w:szCs w:val="24"/>
        </w:rPr>
        <w:t>/hour) level.  This salary was further multiplied by 1.6 to cover benefits, for a total loaded rate of $</w:t>
      </w:r>
      <w:r w:rsidRPr="009F05FF" w:rsidR="009F05FF">
        <w:rPr>
          <w:sz w:val="24"/>
          <w:szCs w:val="24"/>
        </w:rPr>
        <w:t>114.56</w:t>
      </w:r>
      <w:r w:rsidRPr="005666C9">
        <w:rPr>
          <w:sz w:val="24"/>
          <w:szCs w:val="24"/>
        </w:rPr>
        <w:t>/hour.</w:t>
      </w:r>
    </w:p>
    <w:p w:rsidR="00B10E56" w:rsidRPr="00712AF9" w:rsidP="00B10E56" w14:paraId="4F410208" w14:textId="77777777">
      <w:pPr>
        <w:pStyle w:val="FootnoteText"/>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78F199A9" w14:textId="77777777" w:rsidTr="00075CA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B10E56" w:rsidRPr="00712AF9" w:rsidP="00075CA8" w14:paraId="0BF7D895"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B10E56" w:rsidRPr="00712AF9" w:rsidP="00075CA8" w14:paraId="3E3C8048"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B10E56" w:rsidRPr="00712AF9" w:rsidP="00075CA8" w14:paraId="32120DD1"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B10E56" w:rsidRPr="00712AF9" w:rsidP="00075CA8" w14:paraId="79A8E596"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B10E56" w:rsidRPr="00712AF9" w:rsidP="00075CA8" w14:paraId="5F7CA373"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B10E56" w:rsidRPr="00712AF9" w:rsidP="00075CA8" w14:paraId="4B976BA3"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B10E56" w:rsidRPr="00712AF9" w:rsidP="00075CA8" w14:paraId="0B092588" w14:textId="77777777">
            <w:pPr>
              <w:tabs>
                <w:tab w:val="left" w:pos="-1080"/>
                <w:tab w:val="left" w:pos="-720"/>
                <w:tab w:val="left" w:pos="360"/>
                <w:tab w:val="left" w:pos="720"/>
              </w:tabs>
              <w:jc w:val="center"/>
              <w:rPr>
                <w:b/>
              </w:rPr>
            </w:pPr>
            <w:r w:rsidRPr="00712AF9">
              <w:rPr>
                <w:b/>
              </w:rPr>
              <w:t>Value of Annual Burden Hours</w:t>
            </w:r>
          </w:p>
        </w:tc>
      </w:tr>
      <w:tr w14:paraId="2189B89B" w14:textId="77777777" w:rsidTr="00075CA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B10E56" w:rsidRPr="00E547CB" w:rsidP="00075CA8" w14:paraId="67A0DEA1"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63A64FBF" w14:textId="77777777" w:rsidTr="00075CA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B10E56" w:rsidRPr="00712AF9" w:rsidP="00075CA8" w14:paraId="3B7BDE49"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B10E56" w:rsidRPr="00712AF9" w:rsidP="00075CA8" w14:paraId="1A0B7768" w14:textId="77777777">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B10E56" w:rsidRPr="00E547CB" w:rsidP="00075CA8" w14:paraId="44F07EF0" w14:textId="77777777">
            <w:pPr>
              <w:tabs>
                <w:tab w:val="left" w:pos="360"/>
                <w:tab w:val="left" w:pos="720"/>
              </w:tabs>
              <w:jc w:val="center"/>
            </w:pPr>
            <w:r w:rsidRPr="00E547CB">
              <w:t>$124.67</w:t>
            </w:r>
          </w:p>
        </w:tc>
        <w:tc>
          <w:tcPr>
            <w:tcW w:w="1170" w:type="dxa"/>
            <w:tcBorders>
              <w:top w:val="single" w:sz="4" w:space="0" w:color="auto"/>
              <w:left w:val="single" w:sz="4" w:space="0" w:color="auto"/>
              <w:bottom w:val="single" w:sz="4" w:space="0" w:color="auto"/>
              <w:right w:val="single" w:sz="4" w:space="0" w:color="auto"/>
            </w:tcBorders>
          </w:tcPr>
          <w:p w:rsidR="00B10E56" w:rsidRPr="00712AF9" w:rsidP="00075CA8" w14:paraId="594292D4"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B10E56" w:rsidRPr="00E547CB" w:rsidP="00075CA8" w14:paraId="6A07C074"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B10E56" w:rsidRPr="00E547CB" w:rsidP="00075CA8" w14:paraId="466F227E"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B10E56" w:rsidRPr="00E547CB" w:rsidP="00075CA8" w14:paraId="308B1B62" w14:textId="77777777">
            <w:pPr>
              <w:tabs>
                <w:tab w:val="left" w:pos="360"/>
                <w:tab w:val="left" w:pos="720"/>
              </w:tabs>
              <w:jc w:val="center"/>
            </w:pPr>
            <w:r w:rsidRPr="00E547CB">
              <w:t>$2,493</w:t>
            </w:r>
          </w:p>
        </w:tc>
      </w:tr>
      <w:tr w14:paraId="1C226F48" w14:textId="77777777" w:rsidTr="00075CA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10E56" w:rsidRPr="00712AF9" w:rsidP="00075CA8" w14:paraId="7E4E47B9" w14:textId="096408A5">
            <w:pPr>
              <w:tabs>
                <w:tab w:val="left" w:pos="-1080"/>
                <w:tab w:val="left" w:pos="-720"/>
                <w:tab w:val="left" w:pos="360"/>
                <w:tab w:val="left" w:pos="720"/>
              </w:tabs>
              <w:rPr>
                <w:b/>
                <w:color w:val="000000" w:themeColor="text1"/>
              </w:rPr>
            </w:pPr>
            <w:r>
              <w:rPr>
                <w:b/>
                <w:color w:val="000000" w:themeColor="text1"/>
              </w:rPr>
              <w:t>BIE Administration</w:t>
            </w:r>
            <w:r w:rsidR="009F05FF">
              <w:rPr>
                <w:b/>
                <w:color w:val="000000" w:themeColor="text1"/>
              </w:rPr>
              <w:t xml:space="preserve"> of Information Collection</w:t>
            </w:r>
            <w:r>
              <w:rPr>
                <w:b/>
                <w:color w:val="000000" w:themeColor="text1"/>
              </w:rPr>
              <w:t xml:space="preserve"> </w:t>
            </w:r>
          </w:p>
        </w:tc>
      </w:tr>
      <w:tr w14:paraId="73B42C64" w14:textId="77777777" w:rsidTr="00075CA8">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B10E56" w:rsidRPr="00712AF9" w:rsidP="00075CA8" w14:paraId="7013E65C" w14:textId="5ADBF13E">
            <w:pPr>
              <w:tabs>
                <w:tab w:val="left" w:pos="-1080"/>
                <w:tab w:val="left" w:pos="-720"/>
                <w:tab w:val="left" w:pos="360"/>
                <w:tab w:val="left" w:pos="720"/>
              </w:tabs>
              <w:ind w:left="192"/>
            </w:pPr>
            <w:r>
              <w:t>BIE Staff</w:t>
            </w:r>
          </w:p>
        </w:tc>
        <w:tc>
          <w:tcPr>
            <w:tcW w:w="900" w:type="dxa"/>
            <w:tcBorders>
              <w:top w:val="single" w:sz="4" w:space="0" w:color="auto"/>
              <w:left w:val="single" w:sz="4" w:space="0" w:color="auto"/>
              <w:bottom w:val="single" w:sz="4" w:space="0" w:color="auto"/>
              <w:right w:val="single" w:sz="4" w:space="0" w:color="auto"/>
            </w:tcBorders>
          </w:tcPr>
          <w:p w:rsidR="00B10E56" w:rsidRPr="00712AF9" w:rsidP="00075CA8" w14:paraId="46794305" w14:textId="48A66440">
            <w:pPr>
              <w:tabs>
                <w:tab w:val="left" w:pos="360"/>
                <w:tab w:val="left" w:pos="720"/>
              </w:tabs>
              <w:jc w:val="center"/>
            </w:pPr>
            <w:r w:rsidRPr="00E547CB">
              <w:t>GS-</w:t>
            </w:r>
            <w:r>
              <w:t>13</w:t>
            </w:r>
            <w:r w:rsidRPr="00E547CB">
              <w:t xml:space="preserve">, Step </w:t>
            </w:r>
            <w:r>
              <w:t>9</w:t>
            </w:r>
          </w:p>
        </w:tc>
        <w:tc>
          <w:tcPr>
            <w:tcW w:w="990" w:type="dxa"/>
            <w:tcBorders>
              <w:top w:val="single" w:sz="4" w:space="0" w:color="auto"/>
              <w:left w:val="single" w:sz="4" w:space="0" w:color="auto"/>
              <w:bottom w:val="single" w:sz="4" w:space="0" w:color="auto"/>
              <w:right w:val="single" w:sz="4" w:space="0" w:color="auto"/>
            </w:tcBorders>
          </w:tcPr>
          <w:p w:rsidR="00B10E56" w:rsidRPr="00E547CB" w:rsidP="00075CA8" w14:paraId="350CEA5D" w14:textId="5D350A64">
            <w:pPr>
              <w:tabs>
                <w:tab w:val="left" w:pos="360"/>
                <w:tab w:val="left" w:pos="720"/>
              </w:tabs>
              <w:jc w:val="center"/>
            </w:pPr>
            <w:r>
              <w:t>$</w:t>
            </w:r>
            <w:r w:rsidRPr="009F05FF" w:rsidR="009F05FF">
              <w:t>114.56</w:t>
            </w:r>
          </w:p>
        </w:tc>
        <w:tc>
          <w:tcPr>
            <w:tcW w:w="1170" w:type="dxa"/>
            <w:tcBorders>
              <w:top w:val="single" w:sz="4" w:space="0" w:color="auto"/>
              <w:left w:val="single" w:sz="4" w:space="0" w:color="auto"/>
              <w:bottom w:val="single" w:sz="4" w:space="0" w:color="auto"/>
              <w:right w:val="single" w:sz="4" w:space="0" w:color="auto"/>
            </w:tcBorders>
          </w:tcPr>
          <w:p w:rsidR="00B10E56" w:rsidRPr="00712AF9" w:rsidP="00075CA8" w14:paraId="4B87B991" w14:textId="7CD0FD2E">
            <w:pPr>
              <w:tabs>
                <w:tab w:val="left" w:pos="360"/>
                <w:tab w:val="left" w:pos="720"/>
              </w:tabs>
              <w:jc w:val="center"/>
            </w:pPr>
            <w:r>
              <w:t>118</w:t>
            </w:r>
          </w:p>
        </w:tc>
        <w:tc>
          <w:tcPr>
            <w:tcW w:w="1260" w:type="dxa"/>
            <w:tcBorders>
              <w:top w:val="single" w:sz="4" w:space="0" w:color="auto"/>
              <w:left w:val="single" w:sz="4" w:space="0" w:color="auto"/>
              <w:right w:val="single" w:sz="4" w:space="0" w:color="auto"/>
            </w:tcBorders>
          </w:tcPr>
          <w:p w:rsidR="00B10E56" w:rsidRPr="00E547CB" w:rsidP="00075CA8" w14:paraId="30E6C9F7" w14:textId="62A96762">
            <w:pPr>
              <w:tabs>
                <w:tab w:val="left" w:pos="360"/>
                <w:tab w:val="left" w:pos="720"/>
              </w:tabs>
              <w:jc w:val="center"/>
            </w:pPr>
            <w:r>
              <w:t>2.5</w:t>
            </w:r>
          </w:p>
        </w:tc>
        <w:tc>
          <w:tcPr>
            <w:tcW w:w="990" w:type="dxa"/>
            <w:tcBorders>
              <w:top w:val="single" w:sz="4" w:space="0" w:color="auto"/>
              <w:left w:val="single" w:sz="4" w:space="0" w:color="auto"/>
              <w:right w:val="single" w:sz="4" w:space="0" w:color="auto"/>
            </w:tcBorders>
          </w:tcPr>
          <w:p w:rsidR="00B10E56" w:rsidRPr="00E547CB" w:rsidP="00075CA8" w14:paraId="20DEDDDA" w14:textId="61CE9D4C">
            <w:pPr>
              <w:tabs>
                <w:tab w:val="left" w:pos="360"/>
                <w:tab w:val="left" w:pos="720"/>
              </w:tabs>
              <w:jc w:val="center"/>
            </w:pPr>
            <w:r>
              <w:t>2</w:t>
            </w:r>
            <w:r w:rsidR="009F05FF">
              <w:t>95</w:t>
            </w:r>
          </w:p>
        </w:tc>
        <w:tc>
          <w:tcPr>
            <w:tcW w:w="1463" w:type="dxa"/>
            <w:tcBorders>
              <w:top w:val="single" w:sz="4" w:space="0" w:color="auto"/>
              <w:left w:val="single" w:sz="4" w:space="0" w:color="auto"/>
              <w:right w:val="single" w:sz="4" w:space="0" w:color="auto"/>
            </w:tcBorders>
          </w:tcPr>
          <w:p w:rsidR="00B10E56" w:rsidRPr="00E547CB" w:rsidP="00075CA8" w14:paraId="20F1B4DC" w14:textId="0716D9A7">
            <w:pPr>
              <w:tabs>
                <w:tab w:val="left" w:pos="360"/>
                <w:tab w:val="left" w:pos="720"/>
              </w:tabs>
              <w:jc w:val="center"/>
            </w:pPr>
            <w:r w:rsidRPr="009F05FF">
              <w:t>$33,795</w:t>
            </w:r>
          </w:p>
        </w:tc>
      </w:tr>
      <w:tr w14:paraId="56F89E57" w14:textId="77777777" w:rsidTr="00075CA8">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B10E56" w:rsidRPr="00E547CB" w:rsidP="00075CA8" w14:paraId="02663264"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B10E56" w:rsidRPr="00E547CB" w:rsidP="00075CA8" w14:paraId="25A7E0D9" w14:textId="14943D08">
            <w:pPr>
              <w:tabs>
                <w:tab w:val="left" w:pos="360"/>
                <w:tab w:val="left" w:pos="720"/>
              </w:tabs>
              <w:jc w:val="center"/>
              <w:rPr>
                <w:b/>
                <w:color w:val="000000" w:themeColor="text1"/>
              </w:rPr>
            </w:pPr>
            <w:r w:rsidRPr="00CC584F">
              <w:rPr>
                <w:b/>
                <w:color w:val="000000" w:themeColor="text1"/>
              </w:rPr>
              <w:t>315</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B10E56" w:rsidRPr="00E547CB" w:rsidP="00075CA8" w14:paraId="3469B95B" w14:textId="54201D1D">
            <w:pPr>
              <w:tabs>
                <w:tab w:val="left" w:pos="360"/>
                <w:tab w:val="left" w:pos="720"/>
              </w:tabs>
              <w:jc w:val="center"/>
              <w:rPr>
                <w:b/>
                <w:bCs/>
                <w:color w:val="000000" w:themeColor="text1"/>
              </w:rPr>
            </w:pPr>
            <w:r w:rsidRPr="00E547CB">
              <w:rPr>
                <w:b/>
                <w:bCs/>
              </w:rPr>
              <w:t>$</w:t>
            </w:r>
            <w:r w:rsidRPr="009F05FF" w:rsidR="009F05FF">
              <w:rPr>
                <w:b/>
                <w:bCs/>
              </w:rPr>
              <w:t>36,288</w:t>
            </w:r>
          </w:p>
        </w:tc>
      </w:tr>
    </w:tbl>
    <w:p w:rsidR="005F781F" w:rsidRPr="00EA5596" w:rsidP="00CF0EA2" w14:paraId="47930D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6F6706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00D7712F" w:rsidRPr="00EA5596" w:rsidP="002C2DA0" w14:paraId="5E780BD7"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036E9" w:rsidRPr="00EA5596" w:rsidP="009036E9" w14:paraId="3E6B0DA6" w14:textId="6FD4901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7C1016">
        <w:rPr>
          <w:bCs/>
          <w:sz w:val="24"/>
          <w:szCs w:val="22"/>
        </w:rPr>
        <w:t>Updates were made to the Bureau of Labor Statistics (BLS) and Office of Personnel Management (OPM) compensation data contained in Sections 12 and 14</w:t>
      </w:r>
      <w:r w:rsidR="00F074AA">
        <w:rPr>
          <w:bCs/>
          <w:sz w:val="24"/>
          <w:szCs w:val="22"/>
        </w:rPr>
        <w:t xml:space="preserve">. </w:t>
      </w:r>
    </w:p>
    <w:p w:rsidR="00DA3736" w:rsidRPr="00EA5596" w:rsidP="00DA3736" w14:paraId="2BF76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4DDB51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EA5596" w:rsidP="002C2DA0" w14:paraId="71D9D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993C7A" w:rsidP="005F781F" w14:paraId="4D297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BIE</w:t>
      </w:r>
      <w:r w:rsidRPr="00993C7A">
        <w:rPr>
          <w:sz w:val="24"/>
          <w:szCs w:val="24"/>
        </w:rPr>
        <w:t xml:space="preserve"> will not publish the results of this information collection.  </w:t>
      </w:r>
    </w:p>
    <w:p w:rsidR="00295103" w:rsidRPr="00EA5596" w14:paraId="4BD4D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40382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00D7712F" w:rsidRPr="00EA5596" w:rsidP="002C2DA0" w14:paraId="4587F0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F781F" w:rsidRPr="00993C7A" w:rsidP="005F781F" w14:paraId="0B236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BIE</w:t>
      </w:r>
      <w:r w:rsidRPr="00993C7A">
        <w:rPr>
          <w:sz w:val="24"/>
          <w:szCs w:val="24"/>
        </w:rPr>
        <w:t xml:space="preserve"> will display the OMB control number and expiration date on the Part B form and the Part C form.</w:t>
      </w:r>
    </w:p>
    <w:p w:rsidR="00295103" w:rsidRPr="00EA5596" w14:paraId="6934F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A5596" w14:paraId="30E5EA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00D7712F" w:rsidRPr="00EA5596" w14:paraId="7F6AE2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993C7A" w14:paraId="4280F9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93C7A">
        <w:rPr>
          <w:sz w:val="24"/>
          <w:szCs w:val="24"/>
        </w:rPr>
        <w:t>There are no exceptions</w:t>
      </w:r>
      <w:r w:rsidRPr="00993C7A" w:rsidR="00D7712F">
        <w:rPr>
          <w:sz w:val="24"/>
          <w:szCs w:val="24"/>
        </w:rPr>
        <w:t>.</w:t>
      </w:r>
    </w:p>
    <w:sectPr>
      <w:headerReference w:type="default" r:id="rId5"/>
      <w:footerReference w:type="default" r:id="rId6"/>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AE9" w14:paraId="1E8C0E74" w14:textId="1C6328C5">
    <w:pPr>
      <w:pStyle w:val="Footer"/>
      <w:jc w:val="center"/>
    </w:pPr>
    <w:r>
      <w:fldChar w:fldCharType="begin"/>
    </w:r>
    <w:r>
      <w:instrText xml:space="preserve"> PAGE   \* MERGEFORMAT </w:instrText>
    </w:r>
    <w:r>
      <w:fldChar w:fldCharType="separate"/>
    </w:r>
    <w:r w:rsidR="00DA6858">
      <w:rPr>
        <w:noProof/>
      </w:rPr>
      <w:t>3</w:t>
    </w:r>
    <w:r>
      <w:rPr>
        <w:noProof/>
      </w:rPr>
      <w:fldChar w:fldCharType="end"/>
    </w:r>
  </w:p>
  <w:p w:rsidR="000C5F61" w14:paraId="7E1348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20F17F8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F07AED"/>
    <w:multiLevelType w:val="hybridMultilevel"/>
    <w:tmpl w:val="75629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31EA1"/>
    <w:multiLevelType w:val="hybridMultilevel"/>
    <w:tmpl w:val="ED3EE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C12F9"/>
    <w:multiLevelType w:val="hybridMultilevel"/>
    <w:tmpl w:val="20F60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5D0AC0"/>
    <w:multiLevelType w:val="hybridMultilevel"/>
    <w:tmpl w:val="2C227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6237FE"/>
    <w:multiLevelType w:val="hybridMultilevel"/>
    <w:tmpl w:val="80026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2EE2A95"/>
    <w:multiLevelType w:val="hybridMultilevel"/>
    <w:tmpl w:val="81760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884C38"/>
    <w:multiLevelType w:val="hybridMultilevel"/>
    <w:tmpl w:val="6DF82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731250"/>
    <w:multiLevelType w:val="hybridMultilevel"/>
    <w:tmpl w:val="53D6B4EE"/>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0">
    <w:nsid w:val="338378B4"/>
    <w:multiLevelType w:val="hybridMultilevel"/>
    <w:tmpl w:val="DC58E0C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186A23"/>
    <w:multiLevelType w:val="hybridMultilevel"/>
    <w:tmpl w:val="EEC6EB2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445BA"/>
    <w:multiLevelType w:val="hybridMultilevel"/>
    <w:tmpl w:val="59DA5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112DC3"/>
    <w:multiLevelType w:val="hybridMultilevel"/>
    <w:tmpl w:val="BA5C00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333E9D"/>
    <w:multiLevelType w:val="hybridMultilevel"/>
    <w:tmpl w:val="99CA729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589C11DC"/>
    <w:multiLevelType w:val="hybridMultilevel"/>
    <w:tmpl w:val="924298D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6310C37"/>
    <w:multiLevelType w:val="hybridMultilevel"/>
    <w:tmpl w:val="A6E2B71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722292229">
    <w:abstractNumId w:val="20"/>
  </w:num>
  <w:num w:numId="2" w16cid:durableId="1911691220">
    <w:abstractNumId w:val="0"/>
  </w:num>
  <w:num w:numId="3" w16cid:durableId="1059942774">
    <w:abstractNumId w:val="12"/>
  </w:num>
  <w:num w:numId="4" w16cid:durableId="1894652061">
    <w:abstractNumId w:val="19"/>
  </w:num>
  <w:num w:numId="5" w16cid:durableId="206726743">
    <w:abstractNumId w:val="13"/>
  </w:num>
  <w:num w:numId="6" w16cid:durableId="1896160839">
    <w:abstractNumId w:val="6"/>
  </w:num>
  <w:num w:numId="7" w16cid:durableId="128938116">
    <w:abstractNumId w:val="22"/>
  </w:num>
  <w:num w:numId="8" w16cid:durableId="1582789635">
    <w:abstractNumId w:val="14"/>
  </w:num>
  <w:num w:numId="9" w16cid:durableId="170996800">
    <w:abstractNumId w:val="11"/>
  </w:num>
  <w:num w:numId="10" w16cid:durableId="640575870">
    <w:abstractNumId w:val="7"/>
  </w:num>
  <w:num w:numId="11" w16cid:durableId="270627670">
    <w:abstractNumId w:val="8"/>
  </w:num>
  <w:num w:numId="12" w16cid:durableId="1343704414">
    <w:abstractNumId w:val="16"/>
  </w:num>
  <w:num w:numId="13" w16cid:durableId="1020163757">
    <w:abstractNumId w:val="2"/>
  </w:num>
  <w:num w:numId="14" w16cid:durableId="836843086">
    <w:abstractNumId w:val="5"/>
  </w:num>
  <w:num w:numId="15" w16cid:durableId="2141148434">
    <w:abstractNumId w:val="4"/>
  </w:num>
  <w:num w:numId="16" w16cid:durableId="1318724267">
    <w:abstractNumId w:val="15"/>
  </w:num>
  <w:num w:numId="17" w16cid:durableId="1576931808">
    <w:abstractNumId w:val="10"/>
  </w:num>
  <w:num w:numId="18" w16cid:durableId="1632979683">
    <w:abstractNumId w:val="3"/>
  </w:num>
  <w:num w:numId="19" w16cid:durableId="501555409">
    <w:abstractNumId w:val="9"/>
  </w:num>
  <w:num w:numId="20" w16cid:durableId="749502319">
    <w:abstractNumId w:val="1"/>
  </w:num>
  <w:num w:numId="21" w16cid:durableId="794953386">
    <w:abstractNumId w:val="18"/>
  </w:num>
  <w:num w:numId="22" w16cid:durableId="1685285042">
    <w:abstractNumId w:val="17"/>
  </w:num>
  <w:num w:numId="23" w16cid:durableId="123281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17E9"/>
    <w:rsid w:val="00015FE3"/>
    <w:rsid w:val="0001779A"/>
    <w:rsid w:val="00023FE9"/>
    <w:rsid w:val="000257C8"/>
    <w:rsid w:val="00026233"/>
    <w:rsid w:val="00071CA9"/>
    <w:rsid w:val="00075CA8"/>
    <w:rsid w:val="00085C69"/>
    <w:rsid w:val="000904E2"/>
    <w:rsid w:val="000A2EFA"/>
    <w:rsid w:val="000B1BE7"/>
    <w:rsid w:val="000C5F61"/>
    <w:rsid w:val="000F1C17"/>
    <w:rsid w:val="000F2918"/>
    <w:rsid w:val="000F3AF1"/>
    <w:rsid w:val="000F5161"/>
    <w:rsid w:val="00100B45"/>
    <w:rsid w:val="0012125B"/>
    <w:rsid w:val="00133401"/>
    <w:rsid w:val="00136CA6"/>
    <w:rsid w:val="00142B3F"/>
    <w:rsid w:val="00145187"/>
    <w:rsid w:val="00156A20"/>
    <w:rsid w:val="001600B7"/>
    <w:rsid w:val="00162B02"/>
    <w:rsid w:val="001942AB"/>
    <w:rsid w:val="001B0E1F"/>
    <w:rsid w:val="001B108A"/>
    <w:rsid w:val="001B41F2"/>
    <w:rsid w:val="002264FD"/>
    <w:rsid w:val="00234D33"/>
    <w:rsid w:val="0023729F"/>
    <w:rsid w:val="00295103"/>
    <w:rsid w:val="002A393F"/>
    <w:rsid w:val="002C2DA0"/>
    <w:rsid w:val="002C4BDA"/>
    <w:rsid w:val="002C55EE"/>
    <w:rsid w:val="002E1232"/>
    <w:rsid w:val="002F2A85"/>
    <w:rsid w:val="00337A1B"/>
    <w:rsid w:val="003418FF"/>
    <w:rsid w:val="00352210"/>
    <w:rsid w:val="00360D29"/>
    <w:rsid w:val="003616F8"/>
    <w:rsid w:val="00365E1C"/>
    <w:rsid w:val="003B3B36"/>
    <w:rsid w:val="003B4E52"/>
    <w:rsid w:val="003B5CB7"/>
    <w:rsid w:val="003C3292"/>
    <w:rsid w:val="003C76A0"/>
    <w:rsid w:val="003D048D"/>
    <w:rsid w:val="003E480D"/>
    <w:rsid w:val="00406014"/>
    <w:rsid w:val="0044210B"/>
    <w:rsid w:val="004924B2"/>
    <w:rsid w:val="004A6DFA"/>
    <w:rsid w:val="004B5768"/>
    <w:rsid w:val="00503176"/>
    <w:rsid w:val="00503BB9"/>
    <w:rsid w:val="00515B0C"/>
    <w:rsid w:val="00522178"/>
    <w:rsid w:val="00525467"/>
    <w:rsid w:val="00527C6C"/>
    <w:rsid w:val="00563E17"/>
    <w:rsid w:val="005666C9"/>
    <w:rsid w:val="00570FD0"/>
    <w:rsid w:val="005732B9"/>
    <w:rsid w:val="005775B0"/>
    <w:rsid w:val="0059507B"/>
    <w:rsid w:val="00595AE1"/>
    <w:rsid w:val="005B0F1A"/>
    <w:rsid w:val="005D39A7"/>
    <w:rsid w:val="005E0031"/>
    <w:rsid w:val="005E4EA5"/>
    <w:rsid w:val="005E59A6"/>
    <w:rsid w:val="005E6862"/>
    <w:rsid w:val="005F781F"/>
    <w:rsid w:val="00602796"/>
    <w:rsid w:val="0060758B"/>
    <w:rsid w:val="006261F6"/>
    <w:rsid w:val="00632039"/>
    <w:rsid w:val="00633906"/>
    <w:rsid w:val="00641C61"/>
    <w:rsid w:val="006568B0"/>
    <w:rsid w:val="00660616"/>
    <w:rsid w:val="00660B06"/>
    <w:rsid w:val="006772B8"/>
    <w:rsid w:val="00685D0C"/>
    <w:rsid w:val="00693A5A"/>
    <w:rsid w:val="006A6962"/>
    <w:rsid w:val="006C05E5"/>
    <w:rsid w:val="006C6E44"/>
    <w:rsid w:val="006D2ACA"/>
    <w:rsid w:val="006E339F"/>
    <w:rsid w:val="007012C8"/>
    <w:rsid w:val="00701C0C"/>
    <w:rsid w:val="007020FE"/>
    <w:rsid w:val="00712AF9"/>
    <w:rsid w:val="007305B6"/>
    <w:rsid w:val="00744AF1"/>
    <w:rsid w:val="00770039"/>
    <w:rsid w:val="007851E9"/>
    <w:rsid w:val="007A471F"/>
    <w:rsid w:val="007A4FEA"/>
    <w:rsid w:val="007A7B4F"/>
    <w:rsid w:val="007B2F11"/>
    <w:rsid w:val="007C1016"/>
    <w:rsid w:val="007C7D5D"/>
    <w:rsid w:val="007D3186"/>
    <w:rsid w:val="007E21B5"/>
    <w:rsid w:val="007F26FF"/>
    <w:rsid w:val="007F7232"/>
    <w:rsid w:val="0081259F"/>
    <w:rsid w:val="00816BF0"/>
    <w:rsid w:val="00820AE9"/>
    <w:rsid w:val="00834EBD"/>
    <w:rsid w:val="0083644C"/>
    <w:rsid w:val="00840B66"/>
    <w:rsid w:val="00844C99"/>
    <w:rsid w:val="008540C6"/>
    <w:rsid w:val="0085487E"/>
    <w:rsid w:val="008A170C"/>
    <w:rsid w:val="008A23D1"/>
    <w:rsid w:val="008A368E"/>
    <w:rsid w:val="008F679D"/>
    <w:rsid w:val="009036E9"/>
    <w:rsid w:val="009104D8"/>
    <w:rsid w:val="00944C21"/>
    <w:rsid w:val="00945ACB"/>
    <w:rsid w:val="009468E6"/>
    <w:rsid w:val="009518B9"/>
    <w:rsid w:val="00972D93"/>
    <w:rsid w:val="00981545"/>
    <w:rsid w:val="00985DFC"/>
    <w:rsid w:val="00993C7A"/>
    <w:rsid w:val="009B359F"/>
    <w:rsid w:val="009E36F5"/>
    <w:rsid w:val="009E5864"/>
    <w:rsid w:val="009F05FF"/>
    <w:rsid w:val="009F5212"/>
    <w:rsid w:val="00A33865"/>
    <w:rsid w:val="00A44883"/>
    <w:rsid w:val="00A44E36"/>
    <w:rsid w:val="00A7343E"/>
    <w:rsid w:val="00A835A6"/>
    <w:rsid w:val="00AA3046"/>
    <w:rsid w:val="00AB3570"/>
    <w:rsid w:val="00B10E56"/>
    <w:rsid w:val="00B327B1"/>
    <w:rsid w:val="00B6764B"/>
    <w:rsid w:val="00B912E5"/>
    <w:rsid w:val="00BB196B"/>
    <w:rsid w:val="00BB32B6"/>
    <w:rsid w:val="00BD158A"/>
    <w:rsid w:val="00BE0CFF"/>
    <w:rsid w:val="00C14734"/>
    <w:rsid w:val="00C2781D"/>
    <w:rsid w:val="00C4064D"/>
    <w:rsid w:val="00C50E59"/>
    <w:rsid w:val="00C931F5"/>
    <w:rsid w:val="00C954AE"/>
    <w:rsid w:val="00CA1CBD"/>
    <w:rsid w:val="00CC584F"/>
    <w:rsid w:val="00CD48ED"/>
    <w:rsid w:val="00CD7477"/>
    <w:rsid w:val="00CE2551"/>
    <w:rsid w:val="00CF0EA2"/>
    <w:rsid w:val="00CF63B9"/>
    <w:rsid w:val="00D40575"/>
    <w:rsid w:val="00D46656"/>
    <w:rsid w:val="00D70069"/>
    <w:rsid w:val="00D7712F"/>
    <w:rsid w:val="00DA23BD"/>
    <w:rsid w:val="00DA3736"/>
    <w:rsid w:val="00DA6858"/>
    <w:rsid w:val="00DC1B11"/>
    <w:rsid w:val="00DE1FFE"/>
    <w:rsid w:val="00DE7630"/>
    <w:rsid w:val="00DF216E"/>
    <w:rsid w:val="00DF353D"/>
    <w:rsid w:val="00E1105E"/>
    <w:rsid w:val="00E12C58"/>
    <w:rsid w:val="00E15248"/>
    <w:rsid w:val="00E3146C"/>
    <w:rsid w:val="00E33F5C"/>
    <w:rsid w:val="00E5351B"/>
    <w:rsid w:val="00E547CB"/>
    <w:rsid w:val="00E6013B"/>
    <w:rsid w:val="00E70AA0"/>
    <w:rsid w:val="00EA5596"/>
    <w:rsid w:val="00EB710F"/>
    <w:rsid w:val="00EC18A4"/>
    <w:rsid w:val="00EC3271"/>
    <w:rsid w:val="00EC44FC"/>
    <w:rsid w:val="00ED5618"/>
    <w:rsid w:val="00EF0764"/>
    <w:rsid w:val="00F074AA"/>
    <w:rsid w:val="00F20962"/>
    <w:rsid w:val="00F24517"/>
    <w:rsid w:val="00F259C2"/>
    <w:rsid w:val="00F40A80"/>
    <w:rsid w:val="00F54A4A"/>
    <w:rsid w:val="00F629B6"/>
    <w:rsid w:val="00F73931"/>
    <w:rsid w:val="00FA4FC9"/>
    <w:rsid w:val="00FB2342"/>
    <w:rsid w:val="00FB4D0B"/>
    <w:rsid w:val="00FD79F2"/>
    <w:rsid w:val="00FF09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175E2B"/>
  <w15:chartTrackingRefBased/>
  <w15:docId w15:val="{A7277C07-CDDC-4CFD-AFF0-1AADB476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641C61"/>
    <w:rPr>
      <w:sz w:val="16"/>
      <w:szCs w:val="16"/>
    </w:rPr>
  </w:style>
  <w:style w:type="paragraph" w:styleId="CommentText">
    <w:name w:val="annotation text"/>
    <w:basedOn w:val="Normal"/>
    <w:link w:val="CommentTextChar"/>
    <w:uiPriority w:val="99"/>
    <w:unhideWhenUsed/>
    <w:rsid w:val="00641C61"/>
  </w:style>
  <w:style w:type="character" w:customStyle="1" w:styleId="CommentTextChar">
    <w:name w:val="Comment Text Char"/>
    <w:link w:val="CommentText"/>
    <w:uiPriority w:val="99"/>
    <w:rsid w:val="00641C6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0069"/>
    <w:rPr>
      <w:b/>
      <w:bCs/>
    </w:rPr>
  </w:style>
  <w:style w:type="character" w:customStyle="1" w:styleId="CommentSubjectChar">
    <w:name w:val="Comment Subject Char"/>
    <w:link w:val="CommentSubject"/>
    <w:uiPriority w:val="99"/>
    <w:semiHidden/>
    <w:rsid w:val="00D70069"/>
    <w:rPr>
      <w:rFonts w:ascii="Times New Roman" w:hAnsi="Times New Roman"/>
      <w:b/>
      <w:bCs/>
    </w:rPr>
  </w:style>
  <w:style w:type="paragraph" w:styleId="Revision">
    <w:name w:val="Revision"/>
    <w:hidden/>
    <w:uiPriority w:val="99"/>
    <w:semiHidden/>
    <w:rsid w:val="006A6962"/>
    <w:rPr>
      <w:rFonts w:ascii="Times New Roman" w:hAnsi="Times New Roman"/>
    </w:rPr>
  </w:style>
  <w:style w:type="paragraph" w:styleId="FootnoteText">
    <w:name w:val="footnote text"/>
    <w:basedOn w:val="Normal"/>
    <w:link w:val="FootnoteTextChar"/>
    <w:uiPriority w:val="99"/>
    <w:unhideWhenUsed/>
    <w:rsid w:val="00B10E56"/>
  </w:style>
  <w:style w:type="character" w:customStyle="1" w:styleId="FootnoteTextChar">
    <w:name w:val="Footnote Text Char"/>
    <w:basedOn w:val="DefaultParagraphFont"/>
    <w:link w:val="FootnoteText"/>
    <w:uiPriority w:val="99"/>
    <w:rsid w:val="00B10E56"/>
    <w:rPr>
      <w:rFonts w:ascii="Times New Roman" w:hAnsi="Times New Roman"/>
    </w:rPr>
  </w:style>
  <w:style w:type="character" w:styleId="UnresolvedMention">
    <w:name w:val="Unresolved Mention"/>
    <w:basedOn w:val="DefaultParagraphFont"/>
    <w:uiPriority w:val="99"/>
    <w:semiHidden/>
    <w:unhideWhenUsed/>
    <w:rsid w:val="009F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4Tables/html/DCB_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14</cp:revision>
  <cp:lastPrinted>2017-04-20T15:37:00Z</cp:lastPrinted>
  <dcterms:created xsi:type="dcterms:W3CDTF">2024-04-27T18:57:00Z</dcterms:created>
  <dcterms:modified xsi:type="dcterms:W3CDTF">2024-05-01T19:16:00Z</dcterms:modified>
</cp:coreProperties>
</file>