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1822" w:rsidP="00951822" w14:paraId="75B4B9BD" w14:textId="16080B91">
      <w:pPr>
        <w:spacing w:after="240"/>
        <w:rPr>
          <w:rFonts w:ascii="Times New Roman" w:hAnsi="Times New Roman" w:cs="Times New Roman"/>
          <w:sz w:val="24"/>
          <w:szCs w:val="24"/>
        </w:rPr>
      </w:pPr>
      <w:r w:rsidRPr="008545E3">
        <w:rPr>
          <w:rFonts w:ascii="Times New Roman" w:hAnsi="Times New Roman" w:cs="Times New Roman"/>
          <w:sz w:val="24"/>
          <w:szCs w:val="24"/>
        </w:rPr>
        <w:t>The U.S. Department of Labor (Department) proposes to revise its information collection request (ICR) related to</w:t>
      </w:r>
      <w:r w:rsidRPr="002F6451">
        <w:rPr>
          <w:rFonts w:ascii="Times New Roman" w:hAnsi="Times New Roman" w:cs="Times New Roman"/>
          <w:sz w:val="24"/>
          <w:szCs w:val="24"/>
        </w:rPr>
        <w:t xml:space="preserve"> Conformed Wage Classifications and Unconventional Fringe Benefit Plans </w:t>
      </w:r>
      <w:r>
        <w:rPr>
          <w:rFonts w:ascii="Times New Roman" w:hAnsi="Times New Roman" w:cs="Times New Roman"/>
          <w:sz w:val="24"/>
          <w:szCs w:val="24"/>
        </w:rPr>
        <w:t>u</w:t>
      </w:r>
      <w:r w:rsidRPr="002F6451">
        <w:rPr>
          <w:rFonts w:ascii="Times New Roman" w:hAnsi="Times New Roman" w:cs="Times New Roman"/>
          <w:sz w:val="24"/>
          <w:szCs w:val="24"/>
        </w:rPr>
        <w:t xml:space="preserve">nder the </w:t>
      </w:r>
      <w:r w:rsidRPr="00204350" w:rsidR="00A040D7">
        <w:rPr>
          <w:rFonts w:ascii="Times New Roman" w:hAnsi="Times New Roman" w:cs="Times New Roman"/>
          <w:sz w:val="24"/>
          <w:szCs w:val="24"/>
        </w:rPr>
        <w:t>Davis-Bacon Act (DBA), the</w:t>
      </w:r>
      <w:r w:rsidR="00A040D7">
        <w:rPr>
          <w:rFonts w:ascii="Times New Roman" w:hAnsi="Times New Roman" w:cs="Times New Roman"/>
          <w:sz w:val="24"/>
          <w:szCs w:val="24"/>
        </w:rPr>
        <w:t xml:space="preserve"> </w:t>
      </w:r>
      <w:r w:rsidRPr="00267F0C">
        <w:rPr>
          <w:rFonts w:ascii="Times New Roman" w:hAnsi="Times New Roman" w:cs="Times New Roman"/>
          <w:sz w:val="24"/>
          <w:szCs w:val="24"/>
        </w:rPr>
        <w:t xml:space="preserve">Davis-Bacon Related Acts </w:t>
      </w:r>
      <w:r>
        <w:rPr>
          <w:rFonts w:ascii="Times New Roman" w:hAnsi="Times New Roman" w:cs="Times New Roman"/>
          <w:sz w:val="24"/>
          <w:szCs w:val="24"/>
        </w:rPr>
        <w:t>(</w:t>
      </w:r>
      <w:r w:rsidRPr="00204350">
        <w:rPr>
          <w:rFonts w:ascii="Times New Roman" w:hAnsi="Times New Roman" w:cs="Times New Roman"/>
          <w:sz w:val="24"/>
          <w:szCs w:val="24"/>
        </w:rPr>
        <w:t>DBRA)</w:t>
      </w:r>
      <w:r w:rsidRPr="00204350" w:rsidR="00A040D7">
        <w:rPr>
          <w:rFonts w:ascii="Times New Roman" w:hAnsi="Times New Roman" w:cs="Times New Roman"/>
          <w:sz w:val="24"/>
          <w:szCs w:val="24"/>
        </w:rPr>
        <w:t>,</w:t>
      </w:r>
      <w:r w:rsidRPr="00204350">
        <w:rPr>
          <w:rFonts w:ascii="Times New Roman" w:hAnsi="Times New Roman" w:cs="Times New Roman"/>
          <w:sz w:val="24"/>
          <w:szCs w:val="24"/>
        </w:rPr>
        <w:t xml:space="preserve"> and </w:t>
      </w:r>
      <w:r w:rsidRPr="00204350" w:rsidR="00A040D7">
        <w:rPr>
          <w:rFonts w:ascii="Times New Roman" w:hAnsi="Times New Roman" w:cs="Times New Roman"/>
          <w:sz w:val="24"/>
          <w:szCs w:val="24"/>
        </w:rPr>
        <w:t xml:space="preserve">the </w:t>
      </w:r>
      <w:r w:rsidRPr="00204350">
        <w:rPr>
          <w:rFonts w:ascii="Times New Roman" w:hAnsi="Times New Roman" w:cs="Times New Roman"/>
          <w:sz w:val="24"/>
          <w:szCs w:val="24"/>
        </w:rPr>
        <w:t>Contract</w:t>
      </w:r>
      <w:r w:rsidRPr="00267F0C">
        <w:rPr>
          <w:rFonts w:ascii="Times New Roman" w:hAnsi="Times New Roman" w:cs="Times New Roman"/>
          <w:sz w:val="24"/>
          <w:szCs w:val="24"/>
        </w:rPr>
        <w:t xml:space="preserve"> Work Hours and Safety Standards Act</w:t>
      </w:r>
      <w:r w:rsidRPr="002F6451">
        <w:rPr>
          <w:rFonts w:ascii="Times New Roman" w:hAnsi="Times New Roman" w:cs="Times New Roman"/>
          <w:sz w:val="24"/>
          <w:szCs w:val="24"/>
        </w:rPr>
        <w:t xml:space="preserve"> </w:t>
      </w:r>
      <w:r>
        <w:rPr>
          <w:rFonts w:ascii="Times New Roman" w:hAnsi="Times New Roman" w:cs="Times New Roman"/>
          <w:sz w:val="24"/>
          <w:szCs w:val="24"/>
        </w:rPr>
        <w:t>(CWHSSA)</w:t>
      </w:r>
      <w:r w:rsidRPr="002F6451">
        <w:rPr>
          <w:rFonts w:ascii="Times New Roman" w:hAnsi="Times New Roman" w:cs="Times New Roman"/>
          <w:sz w:val="24"/>
          <w:szCs w:val="24"/>
        </w:rPr>
        <w:t>, OMB Control No. 1235-</w:t>
      </w:r>
      <w:r>
        <w:rPr>
          <w:rFonts w:ascii="Times New Roman" w:hAnsi="Times New Roman" w:cs="Times New Roman"/>
          <w:sz w:val="24"/>
          <w:szCs w:val="24"/>
        </w:rPr>
        <w:t>0023</w:t>
      </w:r>
      <w:r w:rsidRPr="002F6451">
        <w:rPr>
          <w:rFonts w:ascii="Times New Roman" w:hAnsi="Times New Roman" w:cs="Times New Roman"/>
          <w:sz w:val="24"/>
          <w:szCs w:val="24"/>
        </w:rPr>
        <w:t>.</w:t>
      </w:r>
    </w:p>
    <w:p w:rsidR="003C0E46" w:rsidP="00951822" w14:paraId="7A51DC2A" w14:textId="50E46A8E">
      <w:pPr>
        <w:spacing w:after="240"/>
        <w:rPr>
          <w:rFonts w:ascii="Times New Roman" w:hAnsi="Times New Roman" w:cs="Times New Roman"/>
          <w:sz w:val="24"/>
          <w:szCs w:val="24"/>
        </w:rPr>
      </w:pPr>
      <w:r w:rsidRPr="4925E0E1">
        <w:rPr>
          <w:rFonts w:ascii="Times New Roman" w:hAnsi="Times New Roman" w:cs="Times New Roman"/>
          <w:sz w:val="24"/>
          <w:szCs w:val="24"/>
        </w:rPr>
        <w:t xml:space="preserve">This </w:t>
      </w:r>
      <w:r w:rsidRPr="4925E0E1" w:rsidR="00A74261">
        <w:rPr>
          <w:rFonts w:ascii="Times New Roman" w:hAnsi="Times New Roman" w:cs="Times New Roman"/>
          <w:sz w:val="24"/>
          <w:szCs w:val="24"/>
        </w:rPr>
        <w:t xml:space="preserve">ICR accompanied a March 18, 2022, Notice of Proposed Rulemaking (NPRM) and was submitted to OMB upon publication of the NPRM in the </w:t>
      </w:r>
      <w:r w:rsidRPr="4925E0E1" w:rsidR="004A29AE">
        <w:rPr>
          <w:rFonts w:ascii="Times New Roman" w:hAnsi="Times New Roman" w:cs="Times New Roman"/>
          <w:i/>
          <w:iCs/>
          <w:sz w:val="24"/>
          <w:szCs w:val="24"/>
        </w:rPr>
        <w:t>Federal Register</w:t>
      </w:r>
      <w:r w:rsidRPr="4925E0E1" w:rsidR="00A74261">
        <w:rPr>
          <w:rFonts w:ascii="Times New Roman" w:hAnsi="Times New Roman" w:cs="Times New Roman"/>
          <w:sz w:val="24"/>
          <w:szCs w:val="24"/>
        </w:rPr>
        <w:t xml:space="preserve">. 87 FR 15698. On April 26, 2022, OMB issued a NOA asking that the Department respond to any comments received as part of the NPRM and identify any changes made in response to the comments prior to submitting as part of the final rule. </w:t>
      </w:r>
      <w:r w:rsidRPr="4925E0E1" w:rsidR="0C0E53C5">
        <w:rPr>
          <w:rFonts w:ascii="Times New Roman" w:hAnsi="Times New Roman" w:cs="Times New Roman"/>
          <w:sz w:val="24"/>
          <w:szCs w:val="24"/>
        </w:rPr>
        <w:t xml:space="preserve">The Department </w:t>
      </w:r>
      <w:r w:rsidRPr="4925E0E1" w:rsidR="0EC2F715">
        <w:rPr>
          <w:rFonts w:ascii="Times New Roman" w:hAnsi="Times New Roman" w:cs="Times New Roman"/>
          <w:sz w:val="24"/>
          <w:szCs w:val="24"/>
        </w:rPr>
        <w:t>submits this revision to the</w:t>
      </w:r>
      <w:r w:rsidRPr="4925E0E1" w:rsidR="0C0E53C5">
        <w:rPr>
          <w:rFonts w:ascii="Times New Roman" w:hAnsi="Times New Roman" w:cs="Times New Roman"/>
          <w:sz w:val="24"/>
          <w:szCs w:val="24"/>
        </w:rPr>
        <w:t xml:space="preserve"> ICR </w:t>
      </w:r>
      <w:r w:rsidRPr="4925E0E1" w:rsidR="00A74261">
        <w:rPr>
          <w:rFonts w:ascii="Times New Roman" w:hAnsi="Times New Roman" w:cs="Times New Roman"/>
          <w:sz w:val="24"/>
          <w:szCs w:val="24"/>
        </w:rPr>
        <w:t>as part of the final rule</w:t>
      </w:r>
      <w:r w:rsidRPr="4925E0E1" w:rsidR="5EF90584">
        <w:rPr>
          <w:rFonts w:ascii="Times New Roman" w:hAnsi="Times New Roman" w:cs="Times New Roman"/>
          <w:sz w:val="24"/>
          <w:szCs w:val="24"/>
        </w:rPr>
        <w:t>. T</w:t>
      </w:r>
      <w:r w:rsidRPr="4925E0E1" w:rsidR="00A74261">
        <w:rPr>
          <w:rFonts w:ascii="Times New Roman" w:hAnsi="Times New Roman" w:cs="Times New Roman"/>
          <w:sz w:val="24"/>
          <w:szCs w:val="24"/>
        </w:rPr>
        <w:t xml:space="preserve">he Department does not estimate a change in the number of responses </w:t>
      </w:r>
      <w:r w:rsidR="008E145E">
        <w:rPr>
          <w:rFonts w:ascii="Times New Roman" w:hAnsi="Times New Roman" w:cs="Times New Roman"/>
          <w:sz w:val="24"/>
          <w:szCs w:val="24"/>
        </w:rPr>
        <w:t xml:space="preserve">or </w:t>
      </w:r>
      <w:r w:rsidRPr="4925E0E1" w:rsidR="00A74261">
        <w:rPr>
          <w:rFonts w:ascii="Times New Roman" w:hAnsi="Times New Roman" w:cs="Times New Roman"/>
          <w:sz w:val="24"/>
          <w:szCs w:val="24"/>
        </w:rPr>
        <w:t>hours</w:t>
      </w:r>
      <w:r w:rsidRPr="4925E0E1" w:rsidR="006C28C1">
        <w:rPr>
          <w:rFonts w:ascii="Times New Roman" w:hAnsi="Times New Roman" w:cs="Times New Roman"/>
          <w:sz w:val="24"/>
          <w:szCs w:val="24"/>
        </w:rPr>
        <w:t xml:space="preserve">, </w:t>
      </w:r>
      <w:r w:rsidR="008E145E">
        <w:rPr>
          <w:rFonts w:ascii="Times New Roman" w:hAnsi="Times New Roman" w:cs="Times New Roman"/>
          <w:sz w:val="24"/>
          <w:szCs w:val="24"/>
        </w:rPr>
        <w:t>and</w:t>
      </w:r>
      <w:r w:rsidR="008E145E">
        <w:rPr>
          <w:rFonts w:ascii="Times New Roman" w:hAnsi="Times New Roman" w:cs="Times New Roman"/>
          <w:sz w:val="24"/>
          <w:szCs w:val="24"/>
        </w:rPr>
        <w:t xml:space="preserve"> estimate</w:t>
      </w:r>
      <w:r w:rsidR="00911B65">
        <w:rPr>
          <w:rFonts w:ascii="Times New Roman" w:hAnsi="Times New Roman" w:cs="Times New Roman"/>
          <w:sz w:val="24"/>
          <w:szCs w:val="24"/>
        </w:rPr>
        <w:t>s</w:t>
      </w:r>
      <w:r w:rsidR="008E145E">
        <w:rPr>
          <w:rFonts w:ascii="Times New Roman" w:hAnsi="Times New Roman" w:cs="Times New Roman"/>
          <w:sz w:val="24"/>
          <w:szCs w:val="24"/>
        </w:rPr>
        <w:t xml:space="preserve"> </w:t>
      </w:r>
      <w:r w:rsidRPr="4925E0E1" w:rsidR="006C28C1">
        <w:rPr>
          <w:rFonts w:ascii="Times New Roman" w:hAnsi="Times New Roman" w:cs="Times New Roman"/>
          <w:sz w:val="24"/>
          <w:szCs w:val="24"/>
        </w:rPr>
        <w:t>a slight increase in</w:t>
      </w:r>
      <w:r w:rsidRPr="4925E0E1" w:rsidR="00A74261">
        <w:rPr>
          <w:rFonts w:ascii="Times New Roman" w:hAnsi="Times New Roman" w:cs="Times New Roman"/>
          <w:sz w:val="24"/>
          <w:szCs w:val="24"/>
        </w:rPr>
        <w:t xml:space="preserve"> cost burdens covered by this ICR</w:t>
      </w:r>
      <w:r w:rsidR="00265B71">
        <w:rPr>
          <w:rFonts w:ascii="Times New Roman" w:hAnsi="Times New Roman" w:cs="Times New Roman"/>
          <w:sz w:val="24"/>
          <w:szCs w:val="24"/>
        </w:rPr>
        <w:t xml:space="preserve"> due to inflation</w:t>
      </w:r>
      <w:r w:rsidRPr="4925E0E1" w:rsidR="00A74261">
        <w:rPr>
          <w:rFonts w:ascii="Times New Roman" w:hAnsi="Times New Roman" w:cs="Times New Roman"/>
          <w:sz w:val="24"/>
          <w:szCs w:val="24"/>
        </w:rPr>
        <w:t>.</w:t>
      </w:r>
    </w:p>
    <w:p w:rsidR="00EA494A" w:rsidRPr="00503003" w:rsidP="00647D28" w14:paraId="19A67BCB" w14:textId="3C5EC76C">
      <w:pPr>
        <w:pStyle w:val="Heading1"/>
        <w:jc w:val="left"/>
        <w:rPr>
          <w:b w:val="0"/>
        </w:rPr>
      </w:pPr>
      <w:r w:rsidRPr="00503003">
        <w:t xml:space="preserve">Part A: </w:t>
      </w:r>
      <w:r w:rsidRPr="00962C8B" w:rsidR="00D32617">
        <w:rPr>
          <w:bCs/>
        </w:rPr>
        <w:t>Justification</w:t>
      </w:r>
    </w:p>
    <w:p w:rsidR="000C1395" w:rsidRPr="00582FA0" w:rsidP="00582FA0" w14:paraId="64125557" w14:textId="11686B3D">
      <w:pPr>
        <w:pStyle w:val="Heading2"/>
      </w:pPr>
      <w:r w:rsidRPr="00582FA0">
        <w:t>Explain the circumstances that make the collection of information necessary</w:t>
      </w:r>
      <w:r w:rsidRPr="00582FA0" w:rsidR="008C2946">
        <w:t>.</w:t>
      </w:r>
      <w:r w:rsidRPr="00582FA0">
        <w:t xml:space="preserve"> Identify any legal or administrative requirements that necessitate the collection. Attach a copy of the appropriate section of each statute and regulation mandating or authorizing the collection of information.</w:t>
      </w:r>
    </w:p>
    <w:p w:rsidR="00B05D82" w:rsidRPr="00267F0C" w:rsidP="00EF42FC" w14:paraId="4C4DC123" w14:textId="6823E722">
      <w:pPr>
        <w:spacing w:after="240" w:line="240" w:lineRule="auto"/>
        <w:rPr>
          <w:rFonts w:ascii="Times New Roman" w:hAnsi="Times New Roman" w:cs="Times New Roman"/>
          <w:sz w:val="24"/>
          <w:szCs w:val="24"/>
        </w:rPr>
      </w:pPr>
      <w:r w:rsidRPr="00267F0C">
        <w:rPr>
          <w:rFonts w:ascii="Times New Roman" w:hAnsi="Times New Roman" w:cs="Times New Roman"/>
          <w:sz w:val="24"/>
          <w:szCs w:val="24"/>
        </w:rPr>
        <w:t xml:space="preserve">Regulations at 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w:t>
      </w:r>
      <w:r w:rsidR="00773334">
        <w:rPr>
          <w:rFonts w:ascii="Times New Roman" w:hAnsi="Times New Roman" w:cs="Times New Roman"/>
          <w:sz w:val="24"/>
          <w:szCs w:val="24"/>
        </w:rPr>
        <w:t>p</w:t>
      </w:r>
      <w:r w:rsidRPr="00267F0C" w:rsidR="00773334">
        <w:rPr>
          <w:rFonts w:ascii="Times New Roman" w:hAnsi="Times New Roman" w:cs="Times New Roman"/>
          <w:sz w:val="24"/>
          <w:szCs w:val="24"/>
        </w:rPr>
        <w:t xml:space="preserve">art </w:t>
      </w:r>
      <w:r w:rsidRPr="00267F0C">
        <w:rPr>
          <w:rFonts w:ascii="Times New Roman" w:hAnsi="Times New Roman" w:cs="Times New Roman"/>
          <w:sz w:val="24"/>
          <w:szCs w:val="24"/>
        </w:rPr>
        <w:t xml:space="preserve">5 prescribe labor standards for federally financed and assisted construction contracts subject to the DBA, 40 U.S.C. 3141 et </w:t>
      </w:r>
      <w:r w:rsidRPr="001921C0">
        <w:rPr>
          <w:rFonts w:ascii="Times New Roman" w:hAnsi="Times New Roman" w:cs="Times New Roman"/>
          <w:sz w:val="24"/>
          <w:szCs w:val="24"/>
        </w:rPr>
        <w:t>seq., the DBRA, and labor</w:t>
      </w:r>
      <w:r w:rsidRPr="00267F0C">
        <w:rPr>
          <w:rFonts w:ascii="Times New Roman" w:hAnsi="Times New Roman" w:cs="Times New Roman"/>
          <w:sz w:val="24"/>
          <w:szCs w:val="24"/>
        </w:rPr>
        <w:t xml:space="preserve"> standards for all contracts subject to the CWHSSA, 40 U.S.C. 3701, et seq. The DBA and DBRA require payment of locally prevailing wages and fringe benefits, as determined by 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to laborers and mechanics on most federally financed or </w:t>
      </w:r>
      <w:r w:rsidR="00F6523D">
        <w:rPr>
          <w:rFonts w:ascii="Times New Roman" w:hAnsi="Times New Roman" w:cs="Times New Roman"/>
          <w:sz w:val="24"/>
          <w:szCs w:val="24"/>
        </w:rPr>
        <w:t xml:space="preserve">federally </w:t>
      </w:r>
      <w:r w:rsidRPr="00267F0C">
        <w:rPr>
          <w:rFonts w:ascii="Times New Roman" w:hAnsi="Times New Roman" w:cs="Times New Roman"/>
          <w:sz w:val="24"/>
          <w:szCs w:val="24"/>
        </w:rPr>
        <w:t xml:space="preserve">assisted construction projects. See 40 U.S.C. 3142(a) and 29 </w:t>
      </w:r>
      <w:r w:rsidR="001329FC">
        <w:rPr>
          <w:rFonts w:ascii="Times New Roman" w:hAnsi="Times New Roman" w:cs="Times New Roman"/>
          <w:sz w:val="24"/>
          <w:szCs w:val="24"/>
        </w:rPr>
        <w:t xml:space="preserve">CFR </w:t>
      </w:r>
      <w:r w:rsidRPr="00267F0C">
        <w:rPr>
          <w:rFonts w:ascii="Times New Roman" w:hAnsi="Times New Roman" w:cs="Times New Roman"/>
          <w:sz w:val="24"/>
          <w:szCs w:val="24"/>
        </w:rPr>
        <w:t xml:space="preserve">5.5(a)(1). CWHSSA requires the payment of one and one-half times the basic rate of pay for hours worked over </w:t>
      </w:r>
      <w:r w:rsidR="00F6523D">
        <w:rPr>
          <w:rFonts w:ascii="Times New Roman" w:hAnsi="Times New Roman" w:cs="Times New Roman"/>
          <w:sz w:val="24"/>
          <w:szCs w:val="24"/>
        </w:rPr>
        <w:t>40</w:t>
      </w:r>
      <w:r w:rsidRPr="00267F0C" w:rsidR="00F6523D">
        <w:rPr>
          <w:rFonts w:ascii="Times New Roman" w:hAnsi="Times New Roman" w:cs="Times New Roman"/>
          <w:sz w:val="24"/>
          <w:szCs w:val="24"/>
        </w:rPr>
        <w:t xml:space="preserve"> </w:t>
      </w:r>
      <w:r w:rsidRPr="00267F0C">
        <w:rPr>
          <w:rFonts w:ascii="Times New Roman" w:hAnsi="Times New Roman" w:cs="Times New Roman"/>
          <w:sz w:val="24"/>
          <w:szCs w:val="24"/>
        </w:rPr>
        <w:t xml:space="preserve">in a week on most federal contracts involving the employment of laborers or mechanics. See 40 U.S.C. 3702(c) and 29 </w:t>
      </w:r>
      <w:r w:rsidR="001329FC">
        <w:rPr>
          <w:rFonts w:ascii="Times New Roman" w:hAnsi="Times New Roman" w:cs="Times New Roman"/>
          <w:sz w:val="24"/>
          <w:szCs w:val="24"/>
        </w:rPr>
        <w:t xml:space="preserve">CFR </w:t>
      </w:r>
      <w:r w:rsidRPr="00267F0C">
        <w:rPr>
          <w:rFonts w:ascii="Times New Roman" w:hAnsi="Times New Roman" w:cs="Times New Roman"/>
          <w:sz w:val="24"/>
          <w:szCs w:val="24"/>
        </w:rPr>
        <w:t>5.5(b)(1). The requirements of this information collection consist of (A) reports of conformed classifications and wage rates, and (B) requests for approval of unfunded fringe benefit plans.</w:t>
      </w:r>
    </w:p>
    <w:p w:rsidR="00AE7104" w:rsidP="53D1FE54" w14:paraId="0FFC7BB8" w14:textId="177FFEA2">
      <w:pPr>
        <w:pStyle w:val="ListParagraph"/>
        <w:numPr>
          <w:ilvl w:val="0"/>
          <w:numId w:val="13"/>
        </w:numPr>
        <w:spacing w:line="240" w:lineRule="auto"/>
        <w:rPr>
          <w:rFonts w:ascii="Times New Roman" w:hAnsi="Times New Roman" w:cs="Times New Roman"/>
          <w:sz w:val="24"/>
          <w:szCs w:val="24"/>
        </w:rPr>
      </w:pPr>
      <w:r w:rsidRPr="53D1FE54">
        <w:rPr>
          <w:rFonts w:ascii="Times New Roman" w:hAnsi="Times New Roman" w:cs="Times New Roman"/>
          <w:sz w:val="24"/>
          <w:szCs w:val="24"/>
        </w:rPr>
        <w:t xml:space="preserve">Conformance Reports (29 </w:t>
      </w:r>
      <w:r w:rsidRPr="53D1FE54" w:rsidR="001329FC">
        <w:rPr>
          <w:rFonts w:ascii="Times New Roman" w:hAnsi="Times New Roman" w:cs="Times New Roman"/>
          <w:sz w:val="24"/>
          <w:szCs w:val="24"/>
        </w:rPr>
        <w:t xml:space="preserve">CFR </w:t>
      </w:r>
      <w:r w:rsidRPr="53D1FE54">
        <w:rPr>
          <w:rFonts w:ascii="Times New Roman" w:hAnsi="Times New Roman" w:cs="Times New Roman"/>
          <w:sz w:val="24"/>
          <w:szCs w:val="24"/>
        </w:rPr>
        <w:t>5.5(a)(1)(ii</w:t>
      </w:r>
      <w:r w:rsidRPr="53D1FE54" w:rsidR="00950A41">
        <w:rPr>
          <w:rFonts w:ascii="Times New Roman" w:hAnsi="Times New Roman" w:cs="Times New Roman"/>
          <w:sz w:val="24"/>
          <w:szCs w:val="24"/>
        </w:rPr>
        <w:t>i</w:t>
      </w:r>
      <w:r w:rsidRPr="53D1FE54">
        <w:rPr>
          <w:rFonts w:ascii="Times New Roman" w:hAnsi="Times New Roman" w:cs="Times New Roman"/>
          <w:sz w:val="24"/>
          <w:szCs w:val="24"/>
        </w:rPr>
        <w:t>)</w:t>
      </w:r>
      <w:r w:rsidRPr="53D1FE54" w:rsidR="009C5A49">
        <w:rPr>
          <w:rFonts w:ascii="Times New Roman" w:hAnsi="Times New Roman" w:cs="Times New Roman"/>
          <w:sz w:val="24"/>
          <w:szCs w:val="24"/>
        </w:rPr>
        <w:t>)</w:t>
      </w:r>
      <w:r w:rsidRPr="53D1FE54">
        <w:rPr>
          <w:rFonts w:ascii="Times New Roman" w:hAnsi="Times New Roman" w:cs="Times New Roman"/>
          <w:sz w:val="24"/>
          <w:szCs w:val="24"/>
        </w:rPr>
        <w:t>: DBA section 1(a) provides that every contract subject to the DBA must contain a provision (wage determination) stating the minimum wages and fringe benefits to be paid the various classes of laborers and mechanics employed on the contract</w:t>
      </w:r>
      <w:r w:rsidRPr="53D1FE54" w:rsidR="001329FC">
        <w:rPr>
          <w:rFonts w:ascii="Times New Roman" w:hAnsi="Times New Roman" w:cs="Times New Roman"/>
          <w:sz w:val="24"/>
          <w:szCs w:val="24"/>
        </w:rPr>
        <w:t xml:space="preserve">. </w:t>
      </w:r>
      <w:r w:rsidRPr="53D1FE54">
        <w:rPr>
          <w:rFonts w:ascii="Times New Roman" w:hAnsi="Times New Roman" w:cs="Times New Roman"/>
          <w:sz w:val="24"/>
          <w:szCs w:val="24"/>
        </w:rPr>
        <w:t xml:space="preserve">See 40 U.S.C. 3141(c)(1) and 29 </w:t>
      </w:r>
      <w:r w:rsidRPr="53D1FE54" w:rsidR="001329FC">
        <w:rPr>
          <w:rFonts w:ascii="Times New Roman" w:hAnsi="Times New Roman" w:cs="Times New Roman"/>
          <w:sz w:val="24"/>
          <w:szCs w:val="24"/>
        </w:rPr>
        <w:t xml:space="preserve">CFR </w:t>
      </w:r>
      <w:r w:rsidRPr="53D1FE54">
        <w:rPr>
          <w:rFonts w:ascii="Times New Roman" w:hAnsi="Times New Roman" w:cs="Times New Roman"/>
          <w:sz w:val="24"/>
          <w:szCs w:val="24"/>
        </w:rPr>
        <w:t xml:space="preserve">5.5(a)(1)(i). This requirement necessitates a method for establishing minimum rates for classes of employees omitted from wage determinations, primarily due to wage data being unavailable. 29 </w:t>
      </w:r>
      <w:r w:rsidRPr="53D1FE54" w:rsidR="001329FC">
        <w:rPr>
          <w:rFonts w:ascii="Times New Roman" w:hAnsi="Times New Roman" w:cs="Times New Roman"/>
          <w:sz w:val="24"/>
          <w:szCs w:val="24"/>
        </w:rPr>
        <w:t xml:space="preserve">CFR </w:t>
      </w:r>
      <w:r w:rsidRPr="53D1FE54">
        <w:rPr>
          <w:rFonts w:ascii="Times New Roman" w:hAnsi="Times New Roman" w:cs="Times New Roman"/>
          <w:sz w:val="24"/>
          <w:szCs w:val="24"/>
        </w:rPr>
        <w:t xml:space="preserve">5.5(a)(1) requires that any class of laborer or mechanic not listed in the wage determination that is to be employed under the contract </w:t>
      </w:r>
      <w:r w:rsidR="00F04493">
        <w:rPr>
          <w:rFonts w:ascii="Times New Roman" w:hAnsi="Times New Roman" w:cs="Times New Roman"/>
          <w:sz w:val="24"/>
          <w:szCs w:val="24"/>
        </w:rPr>
        <w:t xml:space="preserve">must </w:t>
      </w:r>
      <w:r w:rsidRPr="53D1FE54">
        <w:rPr>
          <w:rFonts w:ascii="Times New Roman" w:hAnsi="Times New Roman" w:cs="Times New Roman"/>
          <w:sz w:val="24"/>
          <w:szCs w:val="24"/>
        </w:rPr>
        <w:t xml:space="preserve">be classified in conformance with the wage determination. A report of the conformance action (or, where there is disagreement among the parties, the </w:t>
      </w:r>
      <w:r w:rsidRPr="53D1FE54">
        <w:rPr>
          <w:rFonts w:ascii="Times New Roman" w:hAnsi="Times New Roman" w:cs="Times New Roman"/>
          <w:sz w:val="24"/>
          <w:szCs w:val="24"/>
        </w:rPr>
        <w:t>questions</w:t>
      </w:r>
      <w:r w:rsidRPr="53D1FE54">
        <w:rPr>
          <w:rFonts w:ascii="Times New Roman" w:hAnsi="Times New Roman" w:cs="Times New Roman"/>
          <w:sz w:val="24"/>
          <w:szCs w:val="24"/>
        </w:rPr>
        <w:t xml:space="preserve"> and views of all parties) </w:t>
      </w:r>
      <w:r w:rsidR="00085427">
        <w:rPr>
          <w:rFonts w:ascii="Times New Roman" w:hAnsi="Times New Roman" w:cs="Times New Roman"/>
          <w:sz w:val="24"/>
          <w:szCs w:val="24"/>
        </w:rPr>
        <w:t>must</w:t>
      </w:r>
      <w:r w:rsidRPr="53D1FE54" w:rsidR="00085427">
        <w:rPr>
          <w:rFonts w:ascii="Times New Roman" w:hAnsi="Times New Roman" w:cs="Times New Roman"/>
          <w:sz w:val="24"/>
          <w:szCs w:val="24"/>
        </w:rPr>
        <w:t xml:space="preserve"> </w:t>
      </w:r>
      <w:r w:rsidRPr="53D1FE54">
        <w:rPr>
          <w:rFonts w:ascii="Times New Roman" w:hAnsi="Times New Roman" w:cs="Times New Roman"/>
          <w:sz w:val="24"/>
          <w:szCs w:val="24"/>
        </w:rPr>
        <w:t xml:space="preserve">be </w:t>
      </w:r>
      <w:r w:rsidRPr="53D1FE54">
        <w:rPr>
          <w:rFonts w:ascii="Times New Roman" w:hAnsi="Times New Roman" w:cs="Times New Roman"/>
          <w:sz w:val="24"/>
          <w:szCs w:val="24"/>
        </w:rPr>
        <w:t xml:space="preserve">submitted through the contracting officer to </w:t>
      </w:r>
      <w:r w:rsidRPr="53D1FE54" w:rsidR="00F6523D">
        <w:rPr>
          <w:rFonts w:ascii="Times New Roman" w:hAnsi="Times New Roman" w:cs="Times New Roman"/>
          <w:sz w:val="24"/>
          <w:szCs w:val="24"/>
        </w:rPr>
        <w:t xml:space="preserve">the </w:t>
      </w:r>
      <w:r w:rsidRPr="53D1FE54" w:rsidR="00792257">
        <w:rPr>
          <w:rFonts w:ascii="Times New Roman" w:hAnsi="Times New Roman" w:cs="Times New Roman"/>
          <w:sz w:val="24"/>
          <w:szCs w:val="24"/>
        </w:rPr>
        <w:t>D</w:t>
      </w:r>
      <w:r w:rsidRPr="53D1FE54" w:rsidR="00D733A6">
        <w:rPr>
          <w:rFonts w:ascii="Times New Roman" w:hAnsi="Times New Roman" w:cs="Times New Roman"/>
          <w:sz w:val="24"/>
          <w:szCs w:val="24"/>
        </w:rPr>
        <w:t>epartment</w:t>
      </w:r>
      <w:r w:rsidRPr="53D1FE54">
        <w:rPr>
          <w:rFonts w:ascii="Times New Roman" w:hAnsi="Times New Roman" w:cs="Times New Roman"/>
          <w:sz w:val="24"/>
          <w:szCs w:val="24"/>
        </w:rPr>
        <w:t xml:space="preserve"> for review and approval. </w:t>
      </w:r>
      <w:r>
        <w:br/>
      </w:r>
      <w:r>
        <w:br/>
      </w:r>
      <w:r w:rsidRPr="53D1FE54">
        <w:rPr>
          <w:rFonts w:ascii="Times New Roman" w:hAnsi="Times New Roman" w:cs="Times New Roman"/>
          <w:sz w:val="24"/>
          <w:szCs w:val="24"/>
        </w:rPr>
        <w:t>In the NPRM, the Department proposed to add new subsections to § 5.5(a)(1)</w:t>
      </w:r>
      <w:r w:rsidRPr="53D1FE54">
        <w:rPr>
          <w:rFonts w:ascii="Times New Roman" w:hAnsi="Times New Roman" w:cs="Times New Roman"/>
          <w:i/>
          <w:iCs/>
          <w:sz w:val="24"/>
          <w:szCs w:val="24"/>
        </w:rPr>
        <w:t>,</w:t>
      </w:r>
      <w:r w:rsidRPr="53D1FE54">
        <w:rPr>
          <w:rFonts w:ascii="Times New Roman" w:hAnsi="Times New Roman" w:cs="Times New Roman"/>
          <w:sz w:val="24"/>
          <w:szCs w:val="24"/>
        </w:rPr>
        <w:t xml:space="preserve"> which resulted in the following changes</w:t>
      </w:r>
      <w:r w:rsidR="00E70E22">
        <w:rPr>
          <w:rFonts w:ascii="Times New Roman" w:hAnsi="Times New Roman" w:cs="Times New Roman"/>
          <w:sz w:val="24"/>
          <w:szCs w:val="24"/>
        </w:rPr>
        <w:t xml:space="preserve"> to the provisions on conformances</w:t>
      </w:r>
      <w:r w:rsidRPr="53D1FE54">
        <w:rPr>
          <w:rFonts w:ascii="Times New Roman" w:hAnsi="Times New Roman" w:cs="Times New Roman"/>
          <w:sz w:val="24"/>
          <w:szCs w:val="24"/>
        </w:rPr>
        <w:t>:</w:t>
      </w:r>
      <w:r>
        <w:br/>
      </w:r>
    </w:p>
    <w:tbl>
      <w:tblPr>
        <w:tblStyle w:val="TableGrid"/>
        <w:tblW w:w="0" w:type="auto"/>
        <w:tblInd w:w="720" w:type="dxa"/>
        <w:tblLook w:val="04A0"/>
      </w:tblPr>
      <w:tblGrid>
        <w:gridCol w:w="4311"/>
        <w:gridCol w:w="4319"/>
      </w:tblGrid>
      <w:tr w14:paraId="747E823C" w14:textId="77777777">
        <w:tblPrEx>
          <w:tblW w:w="0" w:type="auto"/>
          <w:tblInd w:w="720" w:type="dxa"/>
          <w:tblLook w:val="04A0"/>
        </w:tblPrEx>
        <w:tc>
          <w:tcPr>
            <w:tcW w:w="4311" w:type="dxa"/>
            <w:shd w:val="clear" w:color="auto" w:fill="BFBFBF" w:themeFill="background1" w:themeFillShade="BF"/>
            <w:vAlign w:val="center"/>
          </w:tcPr>
          <w:p w:rsidR="00AE7104" w:rsidRPr="00E41AAF" w14:paraId="6422EFD9" w14:textId="0E488E34">
            <w:pPr>
              <w:pStyle w:val="ListParagraph"/>
              <w:ind w:left="0"/>
              <w:contextualSpacing w:val="0"/>
              <w:rPr>
                <w:rFonts w:ascii="Times New Roman" w:hAnsi="Times New Roman" w:cs="Times New Roman"/>
                <w:b/>
                <w:bCs/>
                <w:sz w:val="24"/>
                <w:szCs w:val="24"/>
              </w:rPr>
            </w:pPr>
            <w:r w:rsidRPr="00E41AAF">
              <w:rPr>
                <w:rFonts w:ascii="Times New Roman" w:hAnsi="Times New Roman" w:cs="Times New Roman"/>
                <w:b/>
                <w:bCs/>
                <w:sz w:val="24"/>
                <w:szCs w:val="24"/>
              </w:rPr>
              <w:t xml:space="preserve">Current </w:t>
            </w:r>
            <w:r w:rsidRPr="00B80F6F" w:rsidR="00B80F6F">
              <w:rPr>
                <w:rFonts w:ascii="Times New Roman" w:hAnsi="Times New Roman" w:cs="Times New Roman"/>
                <w:b/>
                <w:bCs/>
                <w:sz w:val="24"/>
                <w:szCs w:val="24"/>
              </w:rPr>
              <w:t>paragraph</w:t>
            </w:r>
          </w:p>
        </w:tc>
        <w:tc>
          <w:tcPr>
            <w:tcW w:w="4319" w:type="dxa"/>
            <w:shd w:val="clear" w:color="auto" w:fill="BFBFBF" w:themeFill="background1" w:themeFillShade="BF"/>
            <w:vAlign w:val="center"/>
          </w:tcPr>
          <w:p w:rsidR="00AE7104" w:rsidRPr="00E41AAF" w14:paraId="2B5845E7" w14:textId="1765959E">
            <w:pPr>
              <w:pStyle w:val="ListParagraph"/>
              <w:ind w:left="0"/>
              <w:contextualSpacing w:val="0"/>
              <w:rPr>
                <w:rFonts w:ascii="Times New Roman" w:hAnsi="Times New Roman" w:cs="Times New Roman"/>
                <w:b/>
                <w:bCs/>
                <w:sz w:val="24"/>
                <w:szCs w:val="24"/>
              </w:rPr>
            </w:pPr>
            <w:r w:rsidRPr="00E41AAF">
              <w:rPr>
                <w:rFonts w:ascii="Times New Roman" w:hAnsi="Times New Roman" w:cs="Times New Roman"/>
                <w:b/>
                <w:bCs/>
                <w:sz w:val="24"/>
                <w:szCs w:val="24"/>
              </w:rPr>
              <w:t xml:space="preserve">New </w:t>
            </w:r>
            <w:r w:rsidRPr="00B80F6F" w:rsidR="00B80F6F">
              <w:rPr>
                <w:rFonts w:ascii="Times New Roman" w:hAnsi="Times New Roman" w:cs="Times New Roman"/>
                <w:b/>
                <w:bCs/>
                <w:sz w:val="24"/>
                <w:szCs w:val="24"/>
              </w:rPr>
              <w:t>paragraph</w:t>
            </w:r>
          </w:p>
        </w:tc>
      </w:tr>
      <w:tr w14:paraId="2877159F" w14:textId="77777777">
        <w:tblPrEx>
          <w:tblW w:w="0" w:type="auto"/>
          <w:tblInd w:w="720" w:type="dxa"/>
          <w:tblLook w:val="04A0"/>
        </w:tblPrEx>
        <w:tc>
          <w:tcPr>
            <w:tcW w:w="4311" w:type="dxa"/>
            <w:vAlign w:val="center"/>
          </w:tcPr>
          <w:p w:rsidR="00AE7104" w:rsidRPr="00115FC3" w14:paraId="34573767" w14:textId="77777777">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5.5(a)(1)(ii)(</w:t>
            </w:r>
            <w:r>
              <w:rPr>
                <w:rFonts w:ascii="Times New Roman" w:hAnsi="Times New Roman" w:cs="Times New Roman"/>
                <w:sz w:val="24"/>
                <w:szCs w:val="24"/>
              </w:rPr>
              <w:t>A)</w:t>
            </w:r>
          </w:p>
        </w:tc>
        <w:tc>
          <w:tcPr>
            <w:tcW w:w="4319" w:type="dxa"/>
            <w:vAlign w:val="center"/>
          </w:tcPr>
          <w:p w:rsidR="00AE7104" w:rsidRPr="00115FC3" w14:paraId="10F52AC9" w14:textId="77777777">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5.5(a)(1)(ii</w:t>
            </w:r>
            <w:r>
              <w:rPr>
                <w:rFonts w:ascii="Times New Roman" w:hAnsi="Times New Roman" w:cs="Times New Roman"/>
                <w:sz w:val="24"/>
                <w:szCs w:val="24"/>
              </w:rPr>
              <w:t>i</w:t>
            </w:r>
            <w:r w:rsidRPr="00115FC3">
              <w:rPr>
                <w:rFonts w:ascii="Times New Roman" w:hAnsi="Times New Roman" w:cs="Times New Roman"/>
                <w:sz w:val="24"/>
                <w:szCs w:val="24"/>
              </w:rPr>
              <w:t>)(</w:t>
            </w:r>
            <w:r>
              <w:rPr>
                <w:rFonts w:ascii="Times New Roman" w:hAnsi="Times New Roman" w:cs="Times New Roman"/>
                <w:sz w:val="24"/>
                <w:szCs w:val="24"/>
              </w:rPr>
              <w:t>A)</w:t>
            </w:r>
          </w:p>
        </w:tc>
      </w:tr>
      <w:tr w14:paraId="32A98D20" w14:textId="77777777">
        <w:tblPrEx>
          <w:tblW w:w="0" w:type="auto"/>
          <w:tblInd w:w="720" w:type="dxa"/>
          <w:tblLook w:val="04A0"/>
        </w:tblPrEx>
        <w:tc>
          <w:tcPr>
            <w:tcW w:w="4311" w:type="dxa"/>
            <w:vAlign w:val="center"/>
          </w:tcPr>
          <w:p w:rsidR="00AE7104" w:rsidRPr="00115FC3" w14:paraId="7B853BDE" w14:textId="77777777">
            <w:pPr>
              <w:pStyle w:val="ListParagraph"/>
              <w:ind w:left="0"/>
              <w:contextualSpacing w:val="0"/>
              <w:rPr>
                <w:rFonts w:ascii="Times New Roman" w:hAnsi="Times New Roman" w:cs="Times New Roman"/>
                <w:sz w:val="24"/>
                <w:szCs w:val="24"/>
              </w:rPr>
            </w:pPr>
          </w:p>
        </w:tc>
        <w:tc>
          <w:tcPr>
            <w:tcW w:w="4319" w:type="dxa"/>
            <w:vAlign w:val="center"/>
          </w:tcPr>
          <w:p w:rsidR="00AE7104" w:rsidRPr="00115FC3" w14:paraId="41569BF3" w14:textId="6E5E1510">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5.5(a)(1)(ii</w:t>
            </w:r>
            <w:r>
              <w:rPr>
                <w:rFonts w:ascii="Times New Roman" w:hAnsi="Times New Roman" w:cs="Times New Roman"/>
                <w:sz w:val="24"/>
                <w:szCs w:val="24"/>
              </w:rPr>
              <w:t>i</w:t>
            </w:r>
            <w:r w:rsidRPr="00115FC3">
              <w:rPr>
                <w:rFonts w:ascii="Times New Roman" w:hAnsi="Times New Roman" w:cs="Times New Roman"/>
                <w:sz w:val="24"/>
                <w:szCs w:val="24"/>
              </w:rPr>
              <w:t>)(</w:t>
            </w:r>
            <w:r>
              <w:rPr>
                <w:rFonts w:ascii="Times New Roman" w:hAnsi="Times New Roman" w:cs="Times New Roman"/>
                <w:sz w:val="24"/>
                <w:szCs w:val="24"/>
              </w:rPr>
              <w:t>B) [</w:t>
            </w:r>
            <w:r w:rsidR="00B80F6F">
              <w:rPr>
                <w:rFonts w:ascii="Times New Roman" w:hAnsi="Times New Roman" w:cs="Times New Roman"/>
                <w:sz w:val="24"/>
                <w:szCs w:val="24"/>
              </w:rPr>
              <w:t xml:space="preserve">paragraph </w:t>
            </w:r>
            <w:r>
              <w:rPr>
                <w:rFonts w:ascii="Times New Roman" w:hAnsi="Times New Roman" w:cs="Times New Roman"/>
                <w:sz w:val="24"/>
                <w:szCs w:val="24"/>
              </w:rPr>
              <w:t>added]</w:t>
            </w:r>
          </w:p>
        </w:tc>
      </w:tr>
      <w:tr w14:paraId="704D7AF6" w14:textId="77777777">
        <w:tblPrEx>
          <w:tblW w:w="0" w:type="auto"/>
          <w:tblInd w:w="720" w:type="dxa"/>
          <w:tblLook w:val="04A0"/>
        </w:tblPrEx>
        <w:tc>
          <w:tcPr>
            <w:tcW w:w="4311" w:type="dxa"/>
            <w:vAlign w:val="center"/>
          </w:tcPr>
          <w:p w:rsidR="00AE7104" w14:paraId="2D97C1EB" w14:textId="77777777">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5.5(a)(1)(ii)(</w:t>
            </w:r>
            <w:r>
              <w:rPr>
                <w:rFonts w:ascii="Times New Roman" w:hAnsi="Times New Roman" w:cs="Times New Roman"/>
                <w:sz w:val="24"/>
                <w:szCs w:val="24"/>
              </w:rPr>
              <w:t>B)</w:t>
            </w:r>
          </w:p>
        </w:tc>
        <w:tc>
          <w:tcPr>
            <w:tcW w:w="4319" w:type="dxa"/>
            <w:vAlign w:val="center"/>
          </w:tcPr>
          <w:p w:rsidR="00AE7104" w14:paraId="31F71E2D" w14:textId="77777777">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5.5(a)(1)(ii</w:t>
            </w:r>
            <w:r>
              <w:rPr>
                <w:rFonts w:ascii="Times New Roman" w:hAnsi="Times New Roman" w:cs="Times New Roman"/>
                <w:sz w:val="24"/>
                <w:szCs w:val="24"/>
              </w:rPr>
              <w:t>i</w:t>
            </w:r>
            <w:r w:rsidRPr="00115FC3">
              <w:rPr>
                <w:rFonts w:ascii="Times New Roman" w:hAnsi="Times New Roman" w:cs="Times New Roman"/>
                <w:sz w:val="24"/>
                <w:szCs w:val="24"/>
              </w:rPr>
              <w:t>)(</w:t>
            </w:r>
            <w:r>
              <w:rPr>
                <w:rFonts w:ascii="Times New Roman" w:hAnsi="Times New Roman" w:cs="Times New Roman"/>
                <w:sz w:val="24"/>
                <w:szCs w:val="24"/>
              </w:rPr>
              <w:t>C)</w:t>
            </w:r>
          </w:p>
        </w:tc>
      </w:tr>
      <w:tr w14:paraId="460799B0" w14:textId="77777777">
        <w:tblPrEx>
          <w:tblW w:w="0" w:type="auto"/>
          <w:tblInd w:w="720" w:type="dxa"/>
          <w:tblLook w:val="04A0"/>
        </w:tblPrEx>
        <w:tc>
          <w:tcPr>
            <w:tcW w:w="4311" w:type="dxa"/>
            <w:vAlign w:val="center"/>
          </w:tcPr>
          <w:p w:rsidR="00AE7104" w:rsidRPr="00115FC3" w14:paraId="67732EAB" w14:textId="77777777">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5.5(a)(1)(ii)(</w:t>
            </w:r>
            <w:r>
              <w:rPr>
                <w:rFonts w:ascii="Times New Roman" w:hAnsi="Times New Roman" w:cs="Times New Roman"/>
                <w:sz w:val="24"/>
                <w:szCs w:val="24"/>
              </w:rPr>
              <w:t>C)</w:t>
            </w:r>
          </w:p>
        </w:tc>
        <w:tc>
          <w:tcPr>
            <w:tcW w:w="4319" w:type="dxa"/>
            <w:vAlign w:val="center"/>
          </w:tcPr>
          <w:p w:rsidR="00AE7104" w14:paraId="48D24756" w14:textId="77777777">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5.5(a)(1)(ii</w:t>
            </w:r>
            <w:r>
              <w:rPr>
                <w:rFonts w:ascii="Times New Roman" w:hAnsi="Times New Roman" w:cs="Times New Roman"/>
                <w:sz w:val="24"/>
                <w:szCs w:val="24"/>
              </w:rPr>
              <w:t>i</w:t>
            </w:r>
            <w:r w:rsidRPr="00115FC3">
              <w:rPr>
                <w:rFonts w:ascii="Times New Roman" w:hAnsi="Times New Roman" w:cs="Times New Roman"/>
                <w:sz w:val="24"/>
                <w:szCs w:val="24"/>
              </w:rPr>
              <w:t>)(</w:t>
            </w:r>
            <w:r>
              <w:rPr>
                <w:rFonts w:ascii="Times New Roman" w:hAnsi="Times New Roman" w:cs="Times New Roman"/>
                <w:sz w:val="24"/>
                <w:szCs w:val="24"/>
              </w:rPr>
              <w:t>D)</w:t>
            </w:r>
          </w:p>
        </w:tc>
      </w:tr>
      <w:tr w14:paraId="42FFEBA9" w14:textId="77777777">
        <w:tblPrEx>
          <w:tblW w:w="0" w:type="auto"/>
          <w:tblInd w:w="720" w:type="dxa"/>
          <w:tblLook w:val="04A0"/>
        </w:tblPrEx>
        <w:tc>
          <w:tcPr>
            <w:tcW w:w="4311" w:type="dxa"/>
            <w:vAlign w:val="center"/>
          </w:tcPr>
          <w:p w:rsidR="00AE7104" w:rsidRPr="00115FC3" w14:paraId="2C9FE0E9" w14:textId="77777777">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5.5(a)(1)(ii)(</w:t>
            </w:r>
            <w:r>
              <w:rPr>
                <w:rFonts w:ascii="Times New Roman" w:hAnsi="Times New Roman" w:cs="Times New Roman"/>
                <w:sz w:val="24"/>
                <w:szCs w:val="24"/>
              </w:rPr>
              <w:t>D)</w:t>
            </w:r>
          </w:p>
        </w:tc>
        <w:tc>
          <w:tcPr>
            <w:tcW w:w="4319" w:type="dxa"/>
            <w:vAlign w:val="center"/>
          </w:tcPr>
          <w:p w:rsidR="00AE7104" w:rsidRPr="00115FC3" w14:paraId="0C841AAC" w14:textId="77777777">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5.5(a)(1)(ii</w:t>
            </w:r>
            <w:r>
              <w:rPr>
                <w:rFonts w:ascii="Times New Roman" w:hAnsi="Times New Roman" w:cs="Times New Roman"/>
                <w:sz w:val="24"/>
                <w:szCs w:val="24"/>
              </w:rPr>
              <w:t>i</w:t>
            </w:r>
            <w:r w:rsidRPr="00115FC3">
              <w:rPr>
                <w:rFonts w:ascii="Times New Roman" w:hAnsi="Times New Roman" w:cs="Times New Roman"/>
                <w:sz w:val="24"/>
                <w:szCs w:val="24"/>
              </w:rPr>
              <w:t>)(</w:t>
            </w:r>
            <w:r>
              <w:rPr>
                <w:rFonts w:ascii="Times New Roman" w:hAnsi="Times New Roman" w:cs="Times New Roman"/>
                <w:sz w:val="24"/>
                <w:szCs w:val="24"/>
              </w:rPr>
              <w:t>E)</w:t>
            </w:r>
          </w:p>
        </w:tc>
      </w:tr>
    </w:tbl>
    <w:p w:rsidR="00484B8B" w:rsidP="00C8730D" w14:paraId="72329EB5" w14:textId="55D918C1">
      <w:pPr>
        <w:pStyle w:val="ListParagraph"/>
        <w:spacing w:after="240" w:line="240" w:lineRule="auto"/>
        <w:rPr>
          <w:rFonts w:ascii="Times New Roman" w:hAnsi="Times New Roman" w:cs="Times New Roman"/>
          <w:sz w:val="24"/>
          <w:szCs w:val="24"/>
        </w:rPr>
      </w:pPr>
      <w:r>
        <w:rPr>
          <w:rFonts w:ascii="Times New Roman" w:hAnsi="Times New Roman" w:cs="Times New Roman"/>
          <w:sz w:val="24"/>
          <w:szCs w:val="24"/>
        </w:rPr>
        <w:br/>
        <w:t xml:space="preserve">The final rule adopts the additions and revisions to </w:t>
      </w: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5.5(a)(1)</w:t>
      </w:r>
      <w:r>
        <w:rPr>
          <w:rFonts w:ascii="Times New Roman" w:hAnsi="Times New Roman" w:cs="Times New Roman"/>
          <w:sz w:val="24"/>
          <w:szCs w:val="24"/>
        </w:rPr>
        <w:t xml:space="preserve"> as proposed in the NPRM. </w:t>
      </w:r>
      <w:r w:rsidR="005E3B52">
        <w:rPr>
          <w:rFonts w:ascii="Times New Roman" w:hAnsi="Times New Roman" w:cs="Times New Roman"/>
          <w:sz w:val="24"/>
          <w:szCs w:val="24"/>
        </w:rPr>
        <w:t>All references in this supporting statement are based in the final rule.</w:t>
      </w:r>
      <w:r>
        <w:rPr>
          <w:rFonts w:ascii="Times New Roman" w:hAnsi="Times New Roman" w:cs="Times New Roman"/>
          <w:sz w:val="24"/>
          <w:szCs w:val="24"/>
        </w:rPr>
        <w:br/>
      </w:r>
      <w:r>
        <w:rPr>
          <w:rFonts w:ascii="Times New Roman" w:hAnsi="Times New Roman" w:cs="Times New Roman"/>
          <w:sz w:val="24"/>
          <w:szCs w:val="24"/>
        </w:rPr>
        <w:br/>
      </w:r>
      <w:r w:rsidRPr="00C8730D" w:rsidR="00C8730D">
        <w:rPr>
          <w:rFonts w:ascii="Times New Roman" w:hAnsi="Times New Roman" w:cs="Times New Roman"/>
          <w:sz w:val="24"/>
          <w:szCs w:val="24"/>
        </w:rPr>
        <w:t>The Department also proposed to add language to § 5.5(a)(1) to state that the conformance process may not be used to split</w:t>
      </w:r>
      <w:r w:rsidR="00C22EE4">
        <w:rPr>
          <w:rFonts w:ascii="Times New Roman" w:hAnsi="Times New Roman" w:cs="Times New Roman"/>
          <w:sz w:val="24"/>
          <w:szCs w:val="24"/>
        </w:rPr>
        <w:t>,</w:t>
      </w:r>
      <w:r w:rsidRPr="00C8730D" w:rsidR="00C8730D">
        <w:rPr>
          <w:rFonts w:ascii="Times New Roman" w:hAnsi="Times New Roman" w:cs="Times New Roman"/>
          <w:sz w:val="24"/>
          <w:szCs w:val="24"/>
        </w:rPr>
        <w:t xml:space="preserve"> subdivide</w:t>
      </w:r>
      <w:r w:rsidR="00C22EE4">
        <w:rPr>
          <w:rFonts w:ascii="Times New Roman" w:hAnsi="Times New Roman" w:cs="Times New Roman"/>
          <w:sz w:val="24"/>
          <w:szCs w:val="24"/>
        </w:rPr>
        <w:t>, or otherwise</w:t>
      </w:r>
      <w:r w:rsidR="00F13CC0">
        <w:rPr>
          <w:rFonts w:ascii="Times New Roman" w:hAnsi="Times New Roman" w:cs="Times New Roman"/>
          <w:sz w:val="24"/>
          <w:szCs w:val="24"/>
        </w:rPr>
        <w:t xml:space="preserve"> avoid</w:t>
      </w:r>
      <w:r w:rsidRPr="00C8730D" w:rsidR="00C8730D">
        <w:rPr>
          <w:rFonts w:ascii="Times New Roman" w:hAnsi="Times New Roman" w:cs="Times New Roman"/>
          <w:sz w:val="24"/>
          <w:szCs w:val="24"/>
        </w:rPr>
        <w:t xml:space="preserve"> classifications listed in the wage determination. </w:t>
      </w:r>
      <w:r>
        <w:rPr>
          <w:rFonts w:ascii="Times New Roman" w:hAnsi="Times New Roman" w:cs="Times New Roman"/>
          <w:sz w:val="24"/>
          <w:szCs w:val="24"/>
        </w:rPr>
        <w:t>T</w:t>
      </w:r>
      <w:r w:rsidRPr="00115FC3">
        <w:rPr>
          <w:rFonts w:ascii="Times New Roman" w:hAnsi="Times New Roman" w:cs="Times New Roman"/>
          <w:sz w:val="24"/>
          <w:szCs w:val="24"/>
        </w:rPr>
        <w:t xml:space="preserve">he Department </w:t>
      </w:r>
      <w:r>
        <w:rPr>
          <w:rFonts w:ascii="Times New Roman" w:hAnsi="Times New Roman" w:cs="Times New Roman"/>
          <w:sz w:val="24"/>
          <w:szCs w:val="24"/>
        </w:rPr>
        <w:t xml:space="preserve">also </w:t>
      </w:r>
      <w:r w:rsidRPr="00115FC3">
        <w:rPr>
          <w:rFonts w:ascii="Times New Roman" w:hAnsi="Times New Roman" w:cs="Times New Roman"/>
          <w:sz w:val="24"/>
          <w:szCs w:val="24"/>
        </w:rPr>
        <w:t>propose</w:t>
      </w:r>
      <w:r>
        <w:rPr>
          <w:rFonts w:ascii="Times New Roman" w:hAnsi="Times New Roman" w:cs="Times New Roman"/>
          <w:sz w:val="24"/>
          <w:szCs w:val="24"/>
        </w:rPr>
        <w:t>d</w:t>
      </w:r>
      <w:r w:rsidRPr="00115FC3">
        <w:rPr>
          <w:rFonts w:ascii="Times New Roman" w:hAnsi="Times New Roman" w:cs="Times New Roman"/>
          <w:sz w:val="24"/>
          <w:szCs w:val="24"/>
        </w:rPr>
        <w:t xml:space="preserve"> to make non-substantive revisions to §</w:t>
      </w:r>
      <w:r>
        <w:rPr>
          <w:rFonts w:ascii="Times New Roman" w:hAnsi="Times New Roman" w:cs="Times New Roman"/>
          <w:sz w:val="24"/>
          <w:szCs w:val="24"/>
        </w:rPr>
        <w:t> </w:t>
      </w:r>
      <w:r w:rsidRPr="00115FC3">
        <w:rPr>
          <w:rFonts w:ascii="Times New Roman" w:hAnsi="Times New Roman" w:cs="Times New Roman"/>
          <w:sz w:val="24"/>
          <w:szCs w:val="24"/>
        </w:rPr>
        <w:t>5.5(a)(1)(ii</w:t>
      </w:r>
      <w:r>
        <w:rPr>
          <w:rFonts w:ascii="Times New Roman" w:hAnsi="Times New Roman" w:cs="Times New Roman"/>
          <w:sz w:val="24"/>
          <w:szCs w:val="24"/>
        </w:rPr>
        <w:t>i</w:t>
      </w:r>
      <w:r w:rsidRPr="00115FC3">
        <w:rPr>
          <w:rFonts w:ascii="Times New Roman" w:hAnsi="Times New Roman" w:cs="Times New Roman"/>
          <w:sz w:val="24"/>
          <w:szCs w:val="24"/>
        </w:rPr>
        <w:t>)(</w:t>
      </w:r>
      <w:r>
        <w:rPr>
          <w:rFonts w:ascii="Times New Roman" w:hAnsi="Times New Roman" w:cs="Times New Roman"/>
          <w:sz w:val="24"/>
          <w:szCs w:val="24"/>
        </w:rPr>
        <w:t>C</w:t>
      </w:r>
      <w:r w:rsidRPr="00115FC3">
        <w:rPr>
          <w:rFonts w:ascii="Times New Roman" w:hAnsi="Times New Roman" w:cs="Times New Roman"/>
          <w:sz w:val="24"/>
          <w:szCs w:val="24"/>
        </w:rPr>
        <w:t>) and (</w:t>
      </w:r>
      <w:r>
        <w:rPr>
          <w:rFonts w:ascii="Times New Roman" w:hAnsi="Times New Roman" w:cs="Times New Roman"/>
          <w:sz w:val="24"/>
          <w:szCs w:val="24"/>
        </w:rPr>
        <w:t>D</w:t>
      </w:r>
      <w:r w:rsidRPr="00115FC3">
        <w:rPr>
          <w:rFonts w:ascii="Times New Roman" w:hAnsi="Times New Roman" w:cs="Times New Roman"/>
          <w:sz w:val="24"/>
          <w:szCs w:val="24"/>
        </w:rPr>
        <w:t xml:space="preserve">) to describe the conformance request process more clearly, including by providing that contracting officers should submit the required conformance request information to </w:t>
      </w:r>
      <w:r w:rsidR="00BC4563">
        <w:rPr>
          <w:rFonts w:ascii="Times New Roman" w:hAnsi="Times New Roman" w:cs="Times New Roman"/>
          <w:sz w:val="24"/>
          <w:szCs w:val="24"/>
        </w:rPr>
        <w:t>the Wage and Hour Division (</w:t>
      </w:r>
      <w:r w:rsidRPr="00115FC3">
        <w:rPr>
          <w:rFonts w:ascii="Times New Roman" w:hAnsi="Times New Roman" w:cs="Times New Roman"/>
          <w:sz w:val="24"/>
          <w:szCs w:val="24"/>
        </w:rPr>
        <w:t>WHD</w:t>
      </w:r>
      <w:r w:rsidR="00BC4563">
        <w:rPr>
          <w:rFonts w:ascii="Times New Roman" w:hAnsi="Times New Roman" w:cs="Times New Roman"/>
          <w:sz w:val="24"/>
          <w:szCs w:val="24"/>
        </w:rPr>
        <w:t>)</w:t>
      </w:r>
      <w:r w:rsidRPr="00115FC3">
        <w:rPr>
          <w:rFonts w:ascii="Times New Roman" w:hAnsi="Times New Roman" w:cs="Times New Roman"/>
          <w:sz w:val="24"/>
          <w:szCs w:val="24"/>
        </w:rPr>
        <w:t xml:space="preserve"> via email using a specified WHD email address.</w:t>
      </w:r>
      <w:r>
        <w:rPr>
          <w:rFonts w:ascii="Times New Roman" w:hAnsi="Times New Roman" w:cs="Times New Roman"/>
          <w:sz w:val="24"/>
          <w:szCs w:val="24"/>
        </w:rPr>
        <w:t xml:space="preserve"> The Department adopted these proposal</w:t>
      </w:r>
      <w:r w:rsidR="00627C48">
        <w:rPr>
          <w:rFonts w:ascii="Times New Roman" w:hAnsi="Times New Roman" w:cs="Times New Roman"/>
          <w:sz w:val="24"/>
          <w:szCs w:val="24"/>
        </w:rPr>
        <w:t>s</w:t>
      </w:r>
      <w:r>
        <w:rPr>
          <w:rFonts w:ascii="Times New Roman" w:hAnsi="Times New Roman" w:cs="Times New Roman"/>
          <w:sz w:val="24"/>
          <w:szCs w:val="24"/>
        </w:rPr>
        <w:t xml:space="preserve"> without changes</w:t>
      </w:r>
      <w:r w:rsidR="00E67C17">
        <w:rPr>
          <w:rFonts w:ascii="Times New Roman" w:hAnsi="Times New Roman" w:cs="Times New Roman"/>
          <w:sz w:val="24"/>
          <w:szCs w:val="24"/>
        </w:rPr>
        <w:t>.</w:t>
      </w:r>
      <w:r>
        <w:rPr>
          <w:rFonts w:ascii="Times New Roman" w:hAnsi="Times New Roman" w:cs="Times New Roman"/>
          <w:sz w:val="24"/>
          <w:szCs w:val="24"/>
        </w:rPr>
        <w:t xml:space="preserve"> </w:t>
      </w:r>
      <w:r w:rsidR="00E67C17">
        <w:rPr>
          <w:rFonts w:ascii="Times New Roman" w:hAnsi="Times New Roman" w:cs="Times New Roman"/>
          <w:sz w:val="24"/>
          <w:szCs w:val="24"/>
        </w:rPr>
        <w:t xml:space="preserve"> T</w:t>
      </w:r>
      <w:r>
        <w:rPr>
          <w:rFonts w:ascii="Times New Roman" w:hAnsi="Times New Roman" w:cs="Times New Roman"/>
          <w:sz w:val="24"/>
          <w:szCs w:val="24"/>
        </w:rPr>
        <w:t>he</w:t>
      </w:r>
      <w:r w:rsidR="00E67C17">
        <w:rPr>
          <w:rFonts w:ascii="Times New Roman" w:hAnsi="Times New Roman" w:cs="Times New Roman"/>
          <w:sz w:val="24"/>
          <w:szCs w:val="24"/>
        </w:rPr>
        <w:t>se</w:t>
      </w:r>
      <w:r>
        <w:rPr>
          <w:rFonts w:ascii="Times New Roman" w:hAnsi="Times New Roman" w:cs="Times New Roman"/>
          <w:sz w:val="24"/>
          <w:szCs w:val="24"/>
        </w:rPr>
        <w:t xml:space="preserve"> changes merely clarified the existing conformance request process and did not alter the information collection burden on the public or on the Department.</w:t>
      </w:r>
    </w:p>
    <w:p w:rsidR="00C8730D" w:rsidP="00C8730D" w14:paraId="745D8EF6" w14:textId="77777777">
      <w:pPr>
        <w:pStyle w:val="ListParagraph"/>
        <w:spacing w:after="240" w:line="240" w:lineRule="auto"/>
        <w:rPr>
          <w:rFonts w:ascii="Times New Roman" w:hAnsi="Times New Roman" w:cs="Times New Roman"/>
          <w:sz w:val="24"/>
          <w:szCs w:val="24"/>
        </w:rPr>
      </w:pPr>
    </w:p>
    <w:p w:rsidR="00627C48" w:rsidP="00627C48" w14:paraId="0A9D677D" w14:textId="31A2ACDE">
      <w:pPr>
        <w:pStyle w:val="ListParagraph"/>
        <w:numPr>
          <w:ilvl w:val="0"/>
          <w:numId w:val="13"/>
        </w:numPr>
        <w:spacing w:line="240" w:lineRule="auto"/>
        <w:contextualSpacing w:val="0"/>
        <w:rPr>
          <w:rFonts w:ascii="Times New Roman" w:hAnsi="Times New Roman" w:cs="Times New Roman"/>
          <w:sz w:val="24"/>
          <w:szCs w:val="24"/>
        </w:rPr>
      </w:pPr>
      <w:r w:rsidRPr="00267F0C">
        <w:rPr>
          <w:rFonts w:ascii="Times New Roman" w:hAnsi="Times New Roman" w:cs="Times New Roman"/>
          <w:sz w:val="24"/>
          <w:szCs w:val="24"/>
        </w:rPr>
        <w:t xml:space="preserve">Unfunded Fringe Benefit Plans (29 </w:t>
      </w:r>
      <w:r w:rsidR="001329FC">
        <w:rPr>
          <w:rFonts w:ascii="Times New Roman" w:hAnsi="Times New Roman" w:cs="Times New Roman"/>
          <w:sz w:val="24"/>
          <w:szCs w:val="24"/>
        </w:rPr>
        <w:t xml:space="preserve">CFR </w:t>
      </w:r>
      <w:r w:rsidRPr="00267F0C">
        <w:rPr>
          <w:rFonts w:ascii="Times New Roman" w:hAnsi="Times New Roman" w:cs="Times New Roman"/>
          <w:sz w:val="24"/>
          <w:szCs w:val="24"/>
        </w:rPr>
        <w:t>5.5(a)(1)(v)</w:t>
      </w:r>
      <w:r w:rsidR="00EC3A7C">
        <w:rPr>
          <w:rFonts w:ascii="Times New Roman" w:hAnsi="Times New Roman" w:cs="Times New Roman"/>
          <w:sz w:val="24"/>
          <w:szCs w:val="24"/>
        </w:rPr>
        <w:t xml:space="preserve"> and 5.28</w:t>
      </w:r>
      <w:r w:rsidRPr="00267F0C">
        <w:rPr>
          <w:rFonts w:ascii="Times New Roman" w:hAnsi="Times New Roman" w:cs="Times New Roman"/>
          <w:sz w:val="24"/>
          <w:szCs w:val="24"/>
        </w:rPr>
        <w:t xml:space="preserve">): The DBA provides that wages may include “costs to the contractor or subcontractor which may be reasonably anticipated in providing benefits to laborers or mechanics pursuant to an enforceable commitment to carry out a financially responsible plan or program.” 40 U.S.C. 3141(2)(B)(ii). Where a benefit plan is not the conventional type described in the DBA and/or common </w:t>
      </w:r>
      <w:r w:rsidRPr="00267F0C" w:rsidR="00AB1E8A">
        <w:rPr>
          <w:rFonts w:ascii="Times New Roman" w:hAnsi="Times New Roman" w:cs="Times New Roman"/>
          <w:sz w:val="24"/>
          <w:szCs w:val="24"/>
        </w:rPr>
        <w:t>in the construction industry that is established under a customary fund or program, it is necessary to determine from the circumstances whether the benefit is bona fide, as required by the DBA</w:t>
      </w:r>
      <w:r w:rsidR="00F6523D">
        <w:rPr>
          <w:rFonts w:ascii="Times New Roman" w:hAnsi="Times New Roman" w:cs="Times New Roman"/>
          <w:sz w:val="24"/>
          <w:szCs w:val="24"/>
        </w:rPr>
        <w:t xml:space="preserve">. </w:t>
      </w:r>
      <w:r w:rsidR="00232557">
        <w:rPr>
          <w:rFonts w:ascii="Times New Roman" w:hAnsi="Times New Roman" w:cs="Times New Roman"/>
          <w:sz w:val="24"/>
          <w:szCs w:val="24"/>
        </w:rPr>
        <w:t>T</w:t>
      </w:r>
      <w:r w:rsidR="00BF1FD9">
        <w:rPr>
          <w:rFonts w:ascii="Times New Roman" w:hAnsi="Times New Roman" w:cs="Times New Roman"/>
          <w:sz w:val="24"/>
          <w:szCs w:val="24"/>
        </w:rPr>
        <w:t xml:space="preserve">he current </w:t>
      </w:r>
      <w:r w:rsidR="005F3B75">
        <w:rPr>
          <w:rFonts w:ascii="Times New Roman" w:hAnsi="Times New Roman" w:cs="Times New Roman"/>
          <w:sz w:val="24"/>
          <w:szCs w:val="24"/>
        </w:rPr>
        <w:t>regulations</w:t>
      </w:r>
      <w:r w:rsidR="00536C40">
        <w:rPr>
          <w:rFonts w:ascii="Times New Roman" w:hAnsi="Times New Roman" w:cs="Times New Roman"/>
          <w:sz w:val="24"/>
          <w:szCs w:val="24"/>
        </w:rPr>
        <w:t xml:space="preserve">, at </w:t>
      </w:r>
      <w:r w:rsidRPr="00267F0C" w:rsidR="00AB1E8A">
        <w:rPr>
          <w:rFonts w:ascii="Times New Roman" w:hAnsi="Times New Roman" w:cs="Times New Roman"/>
          <w:sz w:val="24"/>
          <w:szCs w:val="24"/>
        </w:rPr>
        <w:t xml:space="preserve">29 </w:t>
      </w:r>
      <w:r w:rsidR="001329FC">
        <w:rPr>
          <w:rFonts w:ascii="Times New Roman" w:hAnsi="Times New Roman" w:cs="Times New Roman"/>
          <w:sz w:val="24"/>
          <w:szCs w:val="24"/>
        </w:rPr>
        <w:t xml:space="preserve">CFR </w:t>
      </w:r>
      <w:r w:rsidRPr="00267F0C" w:rsidR="00AB1E8A">
        <w:rPr>
          <w:rFonts w:ascii="Times New Roman" w:hAnsi="Times New Roman" w:cs="Times New Roman"/>
          <w:sz w:val="24"/>
          <w:szCs w:val="24"/>
        </w:rPr>
        <w:t>5.5(a)(1)(iv)</w:t>
      </w:r>
      <w:r w:rsidR="00536C40">
        <w:rPr>
          <w:rFonts w:ascii="Times New Roman" w:hAnsi="Times New Roman" w:cs="Times New Roman"/>
          <w:sz w:val="24"/>
          <w:szCs w:val="24"/>
        </w:rPr>
        <w:t>,</w:t>
      </w:r>
      <w:r w:rsidR="00EC3A7C">
        <w:rPr>
          <w:rFonts w:ascii="Times New Roman" w:hAnsi="Times New Roman" w:cs="Times New Roman"/>
          <w:sz w:val="24"/>
          <w:szCs w:val="24"/>
        </w:rPr>
        <w:t xml:space="preserve"> </w:t>
      </w:r>
      <w:r w:rsidR="00536C40">
        <w:rPr>
          <w:rFonts w:ascii="Times New Roman" w:hAnsi="Times New Roman" w:cs="Times New Roman"/>
          <w:sz w:val="24"/>
          <w:szCs w:val="24"/>
        </w:rPr>
        <w:t xml:space="preserve">require that </w:t>
      </w:r>
      <w:r w:rsidRPr="00267F0C" w:rsidR="00F865C2">
        <w:rPr>
          <w:rFonts w:ascii="Times New Roman" w:hAnsi="Times New Roman" w:cs="Times New Roman"/>
          <w:sz w:val="24"/>
          <w:szCs w:val="24"/>
        </w:rPr>
        <w:t xml:space="preserve">contractors </w:t>
      </w:r>
      <w:r w:rsidR="00536C40">
        <w:rPr>
          <w:rFonts w:ascii="Times New Roman" w:hAnsi="Times New Roman" w:cs="Times New Roman"/>
          <w:sz w:val="24"/>
          <w:szCs w:val="24"/>
        </w:rPr>
        <w:t xml:space="preserve">must </w:t>
      </w:r>
      <w:r w:rsidRPr="00267F0C" w:rsidR="00F865C2">
        <w:rPr>
          <w:rFonts w:ascii="Times New Roman" w:hAnsi="Times New Roman" w:cs="Times New Roman"/>
          <w:sz w:val="24"/>
          <w:szCs w:val="24"/>
        </w:rPr>
        <w:t>request approval of unfunded fringe benefit plans</w:t>
      </w:r>
      <w:r w:rsidR="00E008B3">
        <w:rPr>
          <w:rFonts w:ascii="Times New Roman" w:hAnsi="Times New Roman" w:cs="Times New Roman"/>
          <w:sz w:val="24"/>
          <w:szCs w:val="24"/>
        </w:rPr>
        <w:t xml:space="preserve">, but 5.28, which </w:t>
      </w:r>
      <w:r w:rsidR="00CC76FA">
        <w:rPr>
          <w:rFonts w:ascii="Times New Roman" w:hAnsi="Times New Roman" w:cs="Times New Roman"/>
          <w:sz w:val="24"/>
          <w:szCs w:val="24"/>
        </w:rPr>
        <w:t>describes criteria for unfunded plans in more detail, does not expressly contain this approval requirement</w:t>
      </w:r>
      <w:r w:rsidRPr="00267F0C" w:rsidR="00F865C2">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sidR="002B5828">
        <w:rPr>
          <w:rFonts w:ascii="Times New Roman" w:hAnsi="Times New Roman" w:cs="Times New Roman"/>
          <w:sz w:val="24"/>
          <w:szCs w:val="24"/>
        </w:rPr>
        <w:t xml:space="preserve">In the NPRM, </w:t>
      </w:r>
      <w:r w:rsidR="00DF314B">
        <w:rPr>
          <w:rFonts w:ascii="Times New Roman" w:hAnsi="Times New Roman" w:cs="Times New Roman"/>
          <w:sz w:val="24"/>
          <w:szCs w:val="24"/>
        </w:rPr>
        <w:t>t</w:t>
      </w:r>
      <w:r w:rsidRPr="007E0C3E" w:rsidR="00DF314B">
        <w:rPr>
          <w:rFonts w:ascii="Times New Roman" w:hAnsi="Times New Roman" w:cs="Times New Roman"/>
          <w:sz w:val="24"/>
          <w:szCs w:val="24"/>
        </w:rPr>
        <w:t xml:space="preserve">he </w:t>
      </w:r>
      <w:r w:rsidRPr="008E3117">
        <w:rPr>
          <w:rFonts w:ascii="Times New Roman" w:hAnsi="Times New Roman" w:cs="Times New Roman"/>
          <w:sz w:val="24"/>
          <w:szCs w:val="24"/>
        </w:rPr>
        <w:t>Department propose</w:t>
      </w:r>
      <w:r>
        <w:rPr>
          <w:rFonts w:ascii="Times New Roman" w:hAnsi="Times New Roman" w:cs="Times New Roman"/>
          <w:sz w:val="24"/>
          <w:szCs w:val="24"/>
        </w:rPr>
        <w:t>d</w:t>
      </w:r>
      <w:r w:rsidRPr="008E3117">
        <w:rPr>
          <w:rFonts w:ascii="Times New Roman" w:hAnsi="Times New Roman" w:cs="Times New Roman"/>
          <w:sz w:val="24"/>
          <w:szCs w:val="24"/>
        </w:rPr>
        <w:t xml:space="preserve"> </w:t>
      </w:r>
      <w:r w:rsidR="004C7BFE">
        <w:rPr>
          <w:rFonts w:ascii="Times New Roman" w:hAnsi="Times New Roman" w:cs="Times New Roman"/>
          <w:sz w:val="24"/>
          <w:szCs w:val="24"/>
        </w:rPr>
        <w:t>to add</w:t>
      </w:r>
      <w:r w:rsidRPr="008E3117" w:rsidR="004C7BFE">
        <w:rPr>
          <w:rFonts w:ascii="Times New Roman" w:hAnsi="Times New Roman" w:cs="Times New Roman"/>
          <w:sz w:val="24"/>
          <w:szCs w:val="24"/>
        </w:rPr>
        <w:t xml:space="preserve"> </w:t>
      </w:r>
      <w:r w:rsidRPr="008E3117">
        <w:rPr>
          <w:rFonts w:ascii="Times New Roman" w:hAnsi="Times New Roman" w:cs="Times New Roman"/>
          <w:sz w:val="24"/>
          <w:szCs w:val="24"/>
        </w:rPr>
        <w:t xml:space="preserve">a new paragraph (b)(5) to </w:t>
      </w:r>
      <w:r>
        <w:rPr>
          <w:rFonts w:ascii="Times New Roman" w:hAnsi="Times New Roman" w:cs="Times New Roman"/>
          <w:sz w:val="24"/>
          <w:szCs w:val="24"/>
        </w:rPr>
        <w:t>§ 5.28</w:t>
      </w:r>
      <w:r w:rsidRPr="008E3117">
        <w:rPr>
          <w:rFonts w:ascii="Times New Roman" w:hAnsi="Times New Roman" w:cs="Times New Roman"/>
          <w:sz w:val="24"/>
          <w:szCs w:val="24"/>
        </w:rPr>
        <w:t xml:space="preserve">, explicitly stating that unfunded benefit plans or programs must be approved by the Secretary in order to qualify as bona fide fringe benefits, and </w:t>
      </w:r>
      <w:r>
        <w:rPr>
          <w:rFonts w:ascii="Times New Roman" w:hAnsi="Times New Roman" w:cs="Times New Roman"/>
          <w:sz w:val="24"/>
          <w:szCs w:val="24"/>
        </w:rPr>
        <w:t xml:space="preserve">to replace the text in current </w:t>
      </w:r>
      <w:r w:rsidRPr="008E3117">
        <w:rPr>
          <w:rFonts w:ascii="Times New Roman" w:hAnsi="Times New Roman" w:cs="Times New Roman"/>
          <w:sz w:val="24"/>
          <w:szCs w:val="24"/>
        </w:rPr>
        <w:t xml:space="preserve">paragraph (c) </w:t>
      </w:r>
      <w:r>
        <w:rPr>
          <w:rFonts w:ascii="Times New Roman" w:hAnsi="Times New Roman" w:cs="Times New Roman"/>
          <w:sz w:val="24"/>
          <w:szCs w:val="24"/>
        </w:rPr>
        <w:t xml:space="preserve">with language </w:t>
      </w:r>
      <w:r w:rsidRPr="008E3117">
        <w:rPr>
          <w:rFonts w:ascii="Times New Roman" w:hAnsi="Times New Roman" w:cs="Times New Roman"/>
          <w:sz w:val="24"/>
          <w:szCs w:val="24"/>
        </w:rPr>
        <w:t xml:space="preserve">explaining the process contractors and subcontractors must use to request such approval. To accommodate these </w:t>
      </w:r>
      <w:r>
        <w:rPr>
          <w:rFonts w:ascii="Times New Roman" w:hAnsi="Times New Roman" w:cs="Times New Roman"/>
          <w:sz w:val="24"/>
          <w:szCs w:val="24"/>
        </w:rPr>
        <w:t>changes</w:t>
      </w:r>
      <w:r w:rsidRPr="008E3117">
        <w:rPr>
          <w:rFonts w:ascii="Times New Roman" w:hAnsi="Times New Roman" w:cs="Times New Roman"/>
          <w:sz w:val="24"/>
          <w:szCs w:val="24"/>
        </w:rPr>
        <w:t xml:space="preserve">, the </w:t>
      </w:r>
      <w:r>
        <w:rPr>
          <w:rFonts w:ascii="Times New Roman" w:hAnsi="Times New Roman" w:cs="Times New Roman"/>
          <w:sz w:val="24"/>
          <w:szCs w:val="24"/>
        </w:rPr>
        <w:t xml:space="preserve">Department proposed </w:t>
      </w:r>
      <w:r>
        <w:rPr>
          <w:rFonts w:ascii="Times New Roman" w:hAnsi="Times New Roman" w:cs="Times New Roman"/>
          <w:sz w:val="24"/>
          <w:szCs w:val="24"/>
        </w:rPr>
        <w:t xml:space="preserve">to add a new paragraph (d) that contains the </w:t>
      </w:r>
      <w:r w:rsidRPr="008E3117">
        <w:rPr>
          <w:rFonts w:ascii="Times New Roman" w:hAnsi="Times New Roman" w:cs="Times New Roman"/>
          <w:sz w:val="24"/>
          <w:szCs w:val="24"/>
        </w:rPr>
        <w:t>text</w:t>
      </w:r>
      <w:r>
        <w:rPr>
          <w:rFonts w:ascii="Times New Roman" w:hAnsi="Times New Roman" w:cs="Times New Roman"/>
          <w:sz w:val="24"/>
          <w:szCs w:val="24"/>
        </w:rPr>
        <w:t xml:space="preserve"> </w:t>
      </w:r>
      <w:r w:rsidRPr="008E3117">
        <w:rPr>
          <w:rFonts w:ascii="Times New Roman" w:hAnsi="Times New Roman" w:cs="Times New Roman"/>
          <w:sz w:val="24"/>
          <w:szCs w:val="24"/>
        </w:rPr>
        <w:t>currently located in paragraph (c)</w:t>
      </w:r>
      <w:r>
        <w:rPr>
          <w:rFonts w:ascii="Times New Roman" w:hAnsi="Times New Roman" w:cs="Times New Roman"/>
          <w:sz w:val="24"/>
          <w:szCs w:val="24"/>
        </w:rPr>
        <w:t xml:space="preserve"> with non-substantive edits</w:t>
      </w:r>
      <w:r w:rsidRPr="008E3117">
        <w:rPr>
          <w:rFonts w:ascii="Times New Roman" w:hAnsi="Times New Roman" w:cs="Times New Roman"/>
          <w:sz w:val="24"/>
          <w:szCs w:val="24"/>
        </w:rPr>
        <w:t xml:space="preserve"> </w:t>
      </w:r>
      <w:r>
        <w:rPr>
          <w:rFonts w:ascii="Times New Roman" w:hAnsi="Times New Roman" w:cs="Times New Roman"/>
          <w:sz w:val="24"/>
          <w:szCs w:val="24"/>
        </w:rPr>
        <w:t xml:space="preserve">for clarity and readability. </w:t>
      </w:r>
      <w:r w:rsidR="00D70C58">
        <w:rPr>
          <w:rFonts w:ascii="Times New Roman" w:hAnsi="Times New Roman" w:cs="Times New Roman"/>
          <w:sz w:val="24"/>
          <w:szCs w:val="24"/>
        </w:rPr>
        <w:t xml:space="preserve">Additionally, </w:t>
      </w:r>
      <w:r w:rsidR="00AA77DF">
        <w:rPr>
          <w:rFonts w:ascii="Times New Roman" w:hAnsi="Times New Roman" w:cs="Times New Roman"/>
          <w:sz w:val="24"/>
          <w:szCs w:val="24"/>
        </w:rPr>
        <w:t xml:space="preserve">to accommodate </w:t>
      </w:r>
      <w:r w:rsidR="004F3146">
        <w:rPr>
          <w:rFonts w:ascii="Times New Roman" w:hAnsi="Times New Roman" w:cs="Times New Roman"/>
          <w:sz w:val="24"/>
          <w:szCs w:val="24"/>
        </w:rPr>
        <w:t xml:space="preserve">other changes to § 5.5(a)(1), the Department proposed to move the language on unfunded </w:t>
      </w:r>
      <w:r w:rsidRPr="00A040D7" w:rsidR="004F3146">
        <w:rPr>
          <w:rFonts w:ascii="Times New Roman" w:hAnsi="Times New Roman" w:cs="Times New Roman"/>
          <w:sz w:val="24"/>
          <w:szCs w:val="24"/>
        </w:rPr>
        <w:t>f</w:t>
      </w:r>
      <w:r w:rsidR="00A040D7">
        <w:rPr>
          <w:rFonts w:ascii="Times New Roman" w:hAnsi="Times New Roman" w:cs="Times New Roman"/>
          <w:sz w:val="24"/>
          <w:szCs w:val="24"/>
        </w:rPr>
        <w:t>r</w:t>
      </w:r>
      <w:r w:rsidRPr="00A040D7" w:rsidR="004F3146">
        <w:rPr>
          <w:rFonts w:ascii="Times New Roman" w:hAnsi="Times New Roman" w:cs="Times New Roman"/>
          <w:sz w:val="24"/>
          <w:szCs w:val="24"/>
        </w:rPr>
        <w:t>inge</w:t>
      </w:r>
      <w:r w:rsidR="004F3146">
        <w:rPr>
          <w:rFonts w:ascii="Times New Roman" w:hAnsi="Times New Roman" w:cs="Times New Roman"/>
          <w:sz w:val="24"/>
          <w:szCs w:val="24"/>
        </w:rPr>
        <w:t xml:space="preserve"> benefit plans currently located at </w:t>
      </w:r>
      <w:r w:rsidRPr="00115FC3" w:rsidR="004F3146">
        <w:rPr>
          <w:rFonts w:ascii="Times New Roman" w:hAnsi="Times New Roman" w:cs="Times New Roman"/>
          <w:sz w:val="24"/>
          <w:szCs w:val="24"/>
        </w:rPr>
        <w:t>§</w:t>
      </w:r>
      <w:r w:rsidR="004F3146">
        <w:rPr>
          <w:rFonts w:ascii="Times New Roman" w:hAnsi="Times New Roman" w:cs="Times New Roman"/>
          <w:sz w:val="24"/>
          <w:szCs w:val="24"/>
        </w:rPr>
        <w:t> </w:t>
      </w:r>
      <w:r w:rsidRPr="00A6708E" w:rsidR="004F3146">
        <w:rPr>
          <w:rFonts w:ascii="Times New Roman" w:hAnsi="Times New Roman" w:cs="Times New Roman"/>
          <w:sz w:val="24"/>
          <w:szCs w:val="24"/>
        </w:rPr>
        <w:t>5.5(a)(1)(</w:t>
      </w:r>
      <w:r w:rsidR="004F3146">
        <w:rPr>
          <w:rFonts w:ascii="Times New Roman" w:hAnsi="Times New Roman" w:cs="Times New Roman"/>
          <w:sz w:val="24"/>
          <w:szCs w:val="24"/>
        </w:rPr>
        <w:t>i</w:t>
      </w:r>
      <w:r w:rsidRPr="00A6708E" w:rsidR="004F3146">
        <w:rPr>
          <w:rFonts w:ascii="Times New Roman" w:hAnsi="Times New Roman" w:cs="Times New Roman"/>
          <w:sz w:val="24"/>
          <w:szCs w:val="24"/>
        </w:rPr>
        <w:t>v)</w:t>
      </w:r>
      <w:r w:rsidR="004F3146">
        <w:rPr>
          <w:rFonts w:ascii="Times New Roman" w:hAnsi="Times New Roman" w:cs="Times New Roman"/>
          <w:sz w:val="24"/>
          <w:szCs w:val="24"/>
        </w:rPr>
        <w:t xml:space="preserve"> to </w:t>
      </w:r>
      <w:r w:rsidRPr="00115FC3" w:rsidR="004F3146">
        <w:rPr>
          <w:rFonts w:ascii="Times New Roman" w:hAnsi="Times New Roman" w:cs="Times New Roman"/>
          <w:sz w:val="24"/>
          <w:szCs w:val="24"/>
        </w:rPr>
        <w:t>§</w:t>
      </w:r>
      <w:r w:rsidR="004F3146">
        <w:rPr>
          <w:rFonts w:ascii="Times New Roman" w:hAnsi="Times New Roman" w:cs="Times New Roman"/>
          <w:sz w:val="24"/>
          <w:szCs w:val="24"/>
        </w:rPr>
        <w:t> </w:t>
      </w:r>
      <w:r w:rsidRPr="00A6708E" w:rsidR="004F3146">
        <w:rPr>
          <w:rFonts w:ascii="Times New Roman" w:hAnsi="Times New Roman" w:cs="Times New Roman"/>
          <w:sz w:val="24"/>
          <w:szCs w:val="24"/>
        </w:rPr>
        <w:t>5.5(a)(1)(v)</w:t>
      </w:r>
      <w:r w:rsidR="004F3146">
        <w:rPr>
          <w:rFonts w:ascii="Times New Roman" w:hAnsi="Times New Roman" w:cs="Times New Roman"/>
          <w:sz w:val="24"/>
          <w:szCs w:val="24"/>
        </w:rPr>
        <w:t xml:space="preserve">. </w:t>
      </w:r>
      <w:r>
        <w:rPr>
          <w:rFonts w:ascii="Times New Roman" w:hAnsi="Times New Roman" w:cs="Times New Roman"/>
          <w:sz w:val="24"/>
          <w:szCs w:val="24"/>
        </w:rPr>
        <w:t>These changes are summarized as follows:</w:t>
      </w:r>
      <w:r>
        <w:rPr>
          <w:rFonts w:ascii="Times New Roman" w:hAnsi="Times New Roman" w:cs="Times New Roman"/>
          <w:sz w:val="24"/>
          <w:szCs w:val="24"/>
        </w:rPr>
        <w:br/>
      </w:r>
    </w:p>
    <w:tbl>
      <w:tblPr>
        <w:tblStyle w:val="TableGrid"/>
        <w:tblW w:w="0" w:type="auto"/>
        <w:tblInd w:w="720" w:type="dxa"/>
        <w:tblLook w:val="04A0"/>
      </w:tblPr>
      <w:tblGrid>
        <w:gridCol w:w="4311"/>
        <w:gridCol w:w="4319"/>
      </w:tblGrid>
      <w:tr w14:paraId="2114E7FB" w14:textId="77777777">
        <w:tblPrEx>
          <w:tblW w:w="0" w:type="auto"/>
          <w:tblInd w:w="720" w:type="dxa"/>
          <w:tblLook w:val="04A0"/>
        </w:tblPrEx>
        <w:tc>
          <w:tcPr>
            <w:tcW w:w="4311" w:type="dxa"/>
            <w:shd w:val="clear" w:color="auto" w:fill="BFBFBF" w:themeFill="background1" w:themeFillShade="BF"/>
            <w:vAlign w:val="center"/>
          </w:tcPr>
          <w:p w:rsidR="00627C48" w:rsidRPr="00E41AAF" w14:paraId="5397D949" w14:textId="60C750F7">
            <w:pPr>
              <w:pStyle w:val="ListParagraph"/>
              <w:ind w:left="0"/>
              <w:contextualSpacing w:val="0"/>
              <w:rPr>
                <w:rFonts w:ascii="Times New Roman" w:hAnsi="Times New Roman" w:cs="Times New Roman"/>
                <w:b/>
                <w:bCs/>
                <w:sz w:val="24"/>
                <w:szCs w:val="24"/>
              </w:rPr>
            </w:pPr>
            <w:r w:rsidRPr="00E41AAF">
              <w:rPr>
                <w:rFonts w:ascii="Times New Roman" w:hAnsi="Times New Roman" w:cs="Times New Roman"/>
                <w:b/>
                <w:bCs/>
                <w:sz w:val="24"/>
                <w:szCs w:val="24"/>
              </w:rPr>
              <w:t xml:space="preserve">Current </w:t>
            </w:r>
            <w:r w:rsidR="00B80F6F">
              <w:rPr>
                <w:rFonts w:ascii="Times New Roman" w:hAnsi="Times New Roman" w:cs="Times New Roman"/>
                <w:b/>
                <w:bCs/>
                <w:sz w:val="24"/>
                <w:szCs w:val="24"/>
              </w:rPr>
              <w:t>paragraph</w:t>
            </w:r>
          </w:p>
        </w:tc>
        <w:tc>
          <w:tcPr>
            <w:tcW w:w="4319" w:type="dxa"/>
            <w:shd w:val="clear" w:color="auto" w:fill="BFBFBF" w:themeFill="background1" w:themeFillShade="BF"/>
            <w:vAlign w:val="center"/>
          </w:tcPr>
          <w:p w:rsidR="00627C48" w:rsidRPr="00E41AAF" w14:paraId="0377AC2D" w14:textId="054D34B1">
            <w:pPr>
              <w:pStyle w:val="ListParagraph"/>
              <w:ind w:left="0"/>
              <w:contextualSpacing w:val="0"/>
              <w:rPr>
                <w:rFonts w:ascii="Times New Roman" w:hAnsi="Times New Roman" w:cs="Times New Roman"/>
                <w:b/>
                <w:bCs/>
                <w:sz w:val="24"/>
                <w:szCs w:val="24"/>
              </w:rPr>
            </w:pPr>
            <w:r w:rsidRPr="00E41AAF">
              <w:rPr>
                <w:rFonts w:ascii="Times New Roman" w:hAnsi="Times New Roman" w:cs="Times New Roman"/>
                <w:b/>
                <w:bCs/>
                <w:sz w:val="24"/>
                <w:szCs w:val="24"/>
              </w:rPr>
              <w:t xml:space="preserve">New </w:t>
            </w:r>
            <w:r w:rsidR="00B80F6F">
              <w:rPr>
                <w:rFonts w:ascii="Times New Roman" w:hAnsi="Times New Roman" w:cs="Times New Roman"/>
                <w:b/>
                <w:bCs/>
                <w:sz w:val="24"/>
                <w:szCs w:val="24"/>
              </w:rPr>
              <w:t>paragraph</w:t>
            </w:r>
          </w:p>
        </w:tc>
      </w:tr>
      <w:tr w14:paraId="043BEE84" w14:textId="77777777">
        <w:tblPrEx>
          <w:tblW w:w="0" w:type="auto"/>
          <w:tblInd w:w="720" w:type="dxa"/>
          <w:tblLook w:val="04A0"/>
        </w:tblPrEx>
        <w:tc>
          <w:tcPr>
            <w:tcW w:w="4311" w:type="dxa"/>
            <w:vAlign w:val="center"/>
          </w:tcPr>
          <w:p w:rsidR="00761454" w:rsidRPr="00115FC3" w14:paraId="5908D889" w14:textId="144E5119">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A6708E">
              <w:rPr>
                <w:rFonts w:ascii="Times New Roman" w:hAnsi="Times New Roman" w:cs="Times New Roman"/>
                <w:sz w:val="24"/>
                <w:szCs w:val="24"/>
              </w:rPr>
              <w:t>5.5(a)(1)(</w:t>
            </w:r>
            <w:r>
              <w:rPr>
                <w:rFonts w:ascii="Times New Roman" w:hAnsi="Times New Roman" w:cs="Times New Roman"/>
                <w:sz w:val="24"/>
                <w:szCs w:val="24"/>
              </w:rPr>
              <w:t>i</w:t>
            </w:r>
            <w:r w:rsidRPr="00A6708E">
              <w:rPr>
                <w:rFonts w:ascii="Times New Roman" w:hAnsi="Times New Roman" w:cs="Times New Roman"/>
                <w:sz w:val="24"/>
                <w:szCs w:val="24"/>
              </w:rPr>
              <w:t>v)</w:t>
            </w:r>
          </w:p>
        </w:tc>
        <w:tc>
          <w:tcPr>
            <w:tcW w:w="4319" w:type="dxa"/>
            <w:vAlign w:val="center"/>
          </w:tcPr>
          <w:p w:rsidR="00761454" w:rsidRPr="00115FC3" w14:paraId="4367E7FF" w14:textId="2E398E95">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A6708E">
              <w:rPr>
                <w:rFonts w:ascii="Times New Roman" w:hAnsi="Times New Roman" w:cs="Times New Roman"/>
                <w:sz w:val="24"/>
                <w:szCs w:val="24"/>
              </w:rPr>
              <w:t>5.5(a)(1)(v)</w:t>
            </w:r>
          </w:p>
        </w:tc>
      </w:tr>
      <w:tr w14:paraId="3D0B48E8" w14:textId="77777777">
        <w:tblPrEx>
          <w:tblW w:w="0" w:type="auto"/>
          <w:tblInd w:w="720" w:type="dxa"/>
          <w:tblLook w:val="04A0"/>
        </w:tblPrEx>
        <w:tc>
          <w:tcPr>
            <w:tcW w:w="4311" w:type="dxa"/>
            <w:vAlign w:val="center"/>
          </w:tcPr>
          <w:p w:rsidR="00627C48" w:rsidRPr="00115FC3" w14:paraId="3A14536A" w14:textId="77777777">
            <w:pPr>
              <w:pStyle w:val="ListParagraph"/>
              <w:ind w:left="0"/>
              <w:contextualSpacing w:val="0"/>
              <w:rPr>
                <w:rFonts w:ascii="Times New Roman" w:hAnsi="Times New Roman" w:cs="Times New Roman"/>
                <w:sz w:val="24"/>
                <w:szCs w:val="24"/>
              </w:rPr>
            </w:pPr>
          </w:p>
        </w:tc>
        <w:tc>
          <w:tcPr>
            <w:tcW w:w="4319" w:type="dxa"/>
            <w:vAlign w:val="center"/>
          </w:tcPr>
          <w:p w:rsidR="00627C48" w:rsidRPr="00115FC3" w14:paraId="38D0CB12" w14:textId="04FD54A1">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w:t>
            </w:r>
            <w:r>
              <w:rPr>
                <w:rFonts w:ascii="Times New Roman" w:hAnsi="Times New Roman" w:cs="Times New Roman"/>
                <w:sz w:val="24"/>
                <w:szCs w:val="24"/>
              </w:rPr>
              <w:t>28</w:t>
            </w:r>
            <w:r w:rsidRPr="00115FC3">
              <w:rPr>
                <w:rFonts w:ascii="Times New Roman" w:hAnsi="Times New Roman" w:cs="Times New Roman"/>
                <w:sz w:val="24"/>
                <w:szCs w:val="24"/>
              </w:rPr>
              <w:t>(</w:t>
            </w:r>
            <w:r>
              <w:rPr>
                <w:rFonts w:ascii="Times New Roman" w:hAnsi="Times New Roman" w:cs="Times New Roman"/>
                <w:sz w:val="24"/>
                <w:szCs w:val="24"/>
              </w:rPr>
              <w:t>b</w:t>
            </w:r>
            <w:r w:rsidRPr="00115FC3">
              <w:rPr>
                <w:rFonts w:ascii="Times New Roman" w:hAnsi="Times New Roman" w:cs="Times New Roman"/>
                <w:sz w:val="24"/>
                <w:szCs w:val="24"/>
              </w:rPr>
              <w:t>)(</w:t>
            </w:r>
            <w:r>
              <w:rPr>
                <w:rFonts w:ascii="Times New Roman" w:hAnsi="Times New Roman" w:cs="Times New Roman"/>
                <w:sz w:val="24"/>
                <w:szCs w:val="24"/>
              </w:rPr>
              <w:t>5</w:t>
            </w:r>
            <w:r w:rsidRPr="00115FC3">
              <w:rPr>
                <w:rFonts w:ascii="Times New Roman" w:hAnsi="Times New Roman" w:cs="Times New Roman"/>
                <w:sz w:val="24"/>
                <w:szCs w:val="24"/>
              </w:rPr>
              <w:t>)</w:t>
            </w:r>
            <w:r>
              <w:rPr>
                <w:rFonts w:ascii="Times New Roman" w:hAnsi="Times New Roman" w:cs="Times New Roman"/>
                <w:sz w:val="24"/>
                <w:szCs w:val="24"/>
              </w:rPr>
              <w:t xml:space="preserve"> [</w:t>
            </w:r>
            <w:bookmarkStart w:id="0" w:name="_Hlk120633066"/>
            <w:r w:rsidR="00B80F6F">
              <w:rPr>
                <w:rFonts w:ascii="Times New Roman" w:hAnsi="Times New Roman" w:cs="Times New Roman"/>
                <w:sz w:val="24"/>
                <w:szCs w:val="24"/>
              </w:rPr>
              <w:t xml:space="preserve">paragraph </w:t>
            </w:r>
            <w:bookmarkEnd w:id="0"/>
            <w:r>
              <w:rPr>
                <w:rFonts w:ascii="Times New Roman" w:hAnsi="Times New Roman" w:cs="Times New Roman"/>
                <w:sz w:val="24"/>
                <w:szCs w:val="24"/>
              </w:rPr>
              <w:t>added]</w:t>
            </w:r>
          </w:p>
        </w:tc>
      </w:tr>
      <w:tr w14:paraId="1A6625CE" w14:textId="77777777">
        <w:tblPrEx>
          <w:tblW w:w="0" w:type="auto"/>
          <w:tblInd w:w="720" w:type="dxa"/>
          <w:tblLook w:val="04A0"/>
        </w:tblPrEx>
        <w:tc>
          <w:tcPr>
            <w:tcW w:w="4311" w:type="dxa"/>
            <w:vAlign w:val="center"/>
          </w:tcPr>
          <w:p w:rsidR="00627C48" w:rsidRPr="00115FC3" w14:paraId="74F8BE2D" w14:textId="77777777">
            <w:pPr>
              <w:pStyle w:val="ListParagraph"/>
              <w:ind w:left="0"/>
              <w:contextualSpacing w:val="0"/>
              <w:rPr>
                <w:rFonts w:ascii="Times New Roman" w:hAnsi="Times New Roman" w:cs="Times New Roman"/>
                <w:sz w:val="24"/>
                <w:szCs w:val="24"/>
              </w:rPr>
            </w:pPr>
          </w:p>
        </w:tc>
        <w:tc>
          <w:tcPr>
            <w:tcW w:w="4319" w:type="dxa"/>
            <w:vAlign w:val="center"/>
          </w:tcPr>
          <w:p w:rsidR="00627C48" w:rsidRPr="00115FC3" w14:paraId="05A4B2A5" w14:textId="4A7CD926">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w:t>
            </w:r>
            <w:r>
              <w:rPr>
                <w:rFonts w:ascii="Times New Roman" w:hAnsi="Times New Roman" w:cs="Times New Roman"/>
                <w:sz w:val="24"/>
                <w:szCs w:val="24"/>
              </w:rPr>
              <w:t>28</w:t>
            </w:r>
            <w:r w:rsidRPr="00115FC3">
              <w:rPr>
                <w:rFonts w:ascii="Times New Roman" w:hAnsi="Times New Roman" w:cs="Times New Roman"/>
                <w:sz w:val="24"/>
                <w:szCs w:val="24"/>
              </w:rPr>
              <w:t>(</w:t>
            </w:r>
            <w:r>
              <w:rPr>
                <w:rFonts w:ascii="Times New Roman" w:hAnsi="Times New Roman" w:cs="Times New Roman"/>
                <w:sz w:val="24"/>
                <w:szCs w:val="24"/>
              </w:rPr>
              <w:t>c</w:t>
            </w:r>
            <w:r w:rsidRPr="00115FC3">
              <w:rPr>
                <w:rFonts w:ascii="Times New Roman" w:hAnsi="Times New Roman" w:cs="Times New Roman"/>
                <w:sz w:val="24"/>
                <w:szCs w:val="24"/>
              </w:rPr>
              <w:t>)</w:t>
            </w:r>
            <w:r>
              <w:rPr>
                <w:rFonts w:ascii="Times New Roman" w:hAnsi="Times New Roman" w:cs="Times New Roman"/>
                <w:sz w:val="24"/>
                <w:szCs w:val="24"/>
              </w:rPr>
              <w:t xml:space="preserve"> [</w:t>
            </w:r>
            <w:r w:rsidR="00B80F6F">
              <w:rPr>
                <w:rFonts w:ascii="Times New Roman" w:hAnsi="Times New Roman" w:cs="Times New Roman"/>
                <w:sz w:val="24"/>
                <w:szCs w:val="24"/>
              </w:rPr>
              <w:t xml:space="preserve">paragraph </w:t>
            </w:r>
            <w:r>
              <w:rPr>
                <w:rFonts w:ascii="Times New Roman" w:hAnsi="Times New Roman" w:cs="Times New Roman"/>
                <w:sz w:val="24"/>
                <w:szCs w:val="24"/>
              </w:rPr>
              <w:t>added]</w:t>
            </w:r>
          </w:p>
        </w:tc>
      </w:tr>
      <w:tr w14:paraId="66E46F9E" w14:textId="77777777">
        <w:tblPrEx>
          <w:tblW w:w="0" w:type="auto"/>
          <w:tblInd w:w="720" w:type="dxa"/>
          <w:tblLook w:val="04A0"/>
        </w:tblPrEx>
        <w:tc>
          <w:tcPr>
            <w:tcW w:w="4311" w:type="dxa"/>
            <w:vAlign w:val="center"/>
          </w:tcPr>
          <w:p w:rsidR="00627C48" w14:paraId="5BC51CB6" w14:textId="77777777">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w:t>
            </w:r>
            <w:r>
              <w:rPr>
                <w:rFonts w:ascii="Times New Roman" w:hAnsi="Times New Roman" w:cs="Times New Roman"/>
                <w:sz w:val="24"/>
                <w:szCs w:val="24"/>
              </w:rPr>
              <w:t>28</w:t>
            </w:r>
            <w:r w:rsidRPr="00115FC3">
              <w:rPr>
                <w:rFonts w:ascii="Times New Roman" w:hAnsi="Times New Roman" w:cs="Times New Roman"/>
                <w:sz w:val="24"/>
                <w:szCs w:val="24"/>
              </w:rPr>
              <w:t>(</w:t>
            </w:r>
            <w:r>
              <w:rPr>
                <w:rFonts w:ascii="Times New Roman" w:hAnsi="Times New Roman" w:cs="Times New Roman"/>
                <w:sz w:val="24"/>
                <w:szCs w:val="24"/>
              </w:rPr>
              <w:t>c</w:t>
            </w:r>
            <w:r w:rsidRPr="00115FC3">
              <w:rPr>
                <w:rFonts w:ascii="Times New Roman" w:hAnsi="Times New Roman" w:cs="Times New Roman"/>
                <w:sz w:val="24"/>
                <w:szCs w:val="24"/>
              </w:rPr>
              <w:t>)</w:t>
            </w:r>
          </w:p>
        </w:tc>
        <w:tc>
          <w:tcPr>
            <w:tcW w:w="4319" w:type="dxa"/>
            <w:vAlign w:val="center"/>
          </w:tcPr>
          <w:p w:rsidR="00627C48" w14:paraId="33EB59E5" w14:textId="77777777">
            <w:pPr>
              <w:pStyle w:val="ListParagraph"/>
              <w:ind w:left="0"/>
              <w:contextualSpacing w:val="0"/>
              <w:rPr>
                <w:rFonts w:ascii="Times New Roman" w:hAnsi="Times New Roman" w:cs="Times New Roman"/>
                <w:sz w:val="24"/>
                <w:szCs w:val="24"/>
              </w:rPr>
            </w:pP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w:t>
            </w:r>
            <w:r>
              <w:rPr>
                <w:rFonts w:ascii="Times New Roman" w:hAnsi="Times New Roman" w:cs="Times New Roman"/>
                <w:sz w:val="24"/>
                <w:szCs w:val="24"/>
              </w:rPr>
              <w:t>28</w:t>
            </w:r>
            <w:r w:rsidRPr="00115FC3">
              <w:rPr>
                <w:rFonts w:ascii="Times New Roman" w:hAnsi="Times New Roman" w:cs="Times New Roman"/>
                <w:sz w:val="24"/>
                <w:szCs w:val="24"/>
              </w:rPr>
              <w:t>(</w:t>
            </w:r>
            <w:r>
              <w:rPr>
                <w:rFonts w:ascii="Times New Roman" w:hAnsi="Times New Roman" w:cs="Times New Roman"/>
                <w:sz w:val="24"/>
                <w:szCs w:val="24"/>
              </w:rPr>
              <w:t>d</w:t>
            </w:r>
            <w:r w:rsidRPr="00115FC3">
              <w:rPr>
                <w:rFonts w:ascii="Times New Roman" w:hAnsi="Times New Roman" w:cs="Times New Roman"/>
                <w:sz w:val="24"/>
                <w:szCs w:val="24"/>
              </w:rPr>
              <w:t>)</w:t>
            </w:r>
          </w:p>
        </w:tc>
      </w:tr>
    </w:tbl>
    <w:p w:rsidR="00484B8B" w:rsidRPr="00267F0C" w:rsidP="00627C48" w14:paraId="1AFF8A14" w14:textId="3DDAA72C">
      <w:pPr>
        <w:pStyle w:val="ListParagraph"/>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br/>
      </w:r>
      <w:r w:rsidR="00672D4C">
        <w:rPr>
          <w:rFonts w:ascii="Times New Roman" w:hAnsi="Times New Roman" w:cs="Times New Roman"/>
          <w:sz w:val="24"/>
          <w:szCs w:val="24"/>
        </w:rPr>
        <w:t>All references in this supporting statement are based in the final rule.</w:t>
      </w:r>
      <w:r w:rsidR="00672D4C">
        <w:rPr>
          <w:rFonts w:ascii="Times New Roman" w:hAnsi="Times New Roman" w:cs="Times New Roman"/>
          <w:sz w:val="24"/>
          <w:szCs w:val="24"/>
        </w:rPr>
        <w:br/>
      </w:r>
      <w:r w:rsidR="00672D4C">
        <w:rPr>
          <w:rFonts w:ascii="Times New Roman" w:hAnsi="Times New Roman" w:cs="Times New Roman"/>
          <w:sz w:val="24"/>
          <w:szCs w:val="24"/>
        </w:rPr>
        <w:br/>
      </w:r>
      <w:r>
        <w:rPr>
          <w:rFonts w:ascii="Times New Roman" w:hAnsi="Times New Roman" w:cs="Times New Roman"/>
          <w:sz w:val="24"/>
          <w:szCs w:val="24"/>
        </w:rPr>
        <w:t xml:space="preserve">The final rule adopts the additions and revisions to </w:t>
      </w:r>
      <w:r w:rsidRPr="00115FC3">
        <w:rPr>
          <w:rFonts w:ascii="Times New Roman" w:hAnsi="Times New Roman" w:cs="Times New Roman"/>
          <w:sz w:val="24"/>
          <w:szCs w:val="24"/>
        </w:rPr>
        <w:t>§</w:t>
      </w:r>
      <w:r>
        <w:rPr>
          <w:rFonts w:ascii="Times New Roman" w:hAnsi="Times New Roman" w:cs="Times New Roman"/>
          <w:sz w:val="24"/>
          <w:szCs w:val="24"/>
        </w:rPr>
        <w:t> </w:t>
      </w:r>
      <w:r w:rsidRPr="00115FC3">
        <w:rPr>
          <w:rFonts w:ascii="Times New Roman" w:hAnsi="Times New Roman" w:cs="Times New Roman"/>
          <w:sz w:val="24"/>
          <w:szCs w:val="24"/>
        </w:rPr>
        <w:t>5.</w:t>
      </w:r>
      <w:r>
        <w:rPr>
          <w:rFonts w:ascii="Times New Roman" w:hAnsi="Times New Roman" w:cs="Times New Roman"/>
          <w:sz w:val="24"/>
          <w:szCs w:val="24"/>
        </w:rPr>
        <w:t>28 as proposed in the NPRM</w:t>
      </w:r>
      <w:r w:rsidR="005108F8">
        <w:rPr>
          <w:rFonts w:ascii="Times New Roman" w:hAnsi="Times New Roman" w:cs="Times New Roman"/>
          <w:sz w:val="24"/>
          <w:szCs w:val="24"/>
        </w:rPr>
        <w:t xml:space="preserve">, as these changes merely conformed regulatory language in </w:t>
      </w:r>
      <w:r w:rsidRPr="00115FC3" w:rsidR="005108F8">
        <w:rPr>
          <w:rFonts w:ascii="Times New Roman" w:hAnsi="Times New Roman" w:cs="Times New Roman"/>
          <w:sz w:val="24"/>
          <w:szCs w:val="24"/>
        </w:rPr>
        <w:t>§</w:t>
      </w:r>
      <w:r w:rsidR="005108F8">
        <w:rPr>
          <w:rFonts w:ascii="Times New Roman" w:hAnsi="Times New Roman" w:cs="Times New Roman"/>
          <w:sz w:val="24"/>
          <w:szCs w:val="24"/>
        </w:rPr>
        <w:t> </w:t>
      </w:r>
      <w:r w:rsidRPr="00115FC3" w:rsidR="005108F8">
        <w:rPr>
          <w:rFonts w:ascii="Times New Roman" w:hAnsi="Times New Roman" w:cs="Times New Roman"/>
          <w:sz w:val="24"/>
          <w:szCs w:val="24"/>
        </w:rPr>
        <w:t>5.</w:t>
      </w:r>
      <w:r w:rsidR="005108F8">
        <w:rPr>
          <w:rFonts w:ascii="Times New Roman" w:hAnsi="Times New Roman" w:cs="Times New Roman"/>
          <w:sz w:val="24"/>
          <w:szCs w:val="24"/>
        </w:rPr>
        <w:t xml:space="preserve">28 to the existing approval process for unfunded fringe benefit plan under 29 CFR 5.5(a)(1). </w:t>
      </w:r>
      <w:r>
        <w:rPr>
          <w:rFonts w:ascii="Times New Roman" w:hAnsi="Times New Roman" w:cs="Times New Roman"/>
          <w:sz w:val="24"/>
          <w:szCs w:val="24"/>
        </w:rPr>
        <w:t>These proposals did not alter the information collection burden on the public or on the Department.</w:t>
      </w:r>
    </w:p>
    <w:p w:rsidR="00D61FBD" w:rsidRPr="004F0407" w:rsidP="001D4D1F" w14:paraId="1A4C1AF8" w14:textId="18497128">
      <w:pPr>
        <w:pStyle w:val="Heading2"/>
      </w:pPr>
      <w:r w:rsidRPr="004F0407">
        <w:t>Indicate how, b</w:t>
      </w:r>
      <w:r w:rsidRPr="004F0407" w:rsidR="002F414C">
        <w:t>y whom, and for what purpose the information is to be used.</w:t>
      </w:r>
      <w:r w:rsidRPr="004F0407">
        <w:t xml:space="preserve"> Except for a new collection, indicate the actual use the agency has made of the information received from the current collection.</w:t>
      </w:r>
    </w:p>
    <w:p w:rsidR="00F865C2" w:rsidP="53D1FE54" w14:paraId="1E1D246C" w14:textId="099D1BEE">
      <w:pPr>
        <w:pStyle w:val="ListParagraph"/>
        <w:numPr>
          <w:ilvl w:val="0"/>
          <w:numId w:val="3"/>
        </w:numPr>
        <w:spacing w:after="240" w:line="240" w:lineRule="auto"/>
        <w:rPr>
          <w:rFonts w:ascii="Times New Roman" w:hAnsi="Times New Roman" w:cs="Times New Roman"/>
          <w:sz w:val="24"/>
          <w:szCs w:val="24"/>
        </w:rPr>
      </w:pPr>
      <w:r w:rsidRPr="53D1FE54">
        <w:rPr>
          <w:rFonts w:ascii="Times New Roman" w:hAnsi="Times New Roman" w:cs="Times New Roman"/>
          <w:sz w:val="24"/>
          <w:szCs w:val="24"/>
        </w:rPr>
        <w:t xml:space="preserve">Conformance Reports: WHD reviews a proposed conformance action report to determine the appropriateness of the request. WHD considers such factors as (1) the work of the proposed classification, which cannot be work that is performed by a classification already listed in the wage determination; (2) whether the </w:t>
      </w:r>
      <w:r w:rsidRPr="53D1FE54" w:rsidR="00F6523D">
        <w:rPr>
          <w:rFonts w:ascii="Times New Roman" w:hAnsi="Times New Roman" w:cs="Times New Roman"/>
          <w:sz w:val="24"/>
          <w:szCs w:val="24"/>
        </w:rPr>
        <w:t xml:space="preserve">construction industry uses the </w:t>
      </w:r>
      <w:r w:rsidRPr="53D1FE54">
        <w:rPr>
          <w:rFonts w:ascii="Times New Roman" w:hAnsi="Times New Roman" w:cs="Times New Roman"/>
          <w:sz w:val="24"/>
          <w:szCs w:val="24"/>
        </w:rPr>
        <w:t xml:space="preserve">proposed classification in the area; and (3) whether the proposed wages and fringe benefits bear a reasonable relationship to the rates contained in the wage determination. Upon completion of the review, WHD approves, modifies, or </w:t>
      </w:r>
      <w:r w:rsidR="00A61E32">
        <w:rPr>
          <w:rFonts w:ascii="Times New Roman" w:hAnsi="Times New Roman" w:cs="Times New Roman"/>
          <w:sz w:val="24"/>
          <w:szCs w:val="24"/>
        </w:rPr>
        <w:t>denies</w:t>
      </w:r>
      <w:r w:rsidRPr="53D1FE54" w:rsidR="00A61E32">
        <w:rPr>
          <w:rFonts w:ascii="Times New Roman" w:hAnsi="Times New Roman" w:cs="Times New Roman"/>
          <w:sz w:val="24"/>
          <w:szCs w:val="24"/>
        </w:rPr>
        <w:t xml:space="preserve"> </w:t>
      </w:r>
      <w:r w:rsidRPr="53D1FE54">
        <w:rPr>
          <w:rFonts w:ascii="Times New Roman" w:hAnsi="Times New Roman" w:cs="Times New Roman"/>
          <w:sz w:val="24"/>
          <w:szCs w:val="24"/>
        </w:rPr>
        <w:t>the conformance request and issues a determination.</w:t>
      </w:r>
    </w:p>
    <w:p w:rsidR="00305AEB" w:rsidRPr="00267F0C" w:rsidP="00951A0E" w14:paraId="534EB158" w14:textId="77777777">
      <w:pPr>
        <w:pStyle w:val="ListParagraph"/>
        <w:spacing w:after="240" w:line="240" w:lineRule="auto"/>
        <w:rPr>
          <w:rFonts w:ascii="Times New Roman" w:hAnsi="Times New Roman" w:cs="Times New Roman"/>
          <w:sz w:val="24"/>
          <w:szCs w:val="24"/>
        </w:rPr>
      </w:pPr>
    </w:p>
    <w:p w:rsidR="00C03441" w:rsidRPr="00267F0C" w:rsidP="00EF42FC" w14:paraId="4228FB7B" w14:textId="1E3092CD">
      <w:pPr>
        <w:pStyle w:val="ListParagraph"/>
        <w:numPr>
          <w:ilvl w:val="0"/>
          <w:numId w:val="3"/>
        </w:numPr>
        <w:spacing w:after="240" w:line="240" w:lineRule="auto"/>
        <w:contextualSpacing w:val="0"/>
        <w:rPr>
          <w:rFonts w:ascii="Times New Roman" w:hAnsi="Times New Roman" w:cs="Times New Roman"/>
          <w:sz w:val="24"/>
          <w:szCs w:val="24"/>
        </w:rPr>
      </w:pPr>
      <w:r w:rsidRPr="00267F0C">
        <w:rPr>
          <w:rFonts w:ascii="Times New Roman" w:hAnsi="Times New Roman" w:cs="Times New Roman"/>
          <w:sz w:val="24"/>
          <w:szCs w:val="24"/>
        </w:rPr>
        <w:t>Unfunded Fringe Benefit Plans: Taking credit for payments to fringe benefit plans that are not bona fide violates the DBA and DBRA. WHD reviews requests for approval of unfunded fringe benefit plans to determine the propriety of the plans.</w:t>
      </w:r>
    </w:p>
    <w:p w:rsidR="00AA4E80" w:rsidRPr="004F0407" w:rsidP="001D4D1F" w14:paraId="1106743C" w14:textId="18EB5DF3">
      <w:pPr>
        <w:pStyle w:val="Heading2"/>
      </w:pPr>
      <w:r w:rsidRPr="004F040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F0407" w:rsidR="008C2946">
        <w:t>.</w:t>
      </w:r>
    </w:p>
    <w:p w:rsidR="00C03441" w:rsidRPr="00267F0C" w:rsidP="00EF42FC" w14:paraId="5BD0839D" w14:textId="23DCAC50">
      <w:pPr>
        <w:spacing w:after="240" w:line="240" w:lineRule="auto"/>
        <w:rPr>
          <w:rFonts w:ascii="Times New Roman" w:hAnsi="Times New Roman" w:cs="Times New Roman"/>
          <w:sz w:val="24"/>
          <w:szCs w:val="24"/>
        </w:rPr>
      </w:pPr>
      <w:r w:rsidRPr="00267F0C">
        <w:rPr>
          <w:rFonts w:ascii="Times New Roman" w:hAnsi="Times New Roman" w:cs="Times New Roman"/>
          <w:sz w:val="24"/>
          <w:szCs w:val="24"/>
        </w:rPr>
        <w:t>Information required by the report of a proposed conformance action or a request to review an unfunded fringe benefit plan is acceptable in any format, electronic or otherwise. Pursuant to the Government Paperwork Elimination Act (GPEA), WHD will accept electronic (email) submissions of requests to approve conformed wage rates and unfunded fringe benefit plans.</w:t>
      </w:r>
    </w:p>
    <w:p w:rsidR="00F23FA2" w:rsidRPr="00267F0C" w:rsidP="00EF42FC" w14:paraId="2246DBB9" w14:textId="0DF874A3">
      <w:pPr>
        <w:pStyle w:val="ListParagraph"/>
        <w:numPr>
          <w:ilvl w:val="0"/>
          <w:numId w:val="4"/>
        </w:numPr>
        <w:spacing w:after="240" w:line="240" w:lineRule="auto"/>
        <w:contextualSpacing w:val="0"/>
        <w:rPr>
          <w:rFonts w:ascii="Times New Roman" w:hAnsi="Times New Roman" w:cs="Times New Roman"/>
          <w:sz w:val="24"/>
          <w:szCs w:val="24"/>
        </w:rPr>
      </w:pPr>
      <w:r w:rsidRPr="00267F0C">
        <w:rPr>
          <w:rFonts w:ascii="Times New Roman" w:hAnsi="Times New Roman" w:cs="Times New Roman"/>
          <w:sz w:val="24"/>
          <w:szCs w:val="24"/>
        </w:rPr>
        <w:t xml:space="preserve">Conformance Reports: WHD currently receives about electronic (email) conformance requests annually from contracting officers. Each individual contracting agency must determine any electronic submission option of the information sent by interested parties (contractors and workers), because they provide the information directly to each contracting agency (not 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w:t>
      </w:r>
      <w:r w:rsidR="001329FC">
        <w:rPr>
          <w:rFonts w:ascii="Times New Roman" w:hAnsi="Times New Roman" w:cs="Times New Roman"/>
          <w:sz w:val="24"/>
          <w:szCs w:val="24"/>
        </w:rPr>
        <w:t>.</w:t>
      </w:r>
    </w:p>
    <w:p w:rsidR="00F23FA2" w:rsidRPr="00267F0C" w:rsidP="00EF42FC" w14:paraId="177FB6A1" w14:textId="64A7D6EA">
      <w:pPr>
        <w:pStyle w:val="ListParagraph"/>
        <w:numPr>
          <w:ilvl w:val="0"/>
          <w:numId w:val="4"/>
        </w:numPr>
        <w:spacing w:after="240" w:line="240" w:lineRule="auto"/>
        <w:contextualSpacing w:val="0"/>
        <w:rPr>
          <w:rFonts w:ascii="Times New Roman" w:hAnsi="Times New Roman" w:cs="Times New Roman"/>
          <w:sz w:val="24"/>
          <w:szCs w:val="24"/>
        </w:rPr>
      </w:pPr>
      <w:r w:rsidRPr="00267F0C">
        <w:rPr>
          <w:rFonts w:ascii="Times New Roman" w:hAnsi="Times New Roman" w:cs="Times New Roman"/>
          <w:sz w:val="24"/>
          <w:szCs w:val="24"/>
        </w:rPr>
        <w:t xml:space="preserve">Unfunded Fringe Benefit Plans: Respondents may submit required information in </w:t>
      </w:r>
      <w:r w:rsidRPr="00267F0C" w:rsidR="003A1EC3">
        <w:rPr>
          <w:rFonts w:ascii="Times New Roman" w:hAnsi="Times New Roman" w:cs="Times New Roman"/>
          <w:sz w:val="24"/>
          <w:szCs w:val="24"/>
        </w:rPr>
        <w:t>a</w:t>
      </w:r>
      <w:r w:rsidRPr="00267F0C">
        <w:rPr>
          <w:rFonts w:ascii="Times New Roman" w:hAnsi="Times New Roman" w:cs="Times New Roman"/>
          <w:sz w:val="24"/>
          <w:szCs w:val="24"/>
        </w:rPr>
        <w:t xml:space="preserve">ny format, including email. </w:t>
      </w:r>
      <w:r w:rsidR="00F6523D">
        <w:rPr>
          <w:rFonts w:ascii="Times New Roman" w:hAnsi="Times New Roman" w:cs="Times New Roman"/>
          <w:sz w:val="24"/>
          <w:szCs w:val="24"/>
        </w:rPr>
        <w:t xml:space="preserve">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receives </w:t>
      </w:r>
      <w:r w:rsidR="00E45328">
        <w:rPr>
          <w:rFonts w:ascii="Times New Roman" w:hAnsi="Times New Roman" w:cs="Times New Roman"/>
          <w:sz w:val="24"/>
          <w:szCs w:val="24"/>
        </w:rPr>
        <w:t>few</w:t>
      </w:r>
      <w:r w:rsidRPr="00267F0C">
        <w:rPr>
          <w:rFonts w:ascii="Times New Roman" w:hAnsi="Times New Roman" w:cs="Times New Roman"/>
          <w:sz w:val="24"/>
          <w:szCs w:val="24"/>
        </w:rPr>
        <w:t xml:space="preserve"> requests to approve unfunded benefit plans each year, and the expense to expand electronic submission options (e.g., on-line submission) would not be justified.</w:t>
      </w:r>
    </w:p>
    <w:p w:rsidR="00752D15" w:rsidRPr="00A93C20" w:rsidP="001D4D1F" w14:paraId="756BA3B1" w14:textId="21AD3A83">
      <w:pPr>
        <w:pStyle w:val="Heading2"/>
      </w:pPr>
      <w:r w:rsidRPr="00A93C20">
        <w:t>Describe efforts to identify duplication</w:t>
      </w:r>
      <w:r w:rsidRPr="00A93C20" w:rsidR="008C2946">
        <w:t>.</w:t>
      </w:r>
      <w:r w:rsidRPr="00A93C20">
        <w:t xml:space="preserve"> Show especially why any similar information already available cannot be used or modified for use for the purposes described in Item 2 above.</w:t>
      </w:r>
    </w:p>
    <w:p w:rsidR="0022791A" w:rsidRPr="00267F0C" w:rsidP="00EF42FC" w14:paraId="62C455CE" w14:textId="34316C1A">
      <w:pPr>
        <w:spacing w:after="240" w:line="240" w:lineRule="auto"/>
        <w:rPr>
          <w:rFonts w:ascii="Times New Roman" w:hAnsi="Times New Roman" w:cs="Times New Roman"/>
          <w:sz w:val="24"/>
          <w:szCs w:val="24"/>
        </w:rPr>
      </w:pPr>
      <w:r w:rsidRPr="00267F0C">
        <w:rPr>
          <w:rFonts w:ascii="Times New Roman" w:hAnsi="Times New Roman" w:cs="Times New Roman"/>
          <w:sz w:val="24"/>
          <w:szCs w:val="24"/>
        </w:rPr>
        <w:t xml:space="preserve">The information </w:t>
      </w:r>
      <w:r w:rsidRPr="002E7530" w:rsidR="002E7530">
        <w:rPr>
          <w:rFonts w:ascii="Times New Roman" w:hAnsi="Times New Roman" w:cs="Times New Roman"/>
          <w:sz w:val="24"/>
          <w:szCs w:val="24"/>
        </w:rPr>
        <w:t>required by the report of a proposed conformance action or a request to review an unfunded fringe benefit plan does not overlap with or duplicate other information collections</w:t>
      </w:r>
      <w:r w:rsidR="002E7530">
        <w:rPr>
          <w:rFonts w:ascii="Times New Roman" w:hAnsi="Times New Roman" w:cs="Times New Roman"/>
          <w:sz w:val="24"/>
          <w:szCs w:val="24"/>
        </w:rPr>
        <w:t xml:space="preserve"> and </w:t>
      </w:r>
      <w:r w:rsidRPr="00267F0C">
        <w:rPr>
          <w:rFonts w:ascii="Times New Roman" w:hAnsi="Times New Roman" w:cs="Times New Roman"/>
          <w:sz w:val="24"/>
          <w:szCs w:val="24"/>
        </w:rPr>
        <w:t>is not available from any other source.</w:t>
      </w:r>
      <w:r w:rsidR="002E7530">
        <w:rPr>
          <w:rFonts w:ascii="Times New Roman" w:hAnsi="Times New Roman" w:cs="Times New Roman"/>
          <w:sz w:val="24"/>
          <w:szCs w:val="24"/>
        </w:rPr>
        <w:t xml:space="preserve">  </w:t>
      </w:r>
      <w:r w:rsidR="00E06ABB">
        <w:rPr>
          <w:rFonts w:ascii="Times New Roman" w:hAnsi="Times New Roman" w:cs="Times New Roman"/>
          <w:sz w:val="24"/>
          <w:szCs w:val="24"/>
        </w:rPr>
        <w:t xml:space="preserve">Other information collection </w:t>
      </w:r>
      <w:r w:rsidR="00B87B58">
        <w:rPr>
          <w:rFonts w:ascii="Times New Roman" w:hAnsi="Times New Roman" w:cs="Times New Roman"/>
          <w:sz w:val="24"/>
          <w:szCs w:val="24"/>
        </w:rPr>
        <w:t xml:space="preserve">requirements </w:t>
      </w:r>
      <w:r w:rsidR="00253CB8">
        <w:rPr>
          <w:rFonts w:ascii="Times New Roman" w:hAnsi="Times New Roman" w:cs="Times New Roman"/>
          <w:sz w:val="24"/>
          <w:szCs w:val="24"/>
        </w:rPr>
        <w:t xml:space="preserve">related to the DBA and DBRA </w:t>
      </w:r>
      <w:r w:rsidR="00D8098A">
        <w:rPr>
          <w:rFonts w:ascii="Times New Roman" w:hAnsi="Times New Roman" w:cs="Times New Roman"/>
          <w:sz w:val="24"/>
          <w:szCs w:val="24"/>
        </w:rPr>
        <w:t xml:space="preserve">pertain to </w:t>
      </w:r>
      <w:r w:rsidR="00057194">
        <w:rPr>
          <w:rFonts w:ascii="Times New Roman" w:hAnsi="Times New Roman" w:cs="Times New Roman"/>
          <w:sz w:val="24"/>
          <w:szCs w:val="24"/>
        </w:rPr>
        <w:t xml:space="preserve">recordkeeping and </w:t>
      </w:r>
      <w:r w:rsidR="00224DF1">
        <w:rPr>
          <w:rFonts w:ascii="Times New Roman" w:hAnsi="Times New Roman" w:cs="Times New Roman"/>
          <w:sz w:val="24"/>
          <w:szCs w:val="24"/>
        </w:rPr>
        <w:t xml:space="preserve">certified payrolls (OMB Control No. 1235-0008), </w:t>
      </w:r>
      <w:r w:rsidR="00DD0E68">
        <w:rPr>
          <w:rFonts w:ascii="Times New Roman" w:hAnsi="Times New Roman" w:cs="Times New Roman"/>
          <w:sz w:val="24"/>
          <w:szCs w:val="24"/>
        </w:rPr>
        <w:t xml:space="preserve">and </w:t>
      </w:r>
      <w:r w:rsidR="00224DF1">
        <w:rPr>
          <w:rFonts w:ascii="Times New Roman" w:hAnsi="Times New Roman" w:cs="Times New Roman"/>
          <w:sz w:val="24"/>
          <w:szCs w:val="24"/>
        </w:rPr>
        <w:t>wage survey reports (</w:t>
      </w:r>
      <w:r w:rsidR="00A26A38">
        <w:rPr>
          <w:rFonts w:ascii="Times New Roman" w:hAnsi="Times New Roman" w:cs="Times New Roman"/>
          <w:sz w:val="24"/>
          <w:szCs w:val="24"/>
        </w:rPr>
        <w:t xml:space="preserve">OMB Control No. </w:t>
      </w:r>
      <w:r w:rsidR="00224DF1">
        <w:rPr>
          <w:rFonts w:ascii="Times New Roman" w:hAnsi="Times New Roman" w:cs="Times New Roman"/>
          <w:sz w:val="24"/>
          <w:szCs w:val="24"/>
        </w:rPr>
        <w:t>1235-0015)</w:t>
      </w:r>
      <w:r w:rsidR="00DD0E68">
        <w:rPr>
          <w:rFonts w:ascii="Times New Roman" w:hAnsi="Times New Roman" w:cs="Times New Roman"/>
          <w:sz w:val="24"/>
          <w:szCs w:val="24"/>
        </w:rPr>
        <w:t>.</w:t>
      </w:r>
      <w:r w:rsidR="00E06ABB">
        <w:rPr>
          <w:rFonts w:ascii="Times New Roman" w:hAnsi="Times New Roman" w:cs="Times New Roman"/>
          <w:sz w:val="24"/>
          <w:szCs w:val="24"/>
        </w:rPr>
        <w:t xml:space="preserve"> </w:t>
      </w:r>
      <w:r w:rsidR="00DD0E68">
        <w:rPr>
          <w:rFonts w:ascii="Times New Roman" w:hAnsi="Times New Roman" w:cs="Times New Roman"/>
          <w:sz w:val="24"/>
          <w:szCs w:val="24"/>
        </w:rPr>
        <w:t xml:space="preserve"> </w:t>
      </w:r>
      <w:r w:rsidRPr="002E7530" w:rsidR="002E7530">
        <w:rPr>
          <w:rFonts w:ascii="Times New Roman" w:hAnsi="Times New Roman" w:cs="Times New Roman"/>
          <w:sz w:val="24"/>
          <w:szCs w:val="24"/>
        </w:rPr>
        <w:t xml:space="preserve">The WHD does not receive similar information </w:t>
      </w:r>
      <w:r w:rsidR="006F5D3D">
        <w:rPr>
          <w:rFonts w:ascii="Times New Roman" w:hAnsi="Times New Roman" w:cs="Times New Roman"/>
          <w:sz w:val="24"/>
          <w:szCs w:val="24"/>
        </w:rPr>
        <w:t xml:space="preserve">under these collections or others </w:t>
      </w:r>
      <w:r w:rsidRPr="002E7530" w:rsidR="002E7530">
        <w:rPr>
          <w:rFonts w:ascii="Times New Roman" w:hAnsi="Times New Roman" w:cs="Times New Roman"/>
          <w:sz w:val="24"/>
          <w:szCs w:val="24"/>
        </w:rPr>
        <w:t xml:space="preserve">that would enable to it to determine whether a </w:t>
      </w:r>
      <w:r w:rsidR="006F5D3D">
        <w:rPr>
          <w:rFonts w:ascii="Times New Roman" w:hAnsi="Times New Roman" w:cs="Times New Roman"/>
          <w:sz w:val="24"/>
          <w:szCs w:val="24"/>
        </w:rPr>
        <w:t xml:space="preserve">particular </w:t>
      </w:r>
      <w:r w:rsidRPr="002E7530" w:rsidR="002E7530">
        <w:rPr>
          <w:rFonts w:ascii="Times New Roman" w:hAnsi="Times New Roman" w:cs="Times New Roman"/>
          <w:sz w:val="24"/>
          <w:szCs w:val="24"/>
        </w:rPr>
        <w:t>conformance request should be granted or whether a</w:t>
      </w:r>
      <w:r w:rsidR="006F5D3D">
        <w:rPr>
          <w:rFonts w:ascii="Times New Roman" w:hAnsi="Times New Roman" w:cs="Times New Roman"/>
          <w:sz w:val="24"/>
          <w:szCs w:val="24"/>
        </w:rPr>
        <w:t xml:space="preserve"> </w:t>
      </w:r>
      <w:r w:rsidR="00C25BEC">
        <w:rPr>
          <w:rFonts w:ascii="Times New Roman" w:hAnsi="Times New Roman" w:cs="Times New Roman"/>
          <w:sz w:val="24"/>
          <w:szCs w:val="24"/>
        </w:rPr>
        <w:t>p</w:t>
      </w:r>
      <w:r w:rsidR="006F5D3D">
        <w:rPr>
          <w:rFonts w:ascii="Times New Roman" w:hAnsi="Times New Roman" w:cs="Times New Roman"/>
          <w:sz w:val="24"/>
          <w:szCs w:val="24"/>
        </w:rPr>
        <w:t>articular</w:t>
      </w:r>
      <w:r w:rsidRPr="002E7530" w:rsidR="002E7530">
        <w:rPr>
          <w:rFonts w:ascii="Times New Roman" w:hAnsi="Times New Roman" w:cs="Times New Roman"/>
          <w:sz w:val="24"/>
          <w:szCs w:val="24"/>
        </w:rPr>
        <w:t xml:space="preserve"> unfunded plan should be approved</w:t>
      </w:r>
      <w:r w:rsidR="006F5D3D">
        <w:rPr>
          <w:rFonts w:ascii="Times New Roman" w:hAnsi="Times New Roman" w:cs="Times New Roman"/>
          <w:sz w:val="24"/>
          <w:szCs w:val="24"/>
        </w:rPr>
        <w:t>.</w:t>
      </w:r>
    </w:p>
    <w:p w:rsidR="0022791A" w:rsidRPr="0039020C" w:rsidP="001D4D1F" w14:paraId="6273E5AE" w14:textId="0BB544C6">
      <w:pPr>
        <w:pStyle w:val="Heading2"/>
      </w:pPr>
      <w:r w:rsidRPr="0039020C">
        <w:t>If the collection of information impacts small businesses or other small entities, describe any methods used to minimize burden</w:t>
      </w:r>
      <w:r w:rsidRPr="0039020C" w:rsidR="008C2946">
        <w:t>.</w:t>
      </w:r>
    </w:p>
    <w:p w:rsidR="0022791A" w:rsidRPr="00267F0C" w:rsidP="00EF42FC" w14:paraId="7A47E9AC" w14:textId="36F5AB28">
      <w:pPr>
        <w:spacing w:after="240" w:line="240" w:lineRule="auto"/>
        <w:rPr>
          <w:rFonts w:ascii="Times New Roman" w:hAnsi="Times New Roman" w:cs="Times New Roman"/>
          <w:sz w:val="24"/>
          <w:szCs w:val="24"/>
        </w:rPr>
      </w:pPr>
      <w:r w:rsidRPr="00267F0C">
        <w:rPr>
          <w:rFonts w:ascii="Times New Roman" w:hAnsi="Times New Roman" w:cs="Times New Roman"/>
          <w:sz w:val="24"/>
          <w:szCs w:val="24"/>
        </w:rPr>
        <w:t>This information collection does not have a significant impact on a substantial number of small entities.</w:t>
      </w:r>
      <w:r w:rsidR="00C446E6">
        <w:rPr>
          <w:rFonts w:ascii="Times New Roman" w:hAnsi="Times New Roman" w:cs="Times New Roman"/>
          <w:sz w:val="24"/>
          <w:szCs w:val="24"/>
        </w:rPr>
        <w:t xml:space="preserve">  </w:t>
      </w:r>
      <w:r w:rsidRPr="00C446E6" w:rsidR="00C446E6">
        <w:rPr>
          <w:rFonts w:ascii="Times New Roman" w:hAnsi="Times New Roman" w:cs="Times New Roman"/>
          <w:sz w:val="24"/>
          <w:szCs w:val="24"/>
        </w:rPr>
        <w:t>The WHD requires the same information</w:t>
      </w:r>
      <w:r w:rsidR="00C446E6">
        <w:rPr>
          <w:rFonts w:ascii="Times New Roman" w:hAnsi="Times New Roman" w:cs="Times New Roman"/>
          <w:sz w:val="24"/>
          <w:szCs w:val="24"/>
        </w:rPr>
        <w:t xml:space="preserve"> to determine whether a conformance request should be granted or whether an unfunded plan should be approved irrespective of the size of the business and therefore has not identified any methods to minimize burden in this context. </w:t>
      </w:r>
    </w:p>
    <w:p w:rsidR="0031645F" w:rsidRPr="0039020C" w:rsidP="001D4D1F" w14:paraId="29053D4E" w14:textId="5DF9E811">
      <w:pPr>
        <w:pStyle w:val="Heading2"/>
      </w:pPr>
      <w:r w:rsidRPr="0039020C">
        <w:t>Describe the consequence to federal program or policy activities if collection i</w:t>
      </w:r>
      <w:r w:rsidRPr="0039020C" w:rsidR="008C2946">
        <w:t>s</w:t>
      </w:r>
      <w:r w:rsidRPr="0039020C">
        <w:t xml:space="preserve"> not conducted or is conducted less frequently, as well as any technical or legal obstacles to reducing burden</w:t>
      </w:r>
      <w:r w:rsidRPr="0039020C" w:rsidR="008C2946">
        <w:t>.</w:t>
      </w:r>
    </w:p>
    <w:p w:rsidR="006C361E" w:rsidP="006C361E" w14:paraId="31B0883F" w14:textId="2CFD03CE">
      <w:pPr>
        <w:pStyle w:val="ListParagraph"/>
        <w:numPr>
          <w:ilvl w:val="0"/>
          <w:numId w:val="5"/>
        </w:numPr>
        <w:spacing w:after="240" w:line="240" w:lineRule="auto"/>
        <w:contextualSpacing w:val="0"/>
        <w:rPr>
          <w:rFonts w:ascii="Times New Roman" w:hAnsi="Times New Roman" w:cs="Times New Roman"/>
          <w:sz w:val="24"/>
          <w:szCs w:val="24"/>
        </w:rPr>
      </w:pPr>
      <w:r w:rsidRPr="00267F0C">
        <w:rPr>
          <w:rFonts w:ascii="Times New Roman" w:hAnsi="Times New Roman" w:cs="Times New Roman"/>
          <w:sz w:val="24"/>
          <w:szCs w:val="24"/>
        </w:rPr>
        <w:t xml:space="preserve">Conformance Reports: The report of a proposed conformance action, if its purposes are to be effectively achieved, is to be submitted by the contracting agency promptly upon discovery that a classification of laborer or mechanic on the contract is not listed in a </w:t>
      </w:r>
      <w:r w:rsidRPr="00267F0C">
        <w:rPr>
          <w:rFonts w:ascii="Times New Roman" w:hAnsi="Times New Roman" w:cs="Times New Roman"/>
          <w:sz w:val="24"/>
          <w:szCs w:val="24"/>
        </w:rPr>
        <w:t>wage determination. Submission less frequently would not be feasible in view of the potential serious compliance problems that could develop.</w:t>
      </w:r>
    </w:p>
    <w:p w:rsidR="0031645F" w:rsidRPr="00541E7D" w:rsidP="006C361E" w14:paraId="3FA33BC1" w14:textId="5AB37586">
      <w:pPr>
        <w:pStyle w:val="ListParagraph"/>
        <w:spacing w:after="240" w:line="240" w:lineRule="auto"/>
        <w:contextualSpacing w:val="0"/>
        <w:rPr>
          <w:rFonts w:ascii="Times New Roman" w:hAnsi="Times New Roman" w:cs="Times New Roman"/>
          <w:sz w:val="24"/>
          <w:szCs w:val="24"/>
        </w:rPr>
      </w:pPr>
      <w:r w:rsidRPr="00541E7D">
        <w:rPr>
          <w:rFonts w:ascii="Times New Roman" w:hAnsi="Times New Roman" w:cs="Times New Roman"/>
          <w:sz w:val="24"/>
          <w:szCs w:val="24"/>
        </w:rPr>
        <w:t xml:space="preserve">Failure to collect the information would prevent WHD from issuing the legally required additional wage rates where a </w:t>
      </w:r>
      <w:r w:rsidRPr="00541E7D" w:rsidR="00F6523D">
        <w:rPr>
          <w:rFonts w:ascii="Times New Roman" w:hAnsi="Times New Roman" w:cs="Times New Roman"/>
          <w:sz w:val="24"/>
          <w:szCs w:val="24"/>
        </w:rPr>
        <w:t xml:space="preserve">wage </w:t>
      </w:r>
      <w:r w:rsidRPr="00541E7D">
        <w:rPr>
          <w:rFonts w:ascii="Times New Roman" w:hAnsi="Times New Roman" w:cs="Times New Roman"/>
          <w:sz w:val="24"/>
          <w:szCs w:val="24"/>
        </w:rPr>
        <w:t>determination does not include all job classifications and could result in serious enforcement problems, such as unduly protracted compliance reviews when it is discovered during investigations that appropriate conformance action was not taken. Moreover, there would be no assurances that employees in the unlisted classification would receive the wage protections the statute provide</w:t>
      </w:r>
      <w:r w:rsidRPr="00541E7D" w:rsidR="00F6523D">
        <w:rPr>
          <w:rFonts w:ascii="Times New Roman" w:hAnsi="Times New Roman" w:cs="Times New Roman"/>
          <w:sz w:val="24"/>
          <w:szCs w:val="24"/>
        </w:rPr>
        <w:t>s</w:t>
      </w:r>
      <w:r w:rsidRPr="00541E7D">
        <w:rPr>
          <w:rFonts w:ascii="Times New Roman" w:hAnsi="Times New Roman" w:cs="Times New Roman"/>
          <w:sz w:val="24"/>
          <w:szCs w:val="24"/>
        </w:rPr>
        <w:t>. Failure to monitor the conformance requirements also can harm contracting agencies by causing labor unrest and potential work stoppages during contract performance.</w:t>
      </w:r>
    </w:p>
    <w:p w:rsidR="0031645F" w:rsidRPr="00267F0C" w:rsidP="00EF42FC" w14:paraId="2D7C2D7C" w14:textId="44017B18">
      <w:pPr>
        <w:pStyle w:val="ListParagraph"/>
        <w:numPr>
          <w:ilvl w:val="0"/>
          <w:numId w:val="5"/>
        </w:numPr>
        <w:spacing w:after="240" w:line="240" w:lineRule="auto"/>
        <w:contextualSpacing w:val="0"/>
        <w:rPr>
          <w:rFonts w:ascii="Times New Roman" w:hAnsi="Times New Roman" w:cs="Times New Roman"/>
          <w:sz w:val="24"/>
          <w:szCs w:val="24"/>
        </w:rPr>
      </w:pPr>
      <w:r w:rsidRPr="00267F0C">
        <w:rPr>
          <w:rFonts w:ascii="Times New Roman" w:hAnsi="Times New Roman" w:cs="Times New Roman"/>
          <w:sz w:val="24"/>
          <w:szCs w:val="24"/>
        </w:rPr>
        <w:t>Unfunded Fringe Benefit Plans: WHD expects a contractor only to obtain approval for any given unfunded fringe benefit plan one time. Failure to collect the information would prevent WHD from being able to review and grant approval to bona fide unfunded fringe benefit plans. Taking fringe benefit credit for payments to plans that are not bona fide violates the DBA/DBRA provisions. If such plans are not detected at the outset of their implementation, they can result in an accumulation of substantial back wage liabilities and potentially result in suspension or debarment of the contractor.</w:t>
      </w:r>
    </w:p>
    <w:p w:rsidR="0031645F" w:rsidRPr="000D0D77" w:rsidP="001D4D1F" w14:paraId="1302CB0B" w14:textId="19B90468">
      <w:pPr>
        <w:pStyle w:val="Heading2"/>
      </w:pPr>
      <w:r w:rsidRPr="000D0D77">
        <w:t>Explain any special circumstances that would cause the information collection to be conducted in a manner</w:t>
      </w:r>
      <w:r w:rsidRPr="000D0D77" w:rsidR="00B52308">
        <w:t>:</w:t>
      </w:r>
    </w:p>
    <w:p w:rsidR="00B52308" w:rsidRPr="00F6523D" w:rsidP="00EF42FC" w14:paraId="74F7C400" w14:textId="1960B3DC">
      <w:pPr>
        <w:pStyle w:val="ListParagraph"/>
        <w:numPr>
          <w:ilvl w:val="0"/>
          <w:numId w:val="12"/>
        </w:numPr>
        <w:spacing w:after="240" w:line="240" w:lineRule="auto"/>
        <w:contextualSpacing w:val="0"/>
        <w:rPr>
          <w:rFonts w:ascii="Times New Roman" w:hAnsi="Times New Roman"/>
          <w:b/>
          <w:szCs w:val="24"/>
        </w:rPr>
      </w:pPr>
      <w:r w:rsidRPr="00F6523D">
        <w:rPr>
          <w:rFonts w:ascii="Times New Roman" w:hAnsi="Times New Roman"/>
          <w:b/>
          <w:szCs w:val="24"/>
        </w:rPr>
        <w:t xml:space="preserve">Requiring respondents to report information to the agency more often than </w:t>
      </w:r>
      <w:r w:rsidRPr="00F6523D">
        <w:rPr>
          <w:rFonts w:ascii="Times New Roman" w:hAnsi="Times New Roman"/>
          <w:b/>
          <w:szCs w:val="24"/>
        </w:rPr>
        <w:t>quarterly;</w:t>
      </w:r>
      <w:r w:rsidRPr="00F6523D">
        <w:rPr>
          <w:rFonts w:ascii="Times New Roman" w:hAnsi="Times New Roman"/>
          <w:b/>
          <w:szCs w:val="24"/>
        </w:rPr>
        <w:t xml:space="preserve"> </w:t>
      </w:r>
    </w:p>
    <w:p w:rsidR="00B52308" w:rsidRPr="00DB1682" w:rsidP="00EF42FC" w14:paraId="602734A6" w14:textId="1F416A0C">
      <w:pPr>
        <w:spacing w:after="240" w:line="240" w:lineRule="auto"/>
        <w:ind w:left="720" w:hanging="360"/>
        <w:rPr>
          <w:rFonts w:ascii="Times New Roman" w:hAnsi="Times New Roman"/>
          <w:b/>
          <w:szCs w:val="24"/>
        </w:rPr>
      </w:pPr>
      <w:r>
        <w:rPr>
          <w:rFonts w:ascii="Times New Roman" w:hAnsi="Times New Roman"/>
          <w:b/>
          <w:szCs w:val="24"/>
        </w:rPr>
        <w:t>•</w:t>
      </w:r>
      <w:r>
        <w:rPr>
          <w:rFonts w:ascii="Times New Roman" w:hAnsi="Times New Roman"/>
          <w:b/>
          <w:szCs w:val="24"/>
        </w:rPr>
        <w:tab/>
      </w:r>
      <w:r w:rsidRPr="00DB1682">
        <w:rPr>
          <w:rFonts w:ascii="Times New Roman" w:hAnsi="Times New Roman"/>
          <w:b/>
          <w:szCs w:val="24"/>
        </w:rPr>
        <w:t xml:space="preserve">Requiring respondents to prepare a written response to a collection of information in fewer than 30 days after receipt of </w:t>
      </w:r>
      <w:r w:rsidRPr="00DB1682">
        <w:rPr>
          <w:rFonts w:ascii="Times New Roman" w:hAnsi="Times New Roman"/>
          <w:b/>
          <w:szCs w:val="24"/>
        </w:rPr>
        <w:t>it;</w:t>
      </w:r>
    </w:p>
    <w:p w:rsidR="00B52308" w:rsidRPr="00DB1682" w:rsidP="00EF42FC" w14:paraId="5B1BBFDC" w14:textId="77777777">
      <w:pPr>
        <w:spacing w:after="240" w:line="240" w:lineRule="auto"/>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respondents to submit more than an original and two copies of any </w:t>
      </w:r>
      <w:r w:rsidRPr="00DB1682">
        <w:rPr>
          <w:rFonts w:ascii="Times New Roman" w:hAnsi="Times New Roman"/>
          <w:b/>
          <w:szCs w:val="24"/>
        </w:rPr>
        <w:t>document;</w:t>
      </w:r>
    </w:p>
    <w:p w:rsidR="00B52308" w:rsidRPr="00DB1682" w:rsidP="00EF42FC" w14:paraId="529C48EA" w14:textId="77777777">
      <w:pPr>
        <w:spacing w:after="240" w:line="240" w:lineRule="auto"/>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respondents to retain records, other than health, medical, government contract, grant-in-aid, or tax records for more than three </w:t>
      </w:r>
      <w:r w:rsidRPr="00DB1682">
        <w:rPr>
          <w:rFonts w:ascii="Times New Roman" w:hAnsi="Times New Roman"/>
          <w:b/>
          <w:szCs w:val="24"/>
        </w:rPr>
        <w:t>years;</w:t>
      </w:r>
    </w:p>
    <w:p w:rsidR="00B52308" w:rsidRPr="00DB1682" w:rsidP="00EF42FC" w14:paraId="50A62BB9" w14:textId="77777777">
      <w:pPr>
        <w:spacing w:after="240" w:line="240" w:lineRule="auto"/>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In connection with a statistical survey, that is not designed to produce valid and reliable results that can be generalized to the universe of </w:t>
      </w:r>
      <w:r w:rsidRPr="00DB1682">
        <w:rPr>
          <w:rFonts w:ascii="Times New Roman" w:hAnsi="Times New Roman"/>
          <w:b/>
          <w:szCs w:val="24"/>
        </w:rPr>
        <w:t>study;</w:t>
      </w:r>
    </w:p>
    <w:p w:rsidR="00B52308" w:rsidRPr="00DB1682" w:rsidP="00EF42FC" w14:paraId="11E83592" w14:textId="77777777">
      <w:pPr>
        <w:spacing w:after="240" w:line="240" w:lineRule="auto"/>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the use of a statistical data classification that has not been reviewed and approved by </w:t>
      </w:r>
      <w:r w:rsidRPr="00DB1682">
        <w:rPr>
          <w:rFonts w:ascii="Times New Roman" w:hAnsi="Times New Roman"/>
          <w:b/>
          <w:szCs w:val="24"/>
        </w:rPr>
        <w:t>OMB;</w:t>
      </w:r>
    </w:p>
    <w:p w:rsidR="00B52308" w:rsidRPr="00DB1682" w:rsidP="00EF42FC" w14:paraId="145BE1F5" w14:textId="77777777">
      <w:pPr>
        <w:spacing w:after="240" w:line="240" w:lineRule="auto"/>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That includes a pledge of confidentiality that is not supported by authority established in statute or regulation, that is not supported by disclosure and data security policies that ae consistent with the pledge, or which unnecessarily impedes sharing of data with other agencies for compatible confidential use; or</w:t>
      </w:r>
    </w:p>
    <w:p w:rsidR="00B52308" w:rsidRPr="00AF677B" w:rsidP="00EF42FC" w14:paraId="23F82529" w14:textId="77777777">
      <w:pPr>
        <w:spacing w:after="240" w:line="240" w:lineRule="auto"/>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31645F" w:rsidRPr="00267F0C" w:rsidP="00EF42FC" w14:paraId="016AF957" w14:textId="77777777">
      <w:pPr>
        <w:spacing w:after="240" w:line="240" w:lineRule="auto"/>
        <w:rPr>
          <w:rFonts w:ascii="Times New Roman" w:hAnsi="Times New Roman" w:cs="Times New Roman"/>
          <w:sz w:val="24"/>
          <w:szCs w:val="24"/>
        </w:rPr>
      </w:pPr>
      <w:r w:rsidRPr="00267F0C">
        <w:rPr>
          <w:rFonts w:ascii="Times New Roman" w:hAnsi="Times New Roman" w:cs="Times New Roman"/>
          <w:sz w:val="24"/>
          <w:szCs w:val="24"/>
        </w:rPr>
        <w:t>This information collection involves no special circumstances.</w:t>
      </w:r>
    </w:p>
    <w:p w:rsidR="0001776C" w:rsidRPr="0001776C" w:rsidP="001D4D1F" w14:paraId="0CE8BC28" w14:textId="543144C7">
      <w:pPr>
        <w:pStyle w:val="Heading2"/>
      </w:pPr>
      <w:r>
        <w:t xml:space="preserve">If applicable, </w:t>
      </w:r>
      <w:r w:rsidRPr="0001776C">
        <w:t xml:space="preserve">provide a copy and identify the date and page number of </w:t>
      </w:r>
      <w:r w:rsidRPr="0001776C">
        <w:t>publication</w:t>
      </w:r>
      <w:r w:rsidRPr="0001776C">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C3AA6" w:rsidP="009C3AA6" w14:paraId="56467618" w14:textId="36B61DE6">
      <w:pPr>
        <w:spacing w:after="240" w:line="240" w:lineRule="auto"/>
        <w:rPr>
          <w:rFonts w:ascii="Times New Roman" w:hAnsi="Times New Roman" w:cs="Times New Roman"/>
          <w:sz w:val="24"/>
          <w:szCs w:val="24"/>
        </w:rPr>
      </w:pPr>
      <w:r>
        <w:rPr>
          <w:rFonts w:ascii="Times New Roman" w:hAnsi="Times New Roman" w:cs="Times New Roman"/>
          <w:sz w:val="24"/>
          <w:szCs w:val="24"/>
        </w:rPr>
        <w:t>On March 18, 2022, t</w:t>
      </w:r>
      <w:r w:rsidRPr="00267F0C">
        <w:rPr>
          <w:rFonts w:ascii="Times New Roman" w:hAnsi="Times New Roman" w:cs="Times New Roman"/>
          <w:sz w:val="24"/>
          <w:szCs w:val="24"/>
        </w:rPr>
        <w:t xml:space="preserve">he </w:t>
      </w:r>
      <w:r>
        <w:rPr>
          <w:rFonts w:ascii="Times New Roman" w:hAnsi="Times New Roman" w:cs="Times New Roman"/>
          <w:sz w:val="24"/>
          <w:szCs w:val="24"/>
        </w:rPr>
        <w:t xml:space="preserve">Department published </w:t>
      </w:r>
      <w:r w:rsidRPr="00F73BCE">
        <w:rPr>
          <w:rFonts w:ascii="Times New Roman" w:hAnsi="Times New Roman" w:cs="Times New Roman"/>
          <w:sz w:val="24"/>
          <w:szCs w:val="24"/>
        </w:rPr>
        <w:t>this ICR</w:t>
      </w:r>
      <w:r>
        <w:rPr>
          <w:rFonts w:ascii="Times New Roman" w:hAnsi="Times New Roman" w:cs="Times New Roman"/>
          <w:sz w:val="24"/>
          <w:szCs w:val="24"/>
        </w:rPr>
        <w:t xml:space="preserve"> in conjunction with the NPRM inviting public comments</w:t>
      </w:r>
      <w:r w:rsidR="007B5332">
        <w:rPr>
          <w:rFonts w:ascii="Times New Roman" w:hAnsi="Times New Roman" w:cs="Times New Roman"/>
          <w:sz w:val="24"/>
          <w:szCs w:val="24"/>
        </w:rPr>
        <w:t xml:space="preserve"> </w:t>
      </w:r>
      <w:r w:rsidR="00750DE4">
        <w:rPr>
          <w:rFonts w:ascii="Times New Roman" w:hAnsi="Times New Roman" w:cs="Times New Roman"/>
          <w:sz w:val="24"/>
          <w:szCs w:val="24"/>
        </w:rPr>
        <w:t>[</w:t>
      </w:r>
      <w:r w:rsidRPr="007B5332" w:rsidR="007B5332">
        <w:rPr>
          <w:rFonts w:ascii="Times New Roman" w:hAnsi="Times New Roman" w:cs="Times New Roman"/>
          <w:sz w:val="24"/>
          <w:szCs w:val="24"/>
        </w:rPr>
        <w:t>87 FR 15698</w:t>
      </w:r>
      <w:r w:rsidR="00750DE4">
        <w:rPr>
          <w:rFonts w:ascii="Times New Roman" w:hAnsi="Times New Roman" w:cs="Times New Roman"/>
          <w:sz w:val="24"/>
          <w:szCs w:val="24"/>
        </w:rPr>
        <w:t>]</w:t>
      </w:r>
      <w:r>
        <w:rPr>
          <w:rFonts w:ascii="Times New Roman" w:hAnsi="Times New Roman" w:cs="Times New Roman"/>
          <w:sz w:val="24"/>
          <w:szCs w:val="24"/>
        </w:rPr>
        <w:t>. The Department received a few comments on each of the requirements of this information collection and responds as follows:</w:t>
      </w:r>
    </w:p>
    <w:p w:rsidR="009C3AA6" w:rsidRPr="008A61F3" w:rsidP="00D45D88" w14:paraId="682D5487" w14:textId="7C76ECD7">
      <w:pPr>
        <w:pStyle w:val="ListParagraph"/>
        <w:numPr>
          <w:ilvl w:val="0"/>
          <w:numId w:val="14"/>
        </w:numPr>
        <w:spacing w:after="240" w:line="240" w:lineRule="auto"/>
        <w:contextualSpacing w:val="0"/>
        <w:rPr>
          <w:rFonts w:ascii="Times New Roman" w:hAnsi="Times New Roman" w:cs="Times New Roman"/>
          <w:sz w:val="24"/>
          <w:szCs w:val="24"/>
        </w:rPr>
      </w:pPr>
      <w:r w:rsidRPr="008A61F3">
        <w:rPr>
          <w:rFonts w:ascii="Times New Roman" w:hAnsi="Times New Roman" w:cs="Times New Roman"/>
          <w:sz w:val="24"/>
          <w:szCs w:val="24"/>
        </w:rPr>
        <w:t>Conformance Reports (29 CFR 5.5(a)(1)(ii</w:t>
      </w:r>
      <w:r w:rsidRPr="008A61F3" w:rsidR="00EE1DD8">
        <w:rPr>
          <w:rFonts w:ascii="Times New Roman" w:hAnsi="Times New Roman" w:cs="Times New Roman"/>
          <w:sz w:val="24"/>
          <w:szCs w:val="24"/>
        </w:rPr>
        <w:t>i</w:t>
      </w:r>
      <w:r w:rsidRPr="008A61F3">
        <w:rPr>
          <w:rFonts w:ascii="Times New Roman" w:hAnsi="Times New Roman" w:cs="Times New Roman"/>
          <w:sz w:val="24"/>
          <w:szCs w:val="24"/>
        </w:rPr>
        <w:t xml:space="preserve">)): </w:t>
      </w:r>
      <w:r w:rsidRPr="008A61F3" w:rsidR="004278DD">
        <w:rPr>
          <w:rFonts w:ascii="Times New Roman" w:hAnsi="Times New Roman" w:cs="Times New Roman"/>
          <w:sz w:val="24"/>
          <w:szCs w:val="24"/>
        </w:rPr>
        <w:t>T</w:t>
      </w:r>
      <w:r w:rsidRPr="008A61F3" w:rsidR="009F02AB">
        <w:rPr>
          <w:rFonts w:ascii="Times New Roman" w:hAnsi="Times New Roman" w:cs="Times New Roman"/>
          <w:sz w:val="24"/>
          <w:szCs w:val="24"/>
        </w:rPr>
        <w:t>he Department received</w:t>
      </w:r>
      <w:r w:rsidRPr="008A61F3" w:rsidR="00B52F67">
        <w:rPr>
          <w:rFonts w:ascii="Times New Roman" w:hAnsi="Times New Roman" w:cs="Times New Roman"/>
          <w:sz w:val="24"/>
          <w:szCs w:val="24"/>
        </w:rPr>
        <w:t xml:space="preserve"> </w:t>
      </w:r>
      <w:r w:rsidR="002F1F1C">
        <w:rPr>
          <w:rFonts w:ascii="Times New Roman" w:hAnsi="Times New Roman" w:cs="Times New Roman"/>
          <w:sz w:val="24"/>
          <w:szCs w:val="24"/>
        </w:rPr>
        <w:t>a few</w:t>
      </w:r>
      <w:r w:rsidRPr="008A61F3" w:rsidR="002F1F1C">
        <w:rPr>
          <w:rFonts w:ascii="Times New Roman" w:hAnsi="Times New Roman" w:cs="Times New Roman"/>
          <w:sz w:val="24"/>
          <w:szCs w:val="24"/>
        </w:rPr>
        <w:t xml:space="preserve"> </w:t>
      </w:r>
      <w:r w:rsidRPr="008A61F3" w:rsidR="00B52F67">
        <w:rPr>
          <w:rFonts w:ascii="Times New Roman" w:hAnsi="Times New Roman" w:cs="Times New Roman"/>
          <w:sz w:val="24"/>
          <w:szCs w:val="24"/>
        </w:rPr>
        <w:t xml:space="preserve">comments on </w:t>
      </w:r>
      <w:r w:rsidRPr="008A61F3" w:rsidR="00DC3126">
        <w:rPr>
          <w:rFonts w:ascii="Times New Roman" w:hAnsi="Times New Roman" w:cs="Times New Roman"/>
          <w:sz w:val="24"/>
          <w:szCs w:val="24"/>
        </w:rPr>
        <w:t>the new</w:t>
      </w:r>
      <w:r w:rsidRPr="008A61F3" w:rsidR="00902B16">
        <w:rPr>
          <w:rFonts w:ascii="Times New Roman" w:hAnsi="Times New Roman" w:cs="Times New Roman"/>
          <w:sz w:val="24"/>
          <w:szCs w:val="24"/>
        </w:rPr>
        <w:t xml:space="preserve">ly introduced </w:t>
      </w:r>
      <w:r w:rsidRPr="008A61F3" w:rsidR="00E77ED3">
        <w:rPr>
          <w:rFonts w:ascii="Times New Roman" w:hAnsi="Times New Roman" w:cs="Times New Roman"/>
          <w:sz w:val="24"/>
          <w:szCs w:val="24"/>
        </w:rPr>
        <w:t>§ 5.5(a)(1)(iii)(B)</w:t>
      </w:r>
      <w:r w:rsidRPr="008A61F3" w:rsidR="00902B16">
        <w:rPr>
          <w:rFonts w:ascii="Times New Roman" w:hAnsi="Times New Roman" w:cs="Times New Roman"/>
          <w:sz w:val="24"/>
          <w:szCs w:val="24"/>
        </w:rPr>
        <w:t xml:space="preserve">, which </w:t>
      </w:r>
      <w:r w:rsidR="00671322">
        <w:rPr>
          <w:rFonts w:ascii="Times New Roman" w:hAnsi="Times New Roman" w:cs="Times New Roman"/>
          <w:sz w:val="24"/>
          <w:szCs w:val="24"/>
        </w:rPr>
        <w:t>prohibits</w:t>
      </w:r>
      <w:r w:rsidRPr="008A61F3" w:rsidR="00902B16">
        <w:rPr>
          <w:rFonts w:ascii="Times New Roman" w:hAnsi="Times New Roman" w:cs="Times New Roman"/>
          <w:sz w:val="24"/>
          <w:szCs w:val="24"/>
        </w:rPr>
        <w:t xml:space="preserve"> the use of conformances to </w:t>
      </w:r>
      <w:r w:rsidR="008A61F3">
        <w:rPr>
          <w:rFonts w:ascii="Times New Roman" w:hAnsi="Times New Roman" w:cs="Times New Roman"/>
          <w:sz w:val="24"/>
          <w:szCs w:val="24"/>
        </w:rPr>
        <w:t>“</w:t>
      </w:r>
      <w:r w:rsidRPr="008A61F3" w:rsidR="00902B16">
        <w:rPr>
          <w:rFonts w:ascii="Times New Roman" w:hAnsi="Times New Roman" w:cs="Times New Roman"/>
          <w:sz w:val="24"/>
          <w:szCs w:val="24"/>
        </w:rPr>
        <w:t xml:space="preserve">split, subdivide or otherwise avoid </w:t>
      </w:r>
      <w:r w:rsidRPr="008A61F3" w:rsidR="008A61F3">
        <w:rPr>
          <w:rFonts w:ascii="Times New Roman" w:hAnsi="Times New Roman" w:cs="Times New Roman"/>
          <w:sz w:val="24"/>
          <w:szCs w:val="24"/>
        </w:rPr>
        <w:t>application of classifications</w:t>
      </w:r>
      <w:r w:rsidR="008A61F3">
        <w:rPr>
          <w:rFonts w:ascii="Times New Roman" w:hAnsi="Times New Roman" w:cs="Times New Roman"/>
          <w:sz w:val="24"/>
          <w:szCs w:val="24"/>
        </w:rPr>
        <w:t xml:space="preserve"> </w:t>
      </w:r>
      <w:r w:rsidRPr="008A61F3" w:rsidR="008A61F3">
        <w:rPr>
          <w:rFonts w:ascii="Times New Roman" w:hAnsi="Times New Roman" w:cs="Times New Roman"/>
          <w:sz w:val="24"/>
          <w:szCs w:val="24"/>
        </w:rPr>
        <w:t>listed in the wage determination.</w:t>
      </w:r>
      <w:r w:rsidR="008A61F3">
        <w:rPr>
          <w:rFonts w:ascii="Times New Roman" w:hAnsi="Times New Roman" w:cs="Times New Roman"/>
          <w:sz w:val="24"/>
          <w:szCs w:val="24"/>
        </w:rPr>
        <w:t>”</w:t>
      </w:r>
      <w:r w:rsidR="00DE05A3">
        <w:rPr>
          <w:rFonts w:ascii="Times New Roman" w:hAnsi="Times New Roman" w:cs="Times New Roman"/>
          <w:sz w:val="24"/>
          <w:szCs w:val="24"/>
        </w:rPr>
        <w:t xml:space="preserve"> </w:t>
      </w:r>
      <w:r w:rsidR="00812233">
        <w:rPr>
          <w:rFonts w:ascii="Times New Roman" w:hAnsi="Times New Roman" w:cs="Times New Roman"/>
          <w:sz w:val="24"/>
          <w:szCs w:val="24"/>
        </w:rPr>
        <w:t xml:space="preserve">The comments </w:t>
      </w:r>
      <w:r w:rsidR="00E83907">
        <w:rPr>
          <w:rFonts w:ascii="Times New Roman" w:hAnsi="Times New Roman" w:cs="Times New Roman"/>
          <w:sz w:val="24"/>
          <w:szCs w:val="24"/>
        </w:rPr>
        <w:t xml:space="preserve">generally supported the proposal </w:t>
      </w:r>
      <w:r w:rsidR="002F1F1C">
        <w:rPr>
          <w:rFonts w:ascii="Times New Roman" w:hAnsi="Times New Roman" w:cs="Times New Roman"/>
          <w:sz w:val="24"/>
          <w:szCs w:val="24"/>
        </w:rPr>
        <w:t>as</w:t>
      </w:r>
      <w:r w:rsidR="00681E99">
        <w:rPr>
          <w:rFonts w:ascii="Times New Roman" w:hAnsi="Times New Roman" w:cs="Times New Roman"/>
          <w:sz w:val="24"/>
          <w:szCs w:val="24"/>
        </w:rPr>
        <w:t xml:space="preserve"> it </w:t>
      </w:r>
      <w:r w:rsidR="006B7788">
        <w:rPr>
          <w:rFonts w:ascii="Times New Roman" w:hAnsi="Times New Roman" w:cs="Times New Roman"/>
          <w:sz w:val="24"/>
          <w:szCs w:val="24"/>
        </w:rPr>
        <w:t xml:space="preserve">could </w:t>
      </w:r>
      <w:r w:rsidR="00681E99">
        <w:rPr>
          <w:rFonts w:ascii="Times New Roman" w:hAnsi="Times New Roman" w:cs="Times New Roman"/>
          <w:sz w:val="24"/>
          <w:szCs w:val="24"/>
        </w:rPr>
        <w:t>prevent abuses in the conf</w:t>
      </w:r>
      <w:r w:rsidR="00B34CE6">
        <w:rPr>
          <w:rFonts w:ascii="Times New Roman" w:hAnsi="Times New Roman" w:cs="Times New Roman"/>
          <w:sz w:val="24"/>
          <w:szCs w:val="24"/>
        </w:rPr>
        <w:t xml:space="preserve">ormance process. </w:t>
      </w:r>
      <w:r w:rsidR="004221E4">
        <w:rPr>
          <w:rFonts w:ascii="Times New Roman" w:hAnsi="Times New Roman" w:cs="Times New Roman"/>
          <w:sz w:val="24"/>
          <w:szCs w:val="24"/>
        </w:rPr>
        <w:t>T</w:t>
      </w:r>
      <w:r w:rsidR="00B34CE6">
        <w:rPr>
          <w:rFonts w:ascii="Times New Roman" w:hAnsi="Times New Roman" w:cs="Times New Roman"/>
          <w:sz w:val="24"/>
          <w:szCs w:val="24"/>
        </w:rPr>
        <w:t>he comments did not address</w:t>
      </w:r>
      <w:r w:rsidR="00B631D7">
        <w:rPr>
          <w:rFonts w:ascii="Times New Roman" w:hAnsi="Times New Roman" w:cs="Times New Roman"/>
          <w:sz w:val="24"/>
          <w:szCs w:val="24"/>
        </w:rPr>
        <w:t xml:space="preserve"> whether the proposal would affect the burden </w:t>
      </w:r>
      <w:r w:rsidR="00C63A87">
        <w:rPr>
          <w:rFonts w:ascii="Times New Roman" w:hAnsi="Times New Roman" w:cs="Times New Roman"/>
          <w:sz w:val="24"/>
          <w:szCs w:val="24"/>
        </w:rPr>
        <w:t xml:space="preserve">of this ICR on the regulated community or the </w:t>
      </w:r>
      <w:r w:rsidR="004F11F4">
        <w:rPr>
          <w:rFonts w:ascii="Times New Roman" w:hAnsi="Times New Roman" w:cs="Times New Roman"/>
          <w:sz w:val="24"/>
          <w:szCs w:val="24"/>
        </w:rPr>
        <w:t>Federal Government</w:t>
      </w:r>
      <w:r w:rsidR="00C63A87">
        <w:rPr>
          <w:rFonts w:ascii="Times New Roman" w:hAnsi="Times New Roman" w:cs="Times New Roman"/>
          <w:sz w:val="24"/>
          <w:szCs w:val="24"/>
        </w:rPr>
        <w:t>.</w:t>
      </w:r>
      <w:r w:rsidR="009E4A2D">
        <w:rPr>
          <w:rFonts w:ascii="Times New Roman" w:hAnsi="Times New Roman" w:cs="Times New Roman"/>
          <w:sz w:val="24"/>
          <w:szCs w:val="24"/>
        </w:rPr>
        <w:br/>
      </w:r>
      <w:r w:rsidR="009E4A2D">
        <w:rPr>
          <w:rFonts w:ascii="Times New Roman" w:hAnsi="Times New Roman" w:cs="Times New Roman"/>
          <w:sz w:val="24"/>
          <w:szCs w:val="24"/>
        </w:rPr>
        <w:br/>
      </w:r>
      <w:r w:rsidR="00175EE1">
        <w:rPr>
          <w:rFonts w:ascii="Times New Roman" w:hAnsi="Times New Roman" w:cs="Times New Roman"/>
          <w:sz w:val="24"/>
          <w:szCs w:val="24"/>
        </w:rPr>
        <w:t>T</w:t>
      </w:r>
      <w:r w:rsidR="00004709">
        <w:rPr>
          <w:rFonts w:ascii="Times New Roman" w:hAnsi="Times New Roman" w:cs="Times New Roman"/>
          <w:sz w:val="24"/>
          <w:szCs w:val="24"/>
        </w:rPr>
        <w:t>he Department also received comment</w:t>
      </w:r>
      <w:r w:rsidR="002C7242">
        <w:rPr>
          <w:rFonts w:ascii="Times New Roman" w:hAnsi="Times New Roman" w:cs="Times New Roman"/>
          <w:sz w:val="24"/>
          <w:szCs w:val="24"/>
        </w:rPr>
        <w:t>s</w:t>
      </w:r>
      <w:r w:rsidR="00004709">
        <w:rPr>
          <w:rFonts w:ascii="Times New Roman" w:hAnsi="Times New Roman" w:cs="Times New Roman"/>
          <w:sz w:val="24"/>
          <w:szCs w:val="24"/>
        </w:rPr>
        <w:t xml:space="preserve"> regarding </w:t>
      </w:r>
      <w:r w:rsidR="00AE0A43">
        <w:rPr>
          <w:rFonts w:ascii="Times New Roman" w:hAnsi="Times New Roman" w:cs="Times New Roman"/>
          <w:sz w:val="24"/>
          <w:szCs w:val="24"/>
        </w:rPr>
        <w:t xml:space="preserve">other </w:t>
      </w:r>
      <w:r w:rsidR="0055437D">
        <w:rPr>
          <w:rFonts w:ascii="Times New Roman" w:hAnsi="Times New Roman" w:cs="Times New Roman"/>
          <w:sz w:val="24"/>
          <w:szCs w:val="24"/>
        </w:rPr>
        <w:t xml:space="preserve">revisions to </w:t>
      </w:r>
      <w:r w:rsidR="0055437D">
        <w:rPr>
          <w:rFonts w:ascii="Times New Roman" w:hAnsi="Times New Roman" w:cs="Times New Roman"/>
          <w:sz w:val="24"/>
          <w:szCs w:val="24"/>
        </w:rPr>
        <w:t>part</w:t>
      </w:r>
      <w:r w:rsidR="0055437D">
        <w:rPr>
          <w:rFonts w:ascii="Times New Roman" w:hAnsi="Times New Roman" w:cs="Times New Roman"/>
          <w:sz w:val="24"/>
          <w:szCs w:val="24"/>
        </w:rPr>
        <w:t xml:space="preserve"> 1 and part 5 of the </w:t>
      </w:r>
      <w:r w:rsidR="00F5611E">
        <w:rPr>
          <w:rFonts w:ascii="Times New Roman" w:hAnsi="Times New Roman" w:cs="Times New Roman"/>
          <w:sz w:val="24"/>
          <w:szCs w:val="24"/>
        </w:rPr>
        <w:t xml:space="preserve">DBA </w:t>
      </w:r>
      <w:r w:rsidR="0055437D">
        <w:rPr>
          <w:rFonts w:ascii="Times New Roman" w:hAnsi="Times New Roman" w:cs="Times New Roman"/>
          <w:sz w:val="24"/>
          <w:szCs w:val="24"/>
        </w:rPr>
        <w:t xml:space="preserve">regulations </w:t>
      </w:r>
      <w:r w:rsidR="00004709">
        <w:rPr>
          <w:rFonts w:ascii="Times New Roman" w:hAnsi="Times New Roman" w:cs="Times New Roman"/>
          <w:sz w:val="24"/>
          <w:szCs w:val="24"/>
        </w:rPr>
        <w:t xml:space="preserve">that </w:t>
      </w:r>
      <w:r w:rsidR="00693930">
        <w:rPr>
          <w:rFonts w:ascii="Times New Roman" w:hAnsi="Times New Roman" w:cs="Times New Roman"/>
          <w:sz w:val="24"/>
          <w:szCs w:val="24"/>
        </w:rPr>
        <w:t xml:space="preserve">potentially </w:t>
      </w:r>
      <w:r w:rsidR="0001710A">
        <w:rPr>
          <w:rFonts w:ascii="Times New Roman" w:hAnsi="Times New Roman" w:cs="Times New Roman"/>
          <w:sz w:val="24"/>
          <w:szCs w:val="24"/>
        </w:rPr>
        <w:t xml:space="preserve">affect conformance </w:t>
      </w:r>
      <w:r w:rsidR="00C0067F">
        <w:rPr>
          <w:rFonts w:ascii="Times New Roman" w:hAnsi="Times New Roman" w:cs="Times New Roman"/>
          <w:sz w:val="24"/>
          <w:szCs w:val="24"/>
        </w:rPr>
        <w:t>request</w:t>
      </w:r>
      <w:r w:rsidR="00661743">
        <w:rPr>
          <w:rFonts w:ascii="Times New Roman" w:hAnsi="Times New Roman" w:cs="Times New Roman"/>
          <w:sz w:val="24"/>
          <w:szCs w:val="24"/>
        </w:rPr>
        <w:t>s</w:t>
      </w:r>
      <w:r w:rsidR="00395FE3">
        <w:rPr>
          <w:rFonts w:ascii="Times New Roman" w:hAnsi="Times New Roman" w:cs="Times New Roman"/>
          <w:sz w:val="24"/>
          <w:szCs w:val="24"/>
        </w:rPr>
        <w:t xml:space="preserve">. </w:t>
      </w:r>
      <w:r w:rsidR="00BB33A3">
        <w:rPr>
          <w:rFonts w:ascii="Times New Roman" w:hAnsi="Times New Roman" w:cs="Times New Roman"/>
          <w:sz w:val="24"/>
          <w:szCs w:val="24"/>
        </w:rPr>
        <w:t>S</w:t>
      </w:r>
      <w:r w:rsidR="00395FE3">
        <w:rPr>
          <w:rFonts w:ascii="Times New Roman" w:hAnsi="Times New Roman" w:cs="Times New Roman"/>
          <w:sz w:val="24"/>
          <w:szCs w:val="24"/>
        </w:rPr>
        <w:t xml:space="preserve">uch </w:t>
      </w:r>
      <w:r w:rsidR="00004709">
        <w:rPr>
          <w:rFonts w:ascii="Times New Roman" w:hAnsi="Times New Roman" w:cs="Times New Roman"/>
          <w:sz w:val="24"/>
          <w:szCs w:val="24"/>
        </w:rPr>
        <w:t xml:space="preserve">revisions </w:t>
      </w:r>
      <w:r w:rsidR="002C7242">
        <w:rPr>
          <w:rFonts w:ascii="Times New Roman" w:hAnsi="Times New Roman" w:cs="Times New Roman"/>
          <w:sz w:val="24"/>
          <w:szCs w:val="24"/>
        </w:rPr>
        <w:t xml:space="preserve">are </w:t>
      </w:r>
      <w:r w:rsidR="00693930">
        <w:rPr>
          <w:rFonts w:ascii="Times New Roman" w:hAnsi="Times New Roman" w:cs="Times New Roman"/>
          <w:sz w:val="24"/>
          <w:szCs w:val="24"/>
        </w:rPr>
        <w:t xml:space="preserve">related to the Department’s authority to </w:t>
      </w:r>
      <w:r w:rsidR="00D32C54">
        <w:rPr>
          <w:rFonts w:ascii="Times New Roman" w:hAnsi="Times New Roman" w:cs="Times New Roman"/>
          <w:sz w:val="24"/>
          <w:szCs w:val="24"/>
        </w:rPr>
        <w:t>collect information rather than the burden</w:t>
      </w:r>
      <w:r w:rsidR="00092237">
        <w:rPr>
          <w:rFonts w:ascii="Times New Roman" w:hAnsi="Times New Roman" w:cs="Times New Roman"/>
          <w:sz w:val="24"/>
          <w:szCs w:val="24"/>
        </w:rPr>
        <w:t xml:space="preserve"> caused by the information collection itself.</w:t>
      </w:r>
      <w:r w:rsidR="006E2334">
        <w:rPr>
          <w:rFonts w:ascii="Times New Roman" w:hAnsi="Times New Roman" w:cs="Times New Roman"/>
          <w:sz w:val="24"/>
          <w:szCs w:val="24"/>
        </w:rPr>
        <w:br/>
      </w:r>
      <w:r w:rsidR="006E2334">
        <w:rPr>
          <w:rFonts w:ascii="Times New Roman" w:hAnsi="Times New Roman" w:cs="Times New Roman"/>
          <w:sz w:val="24"/>
          <w:szCs w:val="24"/>
        </w:rPr>
        <w:br/>
        <w:t xml:space="preserve">Related to this ICR, the Department </w:t>
      </w:r>
      <w:r w:rsidR="009B55B4">
        <w:rPr>
          <w:rFonts w:ascii="Times New Roman" w:hAnsi="Times New Roman" w:cs="Times New Roman"/>
          <w:sz w:val="24"/>
          <w:szCs w:val="24"/>
        </w:rPr>
        <w:t xml:space="preserve">revised </w:t>
      </w:r>
      <w:r w:rsidR="0062751E">
        <w:rPr>
          <w:rFonts w:ascii="Times New Roman" w:hAnsi="Times New Roman" w:cs="Times New Roman"/>
          <w:sz w:val="24"/>
          <w:szCs w:val="24"/>
        </w:rPr>
        <w:t xml:space="preserve">29 CFR </w:t>
      </w:r>
      <w:r w:rsidRPr="00115FC3" w:rsidR="0062751E">
        <w:rPr>
          <w:rFonts w:ascii="Times New Roman" w:hAnsi="Times New Roman" w:cs="Times New Roman"/>
          <w:sz w:val="24"/>
          <w:szCs w:val="24"/>
        </w:rPr>
        <w:t>5.5(a)(1)(ii</w:t>
      </w:r>
      <w:r w:rsidR="0062751E">
        <w:rPr>
          <w:rFonts w:ascii="Times New Roman" w:hAnsi="Times New Roman" w:cs="Times New Roman"/>
          <w:sz w:val="24"/>
          <w:szCs w:val="24"/>
        </w:rPr>
        <w:t>i</w:t>
      </w:r>
      <w:r w:rsidRPr="00115FC3" w:rsidR="0062751E">
        <w:rPr>
          <w:rFonts w:ascii="Times New Roman" w:hAnsi="Times New Roman" w:cs="Times New Roman"/>
          <w:sz w:val="24"/>
          <w:szCs w:val="24"/>
        </w:rPr>
        <w:t>)(</w:t>
      </w:r>
      <w:r w:rsidR="0062751E">
        <w:rPr>
          <w:rFonts w:ascii="Times New Roman" w:hAnsi="Times New Roman" w:cs="Times New Roman"/>
          <w:sz w:val="24"/>
          <w:szCs w:val="24"/>
        </w:rPr>
        <w:t>C</w:t>
      </w:r>
      <w:r w:rsidRPr="00115FC3" w:rsidR="0062751E">
        <w:rPr>
          <w:rFonts w:ascii="Times New Roman" w:hAnsi="Times New Roman" w:cs="Times New Roman"/>
          <w:sz w:val="24"/>
          <w:szCs w:val="24"/>
        </w:rPr>
        <w:t>) and (</w:t>
      </w:r>
      <w:r w:rsidR="0062751E">
        <w:rPr>
          <w:rFonts w:ascii="Times New Roman" w:hAnsi="Times New Roman" w:cs="Times New Roman"/>
          <w:sz w:val="24"/>
          <w:szCs w:val="24"/>
        </w:rPr>
        <w:t>D</w:t>
      </w:r>
      <w:r w:rsidRPr="00115FC3" w:rsidR="0062751E">
        <w:rPr>
          <w:rFonts w:ascii="Times New Roman" w:hAnsi="Times New Roman" w:cs="Times New Roman"/>
          <w:sz w:val="24"/>
          <w:szCs w:val="24"/>
        </w:rPr>
        <w:t>)</w:t>
      </w:r>
      <w:r w:rsidR="006E2334">
        <w:rPr>
          <w:rFonts w:ascii="Times New Roman" w:hAnsi="Times New Roman" w:cs="Times New Roman"/>
          <w:sz w:val="24"/>
          <w:szCs w:val="24"/>
        </w:rPr>
        <w:t xml:space="preserve"> </w:t>
      </w:r>
      <w:r w:rsidR="009B55B4">
        <w:rPr>
          <w:rFonts w:ascii="Times New Roman" w:hAnsi="Times New Roman" w:cs="Times New Roman"/>
          <w:sz w:val="24"/>
          <w:szCs w:val="24"/>
        </w:rPr>
        <w:t>to include</w:t>
      </w:r>
      <w:r w:rsidR="002C687A">
        <w:rPr>
          <w:rFonts w:ascii="Times New Roman" w:hAnsi="Times New Roman" w:cs="Times New Roman"/>
          <w:sz w:val="24"/>
          <w:szCs w:val="24"/>
        </w:rPr>
        <w:t xml:space="preserve"> an email address</w:t>
      </w:r>
      <w:r w:rsidR="004B34FC">
        <w:rPr>
          <w:rFonts w:ascii="Times New Roman" w:hAnsi="Times New Roman" w:cs="Times New Roman"/>
          <w:sz w:val="24"/>
          <w:szCs w:val="24"/>
        </w:rPr>
        <w:t xml:space="preserve"> to which </w:t>
      </w:r>
      <w:r w:rsidR="0026358B">
        <w:rPr>
          <w:rFonts w:ascii="Times New Roman" w:hAnsi="Times New Roman" w:cs="Times New Roman"/>
          <w:sz w:val="24"/>
          <w:szCs w:val="24"/>
        </w:rPr>
        <w:t xml:space="preserve">contracting officers must </w:t>
      </w:r>
      <w:r w:rsidR="004B34FC">
        <w:rPr>
          <w:rFonts w:ascii="Times New Roman" w:hAnsi="Times New Roman" w:cs="Times New Roman"/>
          <w:sz w:val="24"/>
          <w:szCs w:val="24"/>
        </w:rPr>
        <w:t>sen</w:t>
      </w:r>
      <w:r w:rsidR="0026358B">
        <w:rPr>
          <w:rFonts w:ascii="Times New Roman" w:hAnsi="Times New Roman" w:cs="Times New Roman"/>
          <w:sz w:val="24"/>
          <w:szCs w:val="24"/>
        </w:rPr>
        <w:t>d the conformance requests</w:t>
      </w:r>
      <w:r w:rsidR="004B34FC">
        <w:rPr>
          <w:rFonts w:ascii="Times New Roman" w:hAnsi="Times New Roman" w:cs="Times New Roman"/>
          <w:sz w:val="24"/>
          <w:szCs w:val="24"/>
        </w:rPr>
        <w:t>.</w:t>
      </w:r>
      <w:r w:rsidR="0062751E">
        <w:rPr>
          <w:rFonts w:ascii="Times New Roman" w:hAnsi="Times New Roman" w:cs="Times New Roman"/>
          <w:sz w:val="24"/>
          <w:szCs w:val="24"/>
        </w:rPr>
        <w:t xml:space="preserve"> </w:t>
      </w:r>
      <w:r w:rsidR="00092237">
        <w:rPr>
          <w:rFonts w:ascii="Times New Roman" w:hAnsi="Times New Roman" w:cs="Times New Roman"/>
          <w:sz w:val="24"/>
          <w:szCs w:val="24"/>
        </w:rPr>
        <w:t>The Department received</w:t>
      </w:r>
      <w:r w:rsidRPr="008A61F3" w:rsidR="009F02AB">
        <w:rPr>
          <w:rFonts w:ascii="Times New Roman" w:hAnsi="Times New Roman" w:cs="Times New Roman"/>
          <w:sz w:val="24"/>
          <w:szCs w:val="24"/>
        </w:rPr>
        <w:t xml:space="preserve"> </w:t>
      </w:r>
      <w:r w:rsidRPr="008A61F3" w:rsidR="004278DD">
        <w:rPr>
          <w:rFonts w:ascii="Times New Roman" w:hAnsi="Times New Roman" w:cs="Times New Roman"/>
          <w:sz w:val="24"/>
          <w:szCs w:val="24"/>
        </w:rPr>
        <w:t xml:space="preserve">no comments </w:t>
      </w:r>
      <w:r w:rsidRPr="008A61F3" w:rsidR="00AA4235">
        <w:rPr>
          <w:rFonts w:ascii="Times New Roman" w:hAnsi="Times New Roman" w:cs="Times New Roman"/>
          <w:sz w:val="24"/>
          <w:szCs w:val="24"/>
        </w:rPr>
        <w:t xml:space="preserve">suggesting that </w:t>
      </w:r>
      <w:r w:rsidR="00A62660">
        <w:rPr>
          <w:rFonts w:ascii="Times New Roman" w:hAnsi="Times New Roman" w:cs="Times New Roman"/>
          <w:sz w:val="24"/>
          <w:szCs w:val="24"/>
        </w:rPr>
        <w:t xml:space="preserve">revisions to </w:t>
      </w:r>
      <w:r w:rsidRPr="00115FC3" w:rsidR="00A62660">
        <w:rPr>
          <w:rFonts w:ascii="Times New Roman" w:hAnsi="Times New Roman" w:cs="Times New Roman"/>
          <w:sz w:val="24"/>
          <w:szCs w:val="24"/>
        </w:rPr>
        <w:t>§</w:t>
      </w:r>
      <w:r w:rsidR="00A62660">
        <w:rPr>
          <w:rFonts w:ascii="Times New Roman" w:hAnsi="Times New Roman" w:cs="Times New Roman"/>
          <w:sz w:val="24"/>
          <w:szCs w:val="24"/>
        </w:rPr>
        <w:t> </w:t>
      </w:r>
      <w:r w:rsidRPr="00115FC3" w:rsidR="00A62660">
        <w:rPr>
          <w:rFonts w:ascii="Times New Roman" w:hAnsi="Times New Roman" w:cs="Times New Roman"/>
          <w:sz w:val="24"/>
          <w:szCs w:val="24"/>
        </w:rPr>
        <w:t>5.5(a)(1)(ii</w:t>
      </w:r>
      <w:r w:rsidR="00A62660">
        <w:rPr>
          <w:rFonts w:ascii="Times New Roman" w:hAnsi="Times New Roman" w:cs="Times New Roman"/>
          <w:sz w:val="24"/>
          <w:szCs w:val="24"/>
        </w:rPr>
        <w:t>i</w:t>
      </w:r>
      <w:r w:rsidRPr="00115FC3" w:rsidR="00A62660">
        <w:rPr>
          <w:rFonts w:ascii="Times New Roman" w:hAnsi="Times New Roman" w:cs="Times New Roman"/>
          <w:sz w:val="24"/>
          <w:szCs w:val="24"/>
        </w:rPr>
        <w:t>)(</w:t>
      </w:r>
      <w:r w:rsidR="00A62660">
        <w:rPr>
          <w:rFonts w:ascii="Times New Roman" w:hAnsi="Times New Roman" w:cs="Times New Roman"/>
          <w:sz w:val="24"/>
          <w:szCs w:val="24"/>
        </w:rPr>
        <w:t>C</w:t>
      </w:r>
      <w:r w:rsidRPr="00115FC3" w:rsidR="00A62660">
        <w:rPr>
          <w:rFonts w:ascii="Times New Roman" w:hAnsi="Times New Roman" w:cs="Times New Roman"/>
          <w:sz w:val="24"/>
          <w:szCs w:val="24"/>
        </w:rPr>
        <w:t>) and (</w:t>
      </w:r>
      <w:r w:rsidR="00A62660">
        <w:rPr>
          <w:rFonts w:ascii="Times New Roman" w:hAnsi="Times New Roman" w:cs="Times New Roman"/>
          <w:sz w:val="24"/>
          <w:szCs w:val="24"/>
        </w:rPr>
        <w:t>D</w:t>
      </w:r>
      <w:r w:rsidRPr="00115FC3" w:rsidR="00A62660">
        <w:rPr>
          <w:rFonts w:ascii="Times New Roman" w:hAnsi="Times New Roman" w:cs="Times New Roman"/>
          <w:sz w:val="24"/>
          <w:szCs w:val="24"/>
        </w:rPr>
        <w:t>)</w:t>
      </w:r>
      <w:r w:rsidR="00A62660">
        <w:rPr>
          <w:rFonts w:ascii="Times New Roman" w:hAnsi="Times New Roman" w:cs="Times New Roman"/>
          <w:sz w:val="24"/>
          <w:szCs w:val="24"/>
        </w:rPr>
        <w:t xml:space="preserve"> </w:t>
      </w:r>
      <w:r w:rsidRPr="008A61F3" w:rsidR="000B36FD">
        <w:rPr>
          <w:rFonts w:ascii="Times New Roman" w:hAnsi="Times New Roman" w:cs="Times New Roman"/>
          <w:sz w:val="24"/>
          <w:szCs w:val="24"/>
        </w:rPr>
        <w:t xml:space="preserve">had an impact in the </w:t>
      </w:r>
      <w:r w:rsidRPr="008A61F3" w:rsidR="00A74EC4">
        <w:rPr>
          <w:rFonts w:ascii="Times New Roman" w:hAnsi="Times New Roman" w:cs="Times New Roman"/>
          <w:sz w:val="24"/>
          <w:szCs w:val="24"/>
        </w:rPr>
        <w:t>burden of this information collection</w:t>
      </w:r>
      <w:r w:rsidRPr="008A61F3" w:rsidR="000B36FD">
        <w:rPr>
          <w:rFonts w:ascii="Times New Roman" w:hAnsi="Times New Roman" w:cs="Times New Roman"/>
          <w:sz w:val="24"/>
          <w:szCs w:val="24"/>
        </w:rPr>
        <w:t>.</w:t>
      </w:r>
    </w:p>
    <w:p w:rsidR="009F4610" w:rsidRPr="00117561" w:rsidP="722883A2" w14:paraId="20B92EE0" w14:textId="65F102DA">
      <w:pPr>
        <w:pStyle w:val="ListParagraph"/>
        <w:numPr>
          <w:ilvl w:val="0"/>
          <w:numId w:val="14"/>
        </w:numPr>
        <w:spacing w:after="240" w:line="240" w:lineRule="auto"/>
        <w:rPr>
          <w:rFonts w:ascii="Times New Roman" w:hAnsi="Times New Roman" w:cs="Times New Roman"/>
          <w:sz w:val="24"/>
          <w:szCs w:val="24"/>
        </w:rPr>
      </w:pPr>
      <w:r w:rsidRPr="722883A2">
        <w:rPr>
          <w:rFonts w:ascii="Times New Roman" w:hAnsi="Times New Roman" w:cs="Times New Roman"/>
          <w:sz w:val="24"/>
          <w:szCs w:val="24"/>
        </w:rPr>
        <w:t>Unfunded Fringe Benefit Plans (29 CFR 5.5(a)(1)(v)</w:t>
      </w:r>
      <w:r w:rsidRPr="722883A2" w:rsidR="00B533F1">
        <w:rPr>
          <w:rFonts w:ascii="Times New Roman" w:hAnsi="Times New Roman" w:cs="Times New Roman"/>
          <w:sz w:val="24"/>
          <w:szCs w:val="24"/>
        </w:rPr>
        <w:t xml:space="preserve"> and § 5.28</w:t>
      </w:r>
      <w:r w:rsidRPr="722883A2">
        <w:rPr>
          <w:rFonts w:ascii="Times New Roman" w:hAnsi="Times New Roman" w:cs="Times New Roman"/>
          <w:sz w:val="24"/>
          <w:szCs w:val="24"/>
        </w:rPr>
        <w:t xml:space="preserve">): The Department received comments </w:t>
      </w:r>
      <w:r w:rsidRPr="722883A2" w:rsidR="000F7405">
        <w:rPr>
          <w:rFonts w:ascii="Times New Roman" w:hAnsi="Times New Roman" w:cs="Times New Roman"/>
          <w:sz w:val="24"/>
          <w:szCs w:val="24"/>
        </w:rPr>
        <w:t>opposing</w:t>
      </w:r>
      <w:r w:rsidRPr="722883A2">
        <w:rPr>
          <w:rFonts w:ascii="Times New Roman" w:hAnsi="Times New Roman" w:cs="Times New Roman"/>
          <w:sz w:val="24"/>
          <w:szCs w:val="24"/>
        </w:rPr>
        <w:t xml:space="preserve"> these revisions</w:t>
      </w:r>
      <w:r w:rsidRPr="722883A2" w:rsidR="000F7405">
        <w:rPr>
          <w:rFonts w:ascii="Times New Roman" w:hAnsi="Times New Roman" w:cs="Times New Roman"/>
          <w:sz w:val="24"/>
          <w:szCs w:val="24"/>
        </w:rPr>
        <w:t xml:space="preserve"> to </w:t>
      </w:r>
      <w:r w:rsidRPr="722883A2" w:rsidR="00973408">
        <w:rPr>
          <w:rFonts w:ascii="Times New Roman" w:hAnsi="Times New Roman" w:cs="Times New Roman"/>
          <w:sz w:val="24"/>
          <w:szCs w:val="24"/>
        </w:rPr>
        <w:t>§ </w:t>
      </w:r>
      <w:r w:rsidRPr="722883A2" w:rsidR="00761454">
        <w:rPr>
          <w:rFonts w:ascii="Times New Roman" w:hAnsi="Times New Roman" w:cs="Times New Roman"/>
          <w:sz w:val="24"/>
          <w:szCs w:val="24"/>
        </w:rPr>
        <w:t>5.5(a)(1)(v) and § 5.28</w:t>
      </w:r>
      <w:r w:rsidRPr="722883A2">
        <w:rPr>
          <w:rFonts w:ascii="Times New Roman" w:hAnsi="Times New Roman" w:cs="Times New Roman"/>
          <w:sz w:val="24"/>
          <w:szCs w:val="24"/>
        </w:rPr>
        <w:t xml:space="preserve">, suggesting that the information collection burden </w:t>
      </w:r>
      <w:r w:rsidRPr="722883A2" w:rsidR="004A3525">
        <w:rPr>
          <w:rFonts w:ascii="Times New Roman" w:hAnsi="Times New Roman" w:cs="Times New Roman"/>
          <w:sz w:val="24"/>
          <w:szCs w:val="24"/>
        </w:rPr>
        <w:t xml:space="preserve">would be </w:t>
      </w:r>
      <w:r w:rsidRPr="722883A2">
        <w:rPr>
          <w:rFonts w:ascii="Times New Roman" w:hAnsi="Times New Roman" w:cs="Times New Roman"/>
          <w:sz w:val="24"/>
          <w:szCs w:val="24"/>
        </w:rPr>
        <w:t xml:space="preserve">increased due to the revisions. CC&amp;M commented that requiring DOL approval of unfunded plans, especially vacation and holiday plans, is unduly burdensome to contractors. Similarly, IUOE commented that over 60% of construction workers receive health care from self-funded plans. They expressed concern that contractors might not possess the documentation necessary to substantiate more “informal” self-funded benefits such as vacation, holiday, and sick leave. IUOE also expressed concern that a preapproval process would be unnecessarily </w:t>
      </w:r>
      <w:r w:rsidRPr="722883A2">
        <w:rPr>
          <w:rFonts w:ascii="Times New Roman" w:hAnsi="Times New Roman" w:cs="Times New Roman"/>
          <w:sz w:val="24"/>
          <w:szCs w:val="24"/>
        </w:rPr>
        <w:t>burdensome on WHD</w:t>
      </w:r>
      <w:r w:rsidRPr="722883A2" w:rsidR="00B52F67">
        <w:rPr>
          <w:rFonts w:ascii="Times New Roman" w:hAnsi="Times New Roman" w:cs="Times New Roman"/>
          <w:sz w:val="24"/>
          <w:szCs w:val="24"/>
        </w:rPr>
        <w:t>.</w:t>
      </w:r>
      <w:r>
        <w:br/>
      </w:r>
      <w:r>
        <w:br/>
      </w:r>
      <w:r w:rsidRPr="722883A2" w:rsidR="00303020">
        <w:rPr>
          <w:rFonts w:ascii="Times New Roman" w:hAnsi="Times New Roman" w:cs="Times New Roman"/>
          <w:sz w:val="24"/>
          <w:szCs w:val="24"/>
        </w:rPr>
        <w:t>T</w:t>
      </w:r>
      <w:r w:rsidRPr="722883A2">
        <w:rPr>
          <w:rFonts w:ascii="Times New Roman" w:hAnsi="Times New Roman" w:cs="Times New Roman"/>
          <w:sz w:val="24"/>
          <w:szCs w:val="24"/>
        </w:rPr>
        <w:t>he comments in opposition appear to be premised on a misconception that the revisions impose new substantive requirements with respect to unfunded plans. Nothing in these revisions alters the four substantive conditions for unfunded plans set out in § 5.28(b)(1)</w:t>
      </w:r>
      <w:r w:rsidRPr="722883A2">
        <w:rPr>
          <w:rFonts w:ascii="Times New Roman" w:hAnsi="Times New Roman" w:cs="Times New Roman"/>
          <w:sz w:val="24"/>
          <w:szCs w:val="24"/>
        </w:rPr>
        <w:t>–(</w:t>
      </w:r>
      <w:r w:rsidRPr="722883A2">
        <w:rPr>
          <w:rFonts w:ascii="Times New Roman" w:hAnsi="Times New Roman" w:cs="Times New Roman"/>
          <w:sz w:val="24"/>
          <w:szCs w:val="24"/>
        </w:rPr>
        <w:t>4) or the overall requirements that an unfunded plan must be “bona fide” and able to “withstand a test . . . of actuarial soundness.”</w:t>
      </w:r>
      <w:r w:rsidRPr="722883A2" w:rsidR="008B3435">
        <w:rPr>
          <w:rFonts w:ascii="Times New Roman" w:hAnsi="Times New Roman" w:cs="Times New Roman"/>
          <w:sz w:val="24"/>
          <w:szCs w:val="24"/>
        </w:rPr>
        <w:t xml:space="preserve"> </w:t>
      </w:r>
      <w:r w:rsidRPr="722883A2">
        <w:rPr>
          <w:rFonts w:ascii="Times New Roman" w:hAnsi="Times New Roman" w:cs="Times New Roman"/>
          <w:sz w:val="24"/>
          <w:szCs w:val="24"/>
        </w:rPr>
        <w:t xml:space="preserve">Consistent with §§ 5.5(a)(1)(iv) and 5.29(e), the Department has long required written approval if a contractor seeks credit for the reasonably anticipated costs of an unfunded benefit plan towards its Davis-Bacon prevailing wage obligations, including with respect to vacation and holiday plans. The revisions to § 5.28 merely clarify this preexisting requirement and detail the process through which contractors may request such approval from the Department. </w:t>
      </w:r>
      <w:r>
        <w:br/>
      </w:r>
      <w:r>
        <w:br/>
      </w:r>
      <w:r w:rsidRPr="722883A2">
        <w:rPr>
          <w:rFonts w:ascii="Times New Roman" w:hAnsi="Times New Roman" w:cs="Times New Roman"/>
          <w:sz w:val="24"/>
          <w:szCs w:val="24"/>
        </w:rPr>
        <w:t>Therefore, the adoption of the proposals regarding the approval process for unfunded plan did not alter the information collection burden on the public.</w:t>
      </w:r>
    </w:p>
    <w:p w:rsidR="00100194" w:rsidRPr="0001776C" w:rsidP="001D4D1F" w14:paraId="67AE2BB5" w14:textId="36A28317">
      <w:pPr>
        <w:pStyle w:val="Heading2"/>
      </w:pPr>
      <w:r w:rsidRPr="0001776C">
        <w:t>Explain any decision to provide any payment or gift to respondents</w:t>
      </w:r>
      <w:r w:rsidRPr="0001776C" w:rsidR="0001776C">
        <w:t>, other than remuneration of contractors or grantees</w:t>
      </w:r>
      <w:r w:rsidRPr="0001776C">
        <w:t>.</w:t>
      </w:r>
    </w:p>
    <w:p w:rsidR="00100194" w:rsidRPr="00267F0C" w:rsidP="00EF42FC" w14:paraId="7C8AB4F4" w14:textId="428485C9">
      <w:pPr>
        <w:spacing w:after="240" w:line="240" w:lineRule="auto"/>
        <w:rPr>
          <w:rFonts w:ascii="Times New Roman" w:hAnsi="Times New Roman" w:cs="Times New Roman"/>
          <w:sz w:val="24"/>
          <w:szCs w:val="24"/>
        </w:rPr>
      </w:pPr>
      <w:r w:rsidRPr="00267F0C">
        <w:rPr>
          <w:rFonts w:ascii="Times New Roman" w:hAnsi="Times New Roman" w:cs="Times New Roman"/>
          <w:sz w:val="24"/>
          <w:szCs w:val="24"/>
        </w:rPr>
        <w:t xml:space="preserve">No payment or gift of any kind is provided by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to respondents.</w:t>
      </w:r>
    </w:p>
    <w:p w:rsidR="00171FE1" w:rsidRPr="0001776C" w:rsidP="001D4D1F" w14:paraId="521DA271" w14:textId="47B33526">
      <w:pPr>
        <w:pStyle w:val="Heading2"/>
      </w:pPr>
      <w:r w:rsidRPr="0001776C">
        <w:t>Describe any assurance of confidentiality provided to respondents</w:t>
      </w:r>
      <w:r w:rsidRPr="0001776C" w:rsidR="0001776C">
        <w:t xml:space="preserve"> and the basis for the assurance in statute, </w:t>
      </w:r>
      <w:r w:rsidRPr="0001776C" w:rsidR="0001776C">
        <w:t>regulation</w:t>
      </w:r>
      <w:r w:rsidRPr="0001776C" w:rsidR="0001776C">
        <w:t xml:space="preserve"> or agency policy. If the collection requires a system of records notice (SORN) or privacy impact assessment (PIA), those should be cited and described here.</w:t>
      </w:r>
    </w:p>
    <w:p w:rsidR="00171FE1" w:rsidRPr="00267F0C" w:rsidP="00EF42FC" w14:paraId="187D9747" w14:textId="76B8082F">
      <w:pPr>
        <w:spacing w:after="240" w:line="240" w:lineRule="auto"/>
        <w:rPr>
          <w:rFonts w:ascii="Times New Roman" w:hAnsi="Times New Roman" w:cs="Times New Roman"/>
          <w:sz w:val="24"/>
          <w:szCs w:val="24"/>
        </w:rPr>
      </w:pPr>
      <w:r w:rsidRPr="00267F0C">
        <w:rPr>
          <w:rFonts w:ascii="Times New Roman" w:hAnsi="Times New Roman" w:cs="Times New Roman"/>
          <w:sz w:val="24"/>
          <w:szCs w:val="24"/>
        </w:rPr>
        <w:t xml:space="preserve">The </w:t>
      </w:r>
      <w:r w:rsidR="00792257">
        <w:rPr>
          <w:rFonts w:ascii="Times New Roman" w:hAnsi="Times New Roman" w:cs="Times New Roman"/>
          <w:sz w:val="24"/>
          <w:szCs w:val="24"/>
        </w:rPr>
        <w:t>Department</w:t>
      </w:r>
      <w:r w:rsidRPr="00267F0C">
        <w:rPr>
          <w:rFonts w:ascii="Times New Roman" w:hAnsi="Times New Roman" w:cs="Times New Roman"/>
          <w:sz w:val="24"/>
          <w:szCs w:val="24"/>
        </w:rPr>
        <w:t xml:space="preserve"> offers no pledge of confidentiality in association with this information collection. As a practical matter, the </w:t>
      </w:r>
      <w:r w:rsidR="00792257">
        <w:rPr>
          <w:rFonts w:ascii="Times New Roman" w:hAnsi="Times New Roman" w:cs="Times New Roman"/>
          <w:sz w:val="24"/>
          <w:szCs w:val="24"/>
        </w:rPr>
        <w:t>Department</w:t>
      </w:r>
      <w:r w:rsidRPr="00267F0C">
        <w:rPr>
          <w:rFonts w:ascii="Times New Roman" w:hAnsi="Times New Roman" w:cs="Times New Roman"/>
          <w:sz w:val="24"/>
          <w:szCs w:val="24"/>
        </w:rPr>
        <w:t xml:space="preserve"> would only release this information in accordance with the provisions of the Freedom of Information Act (5 U.S.C. 552) and its attendant regulations (29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part 70) and with the Privacy Act (5 U.S.C. 552a).</w:t>
      </w:r>
    </w:p>
    <w:p w:rsidR="00171FE1" w:rsidRPr="00FC35FE" w:rsidP="001D4D1F" w14:paraId="0935A8D7" w14:textId="347310B6">
      <w:pPr>
        <w:pStyle w:val="Heading2"/>
      </w:pPr>
      <w:r w:rsidRPr="00FC35FE">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the persons from whom the information is requested, and any steps to be taken to obtain their consent.</w:t>
      </w:r>
    </w:p>
    <w:p w:rsidR="00171FE1" w:rsidRPr="00267F0C" w:rsidP="00EF42FC" w14:paraId="568DA0A5" w14:textId="77777777">
      <w:pPr>
        <w:spacing w:after="240" w:line="240" w:lineRule="auto"/>
        <w:rPr>
          <w:rFonts w:ascii="Times New Roman" w:hAnsi="Times New Roman" w:cs="Times New Roman"/>
          <w:sz w:val="24"/>
          <w:szCs w:val="24"/>
        </w:rPr>
      </w:pPr>
      <w:r w:rsidRPr="00267F0C">
        <w:rPr>
          <w:rFonts w:ascii="Times New Roman" w:hAnsi="Times New Roman" w:cs="Times New Roman"/>
          <w:sz w:val="24"/>
          <w:szCs w:val="24"/>
        </w:rPr>
        <w:t>This information collection asks no sensitive questions.</w:t>
      </w:r>
    </w:p>
    <w:p w:rsidR="00C85590" w:rsidRPr="000F4EC9" w:rsidP="000F4EC9" w14:paraId="335FF089" w14:textId="0EF65B27">
      <w:pPr>
        <w:pStyle w:val="Heading2"/>
        <w:rPr>
          <w:b w:val="0"/>
          <w:bCs/>
        </w:rPr>
      </w:pPr>
      <w:r w:rsidRPr="000F4EC9">
        <w:rPr>
          <w:rStyle w:val="Heading2Char"/>
          <w:b/>
          <w:bCs/>
        </w:rPr>
        <w:t>Provide e</w:t>
      </w:r>
      <w:r w:rsidRPr="000F4EC9" w:rsidR="000B0BA6">
        <w:rPr>
          <w:rStyle w:val="Heading2Char"/>
          <w:b/>
          <w:bCs/>
        </w:rPr>
        <w:t xml:space="preserve">stimates </w:t>
      </w:r>
      <w:r w:rsidRPr="000F4EC9">
        <w:rPr>
          <w:rStyle w:val="Heading2Char"/>
          <w:b/>
          <w:bCs/>
        </w:rPr>
        <w:t>of the hour burden of the collection of information.</w:t>
      </w:r>
      <w:r w:rsidRPr="000F4EC9">
        <w:rPr>
          <w:b w:val="0"/>
          <w:bCs/>
        </w:rPr>
        <w:t xml:space="preserve"> </w:t>
      </w:r>
      <w:r w:rsidRPr="000F4EC9">
        <w:t>The statement should:</w:t>
      </w:r>
    </w:p>
    <w:p w:rsidR="00C85590" w:rsidRPr="002C1D56" w:rsidP="00EF42FC" w14:paraId="1AC8F0B9" w14:textId="77777777">
      <w:pPr>
        <w:numPr>
          <w:ilvl w:val="0"/>
          <w:numId w:val="11"/>
        </w:numPr>
        <w:suppressAutoHyphens/>
        <w:spacing w:after="240" w:line="240" w:lineRule="auto"/>
        <w:ind w:left="720"/>
        <w:rPr>
          <w:rFonts w:ascii="Times New Roman" w:hAnsi="Times New Roman"/>
          <w:b/>
        </w:rPr>
      </w:pPr>
      <w:r w:rsidRPr="002C1D56">
        <w:rPr>
          <w:rFonts w:ascii="Times New Roman" w:hAnsi="Times New Roman"/>
          <w:b/>
        </w:rPr>
        <w:t>Indicate the number of respondents, frequency of response, annual hour burden, and an explanation of how the burden was estimated</w:t>
      </w:r>
      <w:r>
        <w:rPr>
          <w:rFonts w:ascii="Times New Roman" w:hAnsi="Times New Roman"/>
          <w:b/>
        </w:rPr>
        <w:t xml:space="preserve">. </w:t>
      </w:r>
      <w:r w:rsidRPr="002C1D56">
        <w:rPr>
          <w:rFonts w:ascii="Times New Roman" w:hAnsi="Times New Roman"/>
          <w:b/>
        </w:rPr>
        <w:t>Unless directed to do so, agencies should not conduct special surveys to obtain information on which to base hour burden estimates</w:t>
      </w:r>
      <w:r>
        <w:rPr>
          <w:rFonts w:ascii="Times New Roman" w:hAnsi="Times New Roman"/>
          <w:b/>
        </w:rPr>
        <w:t xml:space="preserve">. </w:t>
      </w:r>
      <w:r w:rsidRPr="002C1D56">
        <w:rPr>
          <w:rFonts w:ascii="Times New Roman" w:hAnsi="Times New Roman"/>
          <w:b/>
        </w:rPr>
        <w:t>Consultation with a sample (fewer than 10) of potential respondents is desirable</w:t>
      </w:r>
      <w:r>
        <w:rPr>
          <w:rFonts w:ascii="Times New Roman" w:hAnsi="Times New Roman"/>
          <w:b/>
        </w:rPr>
        <w:t xml:space="preserve">. </w:t>
      </w:r>
      <w:r w:rsidRPr="002C1D56">
        <w:rPr>
          <w:rFonts w:ascii="Times New Roman" w:hAnsi="Times New Roman"/>
          <w:b/>
        </w:rPr>
        <w:t>If the hour burden on respondents is expected to vary widely because of differences in activity, size, or complexity, show the range of estimated hour burden, and explain the reasons for the variance</w:t>
      </w:r>
      <w:r>
        <w:rPr>
          <w:rFonts w:ascii="Times New Roman" w:hAnsi="Times New Roman"/>
          <w:b/>
        </w:rPr>
        <w:t xml:space="preserve">. </w:t>
      </w:r>
      <w:r w:rsidRPr="002C1D56">
        <w:rPr>
          <w:rFonts w:ascii="Times New Roman" w:hAnsi="Times New Roman"/>
          <w:b/>
        </w:rPr>
        <w:t>Generally, estimates should not include burden hours for customary and usual business practices.</w:t>
      </w:r>
    </w:p>
    <w:p w:rsidR="00C85590" w:rsidRPr="002C1D56" w:rsidP="00EF42FC" w14:paraId="29C7B4E3" w14:textId="77777777">
      <w:pPr>
        <w:numPr>
          <w:ilvl w:val="0"/>
          <w:numId w:val="11"/>
        </w:numPr>
        <w:suppressAutoHyphens/>
        <w:spacing w:after="240" w:line="240" w:lineRule="auto"/>
        <w:ind w:left="720"/>
        <w:rPr>
          <w:rFonts w:ascii="Times New Roman" w:hAnsi="Times New Roman"/>
          <w:b/>
        </w:rPr>
      </w:pPr>
      <w:r w:rsidRPr="002C1D56">
        <w:rPr>
          <w:rFonts w:ascii="Times New Roman" w:hAnsi="Times New Roman"/>
          <w:b/>
        </w:rPr>
        <w:t xml:space="preserve">If this request for approval covers more than one form, provide separate hour burden estimates for each </w:t>
      </w:r>
      <w:r w:rsidRPr="002C1D56">
        <w:rPr>
          <w:rFonts w:ascii="Times New Roman" w:hAnsi="Times New Roman"/>
          <w:b/>
        </w:rPr>
        <w:t>form</w:t>
      </w:r>
      <w:r w:rsidRPr="002C1D56">
        <w:rPr>
          <w:rFonts w:ascii="Times New Roman" w:hAnsi="Times New Roman"/>
          <w:b/>
        </w:rPr>
        <w:t xml:space="preserve"> and aggregate the hour burdens.</w:t>
      </w:r>
    </w:p>
    <w:p w:rsidR="00C85590" w:rsidP="00EF42FC" w14:paraId="6D732D79" w14:textId="33D1F487">
      <w:pPr>
        <w:numPr>
          <w:ilvl w:val="0"/>
          <w:numId w:val="11"/>
        </w:numPr>
        <w:suppressAutoHyphens/>
        <w:spacing w:after="240" w:line="240" w:lineRule="auto"/>
        <w:ind w:left="720"/>
        <w:rPr>
          <w:b/>
        </w:rPr>
      </w:pPr>
      <w:r w:rsidRPr="002C1D56">
        <w:rPr>
          <w:rFonts w:ascii="Times New Roman" w:hAnsi="Times New Roman"/>
          <w:b/>
        </w:rPr>
        <w:t>Provide estimates of annualized cost to respondents for hour burdens for collections of information, identifying and using appropriate wage rate categories</w:t>
      </w:r>
      <w:r>
        <w:rPr>
          <w:rFonts w:ascii="Times New Roman" w:hAnsi="Times New Roman"/>
          <w:b/>
        </w:rPr>
        <w:t xml:space="preserve">. </w:t>
      </w:r>
      <w:r w:rsidRPr="002C1D56">
        <w:rPr>
          <w:rFonts w:ascii="Times New Roman" w:hAnsi="Times New Roman"/>
          <w:b/>
        </w:rPr>
        <w:t>The cost of contracting out or paying outside parties for information collection activities should not be included here</w:t>
      </w:r>
      <w:r>
        <w:rPr>
          <w:rFonts w:ascii="Times New Roman" w:hAnsi="Times New Roman"/>
          <w:b/>
        </w:rPr>
        <w:t xml:space="preserve">. </w:t>
      </w:r>
      <w:r w:rsidRPr="002C1D56">
        <w:rPr>
          <w:rFonts w:ascii="Times New Roman" w:hAnsi="Times New Roman"/>
          <w:b/>
        </w:rPr>
        <w:t>Instead, this cost should be included under ‘Annual Cost to Federal Government</w:t>
      </w:r>
      <w:r w:rsidR="00F93673">
        <w:rPr>
          <w:rFonts w:ascii="Times New Roman" w:hAnsi="Times New Roman"/>
          <w:b/>
        </w:rPr>
        <w:t>.</w:t>
      </w:r>
      <w:r w:rsidRPr="002C1D56">
        <w:rPr>
          <w:rFonts w:ascii="Times New Roman" w:hAnsi="Times New Roman"/>
          <w:b/>
        </w:rPr>
        <w:t>’</w:t>
      </w:r>
    </w:p>
    <w:p w:rsidR="00082516" w:rsidRPr="00267F0C" w:rsidP="00EF42FC" w14:paraId="5383733A" w14:textId="0191FEF5">
      <w:pPr>
        <w:pStyle w:val="ListParagraph"/>
        <w:spacing w:after="240" w:line="240" w:lineRule="auto"/>
        <w:ind w:left="0"/>
        <w:contextualSpacing w:val="0"/>
        <w:rPr>
          <w:rFonts w:ascii="Times New Roman" w:hAnsi="Times New Roman" w:cs="Times New Roman"/>
          <w:sz w:val="24"/>
          <w:szCs w:val="24"/>
        </w:rPr>
      </w:pPr>
      <w:r w:rsidRPr="00267F0C">
        <w:rPr>
          <w:rFonts w:ascii="Times New Roman" w:hAnsi="Times New Roman" w:cs="Times New Roman"/>
          <w:sz w:val="24"/>
          <w:szCs w:val="24"/>
        </w:rPr>
        <w:t xml:space="preserve">The </w:t>
      </w:r>
      <w:r w:rsidR="00D733A6">
        <w:rPr>
          <w:rFonts w:ascii="Times New Roman" w:hAnsi="Times New Roman" w:cs="Times New Roman"/>
          <w:sz w:val="24"/>
          <w:szCs w:val="24"/>
        </w:rPr>
        <w:t>Department</w:t>
      </w:r>
      <w:r w:rsidRPr="00267F0C">
        <w:rPr>
          <w:rFonts w:ascii="Times New Roman" w:hAnsi="Times New Roman" w:cs="Times New Roman"/>
          <w:sz w:val="24"/>
          <w:szCs w:val="24"/>
        </w:rPr>
        <w:t xml:space="preserve"> bases the following estimates on agency experience and workload data.</w:t>
      </w:r>
    </w:p>
    <w:p w:rsidR="0026722C" w:rsidRPr="00F20B26" w14:paraId="463914AC" w14:textId="44B62B60">
      <w:pPr>
        <w:pStyle w:val="ListParagraph"/>
        <w:numPr>
          <w:ilvl w:val="0"/>
          <w:numId w:val="6"/>
        </w:numPr>
        <w:spacing w:after="240" w:line="240" w:lineRule="auto"/>
        <w:contextualSpacing w:val="0"/>
        <w:rPr>
          <w:rFonts w:ascii="Times New Roman" w:hAnsi="Times New Roman" w:cs="Times New Roman"/>
          <w:sz w:val="24"/>
          <w:szCs w:val="24"/>
        </w:rPr>
      </w:pPr>
      <w:r w:rsidRPr="000B4F48">
        <w:rPr>
          <w:rFonts w:ascii="Times New Roman" w:hAnsi="Times New Roman" w:cs="Times New Roman"/>
          <w:sz w:val="24"/>
          <w:szCs w:val="24"/>
        </w:rPr>
        <w:t>Conformance Reports:</w:t>
      </w:r>
      <w:r w:rsidRPr="000B4F48" w:rsidR="001A5D18">
        <w:rPr>
          <w:rFonts w:ascii="Times New Roman" w:hAnsi="Times New Roman" w:cs="Times New Roman"/>
          <w:sz w:val="24"/>
          <w:szCs w:val="24"/>
        </w:rPr>
        <w:t xml:space="preserve"> Several government agencies (e.g., </w:t>
      </w:r>
      <w:r w:rsidRPr="000B4F48" w:rsidR="00792257">
        <w:rPr>
          <w:rFonts w:ascii="Times New Roman" w:hAnsi="Times New Roman" w:cs="Times New Roman"/>
          <w:sz w:val="24"/>
          <w:szCs w:val="24"/>
        </w:rPr>
        <w:t>Department</w:t>
      </w:r>
      <w:r w:rsidRPr="000B4F48" w:rsidR="001A5D18">
        <w:rPr>
          <w:rFonts w:ascii="Times New Roman" w:hAnsi="Times New Roman" w:cs="Times New Roman"/>
          <w:sz w:val="24"/>
          <w:szCs w:val="24"/>
        </w:rPr>
        <w:t xml:space="preserve"> of Defense, </w:t>
      </w:r>
      <w:r w:rsidRPr="000F6F2B" w:rsidR="001A5D18">
        <w:rPr>
          <w:rFonts w:ascii="Times New Roman" w:hAnsi="Times New Roman" w:cs="Times New Roman"/>
          <w:sz w:val="24"/>
          <w:szCs w:val="24"/>
        </w:rPr>
        <w:t xml:space="preserve">General Services Administration, </w:t>
      </w:r>
      <w:r w:rsidRPr="000F6F2B" w:rsidR="00792257">
        <w:rPr>
          <w:rFonts w:ascii="Times New Roman" w:hAnsi="Times New Roman" w:cs="Times New Roman"/>
          <w:sz w:val="24"/>
          <w:szCs w:val="24"/>
        </w:rPr>
        <w:t>Department</w:t>
      </w:r>
      <w:r w:rsidRPr="000F6F2B" w:rsidR="001A5D18">
        <w:rPr>
          <w:rFonts w:ascii="Times New Roman" w:hAnsi="Times New Roman" w:cs="Times New Roman"/>
          <w:sz w:val="24"/>
          <w:szCs w:val="24"/>
        </w:rPr>
        <w:t xml:space="preserve"> of Transportation) that account for a large portion of federally financed or </w:t>
      </w:r>
      <w:r w:rsidRPr="000F6F2B" w:rsidR="00F6523D">
        <w:rPr>
          <w:rFonts w:ascii="Times New Roman" w:hAnsi="Times New Roman" w:cs="Times New Roman"/>
          <w:sz w:val="24"/>
          <w:szCs w:val="24"/>
        </w:rPr>
        <w:t xml:space="preserve">federally </w:t>
      </w:r>
      <w:r w:rsidRPr="000F6F2B" w:rsidR="001A5D18">
        <w:rPr>
          <w:rFonts w:ascii="Times New Roman" w:hAnsi="Times New Roman" w:cs="Times New Roman"/>
          <w:sz w:val="24"/>
          <w:szCs w:val="24"/>
        </w:rPr>
        <w:t>assisted construction contracts subject to the DBA and DBRA have developed standardized procedures for submitting requests for conformed wage rate approval</w:t>
      </w:r>
      <w:r w:rsidRPr="000F6F2B" w:rsidR="001329FC">
        <w:rPr>
          <w:rFonts w:ascii="Times New Roman" w:hAnsi="Times New Roman" w:cs="Times New Roman"/>
          <w:sz w:val="24"/>
          <w:szCs w:val="24"/>
        </w:rPr>
        <w:t xml:space="preserve">. </w:t>
      </w:r>
      <w:r w:rsidRPr="000F6F2B" w:rsidR="001A5D18">
        <w:rPr>
          <w:rFonts w:ascii="Times New Roman" w:hAnsi="Times New Roman" w:cs="Times New Roman"/>
          <w:sz w:val="24"/>
          <w:szCs w:val="24"/>
        </w:rPr>
        <w:t xml:space="preserve">The </w:t>
      </w:r>
      <w:r w:rsidRPr="000F6F2B" w:rsidR="00792257">
        <w:rPr>
          <w:rFonts w:ascii="Times New Roman" w:hAnsi="Times New Roman" w:cs="Times New Roman"/>
          <w:sz w:val="24"/>
          <w:szCs w:val="24"/>
        </w:rPr>
        <w:t>D</w:t>
      </w:r>
      <w:r w:rsidRPr="000F6F2B" w:rsidR="00D733A6">
        <w:rPr>
          <w:rFonts w:ascii="Times New Roman" w:hAnsi="Times New Roman" w:cs="Times New Roman"/>
          <w:sz w:val="24"/>
          <w:szCs w:val="24"/>
        </w:rPr>
        <w:t>epartment</w:t>
      </w:r>
      <w:r w:rsidRPr="000F6F2B" w:rsidR="001A5D18">
        <w:rPr>
          <w:rFonts w:ascii="Times New Roman" w:hAnsi="Times New Roman" w:cs="Times New Roman"/>
          <w:sz w:val="24"/>
          <w:szCs w:val="24"/>
        </w:rPr>
        <w:t xml:space="preserve"> estimates respondents spend approximately 15 </w:t>
      </w:r>
      <w:r w:rsidRPr="00F20B26" w:rsidR="001A5D18">
        <w:rPr>
          <w:rFonts w:ascii="Times New Roman" w:hAnsi="Times New Roman" w:cs="Times New Roman"/>
          <w:sz w:val="24"/>
          <w:szCs w:val="24"/>
        </w:rPr>
        <w:t>minutes providing information to a contracting agency regarding each conformance request</w:t>
      </w:r>
      <w:r w:rsidRPr="00F20B26" w:rsidR="00F356DF">
        <w:rPr>
          <w:rFonts w:ascii="Times New Roman" w:hAnsi="Times New Roman" w:cs="Times New Roman"/>
          <w:sz w:val="24"/>
          <w:szCs w:val="24"/>
        </w:rPr>
        <w:t>, and further estimates that</w:t>
      </w:r>
      <w:r w:rsidRPr="00F20B26" w:rsidR="001A5D18">
        <w:rPr>
          <w:rFonts w:ascii="Times New Roman" w:hAnsi="Times New Roman" w:cs="Times New Roman"/>
          <w:sz w:val="24"/>
          <w:szCs w:val="24"/>
        </w:rPr>
        <w:t xml:space="preserve"> 8</w:t>
      </w:r>
      <w:r w:rsidRPr="00F20B26" w:rsidR="00595540">
        <w:rPr>
          <w:rFonts w:ascii="Times New Roman" w:hAnsi="Times New Roman" w:cs="Times New Roman"/>
          <w:sz w:val="24"/>
          <w:szCs w:val="24"/>
        </w:rPr>
        <w:t>,</w:t>
      </w:r>
      <w:r w:rsidRPr="00F20B26" w:rsidR="001A5D18">
        <w:rPr>
          <w:rFonts w:ascii="Times New Roman" w:hAnsi="Times New Roman" w:cs="Times New Roman"/>
          <w:sz w:val="24"/>
          <w:szCs w:val="24"/>
        </w:rPr>
        <w:t xml:space="preserve">500 </w:t>
      </w:r>
      <w:r w:rsidRPr="00F20B26" w:rsidR="00420148">
        <w:rPr>
          <w:rFonts w:ascii="Times New Roman" w:hAnsi="Times New Roman" w:cs="Times New Roman"/>
          <w:sz w:val="24"/>
          <w:szCs w:val="24"/>
        </w:rPr>
        <w:t xml:space="preserve">conformance </w:t>
      </w:r>
      <w:r w:rsidRPr="00F20B26" w:rsidR="001A5D18">
        <w:rPr>
          <w:rFonts w:ascii="Times New Roman" w:hAnsi="Times New Roman" w:cs="Times New Roman"/>
          <w:sz w:val="24"/>
          <w:szCs w:val="24"/>
        </w:rPr>
        <w:t xml:space="preserve">reports </w:t>
      </w:r>
      <w:r w:rsidRPr="00F20B26" w:rsidR="00F356DF">
        <w:rPr>
          <w:rFonts w:ascii="Times New Roman" w:hAnsi="Times New Roman" w:cs="Times New Roman"/>
          <w:sz w:val="24"/>
          <w:szCs w:val="24"/>
        </w:rPr>
        <w:t xml:space="preserve">are </w:t>
      </w:r>
      <w:r w:rsidRPr="00F20B26" w:rsidR="001A5D18">
        <w:rPr>
          <w:rFonts w:ascii="Times New Roman" w:hAnsi="Times New Roman" w:cs="Times New Roman"/>
          <w:sz w:val="24"/>
          <w:szCs w:val="24"/>
        </w:rPr>
        <w:t>submitted annually</w:t>
      </w:r>
      <w:r w:rsidRPr="00F20B26" w:rsidR="00082516">
        <w:rPr>
          <w:rFonts w:ascii="Times New Roman" w:hAnsi="Times New Roman" w:cs="Times New Roman"/>
          <w:sz w:val="24"/>
          <w:szCs w:val="24"/>
        </w:rPr>
        <w:t>.</w:t>
      </w:r>
      <w:r w:rsidRPr="00F20B26">
        <w:rPr>
          <w:rFonts w:ascii="Times New Roman" w:hAnsi="Times New Roman" w:cs="Times New Roman"/>
          <w:sz w:val="24"/>
          <w:szCs w:val="24"/>
        </w:rPr>
        <w:t xml:space="preserve"> </w:t>
      </w:r>
      <w:r w:rsidRPr="00F20B26" w:rsidR="00F356DF">
        <w:rPr>
          <w:rFonts w:ascii="Times New Roman" w:hAnsi="Times New Roman" w:cs="Times New Roman"/>
          <w:sz w:val="24"/>
          <w:szCs w:val="24"/>
        </w:rPr>
        <w:t>T</w:t>
      </w:r>
      <w:r w:rsidRPr="00F20B26" w:rsidR="001A5D18">
        <w:rPr>
          <w:rFonts w:ascii="Times New Roman" w:hAnsi="Times New Roman" w:cs="Times New Roman"/>
          <w:sz w:val="24"/>
          <w:szCs w:val="24"/>
        </w:rPr>
        <w:t>he</w:t>
      </w:r>
      <w:r w:rsidRPr="00F20B26" w:rsidR="00082516">
        <w:rPr>
          <w:rFonts w:ascii="Times New Roman" w:hAnsi="Times New Roman" w:cs="Times New Roman"/>
          <w:sz w:val="24"/>
          <w:szCs w:val="24"/>
        </w:rPr>
        <w:t>refore, the</w:t>
      </w:r>
      <w:r w:rsidRPr="00F20B26" w:rsidR="001A5D18">
        <w:rPr>
          <w:rFonts w:ascii="Times New Roman" w:hAnsi="Times New Roman" w:cs="Times New Roman"/>
          <w:sz w:val="24"/>
          <w:szCs w:val="24"/>
        </w:rPr>
        <w:t xml:space="preserve"> annual </w:t>
      </w:r>
      <w:r w:rsidRPr="00F20B26" w:rsidR="00082516">
        <w:rPr>
          <w:rFonts w:ascii="Times New Roman" w:hAnsi="Times New Roman" w:cs="Times New Roman"/>
          <w:sz w:val="24"/>
          <w:szCs w:val="24"/>
        </w:rPr>
        <w:t xml:space="preserve">reporting and recordkeeping </w:t>
      </w:r>
      <w:r w:rsidRPr="00F20B26" w:rsidR="001A5D18">
        <w:rPr>
          <w:rFonts w:ascii="Times New Roman" w:hAnsi="Times New Roman" w:cs="Times New Roman"/>
          <w:sz w:val="24"/>
          <w:szCs w:val="24"/>
        </w:rPr>
        <w:t xml:space="preserve">burden </w:t>
      </w:r>
      <w:r w:rsidRPr="00F20B26" w:rsidR="00082516">
        <w:rPr>
          <w:rFonts w:ascii="Times New Roman" w:hAnsi="Times New Roman" w:cs="Times New Roman"/>
          <w:sz w:val="24"/>
          <w:szCs w:val="24"/>
        </w:rPr>
        <w:t xml:space="preserve">for conformance reports </w:t>
      </w:r>
      <w:r w:rsidRPr="00F20B26" w:rsidR="001A5D18">
        <w:rPr>
          <w:rFonts w:ascii="Times New Roman" w:hAnsi="Times New Roman" w:cs="Times New Roman"/>
          <w:sz w:val="24"/>
          <w:szCs w:val="24"/>
        </w:rPr>
        <w:t>is 2</w:t>
      </w:r>
      <w:r w:rsidRPr="00F20B26" w:rsidR="00622899">
        <w:rPr>
          <w:rFonts w:ascii="Times New Roman" w:hAnsi="Times New Roman" w:cs="Times New Roman"/>
          <w:sz w:val="24"/>
          <w:szCs w:val="24"/>
        </w:rPr>
        <w:t>,</w:t>
      </w:r>
      <w:r w:rsidRPr="00F20B26" w:rsidR="001A5D18">
        <w:rPr>
          <w:rFonts w:ascii="Times New Roman" w:hAnsi="Times New Roman" w:cs="Times New Roman"/>
          <w:sz w:val="24"/>
          <w:szCs w:val="24"/>
        </w:rPr>
        <w:t>125 hours</w:t>
      </w:r>
      <w:r w:rsidRPr="00F20B26" w:rsidR="00F20B26">
        <w:rPr>
          <w:rFonts w:ascii="Times New Roman" w:hAnsi="Times New Roman" w:cs="Times New Roman"/>
          <w:sz w:val="24"/>
          <w:szCs w:val="24"/>
        </w:rPr>
        <w:t>, though it recognizes that this number likely is an overestimate given the new regulatory provision authorizing publication of pre-approved classifications and wage rates</w:t>
      </w:r>
      <w:r w:rsidRPr="00F20B26" w:rsidR="00CE3C28">
        <w:rPr>
          <w:rFonts w:ascii="Times New Roman" w:hAnsi="Times New Roman" w:cs="Times New Roman"/>
          <w:sz w:val="24"/>
          <w:szCs w:val="24"/>
        </w:rPr>
        <w:t>.</w:t>
      </w:r>
      <w:r w:rsidRPr="00F20B26" w:rsidR="00F20B26">
        <w:rPr>
          <w:rFonts w:ascii="Times New Roman" w:hAnsi="Times New Roman" w:cs="Times New Roman"/>
          <w:sz w:val="24"/>
          <w:szCs w:val="24"/>
        </w:rPr>
        <w:t xml:space="preserve">  See 29 CFR 5.5(a)(1)(ii).</w:t>
      </w:r>
    </w:p>
    <w:p w:rsidR="00DE5384" w:rsidRPr="000F6F2B" w:rsidP="00903870" w14:paraId="41E7885C" w14:textId="4F7283B0">
      <w:pPr>
        <w:pStyle w:val="ListParagraph"/>
        <w:spacing w:after="240" w:line="240" w:lineRule="auto"/>
        <w:contextualSpacing w:val="0"/>
        <w:rPr>
          <w:rFonts w:ascii="Times New Roman" w:hAnsi="Times New Roman" w:cs="Times New Roman"/>
          <w:sz w:val="24"/>
          <w:szCs w:val="24"/>
        </w:rPr>
      </w:pPr>
      <w:r w:rsidRPr="000F6F2B">
        <w:rPr>
          <w:rFonts w:ascii="Times New Roman" w:hAnsi="Times New Roman" w:cs="Times New Roman"/>
          <w:b/>
          <w:bCs/>
          <w:sz w:val="24"/>
          <w:szCs w:val="24"/>
        </w:rPr>
        <w:t>Annual time burden (</w:t>
      </w:r>
      <w:r w:rsidRPr="000F6F2B" w:rsidR="00DA1C22">
        <w:rPr>
          <w:rFonts w:ascii="Times New Roman" w:hAnsi="Times New Roman" w:cs="Times New Roman"/>
          <w:b/>
          <w:bCs/>
          <w:sz w:val="24"/>
          <w:szCs w:val="24"/>
        </w:rPr>
        <w:t>Conformance</w:t>
      </w:r>
      <w:r w:rsidRPr="000F6F2B">
        <w:rPr>
          <w:rFonts w:ascii="Times New Roman" w:hAnsi="Times New Roman" w:cs="Times New Roman"/>
          <w:b/>
          <w:bCs/>
          <w:sz w:val="24"/>
          <w:szCs w:val="24"/>
        </w:rPr>
        <w:t>)</w:t>
      </w:r>
      <w:r w:rsidRPr="000F6F2B">
        <w:rPr>
          <w:rFonts w:ascii="Times New Roman" w:hAnsi="Times New Roman" w:cs="Times New Roman"/>
          <w:sz w:val="24"/>
          <w:szCs w:val="24"/>
        </w:rPr>
        <w:t>:</w:t>
      </w:r>
      <w:r w:rsidRPr="000F6F2B" w:rsidR="00DA1C22">
        <w:rPr>
          <w:rFonts w:ascii="Times New Roman" w:hAnsi="Times New Roman" w:cs="Times New Roman"/>
          <w:sz w:val="24"/>
          <w:szCs w:val="24"/>
        </w:rPr>
        <w:t xml:space="preserve"> </w:t>
      </w:r>
      <w:r w:rsidRPr="000F6F2B" w:rsidR="001A5D18">
        <w:rPr>
          <w:rFonts w:ascii="Times New Roman" w:hAnsi="Times New Roman" w:cs="Times New Roman"/>
          <w:sz w:val="24"/>
          <w:szCs w:val="24"/>
        </w:rPr>
        <w:t>8</w:t>
      </w:r>
      <w:r w:rsidRPr="000F6F2B" w:rsidR="00595540">
        <w:rPr>
          <w:rFonts w:ascii="Times New Roman" w:hAnsi="Times New Roman" w:cs="Times New Roman"/>
          <w:sz w:val="24"/>
          <w:szCs w:val="24"/>
        </w:rPr>
        <w:t>,</w:t>
      </w:r>
      <w:r w:rsidRPr="000F6F2B" w:rsidR="001A5D18">
        <w:rPr>
          <w:rFonts w:ascii="Times New Roman" w:hAnsi="Times New Roman" w:cs="Times New Roman"/>
          <w:sz w:val="24"/>
          <w:szCs w:val="24"/>
        </w:rPr>
        <w:t xml:space="preserve">500 </w:t>
      </w:r>
      <w:r w:rsidRPr="000F6F2B" w:rsidR="00211BF9">
        <w:rPr>
          <w:rFonts w:ascii="Times New Roman" w:hAnsi="Times New Roman" w:cs="Times New Roman"/>
          <w:sz w:val="24"/>
          <w:szCs w:val="24"/>
        </w:rPr>
        <w:t>×</w:t>
      </w:r>
      <w:r w:rsidRPr="000F6F2B" w:rsidR="001A5D18">
        <w:rPr>
          <w:rFonts w:ascii="Times New Roman" w:hAnsi="Times New Roman" w:cs="Times New Roman"/>
          <w:sz w:val="24"/>
          <w:szCs w:val="24"/>
        </w:rPr>
        <w:t xml:space="preserve"> 15 min</w:t>
      </w:r>
      <w:r w:rsidRPr="000F6F2B" w:rsidR="00082516">
        <w:rPr>
          <w:rFonts w:ascii="Times New Roman" w:hAnsi="Times New Roman" w:cs="Times New Roman"/>
          <w:sz w:val="24"/>
          <w:szCs w:val="24"/>
        </w:rPr>
        <w:t xml:space="preserve">utes </w:t>
      </w:r>
      <w:r w:rsidRPr="000F6F2B" w:rsidR="00211BF9">
        <w:rPr>
          <w:rFonts w:ascii="Times New Roman" w:hAnsi="Times New Roman" w:cs="Times New Roman"/>
          <w:sz w:val="24"/>
          <w:szCs w:val="24"/>
        </w:rPr>
        <w:t>÷</w:t>
      </w:r>
      <w:r w:rsidRPr="000F6F2B" w:rsidR="00082516">
        <w:rPr>
          <w:rFonts w:ascii="Times New Roman" w:hAnsi="Times New Roman" w:cs="Times New Roman"/>
          <w:sz w:val="24"/>
          <w:szCs w:val="24"/>
        </w:rPr>
        <w:t xml:space="preserve"> </w:t>
      </w:r>
      <w:r w:rsidRPr="000F6F2B" w:rsidR="001A5D18">
        <w:rPr>
          <w:rFonts w:ascii="Times New Roman" w:hAnsi="Times New Roman" w:cs="Times New Roman"/>
          <w:sz w:val="24"/>
          <w:szCs w:val="24"/>
        </w:rPr>
        <w:t>60 min</w:t>
      </w:r>
      <w:r w:rsidRPr="000F6F2B" w:rsidR="00082516">
        <w:rPr>
          <w:rFonts w:ascii="Times New Roman" w:hAnsi="Times New Roman" w:cs="Times New Roman"/>
          <w:sz w:val="24"/>
          <w:szCs w:val="24"/>
        </w:rPr>
        <w:t>utes</w:t>
      </w:r>
      <w:r w:rsidRPr="000F6F2B" w:rsidR="001A5D18">
        <w:rPr>
          <w:rFonts w:ascii="Times New Roman" w:hAnsi="Times New Roman" w:cs="Times New Roman"/>
          <w:sz w:val="24"/>
          <w:szCs w:val="24"/>
        </w:rPr>
        <w:t xml:space="preserve"> per hour</w:t>
      </w:r>
      <w:r w:rsidRPr="000F6F2B" w:rsidR="00D20674">
        <w:rPr>
          <w:rFonts w:ascii="Times New Roman" w:hAnsi="Times New Roman" w:cs="Times New Roman"/>
          <w:sz w:val="24"/>
          <w:szCs w:val="24"/>
        </w:rPr>
        <w:t xml:space="preserve"> = 2,125 hours</w:t>
      </w:r>
    </w:p>
    <w:p w:rsidR="00CE3C28" w:rsidRPr="000F6F2B" w:rsidP="00B12D3A" w14:paraId="09A0C765" w14:textId="3D490B98">
      <w:pPr>
        <w:pStyle w:val="ListParagraph"/>
        <w:numPr>
          <w:ilvl w:val="0"/>
          <w:numId w:val="6"/>
        </w:numPr>
        <w:spacing w:after="240" w:line="240" w:lineRule="auto"/>
        <w:contextualSpacing w:val="0"/>
        <w:rPr>
          <w:rFonts w:ascii="Times New Roman" w:hAnsi="Times New Roman" w:cs="Times New Roman"/>
          <w:sz w:val="24"/>
          <w:szCs w:val="24"/>
        </w:rPr>
      </w:pPr>
      <w:r w:rsidRPr="000F6F2B">
        <w:rPr>
          <w:rFonts w:ascii="Times New Roman" w:hAnsi="Times New Roman" w:cs="Times New Roman"/>
          <w:sz w:val="24"/>
          <w:szCs w:val="24"/>
        </w:rPr>
        <w:t xml:space="preserve">Unfunded Fringe Benefit Plans: The </w:t>
      </w:r>
      <w:r w:rsidRPr="000F6F2B" w:rsidR="00792257">
        <w:rPr>
          <w:rFonts w:ascii="Times New Roman" w:hAnsi="Times New Roman" w:cs="Times New Roman"/>
          <w:sz w:val="24"/>
          <w:szCs w:val="24"/>
        </w:rPr>
        <w:t>Department</w:t>
      </w:r>
      <w:r w:rsidRPr="000F6F2B">
        <w:rPr>
          <w:rFonts w:ascii="Times New Roman" w:hAnsi="Times New Roman" w:cs="Times New Roman"/>
          <w:sz w:val="24"/>
          <w:szCs w:val="24"/>
        </w:rPr>
        <w:t xml:space="preserve"> annually receives about </w:t>
      </w:r>
      <w:r w:rsidRPr="000F6F2B" w:rsidR="00FA4B08">
        <w:rPr>
          <w:rFonts w:ascii="Times New Roman" w:hAnsi="Times New Roman" w:cs="Times New Roman"/>
          <w:sz w:val="24"/>
          <w:szCs w:val="24"/>
        </w:rPr>
        <w:t xml:space="preserve">18 </w:t>
      </w:r>
      <w:r w:rsidRPr="000F6F2B">
        <w:rPr>
          <w:rFonts w:ascii="Times New Roman" w:hAnsi="Times New Roman" w:cs="Times New Roman"/>
          <w:sz w:val="24"/>
          <w:szCs w:val="24"/>
        </w:rPr>
        <w:t>requests to approve unfunded fringe benefit plans and estimates it takes approximately 1 hour to assemble the plan data, prepare, and transmit each request for approval of an unfunded fringe benefit plan</w:t>
      </w:r>
      <w:r w:rsidRPr="000F6F2B" w:rsidR="00082516">
        <w:rPr>
          <w:rFonts w:ascii="Times New Roman" w:hAnsi="Times New Roman" w:cs="Times New Roman"/>
          <w:sz w:val="24"/>
          <w:szCs w:val="24"/>
        </w:rPr>
        <w:t>.</w:t>
      </w:r>
      <w:r w:rsidRPr="000F6F2B">
        <w:rPr>
          <w:rFonts w:ascii="Times New Roman" w:hAnsi="Times New Roman" w:cs="Times New Roman"/>
          <w:sz w:val="24"/>
          <w:szCs w:val="24"/>
        </w:rPr>
        <w:t xml:space="preserve"> </w:t>
      </w:r>
      <w:r w:rsidRPr="000F6F2B" w:rsidR="00082516">
        <w:rPr>
          <w:rFonts w:ascii="Times New Roman" w:hAnsi="Times New Roman" w:cs="Times New Roman"/>
          <w:sz w:val="24"/>
          <w:szCs w:val="24"/>
        </w:rPr>
        <w:t>Therefore, the</w:t>
      </w:r>
      <w:r w:rsidRPr="000F6F2B" w:rsidR="00F356DF">
        <w:rPr>
          <w:rFonts w:ascii="Times New Roman" w:hAnsi="Times New Roman" w:cs="Times New Roman"/>
          <w:sz w:val="24"/>
          <w:szCs w:val="24"/>
        </w:rPr>
        <w:t xml:space="preserve"> </w:t>
      </w:r>
      <w:r w:rsidRPr="000F6F2B">
        <w:rPr>
          <w:rFonts w:ascii="Times New Roman" w:hAnsi="Times New Roman" w:cs="Times New Roman"/>
          <w:sz w:val="24"/>
          <w:szCs w:val="24"/>
        </w:rPr>
        <w:t xml:space="preserve">annual </w:t>
      </w:r>
      <w:r w:rsidRPr="000F6F2B" w:rsidR="00082516">
        <w:rPr>
          <w:rFonts w:ascii="Times New Roman" w:hAnsi="Times New Roman" w:cs="Times New Roman"/>
          <w:sz w:val="24"/>
          <w:szCs w:val="24"/>
        </w:rPr>
        <w:t xml:space="preserve">reporting and recordkeeping </w:t>
      </w:r>
      <w:r w:rsidRPr="000F6F2B">
        <w:rPr>
          <w:rFonts w:ascii="Times New Roman" w:hAnsi="Times New Roman" w:cs="Times New Roman"/>
          <w:sz w:val="24"/>
          <w:szCs w:val="24"/>
        </w:rPr>
        <w:t xml:space="preserve">burden </w:t>
      </w:r>
      <w:r w:rsidRPr="000F6F2B" w:rsidR="00082516">
        <w:rPr>
          <w:rFonts w:ascii="Times New Roman" w:hAnsi="Times New Roman" w:cs="Times New Roman"/>
          <w:sz w:val="24"/>
          <w:szCs w:val="24"/>
        </w:rPr>
        <w:t>for unfunded fringe benefit plans is</w:t>
      </w:r>
      <w:r w:rsidRPr="000F6F2B">
        <w:rPr>
          <w:rFonts w:ascii="Times New Roman" w:hAnsi="Times New Roman" w:cs="Times New Roman"/>
          <w:sz w:val="24"/>
          <w:szCs w:val="24"/>
        </w:rPr>
        <w:t xml:space="preserve"> </w:t>
      </w:r>
      <w:r w:rsidRPr="000F6F2B" w:rsidR="00FA4B08">
        <w:rPr>
          <w:rFonts w:ascii="Times New Roman" w:hAnsi="Times New Roman" w:cs="Times New Roman"/>
          <w:sz w:val="24"/>
          <w:szCs w:val="24"/>
        </w:rPr>
        <w:t xml:space="preserve">18 </w:t>
      </w:r>
      <w:r w:rsidRPr="000F6F2B">
        <w:rPr>
          <w:rFonts w:ascii="Times New Roman" w:hAnsi="Times New Roman" w:cs="Times New Roman"/>
          <w:sz w:val="24"/>
          <w:szCs w:val="24"/>
        </w:rPr>
        <w:t>hours.</w:t>
      </w:r>
    </w:p>
    <w:p w:rsidR="00DE5384" w:rsidRPr="000F6F2B" w:rsidP="00903870" w14:paraId="71C38631" w14:textId="3A98C147">
      <w:pPr>
        <w:pStyle w:val="ListParagraph"/>
        <w:spacing w:after="240" w:line="240" w:lineRule="auto"/>
        <w:contextualSpacing w:val="0"/>
        <w:rPr>
          <w:rFonts w:ascii="Times New Roman" w:hAnsi="Times New Roman" w:cs="Times New Roman"/>
          <w:sz w:val="24"/>
          <w:szCs w:val="24"/>
        </w:rPr>
      </w:pPr>
      <w:r w:rsidRPr="000F6F2B">
        <w:rPr>
          <w:rFonts w:ascii="Times New Roman" w:hAnsi="Times New Roman" w:cs="Times New Roman"/>
          <w:b/>
          <w:bCs/>
          <w:sz w:val="24"/>
          <w:szCs w:val="24"/>
        </w:rPr>
        <w:t>Annual time burden (Unfunded Fringe Benefit Plans)</w:t>
      </w:r>
      <w:r w:rsidRPr="000F6F2B">
        <w:rPr>
          <w:rFonts w:ascii="Times New Roman" w:hAnsi="Times New Roman" w:cs="Times New Roman"/>
          <w:sz w:val="24"/>
          <w:szCs w:val="24"/>
        </w:rPr>
        <w:t xml:space="preserve">: </w:t>
      </w:r>
      <w:r w:rsidRPr="000F6F2B" w:rsidR="00FA4B08">
        <w:rPr>
          <w:rFonts w:ascii="Times New Roman" w:hAnsi="Times New Roman" w:cs="Times New Roman"/>
          <w:sz w:val="24"/>
          <w:szCs w:val="24"/>
        </w:rPr>
        <w:t xml:space="preserve">18 </w:t>
      </w:r>
      <w:r w:rsidRPr="000F6F2B">
        <w:rPr>
          <w:rFonts w:ascii="Times New Roman" w:hAnsi="Times New Roman" w:cs="Times New Roman"/>
          <w:sz w:val="24"/>
          <w:szCs w:val="24"/>
        </w:rPr>
        <w:t xml:space="preserve">plans </w:t>
      </w:r>
      <w:r w:rsidRPr="000F6F2B" w:rsidR="00211BF9">
        <w:rPr>
          <w:rFonts w:ascii="Times New Roman" w:hAnsi="Times New Roman" w:cs="Times New Roman"/>
          <w:sz w:val="24"/>
          <w:szCs w:val="24"/>
        </w:rPr>
        <w:t>×</w:t>
      </w:r>
      <w:r w:rsidRPr="000F6F2B">
        <w:rPr>
          <w:rFonts w:ascii="Times New Roman" w:hAnsi="Times New Roman" w:cs="Times New Roman"/>
          <w:sz w:val="24"/>
          <w:szCs w:val="24"/>
        </w:rPr>
        <w:t xml:space="preserve"> 1 </w:t>
      </w:r>
      <w:r w:rsidRPr="000F6F2B">
        <w:rPr>
          <w:rFonts w:ascii="Times New Roman" w:hAnsi="Times New Roman" w:cs="Times New Roman"/>
          <w:sz w:val="24"/>
          <w:szCs w:val="24"/>
        </w:rPr>
        <w:t>hour</w:t>
      </w:r>
      <w:r w:rsidRPr="000F6F2B">
        <w:rPr>
          <w:rFonts w:ascii="Times New Roman" w:hAnsi="Times New Roman" w:cs="Times New Roman"/>
          <w:sz w:val="24"/>
          <w:szCs w:val="24"/>
        </w:rPr>
        <w:t xml:space="preserve"> = 18 hours</w:t>
      </w:r>
    </w:p>
    <w:p w:rsidR="0073534D" w:rsidRPr="000F6F2B" w:rsidP="00EF42FC" w14:paraId="1B43F983" w14:textId="26788AB1">
      <w:pPr>
        <w:spacing w:after="240" w:line="240" w:lineRule="auto"/>
        <w:rPr>
          <w:rFonts w:ascii="Times New Roman" w:hAnsi="Times New Roman" w:cs="Times New Roman"/>
          <w:sz w:val="24"/>
          <w:szCs w:val="24"/>
        </w:rPr>
      </w:pPr>
      <w:r w:rsidRPr="000F6F2B">
        <w:rPr>
          <w:rFonts w:ascii="Times New Roman" w:hAnsi="Times New Roman" w:cs="Times New Roman"/>
          <w:sz w:val="24"/>
          <w:szCs w:val="24"/>
        </w:rPr>
        <w:t>Total</w:t>
      </w:r>
      <w:r w:rsidRPr="000F6F2B" w:rsidR="009D426E">
        <w:rPr>
          <w:rFonts w:ascii="Times New Roman" w:hAnsi="Times New Roman" w:cs="Times New Roman"/>
          <w:sz w:val="24"/>
          <w:szCs w:val="24"/>
        </w:rPr>
        <w:t xml:space="preserve"> annual</w:t>
      </w:r>
      <w:r w:rsidRPr="000F6F2B">
        <w:rPr>
          <w:rFonts w:ascii="Times New Roman" w:hAnsi="Times New Roman" w:cs="Times New Roman"/>
          <w:sz w:val="24"/>
          <w:szCs w:val="24"/>
        </w:rPr>
        <w:t xml:space="preserve"> responses: 8,500 conformance reports + </w:t>
      </w:r>
      <w:r w:rsidRPr="000F6F2B" w:rsidR="00FA4B08">
        <w:rPr>
          <w:rFonts w:ascii="Times New Roman" w:hAnsi="Times New Roman" w:cs="Times New Roman"/>
          <w:sz w:val="24"/>
          <w:szCs w:val="24"/>
        </w:rPr>
        <w:t xml:space="preserve">18 </w:t>
      </w:r>
      <w:r w:rsidRPr="000F6F2B">
        <w:rPr>
          <w:rFonts w:ascii="Times New Roman" w:hAnsi="Times New Roman" w:cs="Times New Roman"/>
          <w:sz w:val="24"/>
          <w:szCs w:val="24"/>
        </w:rPr>
        <w:t>unfunded fringe benefit plans = 8,5</w:t>
      </w:r>
      <w:r w:rsidRPr="000F6F2B" w:rsidR="00FA4B08">
        <w:rPr>
          <w:rFonts w:ascii="Times New Roman" w:hAnsi="Times New Roman" w:cs="Times New Roman"/>
          <w:sz w:val="24"/>
          <w:szCs w:val="24"/>
        </w:rPr>
        <w:t>18</w:t>
      </w:r>
      <w:r w:rsidRPr="000F6F2B" w:rsidR="002A2EC7">
        <w:rPr>
          <w:rFonts w:ascii="Times New Roman" w:hAnsi="Times New Roman" w:cs="Times New Roman"/>
          <w:sz w:val="24"/>
          <w:szCs w:val="24"/>
        </w:rPr>
        <w:t xml:space="preserve"> </w:t>
      </w:r>
      <w:r w:rsidRPr="000F6F2B">
        <w:rPr>
          <w:rFonts w:ascii="Times New Roman" w:hAnsi="Times New Roman" w:cs="Times New Roman"/>
          <w:sz w:val="24"/>
          <w:szCs w:val="24"/>
        </w:rPr>
        <w:t>responses</w:t>
      </w:r>
      <w:r w:rsidRPr="000F6F2B" w:rsidR="002A2EC7">
        <w:rPr>
          <w:rFonts w:ascii="Times New Roman" w:hAnsi="Times New Roman" w:cs="Times New Roman"/>
          <w:sz w:val="24"/>
          <w:szCs w:val="24"/>
        </w:rPr>
        <w:t>.</w:t>
      </w:r>
    </w:p>
    <w:p w:rsidR="0073534D" w:rsidRPr="000F6F2B" w:rsidP="00EF42FC" w14:paraId="22436CF8" w14:textId="113B9192">
      <w:pPr>
        <w:spacing w:after="240" w:line="240" w:lineRule="auto"/>
        <w:rPr>
          <w:rFonts w:ascii="Times New Roman" w:hAnsi="Times New Roman" w:cs="Times New Roman"/>
          <w:sz w:val="24"/>
          <w:szCs w:val="24"/>
        </w:rPr>
      </w:pPr>
      <w:r w:rsidRPr="000F6F2B">
        <w:rPr>
          <w:rFonts w:ascii="Times New Roman" w:hAnsi="Times New Roman" w:cs="Times New Roman"/>
          <w:sz w:val="24"/>
          <w:szCs w:val="24"/>
        </w:rPr>
        <w:t xml:space="preserve">Total </w:t>
      </w:r>
      <w:r w:rsidRPr="000F6F2B" w:rsidR="00593A86">
        <w:rPr>
          <w:rFonts w:ascii="Times New Roman" w:hAnsi="Times New Roman" w:cs="Times New Roman"/>
          <w:sz w:val="24"/>
          <w:szCs w:val="24"/>
        </w:rPr>
        <w:t>annual time burden</w:t>
      </w:r>
      <w:r w:rsidRPr="000F6F2B">
        <w:rPr>
          <w:rFonts w:ascii="Times New Roman" w:hAnsi="Times New Roman" w:cs="Times New Roman"/>
          <w:sz w:val="24"/>
          <w:szCs w:val="24"/>
        </w:rPr>
        <w:t xml:space="preserve">: 2,125 hours for conformance reports + </w:t>
      </w:r>
      <w:r w:rsidRPr="000F6F2B" w:rsidR="00FA4B08">
        <w:rPr>
          <w:rFonts w:ascii="Times New Roman" w:hAnsi="Times New Roman" w:cs="Times New Roman"/>
          <w:sz w:val="24"/>
          <w:szCs w:val="24"/>
        </w:rPr>
        <w:t xml:space="preserve">18 </w:t>
      </w:r>
      <w:r w:rsidRPr="000F6F2B">
        <w:rPr>
          <w:rFonts w:ascii="Times New Roman" w:hAnsi="Times New Roman" w:cs="Times New Roman"/>
          <w:sz w:val="24"/>
          <w:szCs w:val="24"/>
        </w:rPr>
        <w:t>hours for unfunded fringe benefit plans = 2,1</w:t>
      </w:r>
      <w:r w:rsidRPr="000F6F2B" w:rsidR="00FA4B08">
        <w:rPr>
          <w:rFonts w:ascii="Times New Roman" w:hAnsi="Times New Roman" w:cs="Times New Roman"/>
          <w:sz w:val="24"/>
          <w:szCs w:val="24"/>
        </w:rPr>
        <w:t>43</w:t>
      </w:r>
      <w:r w:rsidRPr="000F6F2B">
        <w:rPr>
          <w:rFonts w:ascii="Times New Roman" w:hAnsi="Times New Roman" w:cs="Times New Roman"/>
          <w:sz w:val="24"/>
          <w:szCs w:val="24"/>
        </w:rPr>
        <w:t xml:space="preserve"> hours</w:t>
      </w:r>
      <w:r w:rsidRPr="000F6F2B" w:rsidR="002A2EC7">
        <w:rPr>
          <w:rFonts w:ascii="Times New Roman" w:hAnsi="Times New Roman" w:cs="Times New Roman"/>
          <w:sz w:val="24"/>
          <w:szCs w:val="24"/>
        </w:rPr>
        <w:t>.</w:t>
      </w:r>
    </w:p>
    <w:p w:rsidR="00695CE6" w:rsidRPr="000F6F2B" w:rsidP="00EF42FC" w14:paraId="267A338A" w14:textId="4A458A61">
      <w:pPr>
        <w:spacing w:after="240" w:line="240" w:lineRule="auto"/>
        <w:rPr>
          <w:rFonts w:ascii="Times New Roman" w:hAnsi="Times New Roman" w:cs="Times New Roman"/>
          <w:b/>
          <w:sz w:val="24"/>
          <w:szCs w:val="24"/>
        </w:rPr>
      </w:pPr>
      <w:r w:rsidRPr="000F6F2B">
        <w:rPr>
          <w:rFonts w:ascii="Times New Roman" w:hAnsi="Times New Roman" w:cs="Times New Roman"/>
          <w:b/>
          <w:sz w:val="24"/>
          <w:szCs w:val="24"/>
        </w:rPr>
        <w:t>Total Annual Reporting and Recordkeeping Burden</w:t>
      </w:r>
      <w:r w:rsidRPr="000F6F2B" w:rsidR="00082516">
        <w:rPr>
          <w:rFonts w:ascii="Times New Roman" w:hAnsi="Times New Roman" w:cs="Times New Roman"/>
          <w:b/>
          <w:sz w:val="24"/>
          <w:szCs w:val="24"/>
        </w:rPr>
        <w:t xml:space="preserve">: </w:t>
      </w:r>
      <w:r w:rsidRPr="000F6F2B" w:rsidR="0073534D">
        <w:rPr>
          <w:rFonts w:ascii="Times New Roman" w:hAnsi="Times New Roman" w:cs="Times New Roman"/>
          <w:b/>
          <w:sz w:val="24"/>
          <w:szCs w:val="24"/>
        </w:rPr>
        <w:t>8,5</w:t>
      </w:r>
      <w:r w:rsidRPr="000F6F2B" w:rsidR="005422B5">
        <w:rPr>
          <w:rFonts w:ascii="Times New Roman" w:hAnsi="Times New Roman" w:cs="Times New Roman"/>
          <w:b/>
          <w:sz w:val="24"/>
          <w:szCs w:val="24"/>
        </w:rPr>
        <w:t>18</w:t>
      </w:r>
      <w:r w:rsidRPr="000F6F2B" w:rsidR="0073534D">
        <w:rPr>
          <w:rFonts w:ascii="Times New Roman" w:hAnsi="Times New Roman" w:cs="Times New Roman"/>
          <w:b/>
          <w:sz w:val="24"/>
          <w:szCs w:val="24"/>
        </w:rPr>
        <w:t xml:space="preserve"> responses and </w:t>
      </w:r>
      <w:r w:rsidRPr="000F6F2B" w:rsidR="00622899">
        <w:rPr>
          <w:rFonts w:ascii="Times New Roman" w:hAnsi="Times New Roman" w:cs="Times New Roman"/>
          <w:b/>
          <w:sz w:val="24"/>
          <w:szCs w:val="24"/>
        </w:rPr>
        <w:t>2,1</w:t>
      </w:r>
      <w:r w:rsidRPr="000F6F2B" w:rsidR="005422B5">
        <w:rPr>
          <w:rFonts w:ascii="Times New Roman" w:hAnsi="Times New Roman" w:cs="Times New Roman"/>
          <w:b/>
          <w:sz w:val="24"/>
          <w:szCs w:val="24"/>
        </w:rPr>
        <w:t>43</w:t>
      </w:r>
      <w:r w:rsidRPr="000F6F2B" w:rsidR="00622899">
        <w:rPr>
          <w:rFonts w:ascii="Times New Roman" w:hAnsi="Times New Roman" w:cs="Times New Roman"/>
          <w:b/>
          <w:sz w:val="24"/>
          <w:szCs w:val="24"/>
        </w:rPr>
        <w:t xml:space="preserve"> </w:t>
      </w:r>
      <w:r w:rsidRPr="000F6F2B">
        <w:rPr>
          <w:rFonts w:ascii="Times New Roman" w:hAnsi="Times New Roman" w:cs="Times New Roman"/>
          <w:b/>
          <w:sz w:val="24"/>
          <w:szCs w:val="24"/>
        </w:rPr>
        <w:t>hours</w:t>
      </w:r>
      <w:r w:rsidRPr="000F6F2B" w:rsidR="00EF2C64">
        <w:rPr>
          <w:rFonts w:ascii="Times New Roman" w:hAnsi="Times New Roman" w:cs="Times New Roman"/>
          <w:b/>
          <w:sz w:val="24"/>
          <w:szCs w:val="24"/>
        </w:rPr>
        <w:t xml:space="preserve"> </w:t>
      </w:r>
    </w:p>
    <w:p w:rsidR="00167302" w:rsidRPr="000F6F2B" w:rsidP="00EF42FC" w14:paraId="3F05886D" w14:textId="50B73C60">
      <w:pPr>
        <w:spacing w:after="240" w:line="240" w:lineRule="auto"/>
        <w:rPr>
          <w:rFonts w:ascii="Times New Roman" w:hAnsi="Times New Roman"/>
          <w:sz w:val="24"/>
          <w:szCs w:val="24"/>
        </w:rPr>
      </w:pPr>
      <w:r w:rsidRPr="000F6F2B">
        <w:rPr>
          <w:rFonts w:ascii="Times New Roman" w:hAnsi="Times New Roman"/>
          <w:sz w:val="24"/>
          <w:szCs w:val="24"/>
        </w:rPr>
        <w:t xml:space="preserve">Absent specific data on salaries of employees in the construction industry who deal with conformances and unfunded fringe benefit plans, the Department has used the seasonally adjusted </w:t>
      </w:r>
      <w:r w:rsidR="00B87488">
        <w:rPr>
          <w:rFonts w:ascii="Times New Roman" w:hAnsi="Times New Roman"/>
          <w:sz w:val="24"/>
          <w:szCs w:val="24"/>
        </w:rPr>
        <w:t>November</w:t>
      </w:r>
      <w:r w:rsidRPr="000F6F2B" w:rsidR="00B87488">
        <w:rPr>
          <w:rFonts w:ascii="Times New Roman" w:hAnsi="Times New Roman"/>
          <w:sz w:val="24"/>
          <w:szCs w:val="24"/>
        </w:rPr>
        <w:t xml:space="preserve"> </w:t>
      </w:r>
      <w:r w:rsidRPr="000F6F2B" w:rsidR="00780FFE">
        <w:rPr>
          <w:rFonts w:ascii="Times New Roman" w:hAnsi="Times New Roman"/>
          <w:sz w:val="24"/>
          <w:szCs w:val="24"/>
        </w:rPr>
        <w:t>2022</w:t>
      </w:r>
      <w:r w:rsidRPr="000F6F2B">
        <w:rPr>
          <w:rFonts w:ascii="Times New Roman" w:hAnsi="Times New Roman"/>
          <w:sz w:val="24"/>
          <w:szCs w:val="24"/>
        </w:rPr>
        <w:t xml:space="preserve"> Table B-3, Average hourly and weekly earnings of all employees on private nonfarm payrolls by industry sector, seasonally adjusted average hourly rate for production or nonsupervisory workers on construction industry payrolls to determine respondent costs. This rate is $</w:t>
      </w:r>
      <w:r w:rsidRPr="000F6F2B" w:rsidR="00EE6B6A">
        <w:rPr>
          <w:rFonts w:ascii="Times New Roman" w:hAnsi="Times New Roman"/>
          <w:sz w:val="24"/>
          <w:szCs w:val="24"/>
        </w:rPr>
        <w:t>35.27</w:t>
      </w:r>
      <w:r w:rsidRPr="000F6F2B">
        <w:rPr>
          <w:rFonts w:ascii="Times New Roman" w:hAnsi="Times New Roman"/>
          <w:sz w:val="24"/>
          <w:szCs w:val="24"/>
        </w:rPr>
        <w:t xml:space="preserve">. See the Employment Situation, </w:t>
      </w:r>
      <w:r w:rsidR="002C0C13">
        <w:rPr>
          <w:rFonts w:ascii="Times New Roman" w:hAnsi="Times New Roman"/>
          <w:sz w:val="24"/>
          <w:szCs w:val="24"/>
        </w:rPr>
        <w:t xml:space="preserve">November </w:t>
      </w:r>
      <w:r w:rsidRPr="000F6F2B" w:rsidR="00780FFE">
        <w:rPr>
          <w:rFonts w:ascii="Times New Roman" w:hAnsi="Times New Roman"/>
          <w:sz w:val="24"/>
          <w:szCs w:val="24"/>
        </w:rPr>
        <w:t>2022</w:t>
      </w:r>
      <w:r w:rsidRPr="000F6F2B">
        <w:rPr>
          <w:rFonts w:ascii="Times New Roman" w:hAnsi="Times New Roman"/>
          <w:sz w:val="24"/>
          <w:szCs w:val="24"/>
        </w:rPr>
        <w:t>, DOL, Bureau of Labor</w:t>
      </w:r>
      <w:r w:rsidRPr="000E68FC">
        <w:rPr>
          <w:rFonts w:ascii="Times New Roman" w:hAnsi="Times New Roman"/>
          <w:sz w:val="24"/>
          <w:szCs w:val="24"/>
        </w:rPr>
        <w:t xml:space="preserve"> </w:t>
      </w:r>
      <w:r w:rsidRPr="000F6F2B">
        <w:rPr>
          <w:rFonts w:ascii="Times New Roman" w:hAnsi="Times New Roman"/>
          <w:sz w:val="24"/>
          <w:szCs w:val="24"/>
        </w:rPr>
        <w:t xml:space="preserve">Statistics, Table B-3. To this amount, the Department adds </w:t>
      </w:r>
      <w:r w:rsidRPr="000F6F2B" w:rsidR="0020264F">
        <w:rPr>
          <w:rFonts w:ascii="Times New Roman" w:hAnsi="Times New Roman"/>
          <w:sz w:val="24"/>
          <w:szCs w:val="24"/>
        </w:rPr>
        <w:t>45</w:t>
      </w:r>
      <w:r w:rsidRPr="000F6F2B">
        <w:rPr>
          <w:rFonts w:ascii="Times New Roman" w:hAnsi="Times New Roman"/>
          <w:sz w:val="24"/>
          <w:szCs w:val="24"/>
        </w:rPr>
        <w:t>% benefits cost ($</w:t>
      </w:r>
      <w:r w:rsidRPr="000F6F2B" w:rsidR="00BF09D6">
        <w:rPr>
          <w:rFonts w:ascii="Times New Roman" w:hAnsi="Times New Roman"/>
          <w:sz w:val="24"/>
          <w:szCs w:val="24"/>
        </w:rPr>
        <w:t>1</w:t>
      </w:r>
      <w:r w:rsidRPr="000F6F2B" w:rsidR="00FC73F8">
        <w:rPr>
          <w:rFonts w:ascii="Times New Roman" w:hAnsi="Times New Roman"/>
          <w:sz w:val="24"/>
          <w:szCs w:val="24"/>
        </w:rPr>
        <w:t>5</w:t>
      </w:r>
      <w:r w:rsidRPr="000F6F2B" w:rsidR="00BF09D6">
        <w:rPr>
          <w:rFonts w:ascii="Times New Roman" w:hAnsi="Times New Roman"/>
          <w:sz w:val="24"/>
          <w:szCs w:val="24"/>
        </w:rPr>
        <w:t>.87</w:t>
      </w:r>
      <w:r w:rsidRPr="000F6F2B">
        <w:rPr>
          <w:rFonts w:ascii="Times New Roman" w:hAnsi="Times New Roman"/>
          <w:sz w:val="24"/>
          <w:szCs w:val="24"/>
        </w:rPr>
        <w:t>) plus 17% overhead cost ($</w:t>
      </w:r>
      <w:r w:rsidRPr="000F6F2B" w:rsidR="00FB2FBC">
        <w:rPr>
          <w:rFonts w:ascii="Times New Roman" w:hAnsi="Times New Roman"/>
          <w:sz w:val="24"/>
          <w:szCs w:val="24"/>
        </w:rPr>
        <w:t>6.00</w:t>
      </w:r>
      <w:r w:rsidRPr="000F6F2B">
        <w:rPr>
          <w:rFonts w:ascii="Times New Roman" w:hAnsi="Times New Roman"/>
          <w:sz w:val="24"/>
          <w:szCs w:val="24"/>
        </w:rPr>
        <w:t>) for a total loaded wage rate of $</w:t>
      </w:r>
      <w:r w:rsidRPr="000F6F2B" w:rsidR="00CB1CA5">
        <w:rPr>
          <w:rFonts w:ascii="Times New Roman" w:hAnsi="Times New Roman"/>
          <w:sz w:val="24"/>
          <w:szCs w:val="24"/>
        </w:rPr>
        <w:t>57.14</w:t>
      </w:r>
      <w:r w:rsidRPr="000F6F2B">
        <w:rPr>
          <w:rFonts w:ascii="Times New Roman" w:hAnsi="Times New Roman"/>
          <w:sz w:val="24"/>
          <w:szCs w:val="24"/>
        </w:rPr>
        <w:t>.</w:t>
      </w:r>
    </w:p>
    <w:p w:rsidR="00C87AC3" w:rsidP="00EF42FC" w14:paraId="5C7BB463" w14:textId="7F5BD24D">
      <w:pPr>
        <w:spacing w:after="240" w:line="240" w:lineRule="auto"/>
        <w:rPr>
          <w:rFonts w:ascii="Times New Roman" w:hAnsi="Times New Roman" w:cs="Times New Roman"/>
          <w:sz w:val="24"/>
          <w:szCs w:val="24"/>
        </w:rPr>
      </w:pPr>
      <w:r w:rsidRPr="000F6F2B">
        <w:rPr>
          <w:rFonts w:ascii="Times New Roman" w:hAnsi="Times New Roman" w:cs="Times New Roman"/>
          <w:sz w:val="24"/>
          <w:szCs w:val="24"/>
        </w:rPr>
        <w:t xml:space="preserve">Accordingly, the </w:t>
      </w:r>
      <w:r w:rsidRPr="000F6F2B" w:rsidR="00792257">
        <w:rPr>
          <w:rFonts w:ascii="Times New Roman" w:hAnsi="Times New Roman" w:cs="Times New Roman"/>
          <w:sz w:val="24"/>
          <w:szCs w:val="24"/>
        </w:rPr>
        <w:t>D</w:t>
      </w:r>
      <w:r w:rsidRPr="000F6F2B" w:rsidR="008A1001">
        <w:rPr>
          <w:rFonts w:ascii="Times New Roman" w:hAnsi="Times New Roman" w:cs="Times New Roman"/>
          <w:sz w:val="24"/>
          <w:szCs w:val="24"/>
        </w:rPr>
        <w:t>epartment</w:t>
      </w:r>
      <w:r w:rsidRPr="000F6F2B">
        <w:rPr>
          <w:rFonts w:ascii="Times New Roman" w:hAnsi="Times New Roman" w:cs="Times New Roman"/>
          <w:sz w:val="24"/>
          <w:szCs w:val="24"/>
        </w:rPr>
        <w:t xml:space="preserve"> estimates annual re</w:t>
      </w:r>
      <w:r w:rsidRPr="000F6F2B" w:rsidR="008873F5">
        <w:rPr>
          <w:rFonts w:ascii="Times New Roman" w:hAnsi="Times New Roman" w:cs="Times New Roman"/>
          <w:sz w:val="24"/>
          <w:szCs w:val="24"/>
        </w:rPr>
        <w:t xml:space="preserve">spondent costs </w:t>
      </w:r>
      <w:r w:rsidRPr="000F6F2B">
        <w:rPr>
          <w:rFonts w:ascii="Times New Roman" w:hAnsi="Times New Roman" w:cs="Times New Roman"/>
          <w:sz w:val="24"/>
          <w:szCs w:val="24"/>
        </w:rPr>
        <w:t>will be</w:t>
      </w:r>
      <w:r w:rsidRPr="000F6F2B" w:rsidR="008873F5">
        <w:rPr>
          <w:rFonts w:ascii="Times New Roman" w:hAnsi="Times New Roman" w:cs="Times New Roman"/>
          <w:sz w:val="24"/>
          <w:szCs w:val="24"/>
        </w:rPr>
        <w:t xml:space="preserve"> $</w:t>
      </w:r>
      <w:r w:rsidRPr="000F6F2B" w:rsidR="00593A86">
        <w:rPr>
          <w:rFonts w:ascii="Times New Roman" w:hAnsi="Times New Roman" w:cs="Times New Roman"/>
          <w:sz w:val="24"/>
          <w:szCs w:val="24"/>
        </w:rPr>
        <w:t>122,451.02</w:t>
      </w:r>
      <w:r w:rsidRPr="000F6F2B" w:rsidR="008873F5">
        <w:rPr>
          <w:rFonts w:ascii="Times New Roman" w:hAnsi="Times New Roman" w:cs="Times New Roman"/>
          <w:sz w:val="24"/>
          <w:szCs w:val="24"/>
        </w:rPr>
        <w:t xml:space="preserve"> </w:t>
      </w:r>
      <w:r w:rsidRPr="000F6F2B">
        <w:rPr>
          <w:rFonts w:ascii="Times New Roman" w:hAnsi="Times New Roman" w:cs="Times New Roman"/>
          <w:sz w:val="24"/>
          <w:szCs w:val="24"/>
        </w:rPr>
        <w:t>(</w:t>
      </w:r>
      <w:r w:rsidRPr="000F6F2B" w:rsidR="008873F5">
        <w:rPr>
          <w:rFonts w:ascii="Times New Roman" w:hAnsi="Times New Roman" w:cs="Times New Roman"/>
          <w:sz w:val="24"/>
          <w:szCs w:val="24"/>
        </w:rPr>
        <w:t>2,</w:t>
      </w:r>
      <w:r w:rsidRPr="000F6F2B" w:rsidR="00FA4B08">
        <w:rPr>
          <w:rFonts w:ascii="Times New Roman" w:hAnsi="Times New Roman" w:cs="Times New Roman"/>
          <w:sz w:val="24"/>
          <w:szCs w:val="24"/>
        </w:rPr>
        <w:t xml:space="preserve">143 </w:t>
      </w:r>
      <w:r w:rsidRPr="000F6F2B">
        <w:rPr>
          <w:rFonts w:ascii="Times New Roman" w:hAnsi="Times New Roman" w:cs="Times New Roman"/>
          <w:sz w:val="24"/>
          <w:szCs w:val="24"/>
        </w:rPr>
        <w:t xml:space="preserve">annual reporting and recordkeeping </w:t>
      </w:r>
      <w:r w:rsidRPr="000F6F2B" w:rsidR="008873F5">
        <w:rPr>
          <w:rFonts w:ascii="Times New Roman" w:hAnsi="Times New Roman" w:cs="Times New Roman"/>
          <w:sz w:val="24"/>
          <w:szCs w:val="24"/>
        </w:rPr>
        <w:t>hours</w:t>
      </w:r>
      <w:r w:rsidRPr="000F6F2B">
        <w:rPr>
          <w:rFonts w:ascii="Times New Roman" w:hAnsi="Times New Roman" w:cs="Times New Roman"/>
          <w:sz w:val="24"/>
          <w:szCs w:val="24"/>
        </w:rPr>
        <w:t xml:space="preserve"> </w:t>
      </w:r>
      <w:r w:rsidRPr="000F6F2B" w:rsidR="00211BF9">
        <w:rPr>
          <w:rFonts w:ascii="Times New Roman" w:hAnsi="Times New Roman" w:cs="Times New Roman"/>
          <w:sz w:val="24"/>
          <w:szCs w:val="24"/>
        </w:rPr>
        <w:t>×</w:t>
      </w:r>
      <w:r w:rsidRPr="000F6F2B">
        <w:rPr>
          <w:rFonts w:ascii="Times New Roman" w:hAnsi="Times New Roman" w:cs="Times New Roman"/>
          <w:sz w:val="24"/>
          <w:szCs w:val="24"/>
        </w:rPr>
        <w:t xml:space="preserve"> $</w:t>
      </w:r>
      <w:r w:rsidRPr="000F6F2B" w:rsidR="00CB1CA5">
        <w:rPr>
          <w:rFonts w:ascii="Times New Roman" w:hAnsi="Times New Roman" w:cs="Times New Roman"/>
          <w:sz w:val="24"/>
          <w:szCs w:val="24"/>
        </w:rPr>
        <w:t>57.14</w:t>
      </w:r>
      <w:r w:rsidRPr="000F6F2B" w:rsidR="00E80AA8">
        <w:rPr>
          <w:rFonts w:ascii="Times New Roman" w:hAnsi="Times New Roman" w:cs="Times New Roman"/>
          <w:sz w:val="24"/>
          <w:szCs w:val="24"/>
        </w:rPr>
        <w:t xml:space="preserve"> </w:t>
      </w:r>
      <w:r w:rsidRPr="000F6F2B">
        <w:rPr>
          <w:rFonts w:ascii="Times New Roman" w:hAnsi="Times New Roman" w:cs="Times New Roman"/>
          <w:sz w:val="24"/>
          <w:szCs w:val="24"/>
        </w:rPr>
        <w:t>staff wages per hour</w:t>
      </w:r>
      <w:r w:rsidRPr="000F6F2B" w:rsidR="008873F5">
        <w:rPr>
          <w:rFonts w:ascii="Times New Roman" w:hAnsi="Times New Roman" w:cs="Times New Roman"/>
          <w:sz w:val="24"/>
          <w:szCs w:val="24"/>
        </w:rPr>
        <w:t>).</w:t>
      </w:r>
    </w:p>
    <w:p w:rsidR="00895332" w:rsidRPr="00895332" w:rsidP="00EF42FC" w14:paraId="5DCD3FB7" w14:textId="0051539C">
      <w:pPr>
        <w:spacing w:after="240" w:line="240" w:lineRule="auto"/>
        <w:rPr>
          <w:rFonts w:ascii="Times New Roman" w:hAnsi="Times New Roman" w:cs="Times New Roman"/>
          <w:b/>
          <w:bCs/>
          <w:sz w:val="24"/>
          <w:szCs w:val="24"/>
        </w:rPr>
      </w:pPr>
      <w:r w:rsidRPr="722883A2">
        <w:rPr>
          <w:rFonts w:ascii="Times New Roman" w:hAnsi="Times New Roman" w:cs="Times New Roman"/>
          <w:b/>
          <w:bCs/>
          <w:sz w:val="24"/>
          <w:szCs w:val="24"/>
        </w:rPr>
        <w:t xml:space="preserve">Total </w:t>
      </w:r>
      <w:r w:rsidR="00C5469C">
        <w:rPr>
          <w:rFonts w:ascii="Times New Roman" w:hAnsi="Times New Roman" w:cs="Times New Roman"/>
          <w:b/>
          <w:bCs/>
          <w:sz w:val="24"/>
          <w:szCs w:val="24"/>
        </w:rPr>
        <w:t>Monetized Value of the Time Burden</w:t>
      </w:r>
      <w:r w:rsidRPr="722883A2">
        <w:rPr>
          <w:rFonts w:ascii="Times New Roman" w:hAnsi="Times New Roman" w:cs="Times New Roman"/>
          <w:b/>
          <w:bCs/>
          <w:sz w:val="24"/>
          <w:szCs w:val="24"/>
        </w:rPr>
        <w:t>: $122,451.02</w:t>
      </w:r>
    </w:p>
    <w:p w:rsidR="00503646" w:rsidRPr="000F6F2B" w:rsidP="001D4D1F" w14:paraId="4CE81B21" w14:textId="0EA70C10">
      <w:pPr>
        <w:pStyle w:val="Heading2"/>
      </w:pPr>
      <w:r w:rsidRPr="000F6F2B">
        <w:t xml:space="preserve">Provide an estimate for the total annual cost burden to respondents or record keepers resulting from the collection of information. </w:t>
      </w:r>
      <w:r w:rsidRPr="000F6F2B" w:rsidR="00AB6104">
        <w:t>(Do not include the cost of any hour burden already reflected on the burden worksheet)</w:t>
      </w:r>
      <w:r w:rsidRPr="000F6F2B" w:rsidR="008C2946">
        <w:t>.</w:t>
      </w:r>
    </w:p>
    <w:p w:rsidR="0073534D" w:rsidRPr="000F6F2B" w:rsidP="00EF42FC" w14:paraId="77EBC8F1" w14:textId="39868DDE">
      <w:pPr>
        <w:spacing w:after="240" w:line="240" w:lineRule="auto"/>
        <w:rPr>
          <w:rFonts w:ascii="Times New Roman" w:hAnsi="Times New Roman" w:cs="Times New Roman"/>
          <w:sz w:val="24"/>
          <w:szCs w:val="24"/>
        </w:rPr>
      </w:pPr>
      <w:r w:rsidRPr="000F6F2B">
        <w:rPr>
          <w:rFonts w:ascii="Times New Roman" w:hAnsi="Times New Roman" w:cs="Times New Roman"/>
          <w:sz w:val="24"/>
          <w:szCs w:val="24"/>
        </w:rPr>
        <w:t xml:space="preserve">Employers </w:t>
      </w:r>
      <w:r w:rsidR="00B244F4">
        <w:rPr>
          <w:rFonts w:ascii="Times New Roman" w:hAnsi="Times New Roman" w:cs="Times New Roman"/>
          <w:sz w:val="24"/>
          <w:szCs w:val="24"/>
        </w:rPr>
        <w:t>that</w:t>
      </w:r>
      <w:r w:rsidRPr="000F6F2B" w:rsidR="00B244F4">
        <w:rPr>
          <w:rFonts w:ascii="Times New Roman" w:hAnsi="Times New Roman" w:cs="Times New Roman"/>
          <w:sz w:val="24"/>
          <w:szCs w:val="24"/>
        </w:rPr>
        <w:t xml:space="preserve"> </w:t>
      </w:r>
      <w:r w:rsidRPr="000F6F2B">
        <w:rPr>
          <w:rFonts w:ascii="Times New Roman" w:hAnsi="Times New Roman" w:cs="Times New Roman"/>
          <w:sz w:val="24"/>
          <w:szCs w:val="24"/>
        </w:rPr>
        <w:t xml:space="preserve">are contractors on DBA/DBRA-covered construction contracts typically provide information to procuring agencies in support of the submission of conformance reports and unfunded fringe benefit plans to the </w:t>
      </w:r>
      <w:r w:rsidRPr="000F6F2B" w:rsidR="00792257">
        <w:rPr>
          <w:rFonts w:ascii="Times New Roman" w:hAnsi="Times New Roman" w:cs="Times New Roman"/>
          <w:sz w:val="24"/>
          <w:szCs w:val="24"/>
        </w:rPr>
        <w:t>D</w:t>
      </w:r>
      <w:r w:rsidRPr="000F6F2B" w:rsidR="008A1001">
        <w:rPr>
          <w:rFonts w:ascii="Times New Roman" w:hAnsi="Times New Roman" w:cs="Times New Roman"/>
          <w:sz w:val="24"/>
          <w:szCs w:val="24"/>
        </w:rPr>
        <w:t>epartment</w:t>
      </w:r>
      <w:r w:rsidRPr="000F6F2B">
        <w:rPr>
          <w:rFonts w:ascii="Times New Roman" w:hAnsi="Times New Roman" w:cs="Times New Roman"/>
          <w:sz w:val="24"/>
          <w:szCs w:val="24"/>
        </w:rPr>
        <w:t xml:space="preserve">. The following </w:t>
      </w:r>
      <w:r w:rsidRPr="000F6F2B" w:rsidR="00C60644">
        <w:rPr>
          <w:rFonts w:ascii="Times New Roman" w:hAnsi="Times New Roman" w:cs="Times New Roman"/>
          <w:sz w:val="24"/>
          <w:szCs w:val="24"/>
        </w:rPr>
        <w:t>burden estimate represents</w:t>
      </w:r>
      <w:r w:rsidRPr="000F6F2B">
        <w:rPr>
          <w:rFonts w:ascii="Times New Roman" w:hAnsi="Times New Roman" w:cs="Times New Roman"/>
          <w:sz w:val="24"/>
          <w:szCs w:val="24"/>
        </w:rPr>
        <w:t xml:space="preserve"> the cos</w:t>
      </w:r>
      <w:r w:rsidRPr="000F6F2B" w:rsidR="00C60644">
        <w:rPr>
          <w:rFonts w:ascii="Times New Roman" w:hAnsi="Times New Roman" w:cs="Times New Roman"/>
          <w:sz w:val="24"/>
          <w:szCs w:val="24"/>
        </w:rPr>
        <w:t>t of such employers mailing such</w:t>
      </w:r>
      <w:r w:rsidRPr="000F6F2B">
        <w:rPr>
          <w:rFonts w:ascii="Times New Roman" w:hAnsi="Times New Roman" w:cs="Times New Roman"/>
          <w:sz w:val="24"/>
          <w:szCs w:val="24"/>
        </w:rPr>
        <w:t xml:space="preserve"> information to procuring agencies. The </w:t>
      </w:r>
      <w:r w:rsidRPr="000F6F2B" w:rsidR="00792257">
        <w:rPr>
          <w:rFonts w:ascii="Times New Roman" w:hAnsi="Times New Roman" w:cs="Times New Roman"/>
          <w:sz w:val="24"/>
          <w:szCs w:val="24"/>
        </w:rPr>
        <w:t>D</w:t>
      </w:r>
      <w:r w:rsidRPr="000F6F2B" w:rsidR="008A1001">
        <w:rPr>
          <w:rFonts w:ascii="Times New Roman" w:hAnsi="Times New Roman" w:cs="Times New Roman"/>
          <w:sz w:val="24"/>
          <w:szCs w:val="24"/>
        </w:rPr>
        <w:t>epartment</w:t>
      </w:r>
      <w:r w:rsidRPr="000F6F2B">
        <w:rPr>
          <w:rFonts w:ascii="Times New Roman" w:hAnsi="Times New Roman" w:cs="Times New Roman"/>
          <w:sz w:val="24"/>
          <w:szCs w:val="24"/>
        </w:rPr>
        <w:t xml:space="preserve"> anticipates that this is an overestimate, as many employers provide this information electronically instead of through the postal system.</w:t>
      </w:r>
    </w:p>
    <w:p w:rsidR="007B6750" w:rsidRPr="000F6F2B" w:rsidP="00EF42FC" w14:paraId="3A424169" w14:textId="53B40F3B">
      <w:pPr>
        <w:spacing w:after="240" w:line="240" w:lineRule="auto"/>
        <w:rPr>
          <w:rFonts w:ascii="Times New Roman" w:hAnsi="Times New Roman" w:cs="Times New Roman"/>
          <w:sz w:val="24"/>
          <w:szCs w:val="24"/>
        </w:rPr>
      </w:pPr>
      <w:r w:rsidRPr="000F6F2B">
        <w:rPr>
          <w:rFonts w:ascii="Times New Roman" w:hAnsi="Times New Roman" w:cs="Times New Roman"/>
          <w:sz w:val="24"/>
          <w:szCs w:val="24"/>
        </w:rPr>
        <w:t xml:space="preserve">The </w:t>
      </w:r>
      <w:r w:rsidRPr="000F6F2B" w:rsidR="00792257">
        <w:rPr>
          <w:rFonts w:ascii="Times New Roman" w:hAnsi="Times New Roman" w:cs="Times New Roman"/>
          <w:sz w:val="24"/>
          <w:szCs w:val="24"/>
        </w:rPr>
        <w:t>D</w:t>
      </w:r>
      <w:r w:rsidRPr="000F6F2B" w:rsidR="008A1001">
        <w:rPr>
          <w:rFonts w:ascii="Times New Roman" w:hAnsi="Times New Roman" w:cs="Times New Roman"/>
          <w:sz w:val="24"/>
          <w:szCs w:val="24"/>
        </w:rPr>
        <w:t>epartment</w:t>
      </w:r>
      <w:r w:rsidRPr="000F6F2B">
        <w:rPr>
          <w:rFonts w:ascii="Times New Roman" w:hAnsi="Times New Roman" w:cs="Times New Roman"/>
          <w:sz w:val="24"/>
          <w:szCs w:val="24"/>
        </w:rPr>
        <w:t xml:space="preserve"> estimates the annual mailing and postage cost of providing information for each conformance report response to be $</w:t>
      </w:r>
      <w:r w:rsidRPr="000F6F2B" w:rsidR="00F6523D">
        <w:rPr>
          <w:rFonts w:ascii="Times New Roman" w:hAnsi="Times New Roman" w:cs="Times New Roman"/>
          <w:sz w:val="24"/>
          <w:szCs w:val="24"/>
        </w:rPr>
        <w:t>5,</w:t>
      </w:r>
      <w:r w:rsidRPr="000F6F2B" w:rsidR="0053451E">
        <w:rPr>
          <w:rFonts w:ascii="Times New Roman" w:hAnsi="Times New Roman" w:cs="Times New Roman"/>
          <w:sz w:val="24"/>
          <w:szCs w:val="24"/>
        </w:rPr>
        <w:t xml:space="preserve">355 </w:t>
      </w:r>
      <w:r w:rsidRPr="000F6F2B">
        <w:rPr>
          <w:rFonts w:ascii="Times New Roman" w:hAnsi="Times New Roman" w:cs="Times New Roman"/>
          <w:sz w:val="24"/>
          <w:szCs w:val="24"/>
        </w:rPr>
        <w:t xml:space="preserve">(8,500 conformance reports </w:t>
      </w:r>
      <w:r w:rsidRPr="000F6F2B" w:rsidR="00211BF9">
        <w:rPr>
          <w:rFonts w:ascii="Times New Roman" w:hAnsi="Times New Roman" w:cs="Times New Roman"/>
          <w:sz w:val="24"/>
          <w:szCs w:val="24"/>
        </w:rPr>
        <w:t>×</w:t>
      </w:r>
      <w:r w:rsidRPr="000F6F2B">
        <w:rPr>
          <w:rFonts w:ascii="Times New Roman" w:hAnsi="Times New Roman" w:cs="Times New Roman"/>
          <w:sz w:val="24"/>
          <w:szCs w:val="24"/>
        </w:rPr>
        <w:t xml:space="preserve"> </w:t>
      </w:r>
      <w:r w:rsidRPr="000F6F2B" w:rsidR="00167302">
        <w:rPr>
          <w:rFonts w:ascii="Times New Roman" w:hAnsi="Times New Roman" w:cs="Times New Roman"/>
          <w:sz w:val="24"/>
          <w:szCs w:val="24"/>
        </w:rPr>
        <w:t>$0.6</w:t>
      </w:r>
      <w:r w:rsidRPr="000F6F2B" w:rsidR="006853F3">
        <w:rPr>
          <w:rFonts w:ascii="Times New Roman" w:hAnsi="Times New Roman" w:cs="Times New Roman"/>
          <w:sz w:val="24"/>
          <w:szCs w:val="24"/>
        </w:rPr>
        <w:t>3</w:t>
      </w:r>
      <w:r w:rsidRPr="000F6F2B" w:rsidR="00167302">
        <w:rPr>
          <w:rFonts w:ascii="Times New Roman" w:hAnsi="Times New Roman" w:cs="Times New Roman"/>
          <w:sz w:val="24"/>
          <w:szCs w:val="24"/>
        </w:rPr>
        <w:t xml:space="preserve"> </w:t>
      </w:r>
      <w:r w:rsidRPr="000F6F2B">
        <w:rPr>
          <w:rFonts w:ascii="Times New Roman" w:hAnsi="Times New Roman" w:cs="Times New Roman"/>
          <w:sz w:val="24"/>
          <w:szCs w:val="24"/>
        </w:rPr>
        <w:t>($0.</w:t>
      </w:r>
      <w:r w:rsidRPr="000F6F2B" w:rsidR="006853F3">
        <w:rPr>
          <w:rFonts w:ascii="Times New Roman" w:hAnsi="Times New Roman" w:cs="Times New Roman"/>
          <w:sz w:val="24"/>
          <w:szCs w:val="24"/>
        </w:rPr>
        <w:t>60</w:t>
      </w:r>
      <w:r w:rsidRPr="000F6F2B" w:rsidR="0053451E">
        <w:rPr>
          <w:rFonts w:ascii="Times New Roman" w:hAnsi="Times New Roman" w:cs="Times New Roman"/>
          <w:sz w:val="24"/>
          <w:szCs w:val="24"/>
        </w:rPr>
        <w:t xml:space="preserve"> </w:t>
      </w:r>
      <w:r w:rsidRPr="000F6F2B" w:rsidR="00F6523D">
        <w:rPr>
          <w:rFonts w:ascii="Times New Roman" w:hAnsi="Times New Roman" w:cs="Times New Roman"/>
          <w:sz w:val="24"/>
          <w:szCs w:val="24"/>
        </w:rPr>
        <w:t>postage</w:t>
      </w:r>
      <w:r w:rsidRPr="000F6F2B" w:rsidR="00047AC2">
        <w:rPr>
          <w:rFonts w:ascii="Times New Roman" w:hAnsi="Times New Roman" w:cs="Times New Roman"/>
          <w:sz w:val="24"/>
          <w:szCs w:val="24"/>
        </w:rPr>
        <w:t xml:space="preserve"> </w:t>
      </w:r>
      <w:r w:rsidRPr="000F6F2B">
        <w:rPr>
          <w:rFonts w:ascii="Times New Roman" w:hAnsi="Times New Roman" w:cs="Times New Roman"/>
          <w:sz w:val="24"/>
          <w:szCs w:val="24"/>
        </w:rPr>
        <w:t xml:space="preserve">+ $0.03 envelope per response)). The </w:t>
      </w:r>
      <w:r w:rsidRPr="000F6F2B" w:rsidR="00792257">
        <w:rPr>
          <w:rFonts w:ascii="Times New Roman" w:hAnsi="Times New Roman" w:cs="Times New Roman"/>
          <w:sz w:val="24"/>
          <w:szCs w:val="24"/>
        </w:rPr>
        <w:t>D</w:t>
      </w:r>
      <w:r w:rsidRPr="000F6F2B" w:rsidR="008A1001">
        <w:rPr>
          <w:rFonts w:ascii="Times New Roman" w:hAnsi="Times New Roman" w:cs="Times New Roman"/>
          <w:sz w:val="24"/>
          <w:szCs w:val="24"/>
        </w:rPr>
        <w:t>epartment</w:t>
      </w:r>
      <w:r w:rsidRPr="000F6F2B">
        <w:rPr>
          <w:rFonts w:ascii="Times New Roman" w:hAnsi="Times New Roman" w:cs="Times New Roman"/>
          <w:sz w:val="24"/>
          <w:szCs w:val="24"/>
        </w:rPr>
        <w:t xml:space="preserve"> estimates the annual mailing and postage cost of providing information for each unfunded fringe benefit plan response to be $</w:t>
      </w:r>
      <w:r w:rsidRPr="000F6F2B" w:rsidR="00FA4B08">
        <w:rPr>
          <w:rFonts w:ascii="Times New Roman" w:hAnsi="Times New Roman" w:cs="Times New Roman"/>
          <w:sz w:val="24"/>
          <w:szCs w:val="24"/>
        </w:rPr>
        <w:t>1</w:t>
      </w:r>
      <w:r w:rsidRPr="000F6F2B" w:rsidR="00F6523D">
        <w:rPr>
          <w:rFonts w:ascii="Times New Roman" w:hAnsi="Times New Roman" w:cs="Times New Roman"/>
          <w:sz w:val="24"/>
          <w:szCs w:val="24"/>
        </w:rPr>
        <w:t>1</w:t>
      </w:r>
      <w:r w:rsidRPr="000F6F2B" w:rsidR="00CE3BF6">
        <w:rPr>
          <w:rFonts w:ascii="Times New Roman" w:hAnsi="Times New Roman" w:cs="Times New Roman"/>
          <w:sz w:val="24"/>
          <w:szCs w:val="24"/>
        </w:rPr>
        <w:t>.34</w:t>
      </w:r>
      <w:r w:rsidRPr="000F6F2B" w:rsidR="005B0F91">
        <w:rPr>
          <w:rFonts w:ascii="Times New Roman" w:hAnsi="Times New Roman" w:cs="Times New Roman"/>
          <w:sz w:val="24"/>
          <w:szCs w:val="24"/>
        </w:rPr>
        <w:t xml:space="preserve"> </w:t>
      </w:r>
      <w:r w:rsidRPr="000F6F2B">
        <w:rPr>
          <w:rFonts w:ascii="Times New Roman" w:hAnsi="Times New Roman" w:cs="Times New Roman"/>
          <w:sz w:val="24"/>
          <w:szCs w:val="24"/>
        </w:rPr>
        <w:t>(</w:t>
      </w:r>
      <w:r w:rsidRPr="000F6F2B" w:rsidR="00FA4B08">
        <w:rPr>
          <w:rFonts w:ascii="Times New Roman" w:hAnsi="Times New Roman" w:cs="Times New Roman"/>
          <w:sz w:val="24"/>
          <w:szCs w:val="24"/>
        </w:rPr>
        <w:t xml:space="preserve">18 </w:t>
      </w:r>
      <w:r w:rsidRPr="000F6F2B">
        <w:rPr>
          <w:rFonts w:ascii="Times New Roman" w:hAnsi="Times New Roman" w:cs="Times New Roman"/>
          <w:sz w:val="24"/>
          <w:szCs w:val="24"/>
        </w:rPr>
        <w:t xml:space="preserve">unfunded fringe benefit plans </w:t>
      </w:r>
      <w:r w:rsidRPr="000F6F2B" w:rsidR="00F6523D">
        <w:rPr>
          <w:rFonts w:ascii="Times New Roman" w:hAnsi="Times New Roman" w:cs="Times New Roman"/>
          <w:sz w:val="24"/>
          <w:szCs w:val="24"/>
        </w:rPr>
        <w:t>× $0.6</w:t>
      </w:r>
      <w:r w:rsidRPr="000F6F2B" w:rsidR="00471F01">
        <w:rPr>
          <w:rFonts w:ascii="Times New Roman" w:hAnsi="Times New Roman" w:cs="Times New Roman"/>
          <w:sz w:val="24"/>
          <w:szCs w:val="24"/>
        </w:rPr>
        <w:t>3</w:t>
      </w:r>
      <w:r w:rsidRPr="000F6F2B">
        <w:rPr>
          <w:rFonts w:ascii="Times New Roman" w:hAnsi="Times New Roman" w:cs="Times New Roman"/>
          <w:sz w:val="24"/>
          <w:szCs w:val="24"/>
        </w:rPr>
        <w:t xml:space="preserve"> ($0.</w:t>
      </w:r>
      <w:r w:rsidRPr="000F6F2B" w:rsidR="00471F01">
        <w:rPr>
          <w:rFonts w:ascii="Times New Roman" w:hAnsi="Times New Roman" w:cs="Times New Roman"/>
          <w:sz w:val="24"/>
          <w:szCs w:val="24"/>
        </w:rPr>
        <w:t xml:space="preserve">60 </w:t>
      </w:r>
      <w:r w:rsidRPr="000F6F2B" w:rsidR="00F6523D">
        <w:rPr>
          <w:rFonts w:ascii="Times New Roman" w:hAnsi="Times New Roman" w:cs="Times New Roman"/>
          <w:sz w:val="24"/>
          <w:szCs w:val="24"/>
        </w:rPr>
        <w:t xml:space="preserve">postage </w:t>
      </w:r>
      <w:r w:rsidRPr="000F6F2B">
        <w:rPr>
          <w:rFonts w:ascii="Times New Roman" w:hAnsi="Times New Roman" w:cs="Times New Roman"/>
          <w:sz w:val="24"/>
          <w:szCs w:val="24"/>
        </w:rPr>
        <w:t>+ $0.03 envelope per response)</w:t>
      </w:r>
      <w:r w:rsidRPr="000F6F2B" w:rsidR="001678C9">
        <w:rPr>
          <w:rFonts w:ascii="Times New Roman" w:hAnsi="Times New Roman" w:cs="Times New Roman"/>
          <w:sz w:val="24"/>
          <w:szCs w:val="24"/>
        </w:rPr>
        <w:t>, rounded</w:t>
      </w:r>
      <w:r w:rsidRPr="000F6F2B">
        <w:rPr>
          <w:rFonts w:ascii="Times New Roman" w:hAnsi="Times New Roman" w:cs="Times New Roman"/>
          <w:sz w:val="24"/>
          <w:szCs w:val="24"/>
        </w:rPr>
        <w:t>)</w:t>
      </w:r>
      <w:r w:rsidRPr="000F6F2B" w:rsidR="001329FC">
        <w:rPr>
          <w:rFonts w:ascii="Times New Roman" w:hAnsi="Times New Roman" w:cs="Times New Roman"/>
          <w:sz w:val="24"/>
          <w:szCs w:val="24"/>
        </w:rPr>
        <w:t>.</w:t>
      </w:r>
    </w:p>
    <w:p w:rsidR="00B145DC" w:rsidRPr="000F6F2B" w:rsidP="00EF42FC" w14:paraId="59B1DF59" w14:textId="4D967FC5">
      <w:pPr>
        <w:spacing w:after="240" w:line="240" w:lineRule="auto"/>
        <w:rPr>
          <w:rFonts w:ascii="Times New Roman" w:hAnsi="Times New Roman" w:cs="Times New Roman"/>
          <w:sz w:val="24"/>
          <w:szCs w:val="24"/>
        </w:rPr>
      </w:pPr>
      <w:r w:rsidRPr="000F6F2B">
        <w:rPr>
          <w:rFonts w:ascii="Times New Roman" w:hAnsi="Times New Roman" w:cs="Times New Roman"/>
          <w:sz w:val="24"/>
          <w:szCs w:val="24"/>
        </w:rPr>
        <w:t>The</w:t>
      </w:r>
      <w:r w:rsidRPr="000F6F2B" w:rsidR="001678C9">
        <w:rPr>
          <w:rFonts w:ascii="Times New Roman" w:hAnsi="Times New Roman" w:cs="Times New Roman"/>
          <w:sz w:val="24"/>
          <w:szCs w:val="24"/>
        </w:rPr>
        <w:t>refore, the</w:t>
      </w:r>
      <w:r w:rsidRPr="000F6F2B">
        <w:rPr>
          <w:rFonts w:ascii="Times New Roman" w:hAnsi="Times New Roman" w:cs="Times New Roman"/>
          <w:sz w:val="24"/>
          <w:szCs w:val="24"/>
        </w:rPr>
        <w:t xml:space="preserve"> </w:t>
      </w:r>
      <w:r w:rsidRPr="000F6F2B" w:rsidR="00792257">
        <w:rPr>
          <w:rFonts w:ascii="Times New Roman" w:hAnsi="Times New Roman" w:cs="Times New Roman"/>
          <w:sz w:val="24"/>
          <w:szCs w:val="24"/>
        </w:rPr>
        <w:t>D</w:t>
      </w:r>
      <w:r w:rsidRPr="000F6F2B" w:rsidR="008A1001">
        <w:rPr>
          <w:rFonts w:ascii="Times New Roman" w:hAnsi="Times New Roman" w:cs="Times New Roman"/>
          <w:sz w:val="24"/>
          <w:szCs w:val="24"/>
        </w:rPr>
        <w:t>epartment</w:t>
      </w:r>
      <w:r w:rsidRPr="000F6F2B">
        <w:rPr>
          <w:rFonts w:ascii="Times New Roman" w:hAnsi="Times New Roman" w:cs="Times New Roman"/>
          <w:sz w:val="24"/>
          <w:szCs w:val="24"/>
        </w:rPr>
        <w:t xml:space="preserve"> estimates the </w:t>
      </w:r>
      <w:r w:rsidRPr="000F6F2B" w:rsidR="001678C9">
        <w:rPr>
          <w:rFonts w:ascii="Times New Roman" w:hAnsi="Times New Roman" w:cs="Times New Roman"/>
          <w:sz w:val="24"/>
          <w:szCs w:val="24"/>
        </w:rPr>
        <w:t xml:space="preserve">total </w:t>
      </w:r>
      <w:r w:rsidRPr="000F6F2B">
        <w:rPr>
          <w:rFonts w:ascii="Times New Roman" w:hAnsi="Times New Roman" w:cs="Times New Roman"/>
          <w:sz w:val="24"/>
          <w:szCs w:val="24"/>
        </w:rPr>
        <w:t xml:space="preserve">annual mailing </w:t>
      </w:r>
      <w:r w:rsidRPr="000F6F2B" w:rsidR="0073534D">
        <w:rPr>
          <w:rFonts w:ascii="Times New Roman" w:hAnsi="Times New Roman" w:cs="Times New Roman"/>
          <w:sz w:val="24"/>
          <w:szCs w:val="24"/>
        </w:rPr>
        <w:t xml:space="preserve">and postage </w:t>
      </w:r>
      <w:r w:rsidRPr="000F6F2B">
        <w:rPr>
          <w:rFonts w:ascii="Times New Roman" w:hAnsi="Times New Roman" w:cs="Times New Roman"/>
          <w:sz w:val="24"/>
          <w:szCs w:val="24"/>
        </w:rPr>
        <w:t xml:space="preserve">cost </w:t>
      </w:r>
      <w:r w:rsidRPr="000F6F2B" w:rsidR="00C60644">
        <w:rPr>
          <w:rFonts w:ascii="Times New Roman" w:hAnsi="Times New Roman" w:cs="Times New Roman"/>
          <w:sz w:val="24"/>
          <w:szCs w:val="24"/>
        </w:rPr>
        <w:t>of providing information for</w:t>
      </w:r>
      <w:r w:rsidRPr="000F6F2B" w:rsidR="0073534D">
        <w:rPr>
          <w:rFonts w:ascii="Times New Roman" w:hAnsi="Times New Roman" w:cs="Times New Roman"/>
          <w:sz w:val="24"/>
          <w:szCs w:val="24"/>
        </w:rPr>
        <w:t xml:space="preserve"> each </w:t>
      </w:r>
      <w:r w:rsidRPr="000F6F2B" w:rsidR="00C60644">
        <w:rPr>
          <w:rFonts w:ascii="Times New Roman" w:hAnsi="Times New Roman" w:cs="Times New Roman"/>
          <w:sz w:val="24"/>
          <w:szCs w:val="24"/>
        </w:rPr>
        <w:t xml:space="preserve">response </w:t>
      </w:r>
      <w:r w:rsidRPr="000F6F2B" w:rsidR="0073534D">
        <w:rPr>
          <w:rFonts w:ascii="Times New Roman" w:hAnsi="Times New Roman" w:cs="Times New Roman"/>
          <w:sz w:val="24"/>
          <w:szCs w:val="24"/>
        </w:rPr>
        <w:t>submission</w:t>
      </w:r>
      <w:r w:rsidRPr="000F6F2B">
        <w:rPr>
          <w:rFonts w:ascii="Times New Roman" w:hAnsi="Times New Roman" w:cs="Times New Roman"/>
          <w:sz w:val="24"/>
          <w:szCs w:val="24"/>
        </w:rPr>
        <w:t xml:space="preserve"> to be $</w:t>
      </w:r>
      <w:r w:rsidRPr="000F6F2B" w:rsidR="00F6523D">
        <w:rPr>
          <w:rFonts w:ascii="Times New Roman" w:hAnsi="Times New Roman" w:cs="Times New Roman"/>
          <w:sz w:val="24"/>
          <w:szCs w:val="24"/>
        </w:rPr>
        <w:t>5,</w:t>
      </w:r>
      <w:r w:rsidRPr="000F6F2B" w:rsidR="0070546A">
        <w:rPr>
          <w:rFonts w:ascii="Times New Roman" w:hAnsi="Times New Roman" w:cs="Times New Roman"/>
          <w:sz w:val="24"/>
          <w:szCs w:val="24"/>
        </w:rPr>
        <w:t xml:space="preserve">366.34 </w:t>
      </w:r>
      <w:r w:rsidRPr="000F6F2B">
        <w:rPr>
          <w:rFonts w:ascii="Times New Roman" w:hAnsi="Times New Roman" w:cs="Times New Roman"/>
          <w:sz w:val="24"/>
          <w:szCs w:val="24"/>
        </w:rPr>
        <w:t>(</w:t>
      </w:r>
      <w:r w:rsidRPr="000F6F2B" w:rsidR="00F26D88">
        <w:rPr>
          <w:rFonts w:ascii="Times New Roman" w:hAnsi="Times New Roman" w:cs="Times New Roman"/>
          <w:sz w:val="24"/>
          <w:szCs w:val="24"/>
        </w:rPr>
        <w:t>$</w:t>
      </w:r>
      <w:r w:rsidRPr="000F6F2B" w:rsidR="00F6523D">
        <w:rPr>
          <w:rFonts w:ascii="Times New Roman" w:hAnsi="Times New Roman" w:cs="Times New Roman"/>
          <w:sz w:val="24"/>
          <w:szCs w:val="24"/>
        </w:rPr>
        <w:t>5,</w:t>
      </w:r>
      <w:r w:rsidRPr="000F6F2B" w:rsidR="00A33900">
        <w:rPr>
          <w:rFonts w:ascii="Times New Roman" w:hAnsi="Times New Roman" w:cs="Times New Roman"/>
          <w:sz w:val="24"/>
          <w:szCs w:val="24"/>
        </w:rPr>
        <w:t xml:space="preserve">355 </w:t>
      </w:r>
      <w:r w:rsidRPr="000F6F2B" w:rsidR="00F26D88">
        <w:rPr>
          <w:rFonts w:ascii="Times New Roman" w:hAnsi="Times New Roman" w:cs="Times New Roman"/>
          <w:sz w:val="24"/>
          <w:szCs w:val="24"/>
        </w:rPr>
        <w:t>for conformance reports + $</w:t>
      </w:r>
      <w:r w:rsidRPr="000F6F2B" w:rsidR="00FA4B08">
        <w:rPr>
          <w:rFonts w:ascii="Times New Roman" w:hAnsi="Times New Roman" w:cs="Times New Roman"/>
          <w:sz w:val="24"/>
          <w:szCs w:val="24"/>
        </w:rPr>
        <w:t>1</w:t>
      </w:r>
      <w:r w:rsidRPr="000F6F2B" w:rsidR="00F6523D">
        <w:rPr>
          <w:rFonts w:ascii="Times New Roman" w:hAnsi="Times New Roman" w:cs="Times New Roman"/>
          <w:sz w:val="24"/>
          <w:szCs w:val="24"/>
        </w:rPr>
        <w:t>1</w:t>
      </w:r>
      <w:r w:rsidRPr="000F6F2B" w:rsidR="00A33900">
        <w:rPr>
          <w:rFonts w:ascii="Times New Roman" w:hAnsi="Times New Roman" w:cs="Times New Roman"/>
          <w:sz w:val="24"/>
          <w:szCs w:val="24"/>
        </w:rPr>
        <w:t>.34</w:t>
      </w:r>
      <w:r w:rsidRPr="000F6F2B" w:rsidR="005B0F91">
        <w:rPr>
          <w:rFonts w:ascii="Times New Roman" w:hAnsi="Times New Roman" w:cs="Times New Roman"/>
          <w:sz w:val="24"/>
          <w:szCs w:val="24"/>
        </w:rPr>
        <w:t xml:space="preserve"> </w:t>
      </w:r>
      <w:r w:rsidRPr="000F6F2B" w:rsidR="00F26D88">
        <w:rPr>
          <w:rFonts w:ascii="Times New Roman" w:hAnsi="Times New Roman" w:cs="Times New Roman"/>
          <w:sz w:val="24"/>
          <w:szCs w:val="24"/>
        </w:rPr>
        <w:t>for unfunded fringe benefit plans</w:t>
      </w:r>
      <w:r w:rsidRPr="000F6F2B" w:rsidR="00B411AB">
        <w:rPr>
          <w:rFonts w:ascii="Times New Roman" w:hAnsi="Times New Roman" w:cs="Times New Roman"/>
          <w:sz w:val="24"/>
          <w:szCs w:val="24"/>
        </w:rPr>
        <w:t>)</w:t>
      </w:r>
      <w:r w:rsidRPr="000F6F2B">
        <w:rPr>
          <w:rFonts w:ascii="Times New Roman" w:hAnsi="Times New Roman" w:cs="Times New Roman"/>
          <w:sz w:val="24"/>
          <w:szCs w:val="24"/>
        </w:rPr>
        <w:t>.</w:t>
      </w:r>
    </w:p>
    <w:p w:rsidR="00503646" w:rsidRPr="000F6F2B" w:rsidP="001D4D1F" w14:paraId="768ECA51" w14:textId="2DE4E218">
      <w:pPr>
        <w:pStyle w:val="Heading2"/>
      </w:pPr>
      <w:r w:rsidRPr="000F6F2B">
        <w:t xml:space="preserve">Provide estimates of annualized costs to the </w:t>
      </w:r>
      <w:r w:rsidR="00627E3F">
        <w:t>F</w:t>
      </w:r>
      <w:r w:rsidRPr="000F6F2B" w:rsidR="00627E3F">
        <w:t xml:space="preserve">ederal </w:t>
      </w:r>
      <w:r w:rsidR="009C6157">
        <w:t>G</w:t>
      </w:r>
      <w:r w:rsidRPr="000F6F2B" w:rsidR="009C6157">
        <w:t>overnment</w:t>
      </w:r>
      <w:r w:rsidRPr="000F6F2B" w:rsidR="008C2946">
        <w:t>.</w:t>
      </w:r>
      <w:r w:rsidRPr="000F6F2B">
        <w:t xml:space="preserve"> Also</w:t>
      </w:r>
      <w:r w:rsidRPr="000F6F2B" w:rsidR="00B8017D">
        <w:t>,</w:t>
      </w:r>
      <w:r w:rsidRPr="000F6F2B">
        <w:t xml:space="preserve"> provide a description of the method used to estimate cost, which should include quantification of hours, operational expenses </w:t>
      </w:r>
      <w:r w:rsidRPr="000F6F2B" w:rsidR="00B8017D">
        <w:t>(</w:t>
      </w:r>
      <w:r w:rsidRPr="000F6F2B">
        <w:t>such as</w:t>
      </w:r>
      <w:r w:rsidRPr="000F6F2B" w:rsidR="00B8017D">
        <w:t xml:space="preserve"> </w:t>
      </w:r>
      <w:r w:rsidRPr="000F6F2B" w:rsidR="00102281">
        <w:t xml:space="preserve">equipment, overhead, printing, and support staff), and any other expense that would not have been incurred without this </w:t>
      </w:r>
      <w:r w:rsidRPr="000F6F2B" w:rsidR="00102281">
        <w:t>collection of information. Agencies may also aggregate cost estimates from Items 12, 13, and 14 into a single table.</w:t>
      </w:r>
    </w:p>
    <w:p w:rsidR="00F86F2D" w:rsidRPr="000F6F2B" w:rsidP="00EF42FC" w14:paraId="6421F58B" w14:textId="1055F9C4">
      <w:pPr>
        <w:pStyle w:val="ListParagraph"/>
        <w:numPr>
          <w:ilvl w:val="0"/>
          <w:numId w:val="7"/>
        </w:numPr>
        <w:spacing w:after="240" w:line="240" w:lineRule="auto"/>
        <w:contextualSpacing w:val="0"/>
        <w:rPr>
          <w:rFonts w:ascii="Times New Roman" w:hAnsi="Times New Roman" w:cs="Times New Roman"/>
          <w:sz w:val="24"/>
          <w:szCs w:val="24"/>
        </w:rPr>
      </w:pPr>
      <w:r w:rsidRPr="000F6F2B">
        <w:rPr>
          <w:rFonts w:ascii="Times New Roman" w:hAnsi="Times New Roman" w:cs="Times New Roman"/>
          <w:sz w:val="24"/>
          <w:szCs w:val="24"/>
        </w:rPr>
        <w:t>Conformance Reports:</w:t>
      </w:r>
      <w:r w:rsidRPr="000F6F2B" w:rsidR="0076335C">
        <w:rPr>
          <w:rFonts w:ascii="Times New Roman" w:hAnsi="Times New Roman" w:cs="Times New Roman"/>
          <w:sz w:val="24"/>
          <w:szCs w:val="24"/>
        </w:rPr>
        <w:t xml:space="preserve"> The </w:t>
      </w:r>
      <w:r w:rsidRPr="000F6F2B" w:rsidR="00792257">
        <w:rPr>
          <w:rFonts w:ascii="Times New Roman" w:hAnsi="Times New Roman" w:cs="Times New Roman"/>
          <w:sz w:val="24"/>
          <w:szCs w:val="24"/>
        </w:rPr>
        <w:t>D</w:t>
      </w:r>
      <w:r w:rsidRPr="000F6F2B" w:rsidR="008A1001">
        <w:rPr>
          <w:rFonts w:ascii="Times New Roman" w:hAnsi="Times New Roman" w:cs="Times New Roman"/>
          <w:sz w:val="24"/>
          <w:szCs w:val="24"/>
        </w:rPr>
        <w:t>epartment</w:t>
      </w:r>
      <w:r w:rsidRPr="000F6F2B" w:rsidR="0076335C">
        <w:rPr>
          <w:rFonts w:ascii="Times New Roman" w:hAnsi="Times New Roman" w:cs="Times New Roman"/>
          <w:sz w:val="24"/>
          <w:szCs w:val="24"/>
        </w:rPr>
        <w:t xml:space="preserve"> estimates it receives 8,500 </w:t>
      </w:r>
      <w:r w:rsidRPr="000F6F2B" w:rsidR="000D796F">
        <w:rPr>
          <w:rFonts w:ascii="Times New Roman" w:hAnsi="Times New Roman" w:cs="Times New Roman"/>
          <w:sz w:val="24"/>
          <w:szCs w:val="24"/>
        </w:rPr>
        <w:t>conformance report</w:t>
      </w:r>
      <w:r w:rsidRPr="000F6F2B" w:rsidR="00267F0C">
        <w:rPr>
          <w:rFonts w:ascii="Times New Roman" w:hAnsi="Times New Roman" w:cs="Times New Roman"/>
          <w:sz w:val="24"/>
          <w:szCs w:val="24"/>
        </w:rPr>
        <w:t>s</w:t>
      </w:r>
      <w:r w:rsidRPr="000F6F2B" w:rsidR="000D796F">
        <w:rPr>
          <w:rFonts w:ascii="Times New Roman" w:hAnsi="Times New Roman" w:cs="Times New Roman"/>
          <w:sz w:val="24"/>
          <w:szCs w:val="24"/>
        </w:rPr>
        <w:t xml:space="preserve"> </w:t>
      </w:r>
      <w:r w:rsidRPr="000F6F2B" w:rsidR="00267F0C">
        <w:rPr>
          <w:rFonts w:ascii="Times New Roman" w:hAnsi="Times New Roman" w:cs="Times New Roman"/>
          <w:sz w:val="24"/>
          <w:szCs w:val="24"/>
        </w:rPr>
        <w:t>per year</w:t>
      </w:r>
      <w:r w:rsidRPr="000F6F2B" w:rsidR="00DC179F">
        <w:rPr>
          <w:rFonts w:ascii="Times New Roman" w:hAnsi="Times New Roman" w:cs="Times New Roman"/>
          <w:sz w:val="24"/>
          <w:szCs w:val="24"/>
        </w:rPr>
        <w:t xml:space="preserve">. </w:t>
      </w:r>
      <w:r w:rsidRPr="000F6F2B" w:rsidR="007A0ECD">
        <w:rPr>
          <w:rFonts w:ascii="Times New Roman" w:hAnsi="Times New Roman" w:cs="Times New Roman"/>
          <w:sz w:val="24"/>
          <w:szCs w:val="24"/>
        </w:rPr>
        <w:t>T</w:t>
      </w:r>
      <w:r w:rsidRPr="000F6F2B" w:rsidR="00DC179F">
        <w:rPr>
          <w:rFonts w:ascii="Times New Roman" w:hAnsi="Times New Roman" w:cs="Times New Roman"/>
          <w:sz w:val="24"/>
          <w:szCs w:val="24"/>
        </w:rPr>
        <w:t xml:space="preserve">he Department </w:t>
      </w:r>
      <w:r w:rsidRPr="000F6F2B" w:rsidR="007A0ECD">
        <w:rPr>
          <w:rFonts w:ascii="Times New Roman" w:hAnsi="Times New Roman" w:cs="Times New Roman"/>
          <w:sz w:val="24"/>
          <w:szCs w:val="24"/>
        </w:rPr>
        <w:t xml:space="preserve">estimates that the annualized federal costs associated with </w:t>
      </w:r>
      <w:r w:rsidRPr="000F6F2B" w:rsidR="00DC179F">
        <w:rPr>
          <w:rFonts w:ascii="Times New Roman" w:hAnsi="Times New Roman" w:cs="Times New Roman"/>
          <w:sz w:val="24"/>
          <w:szCs w:val="24"/>
        </w:rPr>
        <w:t>this collection of information</w:t>
      </w:r>
      <w:r w:rsidRPr="000F6F2B" w:rsidR="007A0ECD">
        <w:rPr>
          <w:rFonts w:ascii="Times New Roman" w:hAnsi="Times New Roman" w:cs="Times New Roman"/>
          <w:sz w:val="24"/>
          <w:szCs w:val="24"/>
        </w:rPr>
        <w:t xml:space="preserve"> are as follows:</w:t>
      </w:r>
    </w:p>
    <w:p w:rsidR="00852F90" w:rsidRPr="000F6F2B" w:rsidP="000F6F2B" w14:paraId="576E0E74" w14:textId="7A197724">
      <w:pPr>
        <w:spacing w:after="240" w:line="240" w:lineRule="auto"/>
        <w:ind w:left="1080"/>
        <w:rPr>
          <w:rFonts w:ascii="Times New Roman" w:hAnsi="Times New Roman" w:cs="Times New Roman"/>
          <w:sz w:val="24"/>
          <w:szCs w:val="24"/>
        </w:rPr>
      </w:pPr>
      <w:r w:rsidRPr="000F6F2B">
        <w:rPr>
          <w:rFonts w:ascii="Times New Roman" w:hAnsi="Times New Roman" w:cs="Times New Roman"/>
          <w:sz w:val="24"/>
          <w:szCs w:val="24"/>
        </w:rPr>
        <w:t xml:space="preserve">Mailing charges for mailing conformance report replies to procuring agencies: 8,500 conformance reports </w:t>
      </w:r>
      <w:r w:rsidRPr="000F6F2B" w:rsidR="00211BF9">
        <w:rPr>
          <w:rFonts w:ascii="Times New Roman" w:hAnsi="Times New Roman" w:cs="Times New Roman"/>
          <w:sz w:val="24"/>
          <w:szCs w:val="24"/>
        </w:rPr>
        <w:t>×</w:t>
      </w:r>
      <w:r w:rsidRPr="000F6F2B">
        <w:rPr>
          <w:rFonts w:ascii="Times New Roman" w:hAnsi="Times New Roman" w:cs="Times New Roman"/>
          <w:sz w:val="24"/>
          <w:szCs w:val="24"/>
        </w:rPr>
        <w:t xml:space="preserve"> ($0.</w:t>
      </w:r>
      <w:r w:rsidRPr="000F6F2B" w:rsidR="00361F5E">
        <w:rPr>
          <w:rFonts w:ascii="Times New Roman" w:hAnsi="Times New Roman" w:cs="Times New Roman"/>
          <w:sz w:val="24"/>
          <w:szCs w:val="24"/>
        </w:rPr>
        <w:t xml:space="preserve">60 </w:t>
      </w:r>
      <w:r w:rsidRPr="000F6F2B">
        <w:rPr>
          <w:rFonts w:ascii="Times New Roman" w:hAnsi="Times New Roman" w:cs="Times New Roman"/>
          <w:sz w:val="24"/>
          <w:szCs w:val="24"/>
        </w:rPr>
        <w:t>postage + $0.03 envelope for each report) = $</w:t>
      </w:r>
      <w:r w:rsidRPr="000F6F2B" w:rsidR="00F6523D">
        <w:rPr>
          <w:rFonts w:ascii="Times New Roman" w:hAnsi="Times New Roman" w:cs="Times New Roman"/>
          <w:sz w:val="24"/>
          <w:szCs w:val="24"/>
        </w:rPr>
        <w:t>5,</w:t>
      </w:r>
      <w:r w:rsidRPr="000F6F2B" w:rsidR="003C67D8">
        <w:rPr>
          <w:rFonts w:ascii="Times New Roman" w:hAnsi="Times New Roman" w:cs="Times New Roman"/>
          <w:sz w:val="24"/>
          <w:szCs w:val="24"/>
        </w:rPr>
        <w:t>355</w:t>
      </w:r>
      <w:r w:rsidRPr="000F6F2B" w:rsidR="00465FA2">
        <w:rPr>
          <w:rFonts w:ascii="Times New Roman" w:hAnsi="Times New Roman" w:cs="Times New Roman"/>
          <w:sz w:val="24"/>
          <w:szCs w:val="24"/>
        </w:rPr>
        <w:t>.</w:t>
      </w:r>
    </w:p>
    <w:p w:rsidR="00FE3937" w:rsidRPr="000F6F2B" w:rsidP="00EF42FC" w14:paraId="4B0D8C14" w14:textId="609033B9">
      <w:pPr>
        <w:spacing w:after="240" w:line="240" w:lineRule="auto"/>
        <w:ind w:left="1080"/>
        <w:rPr>
          <w:rFonts w:ascii="Times New Roman" w:hAnsi="Times New Roman" w:cs="Times New Roman"/>
          <w:sz w:val="24"/>
          <w:szCs w:val="24"/>
        </w:rPr>
      </w:pPr>
      <w:r w:rsidRPr="000F6F2B">
        <w:rPr>
          <w:rFonts w:ascii="Times New Roman" w:hAnsi="Times New Roman" w:cs="Times New Roman"/>
          <w:sz w:val="24"/>
          <w:szCs w:val="24"/>
        </w:rPr>
        <w:t>Total</w:t>
      </w:r>
      <w:r w:rsidRPr="000F6F2B" w:rsidR="0043234D">
        <w:rPr>
          <w:rFonts w:ascii="Times New Roman" w:hAnsi="Times New Roman" w:cs="Times New Roman"/>
          <w:sz w:val="24"/>
          <w:szCs w:val="24"/>
        </w:rPr>
        <w:t xml:space="preserve"> </w:t>
      </w:r>
      <w:r w:rsidR="00240613">
        <w:rPr>
          <w:rFonts w:ascii="Times New Roman" w:hAnsi="Times New Roman" w:cs="Times New Roman"/>
          <w:sz w:val="24"/>
          <w:szCs w:val="24"/>
        </w:rPr>
        <w:t>f</w:t>
      </w:r>
      <w:r w:rsidRPr="000F6F2B" w:rsidR="00240613">
        <w:rPr>
          <w:rFonts w:ascii="Times New Roman" w:hAnsi="Times New Roman" w:cs="Times New Roman"/>
          <w:sz w:val="24"/>
          <w:szCs w:val="24"/>
        </w:rPr>
        <w:t xml:space="preserve">ederal </w:t>
      </w:r>
      <w:r w:rsidRPr="000F6F2B">
        <w:rPr>
          <w:rFonts w:ascii="Times New Roman" w:hAnsi="Times New Roman" w:cs="Times New Roman"/>
          <w:sz w:val="24"/>
          <w:szCs w:val="24"/>
        </w:rPr>
        <w:t>costs for conformance reports: $</w:t>
      </w:r>
      <w:r w:rsidRPr="000F6F2B" w:rsidR="00F6523D">
        <w:rPr>
          <w:rFonts w:ascii="Times New Roman" w:hAnsi="Times New Roman" w:cs="Times New Roman"/>
          <w:sz w:val="24"/>
          <w:szCs w:val="24"/>
        </w:rPr>
        <w:t>5,</w:t>
      </w:r>
      <w:r w:rsidRPr="000F6F2B" w:rsidR="003C67D8">
        <w:rPr>
          <w:rFonts w:ascii="Times New Roman" w:hAnsi="Times New Roman" w:cs="Times New Roman"/>
          <w:sz w:val="24"/>
          <w:szCs w:val="24"/>
        </w:rPr>
        <w:t>355</w:t>
      </w:r>
      <w:r w:rsidRPr="000F6F2B" w:rsidR="00465FA2">
        <w:rPr>
          <w:rFonts w:ascii="Times New Roman" w:hAnsi="Times New Roman" w:cs="Times New Roman"/>
          <w:sz w:val="24"/>
          <w:szCs w:val="24"/>
        </w:rPr>
        <w:t>.</w:t>
      </w:r>
    </w:p>
    <w:p w:rsidR="00FE3937" w:rsidRPr="000F6F2B" w14:paraId="67DB10F6" w14:textId="153EA240">
      <w:pPr>
        <w:pStyle w:val="ListParagraph"/>
        <w:numPr>
          <w:ilvl w:val="0"/>
          <w:numId w:val="7"/>
        </w:numPr>
        <w:spacing w:after="240" w:line="240" w:lineRule="auto"/>
        <w:contextualSpacing w:val="0"/>
        <w:rPr>
          <w:rFonts w:ascii="Times New Roman" w:hAnsi="Times New Roman" w:cs="Times New Roman"/>
          <w:sz w:val="24"/>
          <w:szCs w:val="24"/>
        </w:rPr>
      </w:pPr>
      <w:r w:rsidRPr="000F6F2B">
        <w:rPr>
          <w:rFonts w:ascii="Times New Roman" w:hAnsi="Times New Roman" w:cs="Times New Roman"/>
          <w:sz w:val="24"/>
          <w:szCs w:val="24"/>
        </w:rPr>
        <w:t xml:space="preserve">Unfunded Fringe Benefit Plans: The </w:t>
      </w:r>
      <w:r w:rsidRPr="000F6F2B" w:rsidR="00792257">
        <w:rPr>
          <w:rFonts w:ascii="Times New Roman" w:hAnsi="Times New Roman" w:cs="Times New Roman"/>
          <w:sz w:val="24"/>
          <w:szCs w:val="24"/>
        </w:rPr>
        <w:t>D</w:t>
      </w:r>
      <w:r w:rsidRPr="000F6F2B" w:rsidR="00B5357A">
        <w:rPr>
          <w:rFonts w:ascii="Times New Roman" w:hAnsi="Times New Roman" w:cs="Times New Roman"/>
          <w:sz w:val="24"/>
          <w:szCs w:val="24"/>
        </w:rPr>
        <w:t>epartment</w:t>
      </w:r>
      <w:r w:rsidRPr="000F6F2B">
        <w:rPr>
          <w:rFonts w:ascii="Times New Roman" w:hAnsi="Times New Roman" w:cs="Times New Roman"/>
          <w:sz w:val="24"/>
          <w:szCs w:val="24"/>
        </w:rPr>
        <w:t xml:space="preserve"> receives approximately </w:t>
      </w:r>
      <w:r w:rsidRPr="000F6F2B" w:rsidR="008B2B1D">
        <w:rPr>
          <w:rFonts w:ascii="Times New Roman" w:hAnsi="Times New Roman" w:cs="Times New Roman"/>
          <w:sz w:val="24"/>
          <w:szCs w:val="24"/>
        </w:rPr>
        <w:t xml:space="preserve">18 </w:t>
      </w:r>
      <w:r w:rsidRPr="000F6F2B">
        <w:rPr>
          <w:rFonts w:ascii="Times New Roman" w:hAnsi="Times New Roman" w:cs="Times New Roman"/>
          <w:sz w:val="24"/>
          <w:szCs w:val="24"/>
        </w:rPr>
        <w:t>requests to approve unfunded fringe benefit plans</w:t>
      </w:r>
      <w:r w:rsidRPr="000F6F2B" w:rsidR="00E60819">
        <w:rPr>
          <w:rFonts w:ascii="Times New Roman" w:hAnsi="Times New Roman" w:cs="Times New Roman"/>
          <w:sz w:val="24"/>
          <w:szCs w:val="24"/>
        </w:rPr>
        <w:t xml:space="preserve"> per year</w:t>
      </w:r>
      <w:r w:rsidRPr="000F6F2B" w:rsidR="0060657D">
        <w:rPr>
          <w:rFonts w:ascii="Times New Roman" w:hAnsi="Times New Roman" w:cs="Times New Roman"/>
          <w:sz w:val="24"/>
          <w:szCs w:val="24"/>
        </w:rPr>
        <w:t>.</w:t>
      </w:r>
      <w:r w:rsidRPr="000F6F2B">
        <w:rPr>
          <w:rFonts w:ascii="Times New Roman" w:hAnsi="Times New Roman" w:cs="Times New Roman"/>
          <w:sz w:val="24"/>
          <w:szCs w:val="24"/>
        </w:rPr>
        <w:t xml:space="preserve"> </w:t>
      </w:r>
      <w:r w:rsidRPr="000F6F2B" w:rsidR="000F64C6">
        <w:rPr>
          <w:rFonts w:ascii="Times New Roman" w:hAnsi="Times New Roman" w:cs="Times New Roman"/>
          <w:sz w:val="24"/>
          <w:szCs w:val="24"/>
        </w:rPr>
        <w:t>The Department estimates that the annualized federal costs associated with this collection of information are as follows:</w:t>
      </w:r>
    </w:p>
    <w:p w:rsidR="00776FB4" w:rsidP="00F54725" w14:paraId="0CB4D63D" w14:textId="15FBC8D5">
      <w:pPr>
        <w:spacing w:after="240" w:line="240" w:lineRule="auto"/>
        <w:ind w:left="1080"/>
        <w:rPr>
          <w:rFonts w:ascii="Times New Roman" w:hAnsi="Times New Roman" w:cs="Times New Roman"/>
          <w:sz w:val="24"/>
          <w:szCs w:val="24"/>
        </w:rPr>
      </w:pPr>
      <w:r w:rsidRPr="000F6F2B">
        <w:rPr>
          <w:rFonts w:ascii="Times New Roman" w:hAnsi="Times New Roman" w:cs="Times New Roman"/>
          <w:sz w:val="24"/>
          <w:szCs w:val="24"/>
        </w:rPr>
        <w:t>Mailing charges</w:t>
      </w:r>
      <w:r w:rsidRPr="000F6F2B" w:rsidR="002B5B53">
        <w:rPr>
          <w:rFonts w:ascii="Times New Roman" w:hAnsi="Times New Roman" w:cs="Times New Roman"/>
          <w:sz w:val="24"/>
          <w:szCs w:val="24"/>
        </w:rPr>
        <w:t xml:space="preserve"> for mailing unfunded fringe benefit plan replies to procuring agencies</w:t>
      </w:r>
      <w:r w:rsidRPr="000F6F2B" w:rsidR="00FE3937">
        <w:rPr>
          <w:rFonts w:ascii="Times New Roman" w:hAnsi="Times New Roman" w:cs="Times New Roman"/>
          <w:sz w:val="24"/>
          <w:szCs w:val="24"/>
        </w:rPr>
        <w:t xml:space="preserve">: </w:t>
      </w:r>
      <w:r w:rsidRPr="000F6F2B" w:rsidR="0028257E">
        <w:rPr>
          <w:rFonts w:ascii="Times New Roman" w:hAnsi="Times New Roman" w:cs="Times New Roman"/>
          <w:sz w:val="24"/>
          <w:szCs w:val="24"/>
        </w:rPr>
        <w:t xml:space="preserve">18 </w:t>
      </w:r>
      <w:r w:rsidRPr="000F6F2B" w:rsidR="00FE3937">
        <w:rPr>
          <w:rFonts w:ascii="Times New Roman" w:hAnsi="Times New Roman" w:cs="Times New Roman"/>
          <w:sz w:val="24"/>
          <w:szCs w:val="24"/>
        </w:rPr>
        <w:t xml:space="preserve">unfunded fringe benefit plans </w:t>
      </w:r>
      <w:r w:rsidRPr="000F6F2B" w:rsidR="00211BF9">
        <w:rPr>
          <w:rFonts w:ascii="Times New Roman" w:hAnsi="Times New Roman" w:cs="Times New Roman"/>
          <w:sz w:val="24"/>
          <w:szCs w:val="24"/>
        </w:rPr>
        <w:t>×</w:t>
      </w:r>
      <w:r w:rsidRPr="000F6F2B" w:rsidR="00930B6F">
        <w:rPr>
          <w:rFonts w:ascii="Times New Roman" w:hAnsi="Times New Roman" w:cs="Times New Roman"/>
          <w:sz w:val="24"/>
          <w:szCs w:val="24"/>
        </w:rPr>
        <w:t xml:space="preserve"> $0.6</w:t>
      </w:r>
      <w:r w:rsidRPr="000F6F2B" w:rsidR="00A1460C">
        <w:rPr>
          <w:rFonts w:ascii="Times New Roman" w:hAnsi="Times New Roman" w:cs="Times New Roman"/>
          <w:sz w:val="24"/>
          <w:szCs w:val="24"/>
        </w:rPr>
        <w:t>3</w:t>
      </w:r>
      <w:r w:rsidRPr="000F6F2B">
        <w:rPr>
          <w:rFonts w:ascii="Times New Roman" w:hAnsi="Times New Roman" w:cs="Times New Roman"/>
          <w:sz w:val="24"/>
          <w:szCs w:val="24"/>
        </w:rPr>
        <w:t xml:space="preserve"> </w:t>
      </w:r>
      <w:r w:rsidRPr="000F6F2B" w:rsidR="000B6167">
        <w:rPr>
          <w:rFonts w:ascii="Times New Roman" w:hAnsi="Times New Roman" w:cs="Times New Roman"/>
          <w:sz w:val="24"/>
          <w:szCs w:val="24"/>
        </w:rPr>
        <w:t>(</w:t>
      </w:r>
      <w:r w:rsidRPr="000F6F2B">
        <w:rPr>
          <w:rFonts w:ascii="Times New Roman" w:hAnsi="Times New Roman" w:cs="Times New Roman"/>
          <w:sz w:val="24"/>
          <w:szCs w:val="24"/>
        </w:rPr>
        <w:t>$</w:t>
      </w:r>
      <w:r w:rsidRPr="000F6F2B" w:rsidR="000B6167">
        <w:rPr>
          <w:rFonts w:ascii="Times New Roman" w:hAnsi="Times New Roman" w:cs="Times New Roman"/>
          <w:sz w:val="24"/>
          <w:szCs w:val="24"/>
        </w:rPr>
        <w:t>0</w:t>
      </w:r>
      <w:r w:rsidRPr="000F6F2B">
        <w:rPr>
          <w:rFonts w:ascii="Times New Roman" w:hAnsi="Times New Roman" w:cs="Times New Roman"/>
          <w:sz w:val="24"/>
          <w:szCs w:val="24"/>
        </w:rPr>
        <w:t>.</w:t>
      </w:r>
      <w:r w:rsidRPr="000F6F2B" w:rsidR="00A1460C">
        <w:rPr>
          <w:rFonts w:ascii="Times New Roman" w:hAnsi="Times New Roman" w:cs="Times New Roman"/>
          <w:sz w:val="24"/>
          <w:szCs w:val="24"/>
        </w:rPr>
        <w:t xml:space="preserve">60 </w:t>
      </w:r>
      <w:r w:rsidRPr="000F6F2B">
        <w:rPr>
          <w:rFonts w:ascii="Times New Roman" w:hAnsi="Times New Roman" w:cs="Times New Roman"/>
          <w:sz w:val="24"/>
          <w:szCs w:val="24"/>
        </w:rPr>
        <w:t>postage + $</w:t>
      </w:r>
      <w:r w:rsidRPr="000F6F2B" w:rsidR="000B6167">
        <w:rPr>
          <w:rFonts w:ascii="Times New Roman" w:hAnsi="Times New Roman" w:cs="Times New Roman"/>
          <w:sz w:val="24"/>
          <w:szCs w:val="24"/>
        </w:rPr>
        <w:t>0</w:t>
      </w:r>
      <w:r w:rsidRPr="000F6F2B">
        <w:rPr>
          <w:rFonts w:ascii="Times New Roman" w:hAnsi="Times New Roman" w:cs="Times New Roman"/>
          <w:sz w:val="24"/>
          <w:szCs w:val="24"/>
        </w:rPr>
        <w:t>.03 envelope</w:t>
      </w:r>
      <w:r w:rsidRPr="000F6F2B" w:rsidR="00FE3937">
        <w:rPr>
          <w:rFonts w:ascii="Times New Roman" w:hAnsi="Times New Roman" w:cs="Times New Roman"/>
          <w:sz w:val="24"/>
          <w:szCs w:val="24"/>
        </w:rPr>
        <w:t xml:space="preserve"> for each submission</w:t>
      </w:r>
      <w:r w:rsidRPr="000F6F2B">
        <w:rPr>
          <w:rFonts w:ascii="Times New Roman" w:hAnsi="Times New Roman" w:cs="Times New Roman"/>
          <w:sz w:val="24"/>
          <w:szCs w:val="24"/>
        </w:rPr>
        <w:t>)</w:t>
      </w:r>
      <w:r w:rsidRPr="000F6F2B" w:rsidR="00FE3937">
        <w:rPr>
          <w:rFonts w:ascii="Times New Roman" w:hAnsi="Times New Roman" w:cs="Times New Roman"/>
          <w:sz w:val="24"/>
          <w:szCs w:val="24"/>
        </w:rPr>
        <w:t xml:space="preserve"> </w:t>
      </w:r>
      <w:r w:rsidRPr="000F6F2B">
        <w:rPr>
          <w:rFonts w:ascii="Times New Roman" w:hAnsi="Times New Roman" w:cs="Times New Roman"/>
          <w:sz w:val="24"/>
          <w:szCs w:val="24"/>
        </w:rPr>
        <w:t>=</w:t>
      </w:r>
      <w:r w:rsidRPr="000F6F2B" w:rsidR="00FE3937">
        <w:rPr>
          <w:rFonts w:ascii="Times New Roman" w:hAnsi="Times New Roman" w:cs="Times New Roman"/>
          <w:sz w:val="24"/>
          <w:szCs w:val="24"/>
        </w:rPr>
        <w:t xml:space="preserve"> </w:t>
      </w:r>
      <w:r w:rsidRPr="000F6F2B">
        <w:rPr>
          <w:rFonts w:ascii="Times New Roman" w:hAnsi="Times New Roman" w:cs="Times New Roman"/>
          <w:sz w:val="24"/>
          <w:szCs w:val="24"/>
        </w:rPr>
        <w:t>$</w:t>
      </w:r>
      <w:r w:rsidRPr="000F6F2B" w:rsidR="0028257E">
        <w:rPr>
          <w:rFonts w:ascii="Times New Roman" w:hAnsi="Times New Roman" w:cs="Times New Roman"/>
          <w:sz w:val="24"/>
          <w:szCs w:val="24"/>
        </w:rPr>
        <w:t>1</w:t>
      </w:r>
      <w:r w:rsidRPr="000F6F2B" w:rsidR="00930B6F">
        <w:rPr>
          <w:rFonts w:ascii="Times New Roman" w:hAnsi="Times New Roman" w:cs="Times New Roman"/>
          <w:sz w:val="24"/>
          <w:szCs w:val="24"/>
        </w:rPr>
        <w:t>1</w:t>
      </w:r>
      <w:r w:rsidRPr="000F6F2B" w:rsidR="00A1460C">
        <w:rPr>
          <w:rFonts w:ascii="Times New Roman" w:hAnsi="Times New Roman" w:cs="Times New Roman"/>
          <w:sz w:val="24"/>
          <w:szCs w:val="24"/>
        </w:rPr>
        <w:t>.</w:t>
      </w:r>
      <w:r w:rsidRPr="000F6F2B" w:rsidR="00D129E3">
        <w:rPr>
          <w:rFonts w:ascii="Times New Roman" w:hAnsi="Times New Roman" w:cs="Times New Roman"/>
          <w:sz w:val="24"/>
          <w:szCs w:val="24"/>
        </w:rPr>
        <w:t>34</w:t>
      </w:r>
      <w:r w:rsidRPr="000F6F2B" w:rsidR="00F93673">
        <w:rPr>
          <w:rFonts w:ascii="Times New Roman" w:hAnsi="Times New Roman" w:cs="Times New Roman"/>
          <w:sz w:val="24"/>
          <w:szCs w:val="24"/>
        </w:rPr>
        <w:t>.</w:t>
      </w:r>
    </w:p>
    <w:p w:rsidR="001F1392" w:rsidP="001F1392" w14:paraId="03C478B0" w14:textId="692ACCCE">
      <w:pPr>
        <w:spacing w:after="240" w:line="240" w:lineRule="auto"/>
        <w:ind w:left="1080"/>
        <w:rPr>
          <w:rFonts w:ascii="Times New Roman" w:hAnsi="Times New Roman" w:cs="Times New Roman"/>
          <w:b/>
          <w:sz w:val="24"/>
          <w:szCs w:val="24"/>
        </w:rPr>
      </w:pPr>
      <w:r w:rsidRPr="001F1392">
        <w:rPr>
          <w:rFonts w:ascii="Times New Roman" w:hAnsi="Times New Roman" w:cs="Times New Roman"/>
          <w:sz w:val="24"/>
          <w:szCs w:val="24"/>
        </w:rPr>
        <w:t xml:space="preserve">No </w:t>
      </w:r>
      <w:r w:rsidR="00735D36">
        <w:rPr>
          <w:rFonts w:ascii="Times New Roman" w:hAnsi="Times New Roman" w:cs="Times New Roman"/>
          <w:sz w:val="24"/>
          <w:szCs w:val="24"/>
        </w:rPr>
        <w:t xml:space="preserve">other </w:t>
      </w:r>
      <w:r w:rsidRPr="001F1392">
        <w:rPr>
          <w:rFonts w:ascii="Times New Roman" w:hAnsi="Times New Roman" w:cs="Times New Roman"/>
          <w:sz w:val="24"/>
          <w:szCs w:val="24"/>
        </w:rPr>
        <w:t>costs beyond the normal labor costs for federal staff</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rsidR="00700221" w:rsidRPr="00267F0C" w:rsidP="001F1392" w14:paraId="56BB4237" w14:textId="42244053">
      <w:pPr>
        <w:spacing w:after="240" w:line="240" w:lineRule="auto"/>
        <w:ind w:left="1080"/>
        <w:rPr>
          <w:rFonts w:ascii="Times New Roman" w:hAnsi="Times New Roman" w:cs="Times New Roman"/>
          <w:b/>
          <w:sz w:val="24"/>
          <w:szCs w:val="24"/>
        </w:rPr>
      </w:pPr>
      <w:r w:rsidRPr="000F6F2B">
        <w:rPr>
          <w:rFonts w:ascii="Times New Roman" w:hAnsi="Times New Roman" w:cs="Times New Roman"/>
          <w:b/>
          <w:sz w:val="24"/>
          <w:szCs w:val="24"/>
        </w:rPr>
        <w:t>TOTAL ESTIMATED ANNUAL FEDERAL COST:</w:t>
      </w:r>
      <w:r w:rsidRPr="000F6F2B" w:rsidR="005724B6">
        <w:rPr>
          <w:rFonts w:ascii="Times New Roman" w:hAnsi="Times New Roman" w:cs="Times New Roman"/>
          <w:b/>
          <w:sz w:val="24"/>
          <w:szCs w:val="24"/>
        </w:rPr>
        <w:t xml:space="preserve"> </w:t>
      </w:r>
      <w:r w:rsidRPr="000F6F2B">
        <w:rPr>
          <w:rFonts w:ascii="Times New Roman" w:hAnsi="Times New Roman" w:cs="Times New Roman"/>
          <w:b/>
          <w:sz w:val="24"/>
          <w:szCs w:val="24"/>
        </w:rPr>
        <w:t>$</w:t>
      </w:r>
      <w:r w:rsidRPr="000F6F2B" w:rsidR="00413725">
        <w:rPr>
          <w:rFonts w:ascii="Times New Roman" w:hAnsi="Times New Roman" w:cs="Times New Roman"/>
          <w:b/>
          <w:sz w:val="24"/>
          <w:szCs w:val="24"/>
        </w:rPr>
        <w:t>5,366</w:t>
      </w:r>
      <w:r w:rsidRPr="000F6F2B" w:rsidR="00D129E3">
        <w:rPr>
          <w:rFonts w:ascii="Times New Roman" w:hAnsi="Times New Roman" w:cs="Times New Roman"/>
          <w:b/>
          <w:sz w:val="24"/>
          <w:szCs w:val="24"/>
        </w:rPr>
        <w:t>.34</w:t>
      </w:r>
      <w:r w:rsidRPr="000F6F2B" w:rsidR="005724B6">
        <w:rPr>
          <w:rFonts w:ascii="Times New Roman" w:hAnsi="Times New Roman" w:cs="Times New Roman"/>
          <w:b/>
          <w:sz w:val="24"/>
          <w:szCs w:val="24"/>
        </w:rPr>
        <w:t xml:space="preserve"> ($</w:t>
      </w:r>
      <w:r w:rsidRPr="000F6F2B" w:rsidR="00413725">
        <w:rPr>
          <w:rFonts w:ascii="Times New Roman" w:hAnsi="Times New Roman" w:cs="Times New Roman"/>
          <w:b/>
          <w:sz w:val="24"/>
          <w:szCs w:val="24"/>
        </w:rPr>
        <w:t>5,355</w:t>
      </w:r>
      <w:r w:rsidRPr="000F6F2B" w:rsidR="0028257E">
        <w:rPr>
          <w:rFonts w:ascii="Times New Roman" w:hAnsi="Times New Roman" w:cs="Times New Roman"/>
          <w:b/>
          <w:sz w:val="24"/>
          <w:szCs w:val="24"/>
        </w:rPr>
        <w:t xml:space="preserve"> </w:t>
      </w:r>
      <w:r w:rsidRPr="000F6F2B" w:rsidR="005724B6">
        <w:rPr>
          <w:rFonts w:ascii="Times New Roman" w:hAnsi="Times New Roman" w:cs="Times New Roman"/>
          <w:b/>
          <w:sz w:val="24"/>
          <w:szCs w:val="24"/>
        </w:rPr>
        <w:t>+ $</w:t>
      </w:r>
      <w:r w:rsidRPr="000F6F2B" w:rsidR="00413725">
        <w:rPr>
          <w:rFonts w:ascii="Times New Roman" w:hAnsi="Times New Roman" w:cs="Times New Roman"/>
          <w:b/>
          <w:sz w:val="24"/>
          <w:szCs w:val="24"/>
        </w:rPr>
        <w:t>11</w:t>
      </w:r>
      <w:r w:rsidRPr="000F6F2B" w:rsidR="00D129E3">
        <w:rPr>
          <w:rFonts w:ascii="Times New Roman" w:hAnsi="Times New Roman" w:cs="Times New Roman"/>
          <w:b/>
          <w:sz w:val="24"/>
          <w:szCs w:val="24"/>
        </w:rPr>
        <w:t>.34</w:t>
      </w:r>
      <w:r w:rsidRPr="000F6F2B" w:rsidR="005724B6">
        <w:rPr>
          <w:rFonts w:ascii="Times New Roman" w:hAnsi="Times New Roman" w:cs="Times New Roman"/>
          <w:b/>
          <w:sz w:val="24"/>
          <w:szCs w:val="24"/>
        </w:rPr>
        <w:t>)</w:t>
      </w:r>
      <w:r w:rsidRPr="000F6F2B" w:rsidR="00F93673">
        <w:rPr>
          <w:rFonts w:ascii="Times New Roman" w:hAnsi="Times New Roman" w:cs="Times New Roman"/>
          <w:b/>
          <w:sz w:val="24"/>
          <w:szCs w:val="24"/>
        </w:rPr>
        <w:t>.</w:t>
      </w:r>
    </w:p>
    <w:p w:rsidR="00503646" w:rsidRPr="004C2090" w:rsidP="001D4D1F" w14:paraId="2D0E53C9" w14:textId="364BE1B2">
      <w:pPr>
        <w:pStyle w:val="Heading2"/>
      </w:pPr>
      <w:r w:rsidRPr="004C2090">
        <w:t>Explain the reasons for any program changes or adjustments reported on the burden worksheet</w:t>
      </w:r>
      <w:r w:rsidRPr="004C2090" w:rsidR="008C2946">
        <w:t>.</w:t>
      </w:r>
    </w:p>
    <w:p w:rsidR="00E85C32" w:rsidRPr="00E85C32" w:rsidP="00E85C32" w14:paraId="30C531EC" w14:textId="279E2EB9">
      <w:pPr>
        <w:spacing w:after="240" w:line="240" w:lineRule="auto"/>
        <w:rPr>
          <w:rFonts w:ascii="Times New Roman" w:hAnsi="Times New Roman" w:cs="Times New Roman"/>
          <w:sz w:val="24"/>
          <w:szCs w:val="24"/>
        </w:rPr>
      </w:pPr>
      <w:r w:rsidRPr="4925E0E1">
        <w:rPr>
          <w:rFonts w:ascii="Times New Roman" w:hAnsi="Times New Roman" w:cs="Times New Roman"/>
          <w:sz w:val="24"/>
          <w:szCs w:val="24"/>
        </w:rPr>
        <w:t xml:space="preserve">This ICR Rev is being submitted </w:t>
      </w:r>
      <w:r w:rsidRPr="4925E0E1">
        <w:rPr>
          <w:rFonts w:ascii="Times New Roman" w:hAnsi="Times New Roman" w:cs="Times New Roman"/>
          <w:sz w:val="24"/>
          <w:szCs w:val="24"/>
        </w:rPr>
        <w:t>as a result of</w:t>
      </w:r>
      <w:r w:rsidRPr="4925E0E1">
        <w:rPr>
          <w:rFonts w:ascii="Times New Roman" w:hAnsi="Times New Roman" w:cs="Times New Roman"/>
          <w:sz w:val="24"/>
          <w:szCs w:val="24"/>
        </w:rPr>
        <w:t xml:space="preserve"> the changes to the regulation as described below:</w:t>
      </w:r>
    </w:p>
    <w:p w:rsidR="00E85C32" w:rsidP="009907B6" w14:paraId="767961B6" w14:textId="56A8D84F">
      <w:pPr>
        <w:pStyle w:val="ListParagraph"/>
        <w:numPr>
          <w:ilvl w:val="0"/>
          <w:numId w:val="16"/>
        </w:numPr>
        <w:spacing w:after="240" w:line="240" w:lineRule="auto"/>
        <w:rPr>
          <w:rFonts w:ascii="Times New Roman" w:hAnsi="Times New Roman" w:cs="Times New Roman"/>
          <w:sz w:val="24"/>
          <w:szCs w:val="24"/>
        </w:rPr>
      </w:pPr>
      <w:r w:rsidRPr="53D1FE54">
        <w:rPr>
          <w:rFonts w:ascii="Times New Roman" w:hAnsi="Times New Roman" w:cs="Times New Roman"/>
          <w:sz w:val="24"/>
          <w:szCs w:val="24"/>
        </w:rPr>
        <w:t xml:space="preserve">Conformance Reports: </w:t>
      </w:r>
      <w:r w:rsidR="00FA6B14">
        <w:rPr>
          <w:rFonts w:ascii="Times New Roman" w:hAnsi="Times New Roman" w:cs="Times New Roman"/>
          <w:sz w:val="24"/>
          <w:szCs w:val="24"/>
        </w:rPr>
        <w:t>T</w:t>
      </w:r>
      <w:r w:rsidRPr="53D1FE54">
        <w:rPr>
          <w:rFonts w:ascii="Times New Roman" w:hAnsi="Times New Roman" w:cs="Times New Roman"/>
          <w:sz w:val="24"/>
          <w:szCs w:val="24"/>
        </w:rPr>
        <w:t>he Department add</w:t>
      </w:r>
      <w:r w:rsidR="008734E3">
        <w:rPr>
          <w:rFonts w:ascii="Times New Roman" w:hAnsi="Times New Roman" w:cs="Times New Roman"/>
          <w:sz w:val="24"/>
          <w:szCs w:val="24"/>
        </w:rPr>
        <w:t>ed</w:t>
      </w:r>
      <w:r w:rsidRPr="53D1FE54">
        <w:rPr>
          <w:rFonts w:ascii="Times New Roman" w:hAnsi="Times New Roman" w:cs="Times New Roman"/>
          <w:sz w:val="24"/>
          <w:szCs w:val="24"/>
        </w:rPr>
        <w:t xml:space="preserve"> new subsections to § 5.5(a)(1)</w:t>
      </w:r>
      <w:r w:rsidR="00AD0D65">
        <w:rPr>
          <w:rFonts w:ascii="Times New Roman" w:hAnsi="Times New Roman" w:cs="Times New Roman"/>
          <w:sz w:val="24"/>
          <w:szCs w:val="24"/>
        </w:rPr>
        <w:t xml:space="preserve"> (see item 1</w:t>
      </w:r>
      <w:r w:rsidR="00FA6B14">
        <w:rPr>
          <w:rFonts w:ascii="Times New Roman" w:hAnsi="Times New Roman" w:cs="Times New Roman"/>
          <w:sz w:val="24"/>
          <w:szCs w:val="24"/>
        </w:rPr>
        <w:t xml:space="preserve">A above) </w:t>
      </w:r>
      <w:r w:rsidR="00361E8C">
        <w:rPr>
          <w:rFonts w:ascii="Times New Roman" w:hAnsi="Times New Roman" w:cs="Times New Roman"/>
          <w:sz w:val="24"/>
          <w:szCs w:val="24"/>
        </w:rPr>
        <w:t>and</w:t>
      </w:r>
      <w:r>
        <w:rPr>
          <w:rFonts w:ascii="Times New Roman" w:hAnsi="Times New Roman" w:cs="Times New Roman"/>
          <w:sz w:val="24"/>
          <w:szCs w:val="24"/>
        </w:rPr>
        <w:t xml:space="preserve"> </w:t>
      </w:r>
      <w:r w:rsidR="00414755">
        <w:rPr>
          <w:rFonts w:ascii="Times New Roman" w:hAnsi="Times New Roman" w:cs="Times New Roman"/>
          <w:sz w:val="24"/>
          <w:szCs w:val="24"/>
        </w:rPr>
        <w:t>made</w:t>
      </w:r>
      <w:r w:rsidRPr="00115FC3">
        <w:rPr>
          <w:rFonts w:ascii="Times New Roman" w:hAnsi="Times New Roman" w:cs="Times New Roman"/>
          <w:sz w:val="24"/>
          <w:szCs w:val="24"/>
        </w:rPr>
        <w:t xml:space="preserve"> non-substantive revisions to §</w:t>
      </w:r>
      <w:r>
        <w:rPr>
          <w:rFonts w:ascii="Times New Roman" w:hAnsi="Times New Roman" w:cs="Times New Roman"/>
          <w:sz w:val="24"/>
          <w:szCs w:val="24"/>
        </w:rPr>
        <w:t> </w:t>
      </w:r>
      <w:r w:rsidRPr="00115FC3">
        <w:rPr>
          <w:rFonts w:ascii="Times New Roman" w:hAnsi="Times New Roman" w:cs="Times New Roman"/>
          <w:sz w:val="24"/>
          <w:szCs w:val="24"/>
        </w:rPr>
        <w:t>5.5(a)(1)(ii</w:t>
      </w:r>
      <w:r>
        <w:rPr>
          <w:rFonts w:ascii="Times New Roman" w:hAnsi="Times New Roman" w:cs="Times New Roman"/>
          <w:sz w:val="24"/>
          <w:szCs w:val="24"/>
        </w:rPr>
        <w:t>i</w:t>
      </w:r>
      <w:r w:rsidRPr="00115FC3">
        <w:rPr>
          <w:rFonts w:ascii="Times New Roman" w:hAnsi="Times New Roman" w:cs="Times New Roman"/>
          <w:sz w:val="24"/>
          <w:szCs w:val="24"/>
        </w:rPr>
        <w:t>)(</w:t>
      </w:r>
      <w:r>
        <w:rPr>
          <w:rFonts w:ascii="Times New Roman" w:hAnsi="Times New Roman" w:cs="Times New Roman"/>
          <w:sz w:val="24"/>
          <w:szCs w:val="24"/>
        </w:rPr>
        <w:t>C</w:t>
      </w:r>
      <w:r w:rsidRPr="00115FC3">
        <w:rPr>
          <w:rFonts w:ascii="Times New Roman" w:hAnsi="Times New Roman" w:cs="Times New Roman"/>
          <w:sz w:val="24"/>
          <w:szCs w:val="24"/>
        </w:rPr>
        <w:t>) and (</w:t>
      </w:r>
      <w:r>
        <w:rPr>
          <w:rFonts w:ascii="Times New Roman" w:hAnsi="Times New Roman" w:cs="Times New Roman"/>
          <w:sz w:val="24"/>
          <w:szCs w:val="24"/>
        </w:rPr>
        <w:t>D</w:t>
      </w:r>
      <w:r w:rsidRPr="00115FC3">
        <w:rPr>
          <w:rFonts w:ascii="Times New Roman" w:hAnsi="Times New Roman" w:cs="Times New Roman"/>
          <w:sz w:val="24"/>
          <w:szCs w:val="24"/>
        </w:rPr>
        <w:t xml:space="preserve">) </w:t>
      </w:r>
      <w:r w:rsidR="00361E8C">
        <w:rPr>
          <w:rFonts w:ascii="Times New Roman" w:hAnsi="Times New Roman" w:cs="Times New Roman"/>
          <w:sz w:val="24"/>
          <w:szCs w:val="24"/>
        </w:rPr>
        <w:t>(see item 1A above).</w:t>
      </w:r>
      <w:r>
        <w:rPr>
          <w:rFonts w:ascii="Times New Roman" w:hAnsi="Times New Roman" w:cs="Times New Roman"/>
          <w:sz w:val="24"/>
          <w:szCs w:val="24"/>
        </w:rPr>
        <w:t xml:space="preserve"> The</w:t>
      </w:r>
      <w:r w:rsidR="00685865">
        <w:rPr>
          <w:rFonts w:ascii="Times New Roman" w:hAnsi="Times New Roman" w:cs="Times New Roman"/>
          <w:sz w:val="24"/>
          <w:szCs w:val="24"/>
        </w:rPr>
        <w:t>se</w:t>
      </w:r>
      <w:r>
        <w:rPr>
          <w:rFonts w:ascii="Times New Roman" w:hAnsi="Times New Roman" w:cs="Times New Roman"/>
          <w:sz w:val="24"/>
          <w:szCs w:val="24"/>
        </w:rPr>
        <w:t xml:space="preserve"> changes merely clarified the existing conformance request process and did not alter the information collection burden on the public or on the Department.</w:t>
      </w:r>
    </w:p>
    <w:p w:rsidR="009907B6" w:rsidP="00946389" w14:paraId="2010E99B" w14:textId="77777777">
      <w:pPr>
        <w:pStyle w:val="ListParagraph"/>
        <w:spacing w:after="240" w:line="240" w:lineRule="auto"/>
        <w:rPr>
          <w:rFonts w:ascii="Times New Roman" w:hAnsi="Times New Roman" w:cs="Times New Roman"/>
          <w:sz w:val="24"/>
          <w:szCs w:val="24"/>
        </w:rPr>
      </w:pPr>
    </w:p>
    <w:p w:rsidR="00E85C32" w:rsidP="00E0416F" w14:paraId="5BC73F3E" w14:textId="7DBA776E">
      <w:pPr>
        <w:pStyle w:val="ListParagraph"/>
        <w:numPr>
          <w:ilvl w:val="0"/>
          <w:numId w:val="16"/>
        </w:numPr>
        <w:spacing w:after="240" w:line="240" w:lineRule="auto"/>
        <w:contextualSpacing w:val="0"/>
        <w:rPr>
          <w:rFonts w:ascii="Times New Roman" w:hAnsi="Times New Roman" w:cs="Times New Roman"/>
          <w:sz w:val="24"/>
          <w:szCs w:val="24"/>
        </w:rPr>
      </w:pPr>
      <w:r w:rsidRPr="00267F0C">
        <w:rPr>
          <w:rFonts w:ascii="Times New Roman" w:hAnsi="Times New Roman" w:cs="Times New Roman"/>
          <w:sz w:val="24"/>
          <w:szCs w:val="24"/>
        </w:rPr>
        <w:t xml:space="preserve">Unfunded Fringe Benefit Plans: </w:t>
      </w:r>
      <w:r w:rsidR="008B1147">
        <w:rPr>
          <w:rFonts w:ascii="Times New Roman" w:hAnsi="Times New Roman" w:cs="Times New Roman"/>
          <w:sz w:val="24"/>
          <w:szCs w:val="24"/>
        </w:rPr>
        <w:t>T</w:t>
      </w:r>
      <w:r w:rsidRPr="007E0C3E">
        <w:rPr>
          <w:rFonts w:ascii="Times New Roman" w:hAnsi="Times New Roman" w:cs="Times New Roman"/>
          <w:sz w:val="24"/>
          <w:szCs w:val="24"/>
        </w:rPr>
        <w:t xml:space="preserve">he </w:t>
      </w:r>
      <w:r w:rsidRPr="008E3117">
        <w:rPr>
          <w:rFonts w:ascii="Times New Roman" w:hAnsi="Times New Roman" w:cs="Times New Roman"/>
          <w:sz w:val="24"/>
          <w:szCs w:val="24"/>
        </w:rPr>
        <w:t xml:space="preserve">Department </w:t>
      </w:r>
      <w:r>
        <w:rPr>
          <w:rFonts w:ascii="Times New Roman" w:hAnsi="Times New Roman" w:cs="Times New Roman"/>
          <w:sz w:val="24"/>
          <w:szCs w:val="24"/>
        </w:rPr>
        <w:t>add</w:t>
      </w:r>
      <w:r w:rsidR="008B1147">
        <w:rPr>
          <w:rFonts w:ascii="Times New Roman" w:hAnsi="Times New Roman" w:cs="Times New Roman"/>
          <w:sz w:val="24"/>
          <w:szCs w:val="24"/>
        </w:rPr>
        <w:t>ed</w:t>
      </w:r>
      <w:r w:rsidRPr="008E3117">
        <w:rPr>
          <w:rFonts w:ascii="Times New Roman" w:hAnsi="Times New Roman" w:cs="Times New Roman"/>
          <w:sz w:val="24"/>
          <w:szCs w:val="24"/>
        </w:rPr>
        <w:t xml:space="preserve"> a new paragraph (b)(5) to </w:t>
      </w:r>
      <w:r>
        <w:rPr>
          <w:rFonts w:ascii="Times New Roman" w:hAnsi="Times New Roman" w:cs="Times New Roman"/>
          <w:sz w:val="24"/>
          <w:szCs w:val="24"/>
        </w:rPr>
        <w:t>§ 5.28</w:t>
      </w:r>
      <w:r w:rsidR="00361E8C">
        <w:rPr>
          <w:rFonts w:ascii="Times New Roman" w:hAnsi="Times New Roman" w:cs="Times New Roman"/>
          <w:sz w:val="24"/>
          <w:szCs w:val="24"/>
        </w:rPr>
        <w:t xml:space="preserve"> </w:t>
      </w:r>
      <w:r w:rsidRPr="008E3117">
        <w:rPr>
          <w:rFonts w:ascii="Times New Roman" w:hAnsi="Times New Roman" w:cs="Times New Roman"/>
          <w:sz w:val="24"/>
          <w:szCs w:val="24"/>
        </w:rPr>
        <w:t xml:space="preserve">and </w:t>
      </w:r>
      <w:r>
        <w:rPr>
          <w:rFonts w:ascii="Times New Roman" w:hAnsi="Times New Roman" w:cs="Times New Roman"/>
          <w:sz w:val="24"/>
          <w:szCs w:val="24"/>
        </w:rPr>
        <w:t>replace</w:t>
      </w:r>
      <w:r w:rsidR="001142CB">
        <w:rPr>
          <w:rFonts w:ascii="Times New Roman" w:hAnsi="Times New Roman" w:cs="Times New Roman"/>
          <w:sz w:val="24"/>
          <w:szCs w:val="24"/>
        </w:rPr>
        <w:t>d</w:t>
      </w:r>
      <w:r>
        <w:rPr>
          <w:rFonts w:ascii="Times New Roman" w:hAnsi="Times New Roman" w:cs="Times New Roman"/>
          <w:sz w:val="24"/>
          <w:szCs w:val="24"/>
        </w:rPr>
        <w:t xml:space="preserve"> the text in current </w:t>
      </w:r>
      <w:r w:rsidRPr="008E3117">
        <w:rPr>
          <w:rFonts w:ascii="Times New Roman" w:hAnsi="Times New Roman" w:cs="Times New Roman"/>
          <w:sz w:val="24"/>
          <w:szCs w:val="24"/>
        </w:rPr>
        <w:t>paragraph (c)</w:t>
      </w:r>
      <w:r w:rsidR="001758A3">
        <w:rPr>
          <w:rFonts w:ascii="Times New Roman" w:hAnsi="Times New Roman" w:cs="Times New Roman"/>
          <w:sz w:val="24"/>
          <w:szCs w:val="24"/>
        </w:rPr>
        <w:t xml:space="preserve"> (see item 1B above)</w:t>
      </w:r>
      <w:r w:rsidRPr="008E3117">
        <w:rPr>
          <w:rFonts w:ascii="Times New Roman" w:hAnsi="Times New Roman" w:cs="Times New Roman"/>
          <w:sz w:val="24"/>
          <w:szCs w:val="24"/>
        </w:rPr>
        <w:t xml:space="preserve">. To accommodate these </w:t>
      </w:r>
      <w:r>
        <w:rPr>
          <w:rFonts w:ascii="Times New Roman" w:hAnsi="Times New Roman" w:cs="Times New Roman"/>
          <w:sz w:val="24"/>
          <w:szCs w:val="24"/>
        </w:rPr>
        <w:t>changes</w:t>
      </w:r>
      <w:r w:rsidRPr="008E3117">
        <w:rPr>
          <w:rFonts w:ascii="Times New Roman" w:hAnsi="Times New Roman" w:cs="Times New Roman"/>
          <w:sz w:val="24"/>
          <w:szCs w:val="24"/>
        </w:rPr>
        <w:t xml:space="preserve">, the </w:t>
      </w:r>
      <w:r>
        <w:rPr>
          <w:rFonts w:ascii="Times New Roman" w:hAnsi="Times New Roman" w:cs="Times New Roman"/>
          <w:sz w:val="24"/>
          <w:szCs w:val="24"/>
        </w:rPr>
        <w:t xml:space="preserve">Department </w:t>
      </w:r>
      <w:r w:rsidR="001758A3">
        <w:rPr>
          <w:rFonts w:ascii="Times New Roman" w:hAnsi="Times New Roman" w:cs="Times New Roman"/>
          <w:sz w:val="24"/>
          <w:szCs w:val="24"/>
        </w:rPr>
        <w:t xml:space="preserve">also </w:t>
      </w:r>
      <w:r>
        <w:rPr>
          <w:rFonts w:ascii="Times New Roman" w:hAnsi="Times New Roman" w:cs="Times New Roman"/>
          <w:sz w:val="24"/>
          <w:szCs w:val="24"/>
        </w:rPr>
        <w:t>add</w:t>
      </w:r>
      <w:r w:rsidR="008B1147">
        <w:rPr>
          <w:rFonts w:ascii="Times New Roman" w:hAnsi="Times New Roman" w:cs="Times New Roman"/>
          <w:sz w:val="24"/>
          <w:szCs w:val="24"/>
        </w:rPr>
        <w:t>ed</w:t>
      </w:r>
      <w:r>
        <w:rPr>
          <w:rFonts w:ascii="Times New Roman" w:hAnsi="Times New Roman" w:cs="Times New Roman"/>
          <w:sz w:val="24"/>
          <w:szCs w:val="24"/>
        </w:rPr>
        <w:t xml:space="preserve"> a new paragraph (d) </w:t>
      </w:r>
      <w:r w:rsidR="001758A3">
        <w:rPr>
          <w:rFonts w:ascii="Times New Roman" w:hAnsi="Times New Roman" w:cs="Times New Roman"/>
          <w:sz w:val="24"/>
          <w:szCs w:val="24"/>
        </w:rPr>
        <w:t>(see item 1B above).</w:t>
      </w:r>
      <w:r w:rsidR="00E0416F">
        <w:rPr>
          <w:rFonts w:ascii="Times New Roman" w:hAnsi="Times New Roman" w:cs="Times New Roman"/>
          <w:sz w:val="24"/>
          <w:szCs w:val="24"/>
        </w:rPr>
        <w:t xml:space="preserve"> </w:t>
      </w:r>
      <w:r>
        <w:rPr>
          <w:rFonts w:ascii="Times New Roman" w:hAnsi="Times New Roman" w:cs="Times New Roman"/>
          <w:sz w:val="24"/>
          <w:szCs w:val="24"/>
        </w:rPr>
        <w:t xml:space="preserve">These </w:t>
      </w:r>
      <w:r w:rsidR="008B1147">
        <w:rPr>
          <w:rFonts w:ascii="Times New Roman" w:hAnsi="Times New Roman" w:cs="Times New Roman"/>
          <w:sz w:val="24"/>
          <w:szCs w:val="24"/>
        </w:rPr>
        <w:t>changes</w:t>
      </w:r>
      <w:r>
        <w:rPr>
          <w:rFonts w:ascii="Times New Roman" w:hAnsi="Times New Roman" w:cs="Times New Roman"/>
          <w:sz w:val="24"/>
          <w:szCs w:val="24"/>
        </w:rPr>
        <w:t xml:space="preserve"> did not alter the information collection burden on the public or on the Department.</w:t>
      </w:r>
    </w:p>
    <w:p w:rsidR="000D5D73" w:rsidRPr="000D5D73" w:rsidP="000D5D73" w14:paraId="36233008" w14:textId="564696C8">
      <w:pPr>
        <w:spacing w:after="240" w:line="240" w:lineRule="auto"/>
        <w:rPr>
          <w:rFonts w:ascii="Times New Roman" w:hAnsi="Times New Roman" w:cs="Times New Roman"/>
          <w:sz w:val="24"/>
          <w:szCs w:val="24"/>
        </w:rPr>
      </w:pPr>
      <w:r>
        <w:rPr>
          <w:rFonts w:ascii="Times New Roman" w:hAnsi="Times New Roman" w:cs="Times New Roman"/>
          <w:sz w:val="24"/>
          <w:szCs w:val="24"/>
        </w:rPr>
        <w:t>The slight increases in this ICR</w:t>
      </w:r>
      <w:r w:rsidR="00217DE3">
        <w:rPr>
          <w:rFonts w:ascii="Times New Roman" w:hAnsi="Times New Roman" w:cs="Times New Roman"/>
          <w:sz w:val="24"/>
          <w:szCs w:val="24"/>
        </w:rPr>
        <w:t>’s costs</w:t>
      </w:r>
      <w:r>
        <w:rPr>
          <w:rFonts w:ascii="Times New Roman" w:hAnsi="Times New Roman" w:cs="Times New Roman"/>
          <w:sz w:val="24"/>
          <w:szCs w:val="24"/>
        </w:rPr>
        <w:t xml:space="preserve"> were due to </w:t>
      </w:r>
      <w:r w:rsidR="00C85082">
        <w:rPr>
          <w:rFonts w:ascii="Times New Roman" w:hAnsi="Times New Roman" w:cs="Times New Roman"/>
          <w:sz w:val="24"/>
          <w:szCs w:val="24"/>
        </w:rPr>
        <w:t>adjustments for inflation</w:t>
      </w:r>
      <w:r w:rsidR="00217DE3">
        <w:rPr>
          <w:rFonts w:ascii="Times New Roman" w:hAnsi="Times New Roman" w:cs="Times New Roman"/>
          <w:sz w:val="24"/>
          <w:szCs w:val="24"/>
        </w:rPr>
        <w:t>.</w:t>
      </w:r>
      <w:r>
        <w:rPr>
          <w:rFonts w:ascii="Times New Roman" w:hAnsi="Times New Roman" w:cs="Times New Roman"/>
          <w:sz w:val="24"/>
          <w:szCs w:val="24"/>
        </w:rPr>
        <w:t xml:space="preserve"> </w:t>
      </w:r>
    </w:p>
    <w:p w:rsidR="00503646" w:rsidRPr="004C2090" w:rsidP="001D4D1F" w14:paraId="44ADC2F8" w14:textId="6425678B">
      <w:pPr>
        <w:pStyle w:val="Heading2"/>
      </w:pPr>
      <w:r w:rsidRPr="004C2090">
        <w:t xml:space="preserve">For collections of information whose results </w:t>
      </w:r>
      <w:r w:rsidRPr="004C2090" w:rsidR="004C2090">
        <w:t xml:space="preserve">will be </w:t>
      </w:r>
      <w:r w:rsidRPr="004C2090">
        <w:t>published</w:t>
      </w:r>
      <w:r w:rsidRPr="004C2090" w:rsidR="004C2090">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C2090">
        <w:t>.</w:t>
      </w:r>
    </w:p>
    <w:p w:rsidR="005177AB" w:rsidRPr="00267F0C" w:rsidP="00EF42FC" w14:paraId="5E2143B8" w14:textId="0A673DF8">
      <w:pPr>
        <w:spacing w:after="240" w:line="240" w:lineRule="auto"/>
        <w:rPr>
          <w:rFonts w:ascii="Times New Roman" w:hAnsi="Times New Roman" w:cs="Times New Roman"/>
          <w:sz w:val="24"/>
          <w:szCs w:val="24"/>
        </w:rPr>
      </w:pPr>
      <w:r w:rsidRPr="00267F0C">
        <w:rPr>
          <w:rFonts w:ascii="Times New Roman" w:hAnsi="Times New Roman" w:cs="Times New Roman"/>
          <w:sz w:val="24"/>
          <w:szCs w:val="24"/>
        </w:rPr>
        <w:t xml:space="preserve">The </w:t>
      </w:r>
      <w:r w:rsidR="00792257">
        <w:rPr>
          <w:rFonts w:ascii="Times New Roman" w:hAnsi="Times New Roman" w:cs="Times New Roman"/>
          <w:sz w:val="24"/>
          <w:szCs w:val="24"/>
        </w:rPr>
        <w:t>D</w:t>
      </w:r>
      <w:r w:rsidR="004C2090">
        <w:rPr>
          <w:rFonts w:ascii="Times New Roman" w:hAnsi="Times New Roman" w:cs="Times New Roman"/>
          <w:sz w:val="24"/>
          <w:szCs w:val="24"/>
        </w:rPr>
        <w:t xml:space="preserve">epartment </w:t>
      </w:r>
      <w:r w:rsidRPr="00267F0C">
        <w:rPr>
          <w:rFonts w:ascii="Times New Roman" w:hAnsi="Times New Roman" w:cs="Times New Roman"/>
          <w:sz w:val="24"/>
          <w:szCs w:val="24"/>
        </w:rPr>
        <w:t>does not publish this information.</w:t>
      </w:r>
    </w:p>
    <w:p w:rsidR="00503646" w:rsidRPr="007B0E8E" w:rsidP="001D4D1F" w14:paraId="6D83F5F5" w14:textId="283271C7">
      <w:pPr>
        <w:pStyle w:val="Heading2"/>
      </w:pPr>
      <w:r w:rsidRPr="007B0E8E">
        <w:t>If seeking approval to not display the expiration date for OMB approval of the information collection, explain the reasons that display would be inappropriate.</w:t>
      </w:r>
    </w:p>
    <w:p w:rsidR="00503646" w:rsidRPr="00267F0C" w:rsidP="00EF42FC" w14:paraId="0F8B8949" w14:textId="538ECD6B">
      <w:pPr>
        <w:spacing w:after="240" w:line="240" w:lineRule="auto"/>
        <w:rPr>
          <w:rFonts w:ascii="Times New Roman" w:hAnsi="Times New Roman" w:cs="Times New Roman"/>
          <w:sz w:val="24"/>
          <w:szCs w:val="24"/>
        </w:rPr>
      </w:pPr>
      <w:r w:rsidRPr="00267F0C">
        <w:rPr>
          <w:rFonts w:ascii="Times New Roman" w:hAnsi="Times New Roman" w:cs="Times New Roman"/>
          <w:sz w:val="24"/>
          <w:szCs w:val="24"/>
        </w:rPr>
        <w:t xml:space="preserve">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has no forms associated with this information collection.</w:t>
      </w:r>
    </w:p>
    <w:p w:rsidR="00503646" w:rsidRPr="009473F8" w:rsidP="001D4D1F" w14:paraId="643055FF" w14:textId="7DAA3A4F">
      <w:pPr>
        <w:pStyle w:val="Heading2"/>
      </w:pPr>
      <w:r w:rsidRPr="009473F8">
        <w:t xml:space="preserve">Explain each exception to the </w:t>
      </w:r>
      <w:r w:rsidRPr="009473F8" w:rsidR="009473F8">
        <w:t xml:space="preserve">topics of the </w:t>
      </w:r>
      <w:r w:rsidRPr="009473F8">
        <w:t>certification statement</w:t>
      </w:r>
      <w:r w:rsidRPr="009473F8" w:rsidR="009473F8">
        <w:t xml:space="preserve"> identified in “Certification for Paperwork Reduction Act Submissions.”</w:t>
      </w:r>
    </w:p>
    <w:p w:rsidR="00503646" w:rsidP="00EF42FC" w14:paraId="58E17766" w14:textId="10E4DDB0">
      <w:pPr>
        <w:spacing w:after="240" w:line="240" w:lineRule="auto"/>
        <w:rPr>
          <w:rFonts w:ascii="Times New Roman" w:hAnsi="Times New Roman" w:cs="Times New Roman"/>
          <w:sz w:val="24"/>
          <w:szCs w:val="24"/>
        </w:rPr>
      </w:pPr>
      <w:r w:rsidRPr="00267F0C">
        <w:rPr>
          <w:rFonts w:ascii="Times New Roman" w:hAnsi="Times New Roman" w:cs="Times New Roman"/>
          <w:sz w:val="24"/>
          <w:szCs w:val="24"/>
        </w:rPr>
        <w:t xml:space="preserve">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is not seeking any exceptions to the certification requirements.</w:t>
      </w:r>
    </w:p>
    <w:p w:rsidR="005825F1" w:rsidRPr="002E668B" w:rsidP="00BA42D7" w14:paraId="0C5B4B97" w14:textId="5D7D7112">
      <w:pPr>
        <w:pStyle w:val="Heading1"/>
        <w:spacing w:after="120"/>
        <w:jc w:val="left"/>
      </w:pPr>
      <w:r w:rsidRPr="002E668B">
        <w:t xml:space="preserve">Part B: </w:t>
      </w:r>
      <w:r w:rsidR="008B1779">
        <w:t>Employing Statistical Methods</w:t>
      </w:r>
    </w:p>
    <w:p w:rsidR="005825F1" w:rsidRPr="00ED2D89" w:rsidP="00ED2D89" w14:paraId="2ED4ED06" w14:textId="2A438440">
      <w:pPr>
        <w:spacing w:after="240"/>
        <w:rPr>
          <w:rFonts w:ascii="Times New Roman" w:hAnsi="Times New Roman" w:cs="Times New Roman"/>
          <w:bCs/>
          <w:sz w:val="24"/>
          <w:szCs w:val="24"/>
        </w:rPr>
      </w:pPr>
      <w:r w:rsidRPr="008B1779">
        <w:rPr>
          <w:rFonts w:ascii="Times New Roman" w:hAnsi="Times New Roman" w:cs="Times New Roman"/>
          <w:bCs/>
          <w:sz w:val="24"/>
          <w:szCs w:val="24"/>
        </w:rPr>
        <w:t>This information collection does not employ statistical methods.</w:t>
      </w:r>
    </w:p>
    <w:sectPr w:rsidSect="00D31C90">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920131"/>
      <w:docPartObj>
        <w:docPartGallery w:val="Page Numbers (Bottom of Page)"/>
        <w:docPartUnique/>
      </w:docPartObj>
    </w:sdtPr>
    <w:sdtEndPr>
      <w:rPr>
        <w:rFonts w:ascii="Times New Roman" w:hAnsi="Times New Roman" w:cs="Times New Roman"/>
        <w:noProof/>
        <w:sz w:val="24"/>
        <w:szCs w:val="24"/>
      </w:rPr>
    </w:sdtEndPr>
    <w:sdtContent>
      <w:p w:rsidR="00D31C90" w:rsidRPr="00D31C90" w:rsidP="00D31C90" w14:paraId="1DEF2E6D" w14:textId="267E15B5">
        <w:pPr>
          <w:pStyle w:val="Footer"/>
          <w:jc w:val="center"/>
          <w:rPr>
            <w:rFonts w:ascii="Times New Roman" w:hAnsi="Times New Roman" w:cs="Times New Roman"/>
            <w:sz w:val="24"/>
            <w:szCs w:val="24"/>
          </w:rPr>
        </w:pPr>
        <w:r w:rsidRPr="00D31C90">
          <w:rPr>
            <w:rFonts w:ascii="Times New Roman" w:hAnsi="Times New Roman" w:cs="Times New Roman"/>
            <w:sz w:val="24"/>
            <w:szCs w:val="24"/>
          </w:rPr>
          <w:fldChar w:fldCharType="begin"/>
        </w:r>
        <w:r w:rsidRPr="00D31C90">
          <w:rPr>
            <w:rFonts w:ascii="Times New Roman" w:hAnsi="Times New Roman" w:cs="Times New Roman"/>
            <w:sz w:val="24"/>
            <w:szCs w:val="24"/>
          </w:rPr>
          <w:instrText xml:space="preserve"> PAGE   \* MERGEFORMAT </w:instrText>
        </w:r>
        <w:r w:rsidRPr="00D31C90">
          <w:rPr>
            <w:rFonts w:ascii="Times New Roman" w:hAnsi="Times New Roman" w:cs="Times New Roman"/>
            <w:sz w:val="24"/>
            <w:szCs w:val="24"/>
          </w:rPr>
          <w:fldChar w:fldCharType="separate"/>
        </w:r>
        <w:r w:rsidRPr="00D31C90">
          <w:rPr>
            <w:rFonts w:ascii="Times New Roman" w:hAnsi="Times New Roman" w:cs="Times New Roman"/>
            <w:noProof/>
            <w:sz w:val="24"/>
            <w:szCs w:val="24"/>
          </w:rPr>
          <w:t>2</w:t>
        </w:r>
        <w:r w:rsidRPr="00D31C90">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C90" w:rsidRPr="00D31C90" w:rsidP="00D31C90" w14:paraId="238E63CB" w14:textId="5C50E53E">
    <w:pPr>
      <w:pStyle w:val="Footer"/>
      <w:jc w:val="center"/>
      <w:rPr>
        <w:rFonts w:ascii="Times New Roman" w:hAnsi="Times New Roman" w:cs="Times New Roman"/>
        <w:sz w:val="24"/>
        <w:szCs w:val="24"/>
      </w:rPr>
    </w:pPr>
    <w:r w:rsidRPr="00D31C90">
      <w:rPr>
        <w:rFonts w:ascii="Times New Roman" w:hAnsi="Times New Roman" w:cs="Times New Roman"/>
        <w:sz w:val="24"/>
        <w:szCs w:val="24"/>
      </w:rPr>
      <w:fldChar w:fldCharType="begin"/>
    </w:r>
    <w:r w:rsidRPr="00D31C90">
      <w:rPr>
        <w:rFonts w:ascii="Times New Roman" w:hAnsi="Times New Roman" w:cs="Times New Roman"/>
        <w:sz w:val="24"/>
        <w:szCs w:val="24"/>
      </w:rPr>
      <w:instrText xml:space="preserve"> PAGE   \* MERGEFORMAT </w:instrText>
    </w:r>
    <w:r w:rsidRPr="00D31C90">
      <w:rPr>
        <w:rFonts w:ascii="Times New Roman" w:hAnsi="Times New Roman" w:cs="Times New Roman"/>
        <w:sz w:val="24"/>
        <w:szCs w:val="24"/>
      </w:rPr>
      <w:fldChar w:fldCharType="separate"/>
    </w:r>
    <w:r w:rsidRPr="00D31C90">
      <w:rPr>
        <w:rFonts w:ascii="Times New Roman" w:hAnsi="Times New Roman" w:cs="Times New Roman"/>
        <w:noProof/>
        <w:sz w:val="24"/>
        <w:szCs w:val="24"/>
      </w:rPr>
      <w:t>2</w:t>
    </w:r>
    <w:r w:rsidRPr="00D31C90">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0037" w14:paraId="63198557" w14:textId="77777777">
      <w:pPr>
        <w:spacing w:line="240" w:lineRule="auto"/>
      </w:pPr>
      <w:r>
        <w:separator/>
      </w:r>
    </w:p>
  </w:footnote>
  <w:footnote w:type="continuationSeparator" w:id="1">
    <w:p w:rsidR="00490037" w14:paraId="3103C4D6" w14:textId="77777777">
      <w:pPr>
        <w:spacing w:line="240" w:lineRule="auto"/>
      </w:pPr>
      <w:r>
        <w:continuationSeparator/>
      </w:r>
    </w:p>
  </w:footnote>
  <w:footnote w:id="2">
    <w:p w:rsidR="00735D36" w14:paraId="29FFE7DC" w14:textId="49BD9CB3">
      <w:pPr>
        <w:pStyle w:val="FootnoteText"/>
      </w:pPr>
      <w:r>
        <w:rPr>
          <w:rStyle w:val="FootnoteReference"/>
        </w:rPr>
        <w:footnoteRef/>
      </w:r>
      <w:r>
        <w:t xml:space="preserve"> See PRA guide Supporting Statement guidance</w:t>
      </w:r>
      <w:r w:rsidR="001B7289">
        <w:t>, pp</w:t>
      </w:r>
      <w:r>
        <w:t>.</w:t>
      </w:r>
      <w:r w:rsidR="001B7289">
        <w:t xml:space="preserve"> 40, indicating that if there are no other labor costs beyond normal labor costs for federal staff, so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56C" w:rsidRPr="00CB5C62" w:rsidP="0043556C" w14:paraId="56DAEE4E" w14:textId="77777777">
    <w:pPr>
      <w:pStyle w:val="Heade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Supporting Statement for the Paperwork Reduction Act</w:t>
    </w:r>
  </w:p>
  <w:p w:rsidR="0043556C" w:rsidRPr="00CB5C62" w:rsidP="0043556C" w14:paraId="27F50592" w14:textId="77777777">
    <w:pPr>
      <w:widowControl w:val="0"/>
      <w:tabs>
        <w:tab w:val="center" w:pos="4320"/>
        <w:tab w:val="right" w:pos="8640"/>
      </w:tabs>
      <w:autoSpaceDE w:val="0"/>
      <w:autoSpaceDN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OMB Control Number</w:t>
    </w:r>
    <w:r w:rsidRPr="00CB5C62">
      <w:rPr>
        <w:rFonts w:ascii="Times New Roman" w:eastAsia="Times New Roman" w:hAnsi="Times New Roman" w:cs="Times New Roman"/>
        <w:sz w:val="24"/>
        <w:szCs w:val="24"/>
      </w:rPr>
      <w:t>: 1235-00</w:t>
    </w:r>
    <w:r>
      <w:rPr>
        <w:rFonts w:ascii="Times New Roman" w:eastAsia="Times New Roman" w:hAnsi="Times New Roman" w:cs="Times New Roman"/>
        <w:sz w:val="24"/>
        <w:szCs w:val="24"/>
      </w:rPr>
      <w:t>23</w:t>
    </w:r>
  </w:p>
  <w:p w:rsidR="0043556C" w:rsidP="0043556C" w14:paraId="7DE386B4" w14:textId="77777777">
    <w:pPr>
      <w:widowControl w:val="0"/>
      <w:tabs>
        <w:tab w:val="center" w:pos="4320"/>
        <w:tab w:val="right" w:pos="8640"/>
      </w:tabs>
      <w:autoSpaceDE w:val="0"/>
      <w:autoSpaceDN w:val="0"/>
      <w:spacing w:line="240" w:lineRule="auto"/>
      <w:jc w:val="center"/>
      <w:rPr>
        <w:rFonts w:ascii="Times New Roman" w:eastAsia="Times New Roman" w:hAnsi="Times New Roman" w:cs="Times New Roman"/>
        <w:sz w:val="24"/>
        <w:szCs w:val="24"/>
      </w:rPr>
    </w:pPr>
    <w:r w:rsidRPr="004A3E49">
      <w:rPr>
        <w:rFonts w:ascii="Times New Roman" w:eastAsia="Times New Roman" w:hAnsi="Times New Roman" w:cs="Times New Roman"/>
        <w:sz w:val="24"/>
        <w:szCs w:val="24"/>
      </w:rPr>
      <w:t>Requests to Approve Conformed Wage Classifications and Unconventional Fringe Benefit Plans Under the Davis-Bacon and Related Acts and Contract Work Hours and Safety Standards Act</w:t>
    </w:r>
  </w:p>
  <w:p w:rsidR="0043556C" w:rsidRPr="00CB5C62" w:rsidP="0043556C" w14:paraId="1CB3B156" w14:textId="77777777">
    <w:pPr>
      <w:widowControl w:val="0"/>
      <w:tabs>
        <w:tab w:val="center" w:pos="4320"/>
        <w:tab w:val="right" w:pos="8640"/>
      </w:tabs>
      <w:autoSpaceDE w:val="0"/>
      <w:autoSpaceDN w:val="0"/>
      <w:spacing w:line="240" w:lineRule="auto"/>
      <w:jc w:val="center"/>
      <w:rPr>
        <w:rFonts w:ascii="Times New Roman" w:eastAsia="Times New Roman" w:hAnsi="Times New Roman" w:cs="Times New Roman"/>
        <w:sz w:val="24"/>
        <w:szCs w:val="24"/>
      </w:rPr>
    </w:pPr>
    <w:r w:rsidRPr="00CB5C62">
      <w:rPr>
        <w:rFonts w:ascii="Times New Roman" w:eastAsia="Times New Roman" w:hAnsi="Times New Roman" w:cs="Times New Roman"/>
        <w:sz w:val="24"/>
        <w:szCs w:val="24"/>
      </w:rPr>
      <w:t>Expiration 07/202</w:t>
    </w:r>
    <w:r>
      <w:rPr>
        <w:rFonts w:ascii="Times New Roman" w:eastAsia="Times New Roman" w:hAnsi="Times New Roman" w:cs="Times New Roman"/>
        <w:sz w:val="24"/>
        <w:szCs w:val="24"/>
      </w:rPr>
      <w:t>5</w:t>
    </w:r>
  </w:p>
  <w:p w:rsidR="00D32617" w:rsidP="004A3A08" w14:paraId="33AB242B" w14:textId="1003191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C62" w:rsidRPr="00CB5C62" w:rsidP="00CB5C62" w14:paraId="47B9E563" w14:textId="135F0625">
    <w:pPr>
      <w:pStyle w:val="Heade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Supporting Statement for the Paperwork Reduction Act</w:t>
    </w:r>
  </w:p>
  <w:p w:rsidR="00CB5C62" w:rsidRPr="00CB5C62" w:rsidP="00CB5C62" w14:paraId="41A1D62A" w14:textId="3454913B">
    <w:pPr>
      <w:widowControl w:val="0"/>
      <w:tabs>
        <w:tab w:val="center" w:pos="4320"/>
        <w:tab w:val="right" w:pos="8640"/>
      </w:tabs>
      <w:autoSpaceDE w:val="0"/>
      <w:autoSpaceDN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OMB Control Number</w:t>
    </w:r>
    <w:r w:rsidRPr="00CB5C62">
      <w:rPr>
        <w:rFonts w:ascii="Times New Roman" w:eastAsia="Times New Roman" w:hAnsi="Times New Roman" w:cs="Times New Roman"/>
        <w:sz w:val="24"/>
        <w:szCs w:val="24"/>
      </w:rPr>
      <w:t>: 1235-00</w:t>
    </w:r>
    <w:r>
      <w:rPr>
        <w:rFonts w:ascii="Times New Roman" w:eastAsia="Times New Roman" w:hAnsi="Times New Roman" w:cs="Times New Roman"/>
        <w:sz w:val="24"/>
        <w:szCs w:val="24"/>
      </w:rPr>
      <w:t>23</w:t>
    </w:r>
  </w:p>
  <w:p w:rsidR="004A3E49" w:rsidP="00CB5C62" w14:paraId="0A7D3AFF" w14:textId="62D3327C">
    <w:pPr>
      <w:widowControl w:val="0"/>
      <w:tabs>
        <w:tab w:val="center" w:pos="4320"/>
        <w:tab w:val="right" w:pos="8640"/>
      </w:tabs>
      <w:autoSpaceDE w:val="0"/>
      <w:autoSpaceDN w:val="0"/>
      <w:spacing w:line="240" w:lineRule="auto"/>
      <w:jc w:val="center"/>
      <w:rPr>
        <w:rFonts w:ascii="Times New Roman" w:eastAsia="Times New Roman" w:hAnsi="Times New Roman" w:cs="Times New Roman"/>
        <w:sz w:val="24"/>
        <w:szCs w:val="24"/>
      </w:rPr>
    </w:pPr>
    <w:r w:rsidRPr="004A3E49">
      <w:rPr>
        <w:rFonts w:ascii="Times New Roman" w:eastAsia="Times New Roman" w:hAnsi="Times New Roman" w:cs="Times New Roman"/>
        <w:sz w:val="24"/>
        <w:szCs w:val="24"/>
      </w:rPr>
      <w:t>Requests to Approve Conformed Wage Classifications and Unconventional Fringe Benefit Plans Under the Davis-Bacon and Related Acts and Contract Work Hours and Safety Standards Act</w:t>
    </w:r>
  </w:p>
  <w:p w:rsidR="00CB5C62" w:rsidRPr="00CB5C62" w:rsidP="00CB5C62" w14:paraId="75896824" w14:textId="3C46FDA3">
    <w:pPr>
      <w:widowControl w:val="0"/>
      <w:tabs>
        <w:tab w:val="center" w:pos="4320"/>
        <w:tab w:val="right" w:pos="8640"/>
      </w:tabs>
      <w:autoSpaceDE w:val="0"/>
      <w:autoSpaceDN w:val="0"/>
      <w:spacing w:line="240" w:lineRule="auto"/>
      <w:jc w:val="center"/>
      <w:rPr>
        <w:rFonts w:ascii="Times New Roman" w:eastAsia="Times New Roman" w:hAnsi="Times New Roman" w:cs="Times New Roman"/>
        <w:sz w:val="24"/>
        <w:szCs w:val="24"/>
      </w:rPr>
    </w:pPr>
    <w:r w:rsidRPr="00CB5C62">
      <w:rPr>
        <w:rFonts w:ascii="Times New Roman" w:eastAsia="Times New Roman" w:hAnsi="Times New Roman" w:cs="Times New Roman"/>
        <w:sz w:val="24"/>
        <w:szCs w:val="24"/>
      </w:rPr>
      <w:t>Expiration 07/202</w:t>
    </w:r>
    <w:r w:rsidR="00060406">
      <w:rPr>
        <w:rFonts w:ascii="Times New Roman" w:eastAsia="Times New Roman" w:hAnsi="Times New Roman" w:cs="Times New Roman"/>
        <w:sz w:val="24"/>
        <w:szCs w:val="24"/>
      </w:rPr>
      <w:t>5</w:t>
    </w:r>
  </w:p>
  <w:p w:rsidR="000522AE" w:rsidP="004A3E49" w14:paraId="1C33C8A1" w14:textId="1650984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B5A3A"/>
    <w:multiLevelType w:val="hybridMultilevel"/>
    <w:tmpl w:val="789EB39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6A157C"/>
    <w:multiLevelType w:val="hybridMultilevel"/>
    <w:tmpl w:val="54A4B2EE"/>
    <w:lvl w:ilvl="0">
      <w:start w:val="1"/>
      <w:numFmt w:val="decimal"/>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A52B75"/>
    <w:multiLevelType w:val="hybridMultilevel"/>
    <w:tmpl w:val="789EB39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905C4F"/>
    <w:multiLevelType w:val="hybridMultilevel"/>
    <w:tmpl w:val="30662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4770BF"/>
    <w:multiLevelType w:val="hybridMultilevel"/>
    <w:tmpl w:val="975C22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7B1139"/>
    <w:multiLevelType w:val="hybridMultilevel"/>
    <w:tmpl w:val="789EB39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99110F"/>
    <w:multiLevelType w:val="hybridMultilevel"/>
    <w:tmpl w:val="EB40B0A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E02467"/>
    <w:multiLevelType w:val="hybridMultilevel"/>
    <w:tmpl w:val="D6B681A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A76E09"/>
    <w:multiLevelType w:val="hybridMultilevel"/>
    <w:tmpl w:val="310851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5D314F"/>
    <w:multiLevelType w:val="hybridMultilevel"/>
    <w:tmpl w:val="504601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52356A"/>
    <w:multiLevelType w:val="hybridMultilevel"/>
    <w:tmpl w:val="5170BE5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13501FB"/>
    <w:multiLevelType w:val="hybridMultilevel"/>
    <w:tmpl w:val="789EB39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54E3245"/>
    <w:multiLevelType w:val="hybridMultilevel"/>
    <w:tmpl w:val="4AF63B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6FD3A53"/>
    <w:multiLevelType w:val="hybridMultilevel"/>
    <w:tmpl w:val="CE52DBA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D2E5604"/>
    <w:multiLevelType w:val="hybridMultilevel"/>
    <w:tmpl w:val="37CCD630"/>
    <w:lvl w:ilvl="0">
      <w:start w:val="7"/>
      <w:numFmt w:val="bullet"/>
      <w:lvlText w:val=""/>
      <w:lvlJc w:val="left"/>
      <w:pPr>
        <w:ind w:left="780" w:hanging="360"/>
      </w:pPr>
      <w:rPr>
        <w:rFonts w:ascii="Symbol" w:eastAsia="Times New Roman" w:hAnsi="Symbo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nsid w:val="7E4B4C36"/>
    <w:multiLevelType w:val="hybridMultilevel"/>
    <w:tmpl w:val="F80216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4558610">
    <w:abstractNumId w:val="1"/>
  </w:num>
  <w:num w:numId="2" w16cid:durableId="1325740971">
    <w:abstractNumId w:val="15"/>
  </w:num>
  <w:num w:numId="3" w16cid:durableId="234314822">
    <w:abstractNumId w:val="4"/>
  </w:num>
  <w:num w:numId="4" w16cid:durableId="888565261">
    <w:abstractNumId w:val="9"/>
  </w:num>
  <w:num w:numId="5" w16cid:durableId="907962999">
    <w:abstractNumId w:val="6"/>
  </w:num>
  <w:num w:numId="6" w16cid:durableId="1268122702">
    <w:abstractNumId w:val="12"/>
  </w:num>
  <w:num w:numId="7" w16cid:durableId="2116248494">
    <w:abstractNumId w:val="10"/>
  </w:num>
  <w:num w:numId="8" w16cid:durableId="1046370433">
    <w:abstractNumId w:val="13"/>
  </w:num>
  <w:num w:numId="9" w16cid:durableId="493421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4524072">
    <w:abstractNumId w:val="8"/>
  </w:num>
  <w:num w:numId="11" w16cid:durableId="1857114964">
    <w:abstractNumId w:val="14"/>
  </w:num>
  <w:num w:numId="12" w16cid:durableId="1597714953">
    <w:abstractNumId w:val="7"/>
  </w:num>
  <w:num w:numId="13" w16cid:durableId="878470426">
    <w:abstractNumId w:val="11"/>
  </w:num>
  <w:num w:numId="14" w16cid:durableId="1682470908">
    <w:abstractNumId w:val="5"/>
  </w:num>
  <w:num w:numId="15" w16cid:durableId="1405105466">
    <w:abstractNumId w:val="2"/>
  </w:num>
  <w:num w:numId="16" w16cid:durableId="55354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46"/>
    <w:rsid w:val="00002FEC"/>
    <w:rsid w:val="000043DD"/>
    <w:rsid w:val="00004709"/>
    <w:rsid w:val="0001081B"/>
    <w:rsid w:val="00010837"/>
    <w:rsid w:val="00011C04"/>
    <w:rsid w:val="00012252"/>
    <w:rsid w:val="00014AA3"/>
    <w:rsid w:val="00014DD1"/>
    <w:rsid w:val="000157E7"/>
    <w:rsid w:val="00015A31"/>
    <w:rsid w:val="00016092"/>
    <w:rsid w:val="0001710A"/>
    <w:rsid w:val="0001776C"/>
    <w:rsid w:val="00021214"/>
    <w:rsid w:val="00026582"/>
    <w:rsid w:val="00030004"/>
    <w:rsid w:val="00035092"/>
    <w:rsid w:val="0004083D"/>
    <w:rsid w:val="0004408D"/>
    <w:rsid w:val="0004564C"/>
    <w:rsid w:val="000459B9"/>
    <w:rsid w:val="00047AC2"/>
    <w:rsid w:val="000522AE"/>
    <w:rsid w:val="00052392"/>
    <w:rsid w:val="00053BE7"/>
    <w:rsid w:val="0005541F"/>
    <w:rsid w:val="00056B31"/>
    <w:rsid w:val="00057059"/>
    <w:rsid w:val="00057194"/>
    <w:rsid w:val="00060406"/>
    <w:rsid w:val="00061F6D"/>
    <w:rsid w:val="000645D1"/>
    <w:rsid w:val="000658F2"/>
    <w:rsid w:val="00066252"/>
    <w:rsid w:val="00070B7B"/>
    <w:rsid w:val="0007212F"/>
    <w:rsid w:val="0007237F"/>
    <w:rsid w:val="000745D7"/>
    <w:rsid w:val="0007764F"/>
    <w:rsid w:val="00080F89"/>
    <w:rsid w:val="000814F3"/>
    <w:rsid w:val="000824BB"/>
    <w:rsid w:val="00082516"/>
    <w:rsid w:val="000828B8"/>
    <w:rsid w:val="00085427"/>
    <w:rsid w:val="000861C1"/>
    <w:rsid w:val="00092237"/>
    <w:rsid w:val="00093F9F"/>
    <w:rsid w:val="000A2D45"/>
    <w:rsid w:val="000A3CF5"/>
    <w:rsid w:val="000A4946"/>
    <w:rsid w:val="000B0BA6"/>
    <w:rsid w:val="000B36FD"/>
    <w:rsid w:val="000B374A"/>
    <w:rsid w:val="000B4F48"/>
    <w:rsid w:val="000B6167"/>
    <w:rsid w:val="000B7A82"/>
    <w:rsid w:val="000C1395"/>
    <w:rsid w:val="000C3381"/>
    <w:rsid w:val="000C3713"/>
    <w:rsid w:val="000C5027"/>
    <w:rsid w:val="000C510B"/>
    <w:rsid w:val="000C7BEC"/>
    <w:rsid w:val="000D0D77"/>
    <w:rsid w:val="000D1F67"/>
    <w:rsid w:val="000D2270"/>
    <w:rsid w:val="000D4D98"/>
    <w:rsid w:val="000D5D73"/>
    <w:rsid w:val="000D600E"/>
    <w:rsid w:val="000D796F"/>
    <w:rsid w:val="000E0441"/>
    <w:rsid w:val="000E0669"/>
    <w:rsid w:val="000E5327"/>
    <w:rsid w:val="000E58AC"/>
    <w:rsid w:val="000E68FC"/>
    <w:rsid w:val="000E7E16"/>
    <w:rsid w:val="000F3B84"/>
    <w:rsid w:val="000F3E56"/>
    <w:rsid w:val="000F402F"/>
    <w:rsid w:val="000F4EC9"/>
    <w:rsid w:val="000F64C6"/>
    <w:rsid w:val="000F66F6"/>
    <w:rsid w:val="000F6F2B"/>
    <w:rsid w:val="000F7405"/>
    <w:rsid w:val="00100194"/>
    <w:rsid w:val="001011AA"/>
    <w:rsid w:val="00102103"/>
    <w:rsid w:val="00102281"/>
    <w:rsid w:val="00103356"/>
    <w:rsid w:val="001142CB"/>
    <w:rsid w:val="0011448F"/>
    <w:rsid w:val="00115FC3"/>
    <w:rsid w:val="00117561"/>
    <w:rsid w:val="001329FC"/>
    <w:rsid w:val="001344B4"/>
    <w:rsid w:val="0013624F"/>
    <w:rsid w:val="0013678D"/>
    <w:rsid w:val="001425C6"/>
    <w:rsid w:val="00150EA4"/>
    <w:rsid w:val="00153C04"/>
    <w:rsid w:val="00160194"/>
    <w:rsid w:val="00164E17"/>
    <w:rsid w:val="00167302"/>
    <w:rsid w:val="001678C9"/>
    <w:rsid w:val="0017144F"/>
    <w:rsid w:val="001717FE"/>
    <w:rsid w:val="00171D5B"/>
    <w:rsid w:val="00171FE1"/>
    <w:rsid w:val="001758A3"/>
    <w:rsid w:val="00175EE1"/>
    <w:rsid w:val="00176852"/>
    <w:rsid w:val="001828EF"/>
    <w:rsid w:val="00182D5D"/>
    <w:rsid w:val="001921C0"/>
    <w:rsid w:val="00194D40"/>
    <w:rsid w:val="001A3A68"/>
    <w:rsid w:val="001A5D18"/>
    <w:rsid w:val="001A65C5"/>
    <w:rsid w:val="001B7289"/>
    <w:rsid w:val="001C179E"/>
    <w:rsid w:val="001C1D3C"/>
    <w:rsid w:val="001C27A4"/>
    <w:rsid w:val="001C47F8"/>
    <w:rsid w:val="001C55E2"/>
    <w:rsid w:val="001C5ABC"/>
    <w:rsid w:val="001C679E"/>
    <w:rsid w:val="001C7C7F"/>
    <w:rsid w:val="001D0BFB"/>
    <w:rsid w:val="001D4D1F"/>
    <w:rsid w:val="001E13C3"/>
    <w:rsid w:val="001E23C3"/>
    <w:rsid w:val="001E3032"/>
    <w:rsid w:val="001E43A2"/>
    <w:rsid w:val="001F1392"/>
    <w:rsid w:val="001F1F18"/>
    <w:rsid w:val="001F5ADE"/>
    <w:rsid w:val="0020042E"/>
    <w:rsid w:val="0020264F"/>
    <w:rsid w:val="00204350"/>
    <w:rsid w:val="00211BF9"/>
    <w:rsid w:val="002131CE"/>
    <w:rsid w:val="00213E5B"/>
    <w:rsid w:val="002159C8"/>
    <w:rsid w:val="00217DE3"/>
    <w:rsid w:val="00222CB1"/>
    <w:rsid w:val="00223E41"/>
    <w:rsid w:val="00224DF1"/>
    <w:rsid w:val="00226ACA"/>
    <w:rsid w:val="0022791A"/>
    <w:rsid w:val="00232557"/>
    <w:rsid w:val="00233C62"/>
    <w:rsid w:val="00237EC3"/>
    <w:rsid w:val="00240613"/>
    <w:rsid w:val="0024479F"/>
    <w:rsid w:val="00245B3A"/>
    <w:rsid w:val="00253CB8"/>
    <w:rsid w:val="0026232B"/>
    <w:rsid w:val="0026358B"/>
    <w:rsid w:val="00265B71"/>
    <w:rsid w:val="0026722C"/>
    <w:rsid w:val="00267F0C"/>
    <w:rsid w:val="00276A1A"/>
    <w:rsid w:val="00280088"/>
    <w:rsid w:val="0028257E"/>
    <w:rsid w:val="00287304"/>
    <w:rsid w:val="002910A7"/>
    <w:rsid w:val="00291DE1"/>
    <w:rsid w:val="0029319D"/>
    <w:rsid w:val="002A2D72"/>
    <w:rsid w:val="002A2EC7"/>
    <w:rsid w:val="002A7741"/>
    <w:rsid w:val="002B5828"/>
    <w:rsid w:val="002B5B53"/>
    <w:rsid w:val="002C0C13"/>
    <w:rsid w:val="002C1D56"/>
    <w:rsid w:val="002C324A"/>
    <w:rsid w:val="002C49B9"/>
    <w:rsid w:val="002C687A"/>
    <w:rsid w:val="002C7242"/>
    <w:rsid w:val="002D2D35"/>
    <w:rsid w:val="002D68A2"/>
    <w:rsid w:val="002D7C0F"/>
    <w:rsid w:val="002D7D01"/>
    <w:rsid w:val="002E123D"/>
    <w:rsid w:val="002E668B"/>
    <w:rsid w:val="002E7530"/>
    <w:rsid w:val="002E76B5"/>
    <w:rsid w:val="002F1F1C"/>
    <w:rsid w:val="002F29B9"/>
    <w:rsid w:val="002F2AE4"/>
    <w:rsid w:val="002F2BFF"/>
    <w:rsid w:val="002F414C"/>
    <w:rsid w:val="002F6451"/>
    <w:rsid w:val="00303020"/>
    <w:rsid w:val="00305AEB"/>
    <w:rsid w:val="0030694D"/>
    <w:rsid w:val="003075B3"/>
    <w:rsid w:val="00307836"/>
    <w:rsid w:val="00312B8E"/>
    <w:rsid w:val="00314E4E"/>
    <w:rsid w:val="0031645F"/>
    <w:rsid w:val="0031710C"/>
    <w:rsid w:val="00321DE8"/>
    <w:rsid w:val="00324006"/>
    <w:rsid w:val="0032450F"/>
    <w:rsid w:val="00324FC7"/>
    <w:rsid w:val="00330108"/>
    <w:rsid w:val="00331C95"/>
    <w:rsid w:val="00333B5B"/>
    <w:rsid w:val="00341FB5"/>
    <w:rsid w:val="0034253E"/>
    <w:rsid w:val="00342805"/>
    <w:rsid w:val="00343522"/>
    <w:rsid w:val="003448B7"/>
    <w:rsid w:val="00344F2B"/>
    <w:rsid w:val="00351A06"/>
    <w:rsid w:val="003572CD"/>
    <w:rsid w:val="00361BCC"/>
    <w:rsid w:val="00361E8C"/>
    <w:rsid w:val="00361F5E"/>
    <w:rsid w:val="0036539B"/>
    <w:rsid w:val="0037566F"/>
    <w:rsid w:val="00382EA4"/>
    <w:rsid w:val="00384233"/>
    <w:rsid w:val="00385DFA"/>
    <w:rsid w:val="00387110"/>
    <w:rsid w:val="0039020C"/>
    <w:rsid w:val="00391F57"/>
    <w:rsid w:val="00391FD2"/>
    <w:rsid w:val="00393661"/>
    <w:rsid w:val="00393D94"/>
    <w:rsid w:val="0039599D"/>
    <w:rsid w:val="00395FE3"/>
    <w:rsid w:val="003A1EC3"/>
    <w:rsid w:val="003A3401"/>
    <w:rsid w:val="003A3BA7"/>
    <w:rsid w:val="003A512A"/>
    <w:rsid w:val="003B00E0"/>
    <w:rsid w:val="003B06A0"/>
    <w:rsid w:val="003B1D2C"/>
    <w:rsid w:val="003B43D8"/>
    <w:rsid w:val="003B4DBA"/>
    <w:rsid w:val="003B6211"/>
    <w:rsid w:val="003C0E46"/>
    <w:rsid w:val="003C1E93"/>
    <w:rsid w:val="003C34A4"/>
    <w:rsid w:val="003C67D8"/>
    <w:rsid w:val="003C6E81"/>
    <w:rsid w:val="003D4A24"/>
    <w:rsid w:val="003E04F7"/>
    <w:rsid w:val="003F013D"/>
    <w:rsid w:val="003F15B7"/>
    <w:rsid w:val="003F1AA1"/>
    <w:rsid w:val="003F3BA6"/>
    <w:rsid w:val="003F7FF8"/>
    <w:rsid w:val="004004BF"/>
    <w:rsid w:val="00401AC6"/>
    <w:rsid w:val="00404F7A"/>
    <w:rsid w:val="00407214"/>
    <w:rsid w:val="00411DF7"/>
    <w:rsid w:val="00413374"/>
    <w:rsid w:val="00413725"/>
    <w:rsid w:val="0041437A"/>
    <w:rsid w:val="00414755"/>
    <w:rsid w:val="004165D7"/>
    <w:rsid w:val="004167F7"/>
    <w:rsid w:val="00420148"/>
    <w:rsid w:val="004221E4"/>
    <w:rsid w:val="00423516"/>
    <w:rsid w:val="004236AE"/>
    <w:rsid w:val="00423BE9"/>
    <w:rsid w:val="00424870"/>
    <w:rsid w:val="00426B88"/>
    <w:rsid w:val="004278DD"/>
    <w:rsid w:val="004322B8"/>
    <w:rsid w:val="0043234D"/>
    <w:rsid w:val="00433D81"/>
    <w:rsid w:val="00434576"/>
    <w:rsid w:val="0043556C"/>
    <w:rsid w:val="00437DF4"/>
    <w:rsid w:val="004401BE"/>
    <w:rsid w:val="004425DC"/>
    <w:rsid w:val="00442837"/>
    <w:rsid w:val="0044302D"/>
    <w:rsid w:val="00443F0F"/>
    <w:rsid w:val="004452D5"/>
    <w:rsid w:val="00450A61"/>
    <w:rsid w:val="004542D5"/>
    <w:rsid w:val="00460362"/>
    <w:rsid w:val="00464254"/>
    <w:rsid w:val="00465FA2"/>
    <w:rsid w:val="00471F01"/>
    <w:rsid w:val="00472D1C"/>
    <w:rsid w:val="00476F99"/>
    <w:rsid w:val="00483E80"/>
    <w:rsid w:val="00484B8B"/>
    <w:rsid w:val="00485817"/>
    <w:rsid w:val="00490037"/>
    <w:rsid w:val="0049187C"/>
    <w:rsid w:val="00491A3C"/>
    <w:rsid w:val="0049259C"/>
    <w:rsid w:val="004A29AE"/>
    <w:rsid w:val="004A3525"/>
    <w:rsid w:val="004A3A08"/>
    <w:rsid w:val="004A3D41"/>
    <w:rsid w:val="004A3E49"/>
    <w:rsid w:val="004A45B7"/>
    <w:rsid w:val="004A5E03"/>
    <w:rsid w:val="004B0AC6"/>
    <w:rsid w:val="004B2F5D"/>
    <w:rsid w:val="004B34FC"/>
    <w:rsid w:val="004B43BC"/>
    <w:rsid w:val="004C0D82"/>
    <w:rsid w:val="004C2090"/>
    <w:rsid w:val="004C31B1"/>
    <w:rsid w:val="004C78FE"/>
    <w:rsid w:val="004C7BFE"/>
    <w:rsid w:val="004D32D5"/>
    <w:rsid w:val="004D43C4"/>
    <w:rsid w:val="004D49C6"/>
    <w:rsid w:val="004D70D8"/>
    <w:rsid w:val="004D7A2D"/>
    <w:rsid w:val="004E2547"/>
    <w:rsid w:val="004F0407"/>
    <w:rsid w:val="004F11F4"/>
    <w:rsid w:val="004F3146"/>
    <w:rsid w:val="004F6504"/>
    <w:rsid w:val="00503003"/>
    <w:rsid w:val="00503646"/>
    <w:rsid w:val="00504478"/>
    <w:rsid w:val="005044C6"/>
    <w:rsid w:val="005075C2"/>
    <w:rsid w:val="005108F8"/>
    <w:rsid w:val="0051157C"/>
    <w:rsid w:val="005177AB"/>
    <w:rsid w:val="005200D8"/>
    <w:rsid w:val="005244EF"/>
    <w:rsid w:val="005249BB"/>
    <w:rsid w:val="00526F9A"/>
    <w:rsid w:val="0053074B"/>
    <w:rsid w:val="00531612"/>
    <w:rsid w:val="0053451E"/>
    <w:rsid w:val="00536937"/>
    <w:rsid w:val="00536C40"/>
    <w:rsid w:val="00541E7D"/>
    <w:rsid w:val="005422B5"/>
    <w:rsid w:val="00547F5B"/>
    <w:rsid w:val="005511A4"/>
    <w:rsid w:val="005525A1"/>
    <w:rsid w:val="00552A97"/>
    <w:rsid w:val="0055437D"/>
    <w:rsid w:val="005630B8"/>
    <w:rsid w:val="00563CBC"/>
    <w:rsid w:val="005724B6"/>
    <w:rsid w:val="00572828"/>
    <w:rsid w:val="00574783"/>
    <w:rsid w:val="00575353"/>
    <w:rsid w:val="00575788"/>
    <w:rsid w:val="005771BB"/>
    <w:rsid w:val="005811D2"/>
    <w:rsid w:val="00582184"/>
    <w:rsid w:val="005822D5"/>
    <w:rsid w:val="005825F1"/>
    <w:rsid w:val="00582FA0"/>
    <w:rsid w:val="00584327"/>
    <w:rsid w:val="005857C0"/>
    <w:rsid w:val="005868B2"/>
    <w:rsid w:val="005913CC"/>
    <w:rsid w:val="0059144B"/>
    <w:rsid w:val="00593A86"/>
    <w:rsid w:val="00595540"/>
    <w:rsid w:val="00597269"/>
    <w:rsid w:val="005A0C98"/>
    <w:rsid w:val="005A1DF3"/>
    <w:rsid w:val="005B0F91"/>
    <w:rsid w:val="005B3666"/>
    <w:rsid w:val="005B678D"/>
    <w:rsid w:val="005B7B7D"/>
    <w:rsid w:val="005C0157"/>
    <w:rsid w:val="005C4301"/>
    <w:rsid w:val="005C49F6"/>
    <w:rsid w:val="005C6639"/>
    <w:rsid w:val="005D1485"/>
    <w:rsid w:val="005D2A25"/>
    <w:rsid w:val="005D4992"/>
    <w:rsid w:val="005E3B52"/>
    <w:rsid w:val="005F26C4"/>
    <w:rsid w:val="005F3976"/>
    <w:rsid w:val="005F3B75"/>
    <w:rsid w:val="00602B5C"/>
    <w:rsid w:val="00603129"/>
    <w:rsid w:val="0060657D"/>
    <w:rsid w:val="0061405D"/>
    <w:rsid w:val="00615765"/>
    <w:rsid w:val="00616BB6"/>
    <w:rsid w:val="0061742A"/>
    <w:rsid w:val="006222DA"/>
    <w:rsid w:val="00622899"/>
    <w:rsid w:val="00623D3D"/>
    <w:rsid w:val="00624C72"/>
    <w:rsid w:val="0062751E"/>
    <w:rsid w:val="00627C48"/>
    <w:rsid w:val="00627E3F"/>
    <w:rsid w:val="00627F31"/>
    <w:rsid w:val="006322E1"/>
    <w:rsid w:val="006365BA"/>
    <w:rsid w:val="006454D7"/>
    <w:rsid w:val="006473FC"/>
    <w:rsid w:val="00647D28"/>
    <w:rsid w:val="00652888"/>
    <w:rsid w:val="00652AC5"/>
    <w:rsid w:val="00655F24"/>
    <w:rsid w:val="006568AF"/>
    <w:rsid w:val="00656987"/>
    <w:rsid w:val="006608B1"/>
    <w:rsid w:val="00661743"/>
    <w:rsid w:val="00662AA6"/>
    <w:rsid w:val="00666CE8"/>
    <w:rsid w:val="00671322"/>
    <w:rsid w:val="00672D4C"/>
    <w:rsid w:val="00672FFF"/>
    <w:rsid w:val="0067531E"/>
    <w:rsid w:val="00681E99"/>
    <w:rsid w:val="00682B7F"/>
    <w:rsid w:val="00682D63"/>
    <w:rsid w:val="00683E95"/>
    <w:rsid w:val="006853F3"/>
    <w:rsid w:val="00685865"/>
    <w:rsid w:val="0068617D"/>
    <w:rsid w:val="0068656F"/>
    <w:rsid w:val="006932F2"/>
    <w:rsid w:val="00693930"/>
    <w:rsid w:val="00695CE6"/>
    <w:rsid w:val="006A4E2D"/>
    <w:rsid w:val="006A6CFC"/>
    <w:rsid w:val="006B00BD"/>
    <w:rsid w:val="006B2A0C"/>
    <w:rsid w:val="006B2E3A"/>
    <w:rsid w:val="006B5689"/>
    <w:rsid w:val="006B772A"/>
    <w:rsid w:val="006B7788"/>
    <w:rsid w:val="006C22C6"/>
    <w:rsid w:val="006C28C1"/>
    <w:rsid w:val="006C35C3"/>
    <w:rsid w:val="006C361E"/>
    <w:rsid w:val="006D392B"/>
    <w:rsid w:val="006D40E3"/>
    <w:rsid w:val="006D7E83"/>
    <w:rsid w:val="006E03C8"/>
    <w:rsid w:val="006E2334"/>
    <w:rsid w:val="006E4578"/>
    <w:rsid w:val="006F1AAE"/>
    <w:rsid w:val="006F2E15"/>
    <w:rsid w:val="006F5D3D"/>
    <w:rsid w:val="006F6E91"/>
    <w:rsid w:val="00700221"/>
    <w:rsid w:val="00700C9F"/>
    <w:rsid w:val="0070546A"/>
    <w:rsid w:val="007068C1"/>
    <w:rsid w:val="00706A56"/>
    <w:rsid w:val="00706F97"/>
    <w:rsid w:val="0070704A"/>
    <w:rsid w:val="00710824"/>
    <w:rsid w:val="00717A6F"/>
    <w:rsid w:val="007209BC"/>
    <w:rsid w:val="007252D0"/>
    <w:rsid w:val="00725BDB"/>
    <w:rsid w:val="00730B4C"/>
    <w:rsid w:val="0073534D"/>
    <w:rsid w:val="00735D36"/>
    <w:rsid w:val="00741458"/>
    <w:rsid w:val="007417DD"/>
    <w:rsid w:val="00744F60"/>
    <w:rsid w:val="00746385"/>
    <w:rsid w:val="00750A8D"/>
    <w:rsid w:val="00750DE4"/>
    <w:rsid w:val="0075155D"/>
    <w:rsid w:val="007519C3"/>
    <w:rsid w:val="00752D15"/>
    <w:rsid w:val="00753798"/>
    <w:rsid w:val="0075396D"/>
    <w:rsid w:val="00757585"/>
    <w:rsid w:val="00760559"/>
    <w:rsid w:val="00761454"/>
    <w:rsid w:val="007623F3"/>
    <w:rsid w:val="0076335C"/>
    <w:rsid w:val="00767D54"/>
    <w:rsid w:val="00770FB0"/>
    <w:rsid w:val="00771FC9"/>
    <w:rsid w:val="00773334"/>
    <w:rsid w:val="007737C1"/>
    <w:rsid w:val="007738C8"/>
    <w:rsid w:val="00775265"/>
    <w:rsid w:val="00776FB4"/>
    <w:rsid w:val="00777E14"/>
    <w:rsid w:val="00780FFE"/>
    <w:rsid w:val="00781DA2"/>
    <w:rsid w:val="00782000"/>
    <w:rsid w:val="00784057"/>
    <w:rsid w:val="00792257"/>
    <w:rsid w:val="00797EF4"/>
    <w:rsid w:val="007A0ECD"/>
    <w:rsid w:val="007A37B4"/>
    <w:rsid w:val="007B0A06"/>
    <w:rsid w:val="007B0E8E"/>
    <w:rsid w:val="007B5332"/>
    <w:rsid w:val="007B6750"/>
    <w:rsid w:val="007C0AE9"/>
    <w:rsid w:val="007C28EB"/>
    <w:rsid w:val="007C585C"/>
    <w:rsid w:val="007C7124"/>
    <w:rsid w:val="007E0C3E"/>
    <w:rsid w:val="007E1F31"/>
    <w:rsid w:val="007E2B65"/>
    <w:rsid w:val="007E375A"/>
    <w:rsid w:val="007E44D1"/>
    <w:rsid w:val="007E580A"/>
    <w:rsid w:val="007F3F26"/>
    <w:rsid w:val="007F3FCC"/>
    <w:rsid w:val="007F43E8"/>
    <w:rsid w:val="007F6407"/>
    <w:rsid w:val="00800130"/>
    <w:rsid w:val="008102E5"/>
    <w:rsid w:val="00812233"/>
    <w:rsid w:val="008123B9"/>
    <w:rsid w:val="00812CA7"/>
    <w:rsid w:val="0082230D"/>
    <w:rsid w:val="00822D0E"/>
    <w:rsid w:val="00824502"/>
    <w:rsid w:val="00826CC7"/>
    <w:rsid w:val="00827173"/>
    <w:rsid w:val="0082781D"/>
    <w:rsid w:val="0083060D"/>
    <w:rsid w:val="00831BBB"/>
    <w:rsid w:val="008328A9"/>
    <w:rsid w:val="0083485A"/>
    <w:rsid w:val="00835214"/>
    <w:rsid w:val="00836D74"/>
    <w:rsid w:val="0084137B"/>
    <w:rsid w:val="00843E81"/>
    <w:rsid w:val="00844BFD"/>
    <w:rsid w:val="00850FD4"/>
    <w:rsid w:val="0085155B"/>
    <w:rsid w:val="008516B6"/>
    <w:rsid w:val="00852BA7"/>
    <w:rsid w:val="00852D9C"/>
    <w:rsid w:val="00852EF1"/>
    <w:rsid w:val="00852F90"/>
    <w:rsid w:val="008545E3"/>
    <w:rsid w:val="00856F58"/>
    <w:rsid w:val="00860375"/>
    <w:rsid w:val="00861ED4"/>
    <w:rsid w:val="008649FC"/>
    <w:rsid w:val="00872E1C"/>
    <w:rsid w:val="008734E3"/>
    <w:rsid w:val="00877272"/>
    <w:rsid w:val="00877FA7"/>
    <w:rsid w:val="00882D8E"/>
    <w:rsid w:val="008853F7"/>
    <w:rsid w:val="008873F5"/>
    <w:rsid w:val="00890CC9"/>
    <w:rsid w:val="0089161B"/>
    <w:rsid w:val="00892613"/>
    <w:rsid w:val="00895332"/>
    <w:rsid w:val="008A1001"/>
    <w:rsid w:val="008A61F3"/>
    <w:rsid w:val="008B1147"/>
    <w:rsid w:val="008B1779"/>
    <w:rsid w:val="008B2B1D"/>
    <w:rsid w:val="008B322E"/>
    <w:rsid w:val="008B3435"/>
    <w:rsid w:val="008B4B01"/>
    <w:rsid w:val="008B68FC"/>
    <w:rsid w:val="008C27F9"/>
    <w:rsid w:val="008C2946"/>
    <w:rsid w:val="008C5AD8"/>
    <w:rsid w:val="008C611F"/>
    <w:rsid w:val="008D19C8"/>
    <w:rsid w:val="008D36BD"/>
    <w:rsid w:val="008D7EA7"/>
    <w:rsid w:val="008E145E"/>
    <w:rsid w:val="008E1F5E"/>
    <w:rsid w:val="008E3117"/>
    <w:rsid w:val="008E49F0"/>
    <w:rsid w:val="008E65E7"/>
    <w:rsid w:val="008F0D01"/>
    <w:rsid w:val="008F399A"/>
    <w:rsid w:val="008F3D6C"/>
    <w:rsid w:val="008F7DC8"/>
    <w:rsid w:val="009002D5"/>
    <w:rsid w:val="00902B16"/>
    <w:rsid w:val="00903870"/>
    <w:rsid w:val="0091114D"/>
    <w:rsid w:val="00911B65"/>
    <w:rsid w:val="00911FB2"/>
    <w:rsid w:val="009124AF"/>
    <w:rsid w:val="009128EA"/>
    <w:rsid w:val="00913521"/>
    <w:rsid w:val="00916B9B"/>
    <w:rsid w:val="0092042B"/>
    <w:rsid w:val="00930B6F"/>
    <w:rsid w:val="009322A4"/>
    <w:rsid w:val="00932E3F"/>
    <w:rsid w:val="009336E0"/>
    <w:rsid w:val="009348D6"/>
    <w:rsid w:val="00940986"/>
    <w:rsid w:val="00940F8B"/>
    <w:rsid w:val="00944CDE"/>
    <w:rsid w:val="00946389"/>
    <w:rsid w:val="009473F8"/>
    <w:rsid w:val="009502E7"/>
    <w:rsid w:val="00950A41"/>
    <w:rsid w:val="009511D1"/>
    <w:rsid w:val="00951822"/>
    <w:rsid w:val="00951A0E"/>
    <w:rsid w:val="0095236B"/>
    <w:rsid w:val="0095702F"/>
    <w:rsid w:val="00962C8B"/>
    <w:rsid w:val="00965026"/>
    <w:rsid w:val="00967E79"/>
    <w:rsid w:val="00973408"/>
    <w:rsid w:val="009734E5"/>
    <w:rsid w:val="00973920"/>
    <w:rsid w:val="00976EFB"/>
    <w:rsid w:val="009815D2"/>
    <w:rsid w:val="00984020"/>
    <w:rsid w:val="009907B6"/>
    <w:rsid w:val="00990C98"/>
    <w:rsid w:val="00991F88"/>
    <w:rsid w:val="00996EC1"/>
    <w:rsid w:val="00997973"/>
    <w:rsid w:val="009A0A9B"/>
    <w:rsid w:val="009A1C81"/>
    <w:rsid w:val="009A29E3"/>
    <w:rsid w:val="009A4331"/>
    <w:rsid w:val="009A5B84"/>
    <w:rsid w:val="009B0438"/>
    <w:rsid w:val="009B4741"/>
    <w:rsid w:val="009B4871"/>
    <w:rsid w:val="009B4E6B"/>
    <w:rsid w:val="009B55B4"/>
    <w:rsid w:val="009C28BA"/>
    <w:rsid w:val="009C2E86"/>
    <w:rsid w:val="009C3AA6"/>
    <w:rsid w:val="009C54AD"/>
    <w:rsid w:val="009C5A49"/>
    <w:rsid w:val="009C6157"/>
    <w:rsid w:val="009D426E"/>
    <w:rsid w:val="009D6612"/>
    <w:rsid w:val="009E4A2D"/>
    <w:rsid w:val="009F02AB"/>
    <w:rsid w:val="009F4610"/>
    <w:rsid w:val="00A0229E"/>
    <w:rsid w:val="00A040D7"/>
    <w:rsid w:val="00A10640"/>
    <w:rsid w:val="00A10DF0"/>
    <w:rsid w:val="00A1460C"/>
    <w:rsid w:val="00A16B52"/>
    <w:rsid w:val="00A20893"/>
    <w:rsid w:val="00A2658F"/>
    <w:rsid w:val="00A267FE"/>
    <w:rsid w:val="00A26A38"/>
    <w:rsid w:val="00A30CF6"/>
    <w:rsid w:val="00A32154"/>
    <w:rsid w:val="00A33029"/>
    <w:rsid w:val="00A33900"/>
    <w:rsid w:val="00A41AC6"/>
    <w:rsid w:val="00A44B38"/>
    <w:rsid w:val="00A45F4A"/>
    <w:rsid w:val="00A473CD"/>
    <w:rsid w:val="00A50645"/>
    <w:rsid w:val="00A53FE3"/>
    <w:rsid w:val="00A559A1"/>
    <w:rsid w:val="00A6022A"/>
    <w:rsid w:val="00A61E32"/>
    <w:rsid w:val="00A6243C"/>
    <w:rsid w:val="00A62660"/>
    <w:rsid w:val="00A66083"/>
    <w:rsid w:val="00A6708E"/>
    <w:rsid w:val="00A70F67"/>
    <w:rsid w:val="00A74261"/>
    <w:rsid w:val="00A74EC4"/>
    <w:rsid w:val="00A80B96"/>
    <w:rsid w:val="00A84766"/>
    <w:rsid w:val="00A87A41"/>
    <w:rsid w:val="00A90131"/>
    <w:rsid w:val="00A93C20"/>
    <w:rsid w:val="00A94B89"/>
    <w:rsid w:val="00AA10FD"/>
    <w:rsid w:val="00AA4235"/>
    <w:rsid w:val="00AA4547"/>
    <w:rsid w:val="00AA4575"/>
    <w:rsid w:val="00AA4E80"/>
    <w:rsid w:val="00AA52BF"/>
    <w:rsid w:val="00AA77DF"/>
    <w:rsid w:val="00AB1E8A"/>
    <w:rsid w:val="00AB6104"/>
    <w:rsid w:val="00AC41BA"/>
    <w:rsid w:val="00AC5589"/>
    <w:rsid w:val="00AC5774"/>
    <w:rsid w:val="00AC67E4"/>
    <w:rsid w:val="00AD0D65"/>
    <w:rsid w:val="00AD48A1"/>
    <w:rsid w:val="00AE0A43"/>
    <w:rsid w:val="00AE1457"/>
    <w:rsid w:val="00AE334C"/>
    <w:rsid w:val="00AE6353"/>
    <w:rsid w:val="00AE7104"/>
    <w:rsid w:val="00AF1010"/>
    <w:rsid w:val="00AF2265"/>
    <w:rsid w:val="00AF456C"/>
    <w:rsid w:val="00AF51D7"/>
    <w:rsid w:val="00AF677B"/>
    <w:rsid w:val="00AF691D"/>
    <w:rsid w:val="00AF7C29"/>
    <w:rsid w:val="00B04951"/>
    <w:rsid w:val="00B05191"/>
    <w:rsid w:val="00B05D82"/>
    <w:rsid w:val="00B05E13"/>
    <w:rsid w:val="00B065F8"/>
    <w:rsid w:val="00B06A9F"/>
    <w:rsid w:val="00B101BB"/>
    <w:rsid w:val="00B12D3A"/>
    <w:rsid w:val="00B145DC"/>
    <w:rsid w:val="00B212A7"/>
    <w:rsid w:val="00B213BB"/>
    <w:rsid w:val="00B244F4"/>
    <w:rsid w:val="00B2549E"/>
    <w:rsid w:val="00B254A1"/>
    <w:rsid w:val="00B2744F"/>
    <w:rsid w:val="00B30467"/>
    <w:rsid w:val="00B30CB6"/>
    <w:rsid w:val="00B30DDF"/>
    <w:rsid w:val="00B34C04"/>
    <w:rsid w:val="00B34CE6"/>
    <w:rsid w:val="00B34EE6"/>
    <w:rsid w:val="00B34EF5"/>
    <w:rsid w:val="00B40A11"/>
    <w:rsid w:val="00B411AB"/>
    <w:rsid w:val="00B411FF"/>
    <w:rsid w:val="00B4625A"/>
    <w:rsid w:val="00B50DD8"/>
    <w:rsid w:val="00B52308"/>
    <w:rsid w:val="00B52F67"/>
    <w:rsid w:val="00B532D4"/>
    <w:rsid w:val="00B533F1"/>
    <w:rsid w:val="00B5357A"/>
    <w:rsid w:val="00B5796D"/>
    <w:rsid w:val="00B62A4F"/>
    <w:rsid w:val="00B631D7"/>
    <w:rsid w:val="00B65073"/>
    <w:rsid w:val="00B65590"/>
    <w:rsid w:val="00B7004E"/>
    <w:rsid w:val="00B70CC9"/>
    <w:rsid w:val="00B72328"/>
    <w:rsid w:val="00B72FC3"/>
    <w:rsid w:val="00B7635C"/>
    <w:rsid w:val="00B8017D"/>
    <w:rsid w:val="00B80F6F"/>
    <w:rsid w:val="00B836EB"/>
    <w:rsid w:val="00B8437D"/>
    <w:rsid w:val="00B84697"/>
    <w:rsid w:val="00B87488"/>
    <w:rsid w:val="00B87B58"/>
    <w:rsid w:val="00BA0077"/>
    <w:rsid w:val="00BA42D7"/>
    <w:rsid w:val="00BA4423"/>
    <w:rsid w:val="00BA4D05"/>
    <w:rsid w:val="00BA57A3"/>
    <w:rsid w:val="00BA5CFE"/>
    <w:rsid w:val="00BB33A3"/>
    <w:rsid w:val="00BC4563"/>
    <w:rsid w:val="00BC74E2"/>
    <w:rsid w:val="00BD1AD0"/>
    <w:rsid w:val="00BD4F13"/>
    <w:rsid w:val="00BD6B49"/>
    <w:rsid w:val="00BE224E"/>
    <w:rsid w:val="00BE73F2"/>
    <w:rsid w:val="00BE7B84"/>
    <w:rsid w:val="00BF09D6"/>
    <w:rsid w:val="00BF1FD9"/>
    <w:rsid w:val="00C0067F"/>
    <w:rsid w:val="00C01F45"/>
    <w:rsid w:val="00C0264E"/>
    <w:rsid w:val="00C03441"/>
    <w:rsid w:val="00C0704A"/>
    <w:rsid w:val="00C132EB"/>
    <w:rsid w:val="00C1757F"/>
    <w:rsid w:val="00C226C7"/>
    <w:rsid w:val="00C22CA9"/>
    <w:rsid w:val="00C22EE4"/>
    <w:rsid w:val="00C25BEC"/>
    <w:rsid w:val="00C25BF8"/>
    <w:rsid w:val="00C2790C"/>
    <w:rsid w:val="00C30A1A"/>
    <w:rsid w:val="00C326C3"/>
    <w:rsid w:val="00C337AB"/>
    <w:rsid w:val="00C33EBB"/>
    <w:rsid w:val="00C36F48"/>
    <w:rsid w:val="00C41015"/>
    <w:rsid w:val="00C43045"/>
    <w:rsid w:val="00C43EB9"/>
    <w:rsid w:val="00C44571"/>
    <w:rsid w:val="00C446E6"/>
    <w:rsid w:val="00C46733"/>
    <w:rsid w:val="00C467ED"/>
    <w:rsid w:val="00C5102B"/>
    <w:rsid w:val="00C51B85"/>
    <w:rsid w:val="00C5469C"/>
    <w:rsid w:val="00C569FB"/>
    <w:rsid w:val="00C56CB1"/>
    <w:rsid w:val="00C60644"/>
    <w:rsid w:val="00C61AEE"/>
    <w:rsid w:val="00C63A87"/>
    <w:rsid w:val="00C72098"/>
    <w:rsid w:val="00C75FB9"/>
    <w:rsid w:val="00C76DC4"/>
    <w:rsid w:val="00C77020"/>
    <w:rsid w:val="00C814F5"/>
    <w:rsid w:val="00C82D2E"/>
    <w:rsid w:val="00C84C6F"/>
    <w:rsid w:val="00C85082"/>
    <w:rsid w:val="00C85590"/>
    <w:rsid w:val="00C8730D"/>
    <w:rsid w:val="00C87AC3"/>
    <w:rsid w:val="00C911BB"/>
    <w:rsid w:val="00C91F85"/>
    <w:rsid w:val="00C94850"/>
    <w:rsid w:val="00C966F6"/>
    <w:rsid w:val="00C96A8A"/>
    <w:rsid w:val="00CA1EE5"/>
    <w:rsid w:val="00CA3CE5"/>
    <w:rsid w:val="00CA52AD"/>
    <w:rsid w:val="00CA7D8F"/>
    <w:rsid w:val="00CB1CA5"/>
    <w:rsid w:val="00CB2D42"/>
    <w:rsid w:val="00CB565A"/>
    <w:rsid w:val="00CB5C62"/>
    <w:rsid w:val="00CC4149"/>
    <w:rsid w:val="00CC76FA"/>
    <w:rsid w:val="00CE3BF6"/>
    <w:rsid w:val="00CE3C28"/>
    <w:rsid w:val="00CE5C3C"/>
    <w:rsid w:val="00CE6CDD"/>
    <w:rsid w:val="00CE7529"/>
    <w:rsid w:val="00CF0518"/>
    <w:rsid w:val="00CF0918"/>
    <w:rsid w:val="00CF2650"/>
    <w:rsid w:val="00CF6AFC"/>
    <w:rsid w:val="00D02B61"/>
    <w:rsid w:val="00D04980"/>
    <w:rsid w:val="00D0527F"/>
    <w:rsid w:val="00D129E3"/>
    <w:rsid w:val="00D17C07"/>
    <w:rsid w:val="00D20674"/>
    <w:rsid w:val="00D22F80"/>
    <w:rsid w:val="00D2541F"/>
    <w:rsid w:val="00D31C90"/>
    <w:rsid w:val="00D32617"/>
    <w:rsid w:val="00D32C54"/>
    <w:rsid w:val="00D32DBB"/>
    <w:rsid w:val="00D32E66"/>
    <w:rsid w:val="00D35B19"/>
    <w:rsid w:val="00D408D3"/>
    <w:rsid w:val="00D40AAB"/>
    <w:rsid w:val="00D45D88"/>
    <w:rsid w:val="00D46056"/>
    <w:rsid w:val="00D517B6"/>
    <w:rsid w:val="00D54BF5"/>
    <w:rsid w:val="00D56E46"/>
    <w:rsid w:val="00D611FB"/>
    <w:rsid w:val="00D61FBD"/>
    <w:rsid w:val="00D67F00"/>
    <w:rsid w:val="00D70C58"/>
    <w:rsid w:val="00D71D1E"/>
    <w:rsid w:val="00D733A6"/>
    <w:rsid w:val="00D73DB6"/>
    <w:rsid w:val="00D742BF"/>
    <w:rsid w:val="00D7466E"/>
    <w:rsid w:val="00D7476F"/>
    <w:rsid w:val="00D76C9E"/>
    <w:rsid w:val="00D80928"/>
    <w:rsid w:val="00D8098A"/>
    <w:rsid w:val="00D80FF1"/>
    <w:rsid w:val="00D82051"/>
    <w:rsid w:val="00D875C3"/>
    <w:rsid w:val="00D90275"/>
    <w:rsid w:val="00D92488"/>
    <w:rsid w:val="00D94360"/>
    <w:rsid w:val="00D95E92"/>
    <w:rsid w:val="00DA04DE"/>
    <w:rsid w:val="00DA0772"/>
    <w:rsid w:val="00DA1C22"/>
    <w:rsid w:val="00DB1682"/>
    <w:rsid w:val="00DB1D07"/>
    <w:rsid w:val="00DB26C1"/>
    <w:rsid w:val="00DB4464"/>
    <w:rsid w:val="00DB7F21"/>
    <w:rsid w:val="00DC179F"/>
    <w:rsid w:val="00DC2265"/>
    <w:rsid w:val="00DC2B92"/>
    <w:rsid w:val="00DC303E"/>
    <w:rsid w:val="00DC3126"/>
    <w:rsid w:val="00DD026C"/>
    <w:rsid w:val="00DD062D"/>
    <w:rsid w:val="00DD0E68"/>
    <w:rsid w:val="00DD5DA9"/>
    <w:rsid w:val="00DE05A3"/>
    <w:rsid w:val="00DE0D6F"/>
    <w:rsid w:val="00DE1781"/>
    <w:rsid w:val="00DE22C3"/>
    <w:rsid w:val="00DE5384"/>
    <w:rsid w:val="00DF2391"/>
    <w:rsid w:val="00DF314B"/>
    <w:rsid w:val="00E008B3"/>
    <w:rsid w:val="00E01C2D"/>
    <w:rsid w:val="00E03298"/>
    <w:rsid w:val="00E0416F"/>
    <w:rsid w:val="00E06ABB"/>
    <w:rsid w:val="00E11788"/>
    <w:rsid w:val="00E15924"/>
    <w:rsid w:val="00E16259"/>
    <w:rsid w:val="00E21716"/>
    <w:rsid w:val="00E34BD3"/>
    <w:rsid w:val="00E371E8"/>
    <w:rsid w:val="00E41AAF"/>
    <w:rsid w:val="00E41E21"/>
    <w:rsid w:val="00E44482"/>
    <w:rsid w:val="00E45328"/>
    <w:rsid w:val="00E51243"/>
    <w:rsid w:val="00E53251"/>
    <w:rsid w:val="00E53A48"/>
    <w:rsid w:val="00E60819"/>
    <w:rsid w:val="00E614F5"/>
    <w:rsid w:val="00E67C17"/>
    <w:rsid w:val="00E70133"/>
    <w:rsid w:val="00E70E22"/>
    <w:rsid w:val="00E737D5"/>
    <w:rsid w:val="00E77ED3"/>
    <w:rsid w:val="00E80AA8"/>
    <w:rsid w:val="00E826B9"/>
    <w:rsid w:val="00E838BD"/>
    <w:rsid w:val="00E83907"/>
    <w:rsid w:val="00E84A1E"/>
    <w:rsid w:val="00E84EEA"/>
    <w:rsid w:val="00E85C32"/>
    <w:rsid w:val="00E93566"/>
    <w:rsid w:val="00E93BF8"/>
    <w:rsid w:val="00E957F1"/>
    <w:rsid w:val="00E95E45"/>
    <w:rsid w:val="00E972E2"/>
    <w:rsid w:val="00EA023E"/>
    <w:rsid w:val="00EA494A"/>
    <w:rsid w:val="00EB05D5"/>
    <w:rsid w:val="00EB2F54"/>
    <w:rsid w:val="00EC19F2"/>
    <w:rsid w:val="00EC239B"/>
    <w:rsid w:val="00EC3A7C"/>
    <w:rsid w:val="00ED0F45"/>
    <w:rsid w:val="00ED2D89"/>
    <w:rsid w:val="00ED658D"/>
    <w:rsid w:val="00ED7BA0"/>
    <w:rsid w:val="00EE1DD8"/>
    <w:rsid w:val="00EE41ED"/>
    <w:rsid w:val="00EE6B6A"/>
    <w:rsid w:val="00EF2464"/>
    <w:rsid w:val="00EF2C64"/>
    <w:rsid w:val="00EF42FC"/>
    <w:rsid w:val="00F04493"/>
    <w:rsid w:val="00F04969"/>
    <w:rsid w:val="00F04979"/>
    <w:rsid w:val="00F07CE9"/>
    <w:rsid w:val="00F13660"/>
    <w:rsid w:val="00F13CC0"/>
    <w:rsid w:val="00F13D39"/>
    <w:rsid w:val="00F15007"/>
    <w:rsid w:val="00F1554C"/>
    <w:rsid w:val="00F16A76"/>
    <w:rsid w:val="00F20B26"/>
    <w:rsid w:val="00F23FA2"/>
    <w:rsid w:val="00F247A9"/>
    <w:rsid w:val="00F250A2"/>
    <w:rsid w:val="00F26D88"/>
    <w:rsid w:val="00F33FB6"/>
    <w:rsid w:val="00F3435D"/>
    <w:rsid w:val="00F356DF"/>
    <w:rsid w:val="00F41257"/>
    <w:rsid w:val="00F469DE"/>
    <w:rsid w:val="00F47669"/>
    <w:rsid w:val="00F54725"/>
    <w:rsid w:val="00F5611E"/>
    <w:rsid w:val="00F5637B"/>
    <w:rsid w:val="00F60246"/>
    <w:rsid w:val="00F613B5"/>
    <w:rsid w:val="00F64D18"/>
    <w:rsid w:val="00F6523D"/>
    <w:rsid w:val="00F73337"/>
    <w:rsid w:val="00F73BCE"/>
    <w:rsid w:val="00F82185"/>
    <w:rsid w:val="00F82565"/>
    <w:rsid w:val="00F82751"/>
    <w:rsid w:val="00F834B2"/>
    <w:rsid w:val="00F865C2"/>
    <w:rsid w:val="00F86B99"/>
    <w:rsid w:val="00F86F2D"/>
    <w:rsid w:val="00F870A3"/>
    <w:rsid w:val="00F93673"/>
    <w:rsid w:val="00F962BB"/>
    <w:rsid w:val="00FA1756"/>
    <w:rsid w:val="00FA29F3"/>
    <w:rsid w:val="00FA4B08"/>
    <w:rsid w:val="00FA66AE"/>
    <w:rsid w:val="00FA6B14"/>
    <w:rsid w:val="00FB0D33"/>
    <w:rsid w:val="00FB2FBC"/>
    <w:rsid w:val="00FB77ED"/>
    <w:rsid w:val="00FC35FE"/>
    <w:rsid w:val="00FC361B"/>
    <w:rsid w:val="00FC73F8"/>
    <w:rsid w:val="00FE275A"/>
    <w:rsid w:val="00FE3937"/>
    <w:rsid w:val="00FE3BAF"/>
    <w:rsid w:val="00FF123C"/>
    <w:rsid w:val="00FF1BC5"/>
    <w:rsid w:val="00FF32BE"/>
    <w:rsid w:val="00FF4544"/>
    <w:rsid w:val="0C087F45"/>
    <w:rsid w:val="0C0E53C5"/>
    <w:rsid w:val="0EC2F715"/>
    <w:rsid w:val="12CE9EC7"/>
    <w:rsid w:val="16D34D3C"/>
    <w:rsid w:val="1E34DF8B"/>
    <w:rsid w:val="26B61C02"/>
    <w:rsid w:val="31F433E1"/>
    <w:rsid w:val="3BD087DE"/>
    <w:rsid w:val="4925E0E1"/>
    <w:rsid w:val="52C1892A"/>
    <w:rsid w:val="53D1FE54"/>
    <w:rsid w:val="5AC8543E"/>
    <w:rsid w:val="5D03DD8A"/>
    <w:rsid w:val="5EF90584"/>
    <w:rsid w:val="722883A2"/>
    <w:rsid w:val="72F0DFFB"/>
    <w:rsid w:val="79BFB7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02886F"/>
  <w15:docId w15:val="{5DCFB636-6141-4628-9340-5BF25BA6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B52"/>
  </w:style>
  <w:style w:type="paragraph" w:styleId="Heading1">
    <w:name w:val="heading 1"/>
    <w:basedOn w:val="Normal"/>
    <w:next w:val="Normal"/>
    <w:link w:val="Heading1Char"/>
    <w:uiPriority w:val="9"/>
    <w:qFormat/>
    <w:rsid w:val="005C6639"/>
    <w:pPr>
      <w:spacing w:after="240" w:line="240" w:lineRule="auto"/>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582FA0"/>
    <w:pPr>
      <w:numPr>
        <w:numId w:val="1"/>
      </w:numPr>
      <w:spacing w:after="240" w:line="240" w:lineRule="auto"/>
      <w:contextualSpacing w:val="0"/>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395"/>
    <w:pPr>
      <w:ind w:left="720"/>
      <w:contextualSpacing/>
    </w:pPr>
  </w:style>
  <w:style w:type="character" w:styleId="Hyperlink">
    <w:name w:val="Hyperlink"/>
    <w:basedOn w:val="DefaultParagraphFont"/>
    <w:uiPriority w:val="99"/>
    <w:unhideWhenUsed/>
    <w:rsid w:val="008873F5"/>
    <w:rPr>
      <w:color w:val="0000FF" w:themeColor="hyperlink"/>
      <w:u w:val="single"/>
    </w:rPr>
  </w:style>
  <w:style w:type="paragraph" w:styleId="Header">
    <w:name w:val="header"/>
    <w:basedOn w:val="Normal"/>
    <w:link w:val="HeaderChar"/>
    <w:unhideWhenUsed/>
    <w:rsid w:val="006454D7"/>
    <w:pPr>
      <w:tabs>
        <w:tab w:val="center" w:pos="4680"/>
        <w:tab w:val="right" w:pos="9360"/>
      </w:tabs>
      <w:spacing w:line="240" w:lineRule="auto"/>
    </w:pPr>
  </w:style>
  <w:style w:type="character" w:customStyle="1" w:styleId="HeaderChar">
    <w:name w:val="Header Char"/>
    <w:basedOn w:val="DefaultParagraphFont"/>
    <w:link w:val="Header"/>
    <w:rsid w:val="006454D7"/>
  </w:style>
  <w:style w:type="paragraph" w:styleId="Footer">
    <w:name w:val="footer"/>
    <w:basedOn w:val="Normal"/>
    <w:link w:val="FooterChar"/>
    <w:uiPriority w:val="99"/>
    <w:unhideWhenUsed/>
    <w:rsid w:val="006454D7"/>
    <w:pPr>
      <w:tabs>
        <w:tab w:val="center" w:pos="4680"/>
        <w:tab w:val="right" w:pos="9360"/>
      </w:tabs>
      <w:spacing w:line="240" w:lineRule="auto"/>
    </w:pPr>
  </w:style>
  <w:style w:type="character" w:customStyle="1" w:styleId="FooterChar">
    <w:name w:val="Footer Char"/>
    <w:basedOn w:val="DefaultParagraphFont"/>
    <w:link w:val="Footer"/>
    <w:uiPriority w:val="99"/>
    <w:rsid w:val="006454D7"/>
  </w:style>
  <w:style w:type="character" w:styleId="CommentReference">
    <w:name w:val="annotation reference"/>
    <w:basedOn w:val="DefaultParagraphFont"/>
    <w:uiPriority w:val="99"/>
    <w:semiHidden/>
    <w:unhideWhenUsed/>
    <w:rsid w:val="000D796F"/>
    <w:rPr>
      <w:sz w:val="16"/>
      <w:szCs w:val="16"/>
    </w:rPr>
  </w:style>
  <w:style w:type="paragraph" w:styleId="CommentText">
    <w:name w:val="annotation text"/>
    <w:basedOn w:val="Normal"/>
    <w:link w:val="CommentTextChar"/>
    <w:uiPriority w:val="99"/>
    <w:unhideWhenUsed/>
    <w:rsid w:val="000D796F"/>
    <w:pPr>
      <w:spacing w:line="240" w:lineRule="auto"/>
    </w:pPr>
    <w:rPr>
      <w:sz w:val="20"/>
      <w:szCs w:val="20"/>
    </w:rPr>
  </w:style>
  <w:style w:type="character" w:customStyle="1" w:styleId="CommentTextChar">
    <w:name w:val="Comment Text Char"/>
    <w:basedOn w:val="DefaultParagraphFont"/>
    <w:link w:val="CommentText"/>
    <w:uiPriority w:val="99"/>
    <w:rsid w:val="000D796F"/>
    <w:rPr>
      <w:sz w:val="20"/>
      <w:szCs w:val="20"/>
    </w:rPr>
  </w:style>
  <w:style w:type="paragraph" w:styleId="CommentSubject">
    <w:name w:val="annotation subject"/>
    <w:basedOn w:val="CommentText"/>
    <w:next w:val="CommentText"/>
    <w:link w:val="CommentSubjectChar"/>
    <w:uiPriority w:val="99"/>
    <w:semiHidden/>
    <w:unhideWhenUsed/>
    <w:rsid w:val="000D796F"/>
    <w:rPr>
      <w:b/>
      <w:bCs/>
    </w:rPr>
  </w:style>
  <w:style w:type="character" w:customStyle="1" w:styleId="CommentSubjectChar">
    <w:name w:val="Comment Subject Char"/>
    <w:basedOn w:val="CommentTextChar"/>
    <w:link w:val="CommentSubject"/>
    <w:uiPriority w:val="99"/>
    <w:semiHidden/>
    <w:rsid w:val="000D796F"/>
    <w:rPr>
      <w:b/>
      <w:bCs/>
      <w:sz w:val="20"/>
      <w:szCs w:val="20"/>
    </w:rPr>
  </w:style>
  <w:style w:type="paragraph" w:styleId="Revision">
    <w:name w:val="Revision"/>
    <w:hidden/>
    <w:uiPriority w:val="99"/>
    <w:semiHidden/>
    <w:rsid w:val="000D796F"/>
    <w:pPr>
      <w:spacing w:line="240" w:lineRule="auto"/>
    </w:pPr>
  </w:style>
  <w:style w:type="paragraph" w:styleId="BalloonText">
    <w:name w:val="Balloon Text"/>
    <w:basedOn w:val="Normal"/>
    <w:link w:val="BalloonTextChar"/>
    <w:uiPriority w:val="99"/>
    <w:semiHidden/>
    <w:unhideWhenUsed/>
    <w:rsid w:val="000D7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96F"/>
    <w:rPr>
      <w:rFonts w:ascii="Tahoma" w:hAnsi="Tahoma" w:cs="Tahoma"/>
      <w:sz w:val="16"/>
      <w:szCs w:val="16"/>
    </w:rPr>
  </w:style>
  <w:style w:type="character" w:styleId="FollowedHyperlink">
    <w:name w:val="FollowedHyperlink"/>
    <w:basedOn w:val="DefaultParagraphFont"/>
    <w:uiPriority w:val="99"/>
    <w:semiHidden/>
    <w:unhideWhenUsed/>
    <w:rsid w:val="00940F8B"/>
    <w:rPr>
      <w:color w:val="800080" w:themeColor="followedHyperlink"/>
      <w:u w:val="single"/>
    </w:rPr>
  </w:style>
  <w:style w:type="character" w:customStyle="1" w:styleId="Heading1Char">
    <w:name w:val="Heading 1 Char"/>
    <w:basedOn w:val="DefaultParagraphFont"/>
    <w:link w:val="Heading1"/>
    <w:uiPriority w:val="9"/>
    <w:rsid w:val="005C6639"/>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582FA0"/>
    <w:rPr>
      <w:rFonts w:ascii="Times New Roman" w:hAnsi="Times New Roman" w:cs="Times New Roman"/>
      <w:b/>
      <w:sz w:val="24"/>
      <w:szCs w:val="24"/>
    </w:rPr>
  </w:style>
  <w:style w:type="paragraph" w:styleId="FootnoteText">
    <w:name w:val="footnote text"/>
    <w:basedOn w:val="Normal"/>
    <w:link w:val="FootnoteTextChar"/>
    <w:uiPriority w:val="99"/>
    <w:semiHidden/>
    <w:unhideWhenUsed/>
    <w:rsid w:val="00A53FE3"/>
    <w:pPr>
      <w:spacing w:line="240" w:lineRule="auto"/>
    </w:pPr>
    <w:rPr>
      <w:sz w:val="20"/>
      <w:szCs w:val="20"/>
    </w:rPr>
  </w:style>
  <w:style w:type="character" w:customStyle="1" w:styleId="FootnoteTextChar">
    <w:name w:val="Footnote Text Char"/>
    <w:basedOn w:val="DefaultParagraphFont"/>
    <w:link w:val="FootnoteText"/>
    <w:uiPriority w:val="99"/>
    <w:semiHidden/>
    <w:rsid w:val="00A53FE3"/>
    <w:rPr>
      <w:sz w:val="20"/>
      <w:szCs w:val="20"/>
    </w:rPr>
  </w:style>
  <w:style w:type="character" w:styleId="FootnoteReference">
    <w:name w:val="footnote reference"/>
    <w:basedOn w:val="DefaultParagraphFont"/>
    <w:uiPriority w:val="99"/>
    <w:semiHidden/>
    <w:unhideWhenUsed/>
    <w:rsid w:val="00A53FE3"/>
    <w:rPr>
      <w:vertAlign w:val="superscript"/>
    </w:rPr>
  </w:style>
  <w:style w:type="character" w:customStyle="1" w:styleId="paragraph-hierarchy">
    <w:name w:val="paragraph-hierarchy"/>
    <w:basedOn w:val="DefaultParagraphFont"/>
    <w:rsid w:val="00A53FE3"/>
  </w:style>
  <w:style w:type="character" w:customStyle="1" w:styleId="paren">
    <w:name w:val="paren"/>
    <w:basedOn w:val="DefaultParagraphFont"/>
    <w:rsid w:val="00A53FE3"/>
  </w:style>
  <w:style w:type="character" w:styleId="UnresolvedMention">
    <w:name w:val="Unresolved Mention"/>
    <w:basedOn w:val="DefaultParagraphFont"/>
    <w:uiPriority w:val="99"/>
    <w:semiHidden/>
    <w:unhideWhenUsed/>
    <w:rsid w:val="00A10DF0"/>
    <w:rPr>
      <w:color w:val="605E5C"/>
      <w:shd w:val="clear" w:color="auto" w:fill="E1DFDD"/>
    </w:rPr>
  </w:style>
  <w:style w:type="table" w:styleId="TableGrid">
    <w:name w:val="Table Grid"/>
    <w:basedOn w:val="TableNormal"/>
    <w:uiPriority w:val="59"/>
    <w:rsid w:val="00AE14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836EB"/>
    <w:rPr>
      <w:color w:val="2B579A"/>
      <w:shd w:val="clear" w:color="auto" w:fill="E1DFDD"/>
    </w:rPr>
  </w:style>
  <w:style w:type="character" w:customStyle="1" w:styleId="cf01">
    <w:name w:val="cf01"/>
    <w:basedOn w:val="DefaultParagraphFont"/>
    <w:rsid w:val="00C446E6"/>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47DD4E336EB6469819533BBE1F2387" ma:contentTypeVersion="4" ma:contentTypeDescription="Create a new document." ma:contentTypeScope="" ma:versionID="3db69142af75708aee6e30536830c3c4">
  <xsd:schema xmlns:xsd="http://www.w3.org/2001/XMLSchema" xmlns:xs="http://www.w3.org/2001/XMLSchema" xmlns:p="http://schemas.microsoft.com/office/2006/metadata/properties" xmlns:ns1="http://schemas.microsoft.com/sharepoint/v3" xmlns:ns2="bb71f7cc-13ce-42b7-b421-3beaac50452e" xmlns:ns3="46f75661-c5f1-4fe7-86e4-4b25eecd0c38" targetNamespace="http://schemas.microsoft.com/office/2006/metadata/properties" ma:root="true" ma:fieldsID="bb71ffc9d9a0d3c1948cfef9557a9b10" ns1:_="" ns2:_="" ns3:_="">
    <xsd:import namespace="http://schemas.microsoft.com/sharepoint/v3"/>
    <xsd:import namespace="bb71f7cc-13ce-42b7-b421-3beaac50452e"/>
    <xsd:import namespace="46f75661-c5f1-4fe7-86e4-4b25eecd0c3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lcf76f155ced4ddcb4097134ff3c332f" ma:index="1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bb71f7cc-13ce-42b7-b421-3beaac50452e">2K3ES4NJPSMZ-263107863-25364</_dlc_DocId>
    <_dlc_DocIdUrl xmlns="bb71f7cc-13ce-42b7-b421-3beaac50452e">
      <Url>https://usdol.sharepoint.com/sites/WHD/no/pol/drli/_layouts/15/DocIdRedir.aspx?ID=2K3ES4NJPSMZ-263107863-25364</Url>
      <Description>2K3ES4NJPSMZ-263107863-25364</Description>
    </_dlc_DocIdUrl>
    <lcf76f155ced4ddcb4097134ff3c332f xmlns="46f75661-c5f1-4fe7-86e4-4b25eecd0c38"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0F8397-9AE3-4438-9EF8-002964B45B86}">
  <ds:schemaRefs>
    <ds:schemaRef ds:uri="http://schemas.openxmlformats.org/officeDocument/2006/bibliography"/>
  </ds:schemaRefs>
</ds:datastoreItem>
</file>

<file path=customXml/itemProps2.xml><?xml version="1.0" encoding="utf-8"?>
<ds:datastoreItem xmlns:ds="http://schemas.openxmlformats.org/officeDocument/2006/customXml" ds:itemID="{A32B09EE-4103-4385-B526-EC0119D6C7D4}">
  <ds:schemaRefs>
    <ds:schemaRef ds:uri="http://schemas.microsoft.com/sharepoint/v3/contenttype/forms"/>
  </ds:schemaRefs>
</ds:datastoreItem>
</file>

<file path=customXml/itemProps3.xml><?xml version="1.0" encoding="utf-8"?>
<ds:datastoreItem xmlns:ds="http://schemas.openxmlformats.org/officeDocument/2006/customXml" ds:itemID="{9CDB0D18-371A-41B8-8EE6-3BDEBD1F2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E7153-EAAC-4853-B627-EDFB65AE9A25}">
  <ds:schemaRefs>
    <ds:schemaRef ds:uri="http://schemas.microsoft.com/office/2006/metadata/properties"/>
    <ds:schemaRef ds:uri="http://schemas.microsoft.com/office/infopath/2007/PartnerControls"/>
    <ds:schemaRef ds:uri="http://schemas.microsoft.com/sharepoint/v3"/>
    <ds:schemaRef ds:uri="bb71f7cc-13ce-42b7-b421-3beaac50452e"/>
    <ds:schemaRef ds:uri="46f75661-c5f1-4fe7-86e4-4b25eecd0c38"/>
  </ds:schemaRefs>
</ds:datastoreItem>
</file>

<file path=customXml/itemProps5.xml><?xml version="1.0" encoding="utf-8"?>
<ds:datastoreItem xmlns:ds="http://schemas.openxmlformats.org/officeDocument/2006/customXml" ds:itemID="{E4995881-C29E-4A6D-B4F3-4292BF7C9A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4121</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OWCP - DITMS</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rwaterma</dc:creator>
  <cp:lastModifiedBy>DOL</cp:lastModifiedBy>
  <cp:revision>2</cp:revision>
  <cp:lastPrinted>2022-05-07T14:43:00Z</cp:lastPrinted>
  <dcterms:created xsi:type="dcterms:W3CDTF">2023-08-22T18:43:00Z</dcterms:created>
  <dcterms:modified xsi:type="dcterms:W3CDTF">2023-08-22T18:43:00Z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
  </property>
  <property fmtid="{D5CDD505-2E9C-101B-9397-08002B2CF9AE}" pid="3" name="bd31ad2283c6430b9b78dce7aa004a55">
    <vt:lpwstr/>
  </property>
  <property fmtid="{D5CDD505-2E9C-101B-9397-08002B2CF9AE}" pid="4" name="c911e03cb182450d81304016d98b3f9f">
    <vt:lpwstr/>
  </property>
  <property fmtid="{D5CDD505-2E9C-101B-9397-08002B2CF9AE}" pid="5" name="ContentTypeId">
    <vt:lpwstr>0x0101002347DD4E336EB6469819533BBE1F2387</vt:lpwstr>
  </property>
  <property fmtid="{D5CDD505-2E9C-101B-9397-08002B2CF9AE}" pid="6" name="g85beb90b1e94069bf4c5a2d20a7e739">
    <vt:lpwstr/>
  </property>
  <property fmtid="{D5CDD505-2E9C-101B-9397-08002B2CF9AE}" pid="7" name="Geographic Coverage">
    <vt:lpwstr/>
  </property>
  <property fmtid="{D5CDD505-2E9C-101B-9397-08002B2CF9AE}" pid="8" name="Industry (NAICS)">
    <vt:lpwstr/>
  </property>
  <property fmtid="{D5CDD505-2E9C-101B-9397-08002B2CF9AE}" pid="9" name="ItemRetentionFormula">
    <vt:lpwstr/>
  </property>
  <property fmtid="{D5CDD505-2E9C-101B-9397-08002B2CF9AE}" pid="10" name="kae2c6f4d4974805af7dd5c4a93c11b1">
    <vt:lpwstr/>
  </property>
  <property fmtid="{D5CDD505-2E9C-101B-9397-08002B2CF9AE}" pid="11" name="MediaServiceImageTags">
    <vt:lpwstr/>
  </property>
  <property fmtid="{D5CDD505-2E9C-101B-9397-08002B2CF9AE}" pid="12" name="MSIP_Label_5d78b2ef-7ec2-484b-9195-1d837d645e4c_ActionId">
    <vt:lpwstr>340ea905-c229-4e16-9095-ab352df3682d</vt:lpwstr>
  </property>
  <property fmtid="{D5CDD505-2E9C-101B-9397-08002B2CF9AE}" pid="13" name="MSIP_Label_5d78b2ef-7ec2-484b-9195-1d837d645e4c_ContentBits">
    <vt:lpwstr>0</vt:lpwstr>
  </property>
  <property fmtid="{D5CDD505-2E9C-101B-9397-08002B2CF9AE}" pid="14" name="MSIP_Label_5d78b2ef-7ec2-484b-9195-1d837d645e4c_Enabled">
    <vt:lpwstr>true</vt:lpwstr>
  </property>
  <property fmtid="{D5CDD505-2E9C-101B-9397-08002B2CF9AE}" pid="15" name="MSIP_Label_5d78b2ef-7ec2-484b-9195-1d837d645e4c_Method">
    <vt:lpwstr>Standard</vt:lpwstr>
  </property>
  <property fmtid="{D5CDD505-2E9C-101B-9397-08002B2CF9AE}" pid="16" name="MSIP_Label_5d78b2ef-7ec2-484b-9195-1d837d645e4c_Name">
    <vt:lpwstr>General</vt:lpwstr>
  </property>
  <property fmtid="{D5CDD505-2E9C-101B-9397-08002B2CF9AE}" pid="17" name="MSIP_Label_5d78b2ef-7ec2-484b-9195-1d837d645e4c_SetDate">
    <vt:lpwstr>2023-03-09T22:23:54Z</vt:lpwstr>
  </property>
  <property fmtid="{D5CDD505-2E9C-101B-9397-08002B2CF9AE}" pid="18" name="MSIP_Label_5d78b2ef-7ec2-484b-9195-1d837d645e4c_SiteId">
    <vt:lpwstr>75a63054-7204-4e0c-9126-adab971d4aca</vt:lpwstr>
  </property>
  <property fmtid="{D5CDD505-2E9C-101B-9397-08002B2CF9AE}" pid="19" name="n93623b497a8460e85f134e1f0bab844">
    <vt:lpwstr/>
  </property>
  <property fmtid="{D5CDD505-2E9C-101B-9397-08002B2CF9AE}" pid="20" name="Rights Security Classification">
    <vt:lpwstr>Unclassified</vt:lpwstr>
  </property>
  <property fmtid="{D5CDD505-2E9C-101B-9397-08002B2CF9AE}" pid="21" name="SharedWithUsers">
    <vt:lpwstr>780;#DeBisschop, Amy M - WHD;#2161;#Waterman, Robert - WHD</vt:lpwstr>
  </property>
  <property fmtid="{D5CDD505-2E9C-101B-9397-08002B2CF9AE}" pid="22" name="TaxCatchAll">
    <vt:lpwstr/>
  </property>
  <property fmtid="{D5CDD505-2E9C-101B-9397-08002B2CF9AE}" pid="23" name="WHD Record Type">
    <vt:lpwstr/>
  </property>
  <property fmtid="{D5CDD505-2E9C-101B-9397-08002B2CF9AE}" pid="24" name="WHD Subject">
    <vt:lpwstr/>
  </property>
  <property fmtid="{D5CDD505-2E9C-101B-9397-08002B2CF9AE}" pid="25" name="_dlc_DocIdItemGuid">
    <vt:lpwstr>be94865c-b710-4059-9d06-4d98080549f8</vt:lpwstr>
  </property>
  <property fmtid="{D5CDD505-2E9C-101B-9397-08002B2CF9AE}" pid="26" name="_dlc_policyId">
    <vt:lpwstr/>
  </property>
</Properties>
</file>