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43CD" w:rsidP="00F043CD" w14:paraId="0C6BF199" w14:textId="77777777">
      <w:pPr>
        <w:jc w:val="center"/>
        <w:rPr>
          <w:rFonts w:ascii="Times New Roman" w:hAnsi="Times New Roman"/>
          <w:b/>
          <w:bCs/>
        </w:rPr>
      </w:pPr>
      <w:r>
        <w:rPr>
          <w:rFonts w:ascii="Times New Roman" w:hAnsi="Times New Roman"/>
          <w:b/>
          <w:bCs/>
        </w:rPr>
        <w:t xml:space="preserve">SUPPORTING STATEMENT FOR </w:t>
      </w:r>
    </w:p>
    <w:p w:rsidR="00F043CD" w:rsidP="00F043CD" w14:paraId="24203A7F" w14:textId="77777777">
      <w:pPr>
        <w:jc w:val="center"/>
        <w:rPr>
          <w:rFonts w:ascii="Times New Roman" w:hAnsi="Times New Roman"/>
          <w:b/>
          <w:bCs/>
        </w:rPr>
      </w:pPr>
      <w:r>
        <w:rPr>
          <w:rFonts w:ascii="Times New Roman" w:hAnsi="Times New Roman"/>
          <w:b/>
        </w:rPr>
        <w:t>Application for Temporary Protected Status</w:t>
      </w:r>
    </w:p>
    <w:p w:rsidR="00F043CD" w:rsidP="00F043CD" w14:paraId="0370F1A8" w14:textId="77777777">
      <w:pPr>
        <w:jc w:val="center"/>
        <w:rPr>
          <w:rFonts w:ascii="Times New Roman" w:hAnsi="Times New Roman"/>
          <w:b/>
          <w:bCs/>
        </w:rPr>
      </w:pPr>
      <w:r>
        <w:rPr>
          <w:rFonts w:ascii="Times New Roman" w:hAnsi="Times New Roman"/>
          <w:b/>
          <w:bCs/>
        </w:rPr>
        <w:t>OMB Control No.: 1615-0043</w:t>
      </w:r>
    </w:p>
    <w:p w:rsidR="00F043CD" w:rsidP="00F043CD" w14:paraId="1EF37381" w14:textId="77777777">
      <w:pPr>
        <w:jc w:val="center"/>
        <w:rPr>
          <w:rFonts w:ascii="Times New Roman" w:hAnsi="Times New Roman"/>
          <w:b/>
          <w:bCs/>
        </w:rPr>
      </w:pPr>
      <w:r>
        <w:rPr>
          <w:rFonts w:ascii="Times New Roman" w:hAnsi="Times New Roman"/>
          <w:b/>
          <w:bCs/>
        </w:rPr>
        <w:t>COLLECTION INSTRUMENT(S): Form I-821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043CD" w:rsidP="00F043CD" w14:paraId="25CDAF0D" w14:textId="77777777">
      <w:pPr>
        <w:tabs>
          <w:tab w:val="left" w:pos="-1440"/>
        </w:tabs>
        <w:ind w:left="720"/>
        <w:rPr>
          <w:rFonts w:ascii="Times New Roman" w:hAnsi="Times New Roman"/>
        </w:rPr>
      </w:pPr>
      <w:r>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rsidR="00F043CD" w:rsidP="00F043CD" w14:paraId="5EC147F5" w14:textId="77777777">
      <w:pPr>
        <w:tabs>
          <w:tab w:val="left" w:pos="-1440"/>
        </w:tabs>
        <w:ind w:left="720"/>
        <w:rPr>
          <w:rFonts w:ascii="Times New Roman" w:hAnsi="Times New Roman"/>
        </w:rPr>
      </w:pPr>
    </w:p>
    <w:p w:rsidR="00F043CD" w:rsidP="00F043CD" w14:paraId="37F271B9" w14:textId="77777777">
      <w:pPr>
        <w:numPr>
          <w:ilvl w:val="0"/>
          <w:numId w:val="10"/>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rsidR="00F043CD" w:rsidP="00F043CD" w14:paraId="6B019960" w14:textId="77777777">
      <w:pPr>
        <w:numPr>
          <w:ilvl w:val="0"/>
          <w:numId w:val="10"/>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rsidR="00F043CD" w:rsidP="00F043CD" w14:paraId="3765E98B" w14:textId="77777777">
      <w:pPr>
        <w:numPr>
          <w:ilvl w:val="0"/>
          <w:numId w:val="10"/>
        </w:numPr>
        <w:tabs>
          <w:tab w:val="left" w:pos="-1440"/>
        </w:tabs>
        <w:ind w:left="1440"/>
        <w:rPr>
          <w:rFonts w:ascii="Times New Roman" w:hAnsi="Times New Roman"/>
        </w:rPr>
      </w:pPr>
      <w:r>
        <w:rPr>
          <w:rFonts w:ascii="Times New Roman" w:hAnsi="Times New Roman"/>
        </w:rPr>
        <w:t>extraordinary and temporary conditions in the foreign country that prevent its nationals from returning in safety, unless the Secretary finds that permitting them to remain in the United States is contrary to the U.S. national interest.</w:t>
      </w:r>
    </w:p>
    <w:p w:rsidR="00F043CD" w:rsidP="00F043CD" w14:paraId="5BBD421A" w14:textId="77777777">
      <w:pPr>
        <w:tabs>
          <w:tab w:val="left" w:pos="-1440"/>
        </w:tabs>
        <w:ind w:left="720"/>
        <w:rPr>
          <w:rFonts w:ascii="Times New Roman" w:hAnsi="Times New Roman"/>
        </w:rPr>
      </w:pPr>
    </w:p>
    <w:p w:rsidR="00F043CD" w:rsidP="00F043CD" w14:paraId="069DB9AA" w14:textId="77777777">
      <w:pPr>
        <w:tabs>
          <w:tab w:val="left" w:pos="-1440"/>
        </w:tabs>
        <w:ind w:left="720"/>
        <w:rPr>
          <w:rFonts w:ascii="Times New Roman" w:hAnsi="Times New Roman"/>
        </w:rPr>
      </w:pPr>
      <w:r>
        <w:rPr>
          <w:rFonts w:ascii="Times New Roman" w:hAnsi="Times New Roman"/>
        </w:rPr>
        <w:t xml:space="preserve">After a designation, the Secretary may grant TPS to nationals of the designated foreign state (or to aliens having no nationality who last habitually resided in such designated state), and who meet the eligibility requirements of </w:t>
      </w:r>
      <w:hyperlink r:id="rId7" w:history="1">
        <w:r>
          <w:rPr>
            <w:rStyle w:val="Hyperlink"/>
            <w:rFonts w:ascii="Times New Roman" w:hAnsi="Times New Roman"/>
          </w:rPr>
          <w:t>INA section 244(c)</w:t>
        </w:r>
      </w:hyperlink>
      <w:r>
        <w:rPr>
          <w:rFonts w:ascii="Times New Roman" w:hAnsi="Times New Roman"/>
        </w:rPr>
        <w:t xml:space="preserve">. During the TPS designation period, the alien can remain in the United States and engage in employment. The information required on Form I-821 is necessary for U.S. Citizenship and Immigration Services (USCIS) to determine if an applicant meets the TPS eligibility requirements and conditions. The information on Form I-821 is also necessary for USCIS to determine during periodic re-registrations whether an alien who has TPS is eligible to maintain TPS. </w:t>
      </w:r>
    </w:p>
    <w:p w:rsidR="00F043CD" w:rsidP="00F043CD" w14:paraId="6BE8568B" w14:textId="77777777">
      <w:pPr>
        <w:tabs>
          <w:tab w:val="left" w:pos="-1440"/>
        </w:tabs>
        <w:ind w:left="720"/>
        <w:rPr>
          <w:rFonts w:ascii="Times New Roman" w:hAnsi="Times New Roman"/>
        </w:rPr>
      </w:pPr>
    </w:p>
    <w:p w:rsidR="00F043CD" w:rsidP="00F043CD" w14:paraId="4B4CFDA5" w14:textId="77777777">
      <w:pPr>
        <w:tabs>
          <w:tab w:val="left" w:pos="-1440"/>
        </w:tabs>
        <w:ind w:left="720"/>
        <w:rPr>
          <w:rFonts w:ascii="Times New Roman" w:hAnsi="Times New Roman"/>
          <w:color w:val="000000"/>
        </w:rPr>
      </w:pPr>
      <w:r>
        <w:rPr>
          <w:rFonts w:ascii="Times New Roman" w:hAnsi="Times New Roman"/>
        </w:rPr>
        <w:t>This information collection contains questions related to criminal and/or immigration violations and</w:t>
      </w:r>
      <w:r>
        <w:rPr>
          <w:rFonts w:ascii="Times New Roman" w:hAnsi="Times New Roman"/>
          <w:color w:val="000000"/>
        </w:rPr>
        <w:t xml:space="preserve"> also asks for an applicant’s social security number, which USCIS uses to </w:t>
      </w:r>
      <w:r>
        <w:rPr>
          <w:rFonts w:ascii="Times New Roman" w:hAnsi="Times New Roman"/>
        </w:rPr>
        <w:t>verify the identity of applicants for immigration benefits, determine eligibility for the requested benefits, and ensure identification of any fraud, national security, or public safety concerns</w:t>
      </w:r>
      <w:r>
        <w:rPr>
          <w:rFonts w:ascii="Times New Roman" w:hAnsi="Times New Roman"/>
          <w:color w:val="000000"/>
        </w:rPr>
        <w:t xml:space="preserve">. USCIS’s general legal authority to collect information regarding an applicant’s identity, nationality, social security number, criminal history, immigration </w:t>
      </w:r>
      <w:r>
        <w:rPr>
          <w:rFonts w:ascii="Times New Roman" w:hAnsi="Times New Roman"/>
          <w:color w:val="000000"/>
        </w:rPr>
        <w:t xml:space="preserve">violations, certain family relationships, and other matters that relate to his or her eligibility for TPS and to the administration of U.S. immigration laws is  contained in  </w:t>
      </w:r>
      <w:hyperlink r:id="rId8" w:anchor="0-0-0-164" w:history="1">
        <w:r>
          <w:rPr>
            <w:rStyle w:val="Hyperlink"/>
            <w:rFonts w:ascii="Times New Roman" w:hAnsi="Times New Roman"/>
          </w:rPr>
          <w:t>INA sections 101</w:t>
        </w:r>
      </w:hyperlink>
      <w:r>
        <w:rPr>
          <w:rStyle w:val="Hyperlink"/>
        </w:rPr>
        <w:t xml:space="preserve"> </w:t>
      </w:r>
      <w:r>
        <w:rPr>
          <w:rStyle w:val="Hyperlink"/>
          <w:rFonts w:ascii="Times New Roman" w:hAnsi="Times New Roman"/>
        </w:rPr>
        <w:t xml:space="preserve">(general immigration provisions, including definitions), </w:t>
      </w:r>
      <w:r>
        <w:rPr>
          <w:rFonts w:ascii="Times New Roman" w:hAnsi="Times New Roman"/>
          <w:color w:val="000000"/>
        </w:rPr>
        <w:t xml:space="preserve"> </w:t>
      </w:r>
      <w:hyperlink r:id="rId9" w:anchor="0-0-0-168" w:history="1">
        <w:r>
          <w:rPr>
            <w:rStyle w:val="Hyperlink"/>
            <w:rFonts w:ascii="Times New Roman" w:hAnsi="Times New Roman"/>
          </w:rPr>
          <w:t>103(a)(1) and (3)</w:t>
        </w:r>
      </w:hyperlink>
      <w:r>
        <w:rPr>
          <w:rFonts w:ascii="Times New Roman" w:hAnsi="Times New Roman"/>
          <w:color w:val="000000"/>
        </w:rPr>
        <w:t xml:space="preserve"> (generally charging the Secretary with the administration and enforcement of all laws relating to the immigration and naturalization of aliens and authorizes the Secretary to issue regulations, forms, and instructions and to perform such other acts as the Secretary deems necessary to exercise his or her INA authorities), 208(b)(2)(A)(i-v)(mandatory bars that are incorporated into the TPS grounds of ineligibility in INA, section 244(c)(2)(B)(ii)), 212(a) (grounds of inadmissibility, including criminal, national security, terrorism, and other grounds), 237 (grounds of deportability), 244 (TPS eligibility requirements), and  </w:t>
      </w:r>
      <w:hyperlink r:id="rId10" w:anchor="0-0-0-310http://connect.uscis.dhs.gov/workingresources/Source/docView/SLB/HTML/SLB/0-0-0-1/0-0-0-28/0-0-0-8288.html" w:history="1">
        <w:r>
          <w:rPr>
            <w:rStyle w:val="Hyperlink"/>
            <w:rFonts w:ascii="Times New Roman" w:hAnsi="Times New Roman"/>
          </w:rPr>
          <w:t>264(f)</w:t>
        </w:r>
      </w:hyperlink>
      <w:r>
        <w:rPr>
          <w:rStyle w:val="Hyperlink"/>
          <w:rFonts w:ascii="Times New Roman" w:hAnsi="Times New Roman"/>
        </w:rPr>
        <w:t xml:space="preserve"> (</w:t>
      </w:r>
      <w:r>
        <w:rPr>
          <w:rFonts w:ascii="Times New Roman" w:hAnsi="Times New Roman"/>
          <w:color w:val="000000"/>
        </w:rPr>
        <w:t xml:space="preserve">authorizing the Department of Homeland Security (DHS) to require any alien to provide the alien's social security number). DHS regulations implementing the TPS program also support the collection of the information requested of applicants on the Form I-821 and supporting documents. </w:t>
      </w:r>
      <w:r>
        <w:rPr>
          <w:rFonts w:ascii="Times New Roman" w:hAnsi="Times New Roman"/>
          <w:i/>
          <w:color w:val="000000"/>
        </w:rPr>
        <w:t xml:space="preserve">See </w:t>
      </w:r>
      <w:r>
        <w:rPr>
          <w:rFonts w:ascii="Times New Roman" w:hAnsi="Times New Roman"/>
          <w:color w:val="000000"/>
        </w:rPr>
        <w:t>8 C.F.R. Part 244.</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F043CD" w:rsidP="00F043CD" w14:paraId="3C363E36" w14:textId="77777777">
      <w:pPr>
        <w:ind w:left="720"/>
        <w:rPr>
          <w:rFonts w:ascii="Times New Roman" w:hAnsi="Times New Roman"/>
        </w:rPr>
      </w:pPr>
      <w:r>
        <w:rPr>
          <w:rFonts w:ascii="Times New Roman" w:hAnsi="Times New Roman"/>
        </w:rPr>
        <w:t>USCIS uses the information collected on initial TPS applications to determine whether an applicant meets the TPS eligibility requirements. Eligibility is determined by the alien meeting his or her burden to establish identity, nationality of a TPS designated country (or that the applicant has no nationality and last habitually resided in the designated country), continuous physical presence and continuous residence in the United States since certain dates established by the Secretary, as well as meeting certain admissibility, registration, and other eligibility standards. USCIS uses the information collected from re-registration applications to determine whether a TPS beneficiary continues to meet the eligibility requirements.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043CD" w:rsidP="00F043CD" w14:paraId="62FC6777" w14:textId="77777777">
      <w:pPr>
        <w:tabs>
          <w:tab w:val="left" w:pos="-1440"/>
        </w:tabs>
        <w:ind w:left="720"/>
        <w:rPr>
          <w:rFonts w:ascii="Times New Roman" w:hAnsi="Times New Roman"/>
          <w:color w:val="FF0000"/>
        </w:rPr>
      </w:pPr>
      <w:r>
        <w:rPr>
          <w:rFonts w:ascii="Times New Roman" w:hAnsi="Times New Roman"/>
        </w:rPr>
        <w:t xml:space="preserve">Currently, as USCIS finalizes and begins implementing the Electronic Immigration System (ELIS), respondents may obtain the paper version of the Form I-821 online at: </w:t>
      </w:r>
      <w:hyperlink r:id="rId11" w:history="1">
        <w:r>
          <w:rPr>
            <w:rStyle w:val="Hyperlink"/>
            <w:rFonts w:ascii="Times New Roman" w:hAnsi="Times New Roman"/>
          </w:rPr>
          <w:t>http://www.uscis.gov/i-821</w:t>
        </w:r>
      </w:hyperlink>
      <w:r>
        <w:rPr>
          <w:rFonts w:ascii="Times New Roman" w:hAnsi="Times New Roman"/>
        </w:rPr>
        <w:t>. The form may be completed and saved on the computer, printed and mailed.</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043CD" w:rsidP="00F043CD" w14:paraId="3F89AD74" w14:textId="77777777">
      <w:pPr>
        <w:tabs>
          <w:tab w:val="left" w:pos="-1440"/>
        </w:tabs>
        <w:ind w:left="720"/>
        <w:rPr>
          <w:rFonts w:ascii="Times New Roman" w:hAnsi="Times New Roman"/>
          <w:color w:val="FF0000"/>
        </w:rPr>
      </w:pPr>
      <w:r>
        <w:rPr>
          <w:rFonts w:ascii="Times New Roman" w:hAnsi="Times New Roman"/>
        </w:rPr>
        <w:t>USCIS has examined its other programs and those administered by other Federal agencies and determined that the information USCIS requires to administer the TPS program is not otherwise provided by the affected individuals, collected, or available elsewhere.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043CD" w:rsidP="00F043CD" w14:paraId="0A194749" w14:textId="77777777">
      <w:pPr>
        <w:tabs>
          <w:tab w:val="left" w:pos="-1440"/>
        </w:tabs>
        <w:ind w:left="720"/>
        <w:rPr>
          <w:rFonts w:ascii="Times New Roman" w:hAnsi="Times New Roman"/>
          <w:color w:val="FF0000"/>
        </w:rPr>
      </w:pPr>
      <w:r>
        <w:rPr>
          <w:rFonts w:ascii="Times New Roman" w:hAnsi="Times New Roman"/>
          <w:color w:val="000000"/>
        </w:rPr>
        <w:t>This collection of information is limited to individuals and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F043CD" w:rsidP="00F043CD" w14:paraId="6863DBFA"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determine the eligibility of applicants for TPS under INA section 244. Persons seeking TPS and related benefits must establish eligibility during an initial registration period and also must establish continued eligibility in any subsequent re-registration periods. </w:t>
      </w:r>
    </w:p>
    <w:p w:rsidR="00F043CD" w:rsidP="00F043CD" w14:paraId="59FAEEDE" w14:textId="77777777">
      <w:pPr>
        <w:tabs>
          <w:tab w:val="left" w:pos="-1440"/>
        </w:tabs>
        <w:ind w:left="2160"/>
        <w:rPr>
          <w:rFonts w:ascii="Times New Roman" w:hAnsi="Times New Roman"/>
        </w:rPr>
      </w:pPr>
    </w:p>
    <w:p w:rsidR="00494557" w:rsidP="00F043CD" w14:paraId="478F073B" w14:textId="4972F780">
      <w:pPr>
        <w:tabs>
          <w:tab w:val="left" w:pos="-1440"/>
        </w:tabs>
        <w:ind w:left="720"/>
        <w:rPr>
          <w:rFonts w:ascii="Times New Roman" w:hAnsi="Times New Roman"/>
        </w:rPr>
      </w:pPr>
      <w:r>
        <w:rPr>
          <w:rFonts w:ascii="Times New Roman" w:hAnsi="Times New Roman"/>
        </w:rPr>
        <w:t>The Secretary, following appropriate Federal interagency consultation, may initially designate a foreign state for a minimum of six months to a maximum of eighteen months. If the Secretary, after interagency consultation, determines that the conditions that led to the TPS designation continue, the Secretary may extend the initial designation for a 6, 12 or 18-month period. At least sixty days before a designation or extension expires, the Secretary reviews country conditions and makes a decision on whether to extend or terminate a country’s TPS designation. Accordingly, the need to collect information from TPS applicants and beneficiaries is based on the need to establish initial and continued TPS eligibility if the relevant country designation is extended. 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rsidR="00F043CD" w:rsidRPr="00914A5D" w:rsidP="00F043CD" w14:paraId="5A8DC356"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41986" w:rsidP="00914A5D" w14:paraId="245DEC88" w14:textId="02DAA4EA">
      <w:pPr>
        <w:tabs>
          <w:tab w:val="left" w:pos="-1440"/>
        </w:tabs>
        <w:ind w:left="720"/>
        <w:rPr>
          <w:rFonts w:ascii="Times New Roman" w:hAnsi="Times New Roman"/>
          <w:color w:val="242424"/>
          <w:shd w:val="clear" w:color="auto" w:fill="FFFFFF"/>
        </w:rPr>
      </w:pPr>
      <w:r w:rsidRPr="00541986">
        <w:rPr>
          <w:rFonts w:ascii="Times New Roman" w:hAnsi="Times New Roman"/>
          <w:color w:val="242424"/>
          <w:shd w:val="clear" w:color="auto" w:fill="FFFFFF"/>
        </w:rPr>
        <w:t xml:space="preserve">USCIS published a Notice of Proposed Rulemaking for RIN 1615-AC68 in the Federal Register, which can be found at </w:t>
      </w:r>
      <w:hyperlink r:id="rId12" w:history="1">
        <w:r w:rsidRPr="00475B3D">
          <w:rPr>
            <w:rStyle w:val="Hyperlink"/>
            <w:rFonts w:ascii="Times New Roman" w:hAnsi="Times New Roman"/>
            <w:shd w:val="clear" w:color="auto" w:fill="FFFFFF"/>
          </w:rPr>
          <w:t>https://www.federalregister.gov/</w:t>
        </w:r>
      </w:hyperlink>
      <w:r w:rsidRPr="00541986">
        <w:rPr>
          <w:rFonts w:ascii="Times New Roman" w:hAnsi="Times New Roman"/>
          <w:color w:val="242424"/>
          <w:shd w:val="clear" w:color="auto" w:fill="FFFFFF"/>
        </w:rPr>
        <w:t>.</w:t>
      </w:r>
    </w:p>
    <w:p w:rsidR="00B27061" w:rsidRPr="00914A5D" w:rsidP="00914A5D" w14:paraId="3F044073" w14:textId="78064A51">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F043CD" w:rsidRPr="00426FBC" w:rsidP="00F043CD" w14:paraId="28A5E69D" w14:textId="77777777">
      <w:pPr>
        <w:tabs>
          <w:tab w:val="left" w:pos="-1440"/>
        </w:tabs>
        <w:ind w:left="720"/>
        <w:rPr>
          <w:rFonts w:ascii="Times New Roman" w:hAnsi="Times New Roman"/>
        </w:rPr>
      </w:pPr>
      <w:r w:rsidRPr="00426FBC">
        <w:rPr>
          <w:rFonts w:ascii="Times New Roman" w:hAnsi="Times New Roman"/>
        </w:rPr>
        <w:t>Information provided by TPS applicants on this information collection is governed by legal confidentiality provisions in 8 U.S.C. 1254a(c)(6) and 8 CFR 244.16</w:t>
      </w:r>
      <w:r>
        <w:rPr>
          <w:rFonts w:ascii="Times New Roman" w:hAnsi="Times New Roman"/>
        </w:rPr>
        <w:t xml:space="preserve">. </w:t>
      </w:r>
      <w:r w:rsidRPr="00426FBC">
        <w:rPr>
          <w:rFonts w:ascii="Times New Roman" w:hAnsi="Times New Roman"/>
        </w:rPr>
        <w:t>By policy, DHS also extends coverage of the Privacy Act of 1974,</w:t>
      </w:r>
      <w:r w:rsidRPr="00426FBC">
        <w:rPr>
          <w:rFonts w:ascii="Times New Roman" w:hAnsi="Times New Roman"/>
          <w:i/>
        </w:rPr>
        <w:t xml:space="preserve"> as amended, </w:t>
      </w:r>
      <w:r w:rsidRPr="00426FBC">
        <w:rPr>
          <w:rFonts w:ascii="Times New Roman" w:hAnsi="Times New Roman"/>
        </w:rPr>
        <w:t>5 U.S.C. § 552a, to applicants for TPS and TPS beneficiaries</w:t>
      </w:r>
      <w:r>
        <w:rPr>
          <w:rFonts w:ascii="Times New Roman" w:hAnsi="Times New Roman"/>
        </w:rPr>
        <w:t xml:space="preserve">. </w:t>
      </w:r>
    </w:p>
    <w:p w:rsidR="00F043CD" w:rsidRPr="00426FBC" w:rsidP="00F043CD" w14:paraId="7F8CCA9B" w14:textId="77777777">
      <w:pPr>
        <w:tabs>
          <w:tab w:val="left" w:pos="-1440"/>
        </w:tabs>
        <w:ind w:left="720"/>
        <w:rPr>
          <w:rFonts w:ascii="Times New Roman" w:hAnsi="Times New Roman"/>
        </w:rPr>
      </w:pPr>
    </w:p>
    <w:p w:rsidR="00F043CD" w:rsidRPr="00426FBC" w:rsidP="00F043CD" w14:paraId="574597A4" w14:textId="77777777">
      <w:pPr>
        <w:tabs>
          <w:tab w:val="left" w:pos="-1440"/>
        </w:tabs>
        <w:ind w:left="720"/>
        <w:rPr>
          <w:rFonts w:ascii="Times New Roman" w:hAnsi="Times New Roman"/>
        </w:rPr>
      </w:pPr>
      <w:r w:rsidRPr="00426FBC">
        <w:rPr>
          <w:rFonts w:ascii="Times New Roman" w:hAnsi="Times New Roman"/>
        </w:rPr>
        <w:t>Information provided by TPS applicants on this information collection is governed by legal confidentiality provisions in 8 U.S.C. 1254a(c)(6) and 8 CFR 244.16</w:t>
      </w:r>
      <w:r>
        <w:rPr>
          <w:rFonts w:ascii="Times New Roman" w:hAnsi="Times New Roman"/>
        </w:rPr>
        <w:t xml:space="preserve">. </w:t>
      </w:r>
      <w:r w:rsidRPr="00426FBC">
        <w:rPr>
          <w:rFonts w:ascii="Times New Roman" w:hAnsi="Times New Roman"/>
        </w:rPr>
        <w:t>By policy, DHS also extends coverage of the Privacy Act of 1974,</w:t>
      </w:r>
      <w:r w:rsidRPr="00426FBC">
        <w:rPr>
          <w:rFonts w:ascii="Times New Roman" w:hAnsi="Times New Roman"/>
          <w:i/>
        </w:rPr>
        <w:t xml:space="preserve"> as amended, </w:t>
      </w:r>
      <w:r w:rsidRPr="00426FBC">
        <w:rPr>
          <w:rFonts w:ascii="Times New Roman" w:hAnsi="Times New Roman"/>
        </w:rPr>
        <w:t>5 U.S.C. § 552a, to applicants for TPS and TPS beneficiaries</w:t>
      </w:r>
      <w:r>
        <w:rPr>
          <w:rFonts w:ascii="Times New Roman" w:hAnsi="Times New Roman"/>
        </w:rPr>
        <w:t xml:space="preserve">. </w:t>
      </w:r>
    </w:p>
    <w:p w:rsidR="00F043CD" w:rsidRPr="00426FBC" w:rsidP="00F043CD" w14:paraId="23D747D2" w14:textId="77777777">
      <w:pPr>
        <w:tabs>
          <w:tab w:val="left" w:pos="-1440"/>
        </w:tabs>
        <w:ind w:left="720"/>
        <w:rPr>
          <w:rFonts w:ascii="Times New Roman" w:hAnsi="Times New Roman"/>
        </w:rPr>
      </w:pPr>
    </w:p>
    <w:p w:rsidR="00F043CD" w:rsidRPr="00426FBC" w:rsidP="00F043CD" w14:paraId="14EB0395" w14:textId="77777777">
      <w:pPr>
        <w:tabs>
          <w:tab w:val="left" w:pos="-1440"/>
        </w:tabs>
        <w:ind w:left="720"/>
        <w:rPr>
          <w:rFonts w:ascii="Times New Roman" w:hAnsi="Times New Roman"/>
        </w:rPr>
      </w:pPr>
      <w:r w:rsidRPr="00426FBC">
        <w:rPr>
          <w:rFonts w:ascii="Times New Roman" w:hAnsi="Times New Roman"/>
        </w:rPr>
        <w:t xml:space="preserve">The information </w:t>
      </w:r>
      <w:r>
        <w:rPr>
          <w:rFonts w:ascii="Times New Roman" w:hAnsi="Times New Roman"/>
        </w:rPr>
        <w:t>collection</w:t>
      </w:r>
      <w:r w:rsidRPr="00426FBC">
        <w:rPr>
          <w:rFonts w:ascii="Times New Roman" w:hAnsi="Times New Roman"/>
        </w:rPr>
        <w:t xml:space="preserve"> is covered by the</w:t>
      </w:r>
      <w:r>
        <w:rPr>
          <w:rFonts w:ascii="Times New Roman" w:hAnsi="Times New Roman"/>
        </w:rPr>
        <w:t xml:space="preserve"> following</w:t>
      </w:r>
      <w:r w:rsidRPr="00426FBC">
        <w:rPr>
          <w:rFonts w:ascii="Times New Roman" w:hAnsi="Times New Roman"/>
        </w:rPr>
        <w:t xml:space="preserve"> Privacy Impact Assessments:  </w:t>
      </w:r>
      <w:r w:rsidRPr="00426FBC">
        <w:rPr>
          <w:rFonts w:ascii="Times New Roman" w:hAnsi="Times New Roman"/>
        </w:rPr>
        <w:br/>
      </w:r>
    </w:p>
    <w:p w:rsidR="00F043CD" w:rsidRPr="00BF0D41" w:rsidP="00F043CD" w14:paraId="16F518C3" w14:textId="77777777">
      <w:pPr>
        <w:numPr>
          <w:ilvl w:val="0"/>
          <w:numId w:val="11"/>
        </w:numPr>
        <w:tabs>
          <w:tab w:val="left" w:pos="-1440"/>
        </w:tabs>
        <w:ind w:left="1440"/>
        <w:rPr>
          <w:sz w:val="23"/>
          <w:szCs w:val="23"/>
        </w:rPr>
      </w:pPr>
      <w:r w:rsidRPr="00BF0D41">
        <w:rPr>
          <w:rFonts w:ascii="Times New Roman" w:hAnsi="Times New Roman"/>
        </w:rPr>
        <w:t>DHS/USCIS/PIA-056 ELIS; and</w:t>
      </w:r>
    </w:p>
    <w:p w:rsidR="00F043CD" w:rsidRPr="00BF0D41" w:rsidP="00F043CD" w14:paraId="53C3BC11" w14:textId="77777777">
      <w:pPr>
        <w:numPr>
          <w:ilvl w:val="0"/>
          <w:numId w:val="11"/>
        </w:numPr>
        <w:tabs>
          <w:tab w:val="left" w:pos="-1440"/>
        </w:tabs>
        <w:ind w:left="1440"/>
        <w:rPr>
          <w:rFonts w:ascii="Times New Roman" w:hAnsi="Times New Roman"/>
        </w:rPr>
      </w:pPr>
      <w:r w:rsidRPr="00BF0D41">
        <w:rPr>
          <w:rFonts w:ascii="Times New Roman" w:hAnsi="Times New Roman"/>
        </w:rPr>
        <w:t xml:space="preserve">DHS/USCIS/PIA-071 myUSCIS Account Experience </w:t>
      </w:r>
    </w:p>
    <w:p w:rsidR="00F043CD" w:rsidRPr="00426FBC" w:rsidP="00F043CD" w14:paraId="1712C01B" w14:textId="77777777">
      <w:pPr>
        <w:tabs>
          <w:tab w:val="left" w:pos="-1440"/>
        </w:tabs>
        <w:ind w:left="720"/>
        <w:rPr>
          <w:rFonts w:ascii="Times New Roman" w:hAnsi="Times New Roman"/>
        </w:rPr>
      </w:pPr>
    </w:p>
    <w:p w:rsidR="00F043CD" w:rsidRPr="00426FBC" w:rsidP="00F043CD" w14:paraId="45607CD0" w14:textId="77777777">
      <w:pPr>
        <w:tabs>
          <w:tab w:val="left" w:pos="-1440"/>
        </w:tabs>
        <w:ind w:left="720"/>
        <w:rPr>
          <w:rFonts w:ascii="Times New Roman" w:hAnsi="Times New Roman"/>
        </w:rPr>
      </w:pPr>
      <w:r w:rsidRPr="00426FBC">
        <w:rPr>
          <w:rFonts w:ascii="Times New Roman" w:hAnsi="Times New Roman"/>
        </w:rPr>
        <w:t xml:space="preserve">The information </w:t>
      </w:r>
      <w:r>
        <w:rPr>
          <w:rFonts w:ascii="Times New Roman" w:hAnsi="Times New Roman"/>
        </w:rPr>
        <w:t>collection is</w:t>
      </w:r>
      <w:r w:rsidRPr="00426FBC">
        <w:rPr>
          <w:rFonts w:ascii="Times New Roman" w:hAnsi="Times New Roman"/>
        </w:rPr>
        <w:t xml:space="preserve"> covered </w:t>
      </w:r>
      <w:r>
        <w:rPr>
          <w:rFonts w:ascii="Times New Roman" w:hAnsi="Times New Roman"/>
        </w:rPr>
        <w:t>by the following</w:t>
      </w:r>
      <w:r w:rsidRPr="00426FBC">
        <w:rPr>
          <w:rFonts w:ascii="Times New Roman" w:hAnsi="Times New Roman"/>
        </w:rPr>
        <w:t xml:space="preserve"> System of Records Notices:  </w:t>
      </w:r>
      <w:r w:rsidRPr="00426FBC">
        <w:rPr>
          <w:rFonts w:ascii="Times New Roman" w:hAnsi="Times New Roman"/>
        </w:rPr>
        <w:br/>
      </w:r>
    </w:p>
    <w:p w:rsidR="00F043CD" w:rsidRPr="00426FBC" w:rsidP="00F043CD" w14:paraId="21A10976" w14:textId="77777777">
      <w:pPr>
        <w:numPr>
          <w:ilvl w:val="0"/>
          <w:numId w:val="12"/>
        </w:numPr>
        <w:tabs>
          <w:tab w:val="left" w:pos="-1440"/>
        </w:tabs>
        <w:rPr>
          <w:rFonts w:ascii="Times New Roman" w:hAnsi="Times New Roman"/>
        </w:rPr>
      </w:pPr>
      <w:r w:rsidRPr="00426FBC">
        <w:rPr>
          <w:rFonts w:ascii="Times New Roman" w:hAnsi="Times New Roman"/>
        </w:rPr>
        <w:t xml:space="preserve">DHS/USCIS/ICE/CBP-001 Alien File, Index, and National File Tracking System of Records, September 18, 2017, 82 FR 43556; </w:t>
      </w:r>
    </w:p>
    <w:p w:rsidR="00F043CD" w:rsidRPr="00426FBC" w:rsidP="00F043CD" w14:paraId="39F4BBCD" w14:textId="77777777">
      <w:pPr>
        <w:numPr>
          <w:ilvl w:val="0"/>
          <w:numId w:val="12"/>
        </w:numPr>
        <w:tabs>
          <w:tab w:val="left" w:pos="-1440"/>
        </w:tabs>
        <w:rPr>
          <w:rFonts w:ascii="Times New Roman" w:hAnsi="Times New Roman"/>
        </w:rPr>
      </w:pPr>
      <w:r w:rsidRPr="00426FBC">
        <w:rPr>
          <w:rFonts w:ascii="Times New Roman" w:hAnsi="Times New Roman"/>
        </w:rPr>
        <w:t>DHS/USCIS-007 Benefits Information System October 19, 2016</w:t>
      </w:r>
      <w:r>
        <w:rPr>
          <w:rFonts w:ascii="Times New Roman" w:hAnsi="Times New Roman"/>
        </w:rPr>
        <w:t>,</w:t>
      </w:r>
      <w:r w:rsidRPr="00426FBC">
        <w:rPr>
          <w:rFonts w:ascii="Times New Roman" w:hAnsi="Times New Roman"/>
        </w:rPr>
        <w:t xml:space="preserve"> 81 FR 72069; </w:t>
      </w:r>
    </w:p>
    <w:p w:rsidR="00F043CD" w:rsidRPr="00426FBC" w:rsidP="00F043CD" w14:paraId="7CD56955" w14:textId="77777777">
      <w:pPr>
        <w:numPr>
          <w:ilvl w:val="0"/>
          <w:numId w:val="12"/>
        </w:numPr>
        <w:tabs>
          <w:tab w:val="left" w:pos="-1440"/>
        </w:tabs>
        <w:rPr>
          <w:rFonts w:ascii="Times New Roman" w:hAnsi="Times New Roman"/>
        </w:rPr>
      </w:pPr>
      <w:r w:rsidRPr="00426FBC">
        <w:rPr>
          <w:rFonts w:ascii="Times New Roman" w:hAnsi="Times New Roman"/>
        </w:rPr>
        <w:t xml:space="preserve">DHS/USCIS-018 Immigration Biometric and Background Check (IBBC) System of Records, July 31, 2018, 83 FR 36950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043CD" w:rsidP="00F043CD" w14:paraId="6C150ABA" w14:textId="77777777">
      <w:pPr>
        <w:tabs>
          <w:tab w:val="left" w:pos="-1440"/>
        </w:tabs>
        <w:ind w:left="720"/>
        <w:rPr>
          <w:rFonts w:ascii="Times New Roman" w:hAnsi="Times New Roman"/>
        </w:rPr>
      </w:pPr>
      <w:r>
        <w:rPr>
          <w:rFonts w:ascii="Times New Roman" w:hAnsi="Times New Roman"/>
        </w:rPr>
        <w:t xml:space="preserve">This information collection contains questions about criminal and/or immigration violations that may be considered of a sensitive nature. Respondents must provide information regarding previous immigration and criminal records related to grounds of 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w:t>
      </w:r>
      <w:r>
        <w:rPr>
          <w:rFonts w:ascii="Times New Roman" w:hAnsi="Times New Roman"/>
        </w:rPr>
        <w:t xml:space="preserve">the associated evidence for this application. </w:t>
      </w:r>
    </w:p>
    <w:p w:rsidR="00F043CD" w:rsidP="00F043CD" w14:paraId="7E49763B" w14:textId="77777777">
      <w:pPr>
        <w:tabs>
          <w:tab w:val="left" w:pos="-1440"/>
        </w:tabs>
        <w:ind w:left="720"/>
        <w:rPr>
          <w:rFonts w:ascii="Times New Roman" w:hAnsi="Times New Roman"/>
        </w:rPr>
      </w:pPr>
    </w:p>
    <w:p w:rsidR="00F043CD" w:rsidP="00F043CD" w14:paraId="6349AE97" w14:textId="77777777">
      <w:pPr>
        <w:pStyle w:val="ListParagraph"/>
        <w:rPr>
          <w:rFonts w:ascii="Times New Roman" w:hAnsi="Times New Roman"/>
          <w:color w:val="000000"/>
        </w:rPr>
      </w:pPr>
      <w:r>
        <w:rPr>
          <w:rFonts w:ascii="Times New Roman" w:hAnsi="Times New Roman"/>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olor w:val="000000"/>
        </w:rPr>
        <w:t xml:space="preserve">Particularly for Form I-821, the social security number for the applicant may be 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rsidR="00F043CD" w:rsidP="00F043CD" w14:paraId="1CBBCC1F" w14:textId="77777777">
      <w:pPr>
        <w:pStyle w:val="ListParagraph"/>
        <w:rPr>
          <w:rFonts w:ascii="Times New Roman" w:hAnsi="Times New Roman"/>
          <w:color w:val="000000"/>
        </w:rPr>
      </w:pPr>
    </w:p>
    <w:p w:rsidR="00F043CD" w:rsidP="00F043CD" w14:paraId="6B927F00" w14:textId="77777777">
      <w:pPr>
        <w:pStyle w:val="ListParagraph"/>
        <w:rPr>
          <w:rFonts w:ascii="Times New Roman" w:hAnsi="Times New Roman"/>
        </w:rPr>
      </w:pPr>
      <w:r>
        <w:rPr>
          <w:rFonts w:ascii="Times New Roman" w:hAnsi="Times New Roman"/>
        </w:rPr>
        <w:t>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complies with the Office of Management and Budget Memorandum, “Revisions to the Standards for the Classification of Federal Data on Race and Ethnicity.” (October 30, 1997).</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556EE" w:rsidRPr="00954A2E" w:rsidP="00954A2E" w14:paraId="3447BB81" w14:textId="7323B8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9915" w:type="dxa"/>
        <w:tblLook w:val="04A0"/>
      </w:tblPr>
      <w:tblGrid>
        <w:gridCol w:w="1161"/>
        <w:gridCol w:w="1161"/>
        <w:gridCol w:w="1380"/>
        <w:gridCol w:w="1520"/>
        <w:gridCol w:w="1061"/>
        <w:gridCol w:w="983"/>
        <w:gridCol w:w="1016"/>
        <w:gridCol w:w="960"/>
        <w:gridCol w:w="1216"/>
      </w:tblGrid>
      <w:tr w14:paraId="13CC4FC0" w14:textId="77777777" w:rsidTr="006D7135">
        <w:tblPrEx>
          <w:tblW w:w="9915" w:type="dxa"/>
          <w:tblLook w:val="04A0"/>
        </w:tblPrEx>
        <w:trPr>
          <w:trHeight w:val="270"/>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D7135" w:rsidRPr="006D7135" w:rsidP="006D7135" w14:paraId="3B79D7F4" w14:textId="77777777">
            <w:pPr>
              <w:widowControl/>
              <w:autoSpaceDE/>
              <w:autoSpaceDN/>
              <w:adjustRightInd/>
              <w:rPr>
                <w:rFonts w:ascii="Times New Roman" w:hAnsi="Times New Roman"/>
                <w:color w:val="000000"/>
                <w:sz w:val="20"/>
                <w:szCs w:val="20"/>
              </w:rPr>
            </w:pPr>
            <w:r w:rsidRPr="006D7135">
              <w:rPr>
                <w:rFonts w:ascii="Times New Roman" w:hAnsi="Times New Roman"/>
                <w:color w:val="000000"/>
                <w:sz w:val="20"/>
                <w:szCs w:val="20"/>
              </w:rPr>
              <w:t> </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4C5E71D9" w14:textId="77777777">
            <w:pPr>
              <w:widowControl/>
              <w:autoSpaceDE/>
              <w:autoSpaceDN/>
              <w:adjustRightInd/>
              <w:rPr>
                <w:rFonts w:ascii="Times New Roman" w:hAnsi="Times New Roman"/>
                <w:color w:val="000000"/>
                <w:sz w:val="20"/>
                <w:szCs w:val="20"/>
              </w:rPr>
            </w:pPr>
            <w:r w:rsidRPr="006D7135">
              <w:rPr>
                <w:rFonts w:ascii="Times New Roman" w:hAnsi="Times New Roman"/>
                <w:color w:val="000000"/>
                <w:sz w:val="20"/>
                <w:szCs w:val="20"/>
              </w:rPr>
              <w:t> </w:t>
            </w:r>
          </w:p>
        </w:tc>
        <w:tc>
          <w:tcPr>
            <w:tcW w:w="138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5E42733D"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A</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364BCA18"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1494D9E1"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2D775A71"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56D56263"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532C58CA"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F</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6D7135" w:rsidRPr="006D7135" w:rsidP="006D7135" w14:paraId="67571BA4"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(=ExF)</w:t>
            </w:r>
          </w:p>
        </w:tc>
      </w:tr>
      <w:tr w14:paraId="7C3CD1C2" w14:textId="77777777" w:rsidTr="006D7135">
        <w:tblPrEx>
          <w:tblW w:w="9915" w:type="dxa"/>
          <w:tblLook w:val="04A0"/>
        </w:tblPrEx>
        <w:trPr>
          <w:trHeight w:val="1290"/>
        </w:trPr>
        <w:tc>
          <w:tcPr>
            <w:tcW w:w="1020" w:type="dxa"/>
            <w:tcBorders>
              <w:top w:val="nil"/>
              <w:left w:val="single" w:sz="8" w:space="0" w:color="auto"/>
              <w:bottom w:val="single" w:sz="8" w:space="0" w:color="auto"/>
              <w:right w:val="single" w:sz="8" w:space="0" w:color="auto"/>
            </w:tcBorders>
            <w:shd w:val="clear" w:color="000000" w:fill="F2F2F2"/>
            <w:vAlign w:val="center"/>
            <w:hideMark/>
          </w:tcPr>
          <w:p w:rsidR="006D7135" w:rsidRPr="006D7135" w:rsidP="006D7135" w14:paraId="201C452E"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Type of Respondent</w:t>
            </w:r>
          </w:p>
        </w:tc>
        <w:tc>
          <w:tcPr>
            <w:tcW w:w="975" w:type="dxa"/>
            <w:tcBorders>
              <w:top w:val="nil"/>
              <w:left w:val="nil"/>
              <w:bottom w:val="single" w:sz="8" w:space="0" w:color="auto"/>
              <w:right w:val="single" w:sz="8" w:space="0" w:color="auto"/>
            </w:tcBorders>
            <w:shd w:val="clear" w:color="000000" w:fill="F2F2F2"/>
            <w:vAlign w:val="center"/>
            <w:hideMark/>
          </w:tcPr>
          <w:p w:rsidR="006D7135" w:rsidRPr="006D7135" w:rsidP="006D7135" w14:paraId="7796B3AC"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Form Name / Form Number</w:t>
            </w:r>
          </w:p>
        </w:tc>
        <w:tc>
          <w:tcPr>
            <w:tcW w:w="1380" w:type="dxa"/>
            <w:tcBorders>
              <w:top w:val="nil"/>
              <w:left w:val="nil"/>
              <w:bottom w:val="single" w:sz="8" w:space="0" w:color="auto"/>
              <w:right w:val="single" w:sz="8" w:space="0" w:color="auto"/>
            </w:tcBorders>
            <w:shd w:val="clear" w:color="000000" w:fill="F2F2F2"/>
            <w:vAlign w:val="center"/>
            <w:hideMark/>
          </w:tcPr>
          <w:p w:rsidR="006D7135" w:rsidRPr="006D7135" w:rsidP="006D7135" w14:paraId="6B77D600"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of Respondents</w:t>
            </w:r>
          </w:p>
        </w:tc>
        <w:tc>
          <w:tcPr>
            <w:tcW w:w="1520" w:type="dxa"/>
            <w:tcBorders>
              <w:top w:val="nil"/>
              <w:left w:val="nil"/>
              <w:bottom w:val="single" w:sz="8" w:space="0" w:color="auto"/>
              <w:right w:val="single" w:sz="8" w:space="0" w:color="auto"/>
            </w:tcBorders>
            <w:shd w:val="clear" w:color="000000" w:fill="F2F2F2"/>
            <w:vAlign w:val="center"/>
            <w:hideMark/>
          </w:tcPr>
          <w:p w:rsidR="006D7135" w:rsidRPr="006D7135" w:rsidP="006D7135" w14:paraId="6F59BC67"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000000" w:fill="F2F2F2"/>
            <w:vAlign w:val="center"/>
            <w:hideMark/>
          </w:tcPr>
          <w:p w:rsidR="006D7135" w:rsidRPr="006D7135" w:rsidP="006D7135" w14:paraId="609DA5BD"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of Responses</w:t>
            </w:r>
          </w:p>
        </w:tc>
        <w:tc>
          <w:tcPr>
            <w:tcW w:w="960" w:type="dxa"/>
            <w:tcBorders>
              <w:top w:val="nil"/>
              <w:left w:val="nil"/>
              <w:bottom w:val="single" w:sz="8" w:space="0" w:color="auto"/>
              <w:right w:val="single" w:sz="8" w:space="0" w:color="auto"/>
            </w:tcBorders>
            <w:shd w:val="clear" w:color="000000" w:fill="F2F2F2"/>
            <w:vAlign w:val="center"/>
            <w:hideMark/>
          </w:tcPr>
          <w:p w:rsidR="006D7135" w:rsidRPr="006D7135" w:rsidP="006D7135" w14:paraId="1AEC3A46"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000000" w:fill="F2F2F2"/>
            <w:vAlign w:val="center"/>
            <w:hideMark/>
          </w:tcPr>
          <w:p w:rsidR="006D7135" w:rsidRPr="006D7135" w:rsidP="006D7135" w14:paraId="73845782"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000000" w:fill="F2F2F2"/>
            <w:vAlign w:val="center"/>
            <w:hideMark/>
          </w:tcPr>
          <w:p w:rsidR="006D7135" w:rsidRPr="006D7135" w:rsidP="006D7135" w14:paraId="371E0C64"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Avg. Hourly Wage Rate*</w:t>
            </w:r>
          </w:p>
        </w:tc>
        <w:tc>
          <w:tcPr>
            <w:tcW w:w="1180" w:type="dxa"/>
            <w:tcBorders>
              <w:top w:val="nil"/>
              <w:left w:val="nil"/>
              <w:bottom w:val="single" w:sz="8" w:space="0" w:color="auto"/>
              <w:right w:val="single" w:sz="8" w:space="0" w:color="auto"/>
            </w:tcBorders>
            <w:shd w:val="clear" w:color="000000" w:fill="F2F2F2"/>
            <w:vAlign w:val="center"/>
            <w:hideMark/>
          </w:tcPr>
          <w:p w:rsidR="006D7135" w:rsidRPr="006D7135" w:rsidP="006D7135" w14:paraId="16CE1D0A"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Total Annual Respondent Cost</w:t>
            </w:r>
          </w:p>
        </w:tc>
      </w:tr>
      <w:tr w14:paraId="060F66E6" w14:textId="77777777" w:rsidTr="006D7135">
        <w:tblPrEx>
          <w:tblW w:w="9915" w:type="dxa"/>
          <w:tblLook w:val="04A0"/>
        </w:tblPrEx>
        <w:trPr>
          <w:trHeight w:val="2310"/>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6D7135" w:rsidRPr="006D7135" w:rsidP="006D7135" w14:paraId="44480A78"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Individuals or households</w:t>
            </w:r>
          </w:p>
        </w:tc>
        <w:tc>
          <w:tcPr>
            <w:tcW w:w="975" w:type="dxa"/>
            <w:tcBorders>
              <w:top w:val="nil"/>
              <w:left w:val="nil"/>
              <w:bottom w:val="single" w:sz="8" w:space="0" w:color="auto"/>
              <w:right w:val="single" w:sz="8" w:space="0" w:color="auto"/>
            </w:tcBorders>
            <w:shd w:val="clear" w:color="auto" w:fill="auto"/>
            <w:vAlign w:val="center"/>
            <w:hideMark/>
          </w:tcPr>
          <w:p w:rsidR="006D7135" w:rsidRPr="006D7135" w:rsidP="006D7135" w14:paraId="1AC67556"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I-821 / Application for Temporary Protected Status (paper filing)</w:t>
            </w:r>
          </w:p>
        </w:tc>
        <w:tc>
          <w:tcPr>
            <w:tcW w:w="1380" w:type="dxa"/>
            <w:tcBorders>
              <w:top w:val="nil"/>
              <w:left w:val="nil"/>
              <w:bottom w:val="single" w:sz="8" w:space="0" w:color="auto"/>
              <w:right w:val="single" w:sz="8" w:space="0" w:color="auto"/>
            </w:tcBorders>
            <w:shd w:val="clear" w:color="auto" w:fill="auto"/>
            <w:vAlign w:val="center"/>
            <w:hideMark/>
          </w:tcPr>
          <w:p w:rsidR="006D7135" w:rsidRPr="006D7135" w:rsidP="006D7135" w14:paraId="4A90329E"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453,600</w:t>
            </w:r>
          </w:p>
        </w:tc>
        <w:tc>
          <w:tcPr>
            <w:tcW w:w="1520" w:type="dxa"/>
            <w:tcBorders>
              <w:top w:val="nil"/>
              <w:left w:val="nil"/>
              <w:bottom w:val="single" w:sz="8" w:space="0" w:color="auto"/>
              <w:right w:val="single" w:sz="8" w:space="0" w:color="auto"/>
            </w:tcBorders>
            <w:shd w:val="clear" w:color="auto" w:fill="auto"/>
            <w:vAlign w:val="center"/>
            <w:hideMark/>
          </w:tcPr>
          <w:p w:rsidR="006D7135" w:rsidRPr="006D7135" w:rsidP="006D7135" w14:paraId="18F2B117"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31808318"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453,600</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2A31EAFD"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2.227</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5810B963"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1,010,167</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14A4DDC3"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$39.52 </w:t>
            </w:r>
          </w:p>
        </w:tc>
        <w:tc>
          <w:tcPr>
            <w:tcW w:w="1180" w:type="dxa"/>
            <w:tcBorders>
              <w:top w:val="nil"/>
              <w:left w:val="nil"/>
              <w:bottom w:val="single" w:sz="8" w:space="0" w:color="auto"/>
              <w:right w:val="single" w:sz="8" w:space="0" w:color="auto"/>
            </w:tcBorders>
            <w:shd w:val="clear" w:color="auto" w:fill="auto"/>
            <w:vAlign w:val="center"/>
            <w:hideMark/>
          </w:tcPr>
          <w:p w:rsidR="006D7135" w:rsidRPr="006D7135" w:rsidP="006D7135" w14:paraId="13DC50AB"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$39,921,800 </w:t>
            </w:r>
          </w:p>
        </w:tc>
      </w:tr>
      <w:tr w14:paraId="406A5A99" w14:textId="77777777" w:rsidTr="006D7135">
        <w:tblPrEx>
          <w:tblW w:w="9915" w:type="dxa"/>
          <w:tblLook w:val="04A0"/>
        </w:tblPrEx>
        <w:trPr>
          <w:trHeight w:val="2310"/>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6D7135" w:rsidRPr="006D7135" w:rsidP="006D7135" w14:paraId="17EB3091"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Individuals or households</w:t>
            </w:r>
          </w:p>
        </w:tc>
        <w:tc>
          <w:tcPr>
            <w:tcW w:w="975" w:type="dxa"/>
            <w:tcBorders>
              <w:top w:val="nil"/>
              <w:left w:val="nil"/>
              <w:bottom w:val="single" w:sz="8" w:space="0" w:color="auto"/>
              <w:right w:val="single" w:sz="8" w:space="0" w:color="auto"/>
            </w:tcBorders>
            <w:shd w:val="clear" w:color="auto" w:fill="auto"/>
            <w:vAlign w:val="center"/>
            <w:hideMark/>
          </w:tcPr>
          <w:p w:rsidR="006D7135" w:rsidRPr="006D7135" w:rsidP="006D7135" w14:paraId="34B2E831"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I-821 / Application for Temporary Protected Status (online filing)</w:t>
            </w:r>
          </w:p>
        </w:tc>
        <w:tc>
          <w:tcPr>
            <w:tcW w:w="1380" w:type="dxa"/>
            <w:tcBorders>
              <w:top w:val="nil"/>
              <w:left w:val="nil"/>
              <w:bottom w:val="single" w:sz="8" w:space="0" w:color="auto"/>
              <w:right w:val="single" w:sz="8" w:space="0" w:color="auto"/>
            </w:tcBorders>
            <w:shd w:val="clear" w:color="auto" w:fill="auto"/>
            <w:vAlign w:val="center"/>
            <w:hideMark/>
          </w:tcPr>
          <w:p w:rsidR="006D7135" w:rsidRPr="006D7135" w:rsidP="006D7135" w14:paraId="4E827E82"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113,400</w:t>
            </w:r>
          </w:p>
        </w:tc>
        <w:tc>
          <w:tcPr>
            <w:tcW w:w="1520" w:type="dxa"/>
            <w:tcBorders>
              <w:top w:val="nil"/>
              <w:left w:val="nil"/>
              <w:bottom w:val="single" w:sz="8" w:space="0" w:color="auto"/>
              <w:right w:val="single" w:sz="8" w:space="0" w:color="auto"/>
            </w:tcBorders>
            <w:shd w:val="clear" w:color="auto" w:fill="auto"/>
            <w:vAlign w:val="center"/>
            <w:hideMark/>
          </w:tcPr>
          <w:p w:rsidR="006D7135" w:rsidRPr="006D7135" w:rsidP="006D7135" w14:paraId="7F3C31D7"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43510588"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113,400</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164E1923"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1.92</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4D270850"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217,728</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6D76D288"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$39.52 </w:t>
            </w:r>
          </w:p>
        </w:tc>
        <w:tc>
          <w:tcPr>
            <w:tcW w:w="1180" w:type="dxa"/>
            <w:tcBorders>
              <w:top w:val="nil"/>
              <w:left w:val="nil"/>
              <w:bottom w:val="single" w:sz="8" w:space="0" w:color="auto"/>
              <w:right w:val="single" w:sz="8" w:space="0" w:color="auto"/>
            </w:tcBorders>
            <w:shd w:val="clear" w:color="auto" w:fill="auto"/>
            <w:vAlign w:val="center"/>
            <w:hideMark/>
          </w:tcPr>
          <w:p w:rsidR="006D7135" w:rsidRPr="006D7135" w:rsidP="006D7135" w14:paraId="027793B6"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$8,604,611 </w:t>
            </w:r>
          </w:p>
        </w:tc>
      </w:tr>
      <w:tr w14:paraId="4C5D7A6F" w14:textId="77777777" w:rsidTr="006D7135">
        <w:tblPrEx>
          <w:tblW w:w="9915" w:type="dxa"/>
          <w:tblLook w:val="04A0"/>
        </w:tblPrEx>
        <w:trPr>
          <w:trHeight w:val="1035"/>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6D7135" w:rsidRPr="006D7135" w:rsidP="006D7135" w14:paraId="4B22833D"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Individuals or Households</w:t>
            </w:r>
          </w:p>
        </w:tc>
        <w:tc>
          <w:tcPr>
            <w:tcW w:w="975" w:type="dxa"/>
            <w:tcBorders>
              <w:top w:val="nil"/>
              <w:left w:val="nil"/>
              <w:bottom w:val="single" w:sz="8" w:space="0" w:color="auto"/>
              <w:right w:val="single" w:sz="8" w:space="0" w:color="auto"/>
            </w:tcBorders>
            <w:shd w:val="clear" w:color="auto" w:fill="auto"/>
            <w:vAlign w:val="center"/>
            <w:hideMark/>
          </w:tcPr>
          <w:p w:rsidR="006D7135" w:rsidRPr="006D7135" w:rsidP="006D7135" w14:paraId="06119BF9"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bCs/>
                <w:color w:val="000000"/>
                <w:sz w:val="20"/>
                <w:szCs w:val="20"/>
              </w:rPr>
              <w:t>Biometrics Submission</w:t>
            </w:r>
          </w:p>
        </w:tc>
        <w:tc>
          <w:tcPr>
            <w:tcW w:w="1380" w:type="dxa"/>
            <w:tcBorders>
              <w:top w:val="nil"/>
              <w:left w:val="nil"/>
              <w:bottom w:val="single" w:sz="8" w:space="0" w:color="auto"/>
              <w:right w:val="single" w:sz="8" w:space="0" w:color="auto"/>
            </w:tcBorders>
            <w:shd w:val="clear" w:color="auto" w:fill="auto"/>
            <w:vAlign w:val="center"/>
            <w:hideMark/>
          </w:tcPr>
          <w:p w:rsidR="006D7135" w:rsidRPr="006D7135" w:rsidP="006D7135" w14:paraId="6C9946A4"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567,000</w:t>
            </w:r>
          </w:p>
        </w:tc>
        <w:tc>
          <w:tcPr>
            <w:tcW w:w="1520" w:type="dxa"/>
            <w:tcBorders>
              <w:top w:val="nil"/>
              <w:left w:val="nil"/>
              <w:bottom w:val="single" w:sz="8" w:space="0" w:color="auto"/>
              <w:right w:val="single" w:sz="8" w:space="0" w:color="auto"/>
            </w:tcBorders>
            <w:shd w:val="clear" w:color="auto" w:fill="auto"/>
            <w:vAlign w:val="center"/>
            <w:hideMark/>
          </w:tcPr>
          <w:p w:rsidR="006D7135" w:rsidRPr="006D7135" w:rsidP="006D7135" w14:paraId="4F3801B4"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32A6479C"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567,000</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3015F0C2"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54C20816"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663,390</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32BD0404"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$39.52 </w:t>
            </w:r>
          </w:p>
        </w:tc>
        <w:tc>
          <w:tcPr>
            <w:tcW w:w="1180" w:type="dxa"/>
            <w:tcBorders>
              <w:top w:val="nil"/>
              <w:left w:val="nil"/>
              <w:bottom w:val="single" w:sz="8" w:space="0" w:color="auto"/>
              <w:right w:val="single" w:sz="8" w:space="0" w:color="auto"/>
            </w:tcBorders>
            <w:shd w:val="clear" w:color="auto" w:fill="auto"/>
            <w:vAlign w:val="center"/>
            <w:hideMark/>
          </w:tcPr>
          <w:p w:rsidR="006D7135" w:rsidRPr="006D7135" w:rsidP="006D7135" w14:paraId="184FE6FF" w14:textId="77777777">
            <w:pPr>
              <w:widowControl/>
              <w:autoSpaceDE/>
              <w:autoSpaceDN/>
              <w:adjustRightInd/>
              <w:jc w:val="center"/>
              <w:rPr>
                <w:rFonts w:ascii="Times New Roman" w:hAnsi="Times New Roman"/>
                <w:color w:val="000000"/>
                <w:sz w:val="20"/>
                <w:szCs w:val="20"/>
              </w:rPr>
            </w:pPr>
            <w:r w:rsidRPr="006D7135">
              <w:rPr>
                <w:rFonts w:ascii="Times New Roman" w:hAnsi="Times New Roman"/>
                <w:color w:val="000000"/>
                <w:sz w:val="20"/>
                <w:szCs w:val="20"/>
              </w:rPr>
              <w:t xml:space="preserve">$26,217,173 </w:t>
            </w:r>
          </w:p>
        </w:tc>
      </w:tr>
      <w:tr w14:paraId="21B346D0" w14:textId="77777777" w:rsidTr="006D7135">
        <w:tblPrEx>
          <w:tblW w:w="9915" w:type="dxa"/>
          <w:tblLook w:val="04A0"/>
        </w:tblPrEx>
        <w:trPr>
          <w:trHeight w:val="270"/>
        </w:trPr>
        <w:tc>
          <w:tcPr>
            <w:tcW w:w="1020" w:type="dxa"/>
            <w:tcBorders>
              <w:top w:val="nil"/>
              <w:left w:val="single" w:sz="8" w:space="0" w:color="auto"/>
              <w:bottom w:val="single" w:sz="8" w:space="0" w:color="auto"/>
              <w:right w:val="single" w:sz="8" w:space="0" w:color="auto"/>
            </w:tcBorders>
            <w:shd w:val="clear" w:color="auto" w:fill="auto"/>
            <w:vAlign w:val="center"/>
            <w:hideMark/>
          </w:tcPr>
          <w:p w:rsidR="006D7135" w:rsidRPr="006D7135" w:rsidP="006D7135" w14:paraId="392EDE33" w14:textId="77777777">
            <w:pPr>
              <w:widowControl/>
              <w:autoSpaceDE/>
              <w:autoSpaceDN/>
              <w:adjustRightInd/>
              <w:jc w:val="center"/>
              <w:rPr>
                <w:rFonts w:ascii="Times New Roman" w:hAnsi="Times New Roman"/>
                <w:b/>
                <w:bCs/>
                <w:color w:val="000000"/>
                <w:sz w:val="20"/>
                <w:szCs w:val="20"/>
              </w:rPr>
            </w:pPr>
            <w:r w:rsidRPr="006D7135">
              <w:rPr>
                <w:rFonts w:ascii="Times New Roman" w:hAnsi="Times New Roman"/>
                <w:b/>
                <w:bCs/>
                <w:color w:val="000000"/>
                <w:sz w:val="20"/>
                <w:szCs w:val="20"/>
              </w:rPr>
              <w:t>Total</w:t>
            </w:r>
          </w:p>
        </w:tc>
        <w:tc>
          <w:tcPr>
            <w:tcW w:w="975" w:type="dxa"/>
            <w:tcBorders>
              <w:top w:val="nil"/>
              <w:left w:val="nil"/>
              <w:bottom w:val="single" w:sz="8" w:space="0" w:color="auto"/>
              <w:right w:val="single" w:sz="8" w:space="0" w:color="auto"/>
            </w:tcBorders>
            <w:shd w:val="clear" w:color="000000" w:fill="000000"/>
            <w:vAlign w:val="center"/>
            <w:hideMark/>
          </w:tcPr>
          <w:p w:rsidR="006D7135" w:rsidRPr="006D7135" w:rsidP="006D7135" w14:paraId="560F1741" w14:textId="77777777">
            <w:pPr>
              <w:widowControl/>
              <w:autoSpaceDE/>
              <w:autoSpaceDN/>
              <w:adjustRightInd/>
              <w:rPr>
                <w:rFonts w:ascii="Times New Roman" w:hAnsi="Times New Roman"/>
                <w:b/>
                <w:bCs/>
                <w:color w:val="000000"/>
                <w:sz w:val="20"/>
                <w:szCs w:val="20"/>
              </w:rPr>
            </w:pPr>
            <w:r w:rsidRPr="006D7135">
              <w:rPr>
                <w:rFonts w:ascii="Times New Roman" w:hAnsi="Times New Roman"/>
                <w:b/>
                <w:bCs/>
                <w:color w:val="000000"/>
                <w:sz w:val="20"/>
                <w:szCs w:val="20"/>
              </w:rPr>
              <w:t> </w:t>
            </w:r>
          </w:p>
        </w:tc>
        <w:tc>
          <w:tcPr>
            <w:tcW w:w="1380" w:type="dxa"/>
            <w:tcBorders>
              <w:top w:val="nil"/>
              <w:left w:val="nil"/>
              <w:bottom w:val="single" w:sz="8" w:space="0" w:color="auto"/>
              <w:right w:val="single" w:sz="8" w:space="0" w:color="auto"/>
            </w:tcBorders>
            <w:shd w:val="clear" w:color="000000" w:fill="000000"/>
            <w:vAlign w:val="center"/>
            <w:hideMark/>
          </w:tcPr>
          <w:p w:rsidR="006D7135" w:rsidRPr="006D7135" w:rsidP="006D7135" w14:paraId="1BFBF274" w14:textId="77777777">
            <w:pPr>
              <w:widowControl/>
              <w:autoSpaceDE/>
              <w:autoSpaceDN/>
              <w:adjustRightInd/>
              <w:rPr>
                <w:rFonts w:ascii="Times New Roman" w:hAnsi="Times New Roman"/>
                <w:b/>
                <w:bCs/>
                <w:color w:val="000000"/>
                <w:sz w:val="20"/>
                <w:szCs w:val="20"/>
              </w:rPr>
            </w:pPr>
            <w:r w:rsidRPr="006D7135">
              <w:rPr>
                <w:rFonts w:ascii="Times New Roman" w:hAnsi="Times New Roman"/>
                <w:b/>
                <w:bCs/>
                <w:color w:val="000000"/>
                <w:sz w:val="20"/>
                <w:szCs w:val="20"/>
              </w:rPr>
              <w:t> </w:t>
            </w:r>
          </w:p>
        </w:tc>
        <w:tc>
          <w:tcPr>
            <w:tcW w:w="1520" w:type="dxa"/>
            <w:tcBorders>
              <w:top w:val="nil"/>
              <w:left w:val="nil"/>
              <w:bottom w:val="single" w:sz="8" w:space="0" w:color="auto"/>
              <w:right w:val="single" w:sz="8" w:space="0" w:color="auto"/>
            </w:tcBorders>
            <w:shd w:val="clear" w:color="000000" w:fill="000000"/>
            <w:vAlign w:val="center"/>
            <w:hideMark/>
          </w:tcPr>
          <w:p w:rsidR="006D7135" w:rsidRPr="006D7135" w:rsidP="006D7135" w14:paraId="2B911DD0" w14:textId="77777777">
            <w:pPr>
              <w:widowControl/>
              <w:autoSpaceDE/>
              <w:autoSpaceDN/>
              <w:adjustRightInd/>
              <w:rPr>
                <w:rFonts w:ascii="Times New Roman" w:hAnsi="Times New Roman"/>
                <w:b/>
                <w:bCs/>
                <w:color w:val="000000"/>
                <w:sz w:val="20"/>
                <w:szCs w:val="20"/>
              </w:rPr>
            </w:pPr>
            <w:r w:rsidRPr="006D7135">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79318DF3" w14:textId="77777777">
            <w:pPr>
              <w:widowControl/>
              <w:autoSpaceDE/>
              <w:autoSpaceDN/>
              <w:adjustRightInd/>
              <w:jc w:val="center"/>
              <w:rPr>
                <w:rFonts w:ascii="Times New Roman" w:hAnsi="Times New Roman"/>
                <w:b/>
                <w:bCs/>
                <w:color w:val="000000"/>
                <w:sz w:val="20"/>
                <w:szCs w:val="20"/>
              </w:rPr>
            </w:pPr>
            <w:r w:rsidRPr="006D7135">
              <w:rPr>
                <w:rFonts w:ascii="Times New Roman" w:hAnsi="Times New Roman"/>
                <w:b/>
                <w:bCs/>
                <w:color w:val="000000"/>
                <w:sz w:val="20"/>
                <w:szCs w:val="20"/>
              </w:rPr>
              <w:t>1,134,000</w:t>
            </w:r>
          </w:p>
        </w:tc>
        <w:tc>
          <w:tcPr>
            <w:tcW w:w="960" w:type="dxa"/>
            <w:tcBorders>
              <w:top w:val="nil"/>
              <w:left w:val="nil"/>
              <w:bottom w:val="single" w:sz="8" w:space="0" w:color="auto"/>
              <w:right w:val="single" w:sz="8" w:space="0" w:color="auto"/>
            </w:tcBorders>
            <w:shd w:val="clear" w:color="000000" w:fill="000000"/>
            <w:vAlign w:val="center"/>
            <w:hideMark/>
          </w:tcPr>
          <w:p w:rsidR="006D7135" w:rsidRPr="006D7135" w:rsidP="006D7135" w14:paraId="7D1F97DD" w14:textId="77777777">
            <w:pPr>
              <w:widowControl/>
              <w:autoSpaceDE/>
              <w:autoSpaceDN/>
              <w:adjustRightInd/>
              <w:rPr>
                <w:rFonts w:ascii="Times New Roman" w:hAnsi="Times New Roman"/>
                <w:b/>
                <w:bCs/>
                <w:color w:val="000000"/>
                <w:sz w:val="20"/>
                <w:szCs w:val="20"/>
              </w:rPr>
            </w:pPr>
            <w:r w:rsidRPr="006D7135">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6D7135" w:rsidRPr="006D7135" w:rsidP="006D7135" w14:paraId="4011EB67" w14:textId="77777777">
            <w:pPr>
              <w:widowControl/>
              <w:autoSpaceDE/>
              <w:autoSpaceDN/>
              <w:adjustRightInd/>
              <w:jc w:val="center"/>
              <w:rPr>
                <w:rFonts w:ascii="Times New Roman" w:hAnsi="Times New Roman"/>
                <w:b/>
                <w:bCs/>
                <w:color w:val="000000"/>
                <w:sz w:val="20"/>
                <w:szCs w:val="20"/>
              </w:rPr>
            </w:pPr>
            <w:r w:rsidRPr="006D7135">
              <w:rPr>
                <w:rFonts w:ascii="Times New Roman" w:hAnsi="Times New Roman"/>
                <w:b/>
                <w:bCs/>
                <w:color w:val="000000"/>
                <w:sz w:val="20"/>
                <w:szCs w:val="20"/>
              </w:rPr>
              <w:t>1,891,285</w:t>
            </w:r>
          </w:p>
        </w:tc>
        <w:tc>
          <w:tcPr>
            <w:tcW w:w="960" w:type="dxa"/>
            <w:tcBorders>
              <w:top w:val="nil"/>
              <w:left w:val="nil"/>
              <w:bottom w:val="single" w:sz="8" w:space="0" w:color="auto"/>
              <w:right w:val="single" w:sz="8" w:space="0" w:color="auto"/>
            </w:tcBorders>
            <w:shd w:val="clear" w:color="000000" w:fill="000000"/>
            <w:vAlign w:val="center"/>
            <w:hideMark/>
          </w:tcPr>
          <w:p w:rsidR="006D7135" w:rsidRPr="006D7135" w:rsidP="006D7135" w14:paraId="0A809A79" w14:textId="77777777">
            <w:pPr>
              <w:widowControl/>
              <w:autoSpaceDE/>
              <w:autoSpaceDN/>
              <w:adjustRightInd/>
              <w:rPr>
                <w:rFonts w:ascii="Times New Roman" w:hAnsi="Times New Roman"/>
                <w:b/>
                <w:bCs/>
                <w:color w:val="000000"/>
                <w:sz w:val="20"/>
                <w:szCs w:val="20"/>
              </w:rPr>
            </w:pPr>
            <w:r w:rsidRPr="006D7135">
              <w:rPr>
                <w:rFonts w:ascii="Times New Roman" w:hAnsi="Times New Roman"/>
                <w:b/>
                <w:bCs/>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rsidR="006D7135" w:rsidRPr="006D7135" w:rsidP="006D7135" w14:paraId="02B2D573" w14:textId="77777777">
            <w:pPr>
              <w:widowControl/>
              <w:autoSpaceDE/>
              <w:autoSpaceDN/>
              <w:adjustRightInd/>
              <w:jc w:val="center"/>
              <w:rPr>
                <w:rFonts w:ascii="Times New Roman" w:hAnsi="Times New Roman"/>
                <w:b/>
                <w:bCs/>
                <w:color w:val="000000"/>
                <w:sz w:val="20"/>
                <w:szCs w:val="20"/>
              </w:rPr>
            </w:pPr>
            <w:r w:rsidRPr="006D7135">
              <w:rPr>
                <w:rFonts w:ascii="Times New Roman" w:hAnsi="Times New Roman"/>
                <w:b/>
                <w:bCs/>
                <w:color w:val="000000"/>
                <w:sz w:val="20"/>
                <w:szCs w:val="20"/>
              </w:rPr>
              <w:t>74,743,583</w:t>
            </w:r>
          </w:p>
        </w:tc>
      </w:tr>
    </w:tbl>
    <w:p w:rsidR="006D7135" w:rsidRPr="00954A2E" w:rsidP="006D7135" w14:paraId="14E5BDE9" w14:textId="77777777">
      <w:pPr>
        <w:jc w:val="both"/>
        <w:rPr>
          <w:sz w:val="20"/>
          <w:szCs w:val="20"/>
        </w:rPr>
      </w:pPr>
    </w:p>
    <w:p w:rsidR="00F043CD" w:rsidRPr="00215244" w:rsidP="00F043CD" w14:paraId="5D3FD353" w14:textId="2BB3B94D">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3"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w:t>
      </w:r>
      <w:r w:rsidRPr="00AB3118">
        <w:rPr>
          <w:rFonts w:ascii="Times New Roman" w:hAnsi="Times New Roman"/>
          <w:i/>
          <w:iCs/>
          <w:sz w:val="20"/>
          <w:szCs w:val="20"/>
        </w:rPr>
        <w:t>ge for All Occupations</w:t>
      </w:r>
      <w:r>
        <w:rPr>
          <w:rFonts w:ascii="Times New Roman" w:hAnsi="Times New Roman"/>
          <w:i/>
          <w:iCs/>
          <w:sz w:val="20"/>
          <w:szCs w:val="20"/>
        </w:rPr>
        <w:t xml:space="preserve"> </w:t>
      </w:r>
      <w:r w:rsidRPr="00AB3118">
        <w:rPr>
          <w:rFonts w:ascii="Times New Roman" w:hAnsi="Times New Roman"/>
          <w:i/>
          <w:iCs/>
          <w:sz w:val="20"/>
          <w:szCs w:val="20"/>
        </w:rPr>
        <w:t>of $27.07 times the wage rate benefit multiplier of 1.46 (to account for benefits provided) equaling $39.52.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t>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83F34" w:rsidP="00083F34" w14:paraId="482FFABA" w14:textId="46272CD3">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For informational purposes only, the filing fee for Form I-821 is $50 </w:t>
      </w:r>
      <w:r w:rsidRPr="00ED252A">
        <w:rPr>
          <w:rFonts w:ascii="Times New Roman" w:hAnsi="Times New Roman"/>
        </w:rPr>
        <w:t>for all initial and late-initial registrant</w:t>
      </w:r>
      <w:r>
        <w:rPr>
          <w:rFonts w:ascii="Times New Roman" w:hAnsi="Times New Roman"/>
        </w:rPr>
        <w:t>s.  The biometrics fee for Form I-821 is $85, if required.</w:t>
      </w:r>
    </w:p>
    <w:p w:rsidR="00083F34" w:rsidP="00083F34" w14:paraId="35EB1462" w14:textId="77777777">
      <w:pPr>
        <w:ind w:left="720"/>
        <w:rPr>
          <w:rFonts w:ascii="Times New Roman" w:hAnsi="Times New Roman"/>
        </w:rPr>
      </w:pPr>
    </w:p>
    <w:tbl>
      <w:tblPr>
        <w:tblW w:w="4840" w:type="dxa"/>
        <w:tblInd w:w="715" w:type="dxa"/>
        <w:tblLook w:val="04A0"/>
      </w:tblPr>
      <w:tblGrid>
        <w:gridCol w:w="3200"/>
        <w:gridCol w:w="1640"/>
      </w:tblGrid>
      <w:tr w14:paraId="52A6B4F1" w14:textId="77777777" w:rsidTr="00083F34">
        <w:tblPrEx>
          <w:tblW w:w="4840" w:type="dxa"/>
          <w:tblInd w:w="715" w:type="dxa"/>
          <w:tblLook w:val="04A0"/>
        </w:tblPrEx>
        <w:trPr>
          <w:trHeight w:val="624"/>
        </w:trPr>
        <w:tc>
          <w:tcPr>
            <w:tcW w:w="32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83F34" w14:paraId="3DA89957" w14:textId="77777777">
            <w:pPr>
              <w:widowControl/>
              <w:autoSpaceDE/>
              <w:adjustRightInd/>
              <w:jc w:val="center"/>
              <w:rPr>
                <w:rFonts w:ascii="Times New Roman" w:hAnsi="Times New Roman"/>
                <w:b/>
                <w:bCs/>
                <w:color w:val="000000"/>
              </w:rPr>
            </w:pPr>
            <w:r>
              <w:rPr>
                <w:rFonts w:ascii="Times New Roman" w:hAnsi="Times New Roman"/>
                <w:b/>
                <w:bCs/>
                <w:color w:val="000000"/>
              </w:rPr>
              <w:t>Instrument</w:t>
            </w:r>
          </w:p>
        </w:tc>
        <w:tc>
          <w:tcPr>
            <w:tcW w:w="1640" w:type="dxa"/>
            <w:tcBorders>
              <w:top w:val="single" w:sz="4" w:space="0" w:color="auto"/>
              <w:left w:val="nil"/>
              <w:bottom w:val="single" w:sz="4" w:space="0" w:color="auto"/>
              <w:right w:val="single" w:sz="4" w:space="0" w:color="auto"/>
            </w:tcBorders>
            <w:shd w:val="clear" w:color="auto" w:fill="D9D9D9"/>
            <w:vAlign w:val="center"/>
            <w:hideMark/>
          </w:tcPr>
          <w:p w:rsidR="00083F34" w14:paraId="080F6BC9"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Fees, </w:t>
            </w:r>
            <w:r>
              <w:rPr>
                <w:rFonts w:ascii="Times New Roman" w:hAnsi="Times New Roman"/>
                <w:b/>
                <w:bCs/>
                <w:color w:val="000000"/>
              </w:rPr>
              <w:br/>
              <w:t>in dollars</w:t>
            </w:r>
          </w:p>
        </w:tc>
      </w:tr>
      <w:tr w14:paraId="057D5469" w14:textId="77777777" w:rsidTr="00083F34">
        <w:tblPrEx>
          <w:tblW w:w="4840" w:type="dxa"/>
          <w:tblInd w:w="715" w:type="dxa"/>
          <w:tblLook w:val="04A0"/>
        </w:tblPrEx>
        <w:trPr>
          <w:trHeight w:val="312"/>
        </w:trPr>
        <w:tc>
          <w:tcPr>
            <w:tcW w:w="3200" w:type="dxa"/>
            <w:tcBorders>
              <w:top w:val="single" w:sz="4" w:space="0" w:color="auto"/>
              <w:left w:val="single" w:sz="4" w:space="0" w:color="auto"/>
              <w:bottom w:val="single" w:sz="4" w:space="0" w:color="auto"/>
              <w:right w:val="single" w:sz="4" w:space="0" w:color="auto"/>
            </w:tcBorders>
            <w:noWrap/>
            <w:vAlign w:val="bottom"/>
            <w:hideMark/>
          </w:tcPr>
          <w:p w:rsidR="00083F34" w14:paraId="607860DC" w14:textId="77777777">
            <w:pPr>
              <w:widowControl/>
              <w:autoSpaceDE/>
              <w:adjustRightInd/>
              <w:rPr>
                <w:rFonts w:ascii="Times New Roman" w:hAnsi="Times New Roman"/>
                <w:color w:val="000000"/>
              </w:rPr>
            </w:pPr>
            <w:r>
              <w:rPr>
                <w:rFonts w:ascii="Times New Roman" w:hAnsi="Times New Roman"/>
                <w:color w:val="000000"/>
              </w:rPr>
              <w:t>I-821 Paper</w:t>
            </w:r>
          </w:p>
        </w:tc>
        <w:tc>
          <w:tcPr>
            <w:tcW w:w="1640" w:type="dxa"/>
            <w:tcBorders>
              <w:top w:val="nil"/>
              <w:left w:val="nil"/>
              <w:bottom w:val="single" w:sz="4" w:space="0" w:color="auto"/>
              <w:right w:val="single" w:sz="4" w:space="0" w:color="auto"/>
            </w:tcBorders>
            <w:noWrap/>
            <w:vAlign w:val="bottom"/>
            <w:hideMark/>
          </w:tcPr>
          <w:p w:rsidR="00083F34" w14:paraId="0528B390" w14:textId="77777777">
            <w:pPr>
              <w:widowControl/>
              <w:autoSpaceDE/>
              <w:adjustRightInd/>
              <w:jc w:val="right"/>
              <w:rPr>
                <w:rFonts w:ascii="Times New Roman" w:hAnsi="Times New Roman"/>
                <w:color w:val="000000"/>
              </w:rPr>
            </w:pPr>
            <w:r>
              <w:rPr>
                <w:rFonts w:ascii="Times New Roman" w:hAnsi="Times New Roman"/>
                <w:color w:val="000000"/>
              </w:rPr>
              <w:t xml:space="preserve">50 </w:t>
            </w:r>
          </w:p>
        </w:tc>
      </w:tr>
      <w:tr w14:paraId="370714C1" w14:textId="77777777" w:rsidTr="00083F34">
        <w:tblPrEx>
          <w:tblW w:w="4840" w:type="dxa"/>
          <w:tblInd w:w="715" w:type="dxa"/>
          <w:tblLook w:val="04A0"/>
        </w:tblPrEx>
        <w:trPr>
          <w:trHeight w:val="312"/>
        </w:trPr>
        <w:tc>
          <w:tcPr>
            <w:tcW w:w="3200" w:type="dxa"/>
            <w:tcBorders>
              <w:top w:val="single" w:sz="4" w:space="0" w:color="auto"/>
              <w:left w:val="single" w:sz="4" w:space="0" w:color="auto"/>
              <w:bottom w:val="single" w:sz="4" w:space="0" w:color="auto"/>
              <w:right w:val="single" w:sz="4" w:space="0" w:color="auto"/>
            </w:tcBorders>
            <w:noWrap/>
            <w:vAlign w:val="bottom"/>
            <w:hideMark/>
          </w:tcPr>
          <w:p w:rsidR="00083F34" w14:paraId="341C035B" w14:textId="77777777">
            <w:pPr>
              <w:widowControl/>
              <w:autoSpaceDE/>
              <w:adjustRightInd/>
              <w:rPr>
                <w:rFonts w:ascii="Times New Roman" w:hAnsi="Times New Roman"/>
                <w:color w:val="000000"/>
              </w:rPr>
            </w:pPr>
            <w:r>
              <w:rPr>
                <w:rFonts w:ascii="Times New Roman" w:hAnsi="Times New Roman"/>
                <w:color w:val="000000"/>
              </w:rPr>
              <w:t>I-821 Electronic</w:t>
            </w:r>
          </w:p>
        </w:tc>
        <w:tc>
          <w:tcPr>
            <w:tcW w:w="1640" w:type="dxa"/>
            <w:tcBorders>
              <w:top w:val="nil"/>
              <w:left w:val="nil"/>
              <w:bottom w:val="single" w:sz="4" w:space="0" w:color="auto"/>
              <w:right w:val="single" w:sz="4" w:space="0" w:color="auto"/>
            </w:tcBorders>
            <w:noWrap/>
            <w:vAlign w:val="bottom"/>
            <w:hideMark/>
          </w:tcPr>
          <w:p w:rsidR="00083F34" w14:paraId="31B99147" w14:textId="77777777">
            <w:pPr>
              <w:widowControl/>
              <w:autoSpaceDE/>
              <w:adjustRightInd/>
              <w:jc w:val="right"/>
              <w:rPr>
                <w:rFonts w:ascii="Times New Roman" w:hAnsi="Times New Roman"/>
                <w:color w:val="000000"/>
              </w:rPr>
            </w:pPr>
            <w:r>
              <w:rPr>
                <w:rFonts w:ascii="Times New Roman" w:hAnsi="Times New Roman"/>
                <w:color w:val="000000"/>
              </w:rPr>
              <w:t xml:space="preserve">50 </w:t>
            </w:r>
          </w:p>
        </w:tc>
      </w:tr>
      <w:tr w14:paraId="7B1A258E" w14:textId="77777777" w:rsidTr="00083F34">
        <w:tblPrEx>
          <w:tblW w:w="4840" w:type="dxa"/>
          <w:tblInd w:w="715" w:type="dxa"/>
          <w:tblLook w:val="04A0"/>
        </w:tblPrEx>
        <w:trPr>
          <w:trHeight w:val="312"/>
        </w:trPr>
        <w:tc>
          <w:tcPr>
            <w:tcW w:w="3200" w:type="dxa"/>
            <w:tcBorders>
              <w:top w:val="single" w:sz="4" w:space="0" w:color="auto"/>
              <w:left w:val="single" w:sz="4" w:space="0" w:color="auto"/>
              <w:bottom w:val="single" w:sz="4" w:space="0" w:color="auto"/>
              <w:right w:val="single" w:sz="4" w:space="0" w:color="auto"/>
            </w:tcBorders>
            <w:noWrap/>
            <w:vAlign w:val="bottom"/>
            <w:hideMark/>
          </w:tcPr>
          <w:p w:rsidR="00083F34" w14:paraId="25B4004A" w14:textId="77777777">
            <w:pPr>
              <w:widowControl/>
              <w:autoSpaceDE/>
              <w:adjustRightInd/>
              <w:rPr>
                <w:rFonts w:ascii="Times New Roman" w:hAnsi="Times New Roman"/>
                <w:color w:val="000000"/>
              </w:rPr>
            </w:pPr>
            <w:r>
              <w:rPr>
                <w:rFonts w:ascii="Times New Roman" w:hAnsi="Times New Roman"/>
                <w:color w:val="000000"/>
              </w:rPr>
              <w:t>I-821 Biometrics</w:t>
            </w:r>
          </w:p>
        </w:tc>
        <w:tc>
          <w:tcPr>
            <w:tcW w:w="1640" w:type="dxa"/>
            <w:tcBorders>
              <w:top w:val="nil"/>
              <w:left w:val="nil"/>
              <w:bottom w:val="single" w:sz="4" w:space="0" w:color="auto"/>
              <w:right w:val="single" w:sz="4" w:space="0" w:color="auto"/>
            </w:tcBorders>
            <w:noWrap/>
            <w:vAlign w:val="bottom"/>
            <w:hideMark/>
          </w:tcPr>
          <w:p w:rsidR="00083F34" w14:paraId="057BD800" w14:textId="77777777">
            <w:pPr>
              <w:widowControl/>
              <w:autoSpaceDE/>
              <w:adjustRightInd/>
              <w:jc w:val="right"/>
              <w:rPr>
                <w:rFonts w:ascii="Times New Roman" w:hAnsi="Times New Roman"/>
                <w:color w:val="000000"/>
              </w:rPr>
            </w:pPr>
            <w:r>
              <w:rPr>
                <w:rFonts w:ascii="Times New Roman" w:hAnsi="Times New Roman"/>
                <w:color w:val="000000"/>
              </w:rPr>
              <w:t xml:space="preserve">85 </w:t>
            </w:r>
          </w:p>
        </w:tc>
      </w:tr>
    </w:tbl>
    <w:p w:rsidR="00F043CD" w:rsidP="00083F34" w14:paraId="05562ED5" w14:textId="60552043">
      <w:pPr>
        <w:rPr>
          <w:rFonts w:ascii="Times New Roman" w:hAnsi="Times New Roman"/>
        </w:rPr>
      </w:pPr>
    </w:p>
    <w:p w:rsidR="00083F34" w:rsidRPr="000A3BE3" w:rsidP="0039757C" w14:paraId="3A50278E" w14:textId="0988F40C">
      <w:pPr>
        <w:ind w:left="720"/>
        <w:rPr>
          <w:rFonts w:ascii="Times New Roman" w:hAnsi="Times New Roman"/>
          <w:sz w:val="22"/>
          <w:szCs w:val="22"/>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w:t>
      </w:r>
      <w:r w:rsidR="000A3BE3">
        <w:rPr>
          <w:rFonts w:ascii="Times New Roman" w:hAnsi="Times New Roman"/>
          <w:iCs/>
        </w:rPr>
        <w:t xml:space="preserve">Many respondents may incur expenses to obtain medical, military, education, or religious records.  </w:t>
      </w:r>
      <w:r>
        <w:rPr>
          <w:rFonts w:ascii="Times New Roman" w:hAnsi="Times New Roman"/>
        </w:rPr>
        <w:t>USCIS estimates the average cost of this information collection may vary widely, from as little as $20 to $1,000 per responden</w:t>
      </w:r>
      <w:r w:rsidR="000A3BE3">
        <w:rPr>
          <w:rFonts w:ascii="Times New Roman" w:hAnsi="Times New Roman"/>
        </w:rPr>
        <w:t xml:space="preserve">t.  </w:t>
      </w:r>
      <w:r>
        <w:rPr>
          <w:rFonts w:ascii="Times New Roman" w:hAnsi="Times New Roman"/>
        </w:rPr>
        <w:t>USCIS estimates that the average cost for these activities is $</w:t>
      </w:r>
      <w:r w:rsidR="000A3BE3">
        <w:rPr>
          <w:rFonts w:ascii="Times New Roman" w:hAnsi="Times New Roman"/>
        </w:rPr>
        <w:t>490</w:t>
      </w:r>
      <w:r>
        <w:rPr>
          <w:rFonts w:ascii="Times New Roman" w:hAnsi="Times New Roman"/>
        </w:rPr>
        <w:t xml:space="preserve">.00 and that approximately </w:t>
      </w:r>
      <w:r w:rsidR="000A3BE3">
        <w:rPr>
          <w:rFonts w:ascii="Times New Roman" w:hAnsi="Times New Roman"/>
        </w:rPr>
        <w:t>25</w:t>
      </w:r>
      <w:r>
        <w:rPr>
          <w:rFonts w:ascii="Times New Roman" w:hAnsi="Times New Roman"/>
        </w:rPr>
        <w:t xml:space="preserve"> percent of the total respondent population may incur this cost</w:t>
      </w:r>
      <w:r w:rsidR="000A3BE3">
        <w:rPr>
          <w:rFonts w:ascii="Times New Roman" w:hAnsi="Times New Roman"/>
        </w:rPr>
        <w:t xml:space="preserve">.  </w:t>
      </w:r>
      <w:r>
        <w:rPr>
          <w:rFonts w:ascii="Times New Roman" w:hAnsi="Times New Roman"/>
        </w:rPr>
        <w:t xml:space="preserve">The estimated out of pocket cost to respondents is </w:t>
      </w:r>
      <w:r w:rsidR="000A3BE3">
        <w:rPr>
          <w:rFonts w:ascii="Times New Roman" w:hAnsi="Times New Roman"/>
        </w:rPr>
        <w:t xml:space="preserve">567,000 </w:t>
      </w:r>
      <w:r>
        <w:rPr>
          <w:rFonts w:ascii="Times New Roman" w:hAnsi="Times New Roman"/>
        </w:rPr>
        <w:t xml:space="preserve">respondents multiplied by </w:t>
      </w:r>
      <w:r w:rsidR="000A3BE3">
        <w:rPr>
          <w:rFonts w:ascii="Times New Roman" w:hAnsi="Times New Roman"/>
        </w:rPr>
        <w:t xml:space="preserve">25 </w:t>
      </w:r>
      <w:r>
        <w:rPr>
          <w:rFonts w:ascii="Times New Roman" w:hAnsi="Times New Roman"/>
        </w:rPr>
        <w:t>percent of the population multiplied by the average cost per response of $</w:t>
      </w:r>
      <w:r w:rsidR="000A3BE3">
        <w:rPr>
          <w:rFonts w:ascii="Times New Roman" w:hAnsi="Times New Roman"/>
        </w:rPr>
        <w:t>490</w:t>
      </w:r>
      <w:r>
        <w:rPr>
          <w:rFonts w:ascii="Times New Roman" w:hAnsi="Times New Roman"/>
        </w:rPr>
        <w:t xml:space="preserve">.00, which equals </w:t>
      </w:r>
      <w:r>
        <w:rPr>
          <w:rFonts w:ascii="Times New Roman" w:hAnsi="Times New Roman"/>
          <w:b/>
          <w:bCs/>
        </w:rPr>
        <w:t>$</w:t>
      </w:r>
      <w:r w:rsidR="000A3BE3">
        <w:rPr>
          <w:rFonts w:ascii="Times New Roman" w:hAnsi="Times New Roman"/>
          <w:b/>
          <w:bCs/>
        </w:rPr>
        <w:t>69,457,500</w:t>
      </w:r>
      <w:r>
        <w:rPr>
          <w:rFonts w:ascii="Times New Roman" w:hAnsi="Times New Roman"/>
        </w:rPr>
        <w:t xml:space="preserve">. The estimated cost per respondent is </w:t>
      </w:r>
      <w:r w:rsidR="000A3BE3">
        <w:rPr>
          <w:rFonts w:ascii="Times New Roman" w:hAnsi="Times New Roman"/>
          <w:b/>
          <w:bCs/>
        </w:rPr>
        <w:t xml:space="preserve">$69,457,500 </w:t>
      </w:r>
      <w:r>
        <w:rPr>
          <w:rFonts w:ascii="Times New Roman" w:hAnsi="Times New Roman"/>
        </w:rPr>
        <w:t>divided by</w:t>
      </w:r>
      <w:r w:rsidR="000A3BE3">
        <w:rPr>
          <w:rFonts w:ascii="Times New Roman" w:hAnsi="Times New Roman"/>
        </w:rPr>
        <w:t xml:space="preserve"> 567,000</w:t>
      </w:r>
      <w:r>
        <w:rPr>
          <w:rFonts w:ascii="Times New Roman" w:hAnsi="Times New Roman"/>
        </w:rPr>
        <w:t>, which equals $</w:t>
      </w:r>
      <w:r w:rsidR="000A3BE3">
        <w:rPr>
          <w:rFonts w:ascii="Times New Roman" w:hAnsi="Times New Roman"/>
        </w:rPr>
        <w:t>122.50</w:t>
      </w:r>
      <w:r>
        <w:rPr>
          <w:rFonts w:ascii="Times New Roman" w:hAnsi="Times New Roman"/>
        </w:rPr>
        <w:t>.</w:t>
      </w:r>
    </w:p>
    <w:tbl>
      <w:tblPr>
        <w:tblW w:w="9175" w:type="dxa"/>
        <w:tblLook w:val="04A0"/>
      </w:tblPr>
      <w:tblGrid>
        <w:gridCol w:w="2420"/>
        <w:gridCol w:w="1580"/>
        <w:gridCol w:w="1755"/>
        <w:gridCol w:w="1170"/>
        <w:gridCol w:w="2250"/>
      </w:tblGrid>
      <w:tr w14:paraId="2A197EB5" w14:textId="77777777" w:rsidTr="000A3BE3">
        <w:tblPrEx>
          <w:tblW w:w="9175" w:type="dxa"/>
          <w:tblLook w:val="04A0"/>
        </w:tblPrEx>
        <w:trPr>
          <w:trHeight w:val="630"/>
        </w:trPr>
        <w:tc>
          <w:tcPr>
            <w:tcW w:w="242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44D07" w:rsidRPr="00C44D07" w:rsidP="00C44D07" w14:paraId="3EDF724B" w14:textId="77777777">
            <w:pPr>
              <w:widowControl/>
              <w:autoSpaceDE/>
              <w:autoSpaceDN/>
              <w:adjustRightInd/>
              <w:rPr>
                <w:rFonts w:ascii="Times New Roman" w:hAnsi="Times New Roman"/>
                <w:b/>
                <w:bCs/>
                <w:color w:val="000000"/>
              </w:rPr>
            </w:pPr>
            <w:r w:rsidRPr="00C44D07">
              <w:rPr>
                <w:rFonts w:ascii="Times New Roman" w:hAnsi="Times New Roman"/>
                <w:b/>
                <w:bCs/>
                <w:color w:val="000000"/>
              </w:rPr>
              <w:t>Cost Description</w:t>
            </w:r>
          </w:p>
        </w:tc>
        <w:tc>
          <w:tcPr>
            <w:tcW w:w="1580" w:type="dxa"/>
            <w:tcBorders>
              <w:top w:val="single" w:sz="4" w:space="0" w:color="auto"/>
              <w:left w:val="nil"/>
              <w:bottom w:val="single" w:sz="4" w:space="0" w:color="auto"/>
              <w:right w:val="single" w:sz="4" w:space="0" w:color="auto"/>
            </w:tcBorders>
            <w:shd w:val="clear" w:color="000000" w:fill="F2F2F2"/>
            <w:vAlign w:val="center"/>
            <w:hideMark/>
          </w:tcPr>
          <w:p w:rsidR="00C44D07" w:rsidRPr="00C44D07" w:rsidP="00C44D07" w14:paraId="1D30727A" w14:textId="77777777">
            <w:pPr>
              <w:widowControl/>
              <w:autoSpaceDE/>
              <w:autoSpaceDN/>
              <w:adjustRightInd/>
              <w:jc w:val="center"/>
              <w:rPr>
                <w:rFonts w:ascii="Times New Roman" w:hAnsi="Times New Roman"/>
                <w:b/>
                <w:bCs/>
                <w:color w:val="000000"/>
              </w:rPr>
            </w:pPr>
            <w:r w:rsidRPr="00C44D07">
              <w:rPr>
                <w:rFonts w:ascii="Times New Roman" w:hAnsi="Times New Roman"/>
                <w:b/>
                <w:bCs/>
                <w:color w:val="000000"/>
              </w:rPr>
              <w:t>Respondents</w:t>
            </w:r>
          </w:p>
        </w:tc>
        <w:tc>
          <w:tcPr>
            <w:tcW w:w="1755" w:type="dxa"/>
            <w:tcBorders>
              <w:top w:val="single" w:sz="4" w:space="0" w:color="auto"/>
              <w:left w:val="nil"/>
              <w:bottom w:val="single" w:sz="4" w:space="0" w:color="auto"/>
              <w:right w:val="single" w:sz="4" w:space="0" w:color="auto"/>
            </w:tcBorders>
            <w:shd w:val="clear" w:color="000000" w:fill="F2F2F2"/>
            <w:vAlign w:val="center"/>
            <w:hideMark/>
          </w:tcPr>
          <w:p w:rsidR="00C44D07" w:rsidRPr="00C44D07" w:rsidP="00C44D07" w14:paraId="66A473E1" w14:textId="77777777">
            <w:pPr>
              <w:widowControl/>
              <w:autoSpaceDE/>
              <w:autoSpaceDN/>
              <w:adjustRightInd/>
              <w:jc w:val="center"/>
              <w:rPr>
                <w:rFonts w:ascii="Times New Roman" w:hAnsi="Times New Roman"/>
                <w:b/>
                <w:bCs/>
                <w:color w:val="000000"/>
              </w:rPr>
            </w:pPr>
            <w:r w:rsidRPr="00C44D07">
              <w:rPr>
                <w:rFonts w:ascii="Times New Roman" w:hAnsi="Times New Roman"/>
                <w:b/>
                <w:bCs/>
                <w:color w:val="000000"/>
              </w:rPr>
              <w:t>Percentage of Respondents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C44D07" w:rsidRPr="00C44D07" w:rsidP="00C44D07" w14:paraId="4DFE7C78" w14:textId="77777777">
            <w:pPr>
              <w:widowControl/>
              <w:autoSpaceDE/>
              <w:autoSpaceDN/>
              <w:adjustRightInd/>
              <w:jc w:val="center"/>
              <w:rPr>
                <w:rFonts w:ascii="Times New Roman" w:hAnsi="Times New Roman"/>
                <w:b/>
                <w:bCs/>
                <w:color w:val="000000"/>
              </w:rPr>
            </w:pPr>
            <w:r w:rsidRPr="00C44D07">
              <w:rPr>
                <w:rFonts w:ascii="Times New Roman" w:hAnsi="Times New Roman"/>
                <w:b/>
                <w:bCs/>
                <w:color w:val="000000"/>
              </w:rPr>
              <w:t xml:space="preserve"> Cost </w:t>
            </w:r>
          </w:p>
        </w:tc>
        <w:tc>
          <w:tcPr>
            <w:tcW w:w="2250" w:type="dxa"/>
            <w:tcBorders>
              <w:top w:val="single" w:sz="4" w:space="0" w:color="auto"/>
              <w:left w:val="nil"/>
              <w:bottom w:val="single" w:sz="4" w:space="0" w:color="auto"/>
              <w:right w:val="single" w:sz="4" w:space="0" w:color="auto"/>
            </w:tcBorders>
            <w:shd w:val="clear" w:color="000000" w:fill="F2F2F2"/>
            <w:vAlign w:val="center"/>
            <w:hideMark/>
          </w:tcPr>
          <w:p w:rsidR="00C44D07" w:rsidRPr="00C44D07" w:rsidP="00C44D07" w14:paraId="36F9D97E" w14:textId="77777777">
            <w:pPr>
              <w:widowControl/>
              <w:autoSpaceDE/>
              <w:autoSpaceDN/>
              <w:adjustRightInd/>
              <w:jc w:val="center"/>
              <w:rPr>
                <w:rFonts w:ascii="Times New Roman" w:hAnsi="Times New Roman"/>
                <w:b/>
                <w:bCs/>
                <w:color w:val="000000"/>
              </w:rPr>
            </w:pPr>
            <w:r w:rsidRPr="00C44D07">
              <w:rPr>
                <w:rFonts w:ascii="Times New Roman" w:hAnsi="Times New Roman"/>
                <w:b/>
                <w:bCs/>
                <w:color w:val="000000"/>
              </w:rPr>
              <w:t xml:space="preserve"> Total </w:t>
            </w:r>
          </w:p>
        </w:tc>
      </w:tr>
      <w:tr w14:paraId="630352A9" w14:textId="77777777" w:rsidTr="000A3BE3">
        <w:tblPrEx>
          <w:tblW w:w="9175" w:type="dxa"/>
          <w:tblLook w:val="04A0"/>
        </w:tblPrEx>
        <w:trPr>
          <w:trHeight w:val="31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44D07" w:rsidRPr="00C44D07" w:rsidP="00C44D07" w14:paraId="2F1EA79E" w14:textId="77777777">
            <w:pPr>
              <w:widowControl/>
              <w:autoSpaceDE/>
              <w:autoSpaceDN/>
              <w:adjustRightInd/>
              <w:rPr>
                <w:rFonts w:ascii="Times New Roman" w:hAnsi="Times New Roman"/>
                <w:color w:val="000000"/>
              </w:rPr>
            </w:pPr>
            <w:r w:rsidRPr="00C44D07">
              <w:rPr>
                <w:rFonts w:ascii="Times New Roman" w:hAnsi="Times New Roman"/>
                <w:color w:val="000000"/>
              </w:rPr>
              <w:t>I-821 Paper</w:t>
            </w:r>
          </w:p>
        </w:tc>
        <w:tc>
          <w:tcPr>
            <w:tcW w:w="1580" w:type="dxa"/>
            <w:tcBorders>
              <w:top w:val="nil"/>
              <w:left w:val="nil"/>
              <w:bottom w:val="single" w:sz="4" w:space="0" w:color="auto"/>
              <w:right w:val="single" w:sz="4" w:space="0" w:color="auto"/>
            </w:tcBorders>
            <w:shd w:val="clear" w:color="auto" w:fill="auto"/>
            <w:noWrap/>
            <w:vAlign w:val="center"/>
            <w:hideMark/>
          </w:tcPr>
          <w:p w:rsidR="00C44D07" w:rsidRPr="00C44D07" w:rsidP="00C44D07" w14:paraId="46112546"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453,600</w:t>
            </w:r>
          </w:p>
        </w:tc>
        <w:tc>
          <w:tcPr>
            <w:tcW w:w="1755"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1ACFD635"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0.25</w:t>
            </w:r>
          </w:p>
        </w:tc>
        <w:tc>
          <w:tcPr>
            <w:tcW w:w="117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325978AF"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 xml:space="preserve">$490 </w:t>
            </w:r>
          </w:p>
        </w:tc>
        <w:tc>
          <w:tcPr>
            <w:tcW w:w="225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2D77ABB7" w14:textId="021783B1">
            <w:pPr>
              <w:widowControl/>
              <w:autoSpaceDE/>
              <w:autoSpaceDN/>
              <w:adjustRightInd/>
              <w:jc w:val="right"/>
              <w:rPr>
                <w:rFonts w:ascii="Times New Roman" w:hAnsi="Times New Roman"/>
                <w:color w:val="000000"/>
              </w:rPr>
            </w:pPr>
            <w:r w:rsidRPr="00C44D07">
              <w:rPr>
                <w:rFonts w:ascii="Times New Roman" w:hAnsi="Times New Roman"/>
                <w:color w:val="000000"/>
              </w:rPr>
              <w:t xml:space="preserve"> $55,566,000 </w:t>
            </w:r>
          </w:p>
        </w:tc>
      </w:tr>
      <w:tr w14:paraId="5DE5A6CB" w14:textId="77777777" w:rsidTr="000A3BE3">
        <w:tblPrEx>
          <w:tblW w:w="9175" w:type="dxa"/>
          <w:tblLook w:val="04A0"/>
        </w:tblPrEx>
        <w:trPr>
          <w:trHeight w:val="315"/>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44D07" w:rsidRPr="00C44D07" w:rsidP="00C44D07" w14:paraId="11870CAB" w14:textId="77777777">
            <w:pPr>
              <w:widowControl/>
              <w:autoSpaceDE/>
              <w:autoSpaceDN/>
              <w:adjustRightInd/>
              <w:rPr>
                <w:rFonts w:ascii="Times New Roman" w:hAnsi="Times New Roman"/>
                <w:color w:val="000000"/>
              </w:rPr>
            </w:pPr>
            <w:r w:rsidRPr="00C44D07">
              <w:rPr>
                <w:rFonts w:ascii="Times New Roman" w:hAnsi="Times New Roman"/>
                <w:color w:val="000000"/>
              </w:rPr>
              <w:t>I-821 Electronic</w:t>
            </w:r>
          </w:p>
        </w:tc>
        <w:tc>
          <w:tcPr>
            <w:tcW w:w="1580" w:type="dxa"/>
            <w:tcBorders>
              <w:top w:val="nil"/>
              <w:left w:val="nil"/>
              <w:bottom w:val="single" w:sz="4" w:space="0" w:color="auto"/>
              <w:right w:val="single" w:sz="4" w:space="0" w:color="auto"/>
            </w:tcBorders>
            <w:shd w:val="clear" w:color="auto" w:fill="auto"/>
            <w:noWrap/>
            <w:vAlign w:val="center"/>
            <w:hideMark/>
          </w:tcPr>
          <w:p w:rsidR="00C44D07" w:rsidRPr="00C44D07" w:rsidP="00C44D07" w14:paraId="04FDA57C"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113,400</w:t>
            </w:r>
          </w:p>
        </w:tc>
        <w:tc>
          <w:tcPr>
            <w:tcW w:w="1755"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11C243B7"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0.25</w:t>
            </w:r>
          </w:p>
        </w:tc>
        <w:tc>
          <w:tcPr>
            <w:tcW w:w="117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64AC89C3" w14:textId="77777777">
            <w:pPr>
              <w:widowControl/>
              <w:autoSpaceDE/>
              <w:autoSpaceDN/>
              <w:adjustRightInd/>
              <w:jc w:val="right"/>
              <w:rPr>
                <w:rFonts w:ascii="Times New Roman" w:hAnsi="Times New Roman"/>
                <w:color w:val="000000"/>
              </w:rPr>
            </w:pPr>
            <w:r w:rsidRPr="00C44D07">
              <w:rPr>
                <w:rFonts w:ascii="Times New Roman" w:hAnsi="Times New Roman"/>
                <w:color w:val="000000"/>
              </w:rPr>
              <w:t xml:space="preserve">$490 </w:t>
            </w:r>
          </w:p>
        </w:tc>
        <w:tc>
          <w:tcPr>
            <w:tcW w:w="225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4A2DE637" w14:textId="0B798D8A">
            <w:pPr>
              <w:widowControl/>
              <w:autoSpaceDE/>
              <w:autoSpaceDN/>
              <w:adjustRightInd/>
              <w:jc w:val="right"/>
              <w:rPr>
                <w:rFonts w:ascii="Times New Roman" w:hAnsi="Times New Roman"/>
                <w:color w:val="000000"/>
              </w:rPr>
            </w:pPr>
            <w:r w:rsidRPr="00C44D07">
              <w:rPr>
                <w:rFonts w:ascii="Times New Roman" w:hAnsi="Times New Roman"/>
                <w:color w:val="000000"/>
              </w:rPr>
              <w:t xml:space="preserve"> $13,891,500 </w:t>
            </w:r>
          </w:p>
        </w:tc>
      </w:tr>
      <w:tr w14:paraId="2C229BC3" w14:textId="77777777" w:rsidTr="000A3BE3">
        <w:tblPrEx>
          <w:tblW w:w="9175" w:type="dxa"/>
          <w:tblLook w:val="04A0"/>
        </w:tblPrEx>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C44D07" w:rsidRPr="00C44D07" w:rsidP="00C44D07" w14:paraId="4E3C9947" w14:textId="77777777">
            <w:pPr>
              <w:widowControl/>
              <w:autoSpaceDE/>
              <w:autoSpaceDN/>
              <w:adjustRightInd/>
              <w:rPr>
                <w:rFonts w:ascii="Times New Roman" w:hAnsi="Times New Roman"/>
                <w:b/>
                <w:bCs/>
                <w:color w:val="000000"/>
              </w:rPr>
            </w:pPr>
            <w:r w:rsidRPr="00C44D07">
              <w:rPr>
                <w:rFonts w:ascii="Times New Roman" w:hAnsi="Times New Roman"/>
                <w:b/>
                <w:bCs/>
                <w:color w:val="000000"/>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05D12957" w14:textId="77777777">
            <w:pPr>
              <w:widowControl/>
              <w:autoSpaceDE/>
              <w:autoSpaceDN/>
              <w:adjustRightInd/>
              <w:jc w:val="right"/>
              <w:rPr>
                <w:rFonts w:ascii="Times New Roman" w:hAnsi="Times New Roman"/>
                <w:b/>
                <w:bCs/>
                <w:color w:val="000000"/>
              </w:rPr>
            </w:pPr>
            <w:r w:rsidRPr="00C44D07">
              <w:rPr>
                <w:rFonts w:ascii="Times New Roman" w:hAnsi="Times New Roman"/>
                <w:b/>
                <w:bCs/>
                <w:color w:val="000000"/>
              </w:rPr>
              <w:t>567,000</w:t>
            </w:r>
          </w:p>
        </w:tc>
        <w:tc>
          <w:tcPr>
            <w:tcW w:w="1755" w:type="dxa"/>
            <w:tcBorders>
              <w:top w:val="nil"/>
              <w:left w:val="nil"/>
              <w:bottom w:val="single" w:sz="4" w:space="0" w:color="auto"/>
              <w:right w:val="single" w:sz="4" w:space="0" w:color="auto"/>
            </w:tcBorders>
            <w:shd w:val="clear" w:color="000000" w:fill="000000"/>
            <w:noWrap/>
            <w:vAlign w:val="bottom"/>
            <w:hideMark/>
          </w:tcPr>
          <w:p w:rsidR="00C44D07" w:rsidRPr="00C44D07" w:rsidP="00C44D07" w14:paraId="442B9B56" w14:textId="77777777">
            <w:pPr>
              <w:widowControl/>
              <w:autoSpaceDE/>
              <w:autoSpaceDN/>
              <w:adjustRightInd/>
              <w:rPr>
                <w:rFonts w:ascii="Times New Roman" w:hAnsi="Times New Roman"/>
                <w:b/>
                <w:bCs/>
                <w:color w:val="000000"/>
              </w:rPr>
            </w:pPr>
            <w:r w:rsidRPr="00C44D07">
              <w:rPr>
                <w:rFonts w:ascii="Times New Roman" w:hAnsi="Times New Roman"/>
                <w:b/>
                <w:bCs/>
                <w:color w:val="000000"/>
              </w:rPr>
              <w:t> </w:t>
            </w:r>
          </w:p>
        </w:tc>
        <w:tc>
          <w:tcPr>
            <w:tcW w:w="1170" w:type="dxa"/>
            <w:tcBorders>
              <w:top w:val="nil"/>
              <w:left w:val="nil"/>
              <w:bottom w:val="single" w:sz="4" w:space="0" w:color="auto"/>
              <w:right w:val="single" w:sz="4" w:space="0" w:color="auto"/>
            </w:tcBorders>
            <w:shd w:val="clear" w:color="000000" w:fill="000000"/>
            <w:noWrap/>
            <w:vAlign w:val="bottom"/>
            <w:hideMark/>
          </w:tcPr>
          <w:p w:rsidR="00C44D07" w:rsidRPr="00C44D07" w:rsidP="00C44D07" w14:paraId="57F31CF0" w14:textId="77777777">
            <w:pPr>
              <w:widowControl/>
              <w:autoSpaceDE/>
              <w:autoSpaceDN/>
              <w:adjustRightInd/>
              <w:rPr>
                <w:rFonts w:ascii="Times New Roman" w:hAnsi="Times New Roman"/>
                <w:color w:val="000000"/>
              </w:rPr>
            </w:pPr>
            <w:r w:rsidRPr="00C44D07">
              <w:rPr>
                <w:rFonts w:ascii="Times New Roman" w:hAnsi="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24AA1634" w14:textId="07ED9565">
            <w:pPr>
              <w:widowControl/>
              <w:autoSpaceDE/>
              <w:autoSpaceDN/>
              <w:adjustRightInd/>
              <w:jc w:val="right"/>
              <w:rPr>
                <w:rFonts w:ascii="Times New Roman" w:hAnsi="Times New Roman"/>
                <w:b/>
                <w:bCs/>
                <w:color w:val="000000"/>
              </w:rPr>
            </w:pPr>
            <w:r w:rsidRPr="00C44D07">
              <w:rPr>
                <w:rFonts w:ascii="Times New Roman" w:hAnsi="Times New Roman"/>
                <w:b/>
                <w:bCs/>
                <w:color w:val="000000"/>
              </w:rPr>
              <w:t xml:space="preserve"> $69,457,500 </w:t>
            </w:r>
          </w:p>
        </w:tc>
      </w:tr>
      <w:tr w14:paraId="73645E64" w14:textId="77777777" w:rsidTr="000A3BE3">
        <w:tblPrEx>
          <w:tblW w:w="9175" w:type="dxa"/>
          <w:tblLook w:val="04A0"/>
        </w:tblPrEx>
        <w:trPr>
          <w:trHeight w:val="315"/>
        </w:trPr>
        <w:tc>
          <w:tcPr>
            <w:tcW w:w="692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4D07" w:rsidRPr="00C44D07" w:rsidP="00C44D07" w14:paraId="46BE5DA2" w14:textId="77777777">
            <w:pPr>
              <w:widowControl/>
              <w:autoSpaceDE/>
              <w:autoSpaceDN/>
              <w:adjustRightInd/>
              <w:rPr>
                <w:rFonts w:ascii="Times New Roman" w:hAnsi="Times New Roman"/>
                <w:b/>
                <w:bCs/>
                <w:color w:val="000000"/>
              </w:rPr>
            </w:pPr>
            <w:r w:rsidRPr="00C44D07">
              <w:rPr>
                <w:rFonts w:ascii="Times New Roman" w:hAnsi="Times New Roman"/>
                <w:b/>
                <w:bCs/>
                <w:color w:val="000000"/>
              </w:rPr>
              <w:t>Per Respondent Cost</w:t>
            </w:r>
          </w:p>
        </w:tc>
        <w:tc>
          <w:tcPr>
            <w:tcW w:w="2250" w:type="dxa"/>
            <w:tcBorders>
              <w:top w:val="nil"/>
              <w:left w:val="nil"/>
              <w:bottom w:val="single" w:sz="4" w:space="0" w:color="auto"/>
              <w:right w:val="single" w:sz="4" w:space="0" w:color="auto"/>
            </w:tcBorders>
            <w:shd w:val="clear" w:color="auto" w:fill="auto"/>
            <w:noWrap/>
            <w:vAlign w:val="bottom"/>
            <w:hideMark/>
          </w:tcPr>
          <w:p w:rsidR="00C44D07" w:rsidRPr="00C44D07" w:rsidP="00C44D07" w14:paraId="101AE8DF" w14:textId="77777777">
            <w:pPr>
              <w:widowControl/>
              <w:autoSpaceDE/>
              <w:autoSpaceDN/>
              <w:adjustRightInd/>
              <w:jc w:val="right"/>
              <w:rPr>
                <w:rFonts w:ascii="Times New Roman" w:hAnsi="Times New Roman"/>
                <w:b/>
                <w:bCs/>
                <w:color w:val="000000"/>
              </w:rPr>
            </w:pPr>
            <w:r w:rsidRPr="00C44D07">
              <w:rPr>
                <w:rFonts w:ascii="Times New Roman" w:hAnsi="Times New Roman"/>
                <w:b/>
                <w:bCs/>
                <w:color w:val="000000"/>
              </w:rPr>
              <w:t>$122.50</w:t>
            </w:r>
          </w:p>
        </w:tc>
      </w:tr>
    </w:tbl>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F043CD" w:rsidRPr="00663D52" w:rsidP="00F043CD" w14:paraId="79A94C28" w14:textId="77777777">
      <w:pPr>
        <w:tabs>
          <w:tab w:val="left" w:pos="-1440"/>
        </w:tabs>
        <w:ind w:left="720"/>
        <w:rPr>
          <w:rFonts w:ascii="Times New Roman" w:hAnsi="Times New Roman"/>
        </w:rPr>
      </w:pPr>
      <w:r>
        <w:rPr>
          <w:rFonts w:ascii="Times New Roman" w:hAnsi="Times New Roman"/>
        </w:rPr>
        <w:t xml:space="preserve">Most </w:t>
      </w:r>
      <w:r w:rsidRPr="00663D52">
        <w:rPr>
          <w:rFonts w:ascii="Times New Roman" w:hAnsi="Times New Roman"/>
        </w:rPr>
        <w:t xml:space="preserve">USCIS fees </w:t>
      </w:r>
      <w:r>
        <w:rPr>
          <w:rFonts w:ascii="Times New Roman" w:hAnsi="Times New Roman"/>
        </w:rPr>
        <w:t xml:space="preserve">are established </w:t>
      </w:r>
      <w:r w:rsidRPr="00663D52">
        <w:rPr>
          <w:rFonts w:ascii="Times New Roman" w:hAnsi="Times New Roman"/>
        </w:rPr>
        <w:t>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w:t>
      </w:r>
    </w:p>
    <w:p w:rsidR="00F043CD" w:rsidRPr="00663D52" w:rsidP="00F043CD" w14:paraId="6EDB9410" w14:textId="77777777">
      <w:pPr>
        <w:tabs>
          <w:tab w:val="left" w:pos="-1440"/>
        </w:tabs>
        <w:ind w:left="720"/>
        <w:rPr>
          <w:rFonts w:ascii="Times New Roman" w:hAnsi="Times New Roman"/>
        </w:rPr>
      </w:pPr>
    </w:p>
    <w:p w:rsidR="00F043CD" w:rsidP="00F043CD" w14:paraId="78CC1BA0" w14:textId="74282910">
      <w:pPr>
        <w:tabs>
          <w:tab w:val="left" w:pos="-1440"/>
        </w:tabs>
        <w:ind w:left="720"/>
        <w:rPr>
          <w:rFonts w:ascii="Times New Roman" w:hAnsi="Times New Roman"/>
        </w:rPr>
      </w:pPr>
      <w:r>
        <w:rPr>
          <w:rFonts w:ascii="Times New Roman" w:hAnsi="Times New Roman"/>
        </w:rPr>
        <w:t>However, USCIS does not calculate its resource expenditure directly related to administration of the TPS program. The fee for TPS registration is capped by statute at $50.</w:t>
      </w:r>
      <w:r w:rsidR="00C26AE9">
        <w:rPr>
          <w:rFonts w:ascii="Times New Roman" w:hAnsi="Times New Roman"/>
        </w:rPr>
        <w:t xml:space="preserve"> </w:t>
      </w:r>
      <w:r>
        <w:rPr>
          <w:rFonts w:ascii="Times New Roman" w:hAnsi="Times New Roman"/>
        </w:rPr>
        <w:t xml:space="preserve"> INA section 244, 8 U.S.C. 1254a. </w:t>
      </w:r>
      <w:r w:rsidR="00C26AE9">
        <w:rPr>
          <w:rFonts w:ascii="Times New Roman" w:hAnsi="Times New Roman"/>
        </w:rPr>
        <w:t xml:space="preserve"> </w:t>
      </w:r>
      <w:r>
        <w:rPr>
          <w:rFonts w:ascii="Times New Roman" w:hAnsi="Times New Roman"/>
        </w:rPr>
        <w:t xml:space="preserve">In addition, given the statutory requirement that TPS status be periodically reviewed and the reasonable possibility of the termination of TPS designations for long-standing, high-volume countries, USCIS must build its budgets on the assumption that it cannot rely on fee revenue from such programs to fund ongoing activities. </w:t>
      </w:r>
      <w:r w:rsidR="00C26AE9">
        <w:rPr>
          <w:rFonts w:ascii="Times New Roman" w:hAnsi="Times New Roman"/>
        </w:rPr>
        <w:t xml:space="preserve"> </w:t>
      </w:r>
      <w:r>
        <w:rPr>
          <w:rFonts w:ascii="Times New Roman" w:hAnsi="Times New Roman"/>
        </w:rPr>
        <w:t>For planning purposes and without intending to forecast any particular policy assessments, USCIS has assumed that the TPS Program for re-registrants of certain nationalities will not continue.</w:t>
      </w:r>
      <w:r w:rsidR="00C26AE9">
        <w:rPr>
          <w:rFonts w:ascii="Times New Roman" w:hAnsi="Times New Roman"/>
        </w:rPr>
        <w:t xml:space="preserve"> </w:t>
      </w:r>
      <w:r>
        <w:rPr>
          <w:rFonts w:ascii="Times New Roman" w:hAnsi="Times New Roman"/>
        </w:rPr>
        <w:t xml:space="preserve"> This assumption eliminates a limited source of fee receipts, but also reduces a larger amount of costs distributed across all other application fees because the statutory fee ($50) does not recover the full cost of processing TPS applications.</w:t>
      </w:r>
    </w:p>
    <w:p w:rsidR="00F043CD" w:rsidP="00F043CD" w14:paraId="494CC608" w14:textId="77777777">
      <w:pPr>
        <w:tabs>
          <w:tab w:val="left" w:pos="-1440"/>
        </w:tabs>
        <w:ind w:left="720"/>
        <w:rPr>
          <w:rFonts w:ascii="Times New Roman" w:hAnsi="Times New Roman"/>
        </w:rPr>
      </w:pPr>
    </w:p>
    <w:p w:rsidR="00F043CD" w:rsidP="00F043CD" w14:paraId="2155F2F4" w14:textId="43BC49E4">
      <w:pPr>
        <w:tabs>
          <w:tab w:val="left" w:pos="-1440"/>
        </w:tabs>
        <w:ind w:left="720"/>
        <w:rPr>
          <w:rFonts w:ascii="Times New Roman" w:hAnsi="Times New Roman"/>
        </w:rPr>
      </w:pPr>
      <w:r>
        <w:rPr>
          <w:rFonts w:ascii="Times New Roman" w:hAnsi="Times New Roman"/>
        </w:rPr>
        <w:t xml:space="preserve">USCIS normally uses the fee associated with an information collection as a reasonable measure of the collection’s costs to USCIS. </w:t>
      </w:r>
      <w:r w:rsidR="00C26AE9">
        <w:rPr>
          <w:rFonts w:ascii="Times New Roman" w:hAnsi="Times New Roman"/>
        </w:rPr>
        <w:t xml:space="preserve"> </w:t>
      </w:r>
      <w:r>
        <w:rPr>
          <w:rFonts w:ascii="Times New Roman" w:hAnsi="Times New Roman"/>
        </w:rPr>
        <w:t>However, since the fee is not representative of the estimated Government cost incurred, USCIS provides the following independent estimate of the Government Cost based on collection and processing times.</w:t>
      </w:r>
    </w:p>
    <w:p w:rsidR="00F043CD" w:rsidP="00F043CD" w14:paraId="79565081" w14:textId="77777777">
      <w:pPr>
        <w:tabs>
          <w:tab w:val="left" w:pos="-1440"/>
        </w:tabs>
        <w:ind w:left="720"/>
        <w:rPr>
          <w:rFonts w:ascii="Times New Roman" w:hAnsi="Times New Roman"/>
        </w:rPr>
      </w:pPr>
    </w:p>
    <w:p w:rsidR="00F043CD" w:rsidP="00F043CD" w14:paraId="7F5B6B35" w14:textId="27AD2CFC">
      <w:pPr>
        <w:tabs>
          <w:tab w:val="left" w:pos="1260"/>
        </w:tabs>
        <w:ind w:left="720"/>
        <w:rPr>
          <w:rFonts w:ascii="Times New Roman" w:hAnsi="Times New Roman"/>
        </w:rPr>
      </w:pPr>
      <w:r>
        <w:rPr>
          <w:rFonts w:ascii="Times New Roman" w:hAnsi="Times New Roman"/>
          <w:b/>
        </w:rPr>
        <w:t>The estimated cost to the Government is $</w:t>
      </w:r>
      <w:r w:rsidR="00C26AE9">
        <w:rPr>
          <w:rFonts w:ascii="Times New Roman" w:hAnsi="Times New Roman"/>
          <w:b/>
        </w:rPr>
        <w:t>101,493,000</w:t>
      </w:r>
      <w:r>
        <w:rPr>
          <w:rFonts w:ascii="Times New Roman" w:hAnsi="Times New Roman"/>
          <w:b/>
        </w:rPr>
        <w:t xml:space="preserve">. </w:t>
      </w:r>
      <w:r>
        <w:rPr>
          <w:rFonts w:ascii="Times New Roman" w:hAnsi="Times New Roman"/>
        </w:rPr>
        <w:t>This figure is calculated by multiplying the estimated number of respondents (</w:t>
      </w:r>
      <w:r w:rsidR="00C26AE9">
        <w:rPr>
          <w:rFonts w:ascii="Times New Roman" w:hAnsi="Times New Roman"/>
        </w:rPr>
        <w:t>567,000</w:t>
      </w:r>
      <w:r>
        <w:rPr>
          <w:rFonts w:ascii="Times New Roman" w:hAnsi="Times New Roman"/>
        </w:rPr>
        <w:t>) x (1) number of responses x estimated cost per TPS application receipt ($179), plus the printing costs.</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t>or 14 of the OMB Form 83-I.</w:t>
      </w:r>
    </w:p>
    <w:p w:rsidR="001A595D" w:rsidRPr="00914A5D" w:rsidP="00914A5D" w14:paraId="5BE35965" w14:textId="77777777">
      <w:pPr>
        <w:tabs>
          <w:tab w:val="left" w:pos="-1440"/>
        </w:tabs>
        <w:ind w:left="720"/>
        <w:rPr>
          <w:rFonts w:ascii="Times New Roman" w:hAnsi="Times New Roman"/>
        </w:rPr>
      </w:pPr>
    </w:p>
    <w:p w:rsidR="009C353F" w:rsidP="009C353F" w14:paraId="0E193014" w14:textId="77777777">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9C353F" w:rsidP="009C353F" w14:paraId="77562613" w14:textId="77777777">
      <w:pPr>
        <w:rPr>
          <w:rFonts w:ascii="Times New Roman" w:hAnsi="Times New Roman"/>
        </w:rPr>
      </w:pPr>
    </w:p>
    <w:p w:rsidR="008A4764" w:rsidP="003338D4" w14:paraId="6DDC9360" w14:textId="3D1FE392">
      <w:pPr>
        <w:tabs>
          <w:tab w:val="left" w:pos="-1440"/>
        </w:tabs>
        <w:rPr>
          <w:rFonts w:ascii="Times New Roman" w:hAnsi="Times New Roman"/>
          <w:color w:val="FF0000"/>
        </w:rPr>
      </w:pPr>
    </w:p>
    <w:tbl>
      <w:tblPr>
        <w:tblW w:w="10126" w:type="dxa"/>
        <w:tblLook w:val="04A0"/>
      </w:tblPr>
      <w:tblGrid>
        <w:gridCol w:w="2256"/>
        <w:gridCol w:w="1310"/>
        <w:gridCol w:w="1176"/>
        <w:gridCol w:w="1282"/>
        <w:gridCol w:w="1430"/>
        <w:gridCol w:w="1430"/>
        <w:gridCol w:w="1282"/>
      </w:tblGrid>
      <w:tr w14:paraId="09325542" w14:textId="77777777" w:rsidTr="00F0024E">
        <w:tblPrEx>
          <w:tblW w:w="10126" w:type="dxa"/>
          <w:tblLook w:val="04A0"/>
        </w:tblPrEx>
        <w:trPr>
          <w:trHeight w:val="973"/>
        </w:trPr>
        <w:tc>
          <w:tcPr>
            <w:tcW w:w="225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04605" w:rsidRPr="00904605" w:rsidP="00904605" w14:paraId="5297B2A5"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Data collection Activity/Instrument (in hours)</w:t>
            </w:r>
          </w:p>
        </w:tc>
        <w:tc>
          <w:tcPr>
            <w:tcW w:w="1310"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20AD3FF5"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 xml:space="preserve">Program Change (hours currently on OMB Inventory) </w:t>
            </w:r>
          </w:p>
        </w:tc>
        <w:tc>
          <w:tcPr>
            <w:tcW w:w="1136"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317B4F94"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 xml:space="preserve">Program Change (New) </w:t>
            </w:r>
          </w:p>
        </w:tc>
        <w:tc>
          <w:tcPr>
            <w:tcW w:w="1282"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62A8B5BC"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Difference</w:t>
            </w:r>
          </w:p>
        </w:tc>
        <w:tc>
          <w:tcPr>
            <w:tcW w:w="1430"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7D50C662"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Adjustment (hours currently on OMB Inventory)</w:t>
            </w:r>
          </w:p>
        </w:tc>
        <w:tc>
          <w:tcPr>
            <w:tcW w:w="1430"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1ED79CAF"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Adjustment (New)</w:t>
            </w:r>
          </w:p>
        </w:tc>
        <w:tc>
          <w:tcPr>
            <w:tcW w:w="1282" w:type="dxa"/>
            <w:tcBorders>
              <w:top w:val="single" w:sz="4" w:space="0" w:color="auto"/>
              <w:left w:val="nil"/>
              <w:bottom w:val="single" w:sz="4" w:space="0" w:color="auto"/>
              <w:right w:val="single" w:sz="4" w:space="0" w:color="auto"/>
            </w:tcBorders>
            <w:shd w:val="clear" w:color="000000" w:fill="C0C0C0"/>
            <w:vAlign w:val="center"/>
            <w:hideMark/>
          </w:tcPr>
          <w:p w:rsidR="00904605" w:rsidRPr="00904605" w:rsidP="00904605" w14:paraId="50A29B72"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Difference</w:t>
            </w:r>
          </w:p>
        </w:tc>
      </w:tr>
      <w:tr w14:paraId="562B573C" w14:textId="77777777" w:rsidTr="00F0024E">
        <w:tblPrEx>
          <w:tblW w:w="10126" w:type="dxa"/>
          <w:tblLook w:val="04A0"/>
        </w:tblPrEx>
        <w:trPr>
          <w:trHeight w:val="396"/>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6AFD8D94" w14:textId="77777777">
            <w:pPr>
              <w:widowControl/>
              <w:autoSpaceDE/>
              <w:autoSpaceDN/>
              <w:adjustRightInd/>
              <w:jc w:val="center"/>
              <w:rPr>
                <w:rFonts w:ascii="Times New Roman" w:hAnsi="Times New Roman"/>
                <w:color w:val="000000"/>
              </w:rPr>
            </w:pPr>
            <w:r w:rsidRPr="00904605">
              <w:rPr>
                <w:rFonts w:ascii="Times New Roman" w:hAnsi="Times New Roman"/>
                <w:color w:val="000000"/>
              </w:rPr>
              <w:t>I-821</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1C2D6758" w14:textId="15346B5A">
            <w:pPr>
              <w:widowControl/>
              <w:autoSpaceDE/>
              <w:autoSpaceDN/>
              <w:adjustRightInd/>
              <w:jc w:val="center"/>
              <w:rPr>
                <w:rFonts w:ascii="Times New Roman" w:hAnsi="Times New Roman"/>
                <w:color w:val="000000"/>
              </w:rPr>
            </w:pPr>
            <w:r w:rsidRPr="00904605">
              <w:rPr>
                <w:rFonts w:ascii="Times New Roman" w:hAnsi="Times New Roman"/>
                <w:color w:val="000000"/>
              </w:rPr>
              <w:t>1,093,176</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14E2691F" w14:textId="04E0BC88">
            <w:pPr>
              <w:widowControl/>
              <w:autoSpaceDE/>
              <w:autoSpaceDN/>
              <w:adjustRightInd/>
              <w:jc w:val="center"/>
              <w:rPr>
                <w:rFonts w:ascii="Times New Roman" w:hAnsi="Times New Roman"/>
                <w:color w:val="000000"/>
              </w:rPr>
            </w:pPr>
            <w:r w:rsidRPr="00904605">
              <w:rPr>
                <w:rFonts w:ascii="Times New Roman" w:hAnsi="Times New Roman"/>
                <w:color w:val="000000"/>
              </w:rPr>
              <w:t>1,010,167</w:t>
            </w:r>
          </w:p>
        </w:tc>
        <w:tc>
          <w:tcPr>
            <w:tcW w:w="1282"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4CE78F0C" w14:textId="534AC35B">
            <w:pPr>
              <w:widowControl/>
              <w:autoSpaceDE/>
              <w:autoSpaceDN/>
              <w:adjustRightInd/>
              <w:jc w:val="center"/>
              <w:rPr>
                <w:rFonts w:ascii="Times New Roman" w:hAnsi="Times New Roman"/>
                <w:color w:val="000000"/>
              </w:rPr>
            </w:pPr>
            <w:r>
              <w:rPr>
                <w:rFonts w:ascii="Times New Roman" w:hAnsi="Times New Roman"/>
                <w:color w:val="000000"/>
              </w:rPr>
              <w:t>-</w:t>
            </w:r>
            <w:r w:rsidRPr="00904605">
              <w:rPr>
                <w:rFonts w:ascii="Times New Roman" w:hAnsi="Times New Roman"/>
                <w:color w:val="000000"/>
              </w:rPr>
              <w:t>83,009</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6A678F75" w14:textId="139BB254">
            <w:pPr>
              <w:widowControl/>
              <w:autoSpaceDE/>
              <w:autoSpaceDN/>
              <w:adjustRightInd/>
              <w:jc w:val="center"/>
              <w:rPr>
                <w:rFonts w:ascii="Times New Roman" w:hAnsi="Times New Roman"/>
                <w:color w:val="000000"/>
              </w:rPr>
            </w:pPr>
          </w:p>
        </w:tc>
        <w:tc>
          <w:tcPr>
            <w:tcW w:w="1430"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21F75C04" w14:textId="612CED62">
            <w:pPr>
              <w:widowControl/>
              <w:autoSpaceDE/>
              <w:autoSpaceDN/>
              <w:adjustRightInd/>
              <w:jc w:val="center"/>
              <w:rPr>
                <w:rFonts w:ascii="Times New Roman" w:hAnsi="Times New Roman"/>
                <w:color w:val="000000"/>
              </w:rPr>
            </w:pPr>
          </w:p>
        </w:tc>
        <w:tc>
          <w:tcPr>
            <w:tcW w:w="1282"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2991B722" w14:textId="2353CEB0">
            <w:pPr>
              <w:widowControl/>
              <w:autoSpaceDE/>
              <w:autoSpaceDN/>
              <w:adjustRightInd/>
              <w:jc w:val="center"/>
              <w:rPr>
                <w:rFonts w:ascii="Times New Roman" w:hAnsi="Times New Roman"/>
                <w:color w:val="000000"/>
              </w:rPr>
            </w:pPr>
          </w:p>
        </w:tc>
      </w:tr>
      <w:tr w14:paraId="4CCA65E2" w14:textId="77777777" w:rsidTr="00F0024E">
        <w:tblPrEx>
          <w:tblW w:w="10126" w:type="dxa"/>
          <w:tblLook w:val="04A0"/>
        </w:tblPrEx>
        <w:trPr>
          <w:trHeight w:val="248"/>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57BE885D" w14:textId="77777777">
            <w:pPr>
              <w:widowControl/>
              <w:autoSpaceDE/>
              <w:autoSpaceDN/>
              <w:adjustRightInd/>
              <w:jc w:val="center"/>
              <w:rPr>
                <w:rFonts w:ascii="Times New Roman" w:hAnsi="Times New Roman"/>
                <w:color w:val="000000"/>
              </w:rPr>
            </w:pPr>
            <w:r w:rsidRPr="00904605">
              <w:rPr>
                <w:rFonts w:ascii="Times New Roman" w:hAnsi="Times New Roman"/>
                <w:color w:val="000000"/>
              </w:rPr>
              <w:t>(paper filing)</w:t>
            </w:r>
          </w:p>
        </w:tc>
        <w:tc>
          <w:tcPr>
            <w:tcW w:w="1310" w:type="dxa"/>
            <w:vMerge/>
            <w:tcBorders>
              <w:top w:val="nil"/>
              <w:left w:val="single" w:sz="4" w:space="0" w:color="auto"/>
              <w:bottom w:val="single" w:sz="4" w:space="0" w:color="auto"/>
              <w:right w:val="single" w:sz="4" w:space="0" w:color="auto"/>
            </w:tcBorders>
            <w:vAlign w:val="center"/>
            <w:hideMark/>
          </w:tcPr>
          <w:p w:rsidR="00F0024E" w:rsidRPr="00904605" w:rsidP="00F0024E" w14:paraId="43824362" w14:textId="77777777">
            <w:pPr>
              <w:widowControl/>
              <w:autoSpaceDE/>
              <w:autoSpaceDN/>
              <w:adjustRightInd/>
              <w:rPr>
                <w:rFonts w:ascii="Times New Roman" w:hAnsi="Times New Roman"/>
                <w:color w:val="000000"/>
              </w:rPr>
            </w:pPr>
          </w:p>
        </w:tc>
        <w:tc>
          <w:tcPr>
            <w:tcW w:w="1136" w:type="dxa"/>
            <w:vMerge/>
            <w:tcBorders>
              <w:top w:val="nil"/>
              <w:left w:val="single" w:sz="4" w:space="0" w:color="auto"/>
              <w:bottom w:val="single" w:sz="4" w:space="0" w:color="auto"/>
              <w:right w:val="single" w:sz="4" w:space="0" w:color="auto"/>
            </w:tcBorders>
            <w:vAlign w:val="center"/>
            <w:hideMark/>
          </w:tcPr>
          <w:p w:rsidR="00F0024E" w:rsidRPr="00904605" w:rsidP="00F0024E" w14:paraId="775FDA25" w14:textId="77777777">
            <w:pPr>
              <w:widowControl/>
              <w:autoSpaceDE/>
              <w:autoSpaceDN/>
              <w:adjustRightInd/>
              <w:rPr>
                <w:rFonts w:ascii="Times New Roman" w:hAnsi="Times New Roman"/>
                <w:color w:val="000000"/>
              </w:rPr>
            </w:pPr>
          </w:p>
        </w:tc>
        <w:tc>
          <w:tcPr>
            <w:tcW w:w="1282" w:type="dxa"/>
            <w:vMerge/>
            <w:tcBorders>
              <w:top w:val="nil"/>
              <w:left w:val="single" w:sz="4" w:space="0" w:color="auto"/>
              <w:bottom w:val="single" w:sz="4" w:space="0" w:color="auto"/>
              <w:right w:val="single" w:sz="4" w:space="0" w:color="auto"/>
            </w:tcBorders>
            <w:vAlign w:val="center"/>
            <w:hideMark/>
          </w:tcPr>
          <w:p w:rsidR="00F0024E" w:rsidRPr="00904605" w:rsidP="00F0024E" w14:paraId="3340AB96" w14:textId="77777777">
            <w:pPr>
              <w:widowControl/>
              <w:autoSpaceDE/>
              <w:autoSpaceDN/>
              <w:adjustRightInd/>
              <w:rPr>
                <w:rFonts w:ascii="Times New Roman" w:hAnsi="Times New Roman"/>
                <w:color w:val="000000"/>
              </w:rPr>
            </w:pPr>
          </w:p>
        </w:tc>
        <w:tc>
          <w:tcPr>
            <w:tcW w:w="1430" w:type="dxa"/>
            <w:vMerge/>
            <w:tcBorders>
              <w:top w:val="nil"/>
              <w:left w:val="single" w:sz="4" w:space="0" w:color="auto"/>
              <w:bottom w:val="single" w:sz="4" w:space="0" w:color="auto"/>
              <w:right w:val="single" w:sz="4" w:space="0" w:color="auto"/>
            </w:tcBorders>
            <w:vAlign w:val="center"/>
          </w:tcPr>
          <w:p w:rsidR="00F0024E" w:rsidRPr="00904605" w:rsidP="00F0024E" w14:paraId="530373EE" w14:textId="77777777">
            <w:pPr>
              <w:widowControl/>
              <w:autoSpaceDE/>
              <w:autoSpaceDN/>
              <w:adjustRightInd/>
              <w:rPr>
                <w:rFonts w:ascii="Times New Roman" w:hAnsi="Times New Roman"/>
                <w:color w:val="000000"/>
              </w:rPr>
            </w:pPr>
          </w:p>
        </w:tc>
        <w:tc>
          <w:tcPr>
            <w:tcW w:w="1430" w:type="dxa"/>
            <w:vMerge/>
            <w:tcBorders>
              <w:top w:val="nil"/>
              <w:left w:val="single" w:sz="4" w:space="0" w:color="auto"/>
              <w:bottom w:val="single" w:sz="4" w:space="0" w:color="auto"/>
              <w:right w:val="single" w:sz="4" w:space="0" w:color="auto"/>
            </w:tcBorders>
            <w:vAlign w:val="center"/>
          </w:tcPr>
          <w:p w:rsidR="00F0024E" w:rsidRPr="00904605" w:rsidP="00F0024E" w14:paraId="46835484" w14:textId="77777777">
            <w:pPr>
              <w:widowControl/>
              <w:autoSpaceDE/>
              <w:autoSpaceDN/>
              <w:adjustRightInd/>
              <w:rPr>
                <w:rFonts w:ascii="Times New Roman" w:hAnsi="Times New Roman"/>
                <w:color w:val="000000"/>
              </w:rPr>
            </w:pPr>
          </w:p>
        </w:tc>
        <w:tc>
          <w:tcPr>
            <w:tcW w:w="1282" w:type="dxa"/>
            <w:vMerge/>
            <w:tcBorders>
              <w:top w:val="nil"/>
              <w:left w:val="single" w:sz="4" w:space="0" w:color="auto"/>
              <w:bottom w:val="single" w:sz="4" w:space="0" w:color="auto"/>
              <w:right w:val="single" w:sz="4" w:space="0" w:color="auto"/>
            </w:tcBorders>
            <w:vAlign w:val="center"/>
          </w:tcPr>
          <w:p w:rsidR="00F0024E" w:rsidRPr="00904605" w:rsidP="00F0024E" w14:paraId="374E2ABD" w14:textId="77777777">
            <w:pPr>
              <w:widowControl/>
              <w:autoSpaceDE/>
              <w:autoSpaceDN/>
              <w:adjustRightInd/>
              <w:rPr>
                <w:rFonts w:ascii="Times New Roman" w:hAnsi="Times New Roman"/>
                <w:color w:val="000000"/>
              </w:rPr>
            </w:pPr>
          </w:p>
        </w:tc>
      </w:tr>
      <w:tr w14:paraId="05FBDF8C" w14:textId="77777777" w:rsidTr="00F0024E">
        <w:tblPrEx>
          <w:tblW w:w="10126" w:type="dxa"/>
          <w:tblLook w:val="04A0"/>
        </w:tblPrEx>
        <w:trPr>
          <w:trHeight w:val="237"/>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0BB3650C" w14:textId="77777777">
            <w:pPr>
              <w:widowControl/>
              <w:autoSpaceDE/>
              <w:autoSpaceDN/>
              <w:adjustRightInd/>
              <w:jc w:val="center"/>
              <w:rPr>
                <w:rFonts w:ascii="Times New Roman" w:hAnsi="Times New Roman"/>
                <w:color w:val="000000"/>
              </w:rPr>
            </w:pPr>
            <w:r w:rsidRPr="00904605">
              <w:rPr>
                <w:rFonts w:ascii="Times New Roman" w:hAnsi="Times New Roman"/>
                <w:color w:val="000000"/>
              </w:rPr>
              <w:t>I-821</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7C383DF2" w14:textId="225793A6">
            <w:pPr>
              <w:widowControl/>
              <w:autoSpaceDE/>
              <w:autoSpaceDN/>
              <w:adjustRightInd/>
              <w:jc w:val="center"/>
              <w:rPr>
                <w:rFonts w:ascii="Times New Roman" w:hAnsi="Times New Roman"/>
                <w:color w:val="000000"/>
              </w:rPr>
            </w:pPr>
            <w:r w:rsidRPr="00904605">
              <w:rPr>
                <w:rFonts w:ascii="Times New Roman" w:hAnsi="Times New Roman"/>
                <w:color w:val="000000"/>
              </w:rPr>
              <w:t>217,728</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14AD5CC9" w14:textId="5842ACF0">
            <w:pPr>
              <w:widowControl/>
              <w:autoSpaceDE/>
              <w:autoSpaceDN/>
              <w:adjustRightInd/>
              <w:jc w:val="center"/>
              <w:rPr>
                <w:rFonts w:ascii="Times New Roman" w:hAnsi="Times New Roman"/>
                <w:color w:val="000000"/>
              </w:rPr>
            </w:pPr>
            <w:r w:rsidRPr="00904605">
              <w:rPr>
                <w:rFonts w:ascii="Times New Roman" w:hAnsi="Times New Roman"/>
                <w:color w:val="000000"/>
              </w:rPr>
              <w:t>217,728</w:t>
            </w:r>
          </w:p>
        </w:tc>
        <w:tc>
          <w:tcPr>
            <w:tcW w:w="1282" w:type="dxa"/>
            <w:vMerge w:val="restart"/>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59CD45D6" w14:textId="1552A9A3">
            <w:pPr>
              <w:widowControl/>
              <w:autoSpaceDE/>
              <w:autoSpaceDN/>
              <w:adjustRightInd/>
              <w:jc w:val="center"/>
              <w:rPr>
                <w:rFonts w:ascii="Times New Roman" w:hAnsi="Times New Roman"/>
                <w:color w:val="000000"/>
              </w:rPr>
            </w:pPr>
            <w:r w:rsidRPr="00904605">
              <w:rPr>
                <w:rFonts w:ascii="Times New Roman" w:hAnsi="Times New Roman"/>
                <w:color w:val="000000"/>
              </w:rPr>
              <w:t>0</w:t>
            </w:r>
          </w:p>
        </w:tc>
        <w:tc>
          <w:tcPr>
            <w:tcW w:w="1430"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32FD1323" w14:textId="39751ACB">
            <w:pPr>
              <w:widowControl/>
              <w:autoSpaceDE/>
              <w:autoSpaceDN/>
              <w:adjustRightInd/>
              <w:jc w:val="center"/>
              <w:rPr>
                <w:rFonts w:ascii="Times New Roman" w:hAnsi="Times New Roman"/>
                <w:color w:val="000000"/>
              </w:rPr>
            </w:pPr>
          </w:p>
        </w:tc>
        <w:tc>
          <w:tcPr>
            <w:tcW w:w="1430"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31D3EAE0" w14:textId="5B93356A">
            <w:pPr>
              <w:widowControl/>
              <w:autoSpaceDE/>
              <w:autoSpaceDN/>
              <w:adjustRightInd/>
              <w:jc w:val="center"/>
              <w:rPr>
                <w:rFonts w:ascii="Times New Roman" w:hAnsi="Times New Roman"/>
                <w:color w:val="000000"/>
              </w:rPr>
            </w:pPr>
          </w:p>
        </w:tc>
        <w:tc>
          <w:tcPr>
            <w:tcW w:w="1282" w:type="dxa"/>
            <w:vMerge w:val="restart"/>
            <w:tcBorders>
              <w:top w:val="nil"/>
              <w:left w:val="single" w:sz="4" w:space="0" w:color="auto"/>
              <w:bottom w:val="single" w:sz="4" w:space="0" w:color="auto"/>
              <w:right w:val="single" w:sz="4" w:space="0" w:color="auto"/>
            </w:tcBorders>
            <w:shd w:val="clear" w:color="auto" w:fill="auto"/>
            <w:vAlign w:val="center"/>
          </w:tcPr>
          <w:p w:rsidR="00F0024E" w:rsidRPr="00904605" w:rsidP="00F0024E" w14:paraId="29E65FF4" w14:textId="5714FF4E">
            <w:pPr>
              <w:widowControl/>
              <w:autoSpaceDE/>
              <w:autoSpaceDN/>
              <w:adjustRightInd/>
              <w:jc w:val="center"/>
              <w:rPr>
                <w:rFonts w:ascii="Times New Roman" w:hAnsi="Times New Roman"/>
                <w:color w:val="000000"/>
              </w:rPr>
            </w:pPr>
          </w:p>
        </w:tc>
      </w:tr>
      <w:tr w14:paraId="10637EFF" w14:textId="77777777" w:rsidTr="00F0024E">
        <w:tblPrEx>
          <w:tblW w:w="10126" w:type="dxa"/>
          <w:tblLook w:val="04A0"/>
        </w:tblPrEx>
        <w:trPr>
          <w:trHeight w:val="486"/>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2ABBB169" w14:textId="77777777">
            <w:pPr>
              <w:widowControl/>
              <w:autoSpaceDE/>
              <w:autoSpaceDN/>
              <w:adjustRightInd/>
              <w:jc w:val="center"/>
              <w:rPr>
                <w:rFonts w:ascii="Times New Roman" w:hAnsi="Times New Roman"/>
                <w:color w:val="000000"/>
              </w:rPr>
            </w:pPr>
            <w:r w:rsidRPr="00904605">
              <w:rPr>
                <w:rFonts w:ascii="Times New Roman" w:hAnsi="Times New Roman"/>
                <w:color w:val="000000"/>
              </w:rPr>
              <w:t>(online filing)</w:t>
            </w:r>
          </w:p>
        </w:tc>
        <w:tc>
          <w:tcPr>
            <w:tcW w:w="1310" w:type="dxa"/>
            <w:vMerge/>
            <w:tcBorders>
              <w:top w:val="nil"/>
              <w:left w:val="single" w:sz="4" w:space="0" w:color="auto"/>
              <w:bottom w:val="single" w:sz="4" w:space="0" w:color="auto"/>
              <w:right w:val="single" w:sz="4" w:space="0" w:color="auto"/>
            </w:tcBorders>
            <w:vAlign w:val="center"/>
            <w:hideMark/>
          </w:tcPr>
          <w:p w:rsidR="00F0024E" w:rsidRPr="00904605" w:rsidP="00F0024E" w14:paraId="7D91E1C8" w14:textId="77777777">
            <w:pPr>
              <w:widowControl/>
              <w:autoSpaceDE/>
              <w:autoSpaceDN/>
              <w:adjustRightInd/>
              <w:rPr>
                <w:rFonts w:ascii="Times New Roman" w:hAnsi="Times New Roman"/>
                <w:color w:val="000000"/>
              </w:rPr>
            </w:pPr>
          </w:p>
        </w:tc>
        <w:tc>
          <w:tcPr>
            <w:tcW w:w="1136" w:type="dxa"/>
            <w:vMerge/>
            <w:tcBorders>
              <w:top w:val="nil"/>
              <w:left w:val="single" w:sz="4" w:space="0" w:color="auto"/>
              <w:bottom w:val="single" w:sz="4" w:space="0" w:color="auto"/>
              <w:right w:val="single" w:sz="4" w:space="0" w:color="auto"/>
            </w:tcBorders>
            <w:vAlign w:val="center"/>
            <w:hideMark/>
          </w:tcPr>
          <w:p w:rsidR="00F0024E" w:rsidRPr="00904605" w:rsidP="00F0024E" w14:paraId="608FB149" w14:textId="77777777">
            <w:pPr>
              <w:widowControl/>
              <w:autoSpaceDE/>
              <w:autoSpaceDN/>
              <w:adjustRightInd/>
              <w:rPr>
                <w:rFonts w:ascii="Times New Roman" w:hAnsi="Times New Roman"/>
                <w:color w:val="000000"/>
              </w:rPr>
            </w:pPr>
          </w:p>
        </w:tc>
        <w:tc>
          <w:tcPr>
            <w:tcW w:w="1282" w:type="dxa"/>
            <w:vMerge/>
            <w:tcBorders>
              <w:top w:val="nil"/>
              <w:left w:val="single" w:sz="4" w:space="0" w:color="auto"/>
              <w:bottom w:val="single" w:sz="4" w:space="0" w:color="auto"/>
              <w:right w:val="single" w:sz="4" w:space="0" w:color="auto"/>
            </w:tcBorders>
            <w:vAlign w:val="center"/>
            <w:hideMark/>
          </w:tcPr>
          <w:p w:rsidR="00F0024E" w:rsidRPr="00904605" w:rsidP="00F0024E" w14:paraId="039132A3" w14:textId="77777777">
            <w:pPr>
              <w:widowControl/>
              <w:autoSpaceDE/>
              <w:autoSpaceDN/>
              <w:adjustRightInd/>
              <w:rPr>
                <w:rFonts w:ascii="Times New Roman" w:hAnsi="Times New Roman"/>
                <w:color w:val="000000"/>
              </w:rPr>
            </w:pPr>
          </w:p>
        </w:tc>
        <w:tc>
          <w:tcPr>
            <w:tcW w:w="1430" w:type="dxa"/>
            <w:vMerge/>
            <w:tcBorders>
              <w:top w:val="nil"/>
              <w:left w:val="single" w:sz="4" w:space="0" w:color="auto"/>
              <w:bottom w:val="single" w:sz="4" w:space="0" w:color="auto"/>
              <w:right w:val="single" w:sz="4" w:space="0" w:color="auto"/>
            </w:tcBorders>
            <w:vAlign w:val="center"/>
          </w:tcPr>
          <w:p w:rsidR="00F0024E" w:rsidRPr="00904605" w:rsidP="00F0024E" w14:paraId="74504704" w14:textId="77777777">
            <w:pPr>
              <w:widowControl/>
              <w:autoSpaceDE/>
              <w:autoSpaceDN/>
              <w:adjustRightInd/>
              <w:rPr>
                <w:rFonts w:ascii="Times New Roman" w:hAnsi="Times New Roman"/>
                <w:color w:val="000000"/>
              </w:rPr>
            </w:pPr>
          </w:p>
        </w:tc>
        <w:tc>
          <w:tcPr>
            <w:tcW w:w="1430" w:type="dxa"/>
            <w:vMerge/>
            <w:tcBorders>
              <w:top w:val="nil"/>
              <w:left w:val="single" w:sz="4" w:space="0" w:color="auto"/>
              <w:bottom w:val="single" w:sz="4" w:space="0" w:color="auto"/>
              <w:right w:val="single" w:sz="4" w:space="0" w:color="auto"/>
            </w:tcBorders>
            <w:vAlign w:val="center"/>
          </w:tcPr>
          <w:p w:rsidR="00F0024E" w:rsidRPr="00904605" w:rsidP="00F0024E" w14:paraId="46C1604F" w14:textId="77777777">
            <w:pPr>
              <w:widowControl/>
              <w:autoSpaceDE/>
              <w:autoSpaceDN/>
              <w:adjustRightInd/>
              <w:rPr>
                <w:rFonts w:ascii="Times New Roman" w:hAnsi="Times New Roman"/>
                <w:color w:val="000000"/>
              </w:rPr>
            </w:pPr>
          </w:p>
        </w:tc>
        <w:tc>
          <w:tcPr>
            <w:tcW w:w="1282" w:type="dxa"/>
            <w:vMerge/>
            <w:tcBorders>
              <w:top w:val="nil"/>
              <w:left w:val="single" w:sz="4" w:space="0" w:color="auto"/>
              <w:bottom w:val="single" w:sz="4" w:space="0" w:color="auto"/>
              <w:right w:val="single" w:sz="4" w:space="0" w:color="auto"/>
            </w:tcBorders>
            <w:vAlign w:val="center"/>
          </w:tcPr>
          <w:p w:rsidR="00F0024E" w:rsidRPr="00904605" w:rsidP="00F0024E" w14:paraId="03989A48" w14:textId="77777777">
            <w:pPr>
              <w:widowControl/>
              <w:autoSpaceDE/>
              <w:autoSpaceDN/>
              <w:adjustRightInd/>
              <w:rPr>
                <w:rFonts w:ascii="Times New Roman" w:hAnsi="Times New Roman"/>
                <w:color w:val="000000"/>
              </w:rPr>
            </w:pPr>
          </w:p>
        </w:tc>
      </w:tr>
      <w:tr w14:paraId="127AADDD" w14:textId="77777777" w:rsidTr="00F0024E">
        <w:tblPrEx>
          <w:tblW w:w="10126" w:type="dxa"/>
          <w:tblLook w:val="04A0"/>
        </w:tblPrEx>
        <w:trPr>
          <w:trHeight w:val="237"/>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540BB103" w14:textId="77777777">
            <w:pPr>
              <w:widowControl/>
              <w:autoSpaceDE/>
              <w:autoSpaceDN/>
              <w:adjustRightInd/>
              <w:jc w:val="center"/>
              <w:rPr>
                <w:rFonts w:ascii="Times New Roman" w:hAnsi="Times New Roman"/>
                <w:color w:val="000000"/>
              </w:rPr>
            </w:pPr>
            <w:r w:rsidRPr="00904605">
              <w:rPr>
                <w:rFonts w:ascii="Times New Roman" w:hAnsi="Times New Roman"/>
                <w:bCs/>
                <w:color w:val="000000"/>
              </w:rPr>
              <w:t>Biometrics Submission</w:t>
            </w:r>
          </w:p>
        </w:tc>
        <w:tc>
          <w:tcPr>
            <w:tcW w:w="1310" w:type="dxa"/>
            <w:tcBorders>
              <w:top w:val="nil"/>
              <w:left w:val="nil"/>
              <w:bottom w:val="single" w:sz="4" w:space="0" w:color="auto"/>
              <w:right w:val="single" w:sz="4" w:space="0" w:color="auto"/>
            </w:tcBorders>
            <w:shd w:val="clear" w:color="auto" w:fill="auto"/>
            <w:vAlign w:val="center"/>
            <w:hideMark/>
          </w:tcPr>
          <w:p w:rsidR="00F0024E" w:rsidRPr="00904605" w:rsidP="00F0024E" w14:paraId="5F9298A7" w14:textId="5A231A07">
            <w:pPr>
              <w:widowControl/>
              <w:autoSpaceDE/>
              <w:autoSpaceDN/>
              <w:adjustRightInd/>
              <w:jc w:val="center"/>
              <w:rPr>
                <w:rFonts w:ascii="Times New Roman" w:hAnsi="Times New Roman"/>
                <w:color w:val="000000"/>
              </w:rPr>
            </w:pPr>
            <w:r w:rsidRPr="00904605">
              <w:rPr>
                <w:rFonts w:ascii="Times New Roman" w:hAnsi="Times New Roman"/>
                <w:color w:val="000000"/>
              </w:rPr>
              <w:t>663,390</w:t>
            </w:r>
          </w:p>
        </w:tc>
        <w:tc>
          <w:tcPr>
            <w:tcW w:w="1136" w:type="dxa"/>
            <w:tcBorders>
              <w:top w:val="nil"/>
              <w:left w:val="nil"/>
              <w:bottom w:val="single" w:sz="4" w:space="0" w:color="auto"/>
              <w:right w:val="single" w:sz="4" w:space="0" w:color="auto"/>
            </w:tcBorders>
            <w:shd w:val="clear" w:color="auto" w:fill="auto"/>
            <w:vAlign w:val="center"/>
            <w:hideMark/>
          </w:tcPr>
          <w:p w:rsidR="00F0024E" w:rsidRPr="00904605" w:rsidP="00F0024E" w14:paraId="15F73356" w14:textId="1504D9AA">
            <w:pPr>
              <w:widowControl/>
              <w:autoSpaceDE/>
              <w:autoSpaceDN/>
              <w:adjustRightInd/>
              <w:jc w:val="center"/>
              <w:rPr>
                <w:rFonts w:ascii="Times New Roman" w:hAnsi="Times New Roman"/>
                <w:color w:val="000000"/>
              </w:rPr>
            </w:pPr>
            <w:r w:rsidRPr="00904605">
              <w:rPr>
                <w:rFonts w:ascii="Times New Roman" w:hAnsi="Times New Roman"/>
                <w:color w:val="000000"/>
              </w:rPr>
              <w:t>663,390</w:t>
            </w:r>
          </w:p>
        </w:tc>
        <w:tc>
          <w:tcPr>
            <w:tcW w:w="1282" w:type="dxa"/>
            <w:tcBorders>
              <w:top w:val="nil"/>
              <w:left w:val="nil"/>
              <w:bottom w:val="single" w:sz="4" w:space="0" w:color="auto"/>
              <w:right w:val="single" w:sz="4" w:space="0" w:color="auto"/>
            </w:tcBorders>
            <w:shd w:val="clear" w:color="auto" w:fill="auto"/>
            <w:vAlign w:val="center"/>
            <w:hideMark/>
          </w:tcPr>
          <w:p w:rsidR="00F0024E" w:rsidRPr="00904605" w:rsidP="00F0024E" w14:paraId="4779169A" w14:textId="206E94E8">
            <w:pPr>
              <w:widowControl/>
              <w:autoSpaceDE/>
              <w:autoSpaceDN/>
              <w:adjustRightInd/>
              <w:jc w:val="center"/>
              <w:rPr>
                <w:rFonts w:ascii="Times New Roman" w:hAnsi="Times New Roman"/>
                <w:color w:val="000000"/>
              </w:rPr>
            </w:pPr>
            <w:r w:rsidRPr="00904605">
              <w:rPr>
                <w:rFonts w:ascii="Times New Roman" w:hAnsi="Times New Roman"/>
                <w:bCs/>
                <w:color w:val="000000"/>
              </w:rPr>
              <w:t>0</w:t>
            </w:r>
          </w:p>
        </w:tc>
        <w:tc>
          <w:tcPr>
            <w:tcW w:w="1430" w:type="dxa"/>
            <w:tcBorders>
              <w:top w:val="nil"/>
              <w:left w:val="nil"/>
              <w:bottom w:val="single" w:sz="4" w:space="0" w:color="auto"/>
              <w:right w:val="single" w:sz="4" w:space="0" w:color="auto"/>
            </w:tcBorders>
            <w:shd w:val="clear" w:color="auto" w:fill="auto"/>
            <w:vAlign w:val="center"/>
          </w:tcPr>
          <w:p w:rsidR="00F0024E" w:rsidRPr="00904605" w:rsidP="00F0024E" w14:paraId="0B64D9CE" w14:textId="67E5D606">
            <w:pPr>
              <w:widowControl/>
              <w:autoSpaceDE/>
              <w:autoSpaceDN/>
              <w:adjustRightInd/>
              <w:jc w:val="center"/>
              <w:rPr>
                <w:rFonts w:ascii="Times New Roman" w:hAnsi="Times New Roman"/>
                <w:color w:val="000000"/>
              </w:rPr>
            </w:pPr>
          </w:p>
        </w:tc>
        <w:tc>
          <w:tcPr>
            <w:tcW w:w="1430" w:type="dxa"/>
            <w:tcBorders>
              <w:top w:val="nil"/>
              <w:left w:val="nil"/>
              <w:bottom w:val="single" w:sz="4" w:space="0" w:color="auto"/>
              <w:right w:val="single" w:sz="4" w:space="0" w:color="auto"/>
            </w:tcBorders>
            <w:shd w:val="clear" w:color="auto" w:fill="auto"/>
            <w:vAlign w:val="center"/>
          </w:tcPr>
          <w:p w:rsidR="00F0024E" w:rsidRPr="00904605" w:rsidP="00F0024E" w14:paraId="37046EBB" w14:textId="5E39BBC8">
            <w:pPr>
              <w:widowControl/>
              <w:autoSpaceDE/>
              <w:autoSpaceDN/>
              <w:adjustRightInd/>
              <w:jc w:val="center"/>
              <w:rPr>
                <w:rFonts w:ascii="Times New Roman" w:hAnsi="Times New Roman"/>
                <w:color w:val="000000"/>
              </w:rPr>
            </w:pPr>
          </w:p>
        </w:tc>
        <w:tc>
          <w:tcPr>
            <w:tcW w:w="1282" w:type="dxa"/>
            <w:tcBorders>
              <w:top w:val="nil"/>
              <w:left w:val="nil"/>
              <w:bottom w:val="single" w:sz="4" w:space="0" w:color="auto"/>
              <w:right w:val="single" w:sz="4" w:space="0" w:color="auto"/>
            </w:tcBorders>
            <w:shd w:val="clear" w:color="auto" w:fill="auto"/>
            <w:vAlign w:val="center"/>
          </w:tcPr>
          <w:p w:rsidR="00F0024E" w:rsidRPr="00904605" w:rsidP="00F0024E" w14:paraId="4018CCEE" w14:textId="5C91BE2D">
            <w:pPr>
              <w:widowControl/>
              <w:autoSpaceDE/>
              <w:autoSpaceDN/>
              <w:adjustRightInd/>
              <w:jc w:val="center"/>
              <w:rPr>
                <w:rFonts w:ascii="Times New Roman" w:hAnsi="Times New Roman"/>
                <w:color w:val="000000"/>
              </w:rPr>
            </w:pPr>
          </w:p>
        </w:tc>
      </w:tr>
      <w:tr w14:paraId="527EDDA0" w14:textId="77777777" w:rsidTr="00F0024E">
        <w:tblPrEx>
          <w:tblW w:w="10126" w:type="dxa"/>
          <w:tblLook w:val="04A0"/>
        </w:tblPrEx>
        <w:trPr>
          <w:trHeight w:val="237"/>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F0024E" w:rsidRPr="00904605" w:rsidP="00F0024E" w14:paraId="076CC43E" w14:textId="77777777">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Total(s)</w:t>
            </w:r>
          </w:p>
        </w:tc>
        <w:tc>
          <w:tcPr>
            <w:tcW w:w="1310" w:type="dxa"/>
            <w:tcBorders>
              <w:top w:val="nil"/>
              <w:left w:val="nil"/>
              <w:bottom w:val="single" w:sz="4" w:space="0" w:color="auto"/>
              <w:right w:val="single" w:sz="4" w:space="0" w:color="auto"/>
            </w:tcBorders>
            <w:shd w:val="clear" w:color="auto" w:fill="auto"/>
            <w:vAlign w:val="center"/>
            <w:hideMark/>
          </w:tcPr>
          <w:p w:rsidR="00F0024E" w:rsidRPr="00904605" w:rsidP="00F0024E" w14:paraId="72B1208A" w14:textId="1263D6E3">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1,974,294</w:t>
            </w:r>
          </w:p>
        </w:tc>
        <w:tc>
          <w:tcPr>
            <w:tcW w:w="1136" w:type="dxa"/>
            <w:tcBorders>
              <w:top w:val="nil"/>
              <w:left w:val="nil"/>
              <w:bottom w:val="single" w:sz="4" w:space="0" w:color="auto"/>
              <w:right w:val="single" w:sz="4" w:space="0" w:color="auto"/>
            </w:tcBorders>
            <w:shd w:val="clear" w:color="auto" w:fill="auto"/>
            <w:vAlign w:val="center"/>
            <w:hideMark/>
          </w:tcPr>
          <w:p w:rsidR="00F0024E" w:rsidRPr="00904605" w:rsidP="00F0024E" w14:paraId="103A39CF" w14:textId="394CF4E1">
            <w:pPr>
              <w:widowControl/>
              <w:autoSpaceDE/>
              <w:autoSpaceDN/>
              <w:adjustRightInd/>
              <w:jc w:val="center"/>
              <w:rPr>
                <w:rFonts w:ascii="Times New Roman" w:hAnsi="Times New Roman"/>
                <w:b/>
                <w:bCs/>
                <w:color w:val="000000"/>
              </w:rPr>
            </w:pPr>
            <w:r w:rsidRPr="00904605">
              <w:rPr>
                <w:rFonts w:ascii="Times New Roman" w:hAnsi="Times New Roman"/>
                <w:b/>
                <w:bCs/>
                <w:color w:val="000000"/>
              </w:rPr>
              <w:t>1,891,285</w:t>
            </w:r>
          </w:p>
        </w:tc>
        <w:tc>
          <w:tcPr>
            <w:tcW w:w="1282" w:type="dxa"/>
            <w:tcBorders>
              <w:top w:val="nil"/>
              <w:left w:val="nil"/>
              <w:bottom w:val="single" w:sz="4" w:space="0" w:color="auto"/>
              <w:right w:val="single" w:sz="4" w:space="0" w:color="auto"/>
            </w:tcBorders>
            <w:shd w:val="clear" w:color="auto" w:fill="auto"/>
            <w:vAlign w:val="center"/>
            <w:hideMark/>
          </w:tcPr>
          <w:p w:rsidR="00F0024E" w:rsidRPr="00904605" w:rsidP="00F0024E" w14:paraId="24C86E6D" w14:textId="763561D5">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04605">
              <w:rPr>
                <w:rFonts w:ascii="Times New Roman" w:hAnsi="Times New Roman"/>
                <w:b/>
                <w:bCs/>
                <w:color w:val="000000"/>
              </w:rPr>
              <w:t>83,009</w:t>
            </w:r>
          </w:p>
        </w:tc>
        <w:tc>
          <w:tcPr>
            <w:tcW w:w="1430" w:type="dxa"/>
            <w:tcBorders>
              <w:top w:val="nil"/>
              <w:left w:val="nil"/>
              <w:bottom w:val="single" w:sz="4" w:space="0" w:color="auto"/>
              <w:right w:val="single" w:sz="4" w:space="0" w:color="auto"/>
            </w:tcBorders>
            <w:shd w:val="clear" w:color="auto" w:fill="auto"/>
            <w:vAlign w:val="center"/>
          </w:tcPr>
          <w:p w:rsidR="00F0024E" w:rsidRPr="00904605" w:rsidP="00F0024E" w14:paraId="3841163A" w14:textId="543012B6">
            <w:pPr>
              <w:widowControl/>
              <w:autoSpaceDE/>
              <w:autoSpaceDN/>
              <w:adjustRightInd/>
              <w:jc w:val="center"/>
              <w:rPr>
                <w:rFonts w:ascii="Times New Roman" w:hAnsi="Times New Roman"/>
                <w:b/>
                <w:bCs/>
                <w:color w:val="000000"/>
              </w:rPr>
            </w:pPr>
          </w:p>
        </w:tc>
        <w:tc>
          <w:tcPr>
            <w:tcW w:w="1430" w:type="dxa"/>
            <w:tcBorders>
              <w:top w:val="nil"/>
              <w:left w:val="nil"/>
              <w:bottom w:val="single" w:sz="4" w:space="0" w:color="auto"/>
              <w:right w:val="single" w:sz="4" w:space="0" w:color="auto"/>
            </w:tcBorders>
            <w:shd w:val="clear" w:color="auto" w:fill="auto"/>
            <w:vAlign w:val="center"/>
          </w:tcPr>
          <w:p w:rsidR="00F0024E" w:rsidRPr="00904605" w:rsidP="00F0024E" w14:paraId="33FE859D" w14:textId="693292A1">
            <w:pPr>
              <w:widowControl/>
              <w:autoSpaceDE/>
              <w:autoSpaceDN/>
              <w:adjustRightInd/>
              <w:jc w:val="center"/>
              <w:rPr>
                <w:rFonts w:ascii="Times New Roman" w:hAnsi="Times New Roman"/>
                <w:b/>
                <w:bCs/>
                <w:color w:val="000000"/>
              </w:rPr>
            </w:pPr>
          </w:p>
        </w:tc>
        <w:tc>
          <w:tcPr>
            <w:tcW w:w="1282" w:type="dxa"/>
            <w:tcBorders>
              <w:top w:val="nil"/>
              <w:left w:val="nil"/>
              <w:bottom w:val="single" w:sz="4" w:space="0" w:color="auto"/>
              <w:right w:val="single" w:sz="4" w:space="0" w:color="auto"/>
            </w:tcBorders>
            <w:shd w:val="clear" w:color="auto" w:fill="auto"/>
            <w:vAlign w:val="center"/>
          </w:tcPr>
          <w:p w:rsidR="00F0024E" w:rsidRPr="00904605" w:rsidP="00F0024E" w14:paraId="4658AA02" w14:textId="7750935F">
            <w:pPr>
              <w:widowControl/>
              <w:autoSpaceDE/>
              <w:autoSpaceDN/>
              <w:adjustRightInd/>
              <w:jc w:val="center"/>
              <w:rPr>
                <w:rFonts w:ascii="Times New Roman" w:hAnsi="Times New Roman"/>
                <w:b/>
                <w:bCs/>
                <w:color w:val="000000"/>
              </w:rPr>
            </w:pPr>
          </w:p>
        </w:tc>
      </w:tr>
    </w:tbl>
    <w:p w:rsidR="00904605" w:rsidP="003338D4" w14:paraId="0B6A2A50" w14:textId="77777777">
      <w:pPr>
        <w:tabs>
          <w:tab w:val="left" w:pos="-1440"/>
        </w:tabs>
        <w:rPr>
          <w:rFonts w:ascii="Times New Roman" w:hAnsi="Times New Roman"/>
          <w:color w:val="FF0000"/>
        </w:rPr>
      </w:pPr>
    </w:p>
    <w:p w:rsidR="009C353F" w:rsidP="009C353F" w14:paraId="073D287B" w14:textId="77777777">
      <w:pPr>
        <w:ind w:left="720"/>
        <w:rPr>
          <w:rFonts w:ascii="Times New Roman" w:hAnsi="Times New Roman"/>
          <w:sz w:val="22"/>
          <w:szCs w:val="22"/>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81460B" w:rsidP="009C353F" w14:paraId="4112589A" w14:textId="42A92994">
      <w:pPr>
        <w:tabs>
          <w:tab w:val="left" w:pos="-1440"/>
        </w:tabs>
        <w:rPr>
          <w:rFonts w:ascii="Times New Roman" w:hAnsi="Times New Roman"/>
        </w:rPr>
      </w:pPr>
    </w:p>
    <w:tbl>
      <w:tblPr>
        <w:tblW w:w="10311" w:type="dxa"/>
        <w:tblLook w:val="04A0"/>
      </w:tblPr>
      <w:tblGrid>
        <w:gridCol w:w="2294"/>
        <w:gridCol w:w="1332"/>
        <w:gridCol w:w="1155"/>
        <w:gridCol w:w="1304"/>
        <w:gridCol w:w="1454"/>
        <w:gridCol w:w="1454"/>
        <w:gridCol w:w="1318"/>
      </w:tblGrid>
      <w:tr w14:paraId="1E325869" w14:textId="77777777" w:rsidTr="009C353F">
        <w:tblPrEx>
          <w:tblW w:w="10311" w:type="dxa"/>
          <w:tblLook w:val="04A0"/>
        </w:tblPrEx>
        <w:trPr>
          <w:trHeight w:val="595"/>
        </w:trPr>
        <w:tc>
          <w:tcPr>
            <w:tcW w:w="229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C353F" w:rsidRPr="009C353F" w:rsidP="009C353F" w14:paraId="4F23CCFF"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Data collection Activity/Instrument (in dollars)</w:t>
            </w:r>
          </w:p>
        </w:tc>
        <w:tc>
          <w:tcPr>
            <w:tcW w:w="1332"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2B7C383E"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 xml:space="preserve">Program Change (cost currently on OMB Inventory) </w:t>
            </w:r>
          </w:p>
        </w:tc>
        <w:tc>
          <w:tcPr>
            <w:tcW w:w="1155"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578661B0"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 xml:space="preserve">Program Change (New) </w:t>
            </w:r>
          </w:p>
        </w:tc>
        <w:tc>
          <w:tcPr>
            <w:tcW w:w="1304"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595E7B7F"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Difference</w:t>
            </w:r>
          </w:p>
        </w:tc>
        <w:tc>
          <w:tcPr>
            <w:tcW w:w="1454"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18B499D2"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Adjustment (cost currently on OMB Inventory)</w:t>
            </w:r>
          </w:p>
        </w:tc>
        <w:tc>
          <w:tcPr>
            <w:tcW w:w="1454"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637DC93B"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Adjustment (New)</w:t>
            </w:r>
          </w:p>
        </w:tc>
        <w:tc>
          <w:tcPr>
            <w:tcW w:w="1318" w:type="dxa"/>
            <w:tcBorders>
              <w:top w:val="single" w:sz="4" w:space="0" w:color="auto"/>
              <w:left w:val="nil"/>
              <w:bottom w:val="single" w:sz="4" w:space="0" w:color="auto"/>
              <w:right w:val="single" w:sz="4" w:space="0" w:color="auto"/>
            </w:tcBorders>
            <w:shd w:val="clear" w:color="000000" w:fill="C0C0C0"/>
            <w:vAlign w:val="center"/>
            <w:hideMark/>
          </w:tcPr>
          <w:p w:rsidR="009C353F" w:rsidRPr="009C353F" w:rsidP="009C353F" w14:paraId="6B9DC242"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Difference</w:t>
            </w:r>
          </w:p>
        </w:tc>
      </w:tr>
      <w:tr w14:paraId="7D5B0AC4"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0C76867F"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I-821</w:t>
            </w:r>
          </w:p>
        </w:tc>
        <w:tc>
          <w:tcPr>
            <w:tcW w:w="1332"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3A125B27"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6D3FB6AA"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404F8D3F"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45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46EA7C88"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49,905,607</w:t>
            </w:r>
          </w:p>
        </w:tc>
        <w:tc>
          <w:tcPr>
            <w:tcW w:w="145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2CB854A9"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55,566,000</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36949669"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5,660,393</w:t>
            </w:r>
          </w:p>
        </w:tc>
      </w:tr>
      <w:tr w14:paraId="5A3D4D14"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28B8EC21"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(paper filing)</w:t>
            </w:r>
          </w:p>
        </w:tc>
        <w:tc>
          <w:tcPr>
            <w:tcW w:w="1332" w:type="dxa"/>
            <w:vMerge/>
            <w:tcBorders>
              <w:top w:val="nil"/>
              <w:left w:val="single" w:sz="4" w:space="0" w:color="auto"/>
              <w:bottom w:val="single" w:sz="4" w:space="0" w:color="auto"/>
              <w:right w:val="single" w:sz="4" w:space="0" w:color="auto"/>
            </w:tcBorders>
            <w:vAlign w:val="center"/>
            <w:hideMark/>
          </w:tcPr>
          <w:p w:rsidR="009C353F" w:rsidRPr="009C353F" w:rsidP="009C353F" w14:paraId="59476941" w14:textId="77777777">
            <w:pPr>
              <w:widowControl/>
              <w:autoSpaceDE/>
              <w:autoSpaceDN/>
              <w:adjustRightInd/>
              <w:rPr>
                <w:rFonts w:ascii="Times New Roman" w:hAnsi="Times New Roman"/>
                <w:color w:val="000000"/>
              </w:rPr>
            </w:pPr>
          </w:p>
        </w:tc>
        <w:tc>
          <w:tcPr>
            <w:tcW w:w="1155" w:type="dxa"/>
            <w:vMerge/>
            <w:tcBorders>
              <w:top w:val="nil"/>
              <w:left w:val="single" w:sz="4" w:space="0" w:color="auto"/>
              <w:bottom w:val="single" w:sz="4" w:space="0" w:color="auto"/>
              <w:right w:val="single" w:sz="4" w:space="0" w:color="auto"/>
            </w:tcBorders>
            <w:vAlign w:val="center"/>
            <w:hideMark/>
          </w:tcPr>
          <w:p w:rsidR="009C353F" w:rsidRPr="009C353F" w:rsidP="009C353F" w14:paraId="239DD674" w14:textId="77777777">
            <w:pPr>
              <w:widowControl/>
              <w:autoSpaceDE/>
              <w:autoSpaceDN/>
              <w:adjustRightInd/>
              <w:rPr>
                <w:rFonts w:ascii="Times New Roman" w:hAnsi="Times New Roman"/>
                <w:color w:val="000000"/>
              </w:rPr>
            </w:pPr>
          </w:p>
        </w:tc>
        <w:tc>
          <w:tcPr>
            <w:tcW w:w="1304" w:type="dxa"/>
            <w:vMerge/>
            <w:tcBorders>
              <w:top w:val="nil"/>
              <w:left w:val="single" w:sz="4" w:space="0" w:color="auto"/>
              <w:bottom w:val="single" w:sz="4" w:space="0" w:color="auto"/>
              <w:right w:val="single" w:sz="4" w:space="0" w:color="auto"/>
            </w:tcBorders>
            <w:vAlign w:val="center"/>
            <w:hideMark/>
          </w:tcPr>
          <w:p w:rsidR="009C353F" w:rsidRPr="009C353F" w:rsidP="009C353F" w14:paraId="7938F2EF" w14:textId="77777777">
            <w:pPr>
              <w:widowControl/>
              <w:autoSpaceDE/>
              <w:autoSpaceDN/>
              <w:adjustRightInd/>
              <w:rPr>
                <w:rFonts w:ascii="Times New Roman" w:hAnsi="Times New Roman"/>
                <w:color w:val="000000"/>
              </w:rPr>
            </w:pPr>
          </w:p>
        </w:tc>
        <w:tc>
          <w:tcPr>
            <w:tcW w:w="1454" w:type="dxa"/>
            <w:vMerge/>
            <w:tcBorders>
              <w:top w:val="nil"/>
              <w:left w:val="single" w:sz="4" w:space="0" w:color="auto"/>
              <w:bottom w:val="single" w:sz="4" w:space="0" w:color="auto"/>
              <w:right w:val="single" w:sz="4" w:space="0" w:color="auto"/>
            </w:tcBorders>
            <w:vAlign w:val="center"/>
            <w:hideMark/>
          </w:tcPr>
          <w:p w:rsidR="009C353F" w:rsidRPr="009C353F" w:rsidP="009C353F" w14:paraId="18CCB004" w14:textId="77777777">
            <w:pPr>
              <w:widowControl/>
              <w:autoSpaceDE/>
              <w:autoSpaceDN/>
              <w:adjustRightInd/>
              <w:rPr>
                <w:rFonts w:ascii="Times New Roman" w:hAnsi="Times New Roman"/>
                <w:color w:val="000000"/>
              </w:rPr>
            </w:pPr>
          </w:p>
        </w:tc>
        <w:tc>
          <w:tcPr>
            <w:tcW w:w="1454" w:type="dxa"/>
            <w:vMerge/>
            <w:tcBorders>
              <w:top w:val="nil"/>
              <w:left w:val="single" w:sz="4" w:space="0" w:color="auto"/>
              <w:bottom w:val="single" w:sz="4" w:space="0" w:color="auto"/>
              <w:right w:val="single" w:sz="4" w:space="0" w:color="auto"/>
            </w:tcBorders>
            <w:vAlign w:val="center"/>
            <w:hideMark/>
          </w:tcPr>
          <w:p w:rsidR="009C353F" w:rsidRPr="009C353F" w:rsidP="009C353F" w14:paraId="7F894039" w14:textId="77777777">
            <w:pPr>
              <w:widowControl/>
              <w:autoSpaceDE/>
              <w:autoSpaceDN/>
              <w:adjustRightInd/>
              <w:rPr>
                <w:rFonts w:ascii="Times New Roman" w:hAnsi="Times New Roman"/>
                <w:color w:val="000000"/>
              </w:rPr>
            </w:pPr>
          </w:p>
        </w:tc>
        <w:tc>
          <w:tcPr>
            <w:tcW w:w="1318" w:type="dxa"/>
            <w:vMerge/>
            <w:tcBorders>
              <w:top w:val="nil"/>
              <w:left w:val="single" w:sz="4" w:space="0" w:color="auto"/>
              <w:bottom w:val="single" w:sz="4" w:space="0" w:color="auto"/>
              <w:right w:val="single" w:sz="4" w:space="0" w:color="auto"/>
            </w:tcBorders>
            <w:vAlign w:val="center"/>
            <w:hideMark/>
          </w:tcPr>
          <w:p w:rsidR="009C353F" w:rsidRPr="009C353F" w:rsidP="009C353F" w14:paraId="4F71C271" w14:textId="77777777">
            <w:pPr>
              <w:widowControl/>
              <w:autoSpaceDE/>
              <w:autoSpaceDN/>
              <w:adjustRightInd/>
              <w:rPr>
                <w:rFonts w:ascii="Times New Roman" w:hAnsi="Times New Roman"/>
                <w:color w:val="000000"/>
              </w:rPr>
            </w:pPr>
          </w:p>
        </w:tc>
      </w:tr>
      <w:tr w14:paraId="76068D39"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7CC2E4E9"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I-821</w:t>
            </w:r>
          </w:p>
        </w:tc>
        <w:tc>
          <w:tcPr>
            <w:tcW w:w="1332"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5BD4A705"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081845B5"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2636F0E5"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 </w:t>
            </w:r>
          </w:p>
        </w:tc>
        <w:tc>
          <w:tcPr>
            <w:tcW w:w="145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24C44740"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663,390</w:t>
            </w:r>
          </w:p>
        </w:tc>
        <w:tc>
          <w:tcPr>
            <w:tcW w:w="1454"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18EE35B9"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13,891,500</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058FBB06"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13,228,110</w:t>
            </w:r>
          </w:p>
        </w:tc>
      </w:tr>
      <w:tr w14:paraId="177A3AD0"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7464BED0"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(online filing)</w:t>
            </w:r>
          </w:p>
        </w:tc>
        <w:tc>
          <w:tcPr>
            <w:tcW w:w="1332" w:type="dxa"/>
            <w:vMerge/>
            <w:tcBorders>
              <w:top w:val="nil"/>
              <w:left w:val="single" w:sz="4" w:space="0" w:color="auto"/>
              <w:bottom w:val="single" w:sz="4" w:space="0" w:color="auto"/>
              <w:right w:val="single" w:sz="4" w:space="0" w:color="auto"/>
            </w:tcBorders>
            <w:vAlign w:val="center"/>
            <w:hideMark/>
          </w:tcPr>
          <w:p w:rsidR="009C353F" w:rsidRPr="009C353F" w:rsidP="009C353F" w14:paraId="57F91C2F" w14:textId="77777777">
            <w:pPr>
              <w:widowControl/>
              <w:autoSpaceDE/>
              <w:autoSpaceDN/>
              <w:adjustRightInd/>
              <w:rPr>
                <w:rFonts w:ascii="Times New Roman" w:hAnsi="Times New Roman"/>
                <w:color w:val="000000"/>
              </w:rPr>
            </w:pPr>
          </w:p>
        </w:tc>
        <w:tc>
          <w:tcPr>
            <w:tcW w:w="1155" w:type="dxa"/>
            <w:vMerge/>
            <w:tcBorders>
              <w:top w:val="nil"/>
              <w:left w:val="single" w:sz="4" w:space="0" w:color="auto"/>
              <w:bottom w:val="single" w:sz="4" w:space="0" w:color="auto"/>
              <w:right w:val="single" w:sz="4" w:space="0" w:color="auto"/>
            </w:tcBorders>
            <w:vAlign w:val="center"/>
            <w:hideMark/>
          </w:tcPr>
          <w:p w:rsidR="009C353F" w:rsidRPr="009C353F" w:rsidP="009C353F" w14:paraId="0ABB2333" w14:textId="77777777">
            <w:pPr>
              <w:widowControl/>
              <w:autoSpaceDE/>
              <w:autoSpaceDN/>
              <w:adjustRightInd/>
              <w:rPr>
                <w:rFonts w:ascii="Times New Roman" w:hAnsi="Times New Roman"/>
                <w:color w:val="000000"/>
              </w:rPr>
            </w:pPr>
          </w:p>
        </w:tc>
        <w:tc>
          <w:tcPr>
            <w:tcW w:w="1304" w:type="dxa"/>
            <w:vMerge/>
            <w:tcBorders>
              <w:top w:val="nil"/>
              <w:left w:val="single" w:sz="4" w:space="0" w:color="auto"/>
              <w:bottom w:val="single" w:sz="4" w:space="0" w:color="auto"/>
              <w:right w:val="single" w:sz="4" w:space="0" w:color="auto"/>
            </w:tcBorders>
            <w:vAlign w:val="center"/>
            <w:hideMark/>
          </w:tcPr>
          <w:p w:rsidR="009C353F" w:rsidRPr="009C353F" w:rsidP="009C353F" w14:paraId="48421320" w14:textId="77777777">
            <w:pPr>
              <w:widowControl/>
              <w:autoSpaceDE/>
              <w:autoSpaceDN/>
              <w:adjustRightInd/>
              <w:rPr>
                <w:rFonts w:ascii="Times New Roman" w:hAnsi="Times New Roman"/>
                <w:color w:val="000000"/>
              </w:rPr>
            </w:pPr>
          </w:p>
        </w:tc>
        <w:tc>
          <w:tcPr>
            <w:tcW w:w="1454" w:type="dxa"/>
            <w:vMerge/>
            <w:tcBorders>
              <w:top w:val="nil"/>
              <w:left w:val="single" w:sz="4" w:space="0" w:color="auto"/>
              <w:bottom w:val="single" w:sz="4" w:space="0" w:color="auto"/>
              <w:right w:val="single" w:sz="4" w:space="0" w:color="auto"/>
            </w:tcBorders>
            <w:vAlign w:val="center"/>
            <w:hideMark/>
          </w:tcPr>
          <w:p w:rsidR="009C353F" w:rsidRPr="009C353F" w:rsidP="009C353F" w14:paraId="29E483ED" w14:textId="77777777">
            <w:pPr>
              <w:widowControl/>
              <w:autoSpaceDE/>
              <w:autoSpaceDN/>
              <w:adjustRightInd/>
              <w:rPr>
                <w:rFonts w:ascii="Times New Roman" w:hAnsi="Times New Roman"/>
                <w:color w:val="000000"/>
              </w:rPr>
            </w:pPr>
          </w:p>
        </w:tc>
        <w:tc>
          <w:tcPr>
            <w:tcW w:w="1454" w:type="dxa"/>
            <w:vMerge/>
            <w:tcBorders>
              <w:top w:val="nil"/>
              <w:left w:val="single" w:sz="4" w:space="0" w:color="auto"/>
              <w:bottom w:val="single" w:sz="4" w:space="0" w:color="auto"/>
              <w:right w:val="single" w:sz="4" w:space="0" w:color="auto"/>
            </w:tcBorders>
            <w:vAlign w:val="center"/>
            <w:hideMark/>
          </w:tcPr>
          <w:p w:rsidR="009C353F" w:rsidRPr="009C353F" w:rsidP="009C353F" w14:paraId="3EA5D1A5" w14:textId="77777777">
            <w:pPr>
              <w:widowControl/>
              <w:autoSpaceDE/>
              <w:autoSpaceDN/>
              <w:adjustRightInd/>
              <w:rPr>
                <w:rFonts w:ascii="Times New Roman" w:hAnsi="Times New Roman"/>
                <w:color w:val="000000"/>
              </w:rPr>
            </w:pPr>
          </w:p>
        </w:tc>
        <w:tc>
          <w:tcPr>
            <w:tcW w:w="1318" w:type="dxa"/>
            <w:vMerge/>
            <w:tcBorders>
              <w:top w:val="nil"/>
              <w:left w:val="single" w:sz="4" w:space="0" w:color="auto"/>
              <w:bottom w:val="single" w:sz="4" w:space="0" w:color="auto"/>
              <w:right w:val="single" w:sz="4" w:space="0" w:color="auto"/>
            </w:tcBorders>
            <w:vAlign w:val="center"/>
            <w:hideMark/>
          </w:tcPr>
          <w:p w:rsidR="009C353F" w:rsidRPr="009C353F" w:rsidP="009C353F" w14:paraId="7A6889C5" w14:textId="77777777">
            <w:pPr>
              <w:widowControl/>
              <w:autoSpaceDE/>
              <w:autoSpaceDN/>
              <w:adjustRightInd/>
              <w:rPr>
                <w:rFonts w:ascii="Times New Roman" w:hAnsi="Times New Roman"/>
                <w:color w:val="000000"/>
              </w:rPr>
            </w:pPr>
          </w:p>
        </w:tc>
      </w:tr>
      <w:tr w14:paraId="11FC009A"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472EF4EF" w14:textId="77777777">
            <w:pPr>
              <w:widowControl/>
              <w:autoSpaceDE/>
              <w:autoSpaceDN/>
              <w:adjustRightInd/>
              <w:jc w:val="center"/>
              <w:rPr>
                <w:rFonts w:ascii="Times New Roman" w:hAnsi="Times New Roman"/>
                <w:color w:val="000000"/>
              </w:rPr>
            </w:pPr>
            <w:r w:rsidRPr="009C353F">
              <w:rPr>
                <w:rFonts w:ascii="Times New Roman" w:hAnsi="Times New Roman"/>
                <w:bCs/>
                <w:color w:val="000000"/>
              </w:rPr>
              <w:t>Biometrics Submission</w:t>
            </w:r>
          </w:p>
        </w:tc>
        <w:tc>
          <w:tcPr>
            <w:tcW w:w="1332" w:type="dxa"/>
            <w:tcBorders>
              <w:top w:val="nil"/>
              <w:left w:val="nil"/>
              <w:bottom w:val="single" w:sz="4" w:space="0" w:color="auto"/>
              <w:right w:val="single" w:sz="4" w:space="0" w:color="auto"/>
            </w:tcBorders>
            <w:shd w:val="clear" w:color="auto" w:fill="auto"/>
            <w:vAlign w:val="center"/>
            <w:hideMark/>
          </w:tcPr>
          <w:p w:rsidR="009C353F" w:rsidRPr="009C353F" w:rsidP="009C353F" w14:paraId="6F775794" w14:textId="77777777">
            <w:pPr>
              <w:widowControl/>
              <w:autoSpaceDE/>
              <w:autoSpaceDN/>
              <w:adjustRightInd/>
              <w:jc w:val="center"/>
              <w:rPr>
                <w:rFonts w:ascii="Times New Roman" w:hAnsi="Times New Roman"/>
                <w:color w:val="000000"/>
              </w:rPr>
            </w:pPr>
            <w:r w:rsidRPr="009C353F">
              <w:rPr>
                <w:rFonts w:ascii="Times New Roman" w:hAnsi="Times New Roman"/>
                <w:bCs/>
                <w:color w:val="000000"/>
              </w:rPr>
              <w:t> </w:t>
            </w:r>
          </w:p>
        </w:tc>
        <w:tc>
          <w:tcPr>
            <w:tcW w:w="1155" w:type="dxa"/>
            <w:tcBorders>
              <w:top w:val="nil"/>
              <w:left w:val="nil"/>
              <w:bottom w:val="single" w:sz="4" w:space="0" w:color="auto"/>
              <w:right w:val="single" w:sz="4" w:space="0" w:color="auto"/>
            </w:tcBorders>
            <w:shd w:val="clear" w:color="auto" w:fill="auto"/>
            <w:vAlign w:val="center"/>
            <w:hideMark/>
          </w:tcPr>
          <w:p w:rsidR="009C353F" w:rsidRPr="009C353F" w:rsidP="009C353F" w14:paraId="5067B20A" w14:textId="77777777">
            <w:pPr>
              <w:widowControl/>
              <w:autoSpaceDE/>
              <w:autoSpaceDN/>
              <w:adjustRightInd/>
              <w:jc w:val="center"/>
              <w:rPr>
                <w:rFonts w:ascii="Times New Roman" w:hAnsi="Times New Roman"/>
                <w:color w:val="000000"/>
              </w:rPr>
            </w:pPr>
            <w:r w:rsidRPr="009C353F">
              <w:rPr>
                <w:rFonts w:ascii="Times New Roman" w:hAnsi="Times New Roman"/>
                <w:bCs/>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9C353F" w:rsidRPr="009C353F" w:rsidP="009C353F" w14:paraId="35260B6A" w14:textId="77777777">
            <w:pPr>
              <w:widowControl/>
              <w:autoSpaceDE/>
              <w:autoSpaceDN/>
              <w:adjustRightInd/>
              <w:jc w:val="center"/>
              <w:rPr>
                <w:rFonts w:ascii="Times New Roman" w:hAnsi="Times New Roman"/>
                <w:color w:val="000000"/>
              </w:rPr>
            </w:pPr>
            <w:r w:rsidRPr="009C353F">
              <w:rPr>
                <w:rFonts w:ascii="Times New Roman" w:hAnsi="Times New Roman"/>
                <w:bCs/>
                <w:color w:val="000000"/>
              </w:rPr>
              <w:t> </w:t>
            </w:r>
          </w:p>
        </w:tc>
        <w:tc>
          <w:tcPr>
            <w:tcW w:w="1454" w:type="dxa"/>
            <w:tcBorders>
              <w:top w:val="nil"/>
              <w:left w:val="nil"/>
              <w:bottom w:val="single" w:sz="4" w:space="0" w:color="auto"/>
              <w:right w:val="single" w:sz="4" w:space="0" w:color="auto"/>
            </w:tcBorders>
            <w:shd w:val="clear" w:color="auto" w:fill="auto"/>
            <w:vAlign w:val="center"/>
            <w:hideMark/>
          </w:tcPr>
          <w:p w:rsidR="009C353F" w:rsidRPr="009C353F" w:rsidP="009C353F" w14:paraId="0F90BCEC"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0</w:t>
            </w:r>
          </w:p>
        </w:tc>
        <w:tc>
          <w:tcPr>
            <w:tcW w:w="1454" w:type="dxa"/>
            <w:tcBorders>
              <w:top w:val="nil"/>
              <w:left w:val="nil"/>
              <w:bottom w:val="single" w:sz="4" w:space="0" w:color="auto"/>
              <w:right w:val="single" w:sz="4" w:space="0" w:color="auto"/>
            </w:tcBorders>
            <w:shd w:val="clear" w:color="auto" w:fill="auto"/>
            <w:vAlign w:val="center"/>
            <w:hideMark/>
          </w:tcPr>
          <w:p w:rsidR="009C353F" w:rsidRPr="009C353F" w:rsidP="009C353F" w14:paraId="3EAC744A"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0</w:t>
            </w:r>
          </w:p>
        </w:tc>
        <w:tc>
          <w:tcPr>
            <w:tcW w:w="1318" w:type="dxa"/>
            <w:tcBorders>
              <w:top w:val="nil"/>
              <w:left w:val="nil"/>
              <w:bottom w:val="single" w:sz="4" w:space="0" w:color="auto"/>
              <w:right w:val="single" w:sz="4" w:space="0" w:color="auto"/>
            </w:tcBorders>
            <w:shd w:val="clear" w:color="auto" w:fill="auto"/>
            <w:vAlign w:val="center"/>
            <w:hideMark/>
          </w:tcPr>
          <w:p w:rsidR="009C353F" w:rsidRPr="009C353F" w:rsidP="009C353F" w14:paraId="78F60A74" w14:textId="77777777">
            <w:pPr>
              <w:widowControl/>
              <w:autoSpaceDE/>
              <w:autoSpaceDN/>
              <w:adjustRightInd/>
              <w:jc w:val="center"/>
              <w:rPr>
                <w:rFonts w:ascii="Times New Roman" w:hAnsi="Times New Roman"/>
                <w:color w:val="000000"/>
              </w:rPr>
            </w:pPr>
            <w:r w:rsidRPr="009C353F">
              <w:rPr>
                <w:rFonts w:ascii="Times New Roman" w:hAnsi="Times New Roman"/>
                <w:color w:val="000000"/>
              </w:rPr>
              <w:t>0</w:t>
            </w:r>
          </w:p>
        </w:tc>
      </w:tr>
      <w:tr w14:paraId="1B57622C" w14:textId="77777777" w:rsidTr="009C353F">
        <w:tblPrEx>
          <w:tblW w:w="10311" w:type="dxa"/>
          <w:tblLook w:val="04A0"/>
        </w:tblPrEx>
        <w:trPr>
          <w:trHeight w:val="198"/>
        </w:trPr>
        <w:tc>
          <w:tcPr>
            <w:tcW w:w="2294" w:type="dxa"/>
            <w:tcBorders>
              <w:top w:val="nil"/>
              <w:left w:val="single" w:sz="4" w:space="0" w:color="auto"/>
              <w:bottom w:val="single" w:sz="4" w:space="0" w:color="auto"/>
              <w:right w:val="single" w:sz="4" w:space="0" w:color="auto"/>
            </w:tcBorders>
            <w:shd w:val="clear" w:color="auto" w:fill="auto"/>
            <w:vAlign w:val="center"/>
            <w:hideMark/>
          </w:tcPr>
          <w:p w:rsidR="009C353F" w:rsidRPr="009C353F" w:rsidP="009C353F" w14:paraId="0BAFBC2F"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Total(s)</w:t>
            </w:r>
          </w:p>
        </w:tc>
        <w:tc>
          <w:tcPr>
            <w:tcW w:w="1332" w:type="dxa"/>
            <w:tcBorders>
              <w:top w:val="nil"/>
              <w:left w:val="nil"/>
              <w:bottom w:val="single" w:sz="4" w:space="0" w:color="auto"/>
              <w:right w:val="single" w:sz="4" w:space="0" w:color="auto"/>
            </w:tcBorders>
            <w:shd w:val="clear" w:color="auto" w:fill="auto"/>
            <w:vAlign w:val="center"/>
            <w:hideMark/>
          </w:tcPr>
          <w:p w:rsidR="009C353F" w:rsidRPr="009C353F" w:rsidP="009C353F" w14:paraId="6FD31F4D"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 </w:t>
            </w:r>
          </w:p>
        </w:tc>
        <w:tc>
          <w:tcPr>
            <w:tcW w:w="1155" w:type="dxa"/>
            <w:tcBorders>
              <w:top w:val="nil"/>
              <w:left w:val="nil"/>
              <w:bottom w:val="single" w:sz="4" w:space="0" w:color="auto"/>
              <w:right w:val="single" w:sz="4" w:space="0" w:color="auto"/>
            </w:tcBorders>
            <w:shd w:val="clear" w:color="auto" w:fill="auto"/>
            <w:vAlign w:val="center"/>
            <w:hideMark/>
          </w:tcPr>
          <w:p w:rsidR="009C353F" w:rsidRPr="009C353F" w:rsidP="009C353F" w14:paraId="1164D113"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rsidR="009C353F" w:rsidRPr="009C353F" w:rsidP="009C353F" w14:paraId="63B5825E"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 </w:t>
            </w:r>
          </w:p>
        </w:tc>
        <w:tc>
          <w:tcPr>
            <w:tcW w:w="1454" w:type="dxa"/>
            <w:tcBorders>
              <w:top w:val="nil"/>
              <w:left w:val="nil"/>
              <w:bottom w:val="single" w:sz="4" w:space="0" w:color="auto"/>
              <w:right w:val="single" w:sz="4" w:space="0" w:color="auto"/>
            </w:tcBorders>
            <w:shd w:val="clear" w:color="auto" w:fill="auto"/>
            <w:vAlign w:val="center"/>
            <w:hideMark/>
          </w:tcPr>
          <w:p w:rsidR="009C353F" w:rsidRPr="009C353F" w:rsidP="009C353F" w14:paraId="45574064"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50,568,997</w:t>
            </w:r>
          </w:p>
        </w:tc>
        <w:tc>
          <w:tcPr>
            <w:tcW w:w="1454" w:type="dxa"/>
            <w:tcBorders>
              <w:top w:val="nil"/>
              <w:left w:val="nil"/>
              <w:bottom w:val="single" w:sz="4" w:space="0" w:color="auto"/>
              <w:right w:val="single" w:sz="4" w:space="0" w:color="auto"/>
            </w:tcBorders>
            <w:shd w:val="clear" w:color="auto" w:fill="auto"/>
            <w:vAlign w:val="center"/>
            <w:hideMark/>
          </w:tcPr>
          <w:p w:rsidR="009C353F" w:rsidRPr="009C353F" w:rsidP="009C353F" w14:paraId="3F4E19EA"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69,457,500</w:t>
            </w:r>
          </w:p>
        </w:tc>
        <w:tc>
          <w:tcPr>
            <w:tcW w:w="1318" w:type="dxa"/>
            <w:tcBorders>
              <w:top w:val="nil"/>
              <w:left w:val="nil"/>
              <w:bottom w:val="single" w:sz="4" w:space="0" w:color="auto"/>
              <w:right w:val="single" w:sz="4" w:space="0" w:color="auto"/>
            </w:tcBorders>
            <w:shd w:val="clear" w:color="auto" w:fill="auto"/>
            <w:vAlign w:val="center"/>
            <w:hideMark/>
          </w:tcPr>
          <w:p w:rsidR="009C353F" w:rsidRPr="009C353F" w:rsidP="009C353F" w14:paraId="3244FAD4" w14:textId="77777777">
            <w:pPr>
              <w:widowControl/>
              <w:autoSpaceDE/>
              <w:autoSpaceDN/>
              <w:adjustRightInd/>
              <w:jc w:val="center"/>
              <w:rPr>
                <w:rFonts w:ascii="Times New Roman" w:hAnsi="Times New Roman"/>
                <w:b/>
                <w:bCs/>
                <w:color w:val="000000"/>
              </w:rPr>
            </w:pPr>
            <w:r w:rsidRPr="009C353F">
              <w:rPr>
                <w:rFonts w:ascii="Times New Roman" w:hAnsi="Times New Roman"/>
                <w:b/>
                <w:bCs/>
                <w:color w:val="000000"/>
              </w:rPr>
              <w:t>18,888,503</w:t>
            </w:r>
          </w:p>
        </w:tc>
      </w:tr>
    </w:tbl>
    <w:p w:rsidR="009C353F" w:rsidRPr="0081460B" w:rsidP="009C353F" w14:paraId="6EACF033" w14:textId="77777777">
      <w:pPr>
        <w:tabs>
          <w:tab w:val="left" w:pos="-1440"/>
        </w:tabs>
        <w:rPr>
          <w:rFonts w:ascii="Times New Roman" w:hAnsi="Times New Roman"/>
        </w:rPr>
      </w:pPr>
    </w:p>
    <w:p w:rsidR="00073969" w:rsidRPr="00F043CD" w:rsidP="000F5375" w14:paraId="4B521C9B" w14:textId="5FAB9CE2">
      <w:pPr>
        <w:tabs>
          <w:tab w:val="left" w:pos="-1440"/>
        </w:tabs>
        <w:ind w:left="720"/>
        <w:rPr>
          <w:rFonts w:ascii="Times New Roman" w:hAnsi="Times New Roman"/>
        </w:rPr>
      </w:pPr>
      <w:r>
        <w:rPr>
          <w:rFonts w:ascii="Times New Roman" w:hAnsi="Times New Roman"/>
        </w:rPr>
        <w:t xml:space="preserve">There was an increase in the annual estimated hour cost burden due </w:t>
      </w:r>
      <w:r w:rsidR="000F5375">
        <w:rPr>
          <w:rFonts w:ascii="Times New Roman" w:hAnsi="Times New Roman"/>
        </w:rPr>
        <w:t xml:space="preserve">to a calculation correction by multiplying the total respondents by the approximate percentage (25 </w:t>
      </w:r>
      <w:r w:rsidR="000F5375">
        <w:rPr>
          <w:rFonts w:ascii="Times New Roman" w:hAnsi="Times New Roman"/>
        </w:rPr>
        <w:t>percent) of total respondent population that may incur out-of-pocket costs by the average cost per response of $</w:t>
      </w:r>
      <w:r w:rsidR="00377B18">
        <w:rPr>
          <w:rFonts w:ascii="Times New Roman" w:hAnsi="Times New Roman"/>
        </w:rPr>
        <w:t>122.50</w:t>
      </w:r>
      <w:r w:rsidR="000F5375">
        <w:rPr>
          <w:rFonts w:ascii="Times New Roman" w:hAnsi="Times New Roman"/>
        </w:rPr>
        <w:t xml:space="preserve">.  </w:t>
      </w:r>
      <w:r w:rsidRPr="00F043CD">
        <w:rPr>
          <w:rFonts w:ascii="Times New Roman" w:hAnsi="Times New Roman"/>
        </w:rPr>
        <w:t xml:space="preserve">There is no change in </w:t>
      </w:r>
      <w:r w:rsidR="000F5375">
        <w:rPr>
          <w:rFonts w:ascii="Times New Roman" w:hAnsi="Times New Roman"/>
        </w:rPr>
        <w:t xml:space="preserve">the </w:t>
      </w:r>
      <w:r w:rsidRPr="00F043CD">
        <w:rPr>
          <w:rFonts w:ascii="Times New Roman" w:hAnsi="Times New Roman"/>
        </w:rPr>
        <w:t>estimate</w:t>
      </w:r>
      <w:r w:rsidR="000F5375">
        <w:rPr>
          <w:rFonts w:ascii="Times New Roman" w:hAnsi="Times New Roman"/>
        </w:rPr>
        <w:t>d</w:t>
      </w:r>
      <w:r w:rsidRPr="00F043CD">
        <w:rPr>
          <w:rFonts w:ascii="Times New Roman" w:hAnsi="Times New Roman"/>
        </w:rPr>
        <w:t xml:space="preserve"> annual</w:t>
      </w:r>
      <w:r>
        <w:rPr>
          <w:rFonts w:ascii="Times New Roman" w:hAnsi="Times New Roman"/>
        </w:rPr>
        <w:t xml:space="preserve"> cost</w:t>
      </w:r>
      <w:r w:rsidRPr="00F043CD">
        <w:rPr>
          <w:rFonts w:ascii="Times New Roman" w:hAnsi="Times New Roman"/>
        </w:rPr>
        <w:t xml:space="preserve"> burden due to the 2022-23 Fee NPRM.</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4"/>
      <w:footerReference w:type="default" r:id="rId1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90E2E"/>
    <w:multiLevelType w:val="hybridMultilevel"/>
    <w:tmpl w:val="40406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BB94E34"/>
    <w:multiLevelType w:val="hybridMultilevel"/>
    <w:tmpl w:val="DA9290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3A16D7D"/>
    <w:multiLevelType w:val="hybridMultilevel"/>
    <w:tmpl w:val="5D92118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5"/>
  </w:num>
  <w:num w:numId="7">
    <w:abstractNumId w:val="4"/>
  </w:num>
  <w:num w:numId="8">
    <w:abstractNumId w:val="3"/>
  </w:num>
  <w:num w:numId="9">
    <w:abstractNumId w:val="11"/>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3208"/>
    <w:rsid w:val="000712DA"/>
    <w:rsid w:val="00073969"/>
    <w:rsid w:val="00080CE0"/>
    <w:rsid w:val="00083F34"/>
    <w:rsid w:val="00093DB1"/>
    <w:rsid w:val="000A3BE3"/>
    <w:rsid w:val="000A42FA"/>
    <w:rsid w:val="000B00D2"/>
    <w:rsid w:val="000C3216"/>
    <w:rsid w:val="000D6A0C"/>
    <w:rsid w:val="000F1A9A"/>
    <w:rsid w:val="000F5375"/>
    <w:rsid w:val="0010769F"/>
    <w:rsid w:val="001415B0"/>
    <w:rsid w:val="0019320E"/>
    <w:rsid w:val="001A595D"/>
    <w:rsid w:val="001A6D21"/>
    <w:rsid w:val="001F67BB"/>
    <w:rsid w:val="0020110E"/>
    <w:rsid w:val="00215244"/>
    <w:rsid w:val="002329F1"/>
    <w:rsid w:val="0029577A"/>
    <w:rsid w:val="002A4378"/>
    <w:rsid w:val="002A4A73"/>
    <w:rsid w:val="002B6812"/>
    <w:rsid w:val="002C3934"/>
    <w:rsid w:val="002E199D"/>
    <w:rsid w:val="002E7594"/>
    <w:rsid w:val="003338D4"/>
    <w:rsid w:val="00377B18"/>
    <w:rsid w:val="0039427E"/>
    <w:rsid w:val="0039757C"/>
    <w:rsid w:val="003A0F52"/>
    <w:rsid w:val="00404B53"/>
    <w:rsid w:val="00426FBC"/>
    <w:rsid w:val="00475B3D"/>
    <w:rsid w:val="00494557"/>
    <w:rsid w:val="004F3779"/>
    <w:rsid w:val="00525E40"/>
    <w:rsid w:val="00541986"/>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D7135"/>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04605"/>
    <w:rsid w:val="009147A2"/>
    <w:rsid w:val="00914A5D"/>
    <w:rsid w:val="00916E91"/>
    <w:rsid w:val="00921351"/>
    <w:rsid w:val="00944A8A"/>
    <w:rsid w:val="00952569"/>
    <w:rsid w:val="00954A2E"/>
    <w:rsid w:val="009556EE"/>
    <w:rsid w:val="00974223"/>
    <w:rsid w:val="009C353F"/>
    <w:rsid w:val="009D1DF6"/>
    <w:rsid w:val="009D3B71"/>
    <w:rsid w:val="009D5D2B"/>
    <w:rsid w:val="009F15D0"/>
    <w:rsid w:val="00A05B27"/>
    <w:rsid w:val="00A21F9B"/>
    <w:rsid w:val="00A3466A"/>
    <w:rsid w:val="00A447D7"/>
    <w:rsid w:val="00A5237F"/>
    <w:rsid w:val="00A56B2D"/>
    <w:rsid w:val="00A847D1"/>
    <w:rsid w:val="00AB3118"/>
    <w:rsid w:val="00AF45F2"/>
    <w:rsid w:val="00B0571D"/>
    <w:rsid w:val="00B1471A"/>
    <w:rsid w:val="00B27061"/>
    <w:rsid w:val="00B31EBB"/>
    <w:rsid w:val="00B635A9"/>
    <w:rsid w:val="00B7349D"/>
    <w:rsid w:val="00BA7494"/>
    <w:rsid w:val="00BD3260"/>
    <w:rsid w:val="00BE3C63"/>
    <w:rsid w:val="00BF0D41"/>
    <w:rsid w:val="00C04531"/>
    <w:rsid w:val="00C26AE9"/>
    <w:rsid w:val="00C3345E"/>
    <w:rsid w:val="00C425CE"/>
    <w:rsid w:val="00C44D07"/>
    <w:rsid w:val="00C62A1F"/>
    <w:rsid w:val="00C9224C"/>
    <w:rsid w:val="00C97339"/>
    <w:rsid w:val="00CB1F35"/>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B5EDB"/>
    <w:rsid w:val="00EC3504"/>
    <w:rsid w:val="00EC5F60"/>
    <w:rsid w:val="00ED252A"/>
    <w:rsid w:val="00ED4E0C"/>
    <w:rsid w:val="00F0024E"/>
    <w:rsid w:val="00F043CD"/>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A21F9B"/>
    <w:rPr>
      <w:i/>
      <w:iCs/>
    </w:rPr>
  </w:style>
  <w:style w:type="character" w:styleId="UnresolvedMention">
    <w:name w:val="Unresolved Mention"/>
    <w:basedOn w:val="DefaultParagraphFont"/>
    <w:uiPriority w:val="99"/>
    <w:semiHidden/>
    <w:unhideWhenUsed/>
    <w:rsid w:val="0054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onnect.uscis.dhs.gov/workingresources/Source/docView/SLB/HTML/SLB/0-0-0-1/0-0-0-28/0-0-0-8288.html" TargetMode="External" /><Relationship Id="rId11" Type="http://schemas.openxmlformats.org/officeDocument/2006/relationships/hyperlink" Target="http://www.uscis.gov/i-821" TargetMode="External" /><Relationship Id="rId12" Type="http://schemas.openxmlformats.org/officeDocument/2006/relationships/hyperlink" Target="https://www.federalregister.gov/" TargetMode="External" /><Relationship Id="rId13" Type="http://schemas.openxmlformats.org/officeDocument/2006/relationships/hyperlink" Target="https://www.bls.gov/oes/2020/may/oes_stru.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connect.uscis.dhs.gov/workingresources/Source/docView/SLB/HTML/SLB/0-0-0-1/0-0-0-28/0-0-0-7417.html" TargetMode="External" /><Relationship Id="rId8" Type="http://schemas.openxmlformats.org/officeDocument/2006/relationships/hyperlink" Target="http://connect.uscis.dhs.gov/workingresources/Source/docView/SLB/HTML/SLB/0-0-0-1/0-0-0-28/0-0-0-100.html" TargetMode="External" /><Relationship Id="rId9" Type="http://schemas.openxmlformats.org/officeDocument/2006/relationships/hyperlink" Target="http://connect.uscis.dhs.gov/workingresources/Source/docView/SLB/HTML/SLB/0-0-0-1/0-0-0-28/0-0-0-7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bf094c2b-8036-49e0-a2b2-a973ea273ca5"/>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2589310c-5316-40b3-b68d-4735ac72f265"/>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7F20268D-3DAF-4380-86C5-AA23EB34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3838</Words>
  <Characters>23178</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24</cp:revision>
  <cp:lastPrinted>2010-05-14T16:20:00Z</cp:lastPrinted>
  <dcterms:created xsi:type="dcterms:W3CDTF">2021-04-15T20:09:00Z</dcterms:created>
  <dcterms:modified xsi:type="dcterms:W3CDTF">2022-12-01T14:17:00Z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