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96049A3" w14:textId="77777777"/>
    <w:p w:rsidR="000B21AF" w:rsidP="00D71B67" w14:paraId="0DF5C4CA" w14:textId="293EA299">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288B334E" w14:textId="3FAE5E4C">
      <w:pPr>
        <w:jc w:val="center"/>
        <w:rPr>
          <w:b/>
          <w:sz w:val="28"/>
          <w:szCs w:val="28"/>
        </w:rPr>
      </w:pPr>
      <w:r>
        <w:rPr>
          <w:b/>
          <w:sz w:val="28"/>
          <w:szCs w:val="28"/>
        </w:rPr>
        <w:t>F</w:t>
      </w:r>
      <w:r w:rsidR="00AD273F">
        <w:rPr>
          <w:b/>
          <w:sz w:val="28"/>
          <w:szCs w:val="28"/>
        </w:rPr>
        <w:t>orm</w:t>
      </w:r>
      <w:r>
        <w:rPr>
          <w:b/>
          <w:sz w:val="28"/>
          <w:szCs w:val="28"/>
        </w:rPr>
        <w:t xml:space="preserve"> </w:t>
      </w:r>
      <w:r w:rsidR="00D5297F">
        <w:rPr>
          <w:b/>
          <w:sz w:val="28"/>
          <w:szCs w:val="28"/>
        </w:rPr>
        <w:t>I-566</w:t>
      </w:r>
      <w:r w:rsidR="00AD273F">
        <w:rPr>
          <w:b/>
          <w:sz w:val="28"/>
          <w:szCs w:val="28"/>
        </w:rPr>
        <w:t xml:space="preserve">, </w:t>
      </w:r>
      <w:r w:rsidR="00D5297F">
        <w:rPr>
          <w:b/>
          <w:sz w:val="28"/>
          <w:szCs w:val="28"/>
        </w:rPr>
        <w:t>Interagency Record of Request – A, G, or NATO Dependent Employment Authorization or Change/Adjustment To/From A, G, or NATO Status</w:t>
      </w:r>
    </w:p>
    <w:p w:rsidR="00483DCD" w:rsidP="00D71B67" w14:paraId="7F3BFA78" w14:textId="5CF8EEF7">
      <w:pPr>
        <w:jc w:val="center"/>
        <w:rPr>
          <w:b/>
          <w:sz w:val="28"/>
          <w:szCs w:val="28"/>
        </w:rPr>
      </w:pPr>
      <w:r>
        <w:rPr>
          <w:b/>
          <w:sz w:val="28"/>
          <w:szCs w:val="28"/>
        </w:rPr>
        <w:t>OMB Number: 1615-</w:t>
      </w:r>
      <w:r w:rsidR="00D5297F">
        <w:rPr>
          <w:b/>
          <w:sz w:val="28"/>
          <w:szCs w:val="28"/>
        </w:rPr>
        <w:t>0027</w:t>
      </w:r>
    </w:p>
    <w:p w:rsidR="009377EB" w:rsidP="00D71B67" w14:paraId="3B04C435" w14:textId="004B3BFD">
      <w:pPr>
        <w:jc w:val="center"/>
        <w:rPr>
          <w:b/>
          <w:sz w:val="28"/>
          <w:szCs w:val="28"/>
        </w:rPr>
      </w:pPr>
      <w:r>
        <w:rPr>
          <w:b/>
          <w:sz w:val="28"/>
          <w:szCs w:val="28"/>
        </w:rPr>
        <w:t>07/08/2022</w:t>
      </w:r>
    </w:p>
    <w:p w:rsidR="00483DCD" w:rsidP="0006270C" w14:paraId="40E7ED6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043A34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8F62C9" w:rsidP="00637C0D" w14:paraId="5EADEACF" w14:textId="6B091EA0">
            <w:pPr>
              <w:rPr>
                <w:b/>
                <w:sz w:val="24"/>
                <w:szCs w:val="24"/>
              </w:rPr>
            </w:pPr>
            <w:r w:rsidRPr="00A6192C">
              <w:rPr>
                <w:b/>
                <w:sz w:val="24"/>
                <w:szCs w:val="24"/>
              </w:rPr>
              <w:t>Reason for Revision:</w:t>
            </w:r>
            <w:r w:rsidR="00D5297F">
              <w:rPr>
                <w:b/>
                <w:sz w:val="24"/>
                <w:szCs w:val="24"/>
              </w:rPr>
              <w:t xml:space="preserve"> </w:t>
            </w:r>
            <w:r w:rsidR="00D5297F">
              <w:rPr>
                <w:b/>
                <w:sz w:val="24"/>
                <w:szCs w:val="24"/>
              </w:rPr>
              <w:t>FeeRule</w:t>
            </w:r>
            <w:r w:rsidR="00D5297F">
              <w:rPr>
                <w:b/>
                <w:sz w:val="24"/>
                <w:szCs w:val="24"/>
              </w:rPr>
              <w:t xml:space="preserve"> NPRM</w:t>
            </w:r>
          </w:p>
          <w:p w:rsidR="00637C0D" w:rsidRPr="00A6192C" w:rsidP="00637C0D" w14:paraId="1C8BABEA" w14:textId="35FA5EDA">
            <w:pPr>
              <w:rPr>
                <w:sz w:val="24"/>
                <w:szCs w:val="24"/>
              </w:rPr>
            </w:pPr>
            <w:r>
              <w:rPr>
                <w:b/>
                <w:sz w:val="24"/>
                <w:szCs w:val="24"/>
              </w:rPr>
              <w:t>Project Phase:</w:t>
            </w:r>
            <w:r w:rsidRPr="00A6192C">
              <w:rPr>
                <w:b/>
                <w:sz w:val="24"/>
                <w:szCs w:val="24"/>
              </w:rPr>
              <w:t xml:space="preserve">  </w:t>
            </w:r>
            <w:r w:rsidR="00EE5F52">
              <w:rPr>
                <w:b/>
                <w:sz w:val="24"/>
                <w:szCs w:val="24"/>
              </w:rPr>
              <w:t>OMBReview</w:t>
            </w:r>
          </w:p>
          <w:p w:rsidR="00637C0D" w:rsidRPr="00A6192C" w:rsidP="00637C0D" w14:paraId="354EF086" w14:textId="77777777">
            <w:pPr>
              <w:rPr>
                <w:b/>
                <w:sz w:val="24"/>
                <w:szCs w:val="24"/>
              </w:rPr>
            </w:pPr>
          </w:p>
          <w:p w:rsidR="00637C0D" w:rsidRPr="00A6192C" w:rsidP="00637C0D" w14:paraId="306E0738" w14:textId="77777777">
            <w:pPr>
              <w:rPr>
                <w:sz w:val="24"/>
                <w:szCs w:val="24"/>
              </w:rPr>
            </w:pPr>
            <w:r w:rsidRPr="00A6192C">
              <w:rPr>
                <w:sz w:val="24"/>
                <w:szCs w:val="24"/>
              </w:rPr>
              <w:t>Legend for Proposed Text:</w:t>
            </w:r>
          </w:p>
          <w:p w:rsidR="00637C0D" w:rsidRPr="00A6192C" w:rsidP="00637C0D" w14:paraId="0817AE3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F83104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2154D23" w14:textId="77777777">
            <w:pPr>
              <w:rPr>
                <w:b/>
                <w:sz w:val="24"/>
                <w:szCs w:val="24"/>
              </w:rPr>
            </w:pPr>
          </w:p>
          <w:p w:rsidR="006C475E" w:rsidP="006C475E" w14:paraId="763D1885" w14:textId="56459EFA">
            <w:pPr>
              <w:rPr>
                <w:sz w:val="24"/>
                <w:szCs w:val="24"/>
              </w:rPr>
            </w:pPr>
            <w:r>
              <w:rPr>
                <w:sz w:val="24"/>
                <w:szCs w:val="24"/>
              </w:rPr>
              <w:t xml:space="preserve">Expires </w:t>
            </w:r>
            <w:r w:rsidR="000F7187">
              <w:rPr>
                <w:sz w:val="24"/>
                <w:szCs w:val="24"/>
              </w:rPr>
              <w:t>12/31/2023</w:t>
            </w:r>
          </w:p>
          <w:p w:rsidR="006C475E" w:rsidRPr="006C475E" w:rsidP="006C475E" w14:paraId="20E29A3C" w14:textId="110BD495">
            <w:pPr>
              <w:rPr>
                <w:sz w:val="24"/>
                <w:szCs w:val="24"/>
              </w:rPr>
            </w:pPr>
            <w:r>
              <w:rPr>
                <w:sz w:val="24"/>
                <w:szCs w:val="24"/>
              </w:rPr>
              <w:t xml:space="preserve">Edition Date </w:t>
            </w:r>
            <w:r w:rsidR="000F7187">
              <w:rPr>
                <w:sz w:val="24"/>
                <w:szCs w:val="24"/>
              </w:rPr>
              <w:t>12/02/2021</w:t>
            </w:r>
          </w:p>
        </w:tc>
      </w:tr>
    </w:tbl>
    <w:p w:rsidR="0006270C" w14:paraId="2DDB861A" w14:textId="77777777"/>
    <w:p w:rsidR="0006270C" w14:paraId="59B46CD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277B9F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9C01B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9FDC4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77584E2" w14:textId="77777777">
            <w:pPr>
              <w:pStyle w:val="Default"/>
              <w:jc w:val="center"/>
              <w:rPr>
                <w:b/>
                <w:color w:val="auto"/>
              </w:rPr>
            </w:pPr>
            <w:r>
              <w:rPr>
                <w:b/>
                <w:color w:val="auto"/>
              </w:rPr>
              <w:t>Proposed Text</w:t>
            </w:r>
          </w:p>
        </w:tc>
      </w:tr>
      <w:tr w14:paraId="1534E1A0" w14:textId="77777777" w:rsidTr="002D6271">
        <w:tblPrEx>
          <w:tblW w:w="10998" w:type="dxa"/>
          <w:tblLayout w:type="fixed"/>
          <w:tblLook w:val="01E0"/>
        </w:tblPrEx>
        <w:tc>
          <w:tcPr>
            <w:tcW w:w="2808" w:type="dxa"/>
          </w:tcPr>
          <w:p w:rsidR="00016C07" w:rsidP="003463DC" w14:paraId="38DC9284" w14:textId="77777777">
            <w:pPr>
              <w:rPr>
                <w:b/>
                <w:sz w:val="24"/>
                <w:szCs w:val="24"/>
              </w:rPr>
            </w:pPr>
            <w:r>
              <w:rPr>
                <w:b/>
                <w:sz w:val="24"/>
                <w:szCs w:val="24"/>
              </w:rPr>
              <w:t>Page 1,</w:t>
            </w:r>
          </w:p>
          <w:p w:rsidR="00D5297F" w:rsidRPr="004B3E2B" w:rsidP="003463DC" w14:paraId="76259630" w14:textId="26C5222B">
            <w:pPr>
              <w:rPr>
                <w:b/>
                <w:sz w:val="24"/>
                <w:szCs w:val="24"/>
              </w:rPr>
            </w:pPr>
            <w:r>
              <w:rPr>
                <w:b/>
                <w:sz w:val="24"/>
                <w:szCs w:val="24"/>
              </w:rPr>
              <w:t>What Is the Purpose of Form I-566?</w:t>
            </w:r>
          </w:p>
        </w:tc>
        <w:tc>
          <w:tcPr>
            <w:tcW w:w="4095" w:type="dxa"/>
          </w:tcPr>
          <w:p w:rsidR="00D5297F" w:rsidRPr="004753B2" w:rsidP="00D5297F" w14:paraId="16EAB44B" w14:textId="77777777">
            <w:pPr>
              <w:widowControl w:val="0"/>
              <w:rPr>
                <w:b/>
                <w:bCs/>
                <w:sz w:val="22"/>
              </w:rPr>
            </w:pPr>
            <w:r w:rsidRPr="004753B2">
              <w:rPr>
                <w:b/>
                <w:bCs/>
                <w:sz w:val="22"/>
              </w:rPr>
              <w:t>[Page 1]</w:t>
            </w:r>
          </w:p>
          <w:p w:rsidR="00D5297F" w:rsidRPr="004753B2" w:rsidP="00D5297F" w14:paraId="45134EF4" w14:textId="77777777">
            <w:pPr>
              <w:widowControl w:val="0"/>
              <w:rPr>
                <w:b/>
                <w:bCs/>
                <w:sz w:val="22"/>
              </w:rPr>
            </w:pPr>
          </w:p>
          <w:p w:rsidR="00D5297F" w:rsidRPr="00345D6F" w:rsidP="00D5297F" w14:paraId="10C8B8D7" w14:textId="77777777">
            <w:pPr>
              <w:widowControl w:val="0"/>
              <w:rPr>
                <w:sz w:val="22"/>
              </w:rPr>
            </w:pPr>
            <w:r w:rsidRPr="00345D6F">
              <w:rPr>
                <w:b/>
                <w:bCs/>
                <w:sz w:val="22"/>
              </w:rPr>
              <w:t>What Is the Purpose of Form I-566?</w:t>
            </w:r>
          </w:p>
          <w:p w:rsidR="00D5297F" w:rsidRPr="00345D6F" w:rsidP="00D5297F" w14:paraId="7F67CD8B" w14:textId="77777777">
            <w:pPr>
              <w:widowControl w:val="0"/>
              <w:rPr>
                <w:sz w:val="22"/>
              </w:rPr>
            </w:pPr>
          </w:p>
          <w:p w:rsidR="00D5297F" w:rsidRPr="00345D6F" w:rsidP="00D5297F" w14:paraId="4C454B9A" w14:textId="77777777">
            <w:pPr>
              <w:widowControl w:val="0"/>
              <w:rPr>
                <w:sz w:val="22"/>
              </w:rPr>
            </w:pPr>
            <w:r w:rsidRPr="00345D6F">
              <w:rPr>
                <w:sz w:val="22"/>
              </w:rPr>
              <w:t>Form I-566 allows certain persons to request employment authorization or change/adjustment of status.  Such benefits may be available to:</w:t>
            </w:r>
          </w:p>
          <w:p w:rsidR="00D5297F" w:rsidRPr="00345D6F" w:rsidP="00D5297F" w14:paraId="19722166" w14:textId="77777777">
            <w:pPr>
              <w:widowControl w:val="0"/>
              <w:rPr>
                <w:sz w:val="22"/>
              </w:rPr>
            </w:pPr>
          </w:p>
          <w:p w:rsidR="00D5297F" w:rsidRPr="00345D6F" w:rsidP="00D5297F" w14:paraId="4A780059" w14:textId="77777777">
            <w:pPr>
              <w:widowControl w:val="0"/>
              <w:rPr>
                <w:sz w:val="22"/>
              </w:rPr>
            </w:pPr>
            <w:r w:rsidRPr="00345D6F">
              <w:rPr>
                <w:b/>
                <w:bCs/>
                <w:sz w:val="22"/>
              </w:rPr>
              <w:t xml:space="preserve">1.   </w:t>
            </w:r>
            <w:r w:rsidRPr="00345D6F">
              <w:rPr>
                <w:sz w:val="22"/>
              </w:rPr>
              <w:t xml:space="preserve">An eligible dependent of an A, G, or NATO nonimmigrant requesting employment </w:t>
            </w:r>
            <w:r w:rsidRPr="00345D6F">
              <w:rPr>
                <w:sz w:val="22"/>
              </w:rPr>
              <w:t>authorization;</w:t>
            </w:r>
          </w:p>
          <w:p w:rsidR="00D5297F" w:rsidRPr="00345D6F" w:rsidP="00D5297F" w14:paraId="78B23C4E" w14:textId="77777777">
            <w:pPr>
              <w:widowControl w:val="0"/>
              <w:rPr>
                <w:sz w:val="22"/>
              </w:rPr>
            </w:pPr>
          </w:p>
          <w:p w:rsidR="00D5297F" w:rsidRPr="00345D6F" w:rsidP="00D5297F" w14:paraId="68C084B4" w14:textId="77777777">
            <w:pPr>
              <w:widowControl w:val="0"/>
              <w:rPr>
                <w:sz w:val="22"/>
              </w:rPr>
            </w:pPr>
            <w:r w:rsidRPr="00345D6F">
              <w:rPr>
                <w:b/>
                <w:bCs/>
                <w:sz w:val="22"/>
              </w:rPr>
              <w:t xml:space="preserve">2.   </w:t>
            </w:r>
            <w:r w:rsidRPr="00345D6F">
              <w:rPr>
                <w:sz w:val="22"/>
              </w:rPr>
              <w:t xml:space="preserve">An A, G, or NATO nonimmigrant requesting a change to another nonimmigrant </w:t>
            </w:r>
            <w:r w:rsidRPr="00345D6F">
              <w:rPr>
                <w:sz w:val="22"/>
              </w:rPr>
              <w:t>status;</w:t>
            </w:r>
          </w:p>
          <w:p w:rsidR="00D5297F" w:rsidRPr="00345D6F" w:rsidP="00D5297F" w14:paraId="3CAFDDB5" w14:textId="77777777">
            <w:pPr>
              <w:widowControl w:val="0"/>
              <w:rPr>
                <w:sz w:val="22"/>
              </w:rPr>
            </w:pPr>
          </w:p>
          <w:p w:rsidR="00D5297F" w:rsidRPr="00345D6F" w:rsidP="00D5297F" w14:paraId="41D94D4F" w14:textId="77777777">
            <w:pPr>
              <w:widowControl w:val="0"/>
              <w:rPr>
                <w:sz w:val="22"/>
              </w:rPr>
            </w:pPr>
            <w:r w:rsidRPr="00345D6F">
              <w:rPr>
                <w:b/>
                <w:bCs/>
                <w:sz w:val="22"/>
              </w:rPr>
              <w:t xml:space="preserve">3.   </w:t>
            </w:r>
            <w:r w:rsidRPr="00345D6F">
              <w:rPr>
                <w:sz w:val="22"/>
              </w:rPr>
              <w:t>A nonimmigrant in another status who has been offered a position that requires reclassification as an A, G, or NATO nonimmigrant, and any dependents in another nonimmigrant status; or</w:t>
            </w:r>
          </w:p>
          <w:p w:rsidR="00D5297F" w:rsidRPr="00345D6F" w:rsidP="00D5297F" w14:paraId="4877A066" w14:textId="77777777">
            <w:pPr>
              <w:widowControl w:val="0"/>
              <w:rPr>
                <w:sz w:val="22"/>
              </w:rPr>
            </w:pPr>
          </w:p>
          <w:p w:rsidR="00D5297F" w:rsidRPr="00345D6F" w:rsidP="00D5297F" w14:paraId="30513495" w14:textId="77777777">
            <w:pPr>
              <w:widowControl w:val="0"/>
              <w:rPr>
                <w:sz w:val="22"/>
              </w:rPr>
            </w:pPr>
            <w:r w:rsidRPr="00345D6F">
              <w:rPr>
                <w:b/>
                <w:bCs/>
                <w:sz w:val="22"/>
              </w:rPr>
              <w:t xml:space="preserve">4.   </w:t>
            </w:r>
            <w:r w:rsidRPr="00345D6F">
              <w:rPr>
                <w:sz w:val="22"/>
              </w:rPr>
              <w:t>An A, G, or NATO nonimmigrant requesting adjustment to lawful permanent resident status.</w:t>
            </w:r>
          </w:p>
          <w:p w:rsidR="00D5297F" w:rsidRPr="00345D6F" w:rsidP="00D5297F" w14:paraId="365B1591" w14:textId="77777777">
            <w:pPr>
              <w:widowControl w:val="0"/>
              <w:rPr>
                <w:sz w:val="22"/>
              </w:rPr>
            </w:pPr>
          </w:p>
          <w:p w:rsidR="00D5297F" w:rsidRPr="00345D6F" w:rsidP="00D5297F" w14:paraId="5F57228E" w14:textId="77777777">
            <w:pPr>
              <w:widowControl w:val="0"/>
              <w:rPr>
                <w:sz w:val="22"/>
              </w:rPr>
            </w:pPr>
            <w:r w:rsidRPr="00345D6F">
              <w:rPr>
                <w:b/>
                <w:bCs/>
                <w:sz w:val="22"/>
              </w:rPr>
              <w:t xml:space="preserve">NOTE:  Form I-566 generally accompanies other forms.  Form I-566 has no filing fee.  </w:t>
            </w:r>
          </w:p>
          <w:p w:rsidR="00016C07" w:rsidRPr="001F3F21" w:rsidP="003463DC" w14:paraId="1AFF9378" w14:textId="77777777">
            <w:pPr>
              <w:rPr>
                <w:sz w:val="22"/>
                <w:szCs w:val="22"/>
              </w:rPr>
            </w:pPr>
          </w:p>
        </w:tc>
        <w:tc>
          <w:tcPr>
            <w:tcW w:w="4095" w:type="dxa"/>
          </w:tcPr>
          <w:p w:rsidR="00D5297F" w:rsidRPr="004753B2" w:rsidP="00D5297F" w14:paraId="0FC87D4D" w14:textId="77777777">
            <w:pPr>
              <w:widowControl w:val="0"/>
              <w:rPr>
                <w:b/>
                <w:bCs/>
                <w:sz w:val="22"/>
              </w:rPr>
            </w:pPr>
            <w:r w:rsidRPr="004753B2">
              <w:rPr>
                <w:b/>
                <w:bCs/>
                <w:sz w:val="22"/>
              </w:rPr>
              <w:t>[Page 1]</w:t>
            </w:r>
          </w:p>
          <w:p w:rsidR="00D5297F" w:rsidRPr="004753B2" w:rsidP="00D5297F" w14:paraId="197BB67C" w14:textId="77777777">
            <w:pPr>
              <w:widowControl w:val="0"/>
              <w:rPr>
                <w:b/>
                <w:bCs/>
                <w:sz w:val="22"/>
              </w:rPr>
            </w:pPr>
          </w:p>
          <w:p w:rsidR="00D5297F" w:rsidRPr="00345D6F" w:rsidP="00D5297F" w14:paraId="3A147FC6" w14:textId="77777777">
            <w:pPr>
              <w:widowControl w:val="0"/>
              <w:rPr>
                <w:sz w:val="22"/>
              </w:rPr>
            </w:pPr>
            <w:r w:rsidRPr="00345D6F">
              <w:rPr>
                <w:b/>
                <w:bCs/>
                <w:sz w:val="22"/>
              </w:rPr>
              <w:t>What Is the Purpose of Form I-566?</w:t>
            </w:r>
          </w:p>
          <w:p w:rsidR="00D5297F" w:rsidRPr="00345D6F" w:rsidP="00D5297F" w14:paraId="3F76A8C5" w14:textId="77777777">
            <w:pPr>
              <w:widowControl w:val="0"/>
              <w:rPr>
                <w:sz w:val="22"/>
              </w:rPr>
            </w:pPr>
          </w:p>
          <w:p w:rsidR="00D5297F" w:rsidRPr="00345D6F" w:rsidP="00D5297F" w14:paraId="46355F3D" w14:textId="77777777">
            <w:pPr>
              <w:widowControl w:val="0"/>
              <w:rPr>
                <w:sz w:val="22"/>
              </w:rPr>
            </w:pPr>
            <w:r w:rsidRPr="00345D6F">
              <w:rPr>
                <w:sz w:val="22"/>
              </w:rPr>
              <w:t>Form I-566 allows certain persons to request employment authorization or change/adjustment of status.  Such benefits may be available to:</w:t>
            </w:r>
          </w:p>
          <w:p w:rsidR="00D5297F" w:rsidRPr="00345D6F" w:rsidP="00D5297F" w14:paraId="0893808E" w14:textId="77777777">
            <w:pPr>
              <w:widowControl w:val="0"/>
              <w:rPr>
                <w:sz w:val="22"/>
              </w:rPr>
            </w:pPr>
          </w:p>
          <w:p w:rsidR="00D5297F" w:rsidRPr="00345D6F" w:rsidP="00D5297F" w14:paraId="1DB76F73" w14:textId="77777777">
            <w:pPr>
              <w:widowControl w:val="0"/>
              <w:rPr>
                <w:sz w:val="22"/>
              </w:rPr>
            </w:pPr>
            <w:r w:rsidRPr="00345D6F">
              <w:rPr>
                <w:b/>
                <w:bCs/>
                <w:sz w:val="22"/>
              </w:rPr>
              <w:t xml:space="preserve">1.   </w:t>
            </w:r>
            <w:r w:rsidRPr="00345D6F">
              <w:rPr>
                <w:sz w:val="22"/>
              </w:rPr>
              <w:t xml:space="preserve">An eligible dependent of an A, G, or NATO nonimmigrant requesting employment </w:t>
            </w:r>
            <w:r w:rsidRPr="00345D6F">
              <w:rPr>
                <w:sz w:val="22"/>
              </w:rPr>
              <w:t>authorization;</w:t>
            </w:r>
          </w:p>
          <w:p w:rsidR="00D5297F" w:rsidRPr="00345D6F" w:rsidP="00D5297F" w14:paraId="213B5A88" w14:textId="77777777">
            <w:pPr>
              <w:widowControl w:val="0"/>
              <w:rPr>
                <w:sz w:val="22"/>
              </w:rPr>
            </w:pPr>
          </w:p>
          <w:p w:rsidR="00D5297F" w:rsidRPr="00345D6F" w:rsidP="00D5297F" w14:paraId="7D0CDF61" w14:textId="77777777">
            <w:pPr>
              <w:widowControl w:val="0"/>
              <w:rPr>
                <w:sz w:val="22"/>
              </w:rPr>
            </w:pPr>
            <w:r w:rsidRPr="00345D6F">
              <w:rPr>
                <w:b/>
                <w:bCs/>
                <w:sz w:val="22"/>
              </w:rPr>
              <w:t xml:space="preserve">2.   </w:t>
            </w:r>
            <w:r w:rsidRPr="00345D6F">
              <w:rPr>
                <w:sz w:val="22"/>
              </w:rPr>
              <w:t xml:space="preserve">An A, G, or NATO nonimmigrant requesting a change to another nonimmigrant </w:t>
            </w:r>
            <w:r w:rsidRPr="00345D6F">
              <w:rPr>
                <w:sz w:val="22"/>
              </w:rPr>
              <w:t>status;</w:t>
            </w:r>
          </w:p>
          <w:p w:rsidR="00D5297F" w:rsidRPr="00345D6F" w:rsidP="00D5297F" w14:paraId="71E2937B" w14:textId="77777777">
            <w:pPr>
              <w:widowControl w:val="0"/>
              <w:rPr>
                <w:sz w:val="22"/>
              </w:rPr>
            </w:pPr>
          </w:p>
          <w:p w:rsidR="00D5297F" w:rsidRPr="00345D6F" w:rsidP="00D5297F" w14:paraId="1C40D0A5" w14:textId="77777777">
            <w:pPr>
              <w:widowControl w:val="0"/>
              <w:rPr>
                <w:sz w:val="22"/>
              </w:rPr>
            </w:pPr>
            <w:r w:rsidRPr="00345D6F">
              <w:rPr>
                <w:b/>
                <w:bCs/>
                <w:sz w:val="22"/>
              </w:rPr>
              <w:t xml:space="preserve">3.   </w:t>
            </w:r>
            <w:r w:rsidRPr="00345D6F">
              <w:rPr>
                <w:sz w:val="22"/>
              </w:rPr>
              <w:t>A nonimmigrant in another status who has been offered a position that requires reclassification as an A, G, or NATO nonimmigrant, and any dependents in another nonimmigrant status; or</w:t>
            </w:r>
          </w:p>
          <w:p w:rsidR="00D5297F" w:rsidRPr="00345D6F" w:rsidP="00D5297F" w14:paraId="7D910043" w14:textId="77777777">
            <w:pPr>
              <w:widowControl w:val="0"/>
              <w:rPr>
                <w:sz w:val="22"/>
              </w:rPr>
            </w:pPr>
          </w:p>
          <w:p w:rsidR="00D5297F" w:rsidRPr="00345D6F" w:rsidP="00D5297F" w14:paraId="3EC3FEA1" w14:textId="77777777">
            <w:pPr>
              <w:widowControl w:val="0"/>
              <w:rPr>
                <w:sz w:val="22"/>
              </w:rPr>
            </w:pPr>
            <w:r w:rsidRPr="00345D6F">
              <w:rPr>
                <w:b/>
                <w:bCs/>
                <w:sz w:val="22"/>
              </w:rPr>
              <w:t xml:space="preserve">4.   </w:t>
            </w:r>
            <w:r w:rsidRPr="00345D6F">
              <w:rPr>
                <w:sz w:val="22"/>
              </w:rPr>
              <w:t xml:space="preserve">An A, G, or NATO nonimmigrant requesting adjustment to lawful permanent resident </w:t>
            </w:r>
            <w:r w:rsidRPr="00D5297F">
              <w:rPr>
                <w:color w:val="FF0000"/>
                <w:sz w:val="22"/>
              </w:rPr>
              <w:t>status.</w:t>
            </w:r>
          </w:p>
          <w:p w:rsidR="00016C07" w:rsidP="003463DC" w14:paraId="7082AE64" w14:textId="77777777">
            <w:pPr>
              <w:rPr>
                <w:sz w:val="22"/>
                <w:szCs w:val="22"/>
              </w:rPr>
            </w:pPr>
          </w:p>
          <w:p w:rsidR="00D5297F" w:rsidRPr="001F3F21" w:rsidP="003463DC" w14:paraId="59C928F3" w14:textId="15D10D3E">
            <w:pPr>
              <w:rPr>
                <w:sz w:val="22"/>
                <w:szCs w:val="22"/>
              </w:rPr>
            </w:pPr>
            <w:r>
              <w:rPr>
                <w:sz w:val="22"/>
                <w:szCs w:val="22"/>
              </w:rPr>
              <w:t>[deleted]</w:t>
            </w:r>
          </w:p>
        </w:tc>
      </w:tr>
      <w:tr w14:paraId="7FA0782A" w14:textId="77777777" w:rsidTr="002D6271">
        <w:tblPrEx>
          <w:tblW w:w="10998" w:type="dxa"/>
          <w:tblLayout w:type="fixed"/>
          <w:tblLook w:val="01E0"/>
        </w:tblPrEx>
        <w:tc>
          <w:tcPr>
            <w:tcW w:w="2808" w:type="dxa"/>
          </w:tcPr>
          <w:p w:rsidR="00A277E7" w:rsidP="003463DC" w14:paraId="3FA097CD" w14:textId="77777777">
            <w:pPr>
              <w:rPr>
                <w:b/>
                <w:sz w:val="24"/>
                <w:szCs w:val="24"/>
              </w:rPr>
            </w:pPr>
            <w:r>
              <w:rPr>
                <w:b/>
                <w:sz w:val="24"/>
                <w:szCs w:val="24"/>
              </w:rPr>
              <w:t>Page 1,</w:t>
            </w:r>
          </w:p>
          <w:p w:rsidR="00D5297F" w:rsidRPr="004B3E2B" w:rsidP="003463DC" w14:paraId="28C06775" w14:textId="5E7A386F">
            <w:pPr>
              <w:rPr>
                <w:b/>
                <w:sz w:val="24"/>
                <w:szCs w:val="24"/>
              </w:rPr>
            </w:pPr>
            <w:r>
              <w:rPr>
                <w:b/>
                <w:sz w:val="24"/>
                <w:szCs w:val="24"/>
              </w:rPr>
              <w:t>When Should I Use Form I-566?</w:t>
            </w:r>
          </w:p>
        </w:tc>
        <w:tc>
          <w:tcPr>
            <w:tcW w:w="4095" w:type="dxa"/>
          </w:tcPr>
          <w:p w:rsidR="00A277E7" w:rsidRPr="00D5297F" w:rsidP="003463DC" w14:paraId="2E504FFD" w14:textId="77777777">
            <w:pPr>
              <w:rPr>
                <w:b/>
                <w:bCs/>
                <w:sz w:val="22"/>
                <w:szCs w:val="22"/>
              </w:rPr>
            </w:pPr>
            <w:r w:rsidRPr="00D5297F">
              <w:rPr>
                <w:b/>
                <w:bCs/>
                <w:sz w:val="22"/>
                <w:szCs w:val="22"/>
              </w:rPr>
              <w:t>[Page 1]</w:t>
            </w:r>
          </w:p>
          <w:p w:rsidR="00D5297F" w:rsidP="003463DC" w14:paraId="1C46E86F" w14:textId="77777777">
            <w:pPr>
              <w:rPr>
                <w:sz w:val="22"/>
                <w:szCs w:val="22"/>
              </w:rPr>
            </w:pPr>
          </w:p>
          <w:p w:rsidR="00D5297F" w:rsidRPr="00345D6F" w:rsidP="00D5297F" w14:paraId="4FAD4FAD" w14:textId="77777777">
            <w:pPr>
              <w:widowControl w:val="0"/>
              <w:rPr>
                <w:sz w:val="22"/>
              </w:rPr>
            </w:pPr>
            <w:r w:rsidRPr="00345D6F">
              <w:rPr>
                <w:b/>
                <w:bCs/>
                <w:sz w:val="22"/>
              </w:rPr>
              <w:t>When Should I Use Form I-566?</w:t>
            </w:r>
          </w:p>
          <w:p w:rsidR="00D5297F" w:rsidRPr="00345D6F" w:rsidP="00D5297F" w14:paraId="46D67A36" w14:textId="77777777">
            <w:pPr>
              <w:widowControl w:val="0"/>
              <w:rPr>
                <w:sz w:val="22"/>
              </w:rPr>
            </w:pPr>
          </w:p>
          <w:p w:rsidR="00D5297F" w:rsidP="00D5297F" w14:paraId="10F104AB" w14:textId="77777777">
            <w:pPr>
              <w:widowControl w:val="0"/>
              <w:rPr>
                <w:b/>
                <w:bCs/>
                <w:sz w:val="22"/>
              </w:rPr>
            </w:pPr>
            <w:r>
              <w:rPr>
                <w:b/>
                <w:bCs/>
                <w:sz w:val="22"/>
              </w:rPr>
              <w:t>…</w:t>
            </w:r>
          </w:p>
          <w:p w:rsidR="00D5297F" w:rsidRPr="001F3F21" w:rsidP="00D5297F" w14:paraId="784DAD0C" w14:textId="5A196BBC">
            <w:pPr>
              <w:widowControl w:val="0"/>
              <w:rPr>
                <w:sz w:val="22"/>
                <w:szCs w:val="22"/>
              </w:rPr>
            </w:pPr>
          </w:p>
        </w:tc>
        <w:tc>
          <w:tcPr>
            <w:tcW w:w="4095" w:type="dxa"/>
          </w:tcPr>
          <w:p w:rsidR="00D5297F" w:rsidRPr="00D5297F" w:rsidP="00D5297F" w14:paraId="39F5C10D" w14:textId="77777777">
            <w:pPr>
              <w:rPr>
                <w:b/>
                <w:bCs/>
                <w:sz w:val="22"/>
                <w:szCs w:val="22"/>
              </w:rPr>
            </w:pPr>
            <w:r w:rsidRPr="00D5297F">
              <w:rPr>
                <w:b/>
                <w:bCs/>
                <w:sz w:val="22"/>
                <w:szCs w:val="22"/>
              </w:rPr>
              <w:t>[Page 1]</w:t>
            </w:r>
          </w:p>
          <w:p w:rsidR="00D5297F" w:rsidP="00D5297F" w14:paraId="23FBDD0D" w14:textId="77777777">
            <w:pPr>
              <w:rPr>
                <w:sz w:val="22"/>
                <w:szCs w:val="22"/>
              </w:rPr>
            </w:pPr>
          </w:p>
          <w:p w:rsidR="00D5297F" w:rsidRPr="00345D6F" w:rsidP="00D5297F" w14:paraId="105C0096" w14:textId="77777777">
            <w:pPr>
              <w:widowControl w:val="0"/>
              <w:rPr>
                <w:sz w:val="22"/>
              </w:rPr>
            </w:pPr>
            <w:r w:rsidRPr="00D5297F">
              <w:rPr>
                <w:b/>
                <w:bCs/>
                <w:color w:val="FF0000"/>
                <w:sz w:val="22"/>
              </w:rPr>
              <w:t xml:space="preserve">When </w:t>
            </w:r>
            <w:r w:rsidRPr="00345D6F">
              <w:rPr>
                <w:b/>
                <w:bCs/>
                <w:sz w:val="22"/>
              </w:rPr>
              <w:t>Should I Use Form I-566?</w:t>
            </w:r>
          </w:p>
          <w:p w:rsidR="00D5297F" w:rsidRPr="00345D6F" w:rsidP="00D5297F" w14:paraId="348F2B32" w14:textId="77777777">
            <w:pPr>
              <w:widowControl w:val="0"/>
              <w:rPr>
                <w:sz w:val="22"/>
              </w:rPr>
            </w:pPr>
          </w:p>
          <w:p w:rsidR="00A277E7" w:rsidP="00D5297F" w14:paraId="67C618FC" w14:textId="77777777">
            <w:pPr>
              <w:rPr>
                <w:b/>
                <w:bCs/>
                <w:sz w:val="22"/>
              </w:rPr>
            </w:pPr>
            <w:r>
              <w:rPr>
                <w:b/>
                <w:bCs/>
                <w:sz w:val="22"/>
              </w:rPr>
              <w:t>…</w:t>
            </w:r>
          </w:p>
          <w:p w:rsidR="00D5297F" w:rsidRPr="00D5297F" w:rsidP="00D5297F" w14:paraId="56F49261" w14:textId="1D307A07">
            <w:pPr>
              <w:rPr>
                <w:b/>
                <w:bCs/>
                <w:sz w:val="22"/>
                <w:szCs w:val="22"/>
              </w:rPr>
            </w:pPr>
          </w:p>
        </w:tc>
      </w:tr>
      <w:tr w14:paraId="1C39BE6C" w14:textId="77777777" w:rsidTr="002D6271">
        <w:tblPrEx>
          <w:tblW w:w="10998" w:type="dxa"/>
          <w:tblLayout w:type="fixed"/>
          <w:tblLook w:val="01E0"/>
        </w:tblPrEx>
        <w:tc>
          <w:tcPr>
            <w:tcW w:w="2808" w:type="dxa"/>
          </w:tcPr>
          <w:p w:rsidR="00016C07" w:rsidP="003463DC" w14:paraId="731E2C85" w14:textId="77777777">
            <w:pPr>
              <w:rPr>
                <w:b/>
                <w:sz w:val="24"/>
                <w:szCs w:val="24"/>
              </w:rPr>
            </w:pPr>
            <w:r>
              <w:rPr>
                <w:b/>
                <w:sz w:val="24"/>
                <w:szCs w:val="24"/>
              </w:rPr>
              <w:t>Pages 2-3,</w:t>
            </w:r>
          </w:p>
          <w:p w:rsidR="00D5297F" w:rsidRPr="004B3E2B" w:rsidP="003463DC" w14:paraId="4A2ED6CC" w14:textId="3039C86A">
            <w:pPr>
              <w:rPr>
                <w:b/>
                <w:sz w:val="24"/>
                <w:szCs w:val="24"/>
              </w:rPr>
            </w:pPr>
            <w:r>
              <w:rPr>
                <w:b/>
                <w:sz w:val="24"/>
                <w:szCs w:val="24"/>
              </w:rPr>
              <w:t>General Instructions</w:t>
            </w:r>
          </w:p>
        </w:tc>
        <w:tc>
          <w:tcPr>
            <w:tcW w:w="4095" w:type="dxa"/>
          </w:tcPr>
          <w:p w:rsidR="00D5297F" w:rsidRPr="00345D6F" w:rsidP="00D5297F" w14:paraId="73A6F937" w14:textId="77777777">
            <w:pPr>
              <w:widowControl w:val="0"/>
              <w:rPr>
                <w:b/>
                <w:bCs/>
                <w:sz w:val="22"/>
              </w:rPr>
            </w:pPr>
            <w:r w:rsidRPr="00345D6F">
              <w:rPr>
                <w:b/>
                <w:bCs/>
                <w:sz w:val="22"/>
              </w:rPr>
              <w:t>[Page 2]</w:t>
            </w:r>
          </w:p>
          <w:p w:rsidR="00D5297F" w:rsidRPr="00345D6F" w:rsidP="00D5297F" w14:paraId="67B3BA86" w14:textId="77777777">
            <w:pPr>
              <w:widowControl w:val="0"/>
              <w:rPr>
                <w:b/>
                <w:bCs/>
                <w:sz w:val="22"/>
              </w:rPr>
            </w:pPr>
          </w:p>
          <w:p w:rsidR="00D5297F" w:rsidRPr="00345D6F" w:rsidP="00D5297F" w14:paraId="75079725" w14:textId="77777777">
            <w:pPr>
              <w:pStyle w:val="NoSpacing"/>
              <w:widowControl w:val="0"/>
              <w:rPr>
                <w:rFonts w:ascii="Times New Roman" w:eastAsia="Times New Roman" w:hAnsi="Times New Roman"/>
                <w:sz w:val="22"/>
              </w:rPr>
            </w:pPr>
            <w:r w:rsidRPr="00345D6F">
              <w:rPr>
                <w:rFonts w:ascii="Times New Roman" w:eastAsia="Times New Roman" w:hAnsi="Times New Roman"/>
                <w:b/>
                <w:sz w:val="22"/>
              </w:rPr>
              <w:t>General Instructions</w:t>
            </w:r>
            <w:r w:rsidRPr="00345D6F">
              <w:rPr>
                <w:rFonts w:ascii="Times New Roman" w:eastAsia="Times New Roman" w:hAnsi="Times New Roman"/>
                <w:sz w:val="22"/>
              </w:rPr>
              <w:t xml:space="preserve"> </w:t>
            </w:r>
          </w:p>
          <w:p w:rsidR="00D5297F" w:rsidRPr="00345D6F" w:rsidP="00D5297F" w14:paraId="3F3E58EF" w14:textId="77777777">
            <w:pPr>
              <w:pStyle w:val="NoSpacing"/>
              <w:widowControl w:val="0"/>
              <w:rPr>
                <w:rFonts w:ascii="Times New Roman" w:eastAsia="Times New Roman" w:hAnsi="Times New Roman"/>
                <w:sz w:val="22"/>
              </w:rPr>
            </w:pPr>
          </w:p>
          <w:p w:rsidR="00D5297F" w:rsidRPr="00345D6F" w:rsidP="00D5297F" w14:paraId="4D07CFB7" w14:textId="28233D96">
            <w:pPr>
              <w:pStyle w:val="NoSpacing"/>
              <w:widowControl w:val="0"/>
              <w:rPr>
                <w:rFonts w:ascii="Times New Roman" w:eastAsia="Times New Roman" w:hAnsi="Times New Roman"/>
                <w:sz w:val="22"/>
              </w:rPr>
            </w:pPr>
            <w:r>
              <w:rPr>
                <w:rFonts w:ascii="Times New Roman" w:eastAsia="Times New Roman" w:hAnsi="Times New Roman"/>
                <w:b/>
                <w:bCs/>
                <w:sz w:val="22"/>
              </w:rPr>
              <w:t>…</w:t>
            </w:r>
            <w:r w:rsidRPr="00345D6F">
              <w:rPr>
                <w:rFonts w:ascii="Times New Roman" w:eastAsia="Times New Roman" w:hAnsi="Times New Roman"/>
                <w:sz w:val="22"/>
              </w:rPr>
              <w:t xml:space="preserve"> </w:t>
            </w:r>
          </w:p>
          <w:p w:rsidR="00D5297F" w:rsidRPr="00345D6F" w:rsidP="00D5297F" w14:paraId="3FB889E1" w14:textId="77777777">
            <w:pPr>
              <w:widowControl w:val="0"/>
              <w:rPr>
                <w:sz w:val="22"/>
              </w:rPr>
            </w:pPr>
          </w:p>
          <w:p w:rsidR="00D5297F" w:rsidRPr="00345D6F" w:rsidP="00D5297F" w14:paraId="258E53E2" w14:textId="77777777">
            <w:pPr>
              <w:widowControl w:val="0"/>
              <w:rPr>
                <w:sz w:val="22"/>
              </w:rPr>
            </w:pPr>
            <w:r w:rsidRPr="00345D6F">
              <w:rPr>
                <w:b/>
                <w:bCs/>
                <w:sz w:val="22"/>
              </w:rPr>
              <w:t xml:space="preserve">Validity of Signatures.  </w:t>
            </w:r>
            <w:r w:rsidRPr="00345D6F">
              <w:rPr>
                <w:sz w:val="22"/>
              </w:rPr>
              <w:t xml:space="preserve">USCIS will consider a photocopied, faxed, or scanned copy of the original, handwritten signature valid for filing purposes.  The photocopy, fax, or scan must be of the original document containing the handwritten, ink signature. </w:t>
            </w:r>
          </w:p>
          <w:p w:rsidR="00D5297F" w:rsidP="00D5297F" w14:paraId="6034C217" w14:textId="022E0EEA">
            <w:pPr>
              <w:pStyle w:val="NoSpacing"/>
              <w:widowControl w:val="0"/>
              <w:rPr>
                <w:rFonts w:ascii="Times New Roman" w:hAnsi="Times New Roman"/>
                <w:sz w:val="22"/>
              </w:rPr>
            </w:pPr>
          </w:p>
          <w:p w:rsidR="00D5297F" w:rsidP="00D5297F" w14:paraId="3BFEE01B" w14:textId="6DA09017">
            <w:pPr>
              <w:pStyle w:val="NoSpacing"/>
              <w:widowControl w:val="0"/>
              <w:rPr>
                <w:rFonts w:ascii="Times New Roman" w:hAnsi="Times New Roman"/>
                <w:sz w:val="22"/>
              </w:rPr>
            </w:pPr>
            <w:r>
              <w:rPr>
                <w:rFonts w:ascii="Times New Roman" w:hAnsi="Times New Roman"/>
                <w:sz w:val="22"/>
              </w:rPr>
              <w:t>[new]</w:t>
            </w:r>
          </w:p>
          <w:p w:rsidR="00D5297F" w:rsidP="00D5297F" w14:paraId="43C4C3FB" w14:textId="6E9F5750">
            <w:pPr>
              <w:pStyle w:val="NoSpacing"/>
              <w:widowControl w:val="0"/>
              <w:rPr>
                <w:rFonts w:ascii="Times New Roman" w:hAnsi="Times New Roman"/>
                <w:sz w:val="22"/>
              </w:rPr>
            </w:pPr>
          </w:p>
          <w:p w:rsidR="00D5297F" w:rsidRPr="00345D6F" w:rsidP="00D5297F" w14:paraId="71E57DD0" w14:textId="77777777">
            <w:pPr>
              <w:pStyle w:val="NoSpacing"/>
              <w:widowControl w:val="0"/>
              <w:rPr>
                <w:rFonts w:ascii="Times New Roman" w:hAnsi="Times New Roman"/>
                <w:sz w:val="22"/>
              </w:rPr>
            </w:pPr>
          </w:p>
          <w:p w:rsidR="00D5297F" w:rsidRPr="00345D6F" w:rsidP="00D5297F" w14:paraId="6306E703" w14:textId="77777777">
            <w:pPr>
              <w:pStyle w:val="NoSpacing"/>
              <w:widowControl w:val="0"/>
              <w:rPr>
                <w:rFonts w:ascii="Times New Roman" w:eastAsia="Times New Roman" w:hAnsi="Times New Roman"/>
                <w:sz w:val="22"/>
              </w:rPr>
            </w:pPr>
            <w:r w:rsidRPr="00345D6F">
              <w:rPr>
                <w:rFonts w:ascii="Times New Roman" w:eastAsia="Times New Roman" w:hAnsi="Times New Roman"/>
                <w:b/>
                <w:sz w:val="22"/>
              </w:rPr>
              <w:t>Evidence.</w:t>
            </w:r>
            <w:r w:rsidRPr="00345D6F">
              <w:rPr>
                <w:rFonts w:ascii="Times New Roman" w:eastAsia="Times New Roman" w:hAnsi="Times New Roman"/>
                <w:sz w:val="22"/>
              </w:rPr>
              <w:t xml:space="preserve">  At the time of filing, you must submit all evidence and supporting documents listed in the </w:t>
            </w:r>
            <w:r w:rsidRPr="00345D6F">
              <w:rPr>
                <w:rFonts w:ascii="Times New Roman" w:hAnsi="Times New Roman"/>
                <w:b/>
                <w:sz w:val="22"/>
              </w:rPr>
              <w:t>What Evidence Must You Submit</w:t>
            </w:r>
            <w:r w:rsidRPr="00345D6F">
              <w:rPr>
                <w:rFonts w:ascii="Times New Roman" w:eastAsia="Times New Roman" w:hAnsi="Times New Roman"/>
                <w:sz w:val="22"/>
              </w:rPr>
              <w:t xml:space="preserve"> </w:t>
            </w:r>
            <w:r w:rsidRPr="00345D6F">
              <w:rPr>
                <w:rFonts w:ascii="Times New Roman" w:hAnsi="Times New Roman"/>
                <w:sz w:val="22"/>
              </w:rPr>
              <w:t>and/or</w:t>
            </w:r>
            <w:r w:rsidRPr="00345D6F">
              <w:rPr>
                <w:rFonts w:ascii="Times New Roman" w:eastAsia="Times New Roman" w:hAnsi="Times New Roman"/>
                <w:b/>
                <w:sz w:val="22"/>
              </w:rPr>
              <w:t xml:space="preserve"> Specific Instructions</w:t>
            </w:r>
            <w:r w:rsidRPr="00345D6F">
              <w:rPr>
                <w:rFonts w:ascii="Times New Roman" w:hAnsi="Times New Roman"/>
                <w:sz w:val="22"/>
              </w:rPr>
              <w:t xml:space="preserve"> </w:t>
            </w:r>
            <w:r w:rsidRPr="00345D6F">
              <w:rPr>
                <w:rFonts w:ascii="Times New Roman" w:eastAsia="Times New Roman" w:hAnsi="Times New Roman"/>
                <w:sz w:val="22"/>
              </w:rPr>
              <w:t>sections of these Instructions.</w:t>
            </w:r>
            <w:r w:rsidRPr="00345D6F">
              <w:rPr>
                <w:rStyle w:val="FootnoteReference"/>
                <w:rFonts w:ascii="Times New Roman" w:eastAsia="Times New Roman" w:hAnsi="Times New Roman"/>
                <w:sz w:val="22"/>
              </w:rPr>
              <w:t xml:space="preserve"> </w:t>
            </w:r>
          </w:p>
          <w:p w:rsidR="00D5297F" w:rsidRPr="00345D6F" w:rsidP="00D5297F" w14:paraId="1AD94532" w14:textId="77777777">
            <w:pPr>
              <w:pStyle w:val="NoSpacing"/>
              <w:widowControl w:val="0"/>
              <w:rPr>
                <w:rFonts w:ascii="Times New Roman" w:eastAsia="Times New Roman" w:hAnsi="Times New Roman"/>
                <w:sz w:val="22"/>
              </w:rPr>
            </w:pPr>
          </w:p>
          <w:p w:rsidR="00D5297F" w:rsidP="00D5297F" w14:paraId="213BDA5D" w14:textId="77777777">
            <w:pPr>
              <w:pStyle w:val="NoSpacing"/>
              <w:widowControl w:val="0"/>
              <w:rPr>
                <w:rFonts w:ascii="Times New Roman" w:eastAsia="Times New Roman" w:hAnsi="Times New Roman"/>
                <w:b/>
                <w:sz w:val="22"/>
              </w:rPr>
            </w:pPr>
            <w:r>
              <w:rPr>
                <w:rFonts w:ascii="Times New Roman" w:eastAsia="Times New Roman" w:hAnsi="Times New Roman"/>
                <w:b/>
                <w:sz w:val="22"/>
              </w:rPr>
              <w:t>…</w:t>
            </w:r>
          </w:p>
          <w:p w:rsidR="00016C07" w:rsidRPr="001F3F21" w:rsidP="00D5297F" w14:paraId="01F32D8D" w14:textId="77777777">
            <w:pPr>
              <w:widowControl w:val="0"/>
              <w:rPr>
                <w:sz w:val="22"/>
                <w:szCs w:val="22"/>
              </w:rPr>
            </w:pPr>
          </w:p>
        </w:tc>
        <w:tc>
          <w:tcPr>
            <w:tcW w:w="4095" w:type="dxa"/>
          </w:tcPr>
          <w:p w:rsidR="00D5297F" w:rsidRPr="00345D6F" w:rsidP="00D5297F" w14:paraId="2B616AE9" w14:textId="77777777">
            <w:pPr>
              <w:widowControl w:val="0"/>
              <w:rPr>
                <w:b/>
                <w:bCs/>
                <w:sz w:val="22"/>
              </w:rPr>
            </w:pPr>
            <w:r w:rsidRPr="00345D6F">
              <w:rPr>
                <w:b/>
                <w:bCs/>
                <w:sz w:val="22"/>
              </w:rPr>
              <w:t>[Page 2]</w:t>
            </w:r>
          </w:p>
          <w:p w:rsidR="00D5297F" w:rsidRPr="00345D6F" w:rsidP="00D5297F" w14:paraId="534F44AF" w14:textId="77777777">
            <w:pPr>
              <w:widowControl w:val="0"/>
              <w:rPr>
                <w:b/>
                <w:bCs/>
                <w:sz w:val="22"/>
              </w:rPr>
            </w:pPr>
          </w:p>
          <w:p w:rsidR="00D5297F" w:rsidRPr="00345D6F" w:rsidP="00D5297F" w14:paraId="230AD7D3" w14:textId="77777777">
            <w:pPr>
              <w:pStyle w:val="NoSpacing"/>
              <w:widowControl w:val="0"/>
              <w:rPr>
                <w:rFonts w:ascii="Times New Roman" w:eastAsia="Times New Roman" w:hAnsi="Times New Roman"/>
                <w:sz w:val="22"/>
              </w:rPr>
            </w:pPr>
            <w:r w:rsidRPr="00345D6F">
              <w:rPr>
                <w:rFonts w:ascii="Times New Roman" w:eastAsia="Times New Roman" w:hAnsi="Times New Roman"/>
                <w:b/>
                <w:sz w:val="22"/>
              </w:rPr>
              <w:t>General Instructions</w:t>
            </w:r>
            <w:r w:rsidRPr="00345D6F">
              <w:rPr>
                <w:rFonts w:ascii="Times New Roman" w:eastAsia="Times New Roman" w:hAnsi="Times New Roman"/>
                <w:sz w:val="22"/>
              </w:rPr>
              <w:t xml:space="preserve"> </w:t>
            </w:r>
          </w:p>
          <w:p w:rsidR="00D5297F" w:rsidRPr="00345D6F" w:rsidP="00D5297F" w14:paraId="720682DB" w14:textId="77777777">
            <w:pPr>
              <w:pStyle w:val="NoSpacing"/>
              <w:widowControl w:val="0"/>
              <w:rPr>
                <w:rFonts w:ascii="Times New Roman" w:eastAsia="Times New Roman" w:hAnsi="Times New Roman"/>
                <w:sz w:val="22"/>
              </w:rPr>
            </w:pPr>
          </w:p>
          <w:p w:rsidR="00D5297F" w:rsidRPr="00345D6F" w:rsidP="00D5297F" w14:paraId="5035001F" w14:textId="25D6C983">
            <w:pPr>
              <w:pStyle w:val="NoSpacing"/>
              <w:widowControl w:val="0"/>
              <w:rPr>
                <w:rFonts w:ascii="Times New Roman" w:eastAsia="Times New Roman" w:hAnsi="Times New Roman"/>
                <w:sz w:val="22"/>
              </w:rPr>
            </w:pPr>
            <w:r>
              <w:rPr>
                <w:rFonts w:ascii="Times New Roman" w:eastAsia="Times New Roman" w:hAnsi="Times New Roman"/>
                <w:b/>
                <w:bCs/>
                <w:sz w:val="22"/>
              </w:rPr>
              <w:t>…</w:t>
            </w:r>
            <w:r w:rsidRPr="00345D6F">
              <w:rPr>
                <w:rFonts w:ascii="Times New Roman" w:eastAsia="Times New Roman" w:hAnsi="Times New Roman"/>
                <w:sz w:val="22"/>
              </w:rPr>
              <w:t xml:space="preserve"> </w:t>
            </w:r>
          </w:p>
          <w:p w:rsidR="00D5297F" w:rsidRPr="00345D6F" w:rsidP="00D5297F" w14:paraId="1C528685" w14:textId="77777777">
            <w:pPr>
              <w:widowControl w:val="0"/>
              <w:rPr>
                <w:sz w:val="22"/>
              </w:rPr>
            </w:pPr>
          </w:p>
          <w:p w:rsidR="00D5297F" w:rsidRPr="003E49C0" w:rsidP="00D5297F" w14:paraId="24FF6D51" w14:textId="77777777">
            <w:pPr>
              <w:widowControl w:val="0"/>
              <w:rPr>
                <w:color w:val="FF0000"/>
                <w:sz w:val="22"/>
              </w:rPr>
            </w:pPr>
            <w:r w:rsidRPr="00345D6F">
              <w:rPr>
                <w:b/>
                <w:bCs/>
                <w:sz w:val="22"/>
              </w:rPr>
              <w:t xml:space="preserve">Validity of Signatures.  </w:t>
            </w:r>
            <w:r w:rsidRPr="00345D6F">
              <w:rPr>
                <w:sz w:val="22"/>
              </w:rPr>
              <w:t xml:space="preserve">USCIS will consider a photocopied, faxed, or scanned copy of the original, handwritten signature valid for filing purposes.  The photocopy, fax, or scan must be of the original document containing the handwritten, ink signature. </w:t>
            </w:r>
          </w:p>
          <w:p w:rsidR="00D5297F" w:rsidRPr="003E49C0" w:rsidP="00D5297F" w14:paraId="76117D76" w14:textId="77777777">
            <w:pPr>
              <w:widowControl w:val="0"/>
              <w:rPr>
                <w:color w:val="FF0000"/>
                <w:sz w:val="22"/>
              </w:rPr>
            </w:pPr>
          </w:p>
          <w:p w:rsidR="00D5297F" w:rsidRPr="00345D6F" w:rsidP="00D5297F" w14:paraId="18070B2F" w14:textId="77777777">
            <w:pPr>
              <w:widowControl w:val="0"/>
              <w:rPr>
                <w:sz w:val="22"/>
              </w:rPr>
            </w:pPr>
            <w:r w:rsidRPr="003E49C0">
              <w:rPr>
                <w:b/>
                <w:bCs/>
                <w:color w:val="FF0000"/>
                <w:sz w:val="22"/>
              </w:rPr>
              <w:t xml:space="preserve">Filing Fee. </w:t>
            </w:r>
            <w:r w:rsidRPr="003E49C0">
              <w:rPr>
                <w:color w:val="FF0000"/>
                <w:sz w:val="22"/>
              </w:rPr>
              <w:t xml:space="preserve"> There is no filing fee for Form I-566.</w:t>
            </w:r>
          </w:p>
          <w:p w:rsidR="00D5297F" w:rsidRPr="00345D6F" w:rsidP="00D5297F" w14:paraId="6144D287" w14:textId="77777777">
            <w:pPr>
              <w:pStyle w:val="NoSpacing"/>
              <w:widowControl w:val="0"/>
              <w:rPr>
                <w:rFonts w:ascii="Times New Roman" w:hAnsi="Times New Roman"/>
                <w:sz w:val="22"/>
              </w:rPr>
            </w:pPr>
          </w:p>
          <w:p w:rsidR="00D5297F" w:rsidRPr="00345D6F" w:rsidP="00D5297F" w14:paraId="284D77AF" w14:textId="77777777">
            <w:pPr>
              <w:pStyle w:val="NoSpacing"/>
              <w:widowControl w:val="0"/>
              <w:rPr>
                <w:rFonts w:ascii="Times New Roman" w:eastAsia="Times New Roman" w:hAnsi="Times New Roman"/>
                <w:sz w:val="22"/>
              </w:rPr>
            </w:pPr>
            <w:r w:rsidRPr="00345D6F">
              <w:rPr>
                <w:rFonts w:ascii="Times New Roman" w:eastAsia="Times New Roman" w:hAnsi="Times New Roman"/>
                <w:b/>
                <w:sz w:val="22"/>
              </w:rPr>
              <w:t>Evidence.</w:t>
            </w:r>
            <w:r w:rsidRPr="00345D6F">
              <w:rPr>
                <w:rFonts w:ascii="Times New Roman" w:eastAsia="Times New Roman" w:hAnsi="Times New Roman"/>
                <w:sz w:val="22"/>
              </w:rPr>
              <w:t xml:space="preserve">  At the time of filing, you must submit all evidence and supporting documents listed in the </w:t>
            </w:r>
            <w:r w:rsidRPr="00345D6F">
              <w:rPr>
                <w:rFonts w:ascii="Times New Roman" w:hAnsi="Times New Roman"/>
                <w:b/>
                <w:sz w:val="22"/>
              </w:rPr>
              <w:t>What Evidence Must You Submit</w:t>
            </w:r>
            <w:r w:rsidRPr="00345D6F">
              <w:rPr>
                <w:rFonts w:ascii="Times New Roman" w:eastAsia="Times New Roman" w:hAnsi="Times New Roman"/>
                <w:sz w:val="22"/>
              </w:rPr>
              <w:t xml:space="preserve"> </w:t>
            </w:r>
            <w:r w:rsidRPr="00345D6F">
              <w:rPr>
                <w:rFonts w:ascii="Times New Roman" w:hAnsi="Times New Roman"/>
                <w:sz w:val="22"/>
              </w:rPr>
              <w:t>and/or</w:t>
            </w:r>
            <w:r w:rsidRPr="00345D6F">
              <w:rPr>
                <w:rFonts w:ascii="Times New Roman" w:eastAsia="Times New Roman" w:hAnsi="Times New Roman"/>
                <w:b/>
                <w:sz w:val="22"/>
              </w:rPr>
              <w:t xml:space="preserve"> Specific Instructions</w:t>
            </w:r>
            <w:r w:rsidRPr="00345D6F">
              <w:rPr>
                <w:rFonts w:ascii="Times New Roman" w:hAnsi="Times New Roman"/>
                <w:sz w:val="22"/>
              </w:rPr>
              <w:t xml:space="preserve"> </w:t>
            </w:r>
            <w:r w:rsidRPr="00345D6F">
              <w:rPr>
                <w:rFonts w:ascii="Times New Roman" w:eastAsia="Times New Roman" w:hAnsi="Times New Roman"/>
                <w:sz w:val="22"/>
              </w:rPr>
              <w:t>sections of these Instructions.</w:t>
            </w:r>
            <w:r w:rsidRPr="00345D6F">
              <w:rPr>
                <w:rStyle w:val="FootnoteReference"/>
                <w:rFonts w:ascii="Times New Roman" w:eastAsia="Times New Roman" w:hAnsi="Times New Roman"/>
                <w:sz w:val="22"/>
              </w:rPr>
              <w:t xml:space="preserve"> </w:t>
            </w:r>
          </w:p>
          <w:p w:rsidR="00D5297F" w:rsidRPr="00345D6F" w:rsidP="00D5297F" w14:paraId="3EF54AF8" w14:textId="77777777">
            <w:pPr>
              <w:pStyle w:val="NoSpacing"/>
              <w:widowControl w:val="0"/>
              <w:rPr>
                <w:rFonts w:ascii="Times New Roman" w:eastAsia="Times New Roman" w:hAnsi="Times New Roman"/>
                <w:sz w:val="22"/>
              </w:rPr>
            </w:pPr>
          </w:p>
          <w:p w:rsidR="00D5297F" w:rsidP="00D5297F" w14:paraId="67A41599" w14:textId="77777777">
            <w:pPr>
              <w:pStyle w:val="NoSpacing"/>
              <w:widowControl w:val="0"/>
              <w:rPr>
                <w:rFonts w:ascii="Times New Roman" w:eastAsia="Times New Roman" w:hAnsi="Times New Roman"/>
                <w:b/>
                <w:sz w:val="22"/>
              </w:rPr>
            </w:pPr>
            <w:r>
              <w:rPr>
                <w:rFonts w:ascii="Times New Roman" w:eastAsia="Times New Roman" w:hAnsi="Times New Roman"/>
                <w:b/>
                <w:sz w:val="22"/>
              </w:rPr>
              <w:t>…</w:t>
            </w:r>
          </w:p>
          <w:p w:rsidR="00016C07" w:rsidRPr="001F3F21" w:rsidP="00D5297F" w14:paraId="69271ABD" w14:textId="77777777">
            <w:pPr>
              <w:widowControl w:val="0"/>
              <w:rPr>
                <w:sz w:val="22"/>
                <w:szCs w:val="22"/>
              </w:rPr>
            </w:pPr>
          </w:p>
        </w:tc>
      </w:tr>
      <w:tr w14:paraId="66548661" w14:textId="77777777" w:rsidTr="002D6271">
        <w:tblPrEx>
          <w:tblW w:w="10998" w:type="dxa"/>
          <w:tblLayout w:type="fixed"/>
          <w:tblLook w:val="01E0"/>
        </w:tblPrEx>
        <w:tc>
          <w:tcPr>
            <w:tcW w:w="2808" w:type="dxa"/>
          </w:tcPr>
          <w:p w:rsidR="00016C07" w:rsidP="003463DC" w14:paraId="068127A4" w14:textId="77777777">
            <w:pPr>
              <w:rPr>
                <w:b/>
                <w:sz w:val="24"/>
                <w:szCs w:val="24"/>
              </w:rPr>
            </w:pPr>
            <w:r>
              <w:rPr>
                <w:b/>
                <w:sz w:val="24"/>
                <w:szCs w:val="24"/>
              </w:rPr>
              <w:t>Pages 3-7,</w:t>
            </w:r>
          </w:p>
          <w:p w:rsidR="00D5297F" w:rsidRPr="004B3E2B" w:rsidP="003463DC" w14:paraId="6E4B0614" w14:textId="7FA41354">
            <w:pPr>
              <w:rPr>
                <w:b/>
                <w:sz w:val="24"/>
                <w:szCs w:val="24"/>
              </w:rPr>
            </w:pPr>
            <w:r>
              <w:rPr>
                <w:b/>
                <w:sz w:val="24"/>
                <w:szCs w:val="24"/>
              </w:rPr>
              <w:t>Specific Instructions</w:t>
            </w:r>
          </w:p>
        </w:tc>
        <w:tc>
          <w:tcPr>
            <w:tcW w:w="4095" w:type="dxa"/>
          </w:tcPr>
          <w:p w:rsidR="008C76D2" w:rsidP="008C76D2" w14:paraId="5112226D" w14:textId="77777777">
            <w:pPr>
              <w:widowControl w:val="0"/>
              <w:rPr>
                <w:b/>
                <w:bCs/>
                <w:sz w:val="22"/>
              </w:rPr>
            </w:pPr>
            <w:r>
              <w:rPr>
                <w:b/>
                <w:bCs/>
                <w:sz w:val="22"/>
              </w:rPr>
              <w:t>[Page 3]</w:t>
            </w:r>
          </w:p>
          <w:p w:rsidR="008C76D2" w:rsidP="008C76D2" w14:paraId="30E32C8D" w14:textId="77777777">
            <w:pPr>
              <w:widowControl w:val="0"/>
              <w:rPr>
                <w:b/>
                <w:bCs/>
                <w:sz w:val="22"/>
              </w:rPr>
            </w:pPr>
          </w:p>
          <w:p w:rsidR="008C76D2" w:rsidRPr="00345D6F" w:rsidP="008C76D2" w14:paraId="7F79B08D" w14:textId="3FBF81CB">
            <w:pPr>
              <w:widowControl w:val="0"/>
              <w:rPr>
                <w:sz w:val="22"/>
              </w:rPr>
            </w:pPr>
            <w:r w:rsidRPr="00345D6F">
              <w:rPr>
                <w:b/>
                <w:bCs/>
                <w:sz w:val="22"/>
              </w:rPr>
              <w:t>Specific Instructions</w:t>
            </w:r>
          </w:p>
          <w:p w:rsidR="008C76D2" w:rsidRPr="00345D6F" w:rsidP="008C76D2" w14:paraId="7A7713F8" w14:textId="77777777">
            <w:pPr>
              <w:widowControl w:val="0"/>
              <w:rPr>
                <w:sz w:val="22"/>
              </w:rPr>
            </w:pPr>
          </w:p>
          <w:p w:rsidR="008C76D2" w:rsidP="008C76D2" w14:paraId="6B42EF39" w14:textId="77777777">
            <w:pPr>
              <w:widowControl w:val="0"/>
              <w:rPr>
                <w:b/>
                <w:bCs/>
                <w:sz w:val="22"/>
              </w:rPr>
            </w:pPr>
            <w:r>
              <w:rPr>
                <w:b/>
                <w:bCs/>
                <w:sz w:val="22"/>
              </w:rPr>
              <w:t>…</w:t>
            </w:r>
          </w:p>
          <w:p w:rsidR="008C76D2" w:rsidP="008C76D2" w14:paraId="129FA183" w14:textId="77777777">
            <w:pPr>
              <w:widowControl w:val="0"/>
              <w:rPr>
                <w:b/>
                <w:bCs/>
                <w:sz w:val="22"/>
              </w:rPr>
            </w:pPr>
          </w:p>
          <w:p w:rsidR="008C76D2" w:rsidRPr="00345D6F" w:rsidP="008C76D2" w14:paraId="166D7764" w14:textId="77777777">
            <w:pPr>
              <w:pStyle w:val="NoSpacing"/>
              <w:widowControl w:val="0"/>
              <w:rPr>
                <w:rFonts w:ascii="Times New Roman" w:hAnsi="Times New Roman"/>
                <w:sz w:val="22"/>
              </w:rPr>
            </w:pPr>
            <w:r w:rsidRPr="00345D6F">
              <w:rPr>
                <w:rFonts w:ascii="Times New Roman" w:hAnsi="Times New Roman"/>
                <w:b/>
                <w:bCs/>
                <w:sz w:val="22"/>
              </w:rPr>
              <w:t>Item Numbers 15.a. - 15.d.  Form I-94, Arrival-Departure Record.</w:t>
            </w:r>
            <w:r w:rsidRPr="00345D6F">
              <w:rPr>
                <w:rFonts w:ascii="Times New Roman" w:hAnsi="Times New Roman"/>
                <w:bCs/>
                <w:sz w:val="22"/>
              </w:rPr>
              <w:t xml:space="preserve">  </w:t>
            </w:r>
            <w:r w:rsidRPr="00345D6F">
              <w:rPr>
                <w:rFonts w:ascii="Times New Roman" w:hAnsi="Times New Roman"/>
                <w:sz w:val="22"/>
              </w:rPr>
              <w:t xml:space="preserve">If CBP or USCIS issued you a Form I-94, Arrival-Departure Record, provide your Form I-94 number and date that your authorized period of stay expires or expired (as shown on your Form I-94).  The Form I-94 number also is known as the Departure Number on some versions of Form I-94.  </w:t>
            </w:r>
          </w:p>
          <w:p w:rsidR="008C76D2" w:rsidRPr="00345D6F" w:rsidP="008C76D2" w14:paraId="0089E7F6" w14:textId="77777777">
            <w:pPr>
              <w:pStyle w:val="NoSpacing"/>
              <w:widowControl w:val="0"/>
              <w:rPr>
                <w:rFonts w:ascii="Times New Roman" w:hAnsi="Times New Roman"/>
                <w:sz w:val="22"/>
              </w:rPr>
            </w:pPr>
          </w:p>
          <w:p w:rsidR="008C76D2" w:rsidRPr="00345D6F" w:rsidP="008C76D2" w14:paraId="4594776C" w14:textId="77777777">
            <w:pPr>
              <w:pStyle w:val="NoSpacing"/>
              <w:widowControl w:val="0"/>
              <w:rPr>
                <w:rFonts w:ascii="Times New Roman" w:hAnsi="Times New Roman"/>
                <w:sz w:val="22"/>
              </w:rPr>
            </w:pPr>
            <w:r w:rsidRPr="00345D6F">
              <w:rPr>
                <w:rFonts w:ascii="Times New Roman" w:hAnsi="Times New Roman"/>
                <w:b/>
                <w:bCs/>
                <w:sz w:val="22"/>
              </w:rPr>
              <w:t>NOTE:</w:t>
            </w:r>
            <w:r w:rsidRPr="00345D6F">
              <w:rPr>
                <w:rFonts w:ascii="Times New Roman" w:hAnsi="Times New Roman"/>
                <w:sz w:val="22"/>
              </w:rPr>
              <w:t xml:space="preserve">  If you were admitted to the United States by CBP at an airport or seaport after April 30, 2013, CBP may have issued you an electronic Form I-94 instead of a paper Form I-94.  You may visit the CBP website at </w:t>
            </w:r>
            <w:hyperlink r:id="rId7" w:history="1">
              <w:r w:rsidRPr="004753B2">
                <w:rPr>
                  <w:rStyle w:val="Hyperlink"/>
                  <w:rFonts w:ascii="Times New Roman" w:hAnsi="Times New Roman"/>
                  <w:b/>
                  <w:sz w:val="22"/>
                </w:rPr>
                <w:t>www.cbp.gov/i94</w:t>
              </w:r>
            </w:hyperlink>
            <w:r w:rsidRPr="004753B2">
              <w:rPr>
                <w:rFonts w:ascii="Times New Roman" w:hAnsi="Times New Roman"/>
                <w:b/>
                <w:color w:val="7030A0"/>
                <w:sz w:val="22"/>
              </w:rPr>
              <w:t xml:space="preserve"> </w:t>
            </w:r>
            <w:r w:rsidRPr="00345D6F">
              <w:rPr>
                <w:rFonts w:ascii="Times New Roman" w:hAnsi="Times New Roman"/>
                <w:sz w:val="22"/>
              </w:rPr>
              <w:t xml:space="preserve">to obtain a paper version of an electronic Form I-94.  CBP </w:t>
            </w:r>
            <w:r w:rsidRPr="00345D6F">
              <w:rPr>
                <w:rFonts w:ascii="Times New Roman" w:hAnsi="Times New Roman"/>
                <w:b/>
                <w:sz w:val="22"/>
              </w:rPr>
              <w:t>does not</w:t>
            </w:r>
            <w:r w:rsidRPr="00345D6F">
              <w:rPr>
                <w:rFonts w:ascii="Times New Roman" w:hAnsi="Times New Roman"/>
                <w:sz w:val="22"/>
              </w:rPr>
              <w:t xml:space="preserve"> charge a fee for this service.  Some travelers admitted to the United States at a land border, airport, or seaport </w:t>
            </w:r>
            <w:r w:rsidRPr="00345D6F">
              <w:rPr>
                <w:rFonts w:ascii="Times New Roman" w:hAnsi="Times New Roman"/>
                <w:sz w:val="22"/>
              </w:rPr>
              <w:t xml:space="preserve">after April 30, 2013, with a passport or travel document, who were issued a paper Form I-94 by CBP, may also be able to obtain a replacement Form I-94 from the CBP website without charge.  If you cannot obtain your Form I-94 from the CBP website, you may obtain it by filing Form I-102, Application for Replacement/Initial Nonimmigrant Arrival-Departure Record, with USCIS.  USCIS </w:t>
            </w:r>
            <w:r w:rsidRPr="00345D6F">
              <w:rPr>
                <w:rFonts w:ascii="Times New Roman" w:hAnsi="Times New Roman"/>
                <w:b/>
                <w:sz w:val="22"/>
              </w:rPr>
              <w:t>does</w:t>
            </w:r>
            <w:r w:rsidRPr="00345D6F">
              <w:rPr>
                <w:rFonts w:ascii="Times New Roman" w:hAnsi="Times New Roman"/>
                <w:sz w:val="22"/>
              </w:rPr>
              <w:t xml:space="preserve"> charge a fee for this service.  See the USCIS website at</w:t>
            </w:r>
            <w:r w:rsidRPr="004753B2">
              <w:rPr>
                <w:rFonts w:ascii="Times New Roman" w:hAnsi="Times New Roman"/>
                <w:color w:val="FF0000"/>
                <w:sz w:val="22"/>
              </w:rPr>
              <w:t xml:space="preserve"> </w:t>
            </w:r>
            <w:hyperlink r:id="rId8" w:history="1">
              <w:r w:rsidRPr="004753B2">
                <w:rPr>
                  <w:rStyle w:val="Hyperlink"/>
                  <w:rFonts w:ascii="Times New Roman" w:hAnsi="Times New Roman"/>
                  <w:b/>
                  <w:sz w:val="22"/>
                </w:rPr>
                <w:t>www.uscis.gov/I-102</w:t>
              </w:r>
            </w:hyperlink>
            <w:r w:rsidRPr="004753B2">
              <w:rPr>
                <w:rFonts w:ascii="Times New Roman" w:hAnsi="Times New Roman"/>
                <w:color w:val="7030A0"/>
                <w:sz w:val="22"/>
              </w:rPr>
              <w:t xml:space="preserve"> </w:t>
            </w:r>
            <w:r w:rsidRPr="00345D6F">
              <w:rPr>
                <w:rFonts w:ascii="Times New Roman" w:hAnsi="Times New Roman"/>
                <w:sz w:val="22"/>
              </w:rPr>
              <w:t>for more information.</w:t>
            </w:r>
          </w:p>
          <w:p w:rsidR="008C76D2" w:rsidP="008C76D2" w14:paraId="6BB646C5" w14:textId="6D3D766F">
            <w:pPr>
              <w:pStyle w:val="NoSpacing"/>
              <w:widowControl w:val="0"/>
              <w:rPr>
                <w:rFonts w:ascii="Times New Roman" w:hAnsi="Times New Roman"/>
                <w:bCs/>
                <w:sz w:val="22"/>
                <w:u w:val="single"/>
              </w:rPr>
            </w:pPr>
          </w:p>
          <w:p w:rsidR="008C76D2" w:rsidRPr="00345D6F" w:rsidP="008C76D2" w14:paraId="69F56387" w14:textId="77777777">
            <w:pPr>
              <w:pStyle w:val="NoSpacing"/>
              <w:widowControl w:val="0"/>
              <w:rPr>
                <w:rFonts w:ascii="Times New Roman" w:hAnsi="Times New Roman"/>
                <w:bCs/>
                <w:sz w:val="22"/>
                <w:u w:val="single"/>
              </w:rPr>
            </w:pPr>
          </w:p>
          <w:p w:rsidR="008C76D2" w:rsidRPr="00345D6F" w:rsidP="008C76D2" w14:paraId="4AC5E562" w14:textId="77777777">
            <w:pPr>
              <w:widowControl w:val="0"/>
              <w:rPr>
                <w:sz w:val="22"/>
              </w:rPr>
            </w:pPr>
            <w:r w:rsidRPr="00345D6F">
              <w:rPr>
                <w:rFonts w:eastAsia="Calibri"/>
                <w:b/>
                <w:bCs/>
                <w:sz w:val="22"/>
              </w:rPr>
              <w:t>Passport and Travel Document Numbers.</w:t>
            </w:r>
            <w:r w:rsidRPr="00345D6F">
              <w:rPr>
                <w:rFonts w:eastAsia="Calibri"/>
                <w:sz w:val="22"/>
              </w:rPr>
              <w:t xml:space="preserve">  If you used a passport or travel document to travel to the United States, enter either the passport or travel document information in the appropriate space on the request, even if the passport or travel document is currently expired.</w:t>
            </w:r>
          </w:p>
          <w:p w:rsidR="008C76D2" w:rsidRPr="00345D6F" w:rsidP="008C76D2" w14:paraId="24FDB725" w14:textId="77777777">
            <w:pPr>
              <w:widowControl w:val="0"/>
              <w:rPr>
                <w:sz w:val="22"/>
              </w:rPr>
            </w:pPr>
          </w:p>
          <w:p w:rsidR="008C76D2" w:rsidP="008C76D2" w14:paraId="378AF864" w14:textId="77777777">
            <w:pPr>
              <w:widowControl w:val="0"/>
              <w:rPr>
                <w:b/>
                <w:bCs/>
                <w:sz w:val="22"/>
              </w:rPr>
            </w:pPr>
            <w:r>
              <w:rPr>
                <w:b/>
                <w:bCs/>
                <w:sz w:val="22"/>
              </w:rPr>
              <w:t>…</w:t>
            </w:r>
          </w:p>
          <w:p w:rsidR="00016C07" w:rsidRPr="001F3F21" w:rsidP="008C76D2" w14:paraId="4F352D18" w14:textId="77777777">
            <w:pPr>
              <w:widowControl w:val="0"/>
              <w:rPr>
                <w:sz w:val="22"/>
                <w:szCs w:val="22"/>
              </w:rPr>
            </w:pPr>
          </w:p>
        </w:tc>
        <w:tc>
          <w:tcPr>
            <w:tcW w:w="4095" w:type="dxa"/>
          </w:tcPr>
          <w:p w:rsidR="008C76D2" w:rsidP="008C76D2" w14:paraId="4FAF9219" w14:textId="77777777">
            <w:pPr>
              <w:widowControl w:val="0"/>
              <w:rPr>
                <w:sz w:val="22"/>
              </w:rPr>
            </w:pPr>
            <w:r>
              <w:rPr>
                <w:b/>
                <w:bCs/>
                <w:sz w:val="22"/>
              </w:rPr>
              <w:t>[Page 3]</w:t>
            </w:r>
          </w:p>
          <w:p w:rsidR="008C76D2" w:rsidP="008C76D2" w14:paraId="07FD2049" w14:textId="77777777">
            <w:pPr>
              <w:widowControl w:val="0"/>
              <w:rPr>
                <w:sz w:val="22"/>
              </w:rPr>
            </w:pPr>
          </w:p>
          <w:p w:rsidR="008C76D2" w:rsidRPr="00345D6F" w:rsidP="008C76D2" w14:paraId="036B5E38" w14:textId="1D84BAC0">
            <w:pPr>
              <w:widowControl w:val="0"/>
              <w:rPr>
                <w:sz w:val="22"/>
              </w:rPr>
            </w:pPr>
            <w:r w:rsidRPr="00345D6F">
              <w:rPr>
                <w:b/>
                <w:bCs/>
                <w:sz w:val="22"/>
              </w:rPr>
              <w:t>Specific Instructions</w:t>
            </w:r>
          </w:p>
          <w:p w:rsidR="008C76D2" w:rsidRPr="00345D6F" w:rsidP="008C76D2" w14:paraId="490A3D72" w14:textId="77777777">
            <w:pPr>
              <w:widowControl w:val="0"/>
              <w:rPr>
                <w:sz w:val="22"/>
              </w:rPr>
            </w:pPr>
          </w:p>
          <w:p w:rsidR="008C76D2" w:rsidP="008C76D2" w14:paraId="66AA1EC2" w14:textId="77777777">
            <w:pPr>
              <w:widowControl w:val="0"/>
              <w:rPr>
                <w:b/>
                <w:bCs/>
                <w:sz w:val="22"/>
              </w:rPr>
            </w:pPr>
            <w:r>
              <w:rPr>
                <w:b/>
                <w:bCs/>
                <w:sz w:val="22"/>
              </w:rPr>
              <w:t>…</w:t>
            </w:r>
          </w:p>
          <w:p w:rsidR="008C76D2" w:rsidP="008C76D2" w14:paraId="48FEF47E" w14:textId="77777777">
            <w:pPr>
              <w:widowControl w:val="0"/>
              <w:rPr>
                <w:b/>
                <w:bCs/>
                <w:sz w:val="22"/>
              </w:rPr>
            </w:pPr>
          </w:p>
          <w:p w:rsidR="008C76D2" w:rsidRPr="00345D6F" w:rsidP="008C76D2" w14:paraId="5291ACE2" w14:textId="77777777">
            <w:pPr>
              <w:pStyle w:val="NoSpacing"/>
              <w:widowControl w:val="0"/>
              <w:rPr>
                <w:rFonts w:ascii="Times New Roman" w:hAnsi="Times New Roman"/>
                <w:sz w:val="22"/>
              </w:rPr>
            </w:pPr>
            <w:r w:rsidRPr="00345D6F">
              <w:rPr>
                <w:rFonts w:ascii="Times New Roman" w:hAnsi="Times New Roman"/>
                <w:b/>
                <w:bCs/>
                <w:sz w:val="22"/>
              </w:rPr>
              <w:t>Item Numbers 15.a. - 15.d.  Form I-94, Arrival-Departure Record.</w:t>
            </w:r>
            <w:r w:rsidRPr="00345D6F">
              <w:rPr>
                <w:rFonts w:ascii="Times New Roman" w:hAnsi="Times New Roman"/>
                <w:bCs/>
                <w:sz w:val="22"/>
              </w:rPr>
              <w:t xml:space="preserve">  </w:t>
            </w:r>
            <w:r w:rsidRPr="00345D6F">
              <w:rPr>
                <w:rFonts w:ascii="Times New Roman" w:hAnsi="Times New Roman"/>
                <w:sz w:val="22"/>
              </w:rPr>
              <w:t xml:space="preserve">If CBP or USCIS issued you a Form I-94, Arrival-Departure Record, provide your Form I-94 number and date that your authorized period of stay expires or expired (as shown on your Form I-94).  The Form I-94 number also is known as the Departure Number on some versions of Form I-94.  </w:t>
            </w:r>
          </w:p>
          <w:p w:rsidR="008C76D2" w:rsidRPr="00345D6F" w:rsidP="008C76D2" w14:paraId="39A23E48" w14:textId="77777777">
            <w:pPr>
              <w:pStyle w:val="NoSpacing"/>
              <w:widowControl w:val="0"/>
              <w:rPr>
                <w:rFonts w:ascii="Times New Roman" w:hAnsi="Times New Roman"/>
                <w:sz w:val="22"/>
              </w:rPr>
            </w:pPr>
          </w:p>
          <w:p w:rsidR="008C76D2" w:rsidRPr="00345D6F" w:rsidP="008C76D2" w14:paraId="203C2461" w14:textId="77777777">
            <w:pPr>
              <w:pStyle w:val="NoSpacing"/>
              <w:widowControl w:val="0"/>
              <w:rPr>
                <w:rFonts w:ascii="Times New Roman" w:hAnsi="Times New Roman"/>
                <w:sz w:val="22"/>
              </w:rPr>
            </w:pPr>
            <w:r w:rsidRPr="00345D6F">
              <w:rPr>
                <w:rFonts w:ascii="Times New Roman" w:hAnsi="Times New Roman"/>
                <w:b/>
                <w:bCs/>
                <w:sz w:val="22"/>
              </w:rPr>
              <w:t>NOTE:</w:t>
            </w:r>
            <w:r w:rsidRPr="00345D6F">
              <w:rPr>
                <w:rFonts w:ascii="Times New Roman" w:hAnsi="Times New Roman"/>
                <w:sz w:val="22"/>
              </w:rPr>
              <w:t xml:space="preserve">  If you were admitted to the United States by CBP at an airport or seaport after April 30, 2013, CBP may have issued you an electronic Form I-94 instead of a paper Form I-94.  You may visit the CBP website at </w:t>
            </w:r>
            <w:hyperlink r:id="rId7" w:history="1">
              <w:r w:rsidRPr="004753B2">
                <w:rPr>
                  <w:rStyle w:val="Hyperlink"/>
                  <w:rFonts w:ascii="Times New Roman" w:hAnsi="Times New Roman"/>
                  <w:b/>
                  <w:sz w:val="22"/>
                </w:rPr>
                <w:t>www.cbp.gov/i94</w:t>
              </w:r>
            </w:hyperlink>
            <w:r w:rsidRPr="004753B2">
              <w:rPr>
                <w:rFonts w:ascii="Times New Roman" w:hAnsi="Times New Roman"/>
                <w:b/>
                <w:color w:val="7030A0"/>
                <w:sz w:val="22"/>
              </w:rPr>
              <w:t xml:space="preserve"> </w:t>
            </w:r>
            <w:r w:rsidRPr="00345D6F">
              <w:rPr>
                <w:rFonts w:ascii="Times New Roman" w:hAnsi="Times New Roman"/>
                <w:sz w:val="22"/>
              </w:rPr>
              <w:t xml:space="preserve">to obtain a paper version of an electronic Form I-94.  CBP </w:t>
            </w:r>
            <w:r w:rsidRPr="00345D6F">
              <w:rPr>
                <w:rFonts w:ascii="Times New Roman" w:hAnsi="Times New Roman"/>
                <w:b/>
                <w:sz w:val="22"/>
              </w:rPr>
              <w:t>does not</w:t>
            </w:r>
            <w:r w:rsidRPr="00345D6F">
              <w:rPr>
                <w:rFonts w:ascii="Times New Roman" w:hAnsi="Times New Roman"/>
                <w:sz w:val="22"/>
              </w:rPr>
              <w:t xml:space="preserve"> charge a fee for this service.  Some travelers admitted to the United States at a land border, airport, or seaport </w:t>
            </w:r>
            <w:r w:rsidRPr="00345D6F">
              <w:rPr>
                <w:rFonts w:ascii="Times New Roman" w:hAnsi="Times New Roman"/>
                <w:sz w:val="22"/>
              </w:rPr>
              <w:t xml:space="preserve">after April 30, 2013, with a passport or travel document, who were issued a paper Form I-94 by CBP, may also be able to obtain a replacement Form I-94 from the CBP website without charge.  If you cannot obtain your Form I-94 from the CBP website, you may obtain it by filing Form I-102, Application for Replacement/Initial Nonimmigrant Arrival-Departure Record, with USCIS.  </w:t>
            </w:r>
            <w:r w:rsidRPr="003E49C0">
              <w:rPr>
                <w:rFonts w:ascii="Times New Roman" w:hAnsi="Times New Roman"/>
                <w:sz w:val="22"/>
              </w:rPr>
              <w:t xml:space="preserve">USCIS does charge a fee for </w:t>
            </w:r>
            <w:r w:rsidRPr="003E49C0">
              <w:rPr>
                <w:rFonts w:ascii="Times New Roman" w:hAnsi="Times New Roman"/>
                <w:color w:val="FF0000"/>
                <w:sz w:val="22"/>
              </w:rPr>
              <w:t>Form I-102. See Form G-1055, available at www.uscis.gov/forms, for specific information about the fees applicable to this form.</w:t>
            </w:r>
          </w:p>
          <w:p w:rsidR="008C76D2" w:rsidRPr="00345D6F" w:rsidP="008C76D2" w14:paraId="3E4C5702" w14:textId="77777777">
            <w:pPr>
              <w:pStyle w:val="NoSpacing"/>
              <w:widowControl w:val="0"/>
              <w:rPr>
                <w:rFonts w:ascii="Times New Roman" w:hAnsi="Times New Roman"/>
                <w:bCs/>
                <w:sz w:val="22"/>
                <w:u w:val="single"/>
              </w:rPr>
            </w:pPr>
          </w:p>
          <w:p w:rsidR="008C76D2" w:rsidRPr="00345D6F" w:rsidP="008C76D2" w14:paraId="11B2C34B" w14:textId="77777777">
            <w:pPr>
              <w:widowControl w:val="0"/>
              <w:rPr>
                <w:sz w:val="22"/>
              </w:rPr>
            </w:pPr>
            <w:r w:rsidRPr="00345D6F">
              <w:rPr>
                <w:rFonts w:eastAsia="Calibri"/>
                <w:b/>
                <w:bCs/>
                <w:sz w:val="22"/>
              </w:rPr>
              <w:t>Passport and Travel Document Numbers.</w:t>
            </w:r>
            <w:r w:rsidRPr="00345D6F">
              <w:rPr>
                <w:rFonts w:eastAsia="Calibri"/>
                <w:sz w:val="22"/>
              </w:rPr>
              <w:t xml:space="preserve">  If you used a passport or travel document to travel to the United States, enter either the passport or travel document information in the appropriate space on the request, even if the passport or travel document is currently expired.</w:t>
            </w:r>
          </w:p>
          <w:p w:rsidR="008C76D2" w:rsidRPr="00345D6F" w:rsidP="008C76D2" w14:paraId="11FAC660" w14:textId="77777777">
            <w:pPr>
              <w:widowControl w:val="0"/>
              <w:rPr>
                <w:sz w:val="22"/>
              </w:rPr>
            </w:pPr>
          </w:p>
          <w:p w:rsidR="00016C07" w:rsidP="003463DC" w14:paraId="7E222E70" w14:textId="77777777">
            <w:pPr>
              <w:rPr>
                <w:b/>
                <w:sz w:val="22"/>
                <w:szCs w:val="22"/>
              </w:rPr>
            </w:pPr>
            <w:r>
              <w:rPr>
                <w:b/>
                <w:sz w:val="22"/>
                <w:szCs w:val="22"/>
              </w:rPr>
              <w:t>…</w:t>
            </w:r>
          </w:p>
          <w:p w:rsidR="008C76D2" w:rsidRPr="008C76D2" w:rsidP="003463DC" w14:paraId="460FC710" w14:textId="478616B6">
            <w:pPr>
              <w:rPr>
                <w:b/>
                <w:sz w:val="22"/>
                <w:szCs w:val="22"/>
              </w:rPr>
            </w:pPr>
          </w:p>
        </w:tc>
      </w:tr>
      <w:tr w14:paraId="05B2BE02" w14:textId="77777777" w:rsidTr="002D6271">
        <w:tblPrEx>
          <w:tblW w:w="10998" w:type="dxa"/>
          <w:tblLayout w:type="fixed"/>
          <w:tblLook w:val="01E0"/>
        </w:tblPrEx>
        <w:tc>
          <w:tcPr>
            <w:tcW w:w="2808" w:type="dxa"/>
          </w:tcPr>
          <w:p w:rsidR="00A277E7" w:rsidP="003463DC" w14:paraId="50A5EF3E" w14:textId="77777777">
            <w:pPr>
              <w:rPr>
                <w:b/>
                <w:sz w:val="24"/>
                <w:szCs w:val="24"/>
              </w:rPr>
            </w:pPr>
            <w:r>
              <w:rPr>
                <w:b/>
                <w:sz w:val="24"/>
                <w:szCs w:val="24"/>
              </w:rPr>
              <w:t>Pages 7-10,</w:t>
            </w:r>
          </w:p>
          <w:p w:rsidR="008C76D2" w:rsidRPr="004B3E2B" w:rsidP="003463DC" w14:paraId="53B421B6" w14:textId="78CC271E">
            <w:pPr>
              <w:rPr>
                <w:b/>
                <w:sz w:val="24"/>
                <w:szCs w:val="24"/>
              </w:rPr>
            </w:pPr>
            <w:r>
              <w:rPr>
                <w:b/>
                <w:sz w:val="24"/>
                <w:szCs w:val="24"/>
              </w:rPr>
              <w:t>What Evidence Must You Submit?</w:t>
            </w:r>
          </w:p>
        </w:tc>
        <w:tc>
          <w:tcPr>
            <w:tcW w:w="4095" w:type="dxa"/>
          </w:tcPr>
          <w:p w:rsidR="00A277E7" w:rsidRPr="008C76D2" w:rsidP="003463DC" w14:paraId="7B7FC04D" w14:textId="77777777">
            <w:pPr>
              <w:rPr>
                <w:b/>
                <w:bCs/>
                <w:sz w:val="22"/>
                <w:szCs w:val="22"/>
              </w:rPr>
            </w:pPr>
            <w:r w:rsidRPr="008C76D2">
              <w:rPr>
                <w:b/>
                <w:bCs/>
                <w:sz w:val="22"/>
                <w:szCs w:val="22"/>
              </w:rPr>
              <w:t>[Page 7]</w:t>
            </w:r>
          </w:p>
          <w:p w:rsidR="008C76D2" w:rsidP="003463DC" w14:paraId="20AF84DA" w14:textId="77777777">
            <w:pPr>
              <w:rPr>
                <w:sz w:val="22"/>
                <w:szCs w:val="22"/>
              </w:rPr>
            </w:pPr>
          </w:p>
          <w:p w:rsidR="008C76D2" w:rsidRPr="00345D6F" w:rsidP="008C76D2" w14:paraId="171C8170" w14:textId="77777777">
            <w:pPr>
              <w:pStyle w:val="NoSpacing"/>
              <w:widowControl w:val="0"/>
              <w:rPr>
                <w:rFonts w:ascii="Times New Roman" w:hAnsi="Times New Roman"/>
                <w:b/>
                <w:sz w:val="22"/>
              </w:rPr>
            </w:pPr>
            <w:r w:rsidRPr="00345D6F">
              <w:rPr>
                <w:rFonts w:ascii="Times New Roman" w:hAnsi="Times New Roman"/>
                <w:b/>
                <w:sz w:val="22"/>
              </w:rPr>
              <w:t xml:space="preserve">What Evidence Must You Submit? </w:t>
            </w:r>
          </w:p>
          <w:p w:rsidR="008C76D2" w:rsidRPr="00345D6F" w:rsidP="008C76D2" w14:paraId="3B9E5EEF" w14:textId="77777777">
            <w:pPr>
              <w:pStyle w:val="NoSpacing"/>
              <w:widowControl w:val="0"/>
              <w:rPr>
                <w:rFonts w:ascii="Times New Roman" w:hAnsi="Times New Roman"/>
                <w:sz w:val="22"/>
              </w:rPr>
            </w:pPr>
          </w:p>
          <w:p w:rsidR="0031793C" w:rsidP="008C76D2" w14:paraId="6F988B14" w14:textId="77777777">
            <w:pPr>
              <w:widowControl w:val="0"/>
              <w:rPr>
                <w:b/>
                <w:bCs/>
                <w:sz w:val="22"/>
              </w:rPr>
            </w:pPr>
            <w:r>
              <w:rPr>
                <w:b/>
                <w:bCs/>
                <w:sz w:val="22"/>
              </w:rPr>
              <w:t>…</w:t>
            </w:r>
          </w:p>
          <w:p w:rsidR="0031793C" w:rsidP="008C76D2" w14:paraId="3F949124" w14:textId="77777777">
            <w:pPr>
              <w:widowControl w:val="0"/>
              <w:rPr>
                <w:b/>
                <w:bCs/>
                <w:sz w:val="22"/>
              </w:rPr>
            </w:pPr>
          </w:p>
          <w:p w:rsidR="008C76D2" w:rsidRPr="00345D6F" w:rsidP="008C76D2" w14:paraId="72686F9A" w14:textId="77777777">
            <w:pPr>
              <w:widowControl w:val="0"/>
              <w:rPr>
                <w:sz w:val="22"/>
              </w:rPr>
            </w:pPr>
            <w:r w:rsidRPr="00345D6F">
              <w:rPr>
                <w:b/>
                <w:bCs/>
                <w:sz w:val="22"/>
              </w:rPr>
              <w:t xml:space="preserve">5.  </w:t>
            </w:r>
            <w:r w:rsidRPr="00345D6F">
              <w:rPr>
                <w:sz w:val="22"/>
              </w:rPr>
              <w:t>Adjustment of Status Under 8 U.S.C. 1255b (Section 13 of the Act of September 11, 1957) from A-1, A-2, G-1, or G-2 Nonimmigrant to Lawful Permanent Resident</w:t>
            </w:r>
          </w:p>
          <w:p w:rsidR="008C76D2" w:rsidRPr="00345D6F" w:rsidP="008C76D2" w14:paraId="2B8E6533" w14:textId="77777777">
            <w:pPr>
              <w:widowControl w:val="0"/>
              <w:rPr>
                <w:sz w:val="22"/>
              </w:rPr>
            </w:pPr>
          </w:p>
          <w:p w:rsidR="008C76D2" w:rsidRPr="00345D6F" w:rsidP="008C76D2" w14:paraId="10CD31EB" w14:textId="77777777">
            <w:pPr>
              <w:widowControl w:val="0"/>
              <w:rPr>
                <w:sz w:val="22"/>
              </w:rPr>
            </w:pPr>
            <w:r w:rsidRPr="00345D6F">
              <w:rPr>
                <w:sz w:val="22"/>
              </w:rPr>
              <w:t>Include these required, supporting documents:</w:t>
            </w:r>
          </w:p>
          <w:p w:rsidR="008C76D2" w:rsidRPr="00345D6F" w:rsidP="008C76D2" w14:paraId="2B00B66D" w14:textId="77777777">
            <w:pPr>
              <w:widowControl w:val="0"/>
              <w:rPr>
                <w:sz w:val="22"/>
              </w:rPr>
            </w:pPr>
          </w:p>
          <w:p w:rsidR="008C76D2" w:rsidRPr="00345D6F" w:rsidP="008C76D2" w14:paraId="556333F6" w14:textId="77777777">
            <w:pPr>
              <w:widowControl w:val="0"/>
              <w:rPr>
                <w:sz w:val="22"/>
              </w:rPr>
            </w:pPr>
            <w:r w:rsidRPr="00345D6F">
              <w:rPr>
                <w:b/>
                <w:bCs/>
                <w:sz w:val="22"/>
              </w:rPr>
              <w:t xml:space="preserve">A.  </w:t>
            </w:r>
            <w:r w:rsidRPr="00345D6F">
              <w:rPr>
                <w:sz w:val="22"/>
              </w:rPr>
              <w:t>Form I-</w:t>
            </w:r>
            <w:r w:rsidRPr="00345D6F">
              <w:rPr>
                <w:sz w:val="22"/>
              </w:rPr>
              <w:t>94;</w:t>
            </w:r>
          </w:p>
          <w:p w:rsidR="008C76D2" w:rsidRPr="00345D6F" w:rsidP="008C76D2" w14:paraId="59CD3F54" w14:textId="77777777">
            <w:pPr>
              <w:widowControl w:val="0"/>
              <w:rPr>
                <w:sz w:val="22"/>
              </w:rPr>
            </w:pPr>
            <w:r w:rsidRPr="00345D6F">
              <w:rPr>
                <w:b/>
                <w:bCs/>
                <w:sz w:val="22"/>
              </w:rPr>
              <w:t xml:space="preserve">B.  </w:t>
            </w:r>
            <w:r w:rsidRPr="00345D6F">
              <w:rPr>
                <w:sz w:val="22"/>
              </w:rPr>
              <w:t>Form I-485; and</w:t>
            </w:r>
          </w:p>
          <w:p w:rsidR="008C76D2" w:rsidRPr="00345D6F" w:rsidP="008C76D2" w14:paraId="320366FD" w14:textId="77777777">
            <w:pPr>
              <w:widowControl w:val="0"/>
              <w:rPr>
                <w:sz w:val="22"/>
              </w:rPr>
            </w:pPr>
            <w:r w:rsidRPr="00345D6F">
              <w:rPr>
                <w:b/>
                <w:bCs/>
                <w:sz w:val="22"/>
              </w:rPr>
              <w:t xml:space="preserve">C.  </w:t>
            </w:r>
            <w:r w:rsidRPr="00345D6F">
              <w:rPr>
                <w:sz w:val="22"/>
              </w:rPr>
              <w:t>All documentation required to establish eligibility for the status you are requesting.</w:t>
            </w:r>
          </w:p>
          <w:p w:rsidR="008C76D2" w:rsidRPr="001F3F21" w:rsidP="003463DC" w14:paraId="407E213A" w14:textId="6F0151E4">
            <w:pPr>
              <w:rPr>
                <w:sz w:val="22"/>
                <w:szCs w:val="22"/>
              </w:rPr>
            </w:pPr>
          </w:p>
        </w:tc>
        <w:tc>
          <w:tcPr>
            <w:tcW w:w="4095" w:type="dxa"/>
          </w:tcPr>
          <w:p w:rsidR="0031793C" w:rsidRPr="008C76D2" w:rsidP="0031793C" w14:paraId="661C862D" w14:textId="77777777">
            <w:pPr>
              <w:rPr>
                <w:b/>
                <w:bCs/>
                <w:sz w:val="22"/>
                <w:szCs w:val="22"/>
              </w:rPr>
            </w:pPr>
            <w:r w:rsidRPr="008C76D2">
              <w:rPr>
                <w:b/>
                <w:bCs/>
                <w:sz w:val="22"/>
                <w:szCs w:val="22"/>
              </w:rPr>
              <w:t>[Page 7]</w:t>
            </w:r>
          </w:p>
          <w:p w:rsidR="0031793C" w:rsidP="0031793C" w14:paraId="6F5454DF" w14:textId="77777777">
            <w:pPr>
              <w:rPr>
                <w:sz w:val="22"/>
                <w:szCs w:val="22"/>
              </w:rPr>
            </w:pPr>
          </w:p>
          <w:p w:rsidR="0031793C" w:rsidRPr="00345D6F" w:rsidP="0031793C" w14:paraId="1148D7C4" w14:textId="77777777">
            <w:pPr>
              <w:pStyle w:val="NoSpacing"/>
              <w:widowControl w:val="0"/>
              <w:rPr>
                <w:rFonts w:ascii="Times New Roman" w:hAnsi="Times New Roman"/>
                <w:b/>
                <w:sz w:val="22"/>
              </w:rPr>
            </w:pPr>
            <w:r w:rsidRPr="00345D6F">
              <w:rPr>
                <w:rFonts w:ascii="Times New Roman" w:hAnsi="Times New Roman"/>
                <w:b/>
                <w:sz w:val="22"/>
              </w:rPr>
              <w:t xml:space="preserve">What Evidence Must You Submit? </w:t>
            </w:r>
          </w:p>
          <w:p w:rsidR="00A277E7" w:rsidP="003463DC" w14:paraId="1C559437" w14:textId="77777777">
            <w:pPr>
              <w:rPr>
                <w:bCs/>
                <w:sz w:val="22"/>
                <w:szCs w:val="22"/>
              </w:rPr>
            </w:pPr>
          </w:p>
          <w:p w:rsidR="0031793C" w:rsidP="003463DC" w14:paraId="6B0E4BF8" w14:textId="3C9613FA">
            <w:pPr>
              <w:rPr>
                <w:b/>
                <w:sz w:val="22"/>
                <w:szCs w:val="22"/>
              </w:rPr>
            </w:pPr>
            <w:r>
              <w:rPr>
                <w:b/>
                <w:sz w:val="22"/>
                <w:szCs w:val="22"/>
              </w:rPr>
              <w:t>…</w:t>
            </w:r>
          </w:p>
          <w:p w:rsidR="0031793C" w:rsidRPr="0031793C" w:rsidP="003463DC" w14:paraId="6489297F" w14:textId="77777777">
            <w:pPr>
              <w:rPr>
                <w:b/>
                <w:sz w:val="22"/>
                <w:szCs w:val="22"/>
              </w:rPr>
            </w:pPr>
          </w:p>
          <w:p w:rsidR="0031793C" w:rsidRPr="00345D6F" w:rsidP="0031793C" w14:paraId="1E8560D5" w14:textId="77777777">
            <w:pPr>
              <w:widowControl w:val="0"/>
              <w:rPr>
                <w:sz w:val="22"/>
              </w:rPr>
            </w:pPr>
            <w:r w:rsidRPr="00345D6F">
              <w:rPr>
                <w:b/>
                <w:bCs/>
                <w:sz w:val="22"/>
              </w:rPr>
              <w:t xml:space="preserve">5.  </w:t>
            </w:r>
            <w:r w:rsidRPr="00345D6F">
              <w:rPr>
                <w:sz w:val="22"/>
              </w:rPr>
              <w:t>Adjustment of Status Under 8 U.S.C. 1255b (Section 13 of the Act of September 11, 1957) from A-1, A-2, G-1, or G-2 Nonimmigrant to Lawful Permanent Resident</w:t>
            </w:r>
          </w:p>
          <w:p w:rsidR="0031793C" w:rsidRPr="00345D6F" w:rsidP="0031793C" w14:paraId="7DE0890B" w14:textId="77777777">
            <w:pPr>
              <w:widowControl w:val="0"/>
              <w:rPr>
                <w:sz w:val="22"/>
              </w:rPr>
            </w:pPr>
          </w:p>
          <w:p w:rsidR="0031793C" w:rsidRPr="00345D6F" w:rsidP="0031793C" w14:paraId="29F657A5" w14:textId="77777777">
            <w:pPr>
              <w:widowControl w:val="0"/>
              <w:rPr>
                <w:sz w:val="22"/>
              </w:rPr>
            </w:pPr>
            <w:r w:rsidRPr="00345D6F">
              <w:rPr>
                <w:sz w:val="22"/>
              </w:rPr>
              <w:t>Include these required, supporting documents:</w:t>
            </w:r>
          </w:p>
          <w:p w:rsidR="0031793C" w:rsidRPr="00345D6F" w:rsidP="0031793C" w14:paraId="6A8D171A" w14:textId="77777777">
            <w:pPr>
              <w:widowControl w:val="0"/>
              <w:rPr>
                <w:sz w:val="22"/>
              </w:rPr>
            </w:pPr>
          </w:p>
          <w:p w:rsidR="0031793C" w:rsidRPr="00345D6F" w:rsidP="0031793C" w14:paraId="41BC2932" w14:textId="77777777">
            <w:pPr>
              <w:widowControl w:val="0"/>
              <w:rPr>
                <w:sz w:val="22"/>
              </w:rPr>
            </w:pPr>
            <w:r w:rsidRPr="00345D6F">
              <w:rPr>
                <w:b/>
                <w:bCs/>
                <w:sz w:val="22"/>
              </w:rPr>
              <w:t xml:space="preserve">A.  </w:t>
            </w:r>
            <w:r w:rsidRPr="00345D6F">
              <w:rPr>
                <w:sz w:val="22"/>
              </w:rPr>
              <w:t>Form I-</w:t>
            </w:r>
            <w:r w:rsidRPr="00345D6F">
              <w:rPr>
                <w:sz w:val="22"/>
              </w:rPr>
              <w:t>94;</w:t>
            </w:r>
          </w:p>
          <w:p w:rsidR="0031793C" w:rsidRPr="00345D6F" w:rsidP="0031793C" w14:paraId="6A853A74" w14:textId="77777777">
            <w:pPr>
              <w:widowControl w:val="0"/>
              <w:rPr>
                <w:sz w:val="22"/>
              </w:rPr>
            </w:pPr>
            <w:r w:rsidRPr="00345D6F">
              <w:rPr>
                <w:b/>
                <w:bCs/>
                <w:sz w:val="22"/>
              </w:rPr>
              <w:t xml:space="preserve">B.  </w:t>
            </w:r>
            <w:r w:rsidRPr="00345D6F">
              <w:rPr>
                <w:sz w:val="22"/>
              </w:rPr>
              <w:t>Form I-485; and</w:t>
            </w:r>
          </w:p>
          <w:p w:rsidR="0031793C" w:rsidRPr="003E49C0" w:rsidP="0031793C" w14:paraId="1420656F" w14:textId="77777777">
            <w:pPr>
              <w:widowControl w:val="0"/>
              <w:rPr>
                <w:color w:val="FF0000"/>
                <w:sz w:val="22"/>
              </w:rPr>
            </w:pPr>
            <w:r w:rsidRPr="00345D6F">
              <w:rPr>
                <w:b/>
                <w:bCs/>
                <w:sz w:val="22"/>
              </w:rPr>
              <w:t xml:space="preserve">C.  </w:t>
            </w:r>
            <w:r w:rsidRPr="00345D6F">
              <w:rPr>
                <w:sz w:val="22"/>
              </w:rPr>
              <w:t xml:space="preserve">All documentation required to establish eligibility for the status you are </w:t>
            </w:r>
            <w:r w:rsidRPr="003E49C0">
              <w:rPr>
                <w:color w:val="FF0000"/>
                <w:sz w:val="22"/>
              </w:rPr>
              <w:t>requesting.</w:t>
            </w:r>
          </w:p>
          <w:p w:rsidR="0031793C" w:rsidRPr="001F3F21" w:rsidP="003463DC" w14:paraId="41CD8D4E" w14:textId="1A23D0CF">
            <w:pPr>
              <w:rPr>
                <w:bCs/>
                <w:sz w:val="22"/>
                <w:szCs w:val="22"/>
              </w:rPr>
            </w:pPr>
          </w:p>
        </w:tc>
      </w:tr>
      <w:tr w14:paraId="5464AC70" w14:textId="77777777" w:rsidTr="002D6271">
        <w:tblPrEx>
          <w:tblW w:w="10998" w:type="dxa"/>
          <w:tblLayout w:type="fixed"/>
          <w:tblLook w:val="01E0"/>
        </w:tblPrEx>
        <w:tc>
          <w:tcPr>
            <w:tcW w:w="2808" w:type="dxa"/>
          </w:tcPr>
          <w:p w:rsidR="0031793C" w:rsidP="003463DC" w14:paraId="15865806" w14:textId="77777777">
            <w:pPr>
              <w:rPr>
                <w:b/>
                <w:sz w:val="24"/>
                <w:szCs w:val="24"/>
              </w:rPr>
            </w:pPr>
            <w:r>
              <w:rPr>
                <w:b/>
                <w:sz w:val="24"/>
                <w:szCs w:val="24"/>
              </w:rPr>
              <w:t>Page 11,</w:t>
            </w:r>
          </w:p>
          <w:p w:rsidR="0031793C" w:rsidP="003463DC" w14:paraId="044E1064" w14:textId="25893D26">
            <w:pPr>
              <w:rPr>
                <w:b/>
                <w:sz w:val="24"/>
                <w:szCs w:val="24"/>
              </w:rPr>
            </w:pPr>
            <w:r>
              <w:rPr>
                <w:b/>
                <w:sz w:val="24"/>
                <w:szCs w:val="24"/>
              </w:rPr>
              <w:t>What Is the Filing Fee?</w:t>
            </w:r>
          </w:p>
        </w:tc>
        <w:tc>
          <w:tcPr>
            <w:tcW w:w="4095" w:type="dxa"/>
          </w:tcPr>
          <w:p w:rsidR="0031793C" w:rsidRPr="00345D6F" w:rsidP="0031793C" w14:paraId="594F929E" w14:textId="77777777">
            <w:pPr>
              <w:widowControl w:val="0"/>
              <w:rPr>
                <w:b/>
                <w:bCs/>
                <w:sz w:val="22"/>
              </w:rPr>
            </w:pPr>
            <w:r w:rsidRPr="00345D6F">
              <w:rPr>
                <w:b/>
                <w:bCs/>
                <w:sz w:val="22"/>
              </w:rPr>
              <w:t>[Page 11]</w:t>
            </w:r>
          </w:p>
          <w:p w:rsidR="0031793C" w:rsidRPr="00345D6F" w:rsidP="0031793C" w14:paraId="5CB8AD2F" w14:textId="77777777">
            <w:pPr>
              <w:widowControl w:val="0"/>
              <w:rPr>
                <w:b/>
                <w:bCs/>
                <w:sz w:val="22"/>
              </w:rPr>
            </w:pPr>
          </w:p>
          <w:p w:rsidR="0031793C" w:rsidRPr="00345D6F" w:rsidP="0031793C" w14:paraId="33D8D298" w14:textId="77777777">
            <w:pPr>
              <w:widowControl w:val="0"/>
              <w:rPr>
                <w:sz w:val="22"/>
              </w:rPr>
            </w:pPr>
            <w:r w:rsidRPr="00345D6F">
              <w:rPr>
                <w:b/>
                <w:bCs/>
                <w:sz w:val="22"/>
              </w:rPr>
              <w:t>What Is the Filing Fee?</w:t>
            </w:r>
          </w:p>
          <w:p w:rsidR="0031793C" w:rsidRPr="00345D6F" w:rsidP="0031793C" w14:paraId="2013E7FD" w14:textId="77777777">
            <w:pPr>
              <w:widowControl w:val="0"/>
              <w:rPr>
                <w:sz w:val="22"/>
              </w:rPr>
            </w:pPr>
          </w:p>
          <w:p w:rsidR="0031793C" w:rsidRPr="00345D6F" w:rsidP="0031793C" w14:paraId="36B7956D" w14:textId="77777777">
            <w:pPr>
              <w:widowControl w:val="0"/>
              <w:rPr>
                <w:sz w:val="22"/>
              </w:rPr>
            </w:pPr>
            <w:r w:rsidRPr="00345D6F">
              <w:rPr>
                <w:sz w:val="22"/>
              </w:rPr>
              <w:t xml:space="preserve">There is no filing fee for Form I-566.  </w:t>
            </w:r>
          </w:p>
          <w:p w:rsidR="0031793C" w:rsidRPr="00345D6F" w:rsidP="0031793C" w14:paraId="3BEC3922" w14:textId="77777777">
            <w:pPr>
              <w:widowControl w:val="0"/>
              <w:rPr>
                <w:sz w:val="22"/>
              </w:rPr>
            </w:pPr>
          </w:p>
          <w:p w:rsidR="0031793C" w:rsidRPr="00345D6F" w:rsidP="0031793C" w14:paraId="7058B294" w14:textId="77777777">
            <w:pPr>
              <w:widowControl w:val="0"/>
              <w:rPr>
                <w:sz w:val="22"/>
              </w:rPr>
            </w:pPr>
            <w:r w:rsidRPr="00345D6F">
              <w:rPr>
                <w:b/>
                <w:sz w:val="22"/>
              </w:rPr>
              <w:t>NOTE:</w:t>
            </w:r>
            <w:r w:rsidRPr="00345D6F">
              <w:rPr>
                <w:sz w:val="22"/>
              </w:rPr>
              <w:t xml:space="preserve">  Any associated petition or application you file with your Form I-566 may have a filing fee or biometrics services fee.  Read the Instructions for any </w:t>
            </w:r>
            <w:r w:rsidRPr="00345D6F">
              <w:rPr>
                <w:sz w:val="22"/>
              </w:rPr>
              <w:t>application or petition you submit with your Form I-566 for fee information.</w:t>
            </w:r>
          </w:p>
          <w:p w:rsidR="0031793C" w:rsidRPr="00345D6F" w:rsidP="0031793C" w14:paraId="15C7C0D1" w14:textId="77777777">
            <w:pPr>
              <w:widowControl w:val="0"/>
              <w:rPr>
                <w:sz w:val="22"/>
              </w:rPr>
            </w:pPr>
          </w:p>
          <w:p w:rsidR="0031793C" w:rsidRPr="00345D6F" w:rsidP="0031793C" w14:paraId="2B3CDEE1" w14:textId="77777777">
            <w:pPr>
              <w:pStyle w:val="NoSpacing"/>
              <w:rPr>
                <w:rFonts w:ascii="Times New Roman" w:eastAsia="Times New Roman" w:hAnsi="Times New Roman"/>
                <w:sz w:val="22"/>
              </w:rPr>
            </w:pPr>
            <w:r w:rsidRPr="00345D6F">
              <w:rPr>
                <w:rFonts w:ascii="Times New Roman" w:eastAsia="Times New Roman" w:hAnsi="Times New Roman"/>
                <w:b/>
                <w:sz w:val="22"/>
              </w:rPr>
              <w:t>How To Check If the Fees Are Correct</w:t>
            </w:r>
          </w:p>
          <w:p w:rsidR="0031793C" w:rsidRPr="00345D6F" w:rsidP="0031793C" w14:paraId="593F261E" w14:textId="77777777">
            <w:pPr>
              <w:pStyle w:val="NoSpacing"/>
              <w:rPr>
                <w:rFonts w:ascii="Times New Roman" w:eastAsia="Times New Roman" w:hAnsi="Times New Roman"/>
                <w:sz w:val="22"/>
              </w:rPr>
            </w:pPr>
          </w:p>
          <w:p w:rsidR="0031793C" w:rsidRPr="00345D6F" w:rsidP="0031793C" w14:paraId="66A63891" w14:textId="77777777">
            <w:pPr>
              <w:pStyle w:val="NoSpacing"/>
              <w:rPr>
                <w:rFonts w:ascii="Times New Roman" w:eastAsia="Times New Roman" w:hAnsi="Times New Roman"/>
                <w:sz w:val="22"/>
              </w:rPr>
            </w:pPr>
            <w:r w:rsidRPr="00345D6F">
              <w:rPr>
                <w:rFonts w:ascii="Times New Roman" w:eastAsia="Times New Roman" w:hAnsi="Times New Roman"/>
                <w:sz w:val="22"/>
              </w:rPr>
              <w:t xml:space="preserve">Form I-566’s filing fee </w:t>
            </w:r>
            <w:r w:rsidRPr="00345D6F">
              <w:rPr>
                <w:rFonts w:ascii="Times New Roman" w:hAnsi="Times New Roman"/>
                <w:sz w:val="22"/>
              </w:rPr>
              <w:t>is</w:t>
            </w:r>
            <w:r w:rsidRPr="00345D6F">
              <w:rPr>
                <w:rFonts w:ascii="Times New Roman" w:eastAsia="Times New Roman" w:hAnsi="Times New Roman"/>
                <w:sz w:val="22"/>
              </w:rPr>
              <w:t xml:space="preserve"> current as of the edition date in the lower left corner of this page.  However, because USCIS fees change periodically, you can verify that the fee is correct by following one of the steps below.</w:t>
            </w:r>
          </w:p>
          <w:p w:rsidR="0031793C" w:rsidRPr="00345D6F" w:rsidP="0031793C" w14:paraId="11D5138E" w14:textId="77777777">
            <w:pPr>
              <w:pStyle w:val="NoSpacing"/>
              <w:rPr>
                <w:rFonts w:ascii="Times New Roman" w:eastAsia="Times New Roman" w:hAnsi="Times New Roman"/>
                <w:sz w:val="22"/>
              </w:rPr>
            </w:pPr>
          </w:p>
          <w:p w:rsidR="0031793C" w:rsidRPr="00345D6F" w:rsidP="0031793C" w14:paraId="365BF23F" w14:textId="77777777">
            <w:pPr>
              <w:pStyle w:val="NoSpacing"/>
              <w:rPr>
                <w:rFonts w:ascii="Times New Roman" w:eastAsia="Times New Roman" w:hAnsi="Times New Roman"/>
                <w:sz w:val="22"/>
              </w:rPr>
            </w:pPr>
            <w:r w:rsidRPr="00345D6F">
              <w:rPr>
                <w:rFonts w:ascii="Times New Roman" w:eastAsia="Times New Roman" w:hAnsi="Times New Roman"/>
                <w:b/>
                <w:sz w:val="22"/>
              </w:rPr>
              <w:t>1.</w:t>
            </w:r>
            <w:r w:rsidRPr="00345D6F">
              <w:rPr>
                <w:rFonts w:ascii="Times New Roman" w:eastAsia="Times New Roman" w:hAnsi="Times New Roman"/>
                <w:sz w:val="22"/>
              </w:rPr>
              <w:t xml:space="preserve">  Visit the USCIS </w:t>
            </w:r>
            <w:r w:rsidRPr="00345D6F">
              <w:rPr>
                <w:rFonts w:ascii="Times New Roman" w:hAnsi="Times New Roman"/>
                <w:sz w:val="22"/>
              </w:rPr>
              <w:t>website</w:t>
            </w:r>
            <w:r w:rsidRPr="00345D6F">
              <w:rPr>
                <w:rFonts w:ascii="Times New Roman" w:eastAsia="Times New Roman" w:hAnsi="Times New Roman"/>
                <w:sz w:val="22"/>
              </w:rPr>
              <w:t xml:space="preserve"> at </w:t>
            </w:r>
            <w:hyperlink r:id="rId9" w:history="1">
              <w:r w:rsidRPr="004753B2">
                <w:rPr>
                  <w:rStyle w:val="Hyperlink"/>
                  <w:rFonts w:ascii="Times New Roman" w:eastAsia="Times New Roman" w:hAnsi="Times New Roman"/>
                  <w:b/>
                  <w:sz w:val="22"/>
                </w:rPr>
                <w:t>www.uscis.gov</w:t>
              </w:r>
            </w:hyperlink>
            <w:r w:rsidRPr="00345D6F">
              <w:rPr>
                <w:rFonts w:ascii="Times New Roman" w:eastAsia="Times New Roman" w:hAnsi="Times New Roman"/>
                <w:sz w:val="22"/>
              </w:rPr>
              <w:t>, select “FORMS,” and check the appropriate fee; or</w:t>
            </w:r>
          </w:p>
          <w:p w:rsidR="0031793C" w:rsidRPr="00345D6F" w:rsidP="0031793C" w14:paraId="0069358E" w14:textId="77777777">
            <w:pPr>
              <w:widowControl w:val="0"/>
              <w:rPr>
                <w:sz w:val="22"/>
              </w:rPr>
            </w:pPr>
            <w:r w:rsidRPr="00345D6F">
              <w:rPr>
                <w:b/>
                <w:sz w:val="22"/>
              </w:rPr>
              <w:t>2.</w:t>
            </w:r>
            <w:r w:rsidRPr="00345D6F">
              <w:rPr>
                <w:sz w:val="22"/>
              </w:rPr>
              <w:t xml:space="preserve">  Call the USCIS National Customer Service Center at </w:t>
            </w:r>
            <w:r w:rsidRPr="00345D6F">
              <w:rPr>
                <w:b/>
                <w:sz w:val="22"/>
              </w:rPr>
              <w:t>1-800-375-5283</w:t>
            </w:r>
            <w:r w:rsidRPr="00345D6F">
              <w:rPr>
                <w:sz w:val="22"/>
              </w:rPr>
              <w:t xml:space="preserve"> and ask for fee information.  For TTY (deaf or hard of hearing) call:  </w:t>
            </w:r>
            <w:r w:rsidRPr="00345D6F">
              <w:rPr>
                <w:b/>
                <w:sz w:val="22"/>
              </w:rPr>
              <w:t>1-800-767-1833</w:t>
            </w:r>
            <w:r w:rsidRPr="00345D6F">
              <w:rPr>
                <w:sz w:val="22"/>
              </w:rPr>
              <w:t>.</w:t>
            </w:r>
          </w:p>
          <w:p w:rsidR="0031793C" w:rsidRPr="008C76D2" w:rsidP="003463DC" w14:paraId="41D78FB0" w14:textId="77777777">
            <w:pPr>
              <w:rPr>
                <w:b/>
                <w:bCs/>
                <w:sz w:val="22"/>
                <w:szCs w:val="22"/>
              </w:rPr>
            </w:pPr>
          </w:p>
        </w:tc>
        <w:tc>
          <w:tcPr>
            <w:tcW w:w="4095" w:type="dxa"/>
          </w:tcPr>
          <w:p w:rsidR="0031793C" w:rsidP="0031793C" w14:paraId="10B2B71E" w14:textId="77777777">
            <w:pPr>
              <w:rPr>
                <w:b/>
                <w:bCs/>
                <w:sz w:val="22"/>
                <w:szCs w:val="22"/>
              </w:rPr>
            </w:pPr>
          </w:p>
          <w:p w:rsidR="0031793C" w:rsidP="0031793C" w14:paraId="1652551B" w14:textId="77777777">
            <w:pPr>
              <w:rPr>
                <w:b/>
                <w:bCs/>
                <w:sz w:val="22"/>
                <w:szCs w:val="22"/>
              </w:rPr>
            </w:pPr>
          </w:p>
          <w:p w:rsidR="0031793C" w:rsidRPr="008C76D2" w:rsidP="0031793C" w14:paraId="05B03818" w14:textId="7E78FD86">
            <w:pPr>
              <w:rPr>
                <w:b/>
                <w:bCs/>
                <w:sz w:val="22"/>
                <w:szCs w:val="22"/>
              </w:rPr>
            </w:pPr>
            <w:r>
              <w:rPr>
                <w:b/>
                <w:bCs/>
                <w:sz w:val="22"/>
                <w:szCs w:val="22"/>
              </w:rPr>
              <w:t>[deleted]</w:t>
            </w:r>
          </w:p>
        </w:tc>
      </w:tr>
      <w:tr w14:paraId="5A853B5B" w14:textId="77777777" w:rsidTr="002D6271">
        <w:tblPrEx>
          <w:tblW w:w="10998" w:type="dxa"/>
          <w:tblLayout w:type="fixed"/>
          <w:tblLook w:val="01E0"/>
        </w:tblPrEx>
        <w:tc>
          <w:tcPr>
            <w:tcW w:w="2808" w:type="dxa"/>
          </w:tcPr>
          <w:p w:rsidR="0031793C" w:rsidP="003463DC" w14:paraId="29B51831" w14:textId="77777777">
            <w:pPr>
              <w:rPr>
                <w:b/>
                <w:sz w:val="24"/>
                <w:szCs w:val="24"/>
              </w:rPr>
            </w:pPr>
            <w:r>
              <w:rPr>
                <w:b/>
                <w:sz w:val="24"/>
                <w:szCs w:val="24"/>
              </w:rPr>
              <w:t>Page 11,</w:t>
            </w:r>
          </w:p>
          <w:p w:rsidR="0031793C" w:rsidP="003463DC" w14:paraId="71938C2F" w14:textId="1A092B3C">
            <w:pPr>
              <w:rPr>
                <w:b/>
                <w:sz w:val="24"/>
                <w:szCs w:val="24"/>
              </w:rPr>
            </w:pPr>
            <w:r>
              <w:rPr>
                <w:b/>
                <w:sz w:val="24"/>
                <w:szCs w:val="24"/>
              </w:rPr>
              <w:t>Where To File?</w:t>
            </w:r>
          </w:p>
        </w:tc>
        <w:tc>
          <w:tcPr>
            <w:tcW w:w="4095" w:type="dxa"/>
          </w:tcPr>
          <w:p w:rsidR="0031793C" w:rsidP="0031793C" w14:paraId="1A19D21D" w14:textId="77777777">
            <w:pPr>
              <w:widowControl w:val="0"/>
              <w:rPr>
                <w:b/>
                <w:bCs/>
                <w:sz w:val="22"/>
              </w:rPr>
            </w:pPr>
            <w:r>
              <w:rPr>
                <w:b/>
                <w:bCs/>
                <w:sz w:val="22"/>
              </w:rPr>
              <w:t>[Page 11]</w:t>
            </w:r>
          </w:p>
          <w:p w:rsidR="0031793C" w:rsidP="0031793C" w14:paraId="382AB6AA" w14:textId="77777777">
            <w:pPr>
              <w:widowControl w:val="0"/>
              <w:rPr>
                <w:b/>
                <w:bCs/>
                <w:sz w:val="22"/>
              </w:rPr>
            </w:pPr>
          </w:p>
          <w:p w:rsidR="0031793C" w:rsidRPr="00345D6F" w:rsidP="0031793C" w14:paraId="72A93914" w14:textId="77777777">
            <w:pPr>
              <w:widowControl w:val="0"/>
              <w:rPr>
                <w:sz w:val="22"/>
              </w:rPr>
            </w:pPr>
            <w:r w:rsidRPr="00345D6F">
              <w:rPr>
                <w:b/>
                <w:bCs/>
                <w:sz w:val="22"/>
              </w:rPr>
              <w:t>Where To File?</w:t>
            </w:r>
          </w:p>
          <w:p w:rsidR="0031793C" w:rsidRPr="00345D6F" w:rsidP="0031793C" w14:paraId="60FFAA93" w14:textId="77777777">
            <w:pPr>
              <w:widowControl w:val="0"/>
              <w:rPr>
                <w:sz w:val="22"/>
              </w:rPr>
            </w:pPr>
          </w:p>
          <w:p w:rsidR="0031793C" w:rsidRPr="00345D6F" w:rsidP="0031793C" w14:paraId="4B3FC269" w14:textId="77215A30">
            <w:pPr>
              <w:widowControl w:val="0"/>
              <w:rPr>
                <w:b/>
                <w:sz w:val="22"/>
              </w:rPr>
            </w:pPr>
            <w:r w:rsidRPr="00345D6F">
              <w:rPr>
                <w:sz w:val="22"/>
              </w:rPr>
              <w:t xml:space="preserve">Please see our </w:t>
            </w:r>
            <w:r w:rsidRPr="00345D6F">
              <w:rPr>
                <w:rFonts w:eastAsia="Calibri"/>
                <w:sz w:val="22"/>
              </w:rPr>
              <w:t>website</w:t>
            </w:r>
            <w:r w:rsidRPr="00345D6F">
              <w:rPr>
                <w:sz w:val="22"/>
              </w:rPr>
              <w:t xml:space="preserve"> at </w:t>
            </w:r>
            <w:hyperlink r:id="rId10" w:history="1">
              <w:r w:rsidRPr="004753B2">
                <w:rPr>
                  <w:rStyle w:val="Hyperlink"/>
                  <w:b/>
                  <w:sz w:val="22"/>
                </w:rPr>
                <w:t>www.uscis.gov/I-566</w:t>
              </w:r>
            </w:hyperlink>
            <w:r w:rsidRPr="004753B2">
              <w:rPr>
                <w:b/>
                <w:color w:val="7030A0"/>
                <w:sz w:val="22"/>
              </w:rPr>
              <w:t xml:space="preserve"> </w:t>
            </w:r>
            <w:r w:rsidRPr="00345D6F">
              <w:rPr>
                <w:sz w:val="22"/>
              </w:rPr>
              <w:t xml:space="preserve">or call our </w:t>
            </w:r>
            <w:r w:rsidR="00EE5F52">
              <w:rPr>
                <w:sz w:val="22"/>
              </w:rPr>
              <w:t>USCIS Contact</w:t>
            </w:r>
            <w:r w:rsidRPr="00345D6F">
              <w:rPr>
                <w:sz w:val="22"/>
              </w:rPr>
              <w:t xml:space="preserve"> Center at</w:t>
            </w:r>
            <w:r w:rsidRPr="00345D6F">
              <w:rPr>
                <w:spacing w:val="-1"/>
                <w:sz w:val="22"/>
              </w:rPr>
              <w:t xml:space="preserve"> </w:t>
            </w:r>
            <w:r w:rsidRPr="00345D6F">
              <w:rPr>
                <w:b/>
                <w:sz w:val="22"/>
              </w:rPr>
              <w:t>1-800-375-5283</w:t>
            </w:r>
            <w:r w:rsidRPr="00345D6F">
              <w:rPr>
                <w:sz w:val="22"/>
              </w:rPr>
              <w:t xml:space="preserve"> for the most current information about where to file this request.   For TTY (deaf or hard of hearing) call:  </w:t>
            </w:r>
            <w:r w:rsidRPr="00345D6F">
              <w:rPr>
                <w:b/>
                <w:position w:val="-1"/>
                <w:sz w:val="22"/>
              </w:rPr>
              <w:t>1-800-767-1833</w:t>
            </w:r>
            <w:r w:rsidRPr="00345D6F">
              <w:rPr>
                <w:position w:val="-1"/>
                <w:sz w:val="22"/>
              </w:rPr>
              <w:t>.</w:t>
            </w:r>
          </w:p>
          <w:p w:rsidR="0031793C" w:rsidRPr="00345D6F" w:rsidP="0031793C" w14:paraId="4475D37F" w14:textId="6B9E6F8F">
            <w:pPr>
              <w:widowControl w:val="0"/>
              <w:rPr>
                <w:b/>
                <w:bCs/>
                <w:sz w:val="22"/>
              </w:rPr>
            </w:pPr>
          </w:p>
        </w:tc>
        <w:tc>
          <w:tcPr>
            <w:tcW w:w="4095" w:type="dxa"/>
          </w:tcPr>
          <w:p w:rsidR="0031793C" w:rsidRPr="00345D6F" w:rsidP="0031793C" w14:paraId="346BB291" w14:textId="77777777">
            <w:pPr>
              <w:widowControl w:val="0"/>
              <w:rPr>
                <w:b/>
                <w:bCs/>
                <w:sz w:val="22"/>
              </w:rPr>
            </w:pPr>
            <w:r w:rsidRPr="00345D6F">
              <w:rPr>
                <w:b/>
                <w:bCs/>
                <w:sz w:val="22"/>
              </w:rPr>
              <w:t>[Page 11]</w:t>
            </w:r>
          </w:p>
          <w:p w:rsidR="0031793C" w:rsidRPr="00345D6F" w:rsidP="0031793C" w14:paraId="22AE22DE" w14:textId="77777777">
            <w:pPr>
              <w:widowControl w:val="0"/>
              <w:rPr>
                <w:b/>
                <w:bCs/>
                <w:sz w:val="22"/>
              </w:rPr>
            </w:pPr>
          </w:p>
          <w:p w:rsidR="0031793C" w:rsidRPr="00345D6F" w:rsidP="0031793C" w14:paraId="0D7C6F5A" w14:textId="77777777">
            <w:pPr>
              <w:widowControl w:val="0"/>
              <w:rPr>
                <w:sz w:val="22"/>
              </w:rPr>
            </w:pPr>
            <w:r w:rsidRPr="003E49C0">
              <w:rPr>
                <w:b/>
                <w:bCs/>
                <w:color w:val="FF0000"/>
                <w:sz w:val="22"/>
              </w:rPr>
              <w:t>Where</w:t>
            </w:r>
            <w:r w:rsidRPr="00345D6F">
              <w:rPr>
                <w:b/>
                <w:bCs/>
                <w:sz w:val="22"/>
              </w:rPr>
              <w:t xml:space="preserve"> To File?</w:t>
            </w:r>
          </w:p>
          <w:p w:rsidR="0031793C" w:rsidRPr="00345D6F" w:rsidP="0031793C" w14:paraId="79C874DB" w14:textId="77777777">
            <w:pPr>
              <w:widowControl w:val="0"/>
              <w:rPr>
                <w:sz w:val="22"/>
              </w:rPr>
            </w:pPr>
          </w:p>
          <w:p w:rsidR="0031793C" w:rsidRPr="00345D6F" w:rsidP="0031793C" w14:paraId="1A37F95C" w14:textId="081BAC90">
            <w:pPr>
              <w:widowControl w:val="0"/>
              <w:rPr>
                <w:b/>
                <w:sz w:val="22"/>
              </w:rPr>
            </w:pPr>
            <w:r w:rsidRPr="00345D6F">
              <w:rPr>
                <w:sz w:val="22"/>
              </w:rPr>
              <w:t xml:space="preserve">Please see our </w:t>
            </w:r>
            <w:r w:rsidRPr="00345D6F">
              <w:rPr>
                <w:rFonts w:eastAsia="Calibri"/>
                <w:sz w:val="22"/>
              </w:rPr>
              <w:t>website</w:t>
            </w:r>
            <w:r w:rsidRPr="00345D6F">
              <w:rPr>
                <w:sz w:val="22"/>
              </w:rPr>
              <w:t xml:space="preserve"> at </w:t>
            </w:r>
            <w:hyperlink r:id="rId10" w:history="1">
              <w:r w:rsidRPr="004753B2">
                <w:rPr>
                  <w:rStyle w:val="Hyperlink"/>
                  <w:b/>
                  <w:sz w:val="22"/>
                </w:rPr>
                <w:t>www.uscis.gov/I-566</w:t>
              </w:r>
            </w:hyperlink>
            <w:r w:rsidRPr="004753B2">
              <w:rPr>
                <w:b/>
                <w:color w:val="7030A0"/>
                <w:sz w:val="22"/>
              </w:rPr>
              <w:t xml:space="preserve"> </w:t>
            </w:r>
            <w:r w:rsidRPr="00345D6F">
              <w:rPr>
                <w:sz w:val="22"/>
              </w:rPr>
              <w:t xml:space="preserve">or call our </w:t>
            </w:r>
            <w:r w:rsidRPr="006D7306" w:rsidR="00EE5F52">
              <w:rPr>
                <w:sz w:val="22"/>
              </w:rPr>
              <w:t>USCIS Contact</w:t>
            </w:r>
            <w:r w:rsidRPr="006D7306">
              <w:rPr>
                <w:sz w:val="22"/>
              </w:rPr>
              <w:t xml:space="preserve"> Center</w:t>
            </w:r>
            <w:r w:rsidRPr="00345D6F">
              <w:rPr>
                <w:sz w:val="22"/>
              </w:rPr>
              <w:t xml:space="preserve"> at</w:t>
            </w:r>
            <w:r w:rsidRPr="00345D6F">
              <w:rPr>
                <w:spacing w:val="-1"/>
                <w:sz w:val="22"/>
              </w:rPr>
              <w:t xml:space="preserve"> </w:t>
            </w:r>
            <w:r w:rsidRPr="00345D6F">
              <w:rPr>
                <w:b/>
                <w:sz w:val="22"/>
              </w:rPr>
              <w:t>1-800-375-5283</w:t>
            </w:r>
            <w:r w:rsidRPr="00345D6F">
              <w:rPr>
                <w:sz w:val="22"/>
              </w:rPr>
              <w:t xml:space="preserve"> for the most current information about where to file this request.   For TTY (deaf or hard of hearing) call:  </w:t>
            </w:r>
            <w:r w:rsidRPr="00345D6F">
              <w:rPr>
                <w:b/>
                <w:position w:val="-1"/>
                <w:sz w:val="22"/>
              </w:rPr>
              <w:t>1-800-767-1833</w:t>
            </w:r>
            <w:r w:rsidRPr="00345D6F">
              <w:rPr>
                <w:position w:val="-1"/>
                <w:sz w:val="22"/>
              </w:rPr>
              <w:t>.</w:t>
            </w:r>
          </w:p>
          <w:p w:rsidR="0031793C" w:rsidP="0031793C" w14:paraId="773F82AE" w14:textId="77777777">
            <w:pPr>
              <w:rPr>
                <w:b/>
                <w:bCs/>
                <w:sz w:val="22"/>
                <w:szCs w:val="22"/>
              </w:rPr>
            </w:pPr>
          </w:p>
        </w:tc>
      </w:tr>
      <w:tr w14:paraId="230DD926" w14:textId="77777777" w:rsidTr="002D6271">
        <w:tblPrEx>
          <w:tblW w:w="10998" w:type="dxa"/>
          <w:tblLayout w:type="fixed"/>
          <w:tblLook w:val="01E0"/>
        </w:tblPrEx>
        <w:tc>
          <w:tcPr>
            <w:tcW w:w="2808" w:type="dxa"/>
          </w:tcPr>
          <w:p w:rsidR="0031793C" w:rsidP="0031793C" w14:paraId="1B9B7E2B" w14:textId="77777777">
            <w:pPr>
              <w:rPr>
                <w:b/>
                <w:sz w:val="24"/>
                <w:szCs w:val="24"/>
              </w:rPr>
            </w:pPr>
            <w:r>
              <w:rPr>
                <w:b/>
                <w:sz w:val="24"/>
                <w:szCs w:val="24"/>
              </w:rPr>
              <w:t>Page 13,</w:t>
            </w:r>
          </w:p>
          <w:p w:rsidR="0031793C" w:rsidP="0031793C" w14:paraId="1DAB2518" w14:textId="02A0F6A2">
            <w:pPr>
              <w:rPr>
                <w:b/>
                <w:sz w:val="24"/>
                <w:szCs w:val="24"/>
              </w:rPr>
            </w:pPr>
            <w:r>
              <w:rPr>
                <w:b/>
                <w:sz w:val="24"/>
                <w:szCs w:val="24"/>
              </w:rPr>
              <w:t>Paperwork Reduction Act</w:t>
            </w:r>
          </w:p>
        </w:tc>
        <w:tc>
          <w:tcPr>
            <w:tcW w:w="4095" w:type="dxa"/>
          </w:tcPr>
          <w:p w:rsidR="0031793C" w:rsidP="0031793C" w14:paraId="2FEB182D" w14:textId="77777777">
            <w:pPr>
              <w:widowControl w:val="0"/>
              <w:rPr>
                <w:b/>
                <w:bCs/>
                <w:sz w:val="22"/>
              </w:rPr>
            </w:pPr>
            <w:r>
              <w:rPr>
                <w:b/>
                <w:bCs/>
                <w:sz w:val="22"/>
              </w:rPr>
              <w:t>[Page 13]</w:t>
            </w:r>
          </w:p>
          <w:p w:rsidR="0031793C" w:rsidP="0031793C" w14:paraId="71AB77A2" w14:textId="77777777">
            <w:pPr>
              <w:widowControl w:val="0"/>
              <w:rPr>
                <w:b/>
                <w:bCs/>
                <w:sz w:val="22"/>
              </w:rPr>
            </w:pPr>
          </w:p>
          <w:p w:rsidR="0031793C" w:rsidRPr="00345D6F" w:rsidP="0031793C" w14:paraId="52AF8138" w14:textId="77777777">
            <w:pPr>
              <w:pStyle w:val="NoSpacing"/>
              <w:rPr>
                <w:rFonts w:ascii="Times New Roman" w:eastAsia="Times New Roman" w:hAnsi="Times New Roman"/>
                <w:sz w:val="22"/>
              </w:rPr>
            </w:pPr>
            <w:r w:rsidRPr="00345D6F">
              <w:rPr>
                <w:rFonts w:ascii="Times New Roman" w:hAnsi="Times New Roman"/>
                <w:b/>
                <w:sz w:val="22"/>
              </w:rPr>
              <w:t>Paperwork Reduction Act</w:t>
            </w:r>
          </w:p>
          <w:p w:rsidR="0031793C" w:rsidRPr="00345D6F" w:rsidP="0031793C" w14:paraId="31FD248D" w14:textId="77777777">
            <w:pPr>
              <w:pStyle w:val="NoSpacing"/>
              <w:rPr>
                <w:rFonts w:ascii="Times New Roman" w:eastAsia="Times New Roman" w:hAnsi="Times New Roman"/>
                <w:sz w:val="22"/>
              </w:rPr>
            </w:pPr>
          </w:p>
          <w:p w:rsidR="0031793C" w:rsidRPr="00345D6F" w:rsidP="0031793C" w14:paraId="576FFB94" w14:textId="77777777">
            <w:pPr>
              <w:pStyle w:val="NoSpacing"/>
              <w:widowControl w:val="0"/>
              <w:rPr>
                <w:rFonts w:ascii="Times New Roman" w:hAnsi="Times New Roman"/>
                <w:sz w:val="22"/>
              </w:rPr>
            </w:pPr>
            <w:r w:rsidRPr="00345D6F">
              <w:rPr>
                <w:rFonts w:ascii="Times New Roman" w:hAnsi="Times New Roman"/>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25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r w:rsidRPr="00345D6F">
              <w:rPr>
                <w:rFonts w:ascii="Times New Roman" w:hAnsi="Times New Roman"/>
                <w:sz w:val="22"/>
              </w:rPr>
              <w:t>to:</w:t>
            </w:r>
            <w:r w:rsidRPr="00345D6F">
              <w:rPr>
                <w:rFonts w:ascii="Times New Roman" w:hAnsi="Times New Roman"/>
                <w:sz w:val="22"/>
              </w:rPr>
              <w:t xml:space="preserve">  U.S. Citizenship and Immigration Services, Office of Policy and Strategy, Regulatory </w:t>
            </w:r>
            <w:r w:rsidRPr="00345D6F">
              <w:rPr>
                <w:rFonts w:ascii="Times New Roman" w:hAnsi="Times New Roman"/>
                <w:sz w:val="22"/>
              </w:rPr>
              <w:t xml:space="preserve">Coordination Division, </w:t>
            </w:r>
            <w:r>
              <w:rPr>
                <w:rFonts w:ascii="Times New Roman" w:hAnsi="Times New Roman"/>
                <w:sz w:val="22"/>
              </w:rPr>
              <w:t>5900 Capital Gateway Drive, Mail Stop #2140, Camp Springs, MD 20588-0009</w:t>
            </w:r>
            <w:r w:rsidRPr="00345D6F">
              <w:rPr>
                <w:rFonts w:ascii="Times New Roman" w:hAnsi="Times New Roman"/>
                <w:sz w:val="22"/>
              </w:rPr>
              <w:t xml:space="preserve">; OMB No. 1615-0027.  </w:t>
            </w:r>
            <w:r w:rsidRPr="00345D6F">
              <w:rPr>
                <w:rFonts w:ascii="Times New Roman" w:hAnsi="Times New Roman"/>
                <w:b/>
                <w:sz w:val="22"/>
              </w:rPr>
              <w:t>Do not mail your completed Form I-566 to this address.</w:t>
            </w:r>
          </w:p>
          <w:p w:rsidR="0031793C" w:rsidP="0031793C" w14:paraId="49BAD9F7" w14:textId="690B4D90">
            <w:pPr>
              <w:widowControl w:val="0"/>
              <w:rPr>
                <w:b/>
                <w:bCs/>
                <w:sz w:val="22"/>
              </w:rPr>
            </w:pPr>
          </w:p>
        </w:tc>
        <w:tc>
          <w:tcPr>
            <w:tcW w:w="4095" w:type="dxa"/>
          </w:tcPr>
          <w:p w:rsidR="0031793C" w:rsidP="0031793C" w14:paraId="510CB940" w14:textId="77777777">
            <w:pPr>
              <w:widowControl w:val="0"/>
              <w:rPr>
                <w:b/>
                <w:bCs/>
                <w:sz w:val="22"/>
              </w:rPr>
            </w:pPr>
            <w:r>
              <w:rPr>
                <w:b/>
                <w:bCs/>
                <w:sz w:val="22"/>
              </w:rPr>
              <w:t>[Page 13]</w:t>
            </w:r>
          </w:p>
          <w:p w:rsidR="0031793C" w:rsidP="0031793C" w14:paraId="702B9C9C" w14:textId="77777777">
            <w:pPr>
              <w:widowControl w:val="0"/>
              <w:rPr>
                <w:b/>
                <w:bCs/>
                <w:sz w:val="22"/>
              </w:rPr>
            </w:pPr>
          </w:p>
          <w:p w:rsidR="0031793C" w:rsidRPr="00345D6F" w:rsidP="0031793C" w14:paraId="5423F26C" w14:textId="77777777">
            <w:pPr>
              <w:pStyle w:val="NoSpacing"/>
              <w:rPr>
                <w:rFonts w:ascii="Times New Roman" w:eastAsia="Times New Roman" w:hAnsi="Times New Roman"/>
                <w:sz w:val="22"/>
              </w:rPr>
            </w:pPr>
            <w:r w:rsidRPr="00345D6F">
              <w:rPr>
                <w:rFonts w:ascii="Times New Roman" w:hAnsi="Times New Roman"/>
                <w:b/>
                <w:sz w:val="22"/>
              </w:rPr>
              <w:t>Paperwork Reduction Act</w:t>
            </w:r>
          </w:p>
          <w:p w:rsidR="0031793C" w:rsidRPr="00345D6F" w:rsidP="0031793C" w14:paraId="02180CDA" w14:textId="77777777">
            <w:pPr>
              <w:pStyle w:val="NoSpacing"/>
              <w:rPr>
                <w:rFonts w:ascii="Times New Roman" w:eastAsia="Times New Roman" w:hAnsi="Times New Roman"/>
                <w:sz w:val="22"/>
              </w:rPr>
            </w:pPr>
          </w:p>
          <w:p w:rsidR="0031793C" w:rsidRPr="00345D6F" w:rsidP="0031793C" w14:paraId="6FB1C515" w14:textId="77777777">
            <w:pPr>
              <w:pStyle w:val="NoSpacing"/>
              <w:widowControl w:val="0"/>
              <w:rPr>
                <w:rFonts w:ascii="Times New Roman" w:hAnsi="Times New Roman"/>
                <w:sz w:val="22"/>
              </w:rPr>
            </w:pPr>
            <w:r w:rsidRPr="00345D6F">
              <w:rPr>
                <w:rFonts w:ascii="Times New Roman" w:hAnsi="Times New Roman"/>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3E49C0">
              <w:rPr>
                <w:rFonts w:ascii="Times New Roman" w:hAnsi="Times New Roman"/>
                <w:color w:val="FF0000"/>
                <w:sz w:val="22"/>
              </w:rPr>
              <w:t>1.337 hours</w:t>
            </w:r>
            <w:r w:rsidRPr="00345D6F">
              <w:rPr>
                <w:rFonts w:ascii="Times New Roman" w:hAnsi="Times New Roman"/>
                <w:sz w:val="22"/>
              </w:rPr>
              <w:t xml:space="preserve">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r w:rsidRPr="00345D6F">
              <w:rPr>
                <w:rFonts w:ascii="Times New Roman" w:hAnsi="Times New Roman"/>
                <w:sz w:val="22"/>
              </w:rPr>
              <w:t>to:</w:t>
            </w:r>
            <w:r w:rsidRPr="00345D6F">
              <w:rPr>
                <w:rFonts w:ascii="Times New Roman" w:hAnsi="Times New Roman"/>
                <w:sz w:val="22"/>
              </w:rPr>
              <w:t xml:space="preserve">  U.S. Citizenship and Immigration Services, Office of Policy and Strategy, Regulatory Coordination Division, </w:t>
            </w:r>
            <w:r>
              <w:rPr>
                <w:rFonts w:ascii="Times New Roman" w:hAnsi="Times New Roman"/>
                <w:sz w:val="22"/>
              </w:rPr>
              <w:t xml:space="preserve">5900 Capital </w:t>
            </w:r>
            <w:r>
              <w:rPr>
                <w:rFonts w:ascii="Times New Roman" w:hAnsi="Times New Roman"/>
                <w:sz w:val="22"/>
              </w:rPr>
              <w:t>Gateway Drive, Mail Stop #2140, Camp Springs, MD 20588-0009</w:t>
            </w:r>
            <w:r w:rsidRPr="00345D6F">
              <w:rPr>
                <w:rFonts w:ascii="Times New Roman" w:hAnsi="Times New Roman"/>
                <w:sz w:val="22"/>
              </w:rPr>
              <w:t xml:space="preserve">; OMB No. 1615-0027.  </w:t>
            </w:r>
            <w:r w:rsidRPr="00345D6F">
              <w:rPr>
                <w:rFonts w:ascii="Times New Roman" w:hAnsi="Times New Roman"/>
                <w:b/>
                <w:sz w:val="22"/>
              </w:rPr>
              <w:t>Do not mail your completed Form I-566 to this address.</w:t>
            </w:r>
          </w:p>
          <w:p w:rsidR="0031793C" w:rsidRPr="00345D6F" w:rsidP="0031793C" w14:paraId="2048C72D" w14:textId="77777777">
            <w:pPr>
              <w:widowControl w:val="0"/>
              <w:rPr>
                <w:b/>
                <w:bCs/>
                <w:sz w:val="22"/>
              </w:rPr>
            </w:pPr>
          </w:p>
        </w:tc>
      </w:tr>
    </w:tbl>
    <w:p w:rsidR="0006270C" w:rsidP="000C712C" w14:paraId="35300FF2"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5F1A11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9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187"/>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F2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93C"/>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D6F"/>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9C0"/>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3B2"/>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C44"/>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30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35E"/>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C76D2"/>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E35"/>
    <w:rsid w:val="008F62C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5EA9"/>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297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5F52"/>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5297F"/>
    <w:rPr>
      <w:rFonts w:ascii="Calibri" w:eastAsia="Calibri" w:hAnsi="Calibri"/>
      <w:szCs w:val="22"/>
    </w:rPr>
  </w:style>
  <w:style w:type="character" w:styleId="FootnoteReference">
    <w:name w:val="footnote reference"/>
    <w:basedOn w:val="DefaultParagraphFont"/>
    <w:unhideWhenUsed/>
    <w:rsid w:val="00D5297F"/>
    <w:rPr>
      <w:vertAlign w:val="superscript"/>
    </w:rPr>
  </w:style>
  <w:style w:type="character" w:styleId="CommentReference">
    <w:name w:val="annotation reference"/>
    <w:basedOn w:val="DefaultParagraphFont"/>
    <w:semiHidden/>
    <w:unhideWhenUsed/>
    <w:rsid w:val="00EE5F52"/>
    <w:rPr>
      <w:sz w:val="16"/>
      <w:szCs w:val="16"/>
    </w:rPr>
  </w:style>
  <w:style w:type="paragraph" w:styleId="CommentText">
    <w:name w:val="annotation text"/>
    <w:basedOn w:val="Normal"/>
    <w:link w:val="CommentTextChar"/>
    <w:semiHidden/>
    <w:unhideWhenUsed/>
    <w:rsid w:val="00EE5F52"/>
  </w:style>
  <w:style w:type="character" w:customStyle="1" w:styleId="CommentTextChar">
    <w:name w:val="Comment Text Char"/>
    <w:basedOn w:val="DefaultParagraphFont"/>
    <w:link w:val="CommentText"/>
    <w:semiHidden/>
    <w:rsid w:val="00EE5F52"/>
  </w:style>
  <w:style w:type="paragraph" w:styleId="CommentSubject">
    <w:name w:val="annotation subject"/>
    <w:basedOn w:val="CommentText"/>
    <w:next w:val="CommentText"/>
    <w:link w:val="CommentSubjectChar"/>
    <w:semiHidden/>
    <w:unhideWhenUsed/>
    <w:rsid w:val="00EE5F52"/>
    <w:rPr>
      <w:b/>
      <w:bCs/>
    </w:rPr>
  </w:style>
  <w:style w:type="character" w:customStyle="1" w:styleId="CommentSubjectChar">
    <w:name w:val="Comment Subject Char"/>
    <w:basedOn w:val="CommentTextChar"/>
    <w:link w:val="CommentSubject"/>
    <w:semiHidden/>
    <w:rsid w:val="00EE5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566"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bp.gov/i94" TargetMode="External" /><Relationship Id="rId8" Type="http://schemas.openxmlformats.org/officeDocument/2006/relationships/hyperlink" Target="http://www.uscis.gov/I-102"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OneDrive%20-%20USCI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951B70B2-498E-4270-8077-84587480FA3F}">
  <ds:schemaRefs/>
</ds:datastoreItem>
</file>

<file path=customXml/itemProps2.xml><?xml version="1.0" encoding="utf-8"?>
<ds:datastoreItem xmlns:ds="http://schemas.openxmlformats.org/officeDocument/2006/customXml" ds:itemID="{56D7B4C0-95A0-47F5-A186-2FE763D0C76A}">
  <ds:schemaRefs/>
</ds:datastoreItem>
</file>

<file path=customXml/itemProps3.xml><?xml version="1.0" encoding="utf-8"?>
<ds:datastoreItem xmlns:ds="http://schemas.openxmlformats.org/officeDocument/2006/customXml" ds:itemID="{3DFEAD6F-DE0D-4549-A1F8-92F080E8CB0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5</Pages>
  <Words>1661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Lauver, James L (Jim)</cp:lastModifiedBy>
  <cp:revision>2</cp:revision>
  <cp:lastPrinted>2008-09-11T16:49:00Z</cp:lastPrinted>
  <dcterms:created xsi:type="dcterms:W3CDTF">2022-07-11T14:51:00Z</dcterms:created>
  <dcterms:modified xsi:type="dcterms:W3CDTF">2022-07-11T14:51:00Z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