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6A81" w:rsidR="002313E2" w:rsidP="00BF1380" w:rsidRDefault="002313E2" w14:paraId="7577CD4D" w14:textId="77777777">
      <w:pPr>
        <w:pStyle w:val="Header"/>
        <w:rPr>
          <w:rFonts w:ascii="Times New Roman" w:hAnsi="Times New Roman"/>
          <w:color w:val="FFFFFF" w:themeColor="background1"/>
          <w:szCs w:val="24"/>
        </w:rPr>
      </w:pPr>
    </w:p>
    <w:p w:rsidRPr="00196A81" w:rsidR="00043C32" w:rsidP="00BF1380" w:rsidRDefault="00043C32" w14:paraId="56DDEF04" w14:textId="77777777">
      <w:pPr>
        <w:pStyle w:val="Heading1"/>
        <w:tabs>
          <w:tab w:val="left" w:pos="0"/>
        </w:tabs>
        <w:rPr>
          <w:sz w:val="24"/>
          <w:szCs w:val="24"/>
        </w:rPr>
      </w:pPr>
      <w:r w:rsidRPr="00196A81">
        <w:rPr>
          <w:sz w:val="24"/>
          <w:szCs w:val="24"/>
        </w:rPr>
        <w:t>SUPPORTING STATEMENT</w:t>
      </w:r>
    </w:p>
    <w:p w:rsidR="00043C32" w:rsidP="00BF1380" w:rsidRDefault="00043C32" w14:paraId="56DDEF05" w14:textId="6C1502F6">
      <w:pPr>
        <w:pStyle w:val="Heading1"/>
        <w:tabs>
          <w:tab w:val="left" w:pos="0"/>
        </w:tabs>
        <w:rPr>
          <w:sz w:val="24"/>
          <w:szCs w:val="24"/>
        </w:rPr>
      </w:pPr>
      <w:r w:rsidRPr="00196A81">
        <w:rPr>
          <w:sz w:val="24"/>
          <w:szCs w:val="24"/>
        </w:rPr>
        <w:t>FOR PAPERWORK REDUCTION ACT SUBMISSION</w:t>
      </w:r>
    </w:p>
    <w:p w:rsidRPr="00462B4E" w:rsidR="00462B4E" w:rsidP="00462B4E" w:rsidRDefault="00462B4E" w14:paraId="65ACEBE1" w14:textId="77777777">
      <w:pPr>
        <w:jc w:val="center"/>
        <w:rPr>
          <w:rFonts w:ascii="Times New Roman" w:hAnsi="Times New Roman"/>
          <w:b/>
          <w:bCs/>
        </w:rPr>
      </w:pPr>
    </w:p>
    <w:p w:rsidRPr="00445829" w:rsidR="00445829" w:rsidP="00445829" w:rsidRDefault="00445829" w14:paraId="68492F4B" w14:textId="77777777">
      <w:pPr>
        <w:pStyle w:val="paragraph"/>
        <w:spacing w:before="0" w:beforeAutospacing="0" w:after="0" w:afterAutospacing="0"/>
        <w:jc w:val="center"/>
        <w:textAlignment w:val="baseline"/>
        <w:rPr>
          <w:rFonts w:ascii="Segoe UI" w:hAnsi="Segoe UI" w:cs="Segoe UI"/>
        </w:rPr>
      </w:pPr>
      <w:r w:rsidRPr="00445829">
        <w:rPr>
          <w:rStyle w:val="normaltextrun"/>
          <w:b/>
          <w:bCs/>
        </w:rPr>
        <w:t>Education Stabilization Fund --</w:t>
      </w:r>
      <w:r w:rsidRPr="00445829">
        <w:rPr>
          <w:rStyle w:val="normaltextrun"/>
        </w:rPr>
        <w:t> </w:t>
      </w:r>
      <w:r w:rsidRPr="00445829">
        <w:rPr>
          <w:rStyle w:val="normaltextrun"/>
          <w:b/>
          <w:bCs/>
        </w:rPr>
        <w:t>Emergency Assistance for Non-Public Schools</w:t>
      </w:r>
      <w:r w:rsidRPr="00445829">
        <w:rPr>
          <w:rStyle w:val="eop"/>
        </w:rPr>
        <w:t> </w:t>
      </w:r>
    </w:p>
    <w:p w:rsidRPr="00445829" w:rsidR="00445829" w:rsidP="00445829" w:rsidRDefault="00445829" w14:paraId="5AA84AE7" w14:textId="77777777">
      <w:pPr>
        <w:pStyle w:val="paragraph"/>
        <w:spacing w:before="0" w:beforeAutospacing="0" w:after="0" w:afterAutospacing="0"/>
        <w:jc w:val="center"/>
        <w:textAlignment w:val="baseline"/>
        <w:rPr>
          <w:rFonts w:ascii="Segoe UI" w:hAnsi="Segoe UI" w:cs="Segoe UI"/>
        </w:rPr>
      </w:pPr>
      <w:r w:rsidRPr="00445829">
        <w:rPr>
          <w:rStyle w:val="normaltextrun"/>
          <w:b/>
          <w:bCs/>
        </w:rPr>
        <w:t>(EANS) Program Recipient Annual Reporting Data Collection Form </w:t>
      </w:r>
      <w:r w:rsidRPr="00445829">
        <w:rPr>
          <w:rStyle w:val="eop"/>
        </w:rPr>
        <w:t> </w:t>
      </w:r>
    </w:p>
    <w:p w:rsidR="00445829" w:rsidP="00C7142B" w:rsidRDefault="00445829" w14:paraId="3E1C3B77" w14:textId="77777777">
      <w:pPr>
        <w:jc w:val="center"/>
        <w:rPr>
          <w:rFonts w:ascii="Times New Roman" w:hAnsi="Times New Roman"/>
          <w:b/>
          <w:bCs/>
          <w:szCs w:val="24"/>
        </w:rPr>
      </w:pPr>
    </w:p>
    <w:p w:rsidRPr="00196A81" w:rsidR="00EA1767" w:rsidP="00BF1380" w:rsidRDefault="00043C32" w14:paraId="56DDEF07" w14:textId="77777777">
      <w:pPr>
        <w:pStyle w:val="ListParagraph"/>
        <w:numPr>
          <w:ilvl w:val="0"/>
          <w:numId w:val="4"/>
        </w:numPr>
        <w:suppressAutoHyphens/>
        <w:ind w:left="0" w:firstLine="0"/>
        <w:contextualSpacing w:val="0"/>
        <w:rPr>
          <w:rFonts w:ascii="Times New Roman" w:hAnsi="Times New Roman"/>
          <w:b/>
          <w:szCs w:val="24"/>
        </w:rPr>
      </w:pPr>
      <w:r w:rsidRPr="00196A81">
        <w:rPr>
          <w:rStyle w:val="Heading2Char"/>
          <w:rFonts w:ascii="Times New Roman" w:hAnsi="Times New Roman"/>
          <w:color w:val="auto"/>
          <w:sz w:val="24"/>
          <w:szCs w:val="24"/>
        </w:rPr>
        <w:t>Explain the circumstances</w:t>
      </w:r>
      <w:r w:rsidRPr="00196A81">
        <w:rPr>
          <w:rFonts w:ascii="Times New Roman" w:hAnsi="Times New Roman"/>
          <w:b/>
          <w:szCs w:val="24"/>
        </w:rPr>
        <w:t xml:space="preserve"> that make the collection of information necessary.  </w:t>
      </w:r>
      <w:r w:rsidRPr="00196A81" w:rsidR="007C0A4C">
        <w:rPr>
          <w:rFonts w:ascii="Times New Roman" w:hAnsi="Times New Roman"/>
          <w:b/>
          <w:szCs w:val="24"/>
        </w:rPr>
        <w:t>What is the purpose for this information collection</w:t>
      </w:r>
      <w:r w:rsidRPr="00196A81" w:rsidR="006A38F7">
        <w:rPr>
          <w:rFonts w:ascii="Times New Roman" w:hAnsi="Times New Roman"/>
          <w:b/>
          <w:szCs w:val="24"/>
        </w:rPr>
        <w:t>?</w:t>
      </w:r>
      <w:r w:rsidRPr="00196A81" w:rsidR="007C0A4C">
        <w:rPr>
          <w:rFonts w:ascii="Times New Roman" w:hAnsi="Times New Roman"/>
          <w:b/>
          <w:szCs w:val="24"/>
        </w:rPr>
        <w:t xml:space="preserve"> </w:t>
      </w:r>
      <w:r w:rsidRPr="00196A81">
        <w:rPr>
          <w:rFonts w:ascii="Times New Roman" w:hAnsi="Times New Roman"/>
          <w:b/>
          <w:szCs w:val="24"/>
        </w:rPr>
        <w:t xml:space="preserve">Identify any legal or administrative requirements that necessitate the collection.  </w:t>
      </w:r>
      <w:r w:rsidRPr="00196A81" w:rsidR="006A38F7">
        <w:rPr>
          <w:rFonts w:ascii="Times New Roman" w:hAnsi="Times New Roman"/>
          <w:b/>
          <w:szCs w:val="24"/>
        </w:rPr>
        <w:t xml:space="preserve">Include a citation that </w:t>
      </w:r>
      <w:r w:rsidRPr="00196A81">
        <w:rPr>
          <w:rFonts w:ascii="Times New Roman" w:hAnsi="Times New Roman"/>
          <w:b/>
          <w:szCs w:val="24"/>
        </w:rPr>
        <w:t>authoriz</w:t>
      </w:r>
      <w:r w:rsidRPr="00196A81" w:rsidR="006A38F7">
        <w:rPr>
          <w:rFonts w:ascii="Times New Roman" w:hAnsi="Times New Roman"/>
          <w:b/>
          <w:szCs w:val="24"/>
        </w:rPr>
        <w:t>es</w:t>
      </w:r>
      <w:r w:rsidRPr="00196A81">
        <w:rPr>
          <w:rFonts w:ascii="Times New Roman" w:hAnsi="Times New Roman"/>
          <w:b/>
          <w:szCs w:val="24"/>
        </w:rPr>
        <w:t xml:space="preserve"> the collection of information</w:t>
      </w:r>
      <w:r w:rsidRPr="00196A81" w:rsidR="006A38F7">
        <w:rPr>
          <w:rFonts w:ascii="Times New Roman" w:hAnsi="Times New Roman"/>
          <w:b/>
          <w:szCs w:val="24"/>
        </w:rPr>
        <w:t>.</w:t>
      </w:r>
      <w:r w:rsidRPr="00196A81">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Pr="00196A81" w:rsidR="006A38F7">
        <w:rPr>
          <w:rFonts w:ascii="Times New Roman" w:hAnsi="Times New Roman"/>
          <w:b/>
          <w:szCs w:val="24"/>
        </w:rPr>
        <w:t xml:space="preserve">list </w:t>
      </w:r>
      <w:r w:rsidRPr="00196A81">
        <w:rPr>
          <w:rFonts w:ascii="Times New Roman" w:hAnsi="Times New Roman"/>
          <w:b/>
          <w:szCs w:val="24"/>
        </w:rPr>
        <w:t xml:space="preserve">the sections </w:t>
      </w:r>
      <w:r w:rsidRPr="00196A81" w:rsidR="006A38F7">
        <w:rPr>
          <w:rFonts w:ascii="Times New Roman" w:hAnsi="Times New Roman"/>
          <w:b/>
          <w:szCs w:val="24"/>
        </w:rPr>
        <w:t>with a brief description of the information collection requirement, and/</w:t>
      </w:r>
      <w:r w:rsidRPr="00196A81">
        <w:rPr>
          <w:rFonts w:ascii="Times New Roman" w:hAnsi="Times New Roman"/>
          <w:b/>
          <w:szCs w:val="24"/>
        </w:rPr>
        <w:t>or change</w:t>
      </w:r>
      <w:r w:rsidRPr="00196A81" w:rsidR="006A38F7">
        <w:rPr>
          <w:rFonts w:ascii="Times New Roman" w:hAnsi="Times New Roman"/>
          <w:b/>
          <w:szCs w:val="24"/>
        </w:rPr>
        <w:t>s to</w:t>
      </w:r>
      <w:r w:rsidRPr="00196A81">
        <w:rPr>
          <w:rFonts w:ascii="Times New Roman" w:hAnsi="Times New Roman"/>
          <w:b/>
          <w:szCs w:val="24"/>
        </w:rPr>
        <w:t xml:space="preserve"> sections, if applicable.</w:t>
      </w:r>
    </w:p>
    <w:p w:rsidR="00AD381B" w:rsidP="00BF1380" w:rsidRDefault="00AD381B" w14:paraId="56DDEF08" w14:textId="73EC8510">
      <w:pPr>
        <w:pStyle w:val="ListParagraph"/>
        <w:suppressAutoHyphens/>
        <w:ind w:left="0"/>
        <w:rPr>
          <w:rFonts w:ascii="Times New Roman" w:hAnsi="Times New Roman"/>
          <w:szCs w:val="24"/>
        </w:rPr>
      </w:pPr>
    </w:p>
    <w:p w:rsidRPr="00012AC8" w:rsidR="003621DF" w:rsidP="003621DF" w:rsidRDefault="003621DF" w14:paraId="30986DDD" w14:textId="7500CC31">
      <w:pPr>
        <w:rPr>
          <w:rFonts w:ascii="Times New Roman" w:hAnsi="Times New Roman"/>
        </w:rPr>
      </w:pPr>
      <w:r w:rsidRPr="00012AC8">
        <w:rPr>
          <w:rFonts w:ascii="Times New Roman" w:hAnsi="Times New Roman"/>
        </w:rPr>
        <w:t>Under the Coronavirus Response and Relief Supplemental Appropriations Act, 2021 (CRRSA Act), Pub. L. No. 116-260 (December 27, 2020)</w:t>
      </w:r>
      <w:r w:rsidRPr="00012AC8">
        <w:rPr>
          <w:rFonts w:ascii="Times New Roman" w:hAnsi="Times New Roman"/>
          <w:szCs w:val="24"/>
        </w:rPr>
        <w:t xml:space="preserve">, </w:t>
      </w:r>
      <w:r w:rsidRPr="00012AC8">
        <w:rPr>
          <w:rFonts w:ascii="Times New Roman" w:hAnsi="Times New Roman"/>
        </w:rPr>
        <w:t xml:space="preserve">Congress first authorized the Emergency Assistance to Non-Public Schools (EANS) program </w:t>
      </w:r>
      <w:bookmarkStart w:name="_Hlk60761388" w:id="0"/>
      <w:r w:rsidRPr="00012AC8">
        <w:rPr>
          <w:rFonts w:ascii="Times New Roman" w:hAnsi="Times New Roman"/>
        </w:rPr>
        <w:t>to provide emergency services or assistance to non-public schools in the wake of the Coronavirus Disease 2019 (COVID-19)</w:t>
      </w:r>
      <w:r w:rsidRPr="00012AC8">
        <w:rPr>
          <w:rFonts w:ascii="Times New Roman" w:hAnsi="Times New Roman"/>
          <w:szCs w:val="24"/>
        </w:rPr>
        <w:t xml:space="preserve">. </w:t>
      </w:r>
      <w:r w:rsidRPr="00012AC8">
        <w:rPr>
          <w:rFonts w:ascii="Times New Roman" w:hAnsi="Times New Roman"/>
        </w:rPr>
        <w:t xml:space="preserve">The American Rescue Plan Act of 2021 (ARP Act), Pub. L. No. 117-2 (March 11, 2021), authorized a second round of funding (ARP EANS) to provide services or assistance to non-public schools. </w:t>
      </w:r>
      <w:bookmarkEnd w:id="0"/>
      <w:r w:rsidRPr="00012AC8">
        <w:rPr>
          <w:rFonts w:ascii="Times New Roman" w:hAnsi="Times New Roman"/>
        </w:rPr>
        <w:t>With two exceptions, the requirements of ARP EANS are the same as those in section 312(d) of the CRRSA Act. The two exceptions are: (1) a State educational agency (SEA) may only provide services or assistance under ARP EANS to non-public schools that enroll a significant percentage of students from low-income families</w:t>
      </w:r>
      <w:r w:rsidRPr="00012AC8">
        <w:rPr>
          <w:rStyle w:val="FootnoteReference"/>
          <w:rFonts w:ascii="Times New Roman" w:hAnsi="Times New Roman"/>
        </w:rPr>
        <w:footnoteReference w:id="2"/>
      </w:r>
      <w:r w:rsidRPr="00012AC8">
        <w:rPr>
          <w:rFonts w:ascii="Times New Roman" w:hAnsi="Times New Roman"/>
        </w:rPr>
        <w:t xml:space="preserve"> and are most impacted by the novel Coronavirus Disease 2019 (COVID-19) emergency and (2) an SEA may not use ARP EANS funds to reimburse a non-public school for costs the school incurred to address the impact of </w:t>
      </w:r>
      <w:r w:rsidR="0021318B">
        <w:rPr>
          <w:rFonts w:ascii="Times New Roman" w:hAnsi="Times New Roman"/>
        </w:rPr>
        <w:t xml:space="preserve">the </w:t>
      </w:r>
      <w:r w:rsidRPr="00012AC8">
        <w:rPr>
          <w:rFonts w:ascii="Times New Roman" w:hAnsi="Times New Roman"/>
        </w:rPr>
        <w:t>COVID-19 emergency.</w:t>
      </w:r>
      <w:r w:rsidRPr="00012AC8">
        <w:rPr>
          <w:rStyle w:val="FootnoteReference"/>
          <w:rFonts w:ascii="Times New Roman" w:hAnsi="Times New Roman"/>
        </w:rPr>
        <w:footnoteReference w:id="3"/>
      </w:r>
      <w:r w:rsidRPr="00012AC8">
        <w:rPr>
          <w:rFonts w:ascii="Times New Roman" w:hAnsi="Times New Roman"/>
        </w:rPr>
        <w:t> </w:t>
      </w:r>
    </w:p>
    <w:p w:rsidR="003621DF" w:rsidP="00BF1380" w:rsidRDefault="003621DF" w14:paraId="53B9A0C3" w14:textId="01B12931">
      <w:pPr>
        <w:pStyle w:val="ListParagraph"/>
        <w:suppressAutoHyphens/>
        <w:ind w:left="0"/>
        <w:rPr>
          <w:rFonts w:ascii="Times New Roman" w:hAnsi="Times New Roman"/>
          <w:szCs w:val="24"/>
        </w:rPr>
      </w:pPr>
    </w:p>
    <w:p w:rsidR="00E36D38" w:rsidP="00E36D38" w:rsidRDefault="00E36D38" w14:paraId="216B24F4" w14:textId="613B084B">
      <w:pPr>
        <w:rPr>
          <w:rFonts w:ascii="Times New Roman" w:hAnsi="Times New Roman"/>
        </w:rPr>
      </w:pPr>
      <w:r w:rsidRPr="598EADED">
        <w:rPr>
          <w:rFonts w:ascii="Times New Roman" w:hAnsi="Times New Roman"/>
        </w:rPr>
        <w:t>This information collection request</w:t>
      </w:r>
      <w:r>
        <w:rPr>
          <w:rFonts w:ascii="Times New Roman" w:hAnsi="Times New Roman"/>
        </w:rPr>
        <w:t>s approval for a new collection that</w:t>
      </w:r>
      <w:r w:rsidRPr="598EADED">
        <w:rPr>
          <w:rFonts w:ascii="Times New Roman" w:hAnsi="Times New Roman"/>
        </w:rPr>
        <w:t xml:space="preserve"> includes annual reporting requirements </w:t>
      </w:r>
      <w:r w:rsidR="00600880">
        <w:rPr>
          <w:rFonts w:ascii="Times New Roman" w:hAnsi="Times New Roman"/>
        </w:rPr>
        <w:t>that align</w:t>
      </w:r>
      <w:r w:rsidRPr="598EADED" w:rsidR="00600880">
        <w:rPr>
          <w:rFonts w:ascii="Times New Roman" w:hAnsi="Times New Roman"/>
        </w:rPr>
        <w:t xml:space="preserve"> </w:t>
      </w:r>
      <w:r w:rsidRPr="598EADED">
        <w:rPr>
          <w:rFonts w:ascii="Times New Roman" w:hAnsi="Times New Roman"/>
        </w:rPr>
        <w:t xml:space="preserve">with the requirements of the </w:t>
      </w:r>
      <w:r>
        <w:rPr>
          <w:rFonts w:ascii="Times New Roman" w:hAnsi="Times New Roman"/>
        </w:rPr>
        <w:t xml:space="preserve">EANS </w:t>
      </w:r>
      <w:r w:rsidRPr="598EADED">
        <w:rPr>
          <w:rFonts w:ascii="Times New Roman" w:hAnsi="Times New Roman"/>
        </w:rPr>
        <w:t xml:space="preserve">program and obtain information on how the funds were used. In accordance with the Recipient’s Funding Certification and Agreements executed by </w:t>
      </w:r>
      <w:r>
        <w:rPr>
          <w:rFonts w:ascii="Times New Roman" w:hAnsi="Times New Roman"/>
        </w:rPr>
        <w:t>EANS</w:t>
      </w:r>
      <w:r w:rsidRPr="598EADED">
        <w:rPr>
          <w:rFonts w:ascii="Times New Roman" w:hAnsi="Times New Roman"/>
        </w:rPr>
        <w:t xml:space="preserve"> grantees, the Secretary may specify additional forms of reporting. </w:t>
      </w:r>
    </w:p>
    <w:p w:rsidR="00E36D38" w:rsidP="00BF1380" w:rsidRDefault="00E36D38" w14:paraId="0485F095" w14:textId="77777777">
      <w:pPr>
        <w:pStyle w:val="ListParagraph"/>
        <w:suppressAutoHyphens/>
        <w:ind w:left="0"/>
        <w:rPr>
          <w:rFonts w:ascii="Times New Roman" w:hAnsi="Times New Roman"/>
          <w:szCs w:val="24"/>
        </w:rPr>
      </w:pPr>
    </w:p>
    <w:p w:rsidRPr="00445EA5" w:rsidR="00DB55CF" w:rsidP="00DB55CF" w:rsidRDefault="001616E7" w14:paraId="25FFCE7D" w14:textId="0931C5A1">
      <w:pPr>
        <w:shd w:val="clear" w:color="auto" w:fill="FFFFFF"/>
        <w:rPr>
          <w:rFonts w:ascii="Times New Roman" w:hAnsi="Times New Roman"/>
          <w:color w:val="333333"/>
          <w:szCs w:val="24"/>
        </w:rPr>
      </w:pPr>
      <w:r w:rsidRPr="00445EA5">
        <w:rPr>
          <w:rFonts w:ascii="Times New Roman" w:hAnsi="Times New Roman"/>
          <w:szCs w:val="24"/>
        </w:rPr>
        <w:t xml:space="preserve">This information collection </w:t>
      </w:r>
      <w:r w:rsidRPr="00445EA5" w:rsidR="00DF6E3F">
        <w:rPr>
          <w:rFonts w:ascii="Times New Roman" w:hAnsi="Times New Roman"/>
          <w:szCs w:val="24"/>
        </w:rPr>
        <w:t>is authorized under</w:t>
      </w:r>
      <w:r w:rsidRPr="00445EA5" w:rsidR="00DB55CF">
        <w:rPr>
          <w:rFonts w:ascii="Times New Roman" w:hAnsi="Times New Roman"/>
          <w:szCs w:val="24"/>
        </w:rPr>
        <w:t xml:space="preserve"> </w:t>
      </w:r>
      <w:r w:rsidRPr="00445EA5" w:rsidR="00DB55CF">
        <w:rPr>
          <w:rFonts w:ascii="Times New Roman" w:hAnsi="Times New Roman"/>
          <w:color w:val="333333"/>
          <w:szCs w:val="24"/>
        </w:rPr>
        <w:t>(Authority: </w:t>
      </w:r>
      <w:hyperlink w:history="1" r:id="rId11">
        <w:r w:rsidRPr="00445EA5" w:rsidR="00DB55CF">
          <w:rPr>
            <w:rStyle w:val="Hyperlink"/>
            <w:rFonts w:ascii="Times New Roman" w:hAnsi="Times New Roman"/>
            <w:color w:val="0068AC"/>
            <w:szCs w:val="24"/>
          </w:rPr>
          <w:t>20</w:t>
        </w:r>
      </w:hyperlink>
      <w:r w:rsidRPr="00445EA5" w:rsidR="00DB55CF">
        <w:rPr>
          <w:rFonts w:ascii="Times New Roman" w:hAnsi="Times New Roman"/>
          <w:color w:val="333333"/>
          <w:szCs w:val="24"/>
        </w:rPr>
        <w:t> U.S.C. </w:t>
      </w:r>
      <w:hyperlink w:history="1" r:id="rId12">
        <w:r w:rsidRPr="00445EA5" w:rsidR="00DB55CF">
          <w:rPr>
            <w:rStyle w:val="Hyperlink"/>
            <w:rFonts w:ascii="Times New Roman" w:hAnsi="Times New Roman"/>
            <w:color w:val="0068AC"/>
            <w:szCs w:val="24"/>
          </w:rPr>
          <w:t>1221e-3</w:t>
        </w:r>
      </w:hyperlink>
      <w:r w:rsidRPr="00445EA5" w:rsidR="00DB55CF">
        <w:rPr>
          <w:rFonts w:ascii="Times New Roman" w:hAnsi="Times New Roman"/>
          <w:color w:val="333333"/>
          <w:szCs w:val="24"/>
        </w:rPr>
        <w:t>, </w:t>
      </w:r>
      <w:hyperlink w:history="1" r:id="rId13">
        <w:r w:rsidRPr="00445EA5" w:rsidR="00DB55CF">
          <w:rPr>
            <w:rStyle w:val="Hyperlink"/>
            <w:rFonts w:ascii="Times New Roman" w:hAnsi="Times New Roman"/>
            <w:color w:val="0068AC"/>
            <w:szCs w:val="24"/>
          </w:rPr>
          <w:t>1231a</w:t>
        </w:r>
      </w:hyperlink>
      <w:r w:rsidRPr="00445EA5" w:rsidR="00DB55CF">
        <w:rPr>
          <w:rFonts w:ascii="Times New Roman" w:hAnsi="Times New Roman"/>
          <w:color w:val="333333"/>
          <w:szCs w:val="24"/>
        </w:rPr>
        <w:t>, and </w:t>
      </w:r>
      <w:hyperlink w:history="1" r:id="rId14">
        <w:r w:rsidRPr="00445EA5" w:rsidR="00DB55CF">
          <w:rPr>
            <w:rStyle w:val="Hyperlink"/>
            <w:rFonts w:ascii="Times New Roman" w:hAnsi="Times New Roman"/>
            <w:color w:val="0068AC"/>
            <w:szCs w:val="24"/>
          </w:rPr>
          <w:t>3474</w:t>
        </w:r>
      </w:hyperlink>
      <w:r w:rsidRPr="00445EA5" w:rsidR="00DB55CF">
        <w:rPr>
          <w:rFonts w:ascii="Times New Roman" w:hAnsi="Times New Roman"/>
          <w:color w:val="333333"/>
          <w:szCs w:val="24"/>
        </w:rPr>
        <w:t>)</w:t>
      </w:r>
    </w:p>
    <w:p w:rsidRPr="00445EA5" w:rsidR="00DB55CF" w:rsidP="00DB55CF" w:rsidRDefault="00DB55CF" w14:paraId="61A15F69" w14:textId="77777777">
      <w:pPr>
        <w:shd w:val="clear" w:color="auto" w:fill="FFFFFF"/>
        <w:rPr>
          <w:rFonts w:ascii="Times New Roman" w:hAnsi="Times New Roman"/>
          <w:color w:val="333333"/>
          <w:szCs w:val="24"/>
        </w:rPr>
      </w:pPr>
      <w:r w:rsidRPr="00445EA5">
        <w:rPr>
          <w:rFonts w:ascii="Times New Roman" w:hAnsi="Times New Roman"/>
          <w:color w:val="333333"/>
          <w:szCs w:val="24"/>
        </w:rPr>
        <w:t>[</w:t>
      </w:r>
      <w:hyperlink w:history="1" r:id="rId15">
        <w:r w:rsidRPr="00445EA5">
          <w:rPr>
            <w:rStyle w:val="Hyperlink"/>
            <w:rFonts w:ascii="Times New Roman" w:hAnsi="Times New Roman"/>
            <w:color w:val="0068AC"/>
            <w:szCs w:val="24"/>
          </w:rPr>
          <w:t>72 FR 3702</w:t>
        </w:r>
      </w:hyperlink>
      <w:r w:rsidRPr="00445EA5">
        <w:rPr>
          <w:rFonts w:ascii="Times New Roman" w:hAnsi="Times New Roman"/>
          <w:color w:val="333333"/>
          <w:szCs w:val="24"/>
        </w:rPr>
        <w:t>, Jan. 25, 2007, as amended at </w:t>
      </w:r>
      <w:hyperlink w:history="1" r:id="rId16">
        <w:r w:rsidRPr="00445EA5">
          <w:rPr>
            <w:rStyle w:val="Hyperlink"/>
            <w:rFonts w:ascii="Times New Roman" w:hAnsi="Times New Roman"/>
            <w:color w:val="0068AC"/>
            <w:szCs w:val="24"/>
          </w:rPr>
          <w:t>79 FR 76094</w:t>
        </w:r>
      </w:hyperlink>
      <w:r w:rsidRPr="00445EA5">
        <w:rPr>
          <w:rFonts w:ascii="Times New Roman" w:hAnsi="Times New Roman"/>
          <w:color w:val="333333"/>
          <w:szCs w:val="24"/>
        </w:rPr>
        <w:t>, Dec. 19, 2014]</w:t>
      </w:r>
    </w:p>
    <w:p w:rsidRPr="00445EA5" w:rsidR="00DB55CF" w:rsidP="00E57846" w:rsidRDefault="00DB55CF" w14:paraId="37FEB1A6" w14:textId="77777777">
      <w:pPr>
        <w:shd w:val="clear" w:color="auto" w:fill="FFFFFF"/>
        <w:rPr>
          <w:rFonts w:ascii="Times New Roman" w:hAnsi="Times New Roman"/>
          <w:color w:val="333333"/>
          <w:szCs w:val="24"/>
        </w:rPr>
      </w:pPr>
    </w:p>
    <w:p w:rsidRPr="00445EA5" w:rsidR="00E57846" w:rsidP="00E57846" w:rsidRDefault="00E57846" w14:paraId="65C0734F" w14:textId="32CC8829">
      <w:pPr>
        <w:shd w:val="clear" w:color="auto" w:fill="FFFFFF"/>
        <w:rPr>
          <w:rFonts w:ascii="Times New Roman" w:hAnsi="Times New Roman"/>
          <w:color w:val="333333"/>
          <w:szCs w:val="24"/>
        </w:rPr>
      </w:pPr>
      <w:r w:rsidRPr="00445EA5">
        <w:rPr>
          <w:rFonts w:ascii="Times New Roman" w:hAnsi="Times New Roman"/>
          <w:color w:val="333333"/>
          <w:szCs w:val="24"/>
        </w:rPr>
        <w:lastRenderedPageBreak/>
        <w:t>§ 76.720 </w:t>
      </w:r>
      <w:hyperlink w:history="1" r:id="rId17">
        <w:r w:rsidRPr="00445EA5">
          <w:rPr>
            <w:rStyle w:val="Hyperlink"/>
            <w:rFonts w:ascii="Times New Roman" w:hAnsi="Times New Roman"/>
            <w:color w:val="0068AC"/>
            <w:szCs w:val="24"/>
          </w:rPr>
          <w:t>State</w:t>
        </w:r>
      </w:hyperlink>
      <w:r w:rsidRPr="00445EA5">
        <w:rPr>
          <w:rFonts w:ascii="Times New Roman" w:hAnsi="Times New Roman"/>
          <w:color w:val="333333"/>
          <w:szCs w:val="24"/>
        </w:rPr>
        <w:t> </w:t>
      </w:r>
      <w:r w:rsidR="004A3C9B">
        <w:rPr>
          <w:rFonts w:ascii="Times New Roman" w:hAnsi="Times New Roman"/>
          <w:color w:val="333333"/>
          <w:szCs w:val="24"/>
        </w:rPr>
        <w:t xml:space="preserve">and Outlying Areas </w:t>
      </w:r>
      <w:r w:rsidRPr="00445EA5">
        <w:rPr>
          <w:rFonts w:ascii="Times New Roman" w:hAnsi="Times New Roman"/>
          <w:color w:val="333333"/>
          <w:szCs w:val="24"/>
        </w:rPr>
        <w:t>reporting requirements.</w:t>
      </w:r>
    </w:p>
    <w:p w:rsidRPr="00445EA5" w:rsidR="00E57846" w:rsidP="00E57846" w:rsidRDefault="00E57846" w14:paraId="23149D01" w14:textId="77777777">
      <w:pPr>
        <w:pStyle w:val="psection-1"/>
        <w:shd w:val="clear" w:color="auto" w:fill="FFFFFF"/>
        <w:spacing w:before="150" w:beforeAutospacing="0" w:after="150" w:afterAutospacing="0"/>
        <w:rPr>
          <w:rFonts w:ascii="Times New Roman" w:hAnsi="Times New Roman" w:cs="Times New Roman"/>
          <w:color w:val="333333"/>
          <w:sz w:val="24"/>
          <w:szCs w:val="24"/>
        </w:rPr>
      </w:pPr>
      <w:r w:rsidRPr="00445EA5">
        <w:rPr>
          <w:rStyle w:val="enumxml"/>
          <w:rFonts w:ascii="Times New Roman" w:hAnsi="Times New Roman" w:cs="Times New Roman"/>
          <w:color w:val="333333"/>
          <w:sz w:val="24"/>
          <w:szCs w:val="24"/>
        </w:rPr>
        <w:t>(a)</w:t>
      </w:r>
      <w:r w:rsidRPr="00445EA5">
        <w:rPr>
          <w:rFonts w:ascii="Times New Roman" w:hAnsi="Times New Roman" w:cs="Times New Roman"/>
          <w:color w:val="333333"/>
          <w:sz w:val="24"/>
          <w:szCs w:val="24"/>
        </w:rPr>
        <w:t> This section applies to a </w:t>
      </w:r>
      <w:hyperlink w:history="1" r:id="rId18">
        <w:r w:rsidRPr="00445EA5">
          <w:rPr>
            <w:rStyle w:val="Hyperlink"/>
            <w:rFonts w:ascii="Times New Roman" w:hAnsi="Times New Roman" w:cs="Times New Roman"/>
            <w:color w:val="0068AC"/>
            <w:sz w:val="24"/>
            <w:szCs w:val="24"/>
          </w:rPr>
          <w:t>State</w:t>
        </w:r>
      </w:hyperlink>
      <w:r w:rsidRPr="00445EA5">
        <w:rPr>
          <w:rFonts w:ascii="Times New Roman" w:hAnsi="Times New Roman" w:cs="Times New Roman"/>
          <w:color w:val="333333"/>
          <w:sz w:val="24"/>
          <w:szCs w:val="24"/>
        </w:rPr>
        <w:t>'s reports required under </w:t>
      </w:r>
      <w:hyperlink w:history="1" r:id="rId19">
        <w:r w:rsidRPr="00445EA5">
          <w:rPr>
            <w:rStyle w:val="Hyperlink"/>
            <w:rFonts w:ascii="Times New Roman" w:hAnsi="Times New Roman" w:cs="Times New Roman"/>
            <w:color w:val="0068AC"/>
            <w:sz w:val="24"/>
            <w:szCs w:val="24"/>
          </w:rPr>
          <w:t>2 CFR 200.327</w:t>
        </w:r>
      </w:hyperlink>
      <w:r w:rsidRPr="00445EA5">
        <w:rPr>
          <w:rFonts w:ascii="Times New Roman" w:hAnsi="Times New Roman" w:cs="Times New Roman"/>
          <w:color w:val="333333"/>
          <w:sz w:val="24"/>
          <w:szCs w:val="24"/>
        </w:rPr>
        <w:t> (Financial reporting) and </w:t>
      </w:r>
      <w:hyperlink w:history="1" r:id="rId20">
        <w:r w:rsidRPr="00445EA5">
          <w:rPr>
            <w:rStyle w:val="Hyperlink"/>
            <w:rFonts w:ascii="Times New Roman" w:hAnsi="Times New Roman" w:cs="Times New Roman"/>
            <w:color w:val="0068AC"/>
            <w:sz w:val="24"/>
            <w:szCs w:val="24"/>
          </w:rPr>
          <w:t>2 CFR 200.328</w:t>
        </w:r>
      </w:hyperlink>
      <w:r w:rsidRPr="00445EA5">
        <w:rPr>
          <w:rFonts w:ascii="Times New Roman" w:hAnsi="Times New Roman" w:cs="Times New Roman"/>
          <w:color w:val="333333"/>
          <w:sz w:val="24"/>
          <w:szCs w:val="24"/>
        </w:rPr>
        <w:t> (Monitoring and reporting program performance), and other reports required by the Secretary and approved by the Office of Management and Budget (OMB) under the </w:t>
      </w:r>
      <w:hyperlink w:history="1" r:id="rId21">
        <w:r w:rsidRPr="00445EA5">
          <w:rPr>
            <w:rStyle w:val="Hyperlink"/>
            <w:rFonts w:ascii="Times New Roman" w:hAnsi="Times New Roman" w:cs="Times New Roman"/>
            <w:color w:val="0068AC"/>
            <w:sz w:val="24"/>
            <w:szCs w:val="24"/>
          </w:rPr>
          <w:t>Paperwork Reduction Act of 1995</w:t>
        </w:r>
      </w:hyperlink>
      <w:r w:rsidRPr="00445EA5">
        <w:rPr>
          <w:rFonts w:ascii="Times New Roman" w:hAnsi="Times New Roman" w:cs="Times New Roman"/>
          <w:color w:val="333333"/>
          <w:sz w:val="24"/>
          <w:szCs w:val="24"/>
        </w:rPr>
        <w:t>, </w:t>
      </w:r>
      <w:hyperlink w:history="1" r:id="rId22">
        <w:r w:rsidRPr="00445EA5">
          <w:rPr>
            <w:rStyle w:val="Hyperlink"/>
            <w:rFonts w:ascii="Times New Roman" w:hAnsi="Times New Roman" w:cs="Times New Roman"/>
            <w:color w:val="0068AC"/>
            <w:sz w:val="24"/>
            <w:szCs w:val="24"/>
          </w:rPr>
          <w:t>44</w:t>
        </w:r>
      </w:hyperlink>
      <w:r w:rsidRPr="00445EA5">
        <w:rPr>
          <w:rFonts w:ascii="Times New Roman" w:hAnsi="Times New Roman" w:cs="Times New Roman"/>
          <w:color w:val="333333"/>
          <w:sz w:val="24"/>
          <w:szCs w:val="24"/>
        </w:rPr>
        <w:t> U.S.C. </w:t>
      </w:r>
      <w:hyperlink w:history="1" r:id="rId23">
        <w:r w:rsidRPr="00445EA5">
          <w:rPr>
            <w:rStyle w:val="Hyperlink"/>
            <w:rFonts w:ascii="Times New Roman" w:hAnsi="Times New Roman" w:cs="Times New Roman"/>
            <w:color w:val="0068AC"/>
            <w:sz w:val="24"/>
            <w:szCs w:val="24"/>
          </w:rPr>
          <w:t>3501</w:t>
        </w:r>
      </w:hyperlink>
      <w:r w:rsidRPr="00445EA5">
        <w:rPr>
          <w:rFonts w:ascii="Times New Roman" w:hAnsi="Times New Roman" w:cs="Times New Roman"/>
          <w:color w:val="333333"/>
          <w:sz w:val="24"/>
          <w:szCs w:val="24"/>
        </w:rPr>
        <w:t>-</w:t>
      </w:r>
      <w:hyperlink w:history="1" r:id="rId24">
        <w:r w:rsidRPr="00445EA5">
          <w:rPr>
            <w:rStyle w:val="Hyperlink"/>
            <w:rFonts w:ascii="Times New Roman" w:hAnsi="Times New Roman" w:cs="Times New Roman"/>
            <w:color w:val="0068AC"/>
            <w:sz w:val="24"/>
            <w:szCs w:val="24"/>
          </w:rPr>
          <w:t>3520</w:t>
        </w:r>
      </w:hyperlink>
      <w:r w:rsidRPr="00445EA5">
        <w:rPr>
          <w:rFonts w:ascii="Times New Roman" w:hAnsi="Times New Roman" w:cs="Times New Roman"/>
          <w:color w:val="333333"/>
          <w:sz w:val="24"/>
          <w:szCs w:val="24"/>
        </w:rPr>
        <w:t>.</w:t>
      </w:r>
    </w:p>
    <w:p w:rsidRPr="00196A81" w:rsidR="0014781D" w:rsidP="00BF1380" w:rsidRDefault="0014781D" w14:paraId="56AC9F0F" w14:textId="77777777">
      <w:pPr>
        <w:rPr>
          <w:rFonts w:ascii="Times New Roman" w:hAnsi="Times New Roman"/>
          <w:szCs w:val="24"/>
        </w:rPr>
      </w:pPr>
    </w:p>
    <w:p w:rsidRPr="00196A81" w:rsidR="00AD381B" w:rsidP="00BF1380" w:rsidRDefault="00043C32" w14:paraId="56DDEF0A" w14:textId="77777777">
      <w:pPr>
        <w:pStyle w:val="ListParagraph"/>
        <w:numPr>
          <w:ilvl w:val="0"/>
          <w:numId w:val="4"/>
        </w:numPr>
        <w:suppressAutoHyphens/>
        <w:ind w:left="0" w:firstLine="0"/>
        <w:contextualSpacing w:val="0"/>
        <w:rPr>
          <w:rFonts w:ascii="Times New Roman" w:hAnsi="Times New Roman"/>
          <w:szCs w:val="24"/>
        </w:rPr>
      </w:pPr>
      <w:r w:rsidRPr="00196A81">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F1380" w:rsidRDefault="00AD381B" w14:paraId="56DDEF0B" w14:textId="33A75A3F">
      <w:pPr>
        <w:suppressAutoHyphens/>
        <w:rPr>
          <w:rFonts w:ascii="Times New Roman" w:hAnsi="Times New Roman"/>
          <w:szCs w:val="24"/>
        </w:rPr>
      </w:pPr>
    </w:p>
    <w:p w:rsidRPr="00FB3316" w:rsidR="000B6618" w:rsidP="000B6618" w:rsidRDefault="000B6618" w14:paraId="71CB2A3F" w14:textId="6AB53E13">
      <w:pPr>
        <w:tabs>
          <w:tab w:val="center" w:pos="8505"/>
        </w:tabs>
        <w:rPr>
          <w:rFonts w:ascii="Times New Roman" w:hAnsi="Times New Roman"/>
        </w:rPr>
      </w:pPr>
      <w:r w:rsidRPr="00FB3316">
        <w:rPr>
          <w:rFonts w:ascii="Times New Roman" w:hAnsi="Times New Roman"/>
        </w:rPr>
        <w:t xml:space="preserve">The information will be reviewed by U.S. Department of Education </w:t>
      </w:r>
      <w:r>
        <w:rPr>
          <w:rFonts w:ascii="Times New Roman" w:hAnsi="Times New Roman"/>
        </w:rPr>
        <w:t xml:space="preserve">(Department) </w:t>
      </w:r>
      <w:r w:rsidRPr="00FB3316">
        <w:rPr>
          <w:rFonts w:ascii="Times New Roman" w:hAnsi="Times New Roman"/>
        </w:rPr>
        <w:t xml:space="preserve">employees to </w:t>
      </w:r>
      <w:r>
        <w:rPr>
          <w:rFonts w:ascii="Times New Roman" w:hAnsi="Times New Roman"/>
        </w:rPr>
        <w:t>ensure that E</w:t>
      </w:r>
      <w:r w:rsidR="002D73F4">
        <w:rPr>
          <w:rFonts w:ascii="Times New Roman" w:hAnsi="Times New Roman"/>
        </w:rPr>
        <w:t>ANS</w:t>
      </w:r>
      <w:r>
        <w:rPr>
          <w:rFonts w:ascii="Times New Roman" w:hAnsi="Times New Roman"/>
        </w:rPr>
        <w:t xml:space="preserve"> f</w:t>
      </w:r>
      <w:r w:rsidRPr="00FB3316">
        <w:rPr>
          <w:rFonts w:ascii="Times New Roman" w:hAnsi="Times New Roman"/>
        </w:rPr>
        <w:t xml:space="preserve">unds are used in accordance with </w:t>
      </w:r>
      <w:r>
        <w:rPr>
          <w:rFonts w:ascii="Times New Roman" w:hAnsi="Times New Roman"/>
        </w:rPr>
        <w:t xml:space="preserve">applicable requirements under </w:t>
      </w:r>
      <w:r w:rsidRPr="00FB3316">
        <w:rPr>
          <w:rFonts w:ascii="Times New Roman" w:hAnsi="Times New Roman"/>
        </w:rPr>
        <w:t xml:space="preserve">the </w:t>
      </w:r>
      <w:r w:rsidRPr="6285A1E1">
        <w:rPr>
          <w:rFonts w:ascii="Times New Roman" w:hAnsi="Times New Roman"/>
        </w:rPr>
        <w:t>CRRSA</w:t>
      </w:r>
      <w:r w:rsidR="00EE27EF">
        <w:rPr>
          <w:rFonts w:ascii="Times New Roman" w:hAnsi="Times New Roman"/>
        </w:rPr>
        <w:t xml:space="preserve"> </w:t>
      </w:r>
      <w:r w:rsidRPr="6285A1E1">
        <w:rPr>
          <w:rFonts w:ascii="Times New Roman" w:hAnsi="Times New Roman"/>
        </w:rPr>
        <w:t>A</w:t>
      </w:r>
      <w:r w:rsidR="00EE27EF">
        <w:rPr>
          <w:rFonts w:ascii="Times New Roman" w:hAnsi="Times New Roman"/>
        </w:rPr>
        <w:t>ct</w:t>
      </w:r>
      <w:r w:rsidRPr="6285A1E1">
        <w:rPr>
          <w:rFonts w:ascii="Times New Roman" w:hAnsi="Times New Roman"/>
        </w:rPr>
        <w:t xml:space="preserve"> and ARP</w:t>
      </w:r>
      <w:r>
        <w:rPr>
          <w:rFonts w:ascii="Times New Roman" w:hAnsi="Times New Roman"/>
        </w:rPr>
        <w:t xml:space="preserve"> </w:t>
      </w:r>
      <w:r w:rsidR="00EE27EF">
        <w:rPr>
          <w:rFonts w:ascii="Times New Roman" w:hAnsi="Times New Roman"/>
        </w:rPr>
        <w:t xml:space="preserve">Act </w:t>
      </w:r>
      <w:r>
        <w:rPr>
          <w:rFonts w:ascii="Times New Roman" w:hAnsi="Times New Roman"/>
        </w:rPr>
        <w:t>and will be shared with the public to promote transparency regarding the allocation and uses of funds.</w:t>
      </w:r>
      <w:r w:rsidRPr="00FB3316">
        <w:rPr>
          <w:rFonts w:ascii="Times New Roman" w:hAnsi="Times New Roman"/>
        </w:rPr>
        <w:t xml:space="preserve"> </w:t>
      </w:r>
      <w:r>
        <w:rPr>
          <w:rFonts w:ascii="Times New Roman" w:hAnsi="Times New Roman"/>
        </w:rPr>
        <w:t xml:space="preserve">Furthermore, the information collected will be analyzed to provide aggregate statistics on </w:t>
      </w:r>
      <w:r w:rsidR="00407170">
        <w:rPr>
          <w:rFonts w:ascii="Times New Roman" w:hAnsi="Times New Roman"/>
        </w:rPr>
        <w:t xml:space="preserve">the </w:t>
      </w:r>
      <w:r>
        <w:rPr>
          <w:rFonts w:ascii="Times New Roman" w:hAnsi="Times New Roman"/>
        </w:rPr>
        <w:t>use of E</w:t>
      </w:r>
      <w:r w:rsidR="00407170">
        <w:rPr>
          <w:rFonts w:ascii="Times New Roman" w:hAnsi="Times New Roman"/>
        </w:rPr>
        <w:t>ANS</w:t>
      </w:r>
      <w:r>
        <w:rPr>
          <w:rFonts w:ascii="Times New Roman" w:hAnsi="Times New Roman"/>
        </w:rPr>
        <w:t xml:space="preserve"> funds to address the impacts of the COVID-19 </w:t>
      </w:r>
      <w:r w:rsidR="00682FAA">
        <w:rPr>
          <w:rFonts w:ascii="Times New Roman" w:hAnsi="Times New Roman"/>
        </w:rPr>
        <w:t xml:space="preserve">emergency </w:t>
      </w:r>
      <w:r>
        <w:rPr>
          <w:rFonts w:ascii="Times New Roman" w:hAnsi="Times New Roman"/>
        </w:rPr>
        <w:t xml:space="preserve">on </w:t>
      </w:r>
      <w:r w:rsidR="00407170">
        <w:rPr>
          <w:rFonts w:ascii="Times New Roman" w:hAnsi="Times New Roman"/>
        </w:rPr>
        <w:t xml:space="preserve">non-public schools and </w:t>
      </w:r>
      <w:r>
        <w:rPr>
          <w:rFonts w:ascii="Times New Roman" w:hAnsi="Times New Roman"/>
        </w:rPr>
        <w:t xml:space="preserve">students. </w:t>
      </w:r>
    </w:p>
    <w:p w:rsidRPr="00DF6F00" w:rsidR="00E83DFB" w:rsidP="00BF1380" w:rsidRDefault="00E83DFB" w14:paraId="4CF94B22" w14:textId="77777777">
      <w:pPr>
        <w:rPr>
          <w:rFonts w:ascii="Times New Roman" w:hAnsi="Times New Roman"/>
          <w:szCs w:val="24"/>
        </w:rPr>
      </w:pPr>
    </w:p>
    <w:p w:rsidRPr="00196A81" w:rsidR="00043C32" w:rsidP="00BF1380" w:rsidRDefault="00043C32" w14:paraId="56DDEF0D"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Pr="00196A81" w:rsidR="006A38F7">
        <w:rPr>
          <w:rFonts w:ascii="Times New Roman" w:hAnsi="Times New Roman"/>
          <w:b/>
          <w:szCs w:val="24"/>
        </w:rPr>
        <w:t xml:space="preserve">Please identify systems or websites used to electronically collect this information. </w:t>
      </w:r>
      <w:r w:rsidRPr="00196A81">
        <w:rPr>
          <w:rFonts w:ascii="Times New Roman" w:hAnsi="Times New Roman"/>
          <w:b/>
          <w:szCs w:val="24"/>
        </w:rPr>
        <w:t>Also describe any consideration given to using technology to reduce burden.</w:t>
      </w:r>
      <w:r w:rsidRPr="00196A81"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Pr="00196A81" w:rsidR="00AD381B" w:rsidP="00BF1380" w:rsidRDefault="00AD381B" w14:paraId="56DDEF0E" w14:textId="47B60A3F">
      <w:pPr>
        <w:pStyle w:val="ListParagraph"/>
        <w:tabs>
          <w:tab w:val="left" w:pos="-720"/>
        </w:tabs>
        <w:suppressAutoHyphens/>
        <w:ind w:left="0"/>
        <w:contextualSpacing w:val="0"/>
        <w:rPr>
          <w:rFonts w:ascii="Times New Roman" w:hAnsi="Times New Roman"/>
          <w:szCs w:val="24"/>
        </w:rPr>
      </w:pPr>
    </w:p>
    <w:p w:rsidRPr="00196A81" w:rsidR="009052C1" w:rsidP="21B518C9" w:rsidRDefault="009052C1" w14:paraId="155B18F7" w14:textId="2230AB16">
      <w:pPr>
        <w:suppressAutoHyphens/>
        <w:rPr>
          <w:rFonts w:ascii="Times New Roman" w:hAnsi="Times New Roman"/>
        </w:rPr>
      </w:pPr>
      <w:r w:rsidRPr="21B518C9">
        <w:rPr>
          <w:rFonts w:ascii="Times New Roman" w:hAnsi="Times New Roman"/>
        </w:rPr>
        <w:t>Data collection will be conducted through a Department-provided web portal. Electronic data collection through a web portal was chosen because of its efficiency, cost, and ability to pre-populate certain fields and conduct verification checks on others in an automated manner. The data collection web portal will leverage the existing structure for data collection set up in 2020 for data elements</w:t>
      </w:r>
      <w:r w:rsidR="002613D5">
        <w:rPr>
          <w:rFonts w:ascii="Times New Roman" w:hAnsi="Times New Roman"/>
        </w:rPr>
        <w:t xml:space="preserve"> perta</w:t>
      </w:r>
      <w:r w:rsidR="00040CAB">
        <w:rPr>
          <w:rFonts w:ascii="Times New Roman" w:hAnsi="Times New Roman"/>
        </w:rPr>
        <w:t>ining to the E</w:t>
      </w:r>
      <w:r w:rsidR="00476901">
        <w:rPr>
          <w:rFonts w:ascii="Times New Roman" w:hAnsi="Times New Roman"/>
        </w:rPr>
        <w:t>lementary and Secondary School Emergency Relief (ES</w:t>
      </w:r>
      <w:r w:rsidRPr="00080E02" w:rsidR="00476901">
        <w:rPr>
          <w:rFonts w:ascii="Times New Roman" w:hAnsi="Times New Roman"/>
        </w:rPr>
        <w:t xml:space="preserve">SER) </w:t>
      </w:r>
      <w:r w:rsidR="002A3353">
        <w:rPr>
          <w:rFonts w:ascii="Times New Roman" w:hAnsi="Times New Roman"/>
        </w:rPr>
        <w:t>F</w:t>
      </w:r>
      <w:r w:rsidRPr="00080E02" w:rsidR="00476901">
        <w:rPr>
          <w:rFonts w:ascii="Times New Roman" w:hAnsi="Times New Roman"/>
        </w:rPr>
        <w:t xml:space="preserve">und and the </w:t>
      </w:r>
      <w:r w:rsidRPr="00080E02" w:rsidR="006F57C4">
        <w:rPr>
          <w:rFonts w:ascii="Times New Roman" w:hAnsi="Times New Roman"/>
        </w:rPr>
        <w:t xml:space="preserve">Governors </w:t>
      </w:r>
      <w:r w:rsidRPr="00012AC8" w:rsidR="00955789">
        <w:rPr>
          <w:rFonts w:ascii="Times New Roman" w:hAnsi="Times New Roman"/>
        </w:rPr>
        <w:t>Emergency Education Relief</w:t>
      </w:r>
      <w:r w:rsidR="002A3353">
        <w:rPr>
          <w:rFonts w:ascii="Times New Roman" w:hAnsi="Times New Roman"/>
        </w:rPr>
        <w:t xml:space="preserve"> (GEER)</w:t>
      </w:r>
      <w:r w:rsidRPr="00012AC8" w:rsidR="00955789">
        <w:rPr>
          <w:rFonts w:ascii="Times New Roman" w:hAnsi="Times New Roman"/>
        </w:rPr>
        <w:t xml:space="preserve"> Fund</w:t>
      </w:r>
      <w:r w:rsidRPr="00080E02">
        <w:rPr>
          <w:rFonts w:ascii="Times New Roman" w:hAnsi="Times New Roman"/>
        </w:rPr>
        <w:t>. This will create efficiencies to the extent that the proposed updated form includes many</w:t>
      </w:r>
      <w:r w:rsidRPr="21B518C9">
        <w:rPr>
          <w:rFonts w:ascii="Times New Roman" w:hAnsi="Times New Roman"/>
        </w:rPr>
        <w:t xml:space="preserve"> questions that are the same or similar to the prior version of </w:t>
      </w:r>
      <w:r w:rsidRPr="21B518C9" w:rsidR="1EE4A9E2">
        <w:rPr>
          <w:rFonts w:ascii="Times New Roman" w:hAnsi="Times New Roman"/>
        </w:rPr>
        <w:t xml:space="preserve">the </w:t>
      </w:r>
      <w:r w:rsidRPr="21B518C9">
        <w:rPr>
          <w:rFonts w:ascii="Times New Roman" w:hAnsi="Times New Roman"/>
        </w:rPr>
        <w:t>form. Moreover, most grantees already have accounts set up on the system and are familiar with it. The web portal was developed to align with objective 4.4 of the Department’s data strategy.</w:t>
      </w:r>
      <w:r w:rsidRPr="21B518C9">
        <w:rPr>
          <w:rStyle w:val="FootnoteReference"/>
        </w:rPr>
        <w:footnoteReference w:id="4"/>
      </w:r>
      <w:r w:rsidRPr="21B518C9">
        <w:rPr>
          <w:rFonts w:ascii="Times New Roman" w:hAnsi="Times New Roman"/>
        </w:rPr>
        <w:t xml:space="preserve"> In particular, the web portal conforms to the FAIR (Findable, Accessible, Interoperable, Re-usable) principle because it both collects and publishes data in a format consistent with these guidelines.</w:t>
      </w:r>
    </w:p>
    <w:p w:rsidRPr="00196A81" w:rsidR="00047953" w:rsidP="00BF1380" w:rsidRDefault="00047953" w14:paraId="5048B08F" w14:textId="73DAB1BC">
      <w:pPr>
        <w:tabs>
          <w:tab w:val="left" w:pos="-720"/>
        </w:tabs>
        <w:suppressAutoHyphens/>
        <w:rPr>
          <w:rFonts w:ascii="Times New Roman" w:hAnsi="Times New Roman"/>
          <w:szCs w:val="24"/>
        </w:rPr>
      </w:pPr>
    </w:p>
    <w:p w:rsidRPr="00196A81" w:rsidR="00AD381B" w:rsidP="00BF1380" w:rsidRDefault="00AD381B" w14:paraId="56DDEF0F" w14:textId="77777777">
      <w:pPr>
        <w:pStyle w:val="ListParagraph"/>
        <w:tabs>
          <w:tab w:val="left" w:pos="-720"/>
        </w:tabs>
        <w:suppressAutoHyphens/>
        <w:ind w:left="0"/>
        <w:contextualSpacing w:val="0"/>
        <w:rPr>
          <w:rFonts w:ascii="Times New Roman" w:hAnsi="Times New Roman"/>
          <w:szCs w:val="24"/>
        </w:rPr>
      </w:pPr>
    </w:p>
    <w:p w:rsidRPr="00196A81" w:rsidR="00AD381B" w:rsidP="00BF1380" w:rsidRDefault="00043C32" w14:paraId="56DDEF10" w14:textId="77777777">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196A81" w:rsidR="00A23F26">
        <w:rPr>
          <w:rFonts w:ascii="Times New Roman" w:hAnsi="Times New Roman"/>
          <w:b/>
          <w:szCs w:val="24"/>
        </w:rPr>
        <w:t xml:space="preserve"> </w:t>
      </w:r>
    </w:p>
    <w:p w:rsidRPr="00196A81" w:rsidR="00246FE9" w:rsidP="00BF1380" w:rsidRDefault="00246FE9" w14:paraId="56DDEF11" w14:textId="11731A18">
      <w:pPr>
        <w:pStyle w:val="ListParagraph"/>
        <w:tabs>
          <w:tab w:val="left" w:pos="-720"/>
        </w:tabs>
        <w:suppressAutoHyphens/>
        <w:ind w:left="0"/>
        <w:contextualSpacing w:val="0"/>
        <w:rPr>
          <w:rFonts w:ascii="Times New Roman" w:hAnsi="Times New Roman"/>
          <w:b/>
          <w:szCs w:val="24"/>
        </w:rPr>
      </w:pPr>
    </w:p>
    <w:p w:rsidRPr="00DB0D7F" w:rsidR="00835ADA" w:rsidP="00835ADA" w:rsidRDefault="00835ADA" w14:paraId="40BA6932" w14:textId="2FD27E80">
      <w:pPr>
        <w:rPr>
          <w:rFonts w:ascii="Times New Roman" w:hAnsi="Times New Roman"/>
          <w:iCs/>
          <w:szCs w:val="24"/>
        </w:rPr>
      </w:pPr>
      <w:r w:rsidRPr="00DB0D7F">
        <w:rPr>
          <w:rFonts w:ascii="Times New Roman" w:hAnsi="Times New Roman"/>
          <w:iCs/>
          <w:szCs w:val="24"/>
        </w:rPr>
        <w:t>This is a unique collection</w:t>
      </w:r>
      <w:r>
        <w:rPr>
          <w:rFonts w:ascii="Times New Roman" w:hAnsi="Times New Roman"/>
          <w:iCs/>
          <w:szCs w:val="24"/>
        </w:rPr>
        <w:t xml:space="preserve"> that responds to </w:t>
      </w:r>
      <w:r w:rsidR="005354F7">
        <w:rPr>
          <w:rFonts w:ascii="Times New Roman" w:hAnsi="Times New Roman"/>
          <w:iCs/>
          <w:szCs w:val="24"/>
        </w:rPr>
        <w:t xml:space="preserve">program </w:t>
      </w:r>
      <w:r>
        <w:rPr>
          <w:rFonts w:ascii="Times New Roman" w:hAnsi="Times New Roman"/>
          <w:iCs/>
          <w:szCs w:val="24"/>
        </w:rPr>
        <w:t xml:space="preserve">requirements </w:t>
      </w:r>
      <w:r w:rsidR="00821DD6">
        <w:rPr>
          <w:rFonts w:ascii="Times New Roman" w:hAnsi="Times New Roman"/>
          <w:iCs/>
          <w:szCs w:val="24"/>
        </w:rPr>
        <w:t xml:space="preserve">under the </w:t>
      </w:r>
      <w:r w:rsidR="00DB592A">
        <w:rPr>
          <w:rFonts w:ascii="Times New Roman" w:hAnsi="Times New Roman"/>
          <w:iCs/>
          <w:szCs w:val="24"/>
        </w:rPr>
        <w:t xml:space="preserve">EANS </w:t>
      </w:r>
      <w:r w:rsidR="005354F7">
        <w:rPr>
          <w:rFonts w:ascii="Times New Roman" w:hAnsi="Times New Roman"/>
          <w:iCs/>
          <w:szCs w:val="24"/>
        </w:rPr>
        <w:t xml:space="preserve">program </w:t>
      </w:r>
      <w:r>
        <w:rPr>
          <w:rFonts w:ascii="Times New Roman" w:hAnsi="Times New Roman"/>
          <w:iCs/>
          <w:szCs w:val="24"/>
        </w:rPr>
        <w:t xml:space="preserve">as </w:t>
      </w:r>
      <w:r w:rsidR="005538C7">
        <w:rPr>
          <w:rFonts w:ascii="Times New Roman" w:hAnsi="Times New Roman"/>
          <w:iCs/>
          <w:szCs w:val="24"/>
        </w:rPr>
        <w:t>authorized by the</w:t>
      </w:r>
      <w:r w:rsidR="005354F7">
        <w:rPr>
          <w:rFonts w:ascii="Times New Roman" w:hAnsi="Times New Roman"/>
          <w:iCs/>
          <w:szCs w:val="24"/>
        </w:rPr>
        <w:t xml:space="preserve"> </w:t>
      </w:r>
      <w:r>
        <w:rPr>
          <w:rFonts w:ascii="Times New Roman" w:hAnsi="Times New Roman"/>
          <w:iCs/>
          <w:szCs w:val="24"/>
        </w:rPr>
        <w:t>CRRSA</w:t>
      </w:r>
      <w:r w:rsidR="009C072F">
        <w:rPr>
          <w:rFonts w:ascii="Times New Roman" w:hAnsi="Times New Roman"/>
          <w:iCs/>
          <w:szCs w:val="24"/>
        </w:rPr>
        <w:t xml:space="preserve"> </w:t>
      </w:r>
      <w:r>
        <w:rPr>
          <w:rFonts w:ascii="Times New Roman" w:hAnsi="Times New Roman"/>
          <w:iCs/>
          <w:szCs w:val="24"/>
        </w:rPr>
        <w:t>A</w:t>
      </w:r>
      <w:r w:rsidR="009C072F">
        <w:rPr>
          <w:rFonts w:ascii="Times New Roman" w:hAnsi="Times New Roman"/>
          <w:iCs/>
          <w:szCs w:val="24"/>
        </w:rPr>
        <w:t>ct</w:t>
      </w:r>
      <w:r>
        <w:rPr>
          <w:rFonts w:ascii="Times New Roman" w:hAnsi="Times New Roman"/>
          <w:iCs/>
          <w:szCs w:val="24"/>
        </w:rPr>
        <w:t xml:space="preserve"> and ARP</w:t>
      </w:r>
      <w:r w:rsidR="009C072F">
        <w:rPr>
          <w:rFonts w:ascii="Times New Roman" w:hAnsi="Times New Roman"/>
          <w:iCs/>
          <w:szCs w:val="24"/>
        </w:rPr>
        <w:t xml:space="preserve"> Act</w:t>
      </w:r>
      <w:r>
        <w:rPr>
          <w:rFonts w:ascii="Times New Roman" w:hAnsi="Times New Roman"/>
          <w:iCs/>
          <w:szCs w:val="24"/>
        </w:rPr>
        <w:t>. T</w:t>
      </w:r>
      <w:r w:rsidRPr="00DB0D7F">
        <w:rPr>
          <w:rFonts w:ascii="Times New Roman" w:hAnsi="Times New Roman"/>
          <w:iCs/>
          <w:szCs w:val="24"/>
        </w:rPr>
        <w:t>here are no other data collections that seek this information</w:t>
      </w:r>
      <w:r>
        <w:rPr>
          <w:rFonts w:ascii="Times New Roman" w:hAnsi="Times New Roman"/>
          <w:iCs/>
          <w:szCs w:val="24"/>
        </w:rPr>
        <w:t xml:space="preserve">. </w:t>
      </w:r>
    </w:p>
    <w:p w:rsidRPr="00196A81" w:rsidR="00043C32" w:rsidP="00BF1380" w:rsidRDefault="00043C32" w14:paraId="56DDEF12" w14:textId="766B3457">
      <w:pPr>
        <w:pStyle w:val="ListParagraph"/>
        <w:numPr>
          <w:ilvl w:val="0"/>
          <w:numId w:val="4"/>
        </w:numPr>
        <w:spacing w:before="240"/>
        <w:ind w:left="0" w:firstLine="0"/>
        <w:contextualSpacing w:val="0"/>
        <w:rPr>
          <w:rFonts w:ascii="Times New Roman" w:hAnsi="Times New Roman"/>
          <w:b/>
          <w:szCs w:val="24"/>
        </w:rPr>
      </w:pPr>
      <w:r w:rsidRPr="00196A8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196A81" w:rsidR="00AD381B" w:rsidP="00BF1380" w:rsidRDefault="00AD381B" w14:paraId="56DDEF13" w14:textId="77777777">
      <w:pPr>
        <w:pStyle w:val="ListParagraph"/>
        <w:ind w:left="0"/>
        <w:contextualSpacing w:val="0"/>
        <w:rPr>
          <w:rFonts w:ascii="Times New Roman" w:hAnsi="Times New Roman"/>
          <w:szCs w:val="24"/>
        </w:rPr>
      </w:pPr>
    </w:p>
    <w:p w:rsidRPr="00196A81" w:rsidR="00DD1696" w:rsidP="00BF1380" w:rsidRDefault="00BF1107" w14:paraId="5320943F" w14:textId="43AF5B43">
      <w:pPr>
        <w:pStyle w:val="ListParagraph"/>
        <w:ind w:left="0"/>
        <w:rPr>
          <w:rFonts w:ascii="Times New Roman" w:hAnsi="Times New Roman"/>
          <w:iCs/>
          <w:szCs w:val="24"/>
        </w:rPr>
      </w:pPr>
      <w:r>
        <w:rPr>
          <w:rFonts w:ascii="Times New Roman" w:hAnsi="Times New Roman"/>
          <w:iCs/>
          <w:szCs w:val="24"/>
        </w:rPr>
        <w:t>The collection does not impact small businesses or other small entities</w:t>
      </w:r>
      <w:r w:rsidRPr="00196A81" w:rsidR="00DD1696">
        <w:rPr>
          <w:rFonts w:ascii="Times New Roman" w:hAnsi="Times New Roman"/>
          <w:iCs/>
          <w:szCs w:val="24"/>
        </w:rPr>
        <w:t>.</w:t>
      </w:r>
    </w:p>
    <w:p w:rsidRPr="00196A81" w:rsidR="00AD381B" w:rsidP="00BF1380" w:rsidRDefault="00AD381B" w14:paraId="56DDEF14" w14:textId="77777777">
      <w:pPr>
        <w:pStyle w:val="ListParagraph"/>
        <w:ind w:left="0"/>
        <w:contextualSpacing w:val="0"/>
        <w:rPr>
          <w:rFonts w:ascii="Times New Roman" w:hAnsi="Times New Roman"/>
          <w:szCs w:val="24"/>
        </w:rPr>
      </w:pPr>
    </w:p>
    <w:p w:rsidRPr="00196A81" w:rsidR="00043C32" w:rsidP="00BF1380" w:rsidRDefault="00043C32" w14:paraId="56DDEF15" w14:textId="743F458F">
      <w:pPr>
        <w:pStyle w:val="ListParagraph"/>
        <w:numPr>
          <w:ilvl w:val="0"/>
          <w:numId w:val="4"/>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Pr="00196A81" w:rsidR="002313E2" w:rsidP="00BF1380" w:rsidRDefault="002313E2" w14:paraId="3A5C678D" w14:textId="679AC4A9">
      <w:pPr>
        <w:pStyle w:val="ListParagraph"/>
        <w:tabs>
          <w:tab w:val="left" w:pos="-720"/>
        </w:tabs>
        <w:suppressAutoHyphens/>
        <w:ind w:left="0"/>
        <w:contextualSpacing w:val="0"/>
        <w:rPr>
          <w:rFonts w:ascii="Times New Roman" w:hAnsi="Times New Roman"/>
          <w:b/>
          <w:szCs w:val="24"/>
        </w:rPr>
      </w:pPr>
    </w:p>
    <w:p w:rsidRPr="00AD5C74" w:rsidR="004237B8" w:rsidP="00BF1380" w:rsidRDefault="004237B8" w14:paraId="05EDD33F" w14:textId="00814FCF">
      <w:pPr>
        <w:tabs>
          <w:tab w:val="left" w:pos="-720"/>
        </w:tabs>
        <w:suppressAutoHyphens/>
        <w:rPr>
          <w:rFonts w:ascii="Times New Roman" w:hAnsi="Times New Roman"/>
          <w:color w:val="FF0000"/>
          <w:szCs w:val="24"/>
        </w:rPr>
      </w:pPr>
      <w:r w:rsidRPr="00196A81">
        <w:rPr>
          <w:rFonts w:ascii="Times New Roman" w:hAnsi="Times New Roman"/>
          <w:szCs w:val="24"/>
        </w:rPr>
        <w:t xml:space="preserve">If this collection is not allowed to proceed, the Department will not be able to </w:t>
      </w:r>
      <w:r w:rsidR="00BF1107">
        <w:rPr>
          <w:rFonts w:ascii="Times New Roman" w:hAnsi="Times New Roman"/>
          <w:szCs w:val="24"/>
        </w:rPr>
        <w:t xml:space="preserve">collect information </w:t>
      </w:r>
      <w:r w:rsidR="00EC1350">
        <w:rPr>
          <w:rFonts w:ascii="Times New Roman" w:hAnsi="Times New Roman"/>
          <w:szCs w:val="24"/>
        </w:rPr>
        <w:t xml:space="preserve">to inform monitoring oversight and public transparency </w:t>
      </w:r>
      <w:r w:rsidR="003F5570">
        <w:rPr>
          <w:rFonts w:ascii="Times New Roman" w:hAnsi="Times New Roman"/>
          <w:szCs w:val="24"/>
        </w:rPr>
        <w:t xml:space="preserve">regarding </w:t>
      </w:r>
      <w:r w:rsidR="00EC1350">
        <w:rPr>
          <w:rFonts w:ascii="Times New Roman" w:hAnsi="Times New Roman"/>
          <w:szCs w:val="24"/>
        </w:rPr>
        <w:t xml:space="preserve">the uses of funds under </w:t>
      </w:r>
      <w:r w:rsidR="00367D91">
        <w:rPr>
          <w:rFonts w:ascii="Times New Roman" w:hAnsi="Times New Roman"/>
          <w:szCs w:val="24"/>
        </w:rPr>
        <w:t xml:space="preserve">the </w:t>
      </w:r>
      <w:r w:rsidR="00EC1350">
        <w:rPr>
          <w:rFonts w:ascii="Times New Roman" w:hAnsi="Times New Roman"/>
          <w:szCs w:val="24"/>
        </w:rPr>
        <w:t>E</w:t>
      </w:r>
      <w:r w:rsidR="00DB592A">
        <w:rPr>
          <w:rFonts w:ascii="Times New Roman" w:hAnsi="Times New Roman"/>
          <w:szCs w:val="24"/>
        </w:rPr>
        <w:t>ANS</w:t>
      </w:r>
      <w:r w:rsidR="00367D91">
        <w:rPr>
          <w:rFonts w:ascii="Times New Roman" w:hAnsi="Times New Roman"/>
          <w:szCs w:val="24"/>
        </w:rPr>
        <w:t xml:space="preserve"> program</w:t>
      </w:r>
      <w:r w:rsidR="00EC1350">
        <w:rPr>
          <w:rFonts w:ascii="Times New Roman" w:hAnsi="Times New Roman"/>
          <w:szCs w:val="24"/>
        </w:rPr>
        <w:t>.</w:t>
      </w:r>
    </w:p>
    <w:p w:rsidRPr="00196A81" w:rsidR="00063A39" w:rsidP="00BF1380" w:rsidRDefault="00063A39" w14:paraId="37776BE0" w14:textId="77777777">
      <w:pPr>
        <w:pStyle w:val="ListParagraph"/>
        <w:tabs>
          <w:tab w:val="left" w:pos="-720"/>
        </w:tabs>
        <w:suppressAutoHyphens/>
        <w:ind w:left="0"/>
        <w:contextualSpacing w:val="0"/>
        <w:rPr>
          <w:rFonts w:ascii="Times New Roman" w:hAnsi="Times New Roman"/>
          <w:b/>
          <w:szCs w:val="24"/>
        </w:rPr>
      </w:pPr>
    </w:p>
    <w:p w:rsidRPr="00196A81" w:rsidR="00043C32" w:rsidP="00BF1380" w:rsidRDefault="00043C32" w14:paraId="56DDEF16" w14:textId="77777777">
      <w:pPr>
        <w:pStyle w:val="ListParagraph"/>
        <w:numPr>
          <w:ilvl w:val="0"/>
          <w:numId w:val="4"/>
        </w:numPr>
        <w:tabs>
          <w:tab w:val="left" w:pos="-720"/>
        </w:tabs>
        <w:suppressAutoHyphens/>
        <w:ind w:left="0" w:firstLine="0"/>
        <w:rPr>
          <w:rFonts w:ascii="Times New Roman" w:hAnsi="Times New Roman"/>
          <w:b/>
          <w:szCs w:val="24"/>
        </w:rPr>
      </w:pPr>
      <w:r w:rsidRPr="00196A81">
        <w:rPr>
          <w:rFonts w:ascii="Times New Roman" w:hAnsi="Times New Roman"/>
          <w:b/>
          <w:szCs w:val="24"/>
        </w:rPr>
        <w:t>Explain any special circumstances that would cause an information collection to be conducted in a manner:</w:t>
      </w:r>
    </w:p>
    <w:p w:rsidRPr="00196A81" w:rsidR="00043C32" w:rsidP="00BF1380" w:rsidRDefault="00043C32" w14:paraId="56DDEF17" w14:textId="77777777">
      <w:pPr>
        <w:tabs>
          <w:tab w:val="left" w:pos="-720"/>
          <w:tab w:val="left" w:pos="0"/>
        </w:tabs>
        <w:suppressAutoHyphens/>
        <w:rPr>
          <w:rFonts w:ascii="Times New Roman" w:hAnsi="Times New Roman"/>
          <w:b/>
          <w:szCs w:val="24"/>
        </w:rPr>
      </w:pPr>
    </w:p>
    <w:p w:rsidRPr="0054778F" w:rsidR="00043C32" w:rsidP="0054778F" w:rsidRDefault="00043C32" w14:paraId="56DDEF18"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report information to the agency more often than quarterly;</w:t>
      </w:r>
    </w:p>
    <w:p w:rsidRPr="00196A81" w:rsidR="00043C32" w:rsidP="00BF1380" w:rsidRDefault="00043C32" w14:paraId="56DDEF19" w14:textId="77777777">
      <w:pPr>
        <w:numPr>
          <w:ilvl w:val="12"/>
          <w:numId w:val="0"/>
        </w:numPr>
        <w:tabs>
          <w:tab w:val="left" w:pos="-720"/>
          <w:tab w:val="left" w:pos="0"/>
        </w:tabs>
        <w:suppressAutoHyphens/>
        <w:ind w:left="720"/>
        <w:rPr>
          <w:rFonts w:ascii="Times New Roman" w:hAnsi="Times New Roman"/>
          <w:b/>
          <w:szCs w:val="24"/>
        </w:rPr>
      </w:pPr>
    </w:p>
    <w:p w:rsidRPr="0054778F" w:rsidR="00043C32" w:rsidP="0054778F" w:rsidRDefault="00043C32" w14:paraId="56DDEF1A"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prepare a written response to a collection of information in fewer than 30 days after receipt of it;</w:t>
      </w:r>
    </w:p>
    <w:p w:rsidRPr="00196A81" w:rsidR="00043C32" w:rsidP="00BF1380" w:rsidRDefault="00043C32" w14:paraId="56DDEF1B" w14:textId="77777777">
      <w:pPr>
        <w:numPr>
          <w:ilvl w:val="12"/>
          <w:numId w:val="0"/>
        </w:numPr>
        <w:tabs>
          <w:tab w:val="left" w:pos="-720"/>
          <w:tab w:val="left" w:pos="0"/>
        </w:tabs>
        <w:suppressAutoHyphens/>
        <w:ind w:left="720"/>
        <w:rPr>
          <w:rFonts w:ascii="Times New Roman" w:hAnsi="Times New Roman"/>
          <w:b/>
          <w:szCs w:val="24"/>
        </w:rPr>
      </w:pPr>
    </w:p>
    <w:p w:rsidRPr="0054778F" w:rsidR="00043C32" w:rsidP="0054778F" w:rsidRDefault="00043C32" w14:paraId="56DDEF1C" w14:textId="77777777">
      <w:pPr>
        <w:pStyle w:val="ListParagraph"/>
        <w:numPr>
          <w:ilvl w:val="0"/>
          <w:numId w:val="6"/>
        </w:numPr>
        <w:tabs>
          <w:tab w:val="left" w:pos="-720"/>
          <w:tab w:val="left" w:pos="0"/>
        </w:tabs>
        <w:suppressAutoHyphens/>
        <w:rPr>
          <w:rFonts w:ascii="Times New Roman" w:hAnsi="Times New Roman"/>
          <w:b/>
          <w:szCs w:val="24"/>
        </w:rPr>
      </w:pPr>
      <w:r w:rsidRPr="0054778F">
        <w:rPr>
          <w:rFonts w:ascii="Times New Roman" w:hAnsi="Times New Roman"/>
          <w:b/>
          <w:szCs w:val="24"/>
        </w:rPr>
        <w:t>requiring respondents to submit more than an original and two copies of any document;</w:t>
      </w:r>
    </w:p>
    <w:p w:rsidRPr="00196A81" w:rsidR="00043C32" w:rsidP="00BF1380" w:rsidRDefault="00043C32" w14:paraId="56DDEF1D" w14:textId="77777777">
      <w:pPr>
        <w:numPr>
          <w:ilvl w:val="12"/>
          <w:numId w:val="0"/>
        </w:numPr>
        <w:tabs>
          <w:tab w:val="left" w:pos="-720"/>
          <w:tab w:val="left" w:pos="0"/>
        </w:tabs>
        <w:suppressAutoHyphens/>
        <w:ind w:left="720"/>
        <w:rPr>
          <w:rFonts w:ascii="Times New Roman" w:hAnsi="Times New Roman"/>
          <w:b/>
          <w:szCs w:val="24"/>
        </w:rPr>
      </w:pPr>
    </w:p>
    <w:p w:rsidRPr="008D41E3" w:rsidR="00043C32" w:rsidP="008D41E3" w:rsidRDefault="00043C32" w14:paraId="56DDEF1E" w14:textId="77777777">
      <w:pPr>
        <w:pStyle w:val="ListParagraph"/>
        <w:numPr>
          <w:ilvl w:val="0"/>
          <w:numId w:val="6"/>
        </w:numPr>
        <w:tabs>
          <w:tab w:val="left" w:pos="-720"/>
          <w:tab w:val="left" w:pos="0"/>
        </w:tabs>
        <w:suppressAutoHyphens/>
        <w:rPr>
          <w:rFonts w:ascii="Times New Roman" w:hAnsi="Times New Roman"/>
          <w:b/>
          <w:szCs w:val="24"/>
        </w:rPr>
      </w:pPr>
      <w:r w:rsidRPr="008D41E3">
        <w:rPr>
          <w:rFonts w:ascii="Times New Roman" w:hAnsi="Times New Roman"/>
          <w:b/>
          <w:szCs w:val="24"/>
        </w:rPr>
        <w:t>requiring respondents to retain records, other than health, medical, government contract, grant-in-aid, or tax records for more than three years;</w:t>
      </w:r>
    </w:p>
    <w:p w:rsidRPr="00196A81" w:rsidR="00043C32" w:rsidP="00BF1380" w:rsidRDefault="00043C32" w14:paraId="56DDEF1F"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0"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in connection with a statistical survey, that is not designed to produce valid and reliable results than can be generalized to the universe of study;</w:t>
      </w:r>
    </w:p>
    <w:p w:rsidRPr="00196A81" w:rsidR="00043C32" w:rsidP="00BF1380" w:rsidRDefault="00043C32" w14:paraId="56DDEF21"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2"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requiring the use of a statistical data classification that has not been reviewed and approved by OMB;</w:t>
      </w:r>
    </w:p>
    <w:p w:rsidRPr="00196A81" w:rsidR="00043C32" w:rsidP="00BF1380" w:rsidRDefault="00043C32" w14:paraId="56DDEF23"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4"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 xml:space="preserve">that includes a pledge of confidentiality that is not supported by authority established in statute or regulation, that is not supported by disclosure and data </w:t>
      </w:r>
      <w:r w:rsidRPr="00E565A2">
        <w:rPr>
          <w:rFonts w:ascii="Times New Roman" w:hAnsi="Times New Roman"/>
          <w:b/>
          <w:szCs w:val="24"/>
        </w:rPr>
        <w:lastRenderedPageBreak/>
        <w:t>security policies that are consistent with the pledge, or that unnecessarily impedes sharing of data with other agencies for compatible confidential use; or</w:t>
      </w:r>
    </w:p>
    <w:p w:rsidRPr="00196A81" w:rsidR="00043C32" w:rsidP="00BF1380" w:rsidRDefault="00043C32" w14:paraId="56DDEF25" w14:textId="77777777">
      <w:pPr>
        <w:numPr>
          <w:ilvl w:val="12"/>
          <w:numId w:val="0"/>
        </w:numPr>
        <w:tabs>
          <w:tab w:val="left" w:pos="-720"/>
          <w:tab w:val="left" w:pos="0"/>
        </w:tabs>
        <w:suppressAutoHyphens/>
        <w:ind w:left="720"/>
        <w:rPr>
          <w:rFonts w:ascii="Times New Roman" w:hAnsi="Times New Roman"/>
          <w:b/>
          <w:szCs w:val="24"/>
        </w:rPr>
      </w:pPr>
    </w:p>
    <w:p w:rsidRPr="00E565A2" w:rsidR="00043C32" w:rsidP="00E565A2" w:rsidRDefault="00043C32" w14:paraId="56DDEF26" w14:textId="77777777">
      <w:pPr>
        <w:pStyle w:val="ListParagraph"/>
        <w:numPr>
          <w:ilvl w:val="0"/>
          <w:numId w:val="6"/>
        </w:numPr>
        <w:tabs>
          <w:tab w:val="left" w:pos="-720"/>
          <w:tab w:val="left" w:pos="0"/>
        </w:tabs>
        <w:suppressAutoHyphens/>
        <w:rPr>
          <w:rFonts w:ascii="Times New Roman" w:hAnsi="Times New Roman"/>
          <w:b/>
          <w:szCs w:val="24"/>
        </w:rPr>
      </w:pPr>
      <w:r w:rsidRPr="00E565A2">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Pr="00196A81" w:rsidR="00AD381B" w:rsidP="00BF1380" w:rsidRDefault="00AD381B" w14:paraId="56DDEF27" w14:textId="77777777">
      <w:pPr>
        <w:pStyle w:val="ListParagraph"/>
        <w:tabs>
          <w:tab w:val="left" w:pos="0"/>
        </w:tabs>
        <w:rPr>
          <w:rFonts w:ascii="Times New Roman" w:hAnsi="Times New Roman"/>
          <w:b/>
          <w:szCs w:val="24"/>
        </w:rPr>
      </w:pPr>
    </w:p>
    <w:p w:rsidRPr="00196A81" w:rsidR="00B326A3" w:rsidP="00BF1380" w:rsidRDefault="000717E6" w14:paraId="74539619" w14:textId="64B2F6B7">
      <w:pPr>
        <w:tabs>
          <w:tab w:val="left" w:pos="-720"/>
          <w:tab w:val="left" w:pos="0"/>
        </w:tabs>
        <w:suppressAutoHyphens/>
        <w:rPr>
          <w:rFonts w:ascii="Times New Roman" w:hAnsi="Times New Roman"/>
          <w:iCs/>
          <w:szCs w:val="24"/>
        </w:rPr>
      </w:pPr>
      <w:r>
        <w:rPr>
          <w:rFonts w:ascii="Times New Roman" w:hAnsi="Times New Roman"/>
          <w:iCs/>
          <w:szCs w:val="24"/>
        </w:rPr>
        <w:t>This information collection does not require any special circumstances.</w:t>
      </w:r>
    </w:p>
    <w:p w:rsidRPr="00196A81" w:rsidR="00AD381B" w:rsidP="00BF1380" w:rsidRDefault="00AD381B" w14:paraId="56DDEF28" w14:textId="77777777">
      <w:pPr>
        <w:tabs>
          <w:tab w:val="left" w:pos="-720"/>
          <w:tab w:val="left" w:pos="0"/>
        </w:tabs>
        <w:suppressAutoHyphens/>
        <w:rPr>
          <w:rFonts w:ascii="Times New Roman" w:hAnsi="Times New Roman"/>
          <w:szCs w:val="24"/>
        </w:rPr>
      </w:pPr>
    </w:p>
    <w:p w:rsidRPr="00196A81" w:rsidR="00D75313" w:rsidP="00BF1380" w:rsidRDefault="00043C32" w14:paraId="56DDEF29" w14:textId="77777777">
      <w:pPr>
        <w:pStyle w:val="ListParagraph"/>
        <w:numPr>
          <w:ilvl w:val="0"/>
          <w:numId w:val="5"/>
        </w:numPr>
        <w:tabs>
          <w:tab w:val="left" w:pos="-720"/>
          <w:tab w:val="left" w:pos="0"/>
          <w:tab w:val="left" w:pos="375"/>
        </w:tabs>
        <w:suppressAutoHyphens/>
        <w:ind w:left="0" w:firstLine="0"/>
        <w:contextualSpacing w:val="0"/>
        <w:rPr>
          <w:rFonts w:ascii="Times New Roman" w:hAnsi="Times New Roman"/>
          <w:b/>
          <w:szCs w:val="24"/>
        </w:rPr>
      </w:pPr>
      <w:r w:rsidRPr="00196A81">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Pr="00196A81" w:rsidR="00D75313" w:rsidP="00BF1380" w:rsidRDefault="00D75313" w14:paraId="56DDEF2A"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B" w14:textId="77777777">
      <w:pPr>
        <w:pStyle w:val="ListParagraph"/>
        <w:tabs>
          <w:tab w:val="left" w:pos="-720"/>
          <w:tab w:val="left" w:pos="0"/>
          <w:tab w:val="left" w:pos="375"/>
        </w:tabs>
        <w:suppressAutoHyphens/>
        <w:ind w:left="0"/>
        <w:contextualSpacing w:val="0"/>
        <w:rPr>
          <w:rFonts w:ascii="Times New Roman" w:hAnsi="Times New Roman"/>
          <w:b/>
          <w:szCs w:val="24"/>
        </w:rPr>
      </w:pPr>
      <w:r w:rsidRPr="00196A81">
        <w:rPr>
          <w:rFonts w:ascii="Times New Roman" w:hAnsi="Times New Roman"/>
          <w:b/>
          <w:szCs w:val="24"/>
        </w:rPr>
        <w:t>Include a citation for the 60 day comment period (e.g. Vol. 84 FR ##### and the date of publication).</w:t>
      </w:r>
      <w:r w:rsidRPr="00196A81" w:rsidR="00043C32">
        <w:rPr>
          <w:rFonts w:ascii="Times New Roman" w:hAnsi="Times New Roman"/>
          <w:b/>
          <w:szCs w:val="24"/>
        </w:rPr>
        <w:t xml:space="preserve">  Summarize public comments received in response to </w:t>
      </w:r>
      <w:r w:rsidRPr="00196A81">
        <w:rPr>
          <w:rFonts w:ascii="Times New Roman" w:hAnsi="Times New Roman"/>
          <w:b/>
          <w:szCs w:val="24"/>
        </w:rPr>
        <w:t>the 60 day</w:t>
      </w:r>
      <w:r w:rsidRPr="00196A81" w:rsidR="00043C32">
        <w:rPr>
          <w:rFonts w:ascii="Times New Roman" w:hAnsi="Times New Roman"/>
          <w:b/>
          <w:szCs w:val="24"/>
        </w:rPr>
        <w:t xml:space="preserve"> notice and describe actions taken by the agency in response to these comments.  Specifically address comments received on cost and hour burden.</w:t>
      </w:r>
      <w:r w:rsidRPr="00196A81" w:rsidR="007C0A4C">
        <w:rPr>
          <w:rFonts w:ascii="Times New Roman" w:hAnsi="Times New Roman"/>
          <w:b/>
          <w:szCs w:val="24"/>
        </w:rPr>
        <w:t xml:space="preserve">  If only non-substantive comments are provided, please provide a statement to that effect and that it did not relate or warrant any change</w:t>
      </w:r>
      <w:r w:rsidRPr="00196A81">
        <w:rPr>
          <w:rFonts w:ascii="Times New Roman" w:hAnsi="Times New Roman"/>
          <w:b/>
          <w:szCs w:val="24"/>
        </w:rPr>
        <w:t>s to this information collection request</w:t>
      </w:r>
      <w:r w:rsidRPr="00196A81" w:rsidR="007C0A4C">
        <w:rPr>
          <w:rFonts w:ascii="Times New Roman" w:hAnsi="Times New Roman"/>
          <w:b/>
          <w:szCs w:val="24"/>
        </w:rPr>
        <w:t xml:space="preserve">. </w:t>
      </w:r>
      <w:r w:rsidRPr="00196A81">
        <w:rPr>
          <w:rFonts w:ascii="Times New Roman" w:hAnsi="Times New Roman"/>
          <w:b/>
          <w:szCs w:val="24"/>
        </w:rPr>
        <w:t>In your comments, please also indicate the number of public comments received.</w:t>
      </w:r>
    </w:p>
    <w:p w:rsidRPr="00196A81" w:rsidR="00D75313" w:rsidP="00BF1380" w:rsidRDefault="00D75313" w14:paraId="56DDEF2C" w14:textId="77777777">
      <w:pPr>
        <w:pStyle w:val="ListParagraph"/>
        <w:tabs>
          <w:tab w:val="left" w:pos="-720"/>
          <w:tab w:val="left" w:pos="0"/>
          <w:tab w:val="left" w:pos="375"/>
        </w:tabs>
        <w:suppressAutoHyphens/>
        <w:ind w:left="0"/>
        <w:contextualSpacing w:val="0"/>
        <w:rPr>
          <w:rFonts w:ascii="Times New Roman" w:hAnsi="Times New Roman"/>
          <w:b/>
          <w:szCs w:val="24"/>
        </w:rPr>
      </w:pPr>
    </w:p>
    <w:p w:rsidRPr="00196A81" w:rsidR="00043C32" w:rsidP="00BF1380" w:rsidRDefault="00D75313" w14:paraId="56DDEF2E" w14:textId="15785D18">
      <w:pPr>
        <w:pStyle w:val="ListParagraph"/>
        <w:tabs>
          <w:tab w:val="left" w:pos="-720"/>
          <w:tab w:val="left" w:pos="0"/>
          <w:tab w:val="left" w:pos="375"/>
        </w:tabs>
        <w:suppressAutoHyphens/>
        <w:ind w:left="0"/>
        <w:contextualSpacing w:val="0"/>
        <w:rPr>
          <w:rStyle w:val="a"/>
          <w:rFonts w:ascii="Times New Roman" w:hAnsi="Times New Roman"/>
          <w:b/>
          <w:szCs w:val="24"/>
        </w:rPr>
      </w:pPr>
      <w:r w:rsidRPr="00196A81">
        <w:rPr>
          <w:rFonts w:ascii="Times New Roman" w:hAnsi="Times New Roman"/>
          <w:b/>
          <w:szCs w:val="24"/>
        </w:rPr>
        <w:t>For the 30 day notice, indicate that a notice will be published.</w:t>
      </w:r>
      <w:r w:rsidRPr="00196A81" w:rsidR="00063A39">
        <w:rPr>
          <w:rFonts w:ascii="Times New Roman" w:hAnsi="Times New Roman"/>
          <w:b/>
          <w:szCs w:val="24"/>
        </w:rPr>
        <w:t xml:space="preserve">  </w:t>
      </w:r>
      <w:r w:rsidRPr="00196A81" w:rsidR="00043C32">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196A81" w:rsidR="00043C32" w:rsidP="00BF1380" w:rsidRDefault="00043C32" w14:paraId="56DDEF2F" w14:textId="77777777">
      <w:pPr>
        <w:tabs>
          <w:tab w:val="left" w:pos="-720"/>
          <w:tab w:val="left" w:pos="0"/>
        </w:tabs>
        <w:suppressAutoHyphens/>
        <w:rPr>
          <w:rStyle w:val="a"/>
          <w:rFonts w:ascii="Times New Roman" w:hAnsi="Times New Roman"/>
          <w:b/>
          <w:szCs w:val="24"/>
        </w:rPr>
      </w:pPr>
    </w:p>
    <w:p w:rsidR="00043C32" w:rsidP="00BF1380" w:rsidRDefault="00043C32" w14:paraId="56DDEF30" w14:textId="2E317533">
      <w:pPr>
        <w:tabs>
          <w:tab w:val="left" w:pos="-720"/>
          <w:tab w:val="left" w:pos="0"/>
        </w:tabs>
        <w:suppressAutoHyphens/>
        <w:rPr>
          <w:rStyle w:val="a"/>
          <w:rFonts w:ascii="Times New Roman" w:hAnsi="Times New Roman"/>
          <w:b/>
          <w:szCs w:val="24"/>
        </w:rPr>
      </w:pPr>
      <w:r w:rsidRPr="00196A81">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842AA" w:rsidP="00BF1380" w:rsidRDefault="00F842AA" w14:paraId="3A69E8AA" w14:textId="0C0F9202">
      <w:pPr>
        <w:tabs>
          <w:tab w:val="left" w:pos="-720"/>
          <w:tab w:val="left" w:pos="0"/>
        </w:tabs>
        <w:suppressAutoHyphens/>
        <w:rPr>
          <w:rStyle w:val="a"/>
          <w:rFonts w:ascii="Times New Roman" w:hAnsi="Times New Roman"/>
          <w:b/>
          <w:szCs w:val="24"/>
        </w:rPr>
      </w:pPr>
    </w:p>
    <w:p w:rsidR="00F842AA" w:rsidP="00F842AA" w:rsidRDefault="00F842AA" w14:paraId="07E13661" w14:textId="679D1B2B">
      <w:pPr>
        <w:pStyle w:val="CommentText"/>
        <w:rPr>
          <w:rFonts w:ascii="Times New Roman" w:hAnsi="Times New Roman"/>
          <w:sz w:val="24"/>
          <w:szCs w:val="24"/>
        </w:rPr>
      </w:pPr>
      <w:r w:rsidRPr="37D79E70">
        <w:rPr>
          <w:rFonts w:ascii="Times New Roman" w:hAnsi="Times New Roman"/>
          <w:sz w:val="24"/>
          <w:szCs w:val="24"/>
        </w:rPr>
        <w:t xml:space="preserve">The Department considers comments from the public when developing the currently approved forms. The Department will request both a 60-day and a 30-day public comment period to be published in the Federal Register. This is the </w:t>
      </w:r>
      <w:r w:rsidRPr="37D79E70" w:rsidR="004265BD">
        <w:rPr>
          <w:rFonts w:ascii="Times New Roman" w:hAnsi="Times New Roman"/>
          <w:sz w:val="24"/>
          <w:szCs w:val="24"/>
        </w:rPr>
        <w:t>3</w:t>
      </w:r>
      <w:r w:rsidRPr="37D79E70">
        <w:rPr>
          <w:rFonts w:ascii="Times New Roman" w:hAnsi="Times New Roman"/>
          <w:sz w:val="24"/>
          <w:szCs w:val="24"/>
        </w:rPr>
        <w:t>0-day public comment request.</w:t>
      </w:r>
    </w:p>
    <w:p w:rsidR="004265BD" w:rsidP="00F842AA" w:rsidRDefault="004265BD" w14:paraId="18E35C0D" w14:textId="654F2B39">
      <w:pPr>
        <w:pStyle w:val="CommentText"/>
        <w:rPr>
          <w:rFonts w:ascii="Times New Roman" w:hAnsi="Times New Roman"/>
          <w:sz w:val="24"/>
          <w:szCs w:val="24"/>
        </w:rPr>
      </w:pPr>
    </w:p>
    <w:p w:rsidR="004265BD" w:rsidP="00F842AA" w:rsidRDefault="004265BD" w14:paraId="293A1502" w14:textId="7F7593F9">
      <w:pPr>
        <w:pStyle w:val="CommentText"/>
        <w:rPr>
          <w:rFonts w:ascii="Times New Roman" w:hAnsi="Times New Roman"/>
          <w:sz w:val="24"/>
          <w:szCs w:val="24"/>
        </w:rPr>
      </w:pPr>
      <w:r w:rsidRPr="3007555C">
        <w:rPr>
          <w:rFonts w:ascii="Times New Roman" w:hAnsi="Times New Roman"/>
          <w:sz w:val="24"/>
          <w:szCs w:val="24"/>
        </w:rPr>
        <w:t xml:space="preserve">The notice requesting comments during the 60-day period was published in the Federal Register on </w:t>
      </w:r>
      <w:r w:rsidRPr="3007555C" w:rsidR="009A3E89">
        <w:rPr>
          <w:rFonts w:ascii="Times New Roman" w:hAnsi="Times New Roman"/>
          <w:sz w:val="24"/>
          <w:szCs w:val="24"/>
        </w:rPr>
        <w:t>July 14, 2021</w:t>
      </w:r>
      <w:r w:rsidRPr="3007555C" w:rsidR="00951FDC">
        <w:rPr>
          <w:rFonts w:ascii="Times New Roman" w:hAnsi="Times New Roman"/>
          <w:sz w:val="24"/>
          <w:szCs w:val="24"/>
        </w:rPr>
        <w:t>—Docket (ED-2021-</w:t>
      </w:r>
      <w:r w:rsidRPr="3007555C" w:rsidR="00F1204F">
        <w:rPr>
          <w:rFonts w:ascii="Times New Roman" w:hAnsi="Times New Roman"/>
          <w:sz w:val="24"/>
          <w:szCs w:val="24"/>
        </w:rPr>
        <w:t>SCC-0103-0001). Five comments were submitted during the 60-day period, the majority of which were sub</w:t>
      </w:r>
      <w:r w:rsidRPr="3007555C" w:rsidR="0029631A">
        <w:rPr>
          <w:rFonts w:ascii="Times New Roman" w:hAnsi="Times New Roman"/>
          <w:sz w:val="24"/>
          <w:szCs w:val="24"/>
        </w:rPr>
        <w:t xml:space="preserve">stantive and addressed issues pertaining to </w:t>
      </w:r>
      <w:r w:rsidRPr="3007555C" w:rsidR="34DAC67F">
        <w:rPr>
          <w:rFonts w:ascii="Times New Roman" w:hAnsi="Times New Roman"/>
          <w:sz w:val="24"/>
          <w:szCs w:val="24"/>
        </w:rPr>
        <w:t>report</w:t>
      </w:r>
      <w:r w:rsidRPr="3007555C" w:rsidR="0551A366">
        <w:rPr>
          <w:rFonts w:ascii="Times New Roman" w:hAnsi="Times New Roman"/>
          <w:sz w:val="24"/>
          <w:szCs w:val="24"/>
        </w:rPr>
        <w:t>ing</w:t>
      </w:r>
      <w:r w:rsidRPr="3007555C" w:rsidR="34DAC67F">
        <w:rPr>
          <w:rFonts w:ascii="Times New Roman" w:hAnsi="Times New Roman"/>
          <w:sz w:val="24"/>
          <w:szCs w:val="24"/>
        </w:rPr>
        <w:t xml:space="preserve"> </w:t>
      </w:r>
      <w:r w:rsidRPr="3007555C" w:rsidR="4E24DBFF">
        <w:rPr>
          <w:rFonts w:ascii="Times New Roman" w:hAnsi="Times New Roman"/>
          <w:sz w:val="24"/>
          <w:szCs w:val="24"/>
        </w:rPr>
        <w:t xml:space="preserve">of </w:t>
      </w:r>
      <w:r w:rsidRPr="3007555C" w:rsidR="1013F4CE">
        <w:rPr>
          <w:rFonts w:ascii="Times New Roman" w:hAnsi="Times New Roman"/>
          <w:sz w:val="24"/>
          <w:szCs w:val="24"/>
        </w:rPr>
        <w:t xml:space="preserve">specific </w:t>
      </w:r>
      <w:r w:rsidRPr="3007555C" w:rsidR="4E24DBFF">
        <w:rPr>
          <w:rFonts w:ascii="Times New Roman" w:hAnsi="Times New Roman"/>
          <w:sz w:val="24"/>
          <w:szCs w:val="24"/>
        </w:rPr>
        <w:t>non-public school</w:t>
      </w:r>
      <w:r w:rsidRPr="3007555C" w:rsidR="5DCF5806">
        <w:rPr>
          <w:rFonts w:ascii="Times New Roman" w:hAnsi="Times New Roman"/>
          <w:sz w:val="24"/>
          <w:szCs w:val="24"/>
        </w:rPr>
        <w:t>s</w:t>
      </w:r>
      <w:r w:rsidRPr="3007555C" w:rsidR="02258A26">
        <w:rPr>
          <w:rFonts w:ascii="Times New Roman" w:hAnsi="Times New Roman"/>
          <w:sz w:val="24"/>
          <w:szCs w:val="24"/>
        </w:rPr>
        <w:t xml:space="preserve"> served by the EANS program</w:t>
      </w:r>
      <w:r w:rsidRPr="77E990FC" w:rsidR="321AC72D">
        <w:rPr>
          <w:rFonts w:ascii="Times New Roman" w:hAnsi="Times New Roman"/>
          <w:sz w:val="24"/>
          <w:szCs w:val="24"/>
        </w:rPr>
        <w:t xml:space="preserve">, </w:t>
      </w:r>
      <w:r w:rsidRPr="6061E218" w:rsidR="321AC72D">
        <w:rPr>
          <w:rFonts w:ascii="Times New Roman" w:hAnsi="Times New Roman"/>
          <w:sz w:val="24"/>
          <w:szCs w:val="24"/>
        </w:rPr>
        <w:t>unobligated EANS funds</w:t>
      </w:r>
      <w:r w:rsidRPr="3007555C" w:rsidR="549B3E41">
        <w:rPr>
          <w:rFonts w:ascii="Times New Roman" w:hAnsi="Times New Roman"/>
          <w:sz w:val="24"/>
          <w:szCs w:val="24"/>
        </w:rPr>
        <w:t xml:space="preserve"> and </w:t>
      </w:r>
      <w:r w:rsidRPr="3007555C" w:rsidR="57D5A600">
        <w:rPr>
          <w:rFonts w:ascii="Times New Roman" w:hAnsi="Times New Roman"/>
          <w:sz w:val="24"/>
          <w:szCs w:val="24"/>
        </w:rPr>
        <w:t>data related to low-students served by EANS program funds.</w:t>
      </w:r>
    </w:p>
    <w:p w:rsidR="00D92A6E" w:rsidP="00F842AA" w:rsidRDefault="00D92A6E" w14:paraId="5CBABE41" w14:textId="0321ABB1">
      <w:pPr>
        <w:pStyle w:val="CommentText"/>
        <w:rPr>
          <w:rFonts w:ascii="Times New Roman" w:hAnsi="Times New Roman"/>
          <w:sz w:val="24"/>
          <w:szCs w:val="24"/>
        </w:rPr>
      </w:pPr>
    </w:p>
    <w:p w:rsidR="00D92A6E" w:rsidP="00F842AA" w:rsidRDefault="00D92A6E" w14:paraId="3DC4643E" w14:textId="4C00DE4B">
      <w:pPr>
        <w:pStyle w:val="CommentText"/>
        <w:rPr>
          <w:rFonts w:ascii="Times New Roman" w:hAnsi="Times New Roman"/>
          <w:sz w:val="24"/>
          <w:szCs w:val="24"/>
        </w:rPr>
      </w:pPr>
      <w:r w:rsidRPr="3007555C">
        <w:rPr>
          <w:rFonts w:ascii="Times New Roman" w:hAnsi="Times New Roman"/>
          <w:sz w:val="24"/>
          <w:szCs w:val="24"/>
        </w:rPr>
        <w:t xml:space="preserve">The notice requesting comments </w:t>
      </w:r>
      <w:r w:rsidR="009F5014">
        <w:rPr>
          <w:rFonts w:ascii="Times New Roman" w:hAnsi="Times New Roman"/>
          <w:sz w:val="24"/>
          <w:szCs w:val="24"/>
        </w:rPr>
        <w:t xml:space="preserve">for </w:t>
      </w:r>
      <w:r w:rsidRPr="3007555C">
        <w:rPr>
          <w:rFonts w:ascii="Times New Roman" w:hAnsi="Times New Roman"/>
          <w:sz w:val="24"/>
          <w:szCs w:val="24"/>
        </w:rPr>
        <w:t xml:space="preserve">the </w:t>
      </w:r>
      <w:r>
        <w:rPr>
          <w:rFonts w:ascii="Times New Roman" w:hAnsi="Times New Roman"/>
          <w:sz w:val="24"/>
          <w:szCs w:val="24"/>
        </w:rPr>
        <w:t>30</w:t>
      </w:r>
      <w:r w:rsidRPr="3007555C">
        <w:rPr>
          <w:rFonts w:ascii="Times New Roman" w:hAnsi="Times New Roman"/>
          <w:sz w:val="24"/>
          <w:szCs w:val="24"/>
        </w:rPr>
        <w:t>-day</w:t>
      </w:r>
      <w:r w:rsidR="0088781D">
        <w:rPr>
          <w:rFonts w:ascii="Times New Roman" w:hAnsi="Times New Roman"/>
          <w:sz w:val="24"/>
          <w:szCs w:val="24"/>
        </w:rPr>
        <w:t xml:space="preserve"> comment</w:t>
      </w:r>
      <w:r w:rsidRPr="3007555C">
        <w:rPr>
          <w:rFonts w:ascii="Times New Roman" w:hAnsi="Times New Roman"/>
          <w:sz w:val="24"/>
          <w:szCs w:val="24"/>
        </w:rPr>
        <w:t xml:space="preserve"> period was published in the Federal Register on </w:t>
      </w:r>
      <w:r>
        <w:rPr>
          <w:rFonts w:ascii="Times New Roman" w:hAnsi="Times New Roman"/>
          <w:sz w:val="24"/>
          <w:szCs w:val="24"/>
        </w:rPr>
        <w:t>October 27</w:t>
      </w:r>
      <w:r w:rsidRPr="3007555C">
        <w:rPr>
          <w:rFonts w:ascii="Times New Roman" w:hAnsi="Times New Roman"/>
          <w:sz w:val="24"/>
          <w:szCs w:val="24"/>
        </w:rPr>
        <w:t>, 2021</w:t>
      </w:r>
      <w:r w:rsidR="009F5014">
        <w:rPr>
          <w:rFonts w:ascii="Times New Roman" w:hAnsi="Times New Roman"/>
          <w:sz w:val="24"/>
          <w:szCs w:val="24"/>
        </w:rPr>
        <w:t xml:space="preserve"> (</w:t>
      </w:r>
      <w:r w:rsidRPr="009F5014" w:rsidR="009F5014">
        <w:rPr>
          <w:rFonts w:ascii="Times New Roman" w:hAnsi="Times New Roman"/>
          <w:bCs/>
          <w:sz w:val="24"/>
          <w:szCs w:val="24"/>
        </w:rPr>
        <w:t>Vol. 8</w:t>
      </w:r>
      <w:r w:rsidR="009F5014">
        <w:rPr>
          <w:rFonts w:ascii="Times New Roman" w:hAnsi="Times New Roman"/>
          <w:bCs/>
          <w:sz w:val="24"/>
          <w:szCs w:val="24"/>
        </w:rPr>
        <w:t>6</w:t>
      </w:r>
      <w:r w:rsidRPr="009F5014" w:rsidR="009F5014">
        <w:rPr>
          <w:rFonts w:ascii="Times New Roman" w:hAnsi="Times New Roman"/>
          <w:bCs/>
          <w:sz w:val="24"/>
          <w:szCs w:val="24"/>
        </w:rPr>
        <w:t xml:space="preserve">, No. </w:t>
      </w:r>
      <w:r w:rsidR="009F5014">
        <w:rPr>
          <w:rFonts w:ascii="Times New Roman" w:hAnsi="Times New Roman"/>
          <w:bCs/>
          <w:sz w:val="24"/>
          <w:szCs w:val="24"/>
        </w:rPr>
        <w:t>205</w:t>
      </w:r>
      <w:r w:rsidRPr="009F5014" w:rsidR="009F5014">
        <w:rPr>
          <w:rFonts w:ascii="Times New Roman" w:hAnsi="Times New Roman"/>
          <w:bCs/>
          <w:sz w:val="24"/>
          <w:szCs w:val="24"/>
        </w:rPr>
        <w:t xml:space="preserve">, page </w:t>
      </w:r>
      <w:r w:rsidR="009F5014">
        <w:rPr>
          <w:rFonts w:ascii="Times New Roman" w:hAnsi="Times New Roman"/>
          <w:bCs/>
          <w:sz w:val="24"/>
          <w:szCs w:val="24"/>
        </w:rPr>
        <w:t>59371</w:t>
      </w:r>
      <w:r w:rsidRPr="009F5014" w:rsidR="009F5014">
        <w:rPr>
          <w:rFonts w:ascii="Times New Roman" w:hAnsi="Times New Roman"/>
          <w:bCs/>
          <w:sz w:val="24"/>
          <w:szCs w:val="24"/>
        </w:rPr>
        <w:t>)</w:t>
      </w:r>
      <w:r w:rsidRPr="3007555C">
        <w:rPr>
          <w:rFonts w:ascii="Times New Roman" w:hAnsi="Times New Roman"/>
          <w:sz w:val="24"/>
          <w:szCs w:val="24"/>
        </w:rPr>
        <w:t>—Docket (ED-2021-SCC-010</w:t>
      </w:r>
      <w:r w:rsidR="009F5014">
        <w:rPr>
          <w:rFonts w:ascii="Times New Roman" w:hAnsi="Times New Roman"/>
          <w:sz w:val="24"/>
          <w:szCs w:val="24"/>
        </w:rPr>
        <w:t>3</w:t>
      </w:r>
      <w:r w:rsidRPr="3007555C">
        <w:rPr>
          <w:rFonts w:ascii="Times New Roman" w:hAnsi="Times New Roman"/>
          <w:sz w:val="24"/>
          <w:szCs w:val="24"/>
        </w:rPr>
        <w:t xml:space="preserve">). </w:t>
      </w:r>
      <w:r w:rsidR="009F5014">
        <w:rPr>
          <w:rFonts w:ascii="Times New Roman" w:hAnsi="Times New Roman"/>
          <w:sz w:val="24"/>
          <w:szCs w:val="24"/>
        </w:rPr>
        <w:t>Three</w:t>
      </w:r>
      <w:r w:rsidRPr="3007555C">
        <w:rPr>
          <w:rFonts w:ascii="Times New Roman" w:hAnsi="Times New Roman"/>
          <w:sz w:val="24"/>
          <w:szCs w:val="24"/>
        </w:rPr>
        <w:t xml:space="preserve"> comments were submitted during the </w:t>
      </w:r>
      <w:r w:rsidR="0088781D">
        <w:rPr>
          <w:rFonts w:ascii="Times New Roman" w:hAnsi="Times New Roman"/>
          <w:sz w:val="24"/>
          <w:szCs w:val="24"/>
        </w:rPr>
        <w:t>30</w:t>
      </w:r>
      <w:r w:rsidRPr="3007555C">
        <w:rPr>
          <w:rFonts w:ascii="Times New Roman" w:hAnsi="Times New Roman"/>
          <w:sz w:val="24"/>
          <w:szCs w:val="24"/>
        </w:rPr>
        <w:t>-day</w:t>
      </w:r>
      <w:r w:rsidR="0088781D">
        <w:rPr>
          <w:rFonts w:ascii="Times New Roman" w:hAnsi="Times New Roman"/>
          <w:sz w:val="24"/>
          <w:szCs w:val="24"/>
        </w:rPr>
        <w:t xml:space="preserve"> comment</w:t>
      </w:r>
      <w:r w:rsidRPr="3007555C">
        <w:rPr>
          <w:rFonts w:ascii="Times New Roman" w:hAnsi="Times New Roman"/>
          <w:sz w:val="24"/>
          <w:szCs w:val="24"/>
        </w:rPr>
        <w:t xml:space="preserve"> period, the majority of which were substantive and addressed issues pertaining to reporting </w:t>
      </w:r>
      <w:r w:rsidR="0088781D">
        <w:rPr>
          <w:rFonts w:ascii="Times New Roman" w:hAnsi="Times New Roman"/>
          <w:sz w:val="24"/>
          <w:szCs w:val="24"/>
        </w:rPr>
        <w:t xml:space="preserve">form. We address these comments in the </w:t>
      </w:r>
      <w:r w:rsidR="0088781D">
        <w:rPr>
          <w:rFonts w:ascii="Times New Roman" w:hAnsi="Times New Roman"/>
          <w:sz w:val="24"/>
          <w:szCs w:val="24"/>
        </w:rPr>
        <w:lastRenderedPageBreak/>
        <w:t>response to comments document and made corresponding changes to the collection in response. The comments and the changes that resulted from the comments are discussed in detail in the response to comments document.</w:t>
      </w:r>
      <w:r w:rsidR="006A2D5D">
        <w:rPr>
          <w:rFonts w:ascii="Times New Roman" w:hAnsi="Times New Roman"/>
          <w:sz w:val="24"/>
          <w:szCs w:val="24"/>
        </w:rPr>
        <w:t xml:space="preserve"> The changes made in response to the comments do not change the burden associated with this collection.</w:t>
      </w:r>
    </w:p>
    <w:p w:rsidRPr="00196A81" w:rsidR="00F842AA" w:rsidP="00BF1380" w:rsidRDefault="00F842AA" w14:paraId="4C611ECF" w14:textId="77777777">
      <w:pPr>
        <w:tabs>
          <w:tab w:val="left" w:pos="-720"/>
          <w:tab w:val="left" w:pos="0"/>
        </w:tabs>
        <w:suppressAutoHyphens/>
        <w:rPr>
          <w:rStyle w:val="a"/>
          <w:rFonts w:ascii="Times New Roman" w:hAnsi="Times New Roman"/>
          <w:b/>
          <w:szCs w:val="24"/>
        </w:rPr>
      </w:pPr>
    </w:p>
    <w:p w:rsidRPr="00196A81" w:rsidR="00043C32" w:rsidP="00BF1380" w:rsidRDefault="00043C32" w14:paraId="56DDEF33"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Explain any decision to provide any payment or gift to respondents, other than remuneration of contractors or grantees with meaningful justification.</w:t>
      </w:r>
    </w:p>
    <w:p w:rsidRPr="00196A81" w:rsidR="00920F63" w:rsidP="00BF1380" w:rsidRDefault="00920F63" w14:paraId="56DDEF34" w14:textId="77777777">
      <w:pPr>
        <w:pStyle w:val="ListParagraph"/>
        <w:tabs>
          <w:tab w:val="left" w:pos="-720"/>
          <w:tab w:val="left" w:pos="0"/>
        </w:tabs>
        <w:suppressAutoHyphens/>
        <w:ind w:left="0"/>
        <w:contextualSpacing w:val="0"/>
        <w:rPr>
          <w:rFonts w:ascii="Times New Roman" w:hAnsi="Times New Roman"/>
          <w:b/>
          <w:szCs w:val="24"/>
        </w:rPr>
      </w:pPr>
    </w:p>
    <w:p w:rsidRPr="00196A81" w:rsidR="00C41664" w:rsidP="00BF1380" w:rsidRDefault="00C41664" w14:paraId="62254B7B" w14:textId="61677AF7">
      <w:pPr>
        <w:tabs>
          <w:tab w:val="left" w:pos="0"/>
        </w:tabs>
        <w:suppressAutoHyphens/>
        <w:rPr>
          <w:rFonts w:ascii="Times New Roman" w:hAnsi="Times New Roman"/>
        </w:rPr>
      </w:pPr>
      <w:r w:rsidRPr="00196A81">
        <w:rPr>
          <w:rFonts w:ascii="Times New Roman" w:hAnsi="Times New Roman"/>
        </w:rPr>
        <w:t xml:space="preserve">No payments or gifts </w:t>
      </w:r>
      <w:r w:rsidR="004C6244">
        <w:rPr>
          <w:rFonts w:ascii="Times New Roman" w:hAnsi="Times New Roman"/>
        </w:rPr>
        <w:t>will be</w:t>
      </w:r>
      <w:r w:rsidRPr="00196A81">
        <w:rPr>
          <w:rFonts w:ascii="Times New Roman" w:hAnsi="Times New Roman"/>
        </w:rPr>
        <w:t xml:space="preserve"> provided to respondents.</w:t>
      </w:r>
    </w:p>
    <w:p w:rsidRPr="00196A81" w:rsidR="00920F63" w:rsidP="00BF1380" w:rsidRDefault="00920F63" w14:paraId="56DDEF35" w14:textId="77777777">
      <w:pPr>
        <w:pStyle w:val="ListParagraph"/>
        <w:tabs>
          <w:tab w:val="left" w:pos="-720"/>
          <w:tab w:val="left" w:pos="0"/>
        </w:tabs>
        <w:suppressAutoHyphens/>
        <w:ind w:left="0"/>
        <w:contextualSpacing w:val="0"/>
        <w:rPr>
          <w:rFonts w:ascii="Times New Roman" w:hAnsi="Times New Roman"/>
          <w:b/>
          <w:szCs w:val="24"/>
        </w:rPr>
      </w:pPr>
    </w:p>
    <w:p w:rsidRPr="00196A81" w:rsidR="00043C32" w:rsidP="00BF1380" w:rsidRDefault="00043C32" w14:paraId="56DDEF36"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196A81">
        <w:rPr>
          <w:rStyle w:val="FootnoteReference"/>
          <w:rFonts w:ascii="Times New Roman" w:hAnsi="Times New Roman"/>
          <w:b/>
          <w:szCs w:val="24"/>
        </w:rPr>
        <w:footnoteReference w:id="5"/>
      </w:r>
      <w:r w:rsidRPr="00196A81">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196A81" w:rsidR="00920F63">
        <w:rPr>
          <w:rFonts w:ascii="Times New Roman" w:hAnsi="Times New Roman"/>
          <w:b/>
          <w:szCs w:val="24"/>
        </w:rPr>
        <w:t>ity</w:t>
      </w:r>
      <w:r w:rsidRPr="00196A81">
        <w:rPr>
          <w:rFonts w:ascii="Times New Roman" w:hAnsi="Times New Roman"/>
          <w:b/>
          <w:szCs w:val="24"/>
        </w:rPr>
        <w:t xml:space="preserve"> of the data.</w:t>
      </w:r>
      <w:r w:rsidRPr="00196A81" w:rsidR="009767AF">
        <w:rPr>
          <w:rFonts w:ascii="Times New Roman" w:hAnsi="Times New Roman"/>
          <w:b/>
          <w:szCs w:val="24"/>
        </w:rPr>
        <w:t xml:space="preserve"> If no PII will be collected, state that no assurance of confidentiality is provided to respondents.</w:t>
      </w:r>
      <w:r w:rsidRPr="00196A81"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Pr="00196A81" w:rsidR="00920F63" w:rsidP="00BF1380" w:rsidRDefault="00920F63" w14:paraId="56DDEF37" w14:textId="77777777">
      <w:pPr>
        <w:tabs>
          <w:tab w:val="left" w:pos="-720"/>
          <w:tab w:val="left" w:pos="0"/>
        </w:tabs>
        <w:suppressAutoHyphens/>
        <w:rPr>
          <w:rFonts w:ascii="Times New Roman" w:hAnsi="Times New Roman"/>
          <w:b/>
          <w:szCs w:val="24"/>
        </w:rPr>
      </w:pPr>
    </w:p>
    <w:p w:rsidR="00920F63" w:rsidP="00BF1380" w:rsidRDefault="00F27525" w14:paraId="56DDEF38" w14:textId="34EC572C">
      <w:pPr>
        <w:tabs>
          <w:tab w:val="left" w:pos="-720"/>
          <w:tab w:val="left" w:pos="0"/>
        </w:tabs>
        <w:suppressAutoHyphens/>
        <w:rPr>
          <w:rFonts w:ascii="Times New Roman" w:hAnsi="Times New Roman"/>
          <w:iCs/>
          <w:szCs w:val="24"/>
        </w:rPr>
      </w:pPr>
      <w:r w:rsidRPr="00196A81">
        <w:rPr>
          <w:rFonts w:ascii="Times New Roman" w:hAnsi="Times New Roman"/>
          <w:iCs/>
          <w:szCs w:val="24"/>
        </w:rPr>
        <w:t>There are no assurances of confidentiality</w:t>
      </w:r>
      <w:r w:rsidR="002C4A86">
        <w:rPr>
          <w:rFonts w:ascii="Times New Roman" w:hAnsi="Times New Roman"/>
          <w:iCs/>
          <w:szCs w:val="24"/>
        </w:rPr>
        <w:t>.</w:t>
      </w:r>
    </w:p>
    <w:p w:rsidRPr="00196A81" w:rsidR="002C4A86" w:rsidP="00BF1380" w:rsidRDefault="002C4A86" w14:paraId="69D90122" w14:textId="77777777">
      <w:pPr>
        <w:tabs>
          <w:tab w:val="left" w:pos="-720"/>
          <w:tab w:val="left" w:pos="0"/>
        </w:tabs>
        <w:suppressAutoHyphens/>
        <w:rPr>
          <w:rFonts w:ascii="Times New Roman" w:hAnsi="Times New Roman"/>
          <w:szCs w:val="24"/>
        </w:rPr>
      </w:pPr>
    </w:p>
    <w:p w:rsidRPr="00196A81" w:rsidR="00043C32" w:rsidP="00BF1380" w:rsidRDefault="00043C32" w14:paraId="56DDEF39" w14:textId="77777777">
      <w:pPr>
        <w:pStyle w:val="ListParagraph"/>
        <w:numPr>
          <w:ilvl w:val="0"/>
          <w:numId w:val="5"/>
        </w:numPr>
        <w:tabs>
          <w:tab w:val="left" w:pos="-720"/>
          <w:tab w:val="left" w:pos="0"/>
        </w:tabs>
        <w:suppressAutoHyphens/>
        <w:ind w:left="0" w:firstLine="0"/>
        <w:contextualSpacing w:val="0"/>
        <w:rPr>
          <w:rFonts w:ascii="Times New Roman" w:hAnsi="Times New Roman"/>
          <w:b/>
          <w:szCs w:val="24"/>
        </w:rPr>
      </w:pPr>
      <w:r w:rsidRPr="00196A81">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196A81" w:rsidR="00920F63" w:rsidP="00BF1380" w:rsidRDefault="00920F63" w14:paraId="56DDEF3A" w14:textId="77777777">
      <w:pPr>
        <w:tabs>
          <w:tab w:val="left" w:pos="-720"/>
          <w:tab w:val="left" w:pos="0"/>
        </w:tabs>
        <w:suppressAutoHyphens/>
        <w:rPr>
          <w:rFonts w:ascii="Times New Roman" w:hAnsi="Times New Roman"/>
          <w:b/>
          <w:szCs w:val="24"/>
        </w:rPr>
      </w:pPr>
    </w:p>
    <w:p w:rsidRPr="00196A81" w:rsidR="00C95DBB" w:rsidP="00BF1380" w:rsidRDefault="00C95DBB" w14:paraId="68C46DF7" w14:textId="77777777">
      <w:pPr>
        <w:tabs>
          <w:tab w:val="left" w:pos="0"/>
        </w:tabs>
        <w:suppressAutoHyphens/>
        <w:spacing w:after="120"/>
        <w:rPr>
          <w:rFonts w:ascii="Times New Roman" w:hAnsi="Times New Roman"/>
        </w:rPr>
      </w:pPr>
      <w:r w:rsidRPr="00196A81">
        <w:rPr>
          <w:rFonts w:ascii="Times New Roman" w:hAnsi="Times New Roman"/>
        </w:rPr>
        <w:t>The request for information does not include any questions of a sensitive nature.</w:t>
      </w:r>
    </w:p>
    <w:p w:rsidRPr="00196A81" w:rsidR="00920F63" w:rsidP="00BF1380" w:rsidRDefault="00920F63" w14:paraId="56DDEF3B" w14:textId="77777777">
      <w:pPr>
        <w:tabs>
          <w:tab w:val="left" w:pos="-720"/>
          <w:tab w:val="left" w:pos="0"/>
        </w:tabs>
        <w:suppressAutoHyphens/>
        <w:rPr>
          <w:rFonts w:ascii="Times New Roman" w:hAnsi="Times New Roman"/>
          <w:szCs w:val="24"/>
        </w:rPr>
      </w:pPr>
    </w:p>
    <w:p w:rsidRPr="00196A81" w:rsidR="00043C32" w:rsidP="00BF1380" w:rsidRDefault="00043C32" w14:paraId="56DDEF3C" w14:textId="77777777">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 xml:space="preserve">Provide estimates of the hour burden </w:t>
      </w:r>
      <w:r w:rsidRPr="00196A81" w:rsidR="00F5782B">
        <w:rPr>
          <w:rStyle w:val="a"/>
          <w:rFonts w:ascii="Times New Roman" w:hAnsi="Times New Roman"/>
          <w:b/>
          <w:szCs w:val="24"/>
        </w:rPr>
        <w:t xml:space="preserve">for </w:t>
      </w:r>
      <w:r w:rsidRPr="00196A81">
        <w:rPr>
          <w:rStyle w:val="a"/>
          <w:rFonts w:ascii="Times New Roman" w:hAnsi="Times New Roman"/>
          <w:b/>
          <w:szCs w:val="24"/>
        </w:rPr>
        <w:t>th</w:t>
      </w:r>
      <w:r w:rsidRPr="00196A81" w:rsidR="00F5782B">
        <w:rPr>
          <w:rStyle w:val="a"/>
          <w:rFonts w:ascii="Times New Roman" w:hAnsi="Times New Roman"/>
          <w:b/>
          <w:szCs w:val="24"/>
        </w:rPr>
        <w:t>is</w:t>
      </w:r>
      <w:r w:rsidRPr="00196A81">
        <w:rPr>
          <w:rStyle w:val="a"/>
          <w:rFonts w:ascii="Times New Roman" w:hAnsi="Times New Roman"/>
          <w:b/>
          <w:szCs w:val="24"/>
        </w:rPr>
        <w:t xml:space="preserve"> </w:t>
      </w:r>
      <w:r w:rsidRPr="00196A81" w:rsidR="00F31BEC">
        <w:rPr>
          <w:rStyle w:val="a"/>
          <w:rFonts w:ascii="Times New Roman" w:hAnsi="Times New Roman"/>
          <w:b/>
          <w:szCs w:val="24"/>
        </w:rPr>
        <w:t>current information collection request</w:t>
      </w:r>
      <w:r w:rsidRPr="00196A81">
        <w:rPr>
          <w:rStyle w:val="a"/>
          <w:rFonts w:ascii="Times New Roman" w:hAnsi="Times New Roman"/>
          <w:b/>
          <w:szCs w:val="24"/>
        </w:rPr>
        <w:t>.  The statement should:</w:t>
      </w:r>
    </w:p>
    <w:p w:rsidRPr="00196A81" w:rsidR="00043C32" w:rsidP="00BF1380" w:rsidRDefault="00043C32" w14:paraId="56DDEF3D" w14:textId="77777777">
      <w:pPr>
        <w:tabs>
          <w:tab w:val="left" w:pos="-720"/>
          <w:tab w:val="left" w:pos="0"/>
        </w:tabs>
        <w:suppressAutoHyphens/>
        <w:rPr>
          <w:rStyle w:val="a"/>
          <w:rFonts w:ascii="Times New Roman" w:hAnsi="Times New Roman"/>
          <w:b/>
          <w:szCs w:val="24"/>
        </w:rPr>
      </w:pPr>
    </w:p>
    <w:p w:rsidRPr="00EF0732" w:rsidR="00C224FD" w:rsidP="00EF0732" w:rsidRDefault="00C224FD" w14:paraId="56DDEF3E" w14:textId="790809BF">
      <w:pPr>
        <w:pStyle w:val="ListParagraph"/>
        <w:numPr>
          <w:ilvl w:val="0"/>
          <w:numId w:val="7"/>
        </w:numPr>
        <w:tabs>
          <w:tab w:val="left" w:pos="-720"/>
          <w:tab w:val="left" w:pos="0"/>
        </w:tabs>
        <w:suppressAutoHyphens/>
        <w:rPr>
          <w:rStyle w:val="a"/>
          <w:rFonts w:ascii="Times New Roman" w:hAnsi="Times New Roman"/>
          <w:b/>
          <w:szCs w:val="24"/>
        </w:rPr>
      </w:pPr>
      <w:r w:rsidRPr="00EF0732">
        <w:rPr>
          <w:rStyle w:val="a"/>
          <w:rFonts w:ascii="Times New Roman" w:hAnsi="Times New Roman"/>
          <w:b/>
          <w:szCs w:val="24"/>
        </w:rPr>
        <w:t xml:space="preserve">Provide an explanation of how the burden was estimated, including identification of burden type: recordkeeping, reporting or </w:t>
      </w:r>
      <w:r w:rsidRPr="00EF0732" w:rsidR="006D5CF1">
        <w:rPr>
          <w:rStyle w:val="a"/>
          <w:rFonts w:ascii="Times New Roman" w:hAnsi="Times New Roman"/>
          <w:b/>
          <w:szCs w:val="24"/>
        </w:rPr>
        <w:t>third-party</w:t>
      </w:r>
      <w:r w:rsidRPr="00EF0732">
        <w:rPr>
          <w:rStyle w:val="a"/>
          <w:rFonts w:ascii="Times New Roman" w:hAnsi="Times New Roman"/>
          <w:b/>
          <w:szCs w:val="24"/>
        </w:rPr>
        <w:t xml:space="preserve"> disclosure.  Address changes </w:t>
      </w:r>
      <w:r w:rsidRPr="00EF0732">
        <w:rPr>
          <w:rStyle w:val="a"/>
          <w:rFonts w:ascii="Times New Roman" w:hAnsi="Times New Roman"/>
          <w:b/>
          <w:szCs w:val="24"/>
        </w:rPr>
        <w:lastRenderedPageBreak/>
        <w:t>in burden due to the use of technology (if applicable). Generally, estimates should not include burden hours for customary and usual business practices.</w:t>
      </w:r>
    </w:p>
    <w:p w:rsidRPr="00DF4C04" w:rsidR="00F5782B" w:rsidP="00DF4C04" w:rsidRDefault="00F5782B" w14:paraId="56DDEF3F" w14:textId="77777777">
      <w:pPr>
        <w:pStyle w:val="ListParagraph"/>
        <w:numPr>
          <w:ilvl w:val="0"/>
          <w:numId w:val="7"/>
        </w:numPr>
        <w:tabs>
          <w:tab w:val="left" w:pos="-720"/>
          <w:tab w:val="left" w:pos="0"/>
        </w:tabs>
        <w:suppressAutoHyphens/>
        <w:rPr>
          <w:rStyle w:val="a"/>
          <w:rFonts w:ascii="Times New Roman" w:hAnsi="Times New Roman"/>
          <w:b/>
          <w:szCs w:val="24"/>
        </w:rPr>
      </w:pPr>
      <w:r w:rsidRPr="00DF4C04">
        <w:rPr>
          <w:rStyle w:val="a"/>
          <w:rFonts w:ascii="Times New Roman" w:hAnsi="Times New Roman"/>
          <w:b/>
          <w:szCs w:val="24"/>
        </w:rPr>
        <w:t>Please do not include increases in burden and respondents numerically in this table. Explain these changes in number 15.</w:t>
      </w:r>
    </w:p>
    <w:p w:rsidRPr="007A0BB1" w:rsidR="00043C32" w:rsidP="007A0BB1" w:rsidRDefault="00043C32" w14:paraId="56DDEF40" w14:textId="77777777">
      <w:pPr>
        <w:pStyle w:val="ListParagraph"/>
        <w:numPr>
          <w:ilvl w:val="0"/>
          <w:numId w:val="7"/>
        </w:numPr>
        <w:tabs>
          <w:tab w:val="left" w:pos="-720"/>
          <w:tab w:val="left" w:pos="0"/>
        </w:tabs>
        <w:suppressAutoHyphens/>
        <w:rPr>
          <w:rStyle w:val="a"/>
          <w:rFonts w:ascii="Times New Roman" w:hAnsi="Times New Roman"/>
          <w:szCs w:val="24"/>
        </w:rPr>
      </w:pPr>
      <w:r w:rsidRPr="007A0BB1">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7A0BB1" w:rsidR="00C224FD">
        <w:rPr>
          <w:rStyle w:val="a"/>
          <w:rFonts w:ascii="Times New Roman" w:hAnsi="Times New Roman"/>
          <w:b/>
          <w:szCs w:val="24"/>
        </w:rPr>
        <w:t>.</w:t>
      </w:r>
      <w:r w:rsidRPr="007A0BB1">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Pr="007A0BB1" w:rsidR="00043C32" w:rsidP="007A0BB1" w:rsidRDefault="00043C32" w14:paraId="56DDEF41" w14:textId="77777777">
      <w:pPr>
        <w:pStyle w:val="ListParagraph"/>
        <w:numPr>
          <w:ilvl w:val="0"/>
          <w:numId w:val="7"/>
        </w:numPr>
        <w:tabs>
          <w:tab w:val="left" w:pos="-720"/>
          <w:tab w:val="left" w:pos="0"/>
        </w:tabs>
        <w:suppressAutoHyphens/>
        <w:rPr>
          <w:rStyle w:val="a"/>
          <w:rFonts w:ascii="Times New Roman" w:hAnsi="Times New Roman"/>
          <w:b/>
          <w:szCs w:val="24"/>
        </w:rPr>
      </w:pPr>
      <w:r w:rsidRPr="007A0BB1">
        <w:rPr>
          <w:rStyle w:val="a"/>
          <w:rFonts w:ascii="Times New Roman" w:hAnsi="Times New Roman"/>
          <w:b/>
          <w:szCs w:val="24"/>
        </w:rPr>
        <w:t xml:space="preserve">If this request for approval covers more than one form, provide separate hour burden estimates for each form and aggregate the hour burden in the </w:t>
      </w:r>
      <w:r w:rsidRPr="007A0BB1" w:rsidR="00C224FD">
        <w:rPr>
          <w:rStyle w:val="a"/>
          <w:rFonts w:ascii="Times New Roman" w:hAnsi="Times New Roman"/>
          <w:b/>
          <w:szCs w:val="24"/>
        </w:rPr>
        <w:t>table below.</w:t>
      </w:r>
    </w:p>
    <w:p w:rsidRPr="007A0BB1" w:rsidR="00043C32" w:rsidP="007A0BB1" w:rsidRDefault="00043C32" w14:paraId="56DDEF42" w14:textId="77777777">
      <w:pPr>
        <w:pStyle w:val="ListParagraph"/>
        <w:numPr>
          <w:ilvl w:val="0"/>
          <w:numId w:val="7"/>
        </w:numPr>
        <w:tabs>
          <w:tab w:val="left" w:pos="-720"/>
          <w:tab w:val="left" w:pos="0"/>
        </w:tabs>
        <w:suppressAutoHyphens/>
        <w:rPr>
          <w:rStyle w:val="a"/>
          <w:rFonts w:ascii="Times New Roman" w:hAnsi="Times New Roman"/>
          <w:szCs w:val="24"/>
        </w:rPr>
      </w:pPr>
      <w:r w:rsidRPr="007A0BB1">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w:history="1" r:id="rId25">
        <w:r w:rsidRPr="007A0BB1" w:rsidR="00C92035">
          <w:rPr>
            <w:rStyle w:val="Hyperlink"/>
            <w:rFonts w:ascii="Times New Roman" w:hAnsi="Times New Roman"/>
            <w:b/>
            <w:szCs w:val="24"/>
          </w:rPr>
          <w:t>U</w:t>
        </w:r>
        <w:r w:rsidRPr="007A0BB1" w:rsidR="00960C86">
          <w:rPr>
            <w:rStyle w:val="Hyperlink"/>
            <w:rFonts w:ascii="Times New Roman" w:hAnsi="Times New Roman"/>
            <w:b/>
            <w:szCs w:val="24"/>
          </w:rPr>
          <w:t>se this site</w:t>
        </w:r>
      </w:hyperlink>
      <w:r w:rsidRPr="007A0BB1" w:rsidR="00960C86">
        <w:rPr>
          <w:rStyle w:val="a"/>
          <w:rFonts w:ascii="Times New Roman" w:hAnsi="Times New Roman"/>
          <w:b/>
          <w:szCs w:val="24"/>
        </w:rPr>
        <w:t xml:space="preserve"> to research the appropriate wage rate. </w:t>
      </w:r>
      <w:r w:rsidRPr="007A0BB1">
        <w:rPr>
          <w:rStyle w:val="a"/>
          <w:rFonts w:ascii="Times New Roman" w:hAnsi="Times New Roman"/>
          <w:b/>
          <w:szCs w:val="24"/>
        </w:rPr>
        <w:t>The cost of contracting out or paying outside parties for information collection activities should not be included here.  Instead, this cost should be included in Item 14.</w:t>
      </w:r>
      <w:r w:rsidRPr="007A0BB1" w:rsidR="00D75313">
        <w:rPr>
          <w:rStyle w:val="a"/>
          <w:rFonts w:ascii="Times New Roman" w:hAnsi="Times New Roman"/>
          <w:b/>
          <w:szCs w:val="24"/>
        </w:rPr>
        <w:t xml:space="preserve"> If there is no cost to respondents, indicate by entering 0 in the chart below and/or provide a statement.</w:t>
      </w:r>
    </w:p>
    <w:p w:rsidRPr="00196A81" w:rsidR="00756FD3" w:rsidP="00BF1380" w:rsidRDefault="00756FD3" w14:paraId="56DDEF43" w14:textId="77777777">
      <w:pPr>
        <w:tabs>
          <w:tab w:val="left" w:pos="-720"/>
          <w:tab w:val="left" w:pos="0"/>
          <w:tab w:val="left" w:pos="1247"/>
        </w:tabs>
        <w:suppressAutoHyphens/>
        <w:rPr>
          <w:rStyle w:val="a"/>
          <w:rFonts w:ascii="Times New Roman" w:hAnsi="Times New Roman"/>
          <w:b/>
          <w:szCs w:val="24"/>
        </w:rPr>
      </w:pPr>
    </w:p>
    <w:p w:rsidR="00946126" w:rsidP="000B5BBA" w:rsidRDefault="00946126" w14:paraId="56DDEF44" w14:textId="1EFFD612">
      <w:pPr>
        <w:pStyle w:val="ListParagraph"/>
        <w:tabs>
          <w:tab w:val="left" w:pos="-720"/>
          <w:tab w:val="left" w:pos="0"/>
        </w:tabs>
        <w:suppressAutoHyphens/>
        <w:ind w:left="0"/>
        <w:contextualSpacing w:val="0"/>
        <w:rPr>
          <w:rFonts w:ascii="Times New Roman" w:hAnsi="Times New Roman"/>
          <w:b/>
          <w:sz w:val="26"/>
          <w:szCs w:val="26"/>
        </w:rPr>
      </w:pPr>
      <w:r w:rsidRPr="00196A81">
        <w:rPr>
          <w:rFonts w:ascii="Times New Roman" w:hAnsi="Times New Roman"/>
          <w:b/>
          <w:sz w:val="26"/>
          <w:szCs w:val="26"/>
        </w:rPr>
        <w:t xml:space="preserve">Provide a descriptive narrative here in addition to completing the table </w:t>
      </w:r>
      <w:r w:rsidRPr="00196A81" w:rsidR="00952DF9">
        <w:rPr>
          <w:rFonts w:ascii="Times New Roman" w:hAnsi="Times New Roman"/>
          <w:b/>
          <w:sz w:val="26"/>
          <w:szCs w:val="26"/>
        </w:rPr>
        <w:t xml:space="preserve">below </w:t>
      </w:r>
      <w:r w:rsidRPr="00196A81">
        <w:rPr>
          <w:rFonts w:ascii="Times New Roman" w:hAnsi="Times New Roman"/>
          <w:b/>
          <w:sz w:val="26"/>
          <w:szCs w:val="26"/>
        </w:rPr>
        <w:t xml:space="preserve">with burden hour </w:t>
      </w:r>
      <w:r w:rsidRPr="00196A81" w:rsidR="00952DF9">
        <w:rPr>
          <w:rFonts w:ascii="Times New Roman" w:hAnsi="Times New Roman"/>
          <w:b/>
          <w:sz w:val="26"/>
          <w:szCs w:val="26"/>
        </w:rPr>
        <w:t>estimates.</w:t>
      </w:r>
    </w:p>
    <w:p w:rsidR="00103788" w:rsidP="000B5BBA" w:rsidRDefault="00103788" w14:paraId="57C44522" w14:textId="1F9D05F7">
      <w:pPr>
        <w:pStyle w:val="ListParagraph"/>
        <w:tabs>
          <w:tab w:val="left" w:pos="-720"/>
          <w:tab w:val="left" w:pos="0"/>
        </w:tabs>
        <w:suppressAutoHyphens/>
        <w:ind w:left="0"/>
        <w:contextualSpacing w:val="0"/>
        <w:rPr>
          <w:rFonts w:ascii="Times New Roman" w:hAnsi="Times New Roman"/>
          <w:b/>
          <w:sz w:val="26"/>
          <w:szCs w:val="26"/>
        </w:rPr>
      </w:pPr>
    </w:p>
    <w:p w:rsidR="00103788" w:rsidP="00444563" w:rsidRDefault="00103788" w14:paraId="65FA9BB0" w14:textId="0461124F">
      <w:pPr>
        <w:rPr>
          <w:rFonts w:ascii="Times New Roman" w:hAnsi="Times New Roman"/>
          <w:iCs/>
          <w:szCs w:val="24"/>
        </w:rPr>
      </w:pPr>
      <w:r>
        <w:rPr>
          <w:rFonts w:ascii="Times New Roman" w:hAnsi="Times New Roman"/>
          <w:iCs/>
          <w:szCs w:val="24"/>
        </w:rPr>
        <w:t xml:space="preserve">The </w:t>
      </w:r>
      <w:r w:rsidR="00DC571B">
        <w:rPr>
          <w:rFonts w:ascii="Times New Roman" w:hAnsi="Times New Roman"/>
          <w:iCs/>
          <w:szCs w:val="24"/>
        </w:rPr>
        <w:t xml:space="preserve">EANS </w:t>
      </w:r>
      <w:r>
        <w:rPr>
          <w:rFonts w:ascii="Times New Roman" w:hAnsi="Times New Roman"/>
          <w:iCs/>
          <w:szCs w:val="24"/>
        </w:rPr>
        <w:t xml:space="preserve">instrument is targeted to a total of </w:t>
      </w:r>
      <w:r w:rsidR="00B028EC">
        <w:rPr>
          <w:rFonts w:ascii="Times New Roman" w:hAnsi="Times New Roman"/>
          <w:iCs/>
          <w:szCs w:val="24"/>
        </w:rPr>
        <w:t>52</w:t>
      </w:r>
      <w:r>
        <w:rPr>
          <w:rFonts w:ascii="Times New Roman" w:hAnsi="Times New Roman"/>
          <w:iCs/>
          <w:szCs w:val="24"/>
        </w:rPr>
        <w:t xml:space="preserve"> SEAs. The response burden is shown in Table 1. The burden estimates are based on discussions with experts in the Office of Elementary and Secondary </w:t>
      </w:r>
      <w:r w:rsidR="00023D19">
        <w:rPr>
          <w:rFonts w:ascii="Times New Roman" w:hAnsi="Times New Roman"/>
          <w:iCs/>
          <w:szCs w:val="24"/>
        </w:rPr>
        <w:t>Education</w:t>
      </w:r>
      <w:r w:rsidR="00DC571B">
        <w:rPr>
          <w:rFonts w:ascii="Times New Roman" w:hAnsi="Times New Roman"/>
          <w:iCs/>
          <w:szCs w:val="24"/>
        </w:rPr>
        <w:t xml:space="preserve"> and the </w:t>
      </w:r>
      <w:r w:rsidR="00415FEE">
        <w:rPr>
          <w:rFonts w:ascii="Times New Roman" w:hAnsi="Times New Roman"/>
          <w:iCs/>
          <w:szCs w:val="24"/>
        </w:rPr>
        <w:t>Office of Non-Public Education</w:t>
      </w:r>
      <w:r>
        <w:rPr>
          <w:rFonts w:ascii="Times New Roman" w:hAnsi="Times New Roman"/>
          <w:iCs/>
          <w:szCs w:val="24"/>
        </w:rPr>
        <w:t xml:space="preserve"> in the Department</w:t>
      </w:r>
      <w:r w:rsidR="00C76217">
        <w:rPr>
          <w:rFonts w:ascii="Times New Roman" w:hAnsi="Times New Roman"/>
          <w:iCs/>
          <w:szCs w:val="24"/>
        </w:rPr>
        <w:t>.</w:t>
      </w:r>
      <w:r>
        <w:rPr>
          <w:rFonts w:ascii="Times New Roman" w:hAnsi="Times New Roman"/>
          <w:iCs/>
          <w:szCs w:val="24"/>
        </w:rPr>
        <w:t xml:space="preserve"> </w:t>
      </w:r>
    </w:p>
    <w:p w:rsidRPr="00196A81" w:rsidR="00444563" w:rsidP="00444563" w:rsidRDefault="00444563" w14:paraId="2C9EC466" w14:textId="77777777">
      <w:pPr>
        <w:rPr>
          <w:rFonts w:ascii="Times New Roman" w:hAnsi="Times New Roman"/>
          <w:b/>
          <w:sz w:val="26"/>
          <w:szCs w:val="26"/>
        </w:rPr>
      </w:pPr>
    </w:p>
    <w:p w:rsidR="00725651" w:rsidP="00725651" w:rsidRDefault="00725651" w14:paraId="53BE6F9E" w14:textId="61E15338">
      <w:pPr>
        <w:pStyle w:val="ListParagraph"/>
        <w:tabs>
          <w:tab w:val="left" w:pos="-720"/>
          <w:tab w:val="left" w:pos="0"/>
        </w:tabs>
        <w:suppressAutoHyphens/>
        <w:ind w:left="-864" w:right="-864"/>
        <w:rPr>
          <w:rStyle w:val="a"/>
          <w:rFonts w:ascii="Times New Roman" w:hAnsi="Times New Roman"/>
          <w:b/>
          <w:bCs/>
          <w:i/>
          <w:iCs/>
          <w:sz w:val="22"/>
          <w:szCs w:val="22"/>
        </w:rPr>
      </w:pPr>
      <w:r w:rsidRPr="00196A81">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604FD1" w:rsidP="00444563" w:rsidRDefault="00604FD1" w14:paraId="49181DF4" w14:textId="77777777">
      <w:pPr>
        <w:rPr>
          <w:rFonts w:ascii="Times New Roman" w:hAnsi="Times New Roman"/>
          <w:color w:val="000000" w:themeColor="text1"/>
          <w:szCs w:val="24"/>
        </w:rPr>
      </w:pPr>
    </w:p>
    <w:p w:rsidRPr="00C076C3" w:rsidR="00ED7195" w:rsidP="3007555C" w:rsidRDefault="00A734B1" w14:paraId="56DDEF46" w14:textId="56D87548">
      <w:pPr>
        <w:rPr>
          <w:rFonts w:ascii="Times New Roman" w:hAnsi="Times New Roman"/>
          <w:color w:val="FF0000"/>
        </w:rPr>
      </w:pPr>
      <w:r w:rsidRPr="3007555C">
        <w:rPr>
          <w:rFonts w:ascii="Times New Roman" w:hAnsi="Times New Roman"/>
          <w:color w:val="000000" w:themeColor="text1"/>
        </w:rPr>
        <w:t xml:space="preserve">Table 1: </w:t>
      </w:r>
      <w:r w:rsidRPr="3007555C" w:rsidR="00ED7195">
        <w:rPr>
          <w:rFonts w:ascii="Times New Roman" w:hAnsi="Times New Roman"/>
          <w:color w:val="000000" w:themeColor="text1"/>
        </w:rPr>
        <w:t xml:space="preserve">Estimated </w:t>
      </w:r>
      <w:r w:rsidRPr="3007555C" w:rsidR="00F31BEC">
        <w:rPr>
          <w:rFonts w:ascii="Times New Roman" w:hAnsi="Times New Roman"/>
          <w:color w:val="000000" w:themeColor="text1"/>
        </w:rPr>
        <w:t xml:space="preserve">Annual </w:t>
      </w:r>
      <w:r w:rsidRPr="3007555C" w:rsidR="007F6104">
        <w:rPr>
          <w:rFonts w:ascii="Times New Roman" w:hAnsi="Times New Roman"/>
          <w:color w:val="000000" w:themeColor="text1"/>
        </w:rPr>
        <w:t>Burden and Respondent Costs</w:t>
      </w:r>
      <w:r w:rsidRPr="3007555C" w:rsidR="00F5782B">
        <w:rPr>
          <w:rFonts w:ascii="Times New Roman" w:hAnsi="Times New Roman"/>
          <w:color w:val="000000" w:themeColor="text1"/>
        </w:rPr>
        <w:t xml:space="preserve"> Table</w:t>
      </w:r>
      <w:r w:rsidRPr="3007555C" w:rsidR="00C076C3">
        <w:rPr>
          <w:rFonts w:ascii="Times New Roman" w:hAnsi="Times New Roman"/>
          <w:color w:val="000000" w:themeColor="text1"/>
        </w:rPr>
        <w:t xml:space="preserve"> </w:t>
      </w:r>
    </w:p>
    <w:tbl>
      <w:tblPr>
        <w:tblStyle w:val="TableGridLight"/>
        <w:tblpPr w:leftFromText="180" w:rightFromText="180" w:vertAnchor="text" w:horzAnchor="margin" w:tblpXSpec="center" w:tblpY="174"/>
        <w:tblW w:w="11515" w:type="dxa"/>
        <w:tblLayout w:type="fixed"/>
        <w:tblLook w:val="0020" w:firstRow="1" w:lastRow="0" w:firstColumn="0" w:lastColumn="0" w:noHBand="0" w:noVBand="0"/>
      </w:tblPr>
      <w:tblGrid>
        <w:gridCol w:w="1345"/>
        <w:gridCol w:w="1248"/>
        <w:gridCol w:w="1249"/>
        <w:gridCol w:w="1249"/>
        <w:gridCol w:w="1114"/>
        <w:gridCol w:w="1530"/>
        <w:gridCol w:w="1102"/>
        <w:gridCol w:w="1249"/>
        <w:gridCol w:w="1429"/>
      </w:tblGrid>
      <w:tr w:rsidRPr="00196A81" w:rsidR="00C86713" w:rsidTr="0000736B" w14:paraId="56DDEF5E" w14:textId="77777777">
        <w:trPr>
          <w:tblHeader/>
        </w:trPr>
        <w:tc>
          <w:tcPr>
            <w:tcW w:w="1345" w:type="dxa"/>
            <w:vAlign w:val="center"/>
          </w:tcPr>
          <w:p w:rsidRPr="00196A81" w:rsidR="00C86713" w:rsidP="00BF1380" w:rsidRDefault="00C86713" w14:paraId="56DDEF49" w14:textId="77777777">
            <w:pPr>
              <w:tabs>
                <w:tab w:val="left" w:pos="0"/>
              </w:tabs>
              <w:jc w:val="center"/>
              <w:rPr>
                <w:rFonts w:ascii="Times New Roman" w:hAnsi="Times New Roman"/>
                <w:sz w:val="20"/>
              </w:rPr>
            </w:pPr>
            <w:r w:rsidRPr="00196A81">
              <w:rPr>
                <w:rFonts w:ascii="Times New Roman" w:hAnsi="Times New Roman"/>
                <w:sz w:val="20"/>
              </w:rPr>
              <w:t>Information Activity or IC (with type of respondent)</w:t>
            </w:r>
          </w:p>
        </w:tc>
        <w:tc>
          <w:tcPr>
            <w:tcW w:w="1248" w:type="dxa"/>
            <w:vAlign w:val="center"/>
          </w:tcPr>
          <w:p w:rsidRPr="00196A81" w:rsidR="00C86713" w:rsidP="00BF1380" w:rsidRDefault="00C86713" w14:paraId="56DDEF4C" w14:textId="77777777">
            <w:pPr>
              <w:tabs>
                <w:tab w:val="left" w:pos="0"/>
              </w:tabs>
              <w:jc w:val="center"/>
              <w:rPr>
                <w:rFonts w:ascii="Times New Roman" w:hAnsi="Times New Roman"/>
                <w:sz w:val="20"/>
              </w:rPr>
            </w:pPr>
            <w:r w:rsidRPr="00196A81">
              <w:rPr>
                <w:rFonts w:ascii="Times New Roman" w:hAnsi="Times New Roman"/>
                <w:sz w:val="20"/>
              </w:rPr>
              <w:t xml:space="preserve">Sample Size </w:t>
            </w:r>
            <w:r w:rsidRPr="00196A81">
              <w:rPr>
                <w:rFonts w:ascii="Times New Roman" w:hAnsi="Times New Roman"/>
                <w:sz w:val="20"/>
                <w:shd w:val="clear" w:color="auto" w:fill="D9D9D9" w:themeFill="background1" w:themeFillShade="D9"/>
              </w:rPr>
              <w:t>(if applicable)</w:t>
            </w:r>
          </w:p>
        </w:tc>
        <w:tc>
          <w:tcPr>
            <w:tcW w:w="1249" w:type="dxa"/>
            <w:vAlign w:val="center"/>
          </w:tcPr>
          <w:p w:rsidRPr="00196A81" w:rsidR="00C86713" w:rsidP="00BF1380" w:rsidRDefault="00C86713" w14:paraId="56DDEF4F" w14:textId="77777777">
            <w:pPr>
              <w:shd w:val="clear" w:color="auto" w:fill="F2F2F2" w:themeFill="background1" w:themeFillShade="F2"/>
              <w:tabs>
                <w:tab w:val="left" w:pos="0"/>
              </w:tabs>
              <w:jc w:val="center"/>
              <w:rPr>
                <w:rFonts w:ascii="Times New Roman" w:hAnsi="Times New Roman"/>
                <w:sz w:val="20"/>
              </w:rPr>
            </w:pPr>
            <w:r w:rsidRPr="00196A81">
              <w:rPr>
                <w:rFonts w:ascii="Times New Roman" w:hAnsi="Times New Roman"/>
                <w:sz w:val="20"/>
                <w:shd w:val="clear" w:color="auto" w:fill="F2F2F2" w:themeFill="background1" w:themeFillShade="F2"/>
              </w:rPr>
              <w:t xml:space="preserve">Respondent Response Rate </w:t>
            </w:r>
            <w:r w:rsidRPr="00196A81">
              <w:rPr>
                <w:rFonts w:ascii="Times New Roman" w:hAnsi="Times New Roman"/>
                <w:sz w:val="20"/>
                <w:shd w:val="clear" w:color="auto" w:fill="D9D9D9" w:themeFill="background1" w:themeFillShade="D9"/>
              </w:rPr>
              <w:t>(if applicable)</w:t>
            </w:r>
          </w:p>
        </w:tc>
        <w:tc>
          <w:tcPr>
            <w:tcW w:w="1249" w:type="dxa"/>
            <w:vAlign w:val="center"/>
          </w:tcPr>
          <w:p w:rsidRPr="00196A81" w:rsidR="00C86713" w:rsidP="00BF1380" w:rsidRDefault="00C86713" w14:paraId="56DDEF50" w14:textId="77777777">
            <w:pPr>
              <w:tabs>
                <w:tab w:val="left" w:pos="0"/>
              </w:tabs>
              <w:jc w:val="center"/>
              <w:rPr>
                <w:rFonts w:ascii="Times New Roman" w:hAnsi="Times New Roman"/>
                <w:sz w:val="20"/>
              </w:rPr>
            </w:pPr>
            <w:r w:rsidRPr="00196A81">
              <w:rPr>
                <w:rFonts w:ascii="Times New Roman" w:hAnsi="Times New Roman"/>
                <w:sz w:val="20"/>
              </w:rPr>
              <w:t>Number of Respondents</w:t>
            </w:r>
          </w:p>
        </w:tc>
        <w:tc>
          <w:tcPr>
            <w:tcW w:w="1114" w:type="dxa"/>
            <w:vAlign w:val="center"/>
          </w:tcPr>
          <w:p w:rsidRPr="00196A81" w:rsidR="00C86713" w:rsidP="00BF1380" w:rsidRDefault="00C86713" w14:paraId="56DDEF53" w14:textId="77777777">
            <w:pPr>
              <w:tabs>
                <w:tab w:val="left" w:pos="0"/>
              </w:tabs>
              <w:jc w:val="center"/>
              <w:rPr>
                <w:rFonts w:ascii="Times New Roman" w:hAnsi="Times New Roman"/>
                <w:sz w:val="20"/>
              </w:rPr>
            </w:pPr>
            <w:r w:rsidRPr="00196A81">
              <w:rPr>
                <w:rFonts w:ascii="Times New Roman" w:hAnsi="Times New Roman"/>
                <w:sz w:val="20"/>
              </w:rPr>
              <w:t>Number of Responses</w:t>
            </w:r>
          </w:p>
        </w:tc>
        <w:tc>
          <w:tcPr>
            <w:tcW w:w="1530" w:type="dxa"/>
            <w:vAlign w:val="center"/>
          </w:tcPr>
          <w:p w:rsidRPr="00196A81" w:rsidR="00C86713" w:rsidP="00BF1380" w:rsidRDefault="00C86713" w14:paraId="56DDEF55" w14:textId="77777777">
            <w:pPr>
              <w:tabs>
                <w:tab w:val="left" w:pos="0"/>
              </w:tabs>
              <w:jc w:val="center"/>
              <w:rPr>
                <w:rFonts w:ascii="Times New Roman" w:hAnsi="Times New Roman"/>
                <w:sz w:val="20"/>
              </w:rPr>
            </w:pPr>
            <w:r w:rsidRPr="00196A81">
              <w:rPr>
                <w:rFonts w:ascii="Times New Roman" w:hAnsi="Times New Roman"/>
                <w:sz w:val="20"/>
              </w:rPr>
              <w:t>Average Burden Hours per Response</w:t>
            </w:r>
          </w:p>
        </w:tc>
        <w:tc>
          <w:tcPr>
            <w:tcW w:w="1102" w:type="dxa"/>
            <w:vAlign w:val="center"/>
          </w:tcPr>
          <w:p w:rsidRPr="00196A81" w:rsidR="00C86713" w:rsidP="00BF1380" w:rsidRDefault="00C86713" w14:paraId="56DDEF57" w14:textId="56431406">
            <w:pPr>
              <w:tabs>
                <w:tab w:val="left" w:pos="0"/>
              </w:tabs>
              <w:jc w:val="center"/>
              <w:rPr>
                <w:rFonts w:ascii="Times New Roman" w:hAnsi="Times New Roman"/>
                <w:sz w:val="20"/>
              </w:rPr>
            </w:pPr>
            <w:r w:rsidRPr="00196A81">
              <w:rPr>
                <w:rFonts w:ascii="Times New Roman" w:hAnsi="Times New Roman"/>
                <w:sz w:val="20"/>
              </w:rPr>
              <w:t xml:space="preserve">Total </w:t>
            </w:r>
            <w:r w:rsidRPr="00196A81" w:rsidR="00F31BEC">
              <w:rPr>
                <w:rFonts w:ascii="Times New Roman" w:hAnsi="Times New Roman"/>
                <w:sz w:val="20"/>
              </w:rPr>
              <w:t xml:space="preserve">Annual </w:t>
            </w:r>
            <w:r w:rsidRPr="00196A81">
              <w:rPr>
                <w:rFonts w:ascii="Times New Roman" w:hAnsi="Times New Roman"/>
                <w:sz w:val="20"/>
              </w:rPr>
              <w:t>Burden Hours</w:t>
            </w:r>
          </w:p>
        </w:tc>
        <w:tc>
          <w:tcPr>
            <w:tcW w:w="1249" w:type="dxa"/>
            <w:vAlign w:val="center"/>
          </w:tcPr>
          <w:p w:rsidRPr="00196A81" w:rsidR="00C86713" w:rsidP="00BF1380" w:rsidRDefault="00C86713" w14:paraId="56DDEF5A" w14:textId="77777777">
            <w:pPr>
              <w:tabs>
                <w:tab w:val="left" w:pos="0"/>
              </w:tabs>
              <w:jc w:val="center"/>
              <w:rPr>
                <w:rFonts w:ascii="Times New Roman" w:hAnsi="Times New Roman"/>
                <w:sz w:val="20"/>
              </w:rPr>
            </w:pPr>
            <w:r w:rsidRPr="00196A81">
              <w:rPr>
                <w:rFonts w:ascii="Times New Roman" w:hAnsi="Times New Roman"/>
                <w:sz w:val="20"/>
              </w:rPr>
              <w:t>Estimated Respondent Average Hourly Wage</w:t>
            </w:r>
          </w:p>
        </w:tc>
        <w:tc>
          <w:tcPr>
            <w:tcW w:w="1429" w:type="dxa"/>
            <w:vAlign w:val="center"/>
          </w:tcPr>
          <w:p w:rsidRPr="00196A81" w:rsidR="00C86713" w:rsidP="00BF1380" w:rsidRDefault="00C86713" w14:paraId="56DDEF5D" w14:textId="77777777">
            <w:pPr>
              <w:tabs>
                <w:tab w:val="left" w:pos="0"/>
              </w:tabs>
              <w:jc w:val="center"/>
              <w:rPr>
                <w:rFonts w:ascii="Times New Roman" w:hAnsi="Times New Roman"/>
                <w:sz w:val="20"/>
              </w:rPr>
            </w:pPr>
            <w:r w:rsidRPr="00196A81">
              <w:rPr>
                <w:rFonts w:ascii="Times New Roman" w:hAnsi="Times New Roman"/>
                <w:sz w:val="20"/>
              </w:rPr>
              <w:t>Total Annual Costs (hourly wage x total burden hours)</w:t>
            </w:r>
          </w:p>
        </w:tc>
      </w:tr>
      <w:tr w:rsidRPr="00196A81" w:rsidR="00F007FD" w:rsidTr="0000736B" w14:paraId="56DDEF68" w14:textId="77777777">
        <w:tc>
          <w:tcPr>
            <w:tcW w:w="1345" w:type="dxa"/>
          </w:tcPr>
          <w:p w:rsidRPr="00DB3DCA" w:rsidR="004A5EF1" w:rsidP="00F007FD" w:rsidRDefault="00EE7FBB" w14:paraId="56DDEF5F" w14:textId="50362ACB">
            <w:pPr>
              <w:tabs>
                <w:tab w:val="left" w:pos="0"/>
              </w:tabs>
              <w:rPr>
                <w:rFonts w:ascii="Times New Roman" w:hAnsi="Times New Roman"/>
                <w:sz w:val="20"/>
              </w:rPr>
            </w:pPr>
            <w:r w:rsidRPr="00AE3F9D">
              <w:rPr>
                <w:rFonts w:ascii="Times New Roman" w:hAnsi="Times New Roman"/>
                <w:iCs/>
                <w:sz w:val="20"/>
              </w:rPr>
              <w:t>Public State/Local Grantees and Subgrantees</w:t>
            </w:r>
            <w:r w:rsidRPr="00DB3DCA">
              <w:rPr>
                <w:rFonts w:ascii="Times New Roman" w:hAnsi="Times New Roman"/>
                <w:sz w:val="20"/>
              </w:rPr>
              <w:t xml:space="preserve"> </w:t>
            </w:r>
          </w:p>
        </w:tc>
        <w:tc>
          <w:tcPr>
            <w:tcW w:w="1248" w:type="dxa"/>
          </w:tcPr>
          <w:p w:rsidRPr="00196A81" w:rsidR="00F007FD" w:rsidP="00F007FD" w:rsidRDefault="00F007FD" w14:paraId="56DDEF60" w14:textId="55A8F064">
            <w:pPr>
              <w:tabs>
                <w:tab w:val="left" w:pos="0"/>
              </w:tabs>
              <w:rPr>
                <w:rFonts w:ascii="Times New Roman" w:hAnsi="Times New Roman"/>
                <w:szCs w:val="24"/>
              </w:rPr>
            </w:pPr>
          </w:p>
        </w:tc>
        <w:tc>
          <w:tcPr>
            <w:tcW w:w="1249" w:type="dxa"/>
          </w:tcPr>
          <w:p w:rsidRPr="00196A81" w:rsidR="00F007FD" w:rsidP="00F007FD" w:rsidRDefault="00F007FD" w14:paraId="56DDEF61" w14:textId="3A72F8A8">
            <w:pPr>
              <w:tabs>
                <w:tab w:val="left" w:pos="0"/>
              </w:tabs>
              <w:rPr>
                <w:rFonts w:ascii="Times New Roman" w:hAnsi="Times New Roman"/>
                <w:szCs w:val="24"/>
              </w:rPr>
            </w:pPr>
          </w:p>
        </w:tc>
        <w:tc>
          <w:tcPr>
            <w:tcW w:w="1249" w:type="dxa"/>
          </w:tcPr>
          <w:p w:rsidRPr="00196A81" w:rsidR="00F007FD" w:rsidP="00012AC8" w:rsidRDefault="007F3C25" w14:paraId="56DDEF62" w14:textId="1BF0590F">
            <w:pPr>
              <w:tabs>
                <w:tab w:val="left" w:pos="0"/>
              </w:tabs>
              <w:jc w:val="center"/>
              <w:rPr>
                <w:rFonts w:ascii="Times New Roman" w:hAnsi="Times New Roman"/>
                <w:szCs w:val="24"/>
              </w:rPr>
            </w:pPr>
            <w:r>
              <w:rPr>
                <w:rFonts w:ascii="Times New Roman" w:hAnsi="Times New Roman"/>
                <w:szCs w:val="24"/>
              </w:rPr>
              <w:t>52</w:t>
            </w:r>
          </w:p>
        </w:tc>
        <w:tc>
          <w:tcPr>
            <w:tcW w:w="1114" w:type="dxa"/>
          </w:tcPr>
          <w:p w:rsidRPr="00196A81" w:rsidR="00F007FD" w:rsidP="00012AC8" w:rsidRDefault="007F3C25" w14:paraId="56DDEF63" w14:textId="72F49E3D">
            <w:pPr>
              <w:tabs>
                <w:tab w:val="left" w:pos="0"/>
              </w:tabs>
              <w:jc w:val="center"/>
              <w:rPr>
                <w:rFonts w:ascii="Times New Roman" w:hAnsi="Times New Roman"/>
                <w:szCs w:val="24"/>
              </w:rPr>
            </w:pPr>
            <w:r>
              <w:rPr>
                <w:rFonts w:ascii="Times New Roman" w:hAnsi="Times New Roman"/>
                <w:szCs w:val="24"/>
              </w:rPr>
              <w:t>52</w:t>
            </w:r>
          </w:p>
        </w:tc>
        <w:tc>
          <w:tcPr>
            <w:tcW w:w="1530" w:type="dxa"/>
          </w:tcPr>
          <w:p w:rsidRPr="00196A81" w:rsidR="00F007FD" w:rsidP="00012AC8" w:rsidRDefault="004C2243" w14:paraId="56DDEF64" w14:textId="0F3E7FCD">
            <w:pPr>
              <w:tabs>
                <w:tab w:val="left" w:pos="0"/>
              </w:tabs>
              <w:jc w:val="center"/>
              <w:rPr>
                <w:rFonts w:ascii="Times New Roman" w:hAnsi="Times New Roman"/>
                <w:szCs w:val="24"/>
              </w:rPr>
            </w:pPr>
            <w:r>
              <w:rPr>
                <w:rFonts w:ascii="Times New Roman" w:hAnsi="Times New Roman"/>
                <w:szCs w:val="24"/>
              </w:rPr>
              <w:t>4</w:t>
            </w:r>
          </w:p>
        </w:tc>
        <w:tc>
          <w:tcPr>
            <w:tcW w:w="1102" w:type="dxa"/>
          </w:tcPr>
          <w:p w:rsidRPr="00A96F6F" w:rsidR="00D16D01" w:rsidP="00012AC8" w:rsidRDefault="00AD6CEC" w14:paraId="56DDEF65" w14:textId="61266778">
            <w:pPr>
              <w:tabs>
                <w:tab w:val="left" w:pos="0"/>
              </w:tabs>
              <w:jc w:val="center"/>
              <w:rPr>
                <w:rFonts w:ascii="Times New Roman" w:hAnsi="Times New Roman"/>
                <w:szCs w:val="24"/>
              </w:rPr>
            </w:pPr>
            <w:r>
              <w:rPr>
                <w:rFonts w:ascii="Times New Roman" w:hAnsi="Times New Roman"/>
                <w:szCs w:val="24"/>
              </w:rPr>
              <w:t>2</w:t>
            </w:r>
            <w:r w:rsidR="00CA6810">
              <w:rPr>
                <w:rFonts w:ascii="Times New Roman" w:hAnsi="Times New Roman"/>
                <w:szCs w:val="24"/>
              </w:rPr>
              <w:t>08</w:t>
            </w:r>
          </w:p>
        </w:tc>
        <w:tc>
          <w:tcPr>
            <w:tcW w:w="1249" w:type="dxa"/>
          </w:tcPr>
          <w:p w:rsidRPr="00196A81" w:rsidR="00F007FD" w:rsidP="00F007FD" w:rsidRDefault="00B025EE" w14:paraId="56DDEF66" w14:textId="4E988CF8">
            <w:pPr>
              <w:tabs>
                <w:tab w:val="left" w:pos="0"/>
              </w:tabs>
              <w:rPr>
                <w:rFonts w:ascii="Times New Roman" w:hAnsi="Times New Roman"/>
                <w:szCs w:val="24"/>
              </w:rPr>
            </w:pPr>
            <w:r>
              <w:rPr>
                <w:rFonts w:ascii="Times New Roman" w:hAnsi="Times New Roman"/>
                <w:szCs w:val="24"/>
              </w:rPr>
              <w:t>$46.</w:t>
            </w:r>
            <w:r w:rsidR="004E3E3F">
              <w:rPr>
                <w:rFonts w:ascii="Times New Roman" w:hAnsi="Times New Roman"/>
                <w:szCs w:val="24"/>
              </w:rPr>
              <w:t>62</w:t>
            </w:r>
          </w:p>
        </w:tc>
        <w:tc>
          <w:tcPr>
            <w:tcW w:w="1429" w:type="dxa"/>
          </w:tcPr>
          <w:p w:rsidRPr="00196A81" w:rsidR="00C009E8" w:rsidP="00017EDA" w:rsidRDefault="00646AB8" w14:paraId="56DDEF67" w14:textId="678BFEBF">
            <w:pPr>
              <w:tabs>
                <w:tab w:val="left" w:pos="0"/>
              </w:tabs>
              <w:rPr>
                <w:rFonts w:ascii="Times New Roman" w:hAnsi="Times New Roman"/>
                <w:szCs w:val="24"/>
              </w:rPr>
            </w:pPr>
            <w:r>
              <w:rPr>
                <w:rFonts w:ascii="Times New Roman" w:hAnsi="Times New Roman"/>
                <w:szCs w:val="24"/>
              </w:rPr>
              <w:t>$</w:t>
            </w:r>
            <w:r w:rsidR="00CA6810">
              <w:rPr>
                <w:rFonts w:ascii="Times New Roman" w:hAnsi="Times New Roman"/>
                <w:szCs w:val="24"/>
              </w:rPr>
              <w:t>9,696.96</w:t>
            </w:r>
          </w:p>
        </w:tc>
      </w:tr>
      <w:tr w:rsidRPr="00196A81" w:rsidR="00080E02" w:rsidTr="0000736B" w14:paraId="2718491B" w14:textId="77777777">
        <w:tc>
          <w:tcPr>
            <w:tcW w:w="1345" w:type="dxa"/>
          </w:tcPr>
          <w:p w:rsidRPr="00DB3DCA" w:rsidR="00080E02" w:rsidP="00080E02" w:rsidRDefault="00080E02" w14:paraId="360E6A78" w14:textId="686779EC">
            <w:pPr>
              <w:tabs>
                <w:tab w:val="left" w:pos="0"/>
              </w:tabs>
              <w:rPr>
                <w:rFonts w:ascii="Times New Roman" w:hAnsi="Times New Roman"/>
                <w:sz w:val="20"/>
              </w:rPr>
            </w:pPr>
            <w:r w:rsidRPr="00DB3DCA">
              <w:rPr>
                <w:rFonts w:ascii="Times New Roman" w:hAnsi="Times New Roman"/>
                <w:sz w:val="20"/>
              </w:rPr>
              <w:t>Annualized Totals</w:t>
            </w:r>
          </w:p>
        </w:tc>
        <w:tc>
          <w:tcPr>
            <w:tcW w:w="1248" w:type="dxa"/>
          </w:tcPr>
          <w:p w:rsidRPr="00196A81" w:rsidR="00080E02" w:rsidP="00080E02" w:rsidRDefault="00080E02" w14:paraId="6217576E" w14:textId="2329D5E1">
            <w:pPr>
              <w:tabs>
                <w:tab w:val="left" w:pos="0"/>
              </w:tabs>
              <w:rPr>
                <w:rFonts w:ascii="Times New Roman" w:hAnsi="Times New Roman"/>
                <w:szCs w:val="24"/>
              </w:rPr>
            </w:pPr>
          </w:p>
        </w:tc>
        <w:tc>
          <w:tcPr>
            <w:tcW w:w="1249" w:type="dxa"/>
          </w:tcPr>
          <w:p w:rsidRPr="00196A81" w:rsidR="00080E02" w:rsidP="00080E02" w:rsidRDefault="00080E02" w14:paraId="34820EFF" w14:textId="231E2C9E">
            <w:pPr>
              <w:tabs>
                <w:tab w:val="left" w:pos="0"/>
              </w:tabs>
              <w:rPr>
                <w:rFonts w:ascii="Times New Roman" w:hAnsi="Times New Roman"/>
                <w:szCs w:val="24"/>
              </w:rPr>
            </w:pPr>
          </w:p>
        </w:tc>
        <w:tc>
          <w:tcPr>
            <w:tcW w:w="1249" w:type="dxa"/>
          </w:tcPr>
          <w:p w:rsidRPr="008A1394" w:rsidR="00080E02" w:rsidP="00012AC8" w:rsidRDefault="00080E02" w14:paraId="7C862606" w14:textId="5ECD2624">
            <w:pPr>
              <w:tabs>
                <w:tab w:val="left" w:pos="0"/>
              </w:tabs>
              <w:jc w:val="center"/>
              <w:rPr>
                <w:rFonts w:ascii="Times New Roman" w:hAnsi="Times New Roman"/>
                <w:szCs w:val="24"/>
              </w:rPr>
            </w:pPr>
            <w:r>
              <w:rPr>
                <w:rFonts w:ascii="Times New Roman" w:hAnsi="Times New Roman"/>
                <w:szCs w:val="24"/>
              </w:rPr>
              <w:t>52</w:t>
            </w:r>
          </w:p>
        </w:tc>
        <w:tc>
          <w:tcPr>
            <w:tcW w:w="1114" w:type="dxa"/>
          </w:tcPr>
          <w:p w:rsidRPr="008A1394" w:rsidR="00080E02" w:rsidP="00012AC8" w:rsidRDefault="00080E02" w14:paraId="416DA8C5" w14:textId="7F3D2650">
            <w:pPr>
              <w:tabs>
                <w:tab w:val="left" w:pos="0"/>
              </w:tabs>
              <w:jc w:val="center"/>
              <w:rPr>
                <w:rFonts w:ascii="Times New Roman" w:hAnsi="Times New Roman"/>
                <w:szCs w:val="24"/>
              </w:rPr>
            </w:pPr>
            <w:r>
              <w:rPr>
                <w:rFonts w:ascii="Times New Roman" w:hAnsi="Times New Roman"/>
                <w:szCs w:val="24"/>
              </w:rPr>
              <w:t>52</w:t>
            </w:r>
          </w:p>
        </w:tc>
        <w:tc>
          <w:tcPr>
            <w:tcW w:w="1530" w:type="dxa"/>
          </w:tcPr>
          <w:p w:rsidRPr="008A1394" w:rsidR="00080E02" w:rsidP="00012AC8" w:rsidRDefault="004C2243" w14:paraId="26F05952" w14:textId="4A7F7D00">
            <w:pPr>
              <w:tabs>
                <w:tab w:val="left" w:pos="0"/>
              </w:tabs>
              <w:jc w:val="center"/>
              <w:rPr>
                <w:rFonts w:ascii="Times New Roman" w:hAnsi="Times New Roman"/>
                <w:szCs w:val="24"/>
              </w:rPr>
            </w:pPr>
            <w:r>
              <w:rPr>
                <w:rFonts w:ascii="Times New Roman" w:hAnsi="Times New Roman"/>
                <w:szCs w:val="24"/>
              </w:rPr>
              <w:t>4</w:t>
            </w:r>
          </w:p>
        </w:tc>
        <w:tc>
          <w:tcPr>
            <w:tcW w:w="1102" w:type="dxa"/>
          </w:tcPr>
          <w:p w:rsidRPr="008A1394" w:rsidR="00080E02" w:rsidP="00012AC8" w:rsidRDefault="00AD6CEC" w14:paraId="6D9F6AC4" w14:textId="0BB275EA">
            <w:pPr>
              <w:pStyle w:val="EndnoteText"/>
              <w:tabs>
                <w:tab w:val="clear" w:pos="-720"/>
                <w:tab w:val="left" w:pos="0"/>
              </w:tabs>
              <w:suppressAutoHyphens w:val="0"/>
              <w:jc w:val="center"/>
              <w:rPr>
                <w:rFonts w:ascii="Times New Roman" w:hAnsi="Times New Roman"/>
                <w:szCs w:val="24"/>
              </w:rPr>
            </w:pPr>
            <w:r>
              <w:rPr>
                <w:rFonts w:ascii="Times New Roman" w:hAnsi="Times New Roman"/>
                <w:szCs w:val="24"/>
              </w:rPr>
              <w:t>2</w:t>
            </w:r>
            <w:r w:rsidR="00CA6810">
              <w:rPr>
                <w:rFonts w:ascii="Times New Roman" w:hAnsi="Times New Roman"/>
                <w:szCs w:val="24"/>
              </w:rPr>
              <w:t>08</w:t>
            </w:r>
          </w:p>
        </w:tc>
        <w:tc>
          <w:tcPr>
            <w:tcW w:w="1249" w:type="dxa"/>
          </w:tcPr>
          <w:p w:rsidRPr="00196A81" w:rsidR="00080E02" w:rsidP="00080E02" w:rsidRDefault="00080E02" w14:paraId="17CFC217" w14:textId="079C5459">
            <w:pPr>
              <w:tabs>
                <w:tab w:val="left" w:pos="0"/>
              </w:tabs>
              <w:rPr>
                <w:rFonts w:ascii="Times New Roman" w:hAnsi="Times New Roman"/>
                <w:szCs w:val="24"/>
              </w:rPr>
            </w:pPr>
            <w:r w:rsidRPr="00B04933">
              <w:rPr>
                <w:rFonts w:ascii="Times New Roman" w:hAnsi="Times New Roman"/>
                <w:szCs w:val="24"/>
              </w:rPr>
              <w:t>$46.62</w:t>
            </w:r>
          </w:p>
        </w:tc>
        <w:tc>
          <w:tcPr>
            <w:tcW w:w="1429" w:type="dxa"/>
          </w:tcPr>
          <w:p w:rsidRPr="008A1394" w:rsidR="00080E02" w:rsidP="00080E02" w:rsidRDefault="00080E02" w14:paraId="18559A97" w14:textId="678DBDFB">
            <w:pPr>
              <w:tabs>
                <w:tab w:val="left" w:pos="0"/>
              </w:tabs>
              <w:rPr>
                <w:rFonts w:ascii="Times New Roman" w:hAnsi="Times New Roman"/>
                <w:szCs w:val="24"/>
              </w:rPr>
            </w:pPr>
            <w:r>
              <w:rPr>
                <w:rFonts w:ascii="Times New Roman" w:hAnsi="Times New Roman"/>
                <w:szCs w:val="24"/>
              </w:rPr>
              <w:t>$</w:t>
            </w:r>
            <w:r w:rsidR="00CA6810">
              <w:rPr>
                <w:rFonts w:ascii="Times New Roman" w:hAnsi="Times New Roman"/>
                <w:szCs w:val="24"/>
              </w:rPr>
              <w:t>9,696.96</w:t>
            </w:r>
          </w:p>
        </w:tc>
      </w:tr>
    </w:tbl>
    <w:p w:rsidR="0055336C" w:rsidP="00BF1380" w:rsidRDefault="0055336C" w14:paraId="14138983" w14:textId="77777777">
      <w:pPr>
        <w:pStyle w:val="ListParagraph"/>
        <w:tabs>
          <w:tab w:val="left" w:pos="-720"/>
          <w:tab w:val="left" w:pos="0"/>
        </w:tabs>
        <w:suppressAutoHyphens/>
        <w:ind w:left="-864" w:right="-864"/>
        <w:rPr>
          <w:rStyle w:val="a"/>
          <w:rFonts w:ascii="Times New Roman" w:hAnsi="Times New Roman"/>
          <w:b/>
          <w:bCs/>
          <w:i/>
          <w:iCs/>
          <w:sz w:val="22"/>
          <w:szCs w:val="22"/>
        </w:rPr>
      </w:pPr>
    </w:p>
    <w:p w:rsidRPr="00196A81" w:rsidR="008A1394" w:rsidP="009D48E2" w:rsidRDefault="008A1394" w14:paraId="14254200" w14:textId="77777777">
      <w:pPr>
        <w:rPr>
          <w:rFonts w:ascii="Times New Roman" w:hAnsi="Times New Roman"/>
          <w:iCs/>
          <w:szCs w:val="24"/>
        </w:rPr>
      </w:pPr>
    </w:p>
    <w:p w:rsidRPr="00196A81" w:rsidR="00043C32" w:rsidP="009D48E2" w:rsidRDefault="00043C32" w14:paraId="56DDEF94" w14:textId="77777777">
      <w:pPr>
        <w:pStyle w:val="ListParagraph"/>
        <w:numPr>
          <w:ilvl w:val="0"/>
          <w:numId w:val="5"/>
        </w:numPr>
        <w:tabs>
          <w:tab w:val="left" w:pos="-720"/>
        </w:tabs>
        <w:suppressAutoHyphens/>
        <w:ind w:left="0" w:firstLine="0"/>
        <w:rPr>
          <w:rFonts w:ascii="Times New Roman" w:hAnsi="Times New Roman"/>
          <w:b/>
          <w:szCs w:val="24"/>
        </w:rPr>
      </w:pPr>
      <w:r w:rsidRPr="00196A81">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Pr="00196A81" w:rsidR="00043C32" w:rsidP="009D48E2" w:rsidRDefault="00043C32" w14:paraId="56DDEF95" w14:textId="77777777">
      <w:pPr>
        <w:tabs>
          <w:tab w:val="left" w:pos="-720"/>
        </w:tabs>
        <w:suppressAutoHyphens/>
        <w:rPr>
          <w:rFonts w:ascii="Times New Roman" w:hAnsi="Times New Roman"/>
          <w:b/>
          <w:szCs w:val="24"/>
        </w:rPr>
      </w:pPr>
    </w:p>
    <w:p w:rsidRPr="00891BD3" w:rsidR="00043C32" w:rsidP="00891BD3" w:rsidRDefault="00043C32" w14:paraId="56DDEF96" w14:textId="77777777">
      <w:pPr>
        <w:pStyle w:val="ListParagraph"/>
        <w:numPr>
          <w:ilvl w:val="0"/>
          <w:numId w:val="8"/>
        </w:numPr>
        <w:tabs>
          <w:tab w:val="left" w:pos="-720"/>
          <w:tab w:val="left" w:pos="0"/>
        </w:tabs>
        <w:suppressAutoHyphens/>
        <w:rPr>
          <w:rFonts w:ascii="Times New Roman" w:hAnsi="Times New Roman"/>
          <w:b/>
          <w:szCs w:val="24"/>
        </w:rPr>
      </w:pPr>
      <w:r w:rsidRPr="00891BD3">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196A81" w:rsidR="00043C32" w:rsidP="009D48E2" w:rsidRDefault="00043C32" w14:paraId="56DDEF97" w14:textId="77777777">
      <w:pPr>
        <w:numPr>
          <w:ilvl w:val="12"/>
          <w:numId w:val="0"/>
        </w:numPr>
        <w:tabs>
          <w:tab w:val="left" w:pos="-720"/>
          <w:tab w:val="left" w:pos="0"/>
        </w:tabs>
        <w:suppressAutoHyphens/>
        <w:ind w:left="720"/>
        <w:rPr>
          <w:rFonts w:ascii="Times New Roman" w:hAnsi="Times New Roman"/>
          <w:szCs w:val="24"/>
        </w:rPr>
      </w:pPr>
    </w:p>
    <w:p w:rsidRPr="00891BD3" w:rsidR="00043C32" w:rsidP="00891BD3" w:rsidRDefault="00043C32" w14:paraId="56DDEF98" w14:textId="77777777">
      <w:pPr>
        <w:pStyle w:val="ListParagraph"/>
        <w:numPr>
          <w:ilvl w:val="0"/>
          <w:numId w:val="8"/>
        </w:numPr>
        <w:tabs>
          <w:tab w:val="left" w:pos="-720"/>
          <w:tab w:val="left" w:pos="0"/>
          <w:tab w:val="left" w:pos="1247"/>
        </w:tabs>
        <w:suppressAutoHyphens/>
        <w:rPr>
          <w:rFonts w:ascii="Times New Roman" w:hAnsi="Times New Roman"/>
          <w:b/>
          <w:szCs w:val="24"/>
        </w:rPr>
      </w:pPr>
      <w:r w:rsidRPr="00891BD3">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196A81" w:rsidR="00043C32" w:rsidP="009D48E2" w:rsidRDefault="00043C32" w14:paraId="56DDEF99" w14:textId="77777777">
      <w:pPr>
        <w:tabs>
          <w:tab w:val="left" w:pos="-720"/>
          <w:tab w:val="left" w:pos="0"/>
          <w:tab w:val="left" w:pos="1247"/>
        </w:tabs>
        <w:suppressAutoHyphens/>
        <w:ind w:left="720"/>
        <w:rPr>
          <w:rFonts w:ascii="Times New Roman" w:hAnsi="Times New Roman"/>
          <w:b/>
          <w:szCs w:val="24"/>
        </w:rPr>
      </w:pPr>
    </w:p>
    <w:p w:rsidRPr="00891BD3" w:rsidR="00043C32" w:rsidP="00891BD3" w:rsidRDefault="00043C32" w14:paraId="56DDEF9A" w14:textId="77777777">
      <w:pPr>
        <w:pStyle w:val="ListParagraph"/>
        <w:numPr>
          <w:ilvl w:val="0"/>
          <w:numId w:val="8"/>
        </w:numPr>
        <w:tabs>
          <w:tab w:val="left" w:pos="-720"/>
          <w:tab w:val="left" w:pos="0"/>
          <w:tab w:val="left" w:pos="1247"/>
        </w:tabs>
        <w:suppressAutoHyphens/>
        <w:rPr>
          <w:rFonts w:ascii="Times New Roman" w:hAnsi="Times New Roman"/>
          <w:b/>
          <w:szCs w:val="24"/>
        </w:rPr>
      </w:pPr>
      <w:r w:rsidRPr="00891BD3">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Pr="00891BD3" w:rsidR="009243F3">
        <w:rPr>
          <w:rFonts w:ascii="Times New Roman" w:hAnsi="Times New Roman"/>
          <w:b/>
          <w:szCs w:val="24"/>
        </w:rPr>
        <w:t>.</w:t>
      </w:r>
    </w:p>
    <w:p w:rsidRPr="00196A81" w:rsidR="00043C32" w:rsidP="00BF1380" w:rsidRDefault="00043C32" w14:paraId="56DDEF9B" w14:textId="77777777">
      <w:pPr>
        <w:tabs>
          <w:tab w:val="left" w:pos="-720"/>
          <w:tab w:val="left" w:pos="0"/>
        </w:tabs>
        <w:suppressAutoHyphens/>
        <w:rPr>
          <w:rFonts w:ascii="Times New Roman" w:hAnsi="Times New Roman"/>
          <w:b/>
          <w:szCs w:val="24"/>
        </w:rPr>
      </w:pPr>
    </w:p>
    <w:p w:rsidRPr="00196A81" w:rsidR="00043C32" w:rsidP="009D48E2" w:rsidRDefault="00043C32" w14:paraId="56DDEF9C"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Capital/Startup Cost</w:t>
      </w:r>
      <w:r w:rsidRPr="00196A81">
        <w:rPr>
          <w:rFonts w:ascii="Times New Roman" w:hAnsi="Times New Roman"/>
          <w:b/>
          <w:szCs w:val="24"/>
        </w:rPr>
        <w:tab/>
        <w:t>:</w:t>
      </w:r>
    </w:p>
    <w:p w:rsidRPr="00196A81" w:rsidR="00043C32" w:rsidP="009D48E2" w:rsidRDefault="00043C32" w14:paraId="56DDEF9D" w14:textId="77777777">
      <w:pPr>
        <w:tabs>
          <w:tab w:val="left" w:pos="-720"/>
        </w:tabs>
        <w:suppressAutoHyphens/>
        <w:rPr>
          <w:rFonts w:ascii="Times New Roman" w:hAnsi="Times New Roman"/>
          <w:b/>
          <w:szCs w:val="24"/>
        </w:rPr>
      </w:pPr>
      <w:r w:rsidRPr="00196A81">
        <w:rPr>
          <w:rFonts w:ascii="Times New Roman" w:hAnsi="Times New Roman"/>
          <w:b/>
          <w:szCs w:val="24"/>
        </w:rPr>
        <w:tab/>
        <w:t>Total Annual Costs (O&amp;M)</w:t>
      </w:r>
      <w:r w:rsidRPr="00196A81">
        <w:rPr>
          <w:rFonts w:ascii="Times New Roman" w:hAnsi="Times New Roman"/>
          <w:b/>
          <w:szCs w:val="24"/>
        </w:rPr>
        <w:tab/>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:____________________</w:t>
      </w:r>
    </w:p>
    <w:p w:rsidRPr="00196A81" w:rsidR="00043C32" w:rsidP="009D48E2" w:rsidRDefault="00043C32" w14:paraId="56DDEF9E" w14:textId="77777777">
      <w:pPr>
        <w:tabs>
          <w:tab w:val="left" w:pos="-720"/>
        </w:tabs>
        <w:suppressAutoHyphens/>
        <w:rPr>
          <w:rFonts w:ascii="Times New Roman" w:hAnsi="Times New Roman"/>
          <w:b/>
          <w:szCs w:val="24"/>
        </w:rPr>
      </w:pPr>
      <w:r w:rsidRPr="00196A81">
        <w:rPr>
          <w:rFonts w:ascii="Times New Roman" w:hAnsi="Times New Roman"/>
          <w:b/>
          <w:szCs w:val="24"/>
        </w:rPr>
        <w:tab/>
        <w:t>Total Annualized Costs Requested</w:t>
      </w:r>
      <w:r w:rsidRPr="00196A81">
        <w:rPr>
          <w:rFonts w:ascii="Times New Roman" w:hAnsi="Times New Roman"/>
          <w:b/>
          <w:szCs w:val="24"/>
        </w:rPr>
        <w:tab/>
      </w:r>
      <w:r w:rsidRPr="00196A81" w:rsidR="009243F3">
        <w:rPr>
          <w:rFonts w:ascii="Times New Roman" w:hAnsi="Times New Roman"/>
          <w:b/>
          <w:szCs w:val="24"/>
        </w:rPr>
        <w:tab/>
      </w:r>
      <w:r w:rsidRPr="00196A81">
        <w:rPr>
          <w:rFonts w:ascii="Times New Roman" w:hAnsi="Times New Roman"/>
          <w:b/>
          <w:szCs w:val="24"/>
        </w:rPr>
        <w:t>:</w:t>
      </w:r>
    </w:p>
    <w:p w:rsidRPr="00196A81" w:rsidR="00043C32" w:rsidP="009D48E2" w:rsidRDefault="00043C32" w14:paraId="56DDEF9F" w14:textId="11881481">
      <w:pPr>
        <w:tabs>
          <w:tab w:val="left" w:pos="-720"/>
        </w:tabs>
        <w:suppressAutoHyphens/>
        <w:rPr>
          <w:rFonts w:ascii="Times New Roman" w:hAnsi="Times New Roman"/>
          <w:szCs w:val="24"/>
        </w:rPr>
      </w:pPr>
    </w:p>
    <w:p w:rsidRPr="004D0F57" w:rsidR="004D0F57" w:rsidP="004D0F57" w:rsidRDefault="007A218A" w14:paraId="4130D957" w14:textId="7E6F9859">
      <w:pPr>
        <w:tabs>
          <w:tab w:val="left" w:pos="-720"/>
        </w:tabs>
        <w:suppressAutoHyphens/>
        <w:contextualSpacing/>
        <w:rPr>
          <w:rFonts w:ascii="Times New Roman" w:hAnsi="Times New Roman"/>
        </w:rPr>
      </w:pPr>
      <w:r>
        <w:rPr>
          <w:rFonts w:ascii="Times New Roman" w:hAnsi="Times New Roman"/>
        </w:rPr>
        <w:t xml:space="preserve">There are no capital startup costs. </w:t>
      </w:r>
      <w:r w:rsidRPr="004D0F57" w:rsidR="004D0F57">
        <w:rPr>
          <w:rFonts w:ascii="Times New Roman" w:hAnsi="Times New Roman"/>
        </w:rPr>
        <w:t xml:space="preserve">The information collection will not create costs associated with generating, maintaining, and disclosing or providing the information that is not already identified in question 12 of this supporting statement. </w:t>
      </w:r>
    </w:p>
    <w:p w:rsidRPr="00196A81" w:rsidR="004D0F57" w:rsidP="009D48E2" w:rsidRDefault="004D0F57" w14:paraId="65D02D9B" w14:textId="77777777">
      <w:pPr>
        <w:tabs>
          <w:tab w:val="left" w:pos="-720"/>
        </w:tabs>
        <w:suppressAutoHyphens/>
        <w:rPr>
          <w:rFonts w:ascii="Times New Roman" w:hAnsi="Times New Roman"/>
          <w:iCs/>
          <w:szCs w:val="24"/>
        </w:rPr>
      </w:pPr>
    </w:p>
    <w:p w:rsidRPr="00196A81" w:rsidR="00B623A1" w:rsidP="009D48E2" w:rsidRDefault="00B623A1" w14:paraId="50677C0A" w14:textId="77777777">
      <w:pPr>
        <w:tabs>
          <w:tab w:val="left" w:pos="-720"/>
        </w:tabs>
        <w:suppressAutoHyphens/>
        <w:rPr>
          <w:rFonts w:ascii="Times New Roman" w:hAnsi="Times New Roman"/>
          <w:szCs w:val="24"/>
        </w:rPr>
      </w:pPr>
    </w:p>
    <w:p w:rsidR="00043C32" w:rsidP="009D48E2" w:rsidRDefault="00043C32" w14:paraId="56DDEFA0" w14:textId="0EFFAF78">
      <w:pPr>
        <w:pStyle w:val="ListParagraph"/>
        <w:numPr>
          <w:ilvl w:val="0"/>
          <w:numId w:val="5"/>
        </w:numPr>
        <w:tabs>
          <w:tab w:val="left" w:pos="-720"/>
        </w:tabs>
        <w:suppressAutoHyphens/>
        <w:ind w:left="0" w:firstLine="0"/>
        <w:contextualSpacing w:val="0"/>
        <w:rPr>
          <w:rStyle w:val="a"/>
          <w:rFonts w:ascii="Times New Roman" w:hAnsi="Times New Roman"/>
          <w:b/>
          <w:szCs w:val="24"/>
        </w:rPr>
      </w:pPr>
      <w:r w:rsidRPr="001212A5">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r w:rsidR="00DF4C04">
        <w:rPr>
          <w:rStyle w:val="a"/>
          <w:rFonts w:ascii="Times New Roman" w:hAnsi="Times New Roman"/>
          <w:b/>
          <w:szCs w:val="24"/>
        </w:rPr>
        <w:t>.</w:t>
      </w:r>
    </w:p>
    <w:p w:rsidR="00DF4C04" w:rsidP="00DF4C04" w:rsidRDefault="00DF4C04" w14:paraId="3841065E" w14:textId="11C1D5D8">
      <w:pPr>
        <w:tabs>
          <w:tab w:val="left" w:pos="-720"/>
        </w:tabs>
        <w:suppressAutoHyphens/>
        <w:rPr>
          <w:rStyle w:val="a"/>
          <w:rFonts w:ascii="Times New Roman" w:hAnsi="Times New Roman"/>
          <w:b/>
          <w:szCs w:val="24"/>
        </w:rPr>
      </w:pPr>
    </w:p>
    <w:p w:rsidR="00DF4C04" w:rsidP="00DF4C04" w:rsidRDefault="00DF4C04" w14:paraId="22FD2EC7" w14:textId="224259C5">
      <w:pPr>
        <w:pStyle w:val="ListParagraph"/>
        <w:tabs>
          <w:tab w:val="left" w:pos="-720"/>
        </w:tabs>
        <w:suppressAutoHyphens/>
        <w:ind w:left="0"/>
        <w:rPr>
          <w:rFonts w:ascii="Times New Roman" w:hAnsi="Times New Roman"/>
          <w:iCs/>
          <w:szCs w:val="24"/>
        </w:rPr>
      </w:pPr>
      <w:r>
        <w:rPr>
          <w:rFonts w:ascii="Times New Roman" w:hAnsi="Times New Roman"/>
          <w:iCs/>
          <w:szCs w:val="24"/>
        </w:rPr>
        <w:lastRenderedPageBreak/>
        <w:t>The</w:t>
      </w:r>
      <w:r w:rsidRPr="00196A81">
        <w:rPr>
          <w:rFonts w:ascii="Times New Roman" w:hAnsi="Times New Roman"/>
          <w:iCs/>
          <w:szCs w:val="24"/>
        </w:rPr>
        <w:t xml:space="preserve"> cost</w:t>
      </w:r>
      <w:r>
        <w:rPr>
          <w:rFonts w:ascii="Times New Roman" w:hAnsi="Times New Roman"/>
          <w:iCs/>
          <w:szCs w:val="24"/>
        </w:rPr>
        <w:t>s</w:t>
      </w:r>
      <w:r w:rsidRPr="00196A81">
        <w:rPr>
          <w:rFonts w:ascii="Times New Roman" w:hAnsi="Times New Roman"/>
          <w:iCs/>
          <w:szCs w:val="24"/>
        </w:rPr>
        <w:t xml:space="preserve"> to the Federal government</w:t>
      </w:r>
      <w:r>
        <w:rPr>
          <w:rFonts w:ascii="Times New Roman" w:hAnsi="Times New Roman"/>
          <w:iCs/>
          <w:szCs w:val="24"/>
        </w:rPr>
        <w:t xml:space="preserve">, beyond the efforts normally associated with Department staff conducting monitoring, would be to review the data that each </w:t>
      </w:r>
      <w:r w:rsidR="007627B6">
        <w:rPr>
          <w:rFonts w:ascii="Times New Roman" w:hAnsi="Times New Roman"/>
          <w:iCs/>
          <w:szCs w:val="24"/>
        </w:rPr>
        <w:t>S</w:t>
      </w:r>
      <w:r w:rsidR="002F555C">
        <w:rPr>
          <w:rFonts w:ascii="Times New Roman" w:hAnsi="Times New Roman"/>
          <w:iCs/>
          <w:szCs w:val="24"/>
        </w:rPr>
        <w:t>tate grantee</w:t>
      </w:r>
      <w:r w:rsidR="007627B6">
        <w:rPr>
          <w:rFonts w:ascii="Times New Roman" w:hAnsi="Times New Roman"/>
          <w:iCs/>
          <w:szCs w:val="24"/>
        </w:rPr>
        <w:t xml:space="preserve"> </w:t>
      </w:r>
      <w:r>
        <w:rPr>
          <w:rFonts w:ascii="Times New Roman" w:hAnsi="Times New Roman"/>
          <w:iCs/>
          <w:szCs w:val="24"/>
        </w:rPr>
        <w:t>submits.</w:t>
      </w:r>
    </w:p>
    <w:p w:rsidR="00DF4C04" w:rsidP="00DF4C04" w:rsidRDefault="00DF4C04" w14:paraId="65F83CAA" w14:textId="77777777">
      <w:pPr>
        <w:pStyle w:val="ListParagraph"/>
        <w:tabs>
          <w:tab w:val="left" w:pos="-720"/>
        </w:tabs>
        <w:suppressAutoHyphens/>
        <w:ind w:left="0"/>
        <w:rPr>
          <w:rFonts w:ascii="Times New Roman" w:hAnsi="Times New Roman"/>
          <w:iCs/>
          <w:szCs w:val="24"/>
        </w:rPr>
      </w:pPr>
    </w:p>
    <w:p w:rsidR="00A663D0" w:rsidP="00A663D0" w:rsidRDefault="00A663D0" w14:paraId="28919897" w14:textId="7A3B77EA">
      <w:pPr>
        <w:pStyle w:val="ListParagraph"/>
        <w:tabs>
          <w:tab w:val="left" w:pos="-720"/>
        </w:tabs>
        <w:suppressAutoHyphens/>
        <w:ind w:left="0"/>
        <w:rPr>
          <w:rFonts w:ascii="Times New Roman" w:hAnsi="Times New Roman"/>
          <w:iCs/>
          <w:szCs w:val="24"/>
        </w:rPr>
      </w:pPr>
      <w:r>
        <w:rPr>
          <w:rFonts w:ascii="Times New Roman" w:hAnsi="Times New Roman"/>
          <w:iCs/>
          <w:szCs w:val="24"/>
        </w:rPr>
        <w:t>The</w:t>
      </w:r>
      <w:r w:rsidRPr="00196A81">
        <w:rPr>
          <w:rFonts w:ascii="Times New Roman" w:hAnsi="Times New Roman"/>
          <w:iCs/>
          <w:szCs w:val="24"/>
        </w:rPr>
        <w:t xml:space="preserve"> </w:t>
      </w:r>
      <w:r w:rsidRPr="003A037E">
        <w:rPr>
          <w:rFonts w:ascii="Times New Roman" w:hAnsi="Times New Roman"/>
          <w:b/>
          <w:bCs/>
          <w:iCs/>
          <w:szCs w:val="24"/>
        </w:rPr>
        <w:t>annual</w:t>
      </w:r>
      <w:r>
        <w:rPr>
          <w:rFonts w:ascii="Times New Roman" w:hAnsi="Times New Roman"/>
          <w:iCs/>
          <w:szCs w:val="24"/>
        </w:rPr>
        <w:t xml:space="preserve"> </w:t>
      </w:r>
      <w:r w:rsidRPr="00196A81">
        <w:rPr>
          <w:rFonts w:ascii="Times New Roman" w:hAnsi="Times New Roman"/>
          <w:iCs/>
          <w:szCs w:val="24"/>
        </w:rPr>
        <w:t>cost</w:t>
      </w:r>
      <w:r>
        <w:rPr>
          <w:rFonts w:ascii="Times New Roman" w:hAnsi="Times New Roman"/>
          <w:iCs/>
          <w:szCs w:val="24"/>
        </w:rPr>
        <w:t>s</w:t>
      </w:r>
      <w:r w:rsidRPr="00196A81">
        <w:rPr>
          <w:rFonts w:ascii="Times New Roman" w:hAnsi="Times New Roman"/>
          <w:iCs/>
          <w:szCs w:val="24"/>
        </w:rPr>
        <w:t xml:space="preserve"> to the Federal government</w:t>
      </w:r>
      <w:r>
        <w:rPr>
          <w:rFonts w:ascii="Times New Roman" w:hAnsi="Times New Roman"/>
          <w:iCs/>
          <w:szCs w:val="24"/>
        </w:rPr>
        <w:t xml:space="preserve">, beyond the efforts normally associated with Department staff conducting monitoring, include both Federal and contractor staff time and resources totaling </w:t>
      </w:r>
      <w:r w:rsidRPr="00B74FAA">
        <w:rPr>
          <w:rFonts w:ascii="Times New Roman" w:hAnsi="Times New Roman"/>
          <w:b/>
          <w:bCs/>
          <w:iCs/>
          <w:szCs w:val="24"/>
        </w:rPr>
        <w:t>$</w:t>
      </w:r>
      <w:r w:rsidRPr="00B74FAA" w:rsidR="00CE52C2">
        <w:rPr>
          <w:rFonts w:ascii="Times New Roman" w:hAnsi="Times New Roman"/>
          <w:b/>
          <w:bCs/>
          <w:iCs/>
          <w:szCs w:val="24"/>
        </w:rPr>
        <w:t>394,971</w:t>
      </w:r>
      <w:r w:rsidRPr="00B74FAA">
        <w:rPr>
          <w:rFonts w:ascii="Times New Roman" w:hAnsi="Times New Roman"/>
          <w:b/>
          <w:bCs/>
          <w:iCs/>
          <w:szCs w:val="24"/>
        </w:rPr>
        <w:t>.</w:t>
      </w:r>
    </w:p>
    <w:p w:rsidR="00A663D0" w:rsidP="00A663D0" w:rsidRDefault="00A663D0" w14:paraId="74979818" w14:textId="77777777">
      <w:pPr>
        <w:pStyle w:val="ListParagraph"/>
        <w:tabs>
          <w:tab w:val="left" w:pos="-720"/>
        </w:tabs>
        <w:suppressAutoHyphens/>
        <w:ind w:left="0"/>
        <w:rPr>
          <w:rFonts w:ascii="Times New Roman" w:hAnsi="Times New Roman"/>
          <w:iCs/>
          <w:szCs w:val="24"/>
        </w:rPr>
      </w:pPr>
    </w:p>
    <w:p w:rsidR="00A663D0" w:rsidP="00A663D0" w:rsidRDefault="00A663D0" w14:paraId="76B2B63E" w14:textId="46014C59">
      <w:pPr>
        <w:pStyle w:val="ListParagraph"/>
        <w:suppressAutoHyphens/>
        <w:ind w:left="0"/>
        <w:rPr>
          <w:rFonts w:ascii="Times New Roman" w:hAnsi="Times New Roman"/>
        </w:rPr>
      </w:pPr>
      <w:r w:rsidRPr="727A6367">
        <w:rPr>
          <w:rFonts w:ascii="Times New Roman" w:hAnsi="Times New Roman"/>
        </w:rPr>
        <w:t xml:space="preserve">The Department estimates the </w:t>
      </w:r>
      <w:r w:rsidRPr="00A40B17">
        <w:rPr>
          <w:rFonts w:ascii="Times New Roman" w:hAnsi="Times New Roman"/>
          <w:b/>
          <w:bCs/>
        </w:rPr>
        <w:t>annual</w:t>
      </w:r>
      <w:r>
        <w:rPr>
          <w:rFonts w:ascii="Times New Roman" w:hAnsi="Times New Roman"/>
        </w:rPr>
        <w:t xml:space="preserve"> cost for Federal staff time at an average GS-13 level to be </w:t>
      </w:r>
      <w:r w:rsidRPr="00A40B17">
        <w:rPr>
          <w:rFonts w:ascii="Times New Roman" w:hAnsi="Times New Roman"/>
          <w:b/>
          <w:bCs/>
        </w:rPr>
        <w:t>$</w:t>
      </w:r>
      <w:r w:rsidR="003673D4">
        <w:rPr>
          <w:rFonts w:ascii="Times New Roman" w:hAnsi="Times New Roman"/>
          <w:b/>
          <w:bCs/>
        </w:rPr>
        <w:t>82,471</w:t>
      </w:r>
      <w:r>
        <w:rPr>
          <w:rFonts w:ascii="Times New Roman" w:hAnsi="Times New Roman"/>
        </w:rPr>
        <w:t xml:space="preserve"> which includes:</w:t>
      </w:r>
    </w:p>
    <w:p w:rsidR="00A663D0" w:rsidP="00A663D0" w:rsidRDefault="00A663D0" w14:paraId="41066D85" w14:textId="77777777">
      <w:pPr>
        <w:pStyle w:val="ListParagraph"/>
        <w:numPr>
          <w:ilvl w:val="0"/>
          <w:numId w:val="10"/>
        </w:numPr>
        <w:tabs>
          <w:tab w:val="left" w:pos="-720"/>
        </w:tabs>
        <w:suppressAutoHyphens/>
        <w:rPr>
          <w:rFonts w:ascii="Times New Roman" w:hAnsi="Times New Roman"/>
        </w:rPr>
      </w:pPr>
      <w:r>
        <w:rPr>
          <w:rFonts w:ascii="Times New Roman" w:hAnsi="Times New Roman"/>
        </w:rPr>
        <w:t>Planning</w:t>
      </w:r>
    </w:p>
    <w:p w:rsidR="00A663D0" w:rsidP="00A663D0" w:rsidRDefault="00A663D0" w14:paraId="2EA4710B" w14:textId="77777777">
      <w:pPr>
        <w:pStyle w:val="ListParagraph"/>
        <w:numPr>
          <w:ilvl w:val="0"/>
          <w:numId w:val="10"/>
        </w:numPr>
        <w:tabs>
          <w:tab w:val="left" w:pos="-720"/>
        </w:tabs>
        <w:suppressAutoHyphens/>
        <w:rPr>
          <w:rFonts w:ascii="Times New Roman" w:hAnsi="Times New Roman"/>
        </w:rPr>
      </w:pPr>
      <w:r>
        <w:rPr>
          <w:rFonts w:ascii="Times New Roman" w:hAnsi="Times New Roman"/>
        </w:rPr>
        <w:t>Instrument development</w:t>
      </w:r>
    </w:p>
    <w:p w:rsidR="00A663D0" w:rsidP="00A663D0" w:rsidRDefault="00A663D0" w14:paraId="759171C8" w14:textId="77777777">
      <w:pPr>
        <w:pStyle w:val="ListParagraph"/>
        <w:numPr>
          <w:ilvl w:val="0"/>
          <w:numId w:val="10"/>
        </w:numPr>
        <w:tabs>
          <w:tab w:val="left" w:pos="-720"/>
        </w:tabs>
        <w:suppressAutoHyphens/>
        <w:rPr>
          <w:rFonts w:ascii="Times New Roman" w:hAnsi="Times New Roman"/>
        </w:rPr>
      </w:pPr>
      <w:r>
        <w:rPr>
          <w:rFonts w:ascii="Times New Roman" w:hAnsi="Times New Roman"/>
        </w:rPr>
        <w:t>Collection</w:t>
      </w:r>
    </w:p>
    <w:p w:rsidR="00A663D0" w:rsidP="00A663D0" w:rsidRDefault="00A663D0" w14:paraId="67C70E19" w14:textId="77777777">
      <w:pPr>
        <w:pStyle w:val="ListParagraph"/>
        <w:numPr>
          <w:ilvl w:val="0"/>
          <w:numId w:val="10"/>
        </w:numPr>
        <w:tabs>
          <w:tab w:val="left" w:pos="-720"/>
        </w:tabs>
        <w:suppressAutoHyphens/>
        <w:rPr>
          <w:rFonts w:ascii="Times New Roman" w:hAnsi="Times New Roman"/>
        </w:rPr>
      </w:pPr>
      <w:r>
        <w:rPr>
          <w:rFonts w:ascii="Times New Roman" w:hAnsi="Times New Roman"/>
        </w:rPr>
        <w:t xml:space="preserve">Analysis </w:t>
      </w:r>
    </w:p>
    <w:p w:rsidR="00A663D0" w:rsidP="00A663D0" w:rsidRDefault="00A663D0" w14:paraId="5A74CC71" w14:textId="77777777">
      <w:pPr>
        <w:pStyle w:val="ListParagraph"/>
        <w:numPr>
          <w:ilvl w:val="0"/>
          <w:numId w:val="10"/>
        </w:numPr>
        <w:tabs>
          <w:tab w:val="left" w:pos="-720"/>
        </w:tabs>
        <w:suppressAutoHyphens/>
        <w:rPr>
          <w:rFonts w:ascii="Times New Roman" w:hAnsi="Times New Roman"/>
        </w:rPr>
      </w:pPr>
      <w:r>
        <w:rPr>
          <w:rFonts w:ascii="Times New Roman" w:hAnsi="Times New Roman"/>
        </w:rPr>
        <w:t>Reporting</w:t>
      </w:r>
    </w:p>
    <w:p w:rsidR="00A663D0" w:rsidP="00A663D0" w:rsidRDefault="00A663D0" w14:paraId="4DD3F274" w14:textId="77777777">
      <w:pPr>
        <w:pStyle w:val="ListParagraph"/>
        <w:suppressAutoHyphens/>
        <w:ind w:left="0"/>
        <w:rPr>
          <w:rFonts w:ascii="Times New Roman" w:hAnsi="Times New Roman"/>
        </w:rPr>
      </w:pPr>
    </w:p>
    <w:p w:rsidRPr="00314690" w:rsidR="00A663D0" w:rsidP="00A663D0" w:rsidRDefault="00A663D0" w14:paraId="57091917" w14:textId="0D33D3D4">
      <w:pPr>
        <w:pStyle w:val="ListParagraph"/>
        <w:suppressAutoHyphens/>
        <w:ind w:left="0"/>
        <w:rPr>
          <w:rFonts w:ascii="Times New Roman" w:hAnsi="Times New Roman"/>
        </w:rPr>
      </w:pPr>
      <w:r>
        <w:rPr>
          <w:rFonts w:ascii="Times New Roman" w:hAnsi="Times New Roman"/>
        </w:rPr>
        <w:t xml:space="preserve">The estimate assumes an average across three years, based </w:t>
      </w:r>
      <w:r w:rsidR="009A4E6C">
        <w:rPr>
          <w:rFonts w:ascii="Times New Roman" w:hAnsi="Times New Roman"/>
        </w:rPr>
        <w:t>1758</w:t>
      </w:r>
      <w:r>
        <w:rPr>
          <w:rFonts w:ascii="Times New Roman" w:hAnsi="Times New Roman"/>
        </w:rPr>
        <w:t xml:space="preserve"> </w:t>
      </w:r>
      <w:r w:rsidRPr="727A6367">
        <w:rPr>
          <w:rFonts w:ascii="Times New Roman" w:hAnsi="Times New Roman"/>
        </w:rPr>
        <w:t xml:space="preserve">hours X </w:t>
      </w:r>
      <w:r w:rsidRPr="572B3FE9">
        <w:rPr>
          <w:rFonts w:ascii="Times New Roman" w:hAnsi="Times New Roman"/>
        </w:rPr>
        <w:t>$</w:t>
      </w:r>
      <w:r w:rsidRPr="30A22098">
        <w:rPr>
          <w:rFonts w:ascii="Times New Roman" w:hAnsi="Times New Roman"/>
        </w:rPr>
        <w:t>56.</w:t>
      </w:r>
      <w:r w:rsidRPr="01E18958">
        <w:rPr>
          <w:rFonts w:ascii="Times New Roman" w:hAnsi="Times New Roman"/>
        </w:rPr>
        <w:t>31 per</w:t>
      </w:r>
      <w:r w:rsidRPr="727A6367">
        <w:rPr>
          <w:rFonts w:ascii="Times New Roman" w:hAnsi="Times New Roman"/>
        </w:rPr>
        <w:t xml:space="preserve"> hour</w:t>
      </w:r>
      <w:r>
        <w:rPr>
          <w:rFonts w:ascii="Times New Roman" w:hAnsi="Times New Roman"/>
        </w:rPr>
        <w:t xml:space="preserve"> in the first year (totaling $</w:t>
      </w:r>
      <w:r w:rsidR="0094773E">
        <w:rPr>
          <w:rFonts w:ascii="Times New Roman" w:hAnsi="Times New Roman"/>
        </w:rPr>
        <w:t>98,965</w:t>
      </w:r>
      <w:r>
        <w:rPr>
          <w:rFonts w:ascii="Times New Roman" w:hAnsi="Times New Roman"/>
        </w:rPr>
        <w:t>), plus an additional $</w:t>
      </w:r>
      <w:r w:rsidR="00DD487C">
        <w:rPr>
          <w:rFonts w:ascii="Times New Roman" w:hAnsi="Times New Roman"/>
        </w:rPr>
        <w:t>74,224</w:t>
      </w:r>
      <w:r>
        <w:rPr>
          <w:rFonts w:ascii="Times New Roman" w:hAnsi="Times New Roman"/>
        </w:rPr>
        <w:t xml:space="preserve"> for the subsequent two years. </w:t>
      </w:r>
    </w:p>
    <w:p w:rsidR="00A663D0" w:rsidP="00A663D0" w:rsidRDefault="00A663D0" w14:paraId="1314761A" w14:textId="77777777">
      <w:pPr>
        <w:pStyle w:val="ListParagraph"/>
        <w:suppressAutoHyphens/>
        <w:ind w:left="0"/>
        <w:rPr>
          <w:rFonts w:ascii="Times New Roman" w:hAnsi="Times New Roman"/>
        </w:rPr>
      </w:pPr>
    </w:p>
    <w:p w:rsidRPr="00314690" w:rsidR="00A663D0" w:rsidP="00A663D0" w:rsidRDefault="00A663D0" w14:paraId="130388C2" w14:textId="4A2F9732">
      <w:pPr>
        <w:pStyle w:val="ListParagraph"/>
        <w:suppressAutoHyphens/>
        <w:ind w:left="0"/>
        <w:rPr>
          <w:rFonts w:ascii="Times New Roman" w:hAnsi="Times New Roman"/>
        </w:rPr>
      </w:pPr>
      <w:r>
        <w:rPr>
          <w:rFonts w:ascii="Times New Roman" w:hAnsi="Times New Roman"/>
        </w:rPr>
        <w:t xml:space="preserve">The Department also oversees a contract to support the data collection and the Education Stabilization Fund reporting portal, which includes </w:t>
      </w:r>
      <w:r w:rsidR="007D37AA">
        <w:rPr>
          <w:rFonts w:ascii="Times New Roman" w:hAnsi="Times New Roman"/>
        </w:rPr>
        <w:t>EANS</w:t>
      </w:r>
      <w:r>
        <w:rPr>
          <w:rFonts w:ascii="Times New Roman" w:hAnsi="Times New Roman"/>
        </w:rPr>
        <w:t xml:space="preserve">. The estimated </w:t>
      </w:r>
      <w:r w:rsidRPr="00F00CAB">
        <w:rPr>
          <w:rFonts w:ascii="Times New Roman" w:hAnsi="Times New Roman"/>
          <w:b/>
          <w:bCs/>
        </w:rPr>
        <w:t>annual</w:t>
      </w:r>
      <w:r>
        <w:rPr>
          <w:rFonts w:ascii="Times New Roman" w:hAnsi="Times New Roman"/>
        </w:rPr>
        <w:t xml:space="preserve"> contract cost for </w:t>
      </w:r>
      <w:r w:rsidR="00DD487C">
        <w:rPr>
          <w:rFonts w:ascii="Times New Roman" w:hAnsi="Times New Roman"/>
        </w:rPr>
        <w:t>EANS</w:t>
      </w:r>
      <w:r>
        <w:rPr>
          <w:rFonts w:ascii="Times New Roman" w:hAnsi="Times New Roman"/>
        </w:rPr>
        <w:t>-related data collection and reporting is $</w:t>
      </w:r>
      <w:r w:rsidR="0016778D">
        <w:rPr>
          <w:rFonts w:ascii="Times New Roman" w:hAnsi="Times New Roman"/>
          <w:b/>
          <w:bCs/>
        </w:rPr>
        <w:t>312,500</w:t>
      </w:r>
      <w:r>
        <w:rPr>
          <w:rFonts w:ascii="Times New Roman" w:hAnsi="Times New Roman"/>
        </w:rPr>
        <w:t>, which includes $412,500 in the first year in which the amended form is implemented, and $262,500 in the subsequent two years.</w:t>
      </w:r>
    </w:p>
    <w:p w:rsidR="00480284" w:rsidP="00DF4C04" w:rsidRDefault="00480284" w14:paraId="31591A4A" w14:textId="376AE846">
      <w:pPr>
        <w:pStyle w:val="ListParagraph"/>
        <w:tabs>
          <w:tab w:val="left" w:pos="-720"/>
        </w:tabs>
        <w:suppressAutoHyphens/>
        <w:ind w:left="0"/>
        <w:rPr>
          <w:rFonts w:ascii="Times New Roman" w:hAnsi="Times New Roman"/>
          <w:iCs/>
          <w:szCs w:val="24"/>
        </w:rPr>
      </w:pPr>
    </w:p>
    <w:p w:rsidR="004A6D13" w:rsidP="00DF4C04" w:rsidRDefault="004A6D13" w14:paraId="1B5D9A7A" w14:textId="77777777">
      <w:pPr>
        <w:pStyle w:val="ListParagraph"/>
        <w:tabs>
          <w:tab w:val="left" w:pos="-720"/>
        </w:tabs>
        <w:suppressAutoHyphens/>
        <w:ind w:left="0"/>
        <w:rPr>
          <w:rFonts w:ascii="Times New Roman" w:hAnsi="Times New Roman"/>
          <w:iCs/>
          <w:szCs w:val="24"/>
        </w:rPr>
      </w:pPr>
    </w:p>
    <w:p w:rsidRPr="00196A81" w:rsidR="00800D30" w:rsidP="009D48E2" w:rsidRDefault="00043C32" w14:paraId="56DDEFA3" w14:textId="3644EBEC">
      <w:pPr>
        <w:pStyle w:val="ListParagraph"/>
        <w:numPr>
          <w:ilvl w:val="0"/>
          <w:numId w:val="5"/>
        </w:numPr>
        <w:tabs>
          <w:tab w:val="left" w:pos="-720"/>
        </w:tabs>
        <w:suppressAutoHyphens/>
        <w:ind w:left="0" w:firstLine="0"/>
        <w:contextualSpacing w:val="0"/>
        <w:rPr>
          <w:rFonts w:ascii="Times New Roman" w:hAnsi="Times New Roman"/>
          <w:b/>
          <w:szCs w:val="24"/>
        </w:rPr>
      </w:pPr>
      <w:r w:rsidRPr="00196A81">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196A81" w:rsidR="00800D30">
        <w:rPr>
          <w:rFonts w:ascii="Times New Roman" w:hAnsi="Times New Roman"/>
          <w:b/>
          <w:szCs w:val="24"/>
        </w:rPr>
        <w:t xml:space="preserve"> </w:t>
      </w:r>
    </w:p>
    <w:p w:rsidRPr="00196A81" w:rsidR="00800D30" w:rsidP="009D48E2" w:rsidRDefault="00800D30" w14:paraId="56DDEFA4" w14:textId="77777777">
      <w:pPr>
        <w:pStyle w:val="ListParagraph"/>
        <w:tabs>
          <w:tab w:val="left" w:pos="-720"/>
        </w:tabs>
        <w:suppressAutoHyphens/>
        <w:ind w:left="0"/>
        <w:contextualSpacing w:val="0"/>
        <w:rPr>
          <w:rFonts w:ascii="Times New Roman" w:hAnsi="Times New Roman"/>
          <w:b/>
          <w:szCs w:val="24"/>
        </w:rPr>
      </w:pPr>
    </w:p>
    <w:p w:rsidR="00800D30" w:rsidP="009D48E2" w:rsidRDefault="00800D30" w14:paraId="56DDEFA5" w14:textId="5688C01E">
      <w:pPr>
        <w:pStyle w:val="ListParagraph"/>
        <w:tabs>
          <w:tab w:val="left" w:pos="-720"/>
        </w:tabs>
        <w:suppressAutoHyphens/>
        <w:ind w:left="0"/>
        <w:contextualSpacing w:val="0"/>
        <w:rPr>
          <w:rFonts w:ascii="Times New Roman" w:hAnsi="Times New Roman"/>
          <w:b/>
          <w:sz w:val="26"/>
          <w:szCs w:val="26"/>
        </w:rPr>
      </w:pPr>
      <w:r w:rsidRPr="00196A81">
        <w:rPr>
          <w:rFonts w:ascii="Times New Roman" w:hAnsi="Times New Roman"/>
          <w:b/>
          <w:sz w:val="26"/>
          <w:szCs w:val="26"/>
        </w:rPr>
        <w:t>Provide a descriptive narrative for the reasons of any change in addition to completing the table with the burden hour change(s)</w:t>
      </w:r>
      <w:r w:rsidRPr="00196A81" w:rsidR="002A3221">
        <w:rPr>
          <w:rFonts w:ascii="Times New Roman" w:hAnsi="Times New Roman"/>
          <w:b/>
          <w:sz w:val="26"/>
          <w:szCs w:val="26"/>
        </w:rPr>
        <w:t xml:space="preserve"> here</w:t>
      </w:r>
      <w:r w:rsidRPr="00196A81" w:rsidR="00946126">
        <w:rPr>
          <w:rFonts w:ascii="Times New Roman" w:hAnsi="Times New Roman"/>
          <w:b/>
          <w:sz w:val="26"/>
          <w:szCs w:val="26"/>
        </w:rPr>
        <w:t>.</w:t>
      </w:r>
    </w:p>
    <w:p w:rsidRPr="00196A81" w:rsidR="00534B4A" w:rsidP="00BF1380" w:rsidRDefault="00534B4A" w14:paraId="56DDEFA6" w14:textId="77777777">
      <w:pPr>
        <w:tabs>
          <w:tab w:val="left" w:pos="-720"/>
          <w:tab w:val="left" w:pos="0"/>
        </w:tabs>
        <w:suppressAutoHyphens/>
        <w:rPr>
          <w:rFonts w:ascii="Times New Roman" w:hAnsi="Times New Roman"/>
          <w:b/>
          <w:szCs w:val="24"/>
        </w:rPr>
      </w:pPr>
    </w:p>
    <w:tbl>
      <w:tblPr>
        <w:tblStyle w:val="TableGrid"/>
        <w:tblW w:w="9445" w:type="dxa"/>
        <w:tblLook w:val="04A0" w:firstRow="1" w:lastRow="0" w:firstColumn="1" w:lastColumn="0" w:noHBand="0" w:noVBand="1"/>
      </w:tblPr>
      <w:tblGrid>
        <w:gridCol w:w="2048"/>
        <w:gridCol w:w="2048"/>
        <w:gridCol w:w="2829"/>
        <w:gridCol w:w="2520"/>
      </w:tblGrid>
      <w:tr w:rsidRPr="00196A81" w:rsidR="0052073E" w:rsidTr="0052073E" w14:paraId="56DDEFAB" w14:textId="77777777">
        <w:tc>
          <w:tcPr>
            <w:tcW w:w="2048" w:type="dxa"/>
            <w:shd w:val="clear" w:color="auto" w:fill="D9D9D9" w:themeFill="background1" w:themeFillShade="D9"/>
          </w:tcPr>
          <w:p w:rsidRPr="00196A81" w:rsidR="0052073E" w:rsidP="00BF1380" w:rsidRDefault="0052073E" w14:paraId="56DDEFA7" w14:textId="77777777">
            <w:pPr>
              <w:tabs>
                <w:tab w:val="left" w:pos="-720"/>
                <w:tab w:val="left" w:pos="0"/>
              </w:tabs>
              <w:suppressAutoHyphens/>
              <w:rPr>
                <w:rFonts w:ascii="Times New Roman" w:hAnsi="Times New Roman"/>
                <w:b/>
                <w:szCs w:val="24"/>
              </w:rPr>
            </w:pPr>
          </w:p>
        </w:tc>
        <w:tc>
          <w:tcPr>
            <w:tcW w:w="2048" w:type="dxa"/>
          </w:tcPr>
          <w:p w:rsidRPr="00196A81" w:rsidR="0052073E" w:rsidP="00BF1380" w:rsidRDefault="0052073E" w14:paraId="56DDEFA8"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New Statute</w:t>
            </w:r>
          </w:p>
        </w:tc>
        <w:tc>
          <w:tcPr>
            <w:tcW w:w="2829" w:type="dxa"/>
          </w:tcPr>
          <w:p w:rsidRPr="00196A81" w:rsidR="0052073E" w:rsidP="00BF1380" w:rsidRDefault="0052073E" w14:paraId="56DDEFA9"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Program Change Due to Agency Discretion</w:t>
            </w:r>
          </w:p>
        </w:tc>
        <w:tc>
          <w:tcPr>
            <w:tcW w:w="2520" w:type="dxa"/>
          </w:tcPr>
          <w:p w:rsidRPr="00196A81" w:rsidR="0052073E" w:rsidP="00BF1380" w:rsidRDefault="0052073E" w14:paraId="56DDEFAA"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Change Due to Adjustment in Agency Estimate</w:t>
            </w:r>
          </w:p>
        </w:tc>
      </w:tr>
      <w:tr w:rsidRPr="00196A81" w:rsidR="0052073E" w:rsidTr="0052073E" w14:paraId="56DDEFB0" w14:textId="77777777">
        <w:tc>
          <w:tcPr>
            <w:tcW w:w="2048" w:type="dxa"/>
          </w:tcPr>
          <w:p w:rsidRPr="00196A81" w:rsidR="0052073E" w:rsidP="00BF1380" w:rsidRDefault="0052073E" w14:paraId="56DDEFAC"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Burden</w:t>
            </w:r>
          </w:p>
        </w:tc>
        <w:tc>
          <w:tcPr>
            <w:tcW w:w="2048" w:type="dxa"/>
          </w:tcPr>
          <w:p w:rsidRPr="00694C49" w:rsidR="0052073E" w:rsidP="00694C49" w:rsidRDefault="00600A81" w14:paraId="56DDEFAD" w14:textId="1B01AF7B">
            <w:pPr>
              <w:tabs>
                <w:tab w:val="left" w:pos="-720"/>
                <w:tab w:val="left" w:pos="0"/>
              </w:tabs>
              <w:suppressAutoHyphens/>
              <w:jc w:val="center"/>
              <w:rPr>
                <w:rFonts w:ascii="Times New Roman" w:hAnsi="Times New Roman"/>
                <w:bCs/>
                <w:szCs w:val="24"/>
              </w:rPr>
            </w:pPr>
            <w:r>
              <w:rPr>
                <w:rFonts w:ascii="Times New Roman" w:hAnsi="Times New Roman"/>
                <w:szCs w:val="24"/>
              </w:rPr>
              <w:t>2</w:t>
            </w:r>
            <w:r w:rsidR="00E473AC">
              <w:rPr>
                <w:rFonts w:ascii="Times New Roman" w:hAnsi="Times New Roman"/>
                <w:szCs w:val="24"/>
              </w:rPr>
              <w:t>08</w:t>
            </w:r>
            <w:r>
              <w:rPr>
                <w:rFonts w:ascii="Times New Roman" w:hAnsi="Times New Roman"/>
                <w:szCs w:val="24"/>
              </w:rPr>
              <w:t xml:space="preserve"> </w:t>
            </w:r>
            <w:r w:rsidR="002E76E8">
              <w:rPr>
                <w:rFonts w:ascii="Times New Roman" w:hAnsi="Times New Roman"/>
                <w:szCs w:val="24"/>
              </w:rPr>
              <w:t>ho</w:t>
            </w:r>
            <w:r>
              <w:rPr>
                <w:rFonts w:ascii="Times New Roman" w:hAnsi="Times New Roman"/>
                <w:szCs w:val="24"/>
              </w:rPr>
              <w:t>urs</w:t>
            </w:r>
          </w:p>
        </w:tc>
        <w:tc>
          <w:tcPr>
            <w:tcW w:w="2829" w:type="dxa"/>
          </w:tcPr>
          <w:p w:rsidRPr="00196A81" w:rsidR="0052073E" w:rsidP="00BF1380" w:rsidRDefault="0052073E" w14:paraId="56DDEFAE" w14:textId="77777777">
            <w:pPr>
              <w:tabs>
                <w:tab w:val="left" w:pos="-720"/>
                <w:tab w:val="left" w:pos="0"/>
              </w:tabs>
              <w:suppressAutoHyphens/>
              <w:rPr>
                <w:rFonts w:ascii="Times New Roman" w:hAnsi="Times New Roman"/>
                <w:b/>
                <w:szCs w:val="24"/>
              </w:rPr>
            </w:pPr>
          </w:p>
        </w:tc>
        <w:tc>
          <w:tcPr>
            <w:tcW w:w="2520" w:type="dxa"/>
          </w:tcPr>
          <w:p w:rsidRPr="00044D5F" w:rsidR="0052073E" w:rsidP="00BF1380" w:rsidRDefault="0052073E" w14:paraId="56DDEFAF" w14:textId="03EC1150">
            <w:pPr>
              <w:tabs>
                <w:tab w:val="left" w:pos="-720"/>
                <w:tab w:val="left" w:pos="0"/>
              </w:tabs>
              <w:suppressAutoHyphens/>
              <w:rPr>
                <w:rFonts w:ascii="Times New Roman" w:hAnsi="Times New Roman"/>
                <w:bCs/>
                <w:szCs w:val="24"/>
              </w:rPr>
            </w:pPr>
          </w:p>
        </w:tc>
      </w:tr>
      <w:tr w:rsidRPr="00196A81" w:rsidR="0052073E" w:rsidTr="0052073E" w14:paraId="56DDEFB5" w14:textId="77777777">
        <w:tc>
          <w:tcPr>
            <w:tcW w:w="2048" w:type="dxa"/>
          </w:tcPr>
          <w:p w:rsidRPr="00196A81" w:rsidR="0052073E" w:rsidP="00BF1380" w:rsidRDefault="0052073E" w14:paraId="56DDEFB1"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Responses</w:t>
            </w:r>
          </w:p>
        </w:tc>
        <w:tc>
          <w:tcPr>
            <w:tcW w:w="2048" w:type="dxa"/>
          </w:tcPr>
          <w:p w:rsidRPr="00694C49" w:rsidR="0052073E" w:rsidP="00694C49" w:rsidRDefault="00CF5446" w14:paraId="56DDEFB2" w14:textId="07361338">
            <w:pPr>
              <w:tabs>
                <w:tab w:val="left" w:pos="-720"/>
                <w:tab w:val="left" w:pos="0"/>
              </w:tabs>
              <w:suppressAutoHyphens/>
              <w:jc w:val="center"/>
              <w:rPr>
                <w:rFonts w:ascii="Times New Roman" w:hAnsi="Times New Roman"/>
                <w:bCs/>
                <w:szCs w:val="24"/>
              </w:rPr>
            </w:pPr>
            <w:r>
              <w:rPr>
                <w:rFonts w:ascii="Times New Roman" w:hAnsi="Times New Roman"/>
                <w:bCs/>
                <w:szCs w:val="24"/>
              </w:rPr>
              <w:t>52</w:t>
            </w:r>
          </w:p>
        </w:tc>
        <w:tc>
          <w:tcPr>
            <w:tcW w:w="2829" w:type="dxa"/>
          </w:tcPr>
          <w:p w:rsidRPr="00196A81" w:rsidR="0052073E" w:rsidP="00BF1380" w:rsidRDefault="0052073E" w14:paraId="56DDEFB3" w14:textId="77777777">
            <w:pPr>
              <w:tabs>
                <w:tab w:val="left" w:pos="-720"/>
                <w:tab w:val="left" w:pos="0"/>
              </w:tabs>
              <w:suppressAutoHyphens/>
              <w:rPr>
                <w:rFonts w:ascii="Times New Roman" w:hAnsi="Times New Roman"/>
                <w:b/>
                <w:szCs w:val="24"/>
              </w:rPr>
            </w:pPr>
          </w:p>
        </w:tc>
        <w:tc>
          <w:tcPr>
            <w:tcW w:w="2520" w:type="dxa"/>
          </w:tcPr>
          <w:p w:rsidRPr="00044D5F" w:rsidR="0052073E" w:rsidP="00BF1380" w:rsidRDefault="0052073E" w14:paraId="56DDEFB4" w14:textId="586750C2">
            <w:pPr>
              <w:tabs>
                <w:tab w:val="left" w:pos="-720"/>
                <w:tab w:val="left" w:pos="0"/>
              </w:tabs>
              <w:suppressAutoHyphens/>
              <w:rPr>
                <w:rFonts w:ascii="Times New Roman" w:hAnsi="Times New Roman"/>
                <w:bCs/>
                <w:szCs w:val="24"/>
              </w:rPr>
            </w:pPr>
          </w:p>
        </w:tc>
      </w:tr>
      <w:tr w:rsidRPr="00196A81" w:rsidR="0052073E" w:rsidTr="0052073E" w14:paraId="56DDEFBA" w14:textId="77777777">
        <w:tc>
          <w:tcPr>
            <w:tcW w:w="2048" w:type="dxa"/>
          </w:tcPr>
          <w:p w:rsidRPr="00196A81" w:rsidR="0052073E" w:rsidP="00BF1380" w:rsidRDefault="0052073E" w14:paraId="56DDEFB6" w14:textId="77777777">
            <w:pPr>
              <w:tabs>
                <w:tab w:val="left" w:pos="-720"/>
                <w:tab w:val="left" w:pos="0"/>
              </w:tabs>
              <w:suppressAutoHyphens/>
              <w:rPr>
                <w:rFonts w:ascii="Times New Roman" w:hAnsi="Times New Roman"/>
                <w:b/>
                <w:szCs w:val="24"/>
              </w:rPr>
            </w:pPr>
            <w:r w:rsidRPr="00196A81">
              <w:rPr>
                <w:rFonts w:ascii="Times New Roman" w:hAnsi="Times New Roman"/>
                <w:b/>
                <w:szCs w:val="24"/>
              </w:rPr>
              <w:t>Total Costs (if applicable)</w:t>
            </w:r>
          </w:p>
        </w:tc>
        <w:tc>
          <w:tcPr>
            <w:tcW w:w="2048" w:type="dxa"/>
          </w:tcPr>
          <w:p w:rsidRPr="00694C49" w:rsidR="0052073E" w:rsidP="00694C49" w:rsidRDefault="0052073E" w14:paraId="56DDEFB7" w14:textId="4163FE09">
            <w:pPr>
              <w:tabs>
                <w:tab w:val="left" w:pos="-720"/>
                <w:tab w:val="left" w:pos="0"/>
              </w:tabs>
              <w:suppressAutoHyphens/>
              <w:jc w:val="center"/>
              <w:rPr>
                <w:rFonts w:ascii="Times New Roman" w:hAnsi="Times New Roman"/>
                <w:bCs/>
                <w:szCs w:val="24"/>
              </w:rPr>
            </w:pPr>
          </w:p>
        </w:tc>
        <w:tc>
          <w:tcPr>
            <w:tcW w:w="2829" w:type="dxa"/>
          </w:tcPr>
          <w:p w:rsidRPr="00196A81" w:rsidR="0052073E" w:rsidP="00BF1380" w:rsidRDefault="0052073E" w14:paraId="56DDEFB8" w14:textId="6504231B">
            <w:pPr>
              <w:tabs>
                <w:tab w:val="left" w:pos="-720"/>
                <w:tab w:val="left" w:pos="0"/>
              </w:tabs>
              <w:suppressAutoHyphens/>
              <w:rPr>
                <w:rFonts w:ascii="Times New Roman" w:hAnsi="Times New Roman"/>
                <w:b/>
                <w:szCs w:val="24"/>
              </w:rPr>
            </w:pPr>
          </w:p>
        </w:tc>
        <w:tc>
          <w:tcPr>
            <w:tcW w:w="2520" w:type="dxa"/>
          </w:tcPr>
          <w:p w:rsidRPr="001323AE" w:rsidR="0052073E" w:rsidP="00BF1380" w:rsidRDefault="0052073E" w14:paraId="56DDEFB9" w14:textId="1260D1DA">
            <w:pPr>
              <w:tabs>
                <w:tab w:val="left" w:pos="-720"/>
                <w:tab w:val="left" w:pos="0"/>
              </w:tabs>
              <w:suppressAutoHyphens/>
              <w:rPr>
                <w:rFonts w:ascii="Times New Roman" w:hAnsi="Times New Roman"/>
                <w:bCs/>
                <w:szCs w:val="24"/>
              </w:rPr>
            </w:pPr>
          </w:p>
        </w:tc>
      </w:tr>
    </w:tbl>
    <w:p w:rsidR="008F3141" w:rsidP="00F365E0" w:rsidRDefault="008F3141" w14:paraId="4FB96B68" w14:textId="77777777">
      <w:pPr>
        <w:tabs>
          <w:tab w:val="left" w:pos="-720"/>
          <w:tab w:val="left" w:pos="0"/>
        </w:tabs>
        <w:suppressAutoHyphens/>
        <w:rPr>
          <w:rFonts w:ascii="Times New Roman" w:hAnsi="Times New Roman"/>
        </w:rPr>
      </w:pPr>
    </w:p>
    <w:p w:rsidR="00F365E0" w:rsidP="00F365E0" w:rsidRDefault="00F365E0" w14:paraId="4E527D15" w14:textId="37C218E3">
      <w:pPr>
        <w:tabs>
          <w:tab w:val="left" w:pos="-720"/>
          <w:tab w:val="left" w:pos="0"/>
        </w:tabs>
        <w:suppressAutoHyphens/>
        <w:rPr>
          <w:rFonts w:ascii="Times New Roman" w:hAnsi="Times New Roman"/>
        </w:rPr>
      </w:pPr>
      <w:r w:rsidRPr="00EB5975">
        <w:rPr>
          <w:rFonts w:ascii="Times New Roman" w:hAnsi="Times New Roman"/>
        </w:rPr>
        <w:t xml:space="preserve">The </w:t>
      </w:r>
      <w:r>
        <w:rPr>
          <w:rFonts w:ascii="Times New Roman" w:hAnsi="Times New Roman"/>
        </w:rPr>
        <w:t xml:space="preserve">initial </w:t>
      </w:r>
      <w:r w:rsidRPr="00EB5975">
        <w:rPr>
          <w:rFonts w:ascii="Times New Roman" w:hAnsi="Times New Roman"/>
        </w:rPr>
        <w:t xml:space="preserve">increase </w:t>
      </w:r>
      <w:r>
        <w:rPr>
          <w:rFonts w:ascii="Times New Roman" w:hAnsi="Times New Roman"/>
        </w:rPr>
        <w:t xml:space="preserve">resulted from </w:t>
      </w:r>
      <w:r w:rsidRPr="00EB5975">
        <w:rPr>
          <w:rFonts w:ascii="Times New Roman" w:hAnsi="Times New Roman"/>
        </w:rPr>
        <w:t>a program change due to the enactment of</w:t>
      </w:r>
      <w:r>
        <w:rPr>
          <w:rFonts w:ascii="Times New Roman" w:hAnsi="Times New Roman"/>
        </w:rPr>
        <w:t xml:space="preserve"> the CRRSA Act and the ARP Act. </w:t>
      </w:r>
      <w:r w:rsidR="00BA07B4">
        <w:rPr>
          <w:rFonts w:ascii="Times New Roman" w:hAnsi="Times New Roman"/>
        </w:rPr>
        <w:t>T</w:t>
      </w:r>
      <w:r w:rsidRPr="00EB5975">
        <w:rPr>
          <w:rFonts w:ascii="Times New Roman" w:hAnsi="Times New Roman"/>
        </w:rPr>
        <w:t xml:space="preserve">he total new burden is estimated to be </w:t>
      </w:r>
      <w:r w:rsidR="00D27980">
        <w:rPr>
          <w:rFonts w:ascii="Times New Roman" w:hAnsi="Times New Roman"/>
        </w:rPr>
        <w:t>208</w:t>
      </w:r>
      <w:r w:rsidR="00BA07B4">
        <w:rPr>
          <w:rFonts w:ascii="Times New Roman" w:hAnsi="Times New Roman"/>
        </w:rPr>
        <w:t xml:space="preserve"> </w:t>
      </w:r>
      <w:r w:rsidRPr="00EB5975">
        <w:rPr>
          <w:rFonts w:ascii="Times New Roman" w:hAnsi="Times New Roman"/>
        </w:rPr>
        <w:t>burden hours and a cost of $</w:t>
      </w:r>
      <w:r w:rsidR="00D27980">
        <w:rPr>
          <w:rFonts w:ascii="Times New Roman" w:hAnsi="Times New Roman"/>
        </w:rPr>
        <w:t>9,696.96</w:t>
      </w:r>
      <w:r w:rsidR="00DC49AA">
        <w:rPr>
          <w:rFonts w:ascii="Times New Roman" w:hAnsi="Times New Roman"/>
        </w:rPr>
        <w:t>.</w:t>
      </w:r>
    </w:p>
    <w:p w:rsidR="000447C3" w:rsidP="00BF1380" w:rsidRDefault="000447C3" w14:paraId="5B33187B" w14:textId="71BB39A9">
      <w:pPr>
        <w:tabs>
          <w:tab w:val="left" w:pos="-720"/>
          <w:tab w:val="left" w:pos="0"/>
        </w:tabs>
        <w:suppressAutoHyphens/>
        <w:rPr>
          <w:rFonts w:ascii="Times New Roman" w:hAnsi="Times New Roman"/>
          <w:b/>
          <w:szCs w:val="24"/>
        </w:rPr>
      </w:pPr>
    </w:p>
    <w:p w:rsidRPr="00196A81" w:rsidR="00CC77F2" w:rsidP="009D48E2" w:rsidRDefault="00CC77F2" w14:paraId="634CF074" w14:textId="77777777">
      <w:pPr>
        <w:tabs>
          <w:tab w:val="left" w:pos="-720"/>
          <w:tab w:val="left" w:pos="0"/>
        </w:tabs>
        <w:suppressAutoHyphens/>
        <w:rPr>
          <w:rFonts w:ascii="Times New Roman" w:hAnsi="Times New Roman"/>
          <w:szCs w:val="24"/>
        </w:rPr>
      </w:pPr>
    </w:p>
    <w:p w:rsidRPr="00196A81" w:rsidR="00043C32" w:rsidP="009D48E2" w:rsidRDefault="00043C32" w14:paraId="56DDEFBD"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9D48E2" w:rsidRDefault="00534B4A" w14:paraId="56DDEFBF" w14:textId="053602BD">
      <w:pPr>
        <w:tabs>
          <w:tab w:val="left" w:pos="-720"/>
          <w:tab w:val="left" w:pos="0"/>
        </w:tabs>
        <w:suppressAutoHyphens/>
        <w:rPr>
          <w:rFonts w:ascii="Times New Roman" w:hAnsi="Times New Roman"/>
          <w:szCs w:val="24"/>
        </w:rPr>
      </w:pPr>
    </w:p>
    <w:p w:rsidRPr="009C3D0C" w:rsidR="00AC29B9" w:rsidP="00AC29B9" w:rsidRDefault="00DC49AA" w14:paraId="025A8BF0" w14:textId="3E197BD2">
      <w:pPr>
        <w:rPr>
          <w:b/>
        </w:rPr>
      </w:pPr>
      <w:r>
        <w:rPr>
          <w:rFonts w:ascii="Times New Roman" w:hAnsi="Times New Roman"/>
        </w:rPr>
        <w:t>State grantees</w:t>
      </w:r>
      <w:r w:rsidRPr="006D2573" w:rsidR="00AC29B9">
        <w:rPr>
          <w:rFonts w:ascii="Times New Roman" w:hAnsi="Times New Roman"/>
        </w:rPr>
        <w:t xml:space="preserve"> will be asked to respond to the information collection in FY202</w:t>
      </w:r>
      <w:r w:rsidR="00643523">
        <w:rPr>
          <w:rFonts w:ascii="Times New Roman" w:hAnsi="Times New Roman"/>
        </w:rPr>
        <w:t>2</w:t>
      </w:r>
      <w:r w:rsidR="0032549D">
        <w:rPr>
          <w:rFonts w:ascii="Times New Roman" w:hAnsi="Times New Roman"/>
        </w:rPr>
        <w:t>,</w:t>
      </w:r>
      <w:r w:rsidRPr="006D2573" w:rsidR="00AC29B9">
        <w:rPr>
          <w:rFonts w:ascii="Times New Roman" w:hAnsi="Times New Roman"/>
        </w:rPr>
        <w:t xml:space="preserve"> Quarter 2. Data quality will be controlled and reviewed during data collection, while </w:t>
      </w:r>
      <w:r w:rsidR="00372CB9">
        <w:rPr>
          <w:rFonts w:ascii="Times New Roman" w:hAnsi="Times New Roman"/>
        </w:rPr>
        <w:t>SEA</w:t>
      </w:r>
      <w:r w:rsidRPr="006D2573" w:rsidR="00AC29B9">
        <w:rPr>
          <w:rFonts w:ascii="Times New Roman" w:hAnsi="Times New Roman"/>
        </w:rPr>
        <w:t>s will have the opportunity to correct and resubmit final data. Once the review is completed, the descriptive statistics based on this information collection will be published on the Education Stabilization Fund (ESF) Public Transparency Portal no later than Quarter 3</w:t>
      </w:r>
      <w:r w:rsidR="00892CCA">
        <w:rPr>
          <w:rFonts w:ascii="Times New Roman" w:hAnsi="Times New Roman"/>
        </w:rPr>
        <w:t xml:space="preserve"> of 2022</w:t>
      </w:r>
      <w:r w:rsidRPr="006D2573" w:rsidR="00AC29B9">
        <w:rPr>
          <w:rFonts w:ascii="Times New Roman" w:hAnsi="Times New Roman"/>
        </w:rPr>
        <w:t>, and on a similar time frame in subsequent years.</w:t>
      </w:r>
    </w:p>
    <w:p w:rsidRPr="00196A81" w:rsidR="00AC29B9" w:rsidP="009D48E2" w:rsidRDefault="00AC29B9" w14:paraId="0413B02E" w14:textId="77777777">
      <w:pPr>
        <w:tabs>
          <w:tab w:val="left" w:pos="-720"/>
          <w:tab w:val="left" w:pos="0"/>
        </w:tabs>
        <w:suppressAutoHyphens/>
        <w:rPr>
          <w:rFonts w:ascii="Times New Roman" w:hAnsi="Times New Roman"/>
          <w:szCs w:val="24"/>
        </w:rPr>
      </w:pPr>
    </w:p>
    <w:p w:rsidRPr="00196A81" w:rsidR="00043C32" w:rsidP="009D48E2" w:rsidRDefault="00043C32" w14:paraId="56DDEFC0" w14:textId="77777777">
      <w:pPr>
        <w:pStyle w:val="ListParagraph"/>
        <w:numPr>
          <w:ilvl w:val="0"/>
          <w:numId w:val="5"/>
        </w:numPr>
        <w:tabs>
          <w:tab w:val="left" w:pos="-720"/>
          <w:tab w:val="left" w:pos="0"/>
        </w:tabs>
        <w:suppressAutoHyphens/>
        <w:ind w:left="0" w:firstLine="0"/>
        <w:contextualSpacing w:val="0"/>
        <w:rPr>
          <w:rStyle w:val="a"/>
          <w:rFonts w:ascii="Times New Roman" w:hAnsi="Times New Roman"/>
          <w:b/>
          <w:szCs w:val="24"/>
        </w:rPr>
      </w:pPr>
      <w:r w:rsidRPr="00196A81">
        <w:rPr>
          <w:rStyle w:val="a"/>
          <w:rFonts w:ascii="Times New Roman" w:hAnsi="Times New Roman"/>
          <w:b/>
          <w:szCs w:val="24"/>
        </w:rPr>
        <w:t>If seeking approval to not display the expiration date for OMB approval of the information collection, explain the reasons that display would be inappropriate.</w:t>
      </w:r>
    </w:p>
    <w:p w:rsidRPr="00196A81" w:rsidR="00534B4A" w:rsidP="009D48E2" w:rsidRDefault="00534B4A" w14:paraId="56DDEFC1" w14:textId="77777777">
      <w:pPr>
        <w:tabs>
          <w:tab w:val="left" w:pos="-720"/>
          <w:tab w:val="left" w:pos="0"/>
        </w:tabs>
        <w:suppressAutoHyphens/>
        <w:rPr>
          <w:rFonts w:ascii="Times New Roman" w:hAnsi="Times New Roman"/>
          <w:b/>
          <w:szCs w:val="24"/>
        </w:rPr>
      </w:pPr>
    </w:p>
    <w:p w:rsidRPr="00196A81" w:rsidR="00616F79" w:rsidP="009D48E2" w:rsidRDefault="00616F79" w14:paraId="77DCC649" w14:textId="77777777">
      <w:pPr>
        <w:tabs>
          <w:tab w:val="left" w:pos="-720"/>
          <w:tab w:val="left" w:pos="0"/>
        </w:tabs>
        <w:suppressAutoHyphens/>
        <w:spacing w:after="120"/>
        <w:rPr>
          <w:rFonts w:ascii="Times New Roman" w:hAnsi="Times New Roman"/>
        </w:rPr>
      </w:pPr>
      <w:r w:rsidRPr="00196A81">
        <w:rPr>
          <w:rFonts w:ascii="Times New Roman" w:hAnsi="Times New Roman"/>
        </w:rPr>
        <w:t>The Department is not seeking this approval.</w:t>
      </w:r>
    </w:p>
    <w:p w:rsidRPr="00196A81" w:rsidR="00534B4A" w:rsidP="009D48E2" w:rsidRDefault="00534B4A" w14:paraId="56DDEFC2" w14:textId="77777777">
      <w:pPr>
        <w:tabs>
          <w:tab w:val="left" w:pos="-720"/>
          <w:tab w:val="left" w:pos="0"/>
        </w:tabs>
        <w:suppressAutoHyphens/>
        <w:rPr>
          <w:rFonts w:ascii="Times New Roman" w:hAnsi="Times New Roman"/>
          <w:szCs w:val="24"/>
        </w:rPr>
      </w:pPr>
    </w:p>
    <w:p w:rsidRPr="00196A81" w:rsidR="001C73C0" w:rsidP="009D48E2" w:rsidRDefault="00043C32" w14:paraId="56DDEFC3" w14:textId="1527ED3D">
      <w:pPr>
        <w:pStyle w:val="ListParagraph"/>
        <w:numPr>
          <w:ilvl w:val="0"/>
          <w:numId w:val="5"/>
        </w:numPr>
        <w:tabs>
          <w:tab w:val="left" w:pos="-720"/>
          <w:tab w:val="left" w:pos="0"/>
        </w:tabs>
        <w:suppressAutoHyphens/>
        <w:ind w:left="0" w:firstLine="0"/>
        <w:rPr>
          <w:rStyle w:val="a"/>
          <w:rFonts w:ascii="Times New Roman" w:hAnsi="Times New Roman"/>
          <w:b/>
          <w:szCs w:val="24"/>
        </w:rPr>
      </w:pPr>
      <w:r w:rsidRPr="00196A81">
        <w:rPr>
          <w:rStyle w:val="a"/>
          <w:rFonts w:ascii="Times New Roman" w:hAnsi="Times New Roman"/>
          <w:b/>
          <w:szCs w:val="24"/>
        </w:rPr>
        <w:t>Explain each exception to the certification statement identified in the Certification of Paperwork Reduction Act.</w:t>
      </w:r>
    </w:p>
    <w:p w:rsidRPr="00196A81" w:rsidR="003F3EA6" w:rsidP="009D48E2" w:rsidRDefault="003F3EA6" w14:paraId="37C4EB51" w14:textId="52E0C8DD">
      <w:pPr>
        <w:tabs>
          <w:tab w:val="left" w:pos="-720"/>
          <w:tab w:val="left" w:pos="0"/>
        </w:tabs>
        <w:suppressAutoHyphens/>
        <w:rPr>
          <w:rFonts w:ascii="Times New Roman" w:hAnsi="Times New Roman"/>
          <w:b/>
          <w:szCs w:val="24"/>
        </w:rPr>
      </w:pPr>
    </w:p>
    <w:p w:rsidRPr="00196A81" w:rsidR="003F3EA6" w:rsidP="009D48E2" w:rsidRDefault="003F3EA6" w14:paraId="543BCAE1" w14:textId="7D7AD7AD">
      <w:pPr>
        <w:tabs>
          <w:tab w:val="left" w:pos="-720"/>
          <w:tab w:val="left" w:pos="0"/>
        </w:tabs>
        <w:suppressAutoHyphens/>
        <w:rPr>
          <w:rStyle w:val="a"/>
          <w:rFonts w:ascii="Times New Roman" w:hAnsi="Times New Roman"/>
          <w:szCs w:val="24"/>
        </w:rPr>
      </w:pPr>
      <w:r w:rsidRPr="00196A81">
        <w:rPr>
          <w:rFonts w:ascii="Times New Roman" w:hAnsi="Times New Roman"/>
        </w:rPr>
        <w:t xml:space="preserve">The Department is not requesting any exceptions to the </w:t>
      </w:r>
      <w:r w:rsidR="00B60D84">
        <w:rPr>
          <w:rFonts w:ascii="Times New Roman" w:hAnsi="Times New Roman"/>
        </w:rPr>
        <w:t>certification.</w:t>
      </w:r>
    </w:p>
    <w:p w:rsidRPr="00196A81" w:rsidR="003F3EA6" w:rsidP="009D48E2" w:rsidRDefault="003F3EA6" w14:paraId="1486AF6A" w14:textId="77777777">
      <w:pPr>
        <w:tabs>
          <w:tab w:val="left" w:pos="-720"/>
          <w:tab w:val="left" w:pos="0"/>
        </w:tabs>
        <w:suppressAutoHyphens/>
        <w:rPr>
          <w:rFonts w:ascii="Times New Roman" w:hAnsi="Times New Roman"/>
          <w:b/>
          <w:szCs w:val="24"/>
        </w:rPr>
      </w:pPr>
    </w:p>
    <w:sectPr w:rsidRPr="00196A81" w:rsidR="003F3EA6" w:rsidSect="001B4FCB">
      <w:footerReference w:type="default" r:id="rId26"/>
      <w:endnotePr>
        <w:numFmt w:val="decimal"/>
      </w:endnotePr>
      <w:pgSz w:w="12240" w:h="15840" w:code="1"/>
      <w:pgMar w:top="1440" w:right="1440" w:bottom="135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81EDF" w14:textId="77777777" w:rsidR="002776C6" w:rsidRDefault="002776C6" w:rsidP="00043C32">
      <w:r>
        <w:separator/>
      </w:r>
    </w:p>
  </w:endnote>
  <w:endnote w:type="continuationSeparator" w:id="0">
    <w:p w14:paraId="417611C0" w14:textId="77777777" w:rsidR="002776C6" w:rsidRDefault="002776C6" w:rsidP="00043C32">
      <w:r>
        <w:continuationSeparator/>
      </w:r>
    </w:p>
  </w:endnote>
  <w:endnote w:type="continuationNotice" w:id="1">
    <w:p w14:paraId="6439A441" w14:textId="77777777" w:rsidR="002776C6" w:rsidRDefault="00277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EFC8" w14:textId="77777777" w:rsidR="00386054" w:rsidRDefault="000339BF">
    <w:pPr>
      <w:spacing w:before="140" w:line="100" w:lineRule="exact"/>
      <w:rPr>
        <w:sz w:val="10"/>
      </w:rPr>
    </w:pPr>
  </w:p>
  <w:p w14:paraId="56DDEFC9" w14:textId="77777777" w:rsidR="00386054" w:rsidRDefault="000339BF">
    <w:pPr>
      <w:tabs>
        <w:tab w:val="left" w:pos="0"/>
      </w:tabs>
      <w:suppressAutoHyphens/>
    </w:pPr>
  </w:p>
  <w:p w14:paraId="56DDEFCA" w14:textId="77777777" w:rsidR="00386054" w:rsidRDefault="00043C32">
    <w:pPr>
      <w:tabs>
        <w:tab w:val="left" w:pos="0"/>
      </w:tabs>
      <w:suppressAutoHyphens/>
    </w:pPr>
    <w:r>
      <w:rPr>
        <w:noProof/>
      </w:rPr>
      <mc:AlternateContent>
        <mc:Choice Requires="wps">
          <w:drawing>
            <wp:inline distT="0" distB="0" distL="0" distR="0" wp14:anchorId="56DDEFCB" wp14:editId="56DDEFCC">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6DDEFC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a:noAutofit/>
                    </wps:bodyPr>
                  </wps:wsp>
                </a:graphicData>
              </a:graphic>
            </wp:inline>
          </w:drawing>
        </mc:Choice>
        <mc:Fallback>
          <w:pict>
            <v:rect w14:anchorId="56DDEFCB"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" filled="f" stroked="f" strokeweight="0">
              <v:textbox inset="0,0,0,0">
                <w:txbxContent>
                  <w:p w14:paraId="56DDEFCE" w14:textId="77777777" w:rsidR="00386054" w:rsidRPr="00534B4A" w:rsidRDefault="0009301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6E518" w14:textId="77777777" w:rsidR="002776C6" w:rsidRDefault="002776C6" w:rsidP="00043C32">
      <w:r>
        <w:separator/>
      </w:r>
    </w:p>
  </w:footnote>
  <w:footnote w:type="continuationSeparator" w:id="0">
    <w:p w14:paraId="69E0851A" w14:textId="77777777" w:rsidR="002776C6" w:rsidRDefault="002776C6" w:rsidP="00043C32">
      <w:r>
        <w:continuationSeparator/>
      </w:r>
    </w:p>
  </w:footnote>
  <w:footnote w:type="continuationNotice" w:id="1">
    <w:p w14:paraId="10DD0EB0" w14:textId="77777777" w:rsidR="002776C6" w:rsidRDefault="002776C6"/>
  </w:footnote>
  <w:footnote w:id="2">
    <w:p w14:paraId="62BB86DB" w14:textId="77777777" w:rsidR="003621DF" w:rsidRPr="00012AC8" w:rsidRDefault="003621DF" w:rsidP="003621DF">
      <w:pPr>
        <w:pStyle w:val="FootnoteText"/>
        <w:rPr>
          <w:rFonts w:ascii="Times New Roman" w:hAnsi="Times New Roman"/>
        </w:rPr>
      </w:pPr>
      <w:r w:rsidRPr="00012AC8">
        <w:rPr>
          <w:rStyle w:val="FootnoteReference"/>
          <w:rFonts w:ascii="Times New Roman" w:hAnsi="Times New Roman"/>
        </w:rPr>
        <w:footnoteRef/>
      </w:r>
      <w:r w:rsidRPr="00012AC8">
        <w:rPr>
          <w:rFonts w:ascii="Times New Roman" w:hAnsi="Times New Roman"/>
        </w:rPr>
        <w:t xml:space="preserve"> </w:t>
      </w:r>
      <w:r w:rsidRPr="00012AC8">
        <w:rPr>
          <w:rFonts w:ascii="Times New Roman" w:hAnsi="Times New Roman"/>
          <w:b/>
          <w:sz w:val="18"/>
          <w:szCs w:val="18"/>
        </w:rPr>
        <w:t xml:space="preserve"> </w:t>
      </w:r>
      <w:r w:rsidRPr="00012AC8">
        <w:rPr>
          <w:rFonts w:ascii="Times New Roman" w:hAnsi="Times New Roman"/>
        </w:rPr>
        <w:t>Under these final requirements, “students from low-income families” has the same meaning as “low-income students” under section 2002(a) of the ARP Act. “Students from low-income families” is a term used in section 312(d) of the Coronavirus Response and Relief Supplemental Appropriations Act, 2021.</w:t>
      </w:r>
    </w:p>
    <w:p w14:paraId="4F317C04" w14:textId="77777777" w:rsidR="003621DF" w:rsidRPr="00012AC8" w:rsidRDefault="003621DF" w:rsidP="003621DF">
      <w:pPr>
        <w:pStyle w:val="FootnoteText"/>
        <w:rPr>
          <w:rFonts w:ascii="Times New Roman" w:hAnsi="Times New Roman"/>
        </w:rPr>
      </w:pPr>
    </w:p>
  </w:footnote>
  <w:footnote w:id="3">
    <w:p w14:paraId="386F73FB" w14:textId="77777777" w:rsidR="003621DF" w:rsidRDefault="003621DF" w:rsidP="003621DF">
      <w:pPr>
        <w:pStyle w:val="FootnoteText"/>
      </w:pPr>
      <w:r w:rsidRPr="00012AC8">
        <w:rPr>
          <w:rStyle w:val="FootnoteReference"/>
          <w:rFonts w:ascii="Times New Roman" w:hAnsi="Times New Roman"/>
        </w:rPr>
        <w:footnoteRef/>
      </w:r>
      <w:r w:rsidRPr="00012AC8">
        <w:rPr>
          <w:rFonts w:ascii="Times New Roman" w:hAnsi="Times New Roman"/>
        </w:rPr>
        <w:t xml:space="preserve"> Reimbursement to a non-public school for costs the school incurred to address the impact of COVID-19 was a previously authorized service under section 312(d)(4)(M) of the CRRSA Act.</w:t>
      </w:r>
    </w:p>
  </w:footnote>
  <w:footnote w:id="4">
    <w:p w14:paraId="62D965B0" w14:textId="77777777" w:rsidR="009052C1" w:rsidRPr="00C926D3" w:rsidRDefault="009052C1" w:rsidP="009052C1">
      <w:pPr>
        <w:pStyle w:val="FootnoteText"/>
        <w:rPr>
          <w:rFonts w:ascii="Times New Roman" w:hAnsi="Times New Roman"/>
        </w:rPr>
      </w:pPr>
      <w:r w:rsidRPr="00C926D3">
        <w:rPr>
          <w:rStyle w:val="FootnoteReference"/>
          <w:rFonts w:ascii="Times New Roman" w:hAnsi="Times New Roman"/>
        </w:rPr>
        <w:footnoteRef/>
      </w:r>
      <w:r w:rsidRPr="00C926D3">
        <w:rPr>
          <w:rFonts w:ascii="Times New Roman" w:hAnsi="Times New Roman"/>
        </w:rPr>
        <w:t xml:space="preserve"> See https://www.ed.gov/sites/default/files/cdo/ed-data-strategy.pdf</w:t>
      </w:r>
    </w:p>
  </w:footnote>
  <w:footnote w:id="5">
    <w:p w14:paraId="56DDEFCD"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018D22EE"/>
    <w:multiLevelType w:val="hybridMultilevel"/>
    <w:tmpl w:val="61EC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A6D01"/>
    <w:multiLevelType w:val="hybridMultilevel"/>
    <w:tmpl w:val="8796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73A53"/>
    <w:multiLevelType w:val="hybridMultilevel"/>
    <w:tmpl w:val="D43C95D8"/>
    <w:lvl w:ilvl="0" w:tplc="86365D0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3AC57E1"/>
    <w:multiLevelType w:val="hybridMultilevel"/>
    <w:tmpl w:val="0D32809C"/>
    <w:lvl w:ilvl="0" w:tplc="0A862C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7" w15:restartNumberingAfterBreak="0">
    <w:nsid w:val="70AB156C"/>
    <w:multiLevelType w:val="hybridMultilevel"/>
    <w:tmpl w:val="20D4B4CA"/>
    <w:lvl w:ilvl="0" w:tplc="2CB4823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F52DF7"/>
    <w:multiLevelType w:val="hybridMultilevel"/>
    <w:tmpl w:val="04EC2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7"/>
  </w:num>
  <w:num w:numId="5">
    <w:abstractNumId w:val="9"/>
  </w:num>
  <w:num w:numId="6">
    <w:abstractNumId w:val="8"/>
  </w:num>
  <w:num w:numId="7">
    <w:abstractNumId w:val="2"/>
  </w:num>
  <w:num w:numId="8">
    <w:abstractNumId w:val="1"/>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0736B"/>
    <w:rsid w:val="00010D85"/>
    <w:rsid w:val="00011CF2"/>
    <w:rsid w:val="00012AC8"/>
    <w:rsid w:val="00014804"/>
    <w:rsid w:val="00017EDA"/>
    <w:rsid w:val="00023D19"/>
    <w:rsid w:val="00024182"/>
    <w:rsid w:val="00027C23"/>
    <w:rsid w:val="000317E7"/>
    <w:rsid w:val="000339BF"/>
    <w:rsid w:val="00035ED5"/>
    <w:rsid w:val="00037288"/>
    <w:rsid w:val="00040CAB"/>
    <w:rsid w:val="00041751"/>
    <w:rsid w:val="00043C32"/>
    <w:rsid w:val="00043E19"/>
    <w:rsid w:val="000446F5"/>
    <w:rsid w:val="000447C3"/>
    <w:rsid w:val="00044D5F"/>
    <w:rsid w:val="0004501A"/>
    <w:rsid w:val="00047953"/>
    <w:rsid w:val="00063A39"/>
    <w:rsid w:val="000644D0"/>
    <w:rsid w:val="000717E6"/>
    <w:rsid w:val="00080E02"/>
    <w:rsid w:val="00081112"/>
    <w:rsid w:val="00087A77"/>
    <w:rsid w:val="00087BC8"/>
    <w:rsid w:val="00093017"/>
    <w:rsid w:val="00093AD6"/>
    <w:rsid w:val="000A7A05"/>
    <w:rsid w:val="000B14E9"/>
    <w:rsid w:val="000B29DD"/>
    <w:rsid w:val="000B5BBA"/>
    <w:rsid w:val="000B6618"/>
    <w:rsid w:val="000C2793"/>
    <w:rsid w:val="000C4753"/>
    <w:rsid w:val="000C7B37"/>
    <w:rsid w:val="000D3E41"/>
    <w:rsid w:val="000D61FA"/>
    <w:rsid w:val="000D7C05"/>
    <w:rsid w:val="000E195E"/>
    <w:rsid w:val="000F0FC7"/>
    <w:rsid w:val="0010324F"/>
    <w:rsid w:val="00103788"/>
    <w:rsid w:val="001124B7"/>
    <w:rsid w:val="001212A5"/>
    <w:rsid w:val="00125941"/>
    <w:rsid w:val="001268CB"/>
    <w:rsid w:val="001276F1"/>
    <w:rsid w:val="00130FA8"/>
    <w:rsid w:val="001323AE"/>
    <w:rsid w:val="00132752"/>
    <w:rsid w:val="00136C45"/>
    <w:rsid w:val="00136F42"/>
    <w:rsid w:val="0014781D"/>
    <w:rsid w:val="00150373"/>
    <w:rsid w:val="0015436B"/>
    <w:rsid w:val="0015687E"/>
    <w:rsid w:val="00160E91"/>
    <w:rsid w:val="001616E7"/>
    <w:rsid w:val="00161A29"/>
    <w:rsid w:val="00163379"/>
    <w:rsid w:val="001634C5"/>
    <w:rsid w:val="0016778D"/>
    <w:rsid w:val="001824F3"/>
    <w:rsid w:val="00185EAA"/>
    <w:rsid w:val="0018605F"/>
    <w:rsid w:val="00186674"/>
    <w:rsid w:val="00194223"/>
    <w:rsid w:val="00194D78"/>
    <w:rsid w:val="00196A81"/>
    <w:rsid w:val="001A27BE"/>
    <w:rsid w:val="001A55BB"/>
    <w:rsid w:val="001A5D65"/>
    <w:rsid w:val="001A6AE0"/>
    <w:rsid w:val="001B4FCB"/>
    <w:rsid w:val="001B5E30"/>
    <w:rsid w:val="001B615A"/>
    <w:rsid w:val="001C73C0"/>
    <w:rsid w:val="001D2380"/>
    <w:rsid w:val="001D349F"/>
    <w:rsid w:val="001E3EA2"/>
    <w:rsid w:val="001E79BD"/>
    <w:rsid w:val="001F1ED1"/>
    <w:rsid w:val="001F42C1"/>
    <w:rsid w:val="001F7C3C"/>
    <w:rsid w:val="00204C36"/>
    <w:rsid w:val="0021124A"/>
    <w:rsid w:val="00212B3F"/>
    <w:rsid w:val="00212E94"/>
    <w:rsid w:val="0021318B"/>
    <w:rsid w:val="002149F3"/>
    <w:rsid w:val="002163E6"/>
    <w:rsid w:val="00217E2B"/>
    <w:rsid w:val="00221318"/>
    <w:rsid w:val="002225CC"/>
    <w:rsid w:val="00224A3B"/>
    <w:rsid w:val="00224E67"/>
    <w:rsid w:val="002313E2"/>
    <w:rsid w:val="002320E3"/>
    <w:rsid w:val="00235F80"/>
    <w:rsid w:val="0023784F"/>
    <w:rsid w:val="00240A39"/>
    <w:rsid w:val="00242055"/>
    <w:rsid w:val="00245996"/>
    <w:rsid w:val="00246FE9"/>
    <w:rsid w:val="00250100"/>
    <w:rsid w:val="0025791C"/>
    <w:rsid w:val="002613D5"/>
    <w:rsid w:val="00261801"/>
    <w:rsid w:val="00262A69"/>
    <w:rsid w:val="00270AF7"/>
    <w:rsid w:val="00270F3D"/>
    <w:rsid w:val="002776C6"/>
    <w:rsid w:val="00277B6A"/>
    <w:rsid w:val="0028403B"/>
    <w:rsid w:val="00295A99"/>
    <w:rsid w:val="0029631A"/>
    <w:rsid w:val="002A0084"/>
    <w:rsid w:val="002A3221"/>
    <w:rsid w:val="002A3353"/>
    <w:rsid w:val="002A508C"/>
    <w:rsid w:val="002B0F55"/>
    <w:rsid w:val="002C1767"/>
    <w:rsid w:val="002C34EF"/>
    <w:rsid w:val="002C3520"/>
    <w:rsid w:val="002C4A86"/>
    <w:rsid w:val="002C7705"/>
    <w:rsid w:val="002C7EB7"/>
    <w:rsid w:val="002D0E4D"/>
    <w:rsid w:val="002D110B"/>
    <w:rsid w:val="002D18A9"/>
    <w:rsid w:val="002D2C10"/>
    <w:rsid w:val="002D3628"/>
    <w:rsid w:val="002D73F4"/>
    <w:rsid w:val="002E14E0"/>
    <w:rsid w:val="002E16B6"/>
    <w:rsid w:val="002E76E8"/>
    <w:rsid w:val="002F0981"/>
    <w:rsid w:val="002F555C"/>
    <w:rsid w:val="002F55E5"/>
    <w:rsid w:val="003114E9"/>
    <w:rsid w:val="0032078A"/>
    <w:rsid w:val="00323253"/>
    <w:rsid w:val="0032539E"/>
    <w:rsid w:val="0032549D"/>
    <w:rsid w:val="003254B8"/>
    <w:rsid w:val="003309EE"/>
    <w:rsid w:val="00335670"/>
    <w:rsid w:val="00337880"/>
    <w:rsid w:val="00350B01"/>
    <w:rsid w:val="00351F2D"/>
    <w:rsid w:val="0035262A"/>
    <w:rsid w:val="00353520"/>
    <w:rsid w:val="003605BF"/>
    <w:rsid w:val="003621DF"/>
    <w:rsid w:val="003658B8"/>
    <w:rsid w:val="003673D4"/>
    <w:rsid w:val="00367D91"/>
    <w:rsid w:val="00372CB9"/>
    <w:rsid w:val="003829FF"/>
    <w:rsid w:val="00382E93"/>
    <w:rsid w:val="003860E4"/>
    <w:rsid w:val="0038731C"/>
    <w:rsid w:val="00387726"/>
    <w:rsid w:val="00390A77"/>
    <w:rsid w:val="00391330"/>
    <w:rsid w:val="003B1545"/>
    <w:rsid w:val="003B2029"/>
    <w:rsid w:val="003B5B52"/>
    <w:rsid w:val="003C5DAC"/>
    <w:rsid w:val="003C6D99"/>
    <w:rsid w:val="003C78F5"/>
    <w:rsid w:val="003F3EA6"/>
    <w:rsid w:val="003F5570"/>
    <w:rsid w:val="00400F78"/>
    <w:rsid w:val="004011A2"/>
    <w:rsid w:val="0040292F"/>
    <w:rsid w:val="00407170"/>
    <w:rsid w:val="00412915"/>
    <w:rsid w:val="00413345"/>
    <w:rsid w:val="00413353"/>
    <w:rsid w:val="00415FEE"/>
    <w:rsid w:val="004205AF"/>
    <w:rsid w:val="00422679"/>
    <w:rsid w:val="004237B8"/>
    <w:rsid w:val="004265BD"/>
    <w:rsid w:val="004324B3"/>
    <w:rsid w:val="00434245"/>
    <w:rsid w:val="004400B9"/>
    <w:rsid w:val="0044134D"/>
    <w:rsid w:val="00442E07"/>
    <w:rsid w:val="00444563"/>
    <w:rsid w:val="00445829"/>
    <w:rsid w:val="00445EA5"/>
    <w:rsid w:val="00460E35"/>
    <w:rsid w:val="00462B4E"/>
    <w:rsid w:val="00476901"/>
    <w:rsid w:val="00480284"/>
    <w:rsid w:val="004837E2"/>
    <w:rsid w:val="004A3C9B"/>
    <w:rsid w:val="004A5EF1"/>
    <w:rsid w:val="004A6D13"/>
    <w:rsid w:val="004A7BEC"/>
    <w:rsid w:val="004B1AEE"/>
    <w:rsid w:val="004C20E2"/>
    <w:rsid w:val="004C2243"/>
    <w:rsid w:val="004C227C"/>
    <w:rsid w:val="004C6244"/>
    <w:rsid w:val="004D0F57"/>
    <w:rsid w:val="004E2A54"/>
    <w:rsid w:val="004E3E3F"/>
    <w:rsid w:val="004E5103"/>
    <w:rsid w:val="004E5E29"/>
    <w:rsid w:val="004E6AE5"/>
    <w:rsid w:val="004F31D7"/>
    <w:rsid w:val="004F799F"/>
    <w:rsid w:val="0050234A"/>
    <w:rsid w:val="00504106"/>
    <w:rsid w:val="00506127"/>
    <w:rsid w:val="0051277E"/>
    <w:rsid w:val="0052073E"/>
    <w:rsid w:val="00523773"/>
    <w:rsid w:val="005317C1"/>
    <w:rsid w:val="00532A45"/>
    <w:rsid w:val="00534B4A"/>
    <w:rsid w:val="005354F7"/>
    <w:rsid w:val="00543B7B"/>
    <w:rsid w:val="005462EF"/>
    <w:rsid w:val="00546F48"/>
    <w:rsid w:val="0054778F"/>
    <w:rsid w:val="00551358"/>
    <w:rsid w:val="005528D6"/>
    <w:rsid w:val="0055336C"/>
    <w:rsid w:val="005538C7"/>
    <w:rsid w:val="0055541C"/>
    <w:rsid w:val="00560788"/>
    <w:rsid w:val="00562F19"/>
    <w:rsid w:val="00566793"/>
    <w:rsid w:val="005726A3"/>
    <w:rsid w:val="00574689"/>
    <w:rsid w:val="00575DDA"/>
    <w:rsid w:val="00580CEE"/>
    <w:rsid w:val="0058188E"/>
    <w:rsid w:val="00581C11"/>
    <w:rsid w:val="00592C1A"/>
    <w:rsid w:val="005972E5"/>
    <w:rsid w:val="00597AA1"/>
    <w:rsid w:val="005A0A45"/>
    <w:rsid w:val="005A3FB0"/>
    <w:rsid w:val="005A5DC9"/>
    <w:rsid w:val="005A6BCB"/>
    <w:rsid w:val="005B2732"/>
    <w:rsid w:val="005B495E"/>
    <w:rsid w:val="005C1165"/>
    <w:rsid w:val="005C1CA2"/>
    <w:rsid w:val="005C4CB2"/>
    <w:rsid w:val="005D1B6C"/>
    <w:rsid w:val="005D5B68"/>
    <w:rsid w:val="005E0964"/>
    <w:rsid w:val="005E7C0B"/>
    <w:rsid w:val="005F5107"/>
    <w:rsid w:val="00600880"/>
    <w:rsid w:val="00600A81"/>
    <w:rsid w:val="00604349"/>
    <w:rsid w:val="00604FD1"/>
    <w:rsid w:val="00606790"/>
    <w:rsid w:val="006113D9"/>
    <w:rsid w:val="006140AA"/>
    <w:rsid w:val="00616F79"/>
    <w:rsid w:val="00621956"/>
    <w:rsid w:val="00623237"/>
    <w:rsid w:val="00624633"/>
    <w:rsid w:val="00627DB4"/>
    <w:rsid w:val="0063227C"/>
    <w:rsid w:val="00643523"/>
    <w:rsid w:val="00646AB8"/>
    <w:rsid w:val="006627C0"/>
    <w:rsid w:val="00665232"/>
    <w:rsid w:val="00666072"/>
    <w:rsid w:val="00680CF5"/>
    <w:rsid w:val="00682FAA"/>
    <w:rsid w:val="006844A0"/>
    <w:rsid w:val="006850AB"/>
    <w:rsid w:val="0068567A"/>
    <w:rsid w:val="00694C49"/>
    <w:rsid w:val="00694FA3"/>
    <w:rsid w:val="006956CB"/>
    <w:rsid w:val="006A292A"/>
    <w:rsid w:val="006A2D5D"/>
    <w:rsid w:val="006A38F7"/>
    <w:rsid w:val="006A4EBB"/>
    <w:rsid w:val="006B19DC"/>
    <w:rsid w:val="006B1DFC"/>
    <w:rsid w:val="006B212D"/>
    <w:rsid w:val="006B4172"/>
    <w:rsid w:val="006B4C4E"/>
    <w:rsid w:val="006D32B9"/>
    <w:rsid w:val="006D5CF1"/>
    <w:rsid w:val="006E07A2"/>
    <w:rsid w:val="006E27FC"/>
    <w:rsid w:val="006F1395"/>
    <w:rsid w:val="006F13EF"/>
    <w:rsid w:val="006F57C4"/>
    <w:rsid w:val="00705BB4"/>
    <w:rsid w:val="007118A4"/>
    <w:rsid w:val="00713B69"/>
    <w:rsid w:val="00725651"/>
    <w:rsid w:val="00745F65"/>
    <w:rsid w:val="00755D99"/>
    <w:rsid w:val="00756FD3"/>
    <w:rsid w:val="00760765"/>
    <w:rsid w:val="007627B6"/>
    <w:rsid w:val="00765392"/>
    <w:rsid w:val="00770889"/>
    <w:rsid w:val="007719D6"/>
    <w:rsid w:val="00777AF1"/>
    <w:rsid w:val="00784FDF"/>
    <w:rsid w:val="00785D1D"/>
    <w:rsid w:val="00790E3E"/>
    <w:rsid w:val="00790ED5"/>
    <w:rsid w:val="00794567"/>
    <w:rsid w:val="00795711"/>
    <w:rsid w:val="007A0BB1"/>
    <w:rsid w:val="007A218A"/>
    <w:rsid w:val="007A2E61"/>
    <w:rsid w:val="007A7678"/>
    <w:rsid w:val="007B0B50"/>
    <w:rsid w:val="007C0A4C"/>
    <w:rsid w:val="007C3424"/>
    <w:rsid w:val="007D373A"/>
    <w:rsid w:val="007D37AA"/>
    <w:rsid w:val="007E17FF"/>
    <w:rsid w:val="007F3C25"/>
    <w:rsid w:val="007F6104"/>
    <w:rsid w:val="00800D30"/>
    <w:rsid w:val="00801869"/>
    <w:rsid w:val="00807D1A"/>
    <w:rsid w:val="008205EF"/>
    <w:rsid w:val="00821DD6"/>
    <w:rsid w:val="00832A76"/>
    <w:rsid w:val="00834F39"/>
    <w:rsid w:val="00835ADA"/>
    <w:rsid w:val="00840DDC"/>
    <w:rsid w:val="00842018"/>
    <w:rsid w:val="00843CC8"/>
    <w:rsid w:val="00843CE3"/>
    <w:rsid w:val="00851A97"/>
    <w:rsid w:val="00860E11"/>
    <w:rsid w:val="00874EFE"/>
    <w:rsid w:val="008800CB"/>
    <w:rsid w:val="00882126"/>
    <w:rsid w:val="00884E04"/>
    <w:rsid w:val="00885108"/>
    <w:rsid w:val="0088781D"/>
    <w:rsid w:val="00891BD3"/>
    <w:rsid w:val="00892CCA"/>
    <w:rsid w:val="008933F1"/>
    <w:rsid w:val="008A1394"/>
    <w:rsid w:val="008A5124"/>
    <w:rsid w:val="008A6900"/>
    <w:rsid w:val="008A74A0"/>
    <w:rsid w:val="008C0090"/>
    <w:rsid w:val="008C6CAF"/>
    <w:rsid w:val="008D0601"/>
    <w:rsid w:val="008D0694"/>
    <w:rsid w:val="008D1F11"/>
    <w:rsid w:val="008D41E3"/>
    <w:rsid w:val="008E5919"/>
    <w:rsid w:val="008E60F5"/>
    <w:rsid w:val="008E74C4"/>
    <w:rsid w:val="008E7891"/>
    <w:rsid w:val="008F03C4"/>
    <w:rsid w:val="008F3141"/>
    <w:rsid w:val="008F48D3"/>
    <w:rsid w:val="009034C7"/>
    <w:rsid w:val="00904363"/>
    <w:rsid w:val="009052C1"/>
    <w:rsid w:val="00905951"/>
    <w:rsid w:val="009073CC"/>
    <w:rsid w:val="00911627"/>
    <w:rsid w:val="00911EAD"/>
    <w:rsid w:val="00911FA3"/>
    <w:rsid w:val="00912D2C"/>
    <w:rsid w:val="00913739"/>
    <w:rsid w:val="00916EE4"/>
    <w:rsid w:val="00920F63"/>
    <w:rsid w:val="00921984"/>
    <w:rsid w:val="009243F3"/>
    <w:rsid w:val="00932380"/>
    <w:rsid w:val="0093366B"/>
    <w:rsid w:val="00934185"/>
    <w:rsid w:val="00937345"/>
    <w:rsid w:val="00946126"/>
    <w:rsid w:val="0094773E"/>
    <w:rsid w:val="00951FDC"/>
    <w:rsid w:val="00952DF9"/>
    <w:rsid w:val="0095421D"/>
    <w:rsid w:val="00955789"/>
    <w:rsid w:val="00960493"/>
    <w:rsid w:val="00960C86"/>
    <w:rsid w:val="00972CBA"/>
    <w:rsid w:val="009767AF"/>
    <w:rsid w:val="00977715"/>
    <w:rsid w:val="00981F58"/>
    <w:rsid w:val="00986D0A"/>
    <w:rsid w:val="009871C5"/>
    <w:rsid w:val="00990F50"/>
    <w:rsid w:val="009A3E89"/>
    <w:rsid w:val="009A4E6C"/>
    <w:rsid w:val="009A508E"/>
    <w:rsid w:val="009A5FC7"/>
    <w:rsid w:val="009A6C2E"/>
    <w:rsid w:val="009A7EF0"/>
    <w:rsid w:val="009B26BD"/>
    <w:rsid w:val="009C072F"/>
    <w:rsid w:val="009C4831"/>
    <w:rsid w:val="009D361F"/>
    <w:rsid w:val="009D48E2"/>
    <w:rsid w:val="009E3E86"/>
    <w:rsid w:val="009E4929"/>
    <w:rsid w:val="009F08E7"/>
    <w:rsid w:val="009F319B"/>
    <w:rsid w:val="009F39ED"/>
    <w:rsid w:val="009F5014"/>
    <w:rsid w:val="00A07CD8"/>
    <w:rsid w:val="00A118A2"/>
    <w:rsid w:val="00A2279A"/>
    <w:rsid w:val="00A23F26"/>
    <w:rsid w:val="00A2712F"/>
    <w:rsid w:val="00A30B82"/>
    <w:rsid w:val="00A4001C"/>
    <w:rsid w:val="00A40AAB"/>
    <w:rsid w:val="00A4611C"/>
    <w:rsid w:val="00A46D01"/>
    <w:rsid w:val="00A504FA"/>
    <w:rsid w:val="00A54398"/>
    <w:rsid w:val="00A63509"/>
    <w:rsid w:val="00A6459A"/>
    <w:rsid w:val="00A663D0"/>
    <w:rsid w:val="00A67ED3"/>
    <w:rsid w:val="00A70816"/>
    <w:rsid w:val="00A713B2"/>
    <w:rsid w:val="00A734B1"/>
    <w:rsid w:val="00A73590"/>
    <w:rsid w:val="00A73C9B"/>
    <w:rsid w:val="00A7636D"/>
    <w:rsid w:val="00A76C3D"/>
    <w:rsid w:val="00A85A69"/>
    <w:rsid w:val="00A872C6"/>
    <w:rsid w:val="00A9138E"/>
    <w:rsid w:val="00A96F6F"/>
    <w:rsid w:val="00AB3B24"/>
    <w:rsid w:val="00AB5285"/>
    <w:rsid w:val="00AC1C89"/>
    <w:rsid w:val="00AC29B9"/>
    <w:rsid w:val="00AC3695"/>
    <w:rsid w:val="00AD1B89"/>
    <w:rsid w:val="00AD381B"/>
    <w:rsid w:val="00AD5C74"/>
    <w:rsid w:val="00AD6CEC"/>
    <w:rsid w:val="00AE5430"/>
    <w:rsid w:val="00AE667E"/>
    <w:rsid w:val="00AF2152"/>
    <w:rsid w:val="00AF5B5B"/>
    <w:rsid w:val="00AF5D1A"/>
    <w:rsid w:val="00B017F9"/>
    <w:rsid w:val="00B025EE"/>
    <w:rsid w:val="00B028EC"/>
    <w:rsid w:val="00B03302"/>
    <w:rsid w:val="00B0429A"/>
    <w:rsid w:val="00B07213"/>
    <w:rsid w:val="00B10A05"/>
    <w:rsid w:val="00B265D8"/>
    <w:rsid w:val="00B27296"/>
    <w:rsid w:val="00B326A3"/>
    <w:rsid w:val="00B35D72"/>
    <w:rsid w:val="00B360E5"/>
    <w:rsid w:val="00B52C78"/>
    <w:rsid w:val="00B5339C"/>
    <w:rsid w:val="00B53475"/>
    <w:rsid w:val="00B54167"/>
    <w:rsid w:val="00B60D84"/>
    <w:rsid w:val="00B612F6"/>
    <w:rsid w:val="00B619C9"/>
    <w:rsid w:val="00B623A1"/>
    <w:rsid w:val="00B62E06"/>
    <w:rsid w:val="00B64B1D"/>
    <w:rsid w:val="00B65D28"/>
    <w:rsid w:val="00B74FAA"/>
    <w:rsid w:val="00B77A21"/>
    <w:rsid w:val="00B9671B"/>
    <w:rsid w:val="00BA07B4"/>
    <w:rsid w:val="00BA1D31"/>
    <w:rsid w:val="00BA4301"/>
    <w:rsid w:val="00BB29A0"/>
    <w:rsid w:val="00BB2BBE"/>
    <w:rsid w:val="00BD5645"/>
    <w:rsid w:val="00BD7972"/>
    <w:rsid w:val="00BE141C"/>
    <w:rsid w:val="00BF1107"/>
    <w:rsid w:val="00BF1380"/>
    <w:rsid w:val="00BF5F53"/>
    <w:rsid w:val="00BF7C2A"/>
    <w:rsid w:val="00C009E8"/>
    <w:rsid w:val="00C01468"/>
    <w:rsid w:val="00C02844"/>
    <w:rsid w:val="00C038E5"/>
    <w:rsid w:val="00C0399C"/>
    <w:rsid w:val="00C076C3"/>
    <w:rsid w:val="00C164D3"/>
    <w:rsid w:val="00C20670"/>
    <w:rsid w:val="00C224FD"/>
    <w:rsid w:val="00C238AC"/>
    <w:rsid w:val="00C23DE0"/>
    <w:rsid w:val="00C41664"/>
    <w:rsid w:val="00C55714"/>
    <w:rsid w:val="00C7142B"/>
    <w:rsid w:val="00C7215B"/>
    <w:rsid w:val="00C74AE8"/>
    <w:rsid w:val="00C76217"/>
    <w:rsid w:val="00C8022C"/>
    <w:rsid w:val="00C86713"/>
    <w:rsid w:val="00C875E8"/>
    <w:rsid w:val="00C92035"/>
    <w:rsid w:val="00C95660"/>
    <w:rsid w:val="00C95DBB"/>
    <w:rsid w:val="00C969C1"/>
    <w:rsid w:val="00CA5113"/>
    <w:rsid w:val="00CA6810"/>
    <w:rsid w:val="00CB1731"/>
    <w:rsid w:val="00CB44DA"/>
    <w:rsid w:val="00CC2A72"/>
    <w:rsid w:val="00CC3FB5"/>
    <w:rsid w:val="00CC77F2"/>
    <w:rsid w:val="00CD0F77"/>
    <w:rsid w:val="00CD142C"/>
    <w:rsid w:val="00CD2067"/>
    <w:rsid w:val="00CD2728"/>
    <w:rsid w:val="00CD47BC"/>
    <w:rsid w:val="00CD62B7"/>
    <w:rsid w:val="00CE52C2"/>
    <w:rsid w:val="00CF5446"/>
    <w:rsid w:val="00CF6FB2"/>
    <w:rsid w:val="00D05653"/>
    <w:rsid w:val="00D11B83"/>
    <w:rsid w:val="00D16D01"/>
    <w:rsid w:val="00D265DE"/>
    <w:rsid w:val="00D27980"/>
    <w:rsid w:val="00D33948"/>
    <w:rsid w:val="00D34984"/>
    <w:rsid w:val="00D36C35"/>
    <w:rsid w:val="00D408CE"/>
    <w:rsid w:val="00D418E2"/>
    <w:rsid w:val="00D541D2"/>
    <w:rsid w:val="00D553BC"/>
    <w:rsid w:val="00D57D58"/>
    <w:rsid w:val="00D625EE"/>
    <w:rsid w:val="00D66A30"/>
    <w:rsid w:val="00D67E1A"/>
    <w:rsid w:val="00D75313"/>
    <w:rsid w:val="00D80B60"/>
    <w:rsid w:val="00D90557"/>
    <w:rsid w:val="00D92A6E"/>
    <w:rsid w:val="00D94540"/>
    <w:rsid w:val="00DA3E56"/>
    <w:rsid w:val="00DA5350"/>
    <w:rsid w:val="00DA6F1F"/>
    <w:rsid w:val="00DB2325"/>
    <w:rsid w:val="00DB240F"/>
    <w:rsid w:val="00DB3DCA"/>
    <w:rsid w:val="00DB55CF"/>
    <w:rsid w:val="00DB592A"/>
    <w:rsid w:val="00DC0B19"/>
    <w:rsid w:val="00DC49AA"/>
    <w:rsid w:val="00DC571B"/>
    <w:rsid w:val="00DC5D27"/>
    <w:rsid w:val="00DC6B7E"/>
    <w:rsid w:val="00DD1696"/>
    <w:rsid w:val="00DD2C0A"/>
    <w:rsid w:val="00DD2F8C"/>
    <w:rsid w:val="00DD4684"/>
    <w:rsid w:val="00DD487C"/>
    <w:rsid w:val="00DD6341"/>
    <w:rsid w:val="00DE60B2"/>
    <w:rsid w:val="00DF11C8"/>
    <w:rsid w:val="00DF21AF"/>
    <w:rsid w:val="00DF4C04"/>
    <w:rsid w:val="00DF4CCF"/>
    <w:rsid w:val="00DF4F2C"/>
    <w:rsid w:val="00DF60A4"/>
    <w:rsid w:val="00DF6E3F"/>
    <w:rsid w:val="00DF6F00"/>
    <w:rsid w:val="00E058CF"/>
    <w:rsid w:val="00E12B3A"/>
    <w:rsid w:val="00E134F3"/>
    <w:rsid w:val="00E16ACD"/>
    <w:rsid w:val="00E17134"/>
    <w:rsid w:val="00E22111"/>
    <w:rsid w:val="00E22868"/>
    <w:rsid w:val="00E23E46"/>
    <w:rsid w:val="00E25B70"/>
    <w:rsid w:val="00E25EBC"/>
    <w:rsid w:val="00E33625"/>
    <w:rsid w:val="00E3375E"/>
    <w:rsid w:val="00E36D38"/>
    <w:rsid w:val="00E428E9"/>
    <w:rsid w:val="00E4303F"/>
    <w:rsid w:val="00E44A2A"/>
    <w:rsid w:val="00E473AC"/>
    <w:rsid w:val="00E542AE"/>
    <w:rsid w:val="00E565A2"/>
    <w:rsid w:val="00E57846"/>
    <w:rsid w:val="00E66550"/>
    <w:rsid w:val="00E6668E"/>
    <w:rsid w:val="00E70A78"/>
    <w:rsid w:val="00E70F9A"/>
    <w:rsid w:val="00E73355"/>
    <w:rsid w:val="00E741D0"/>
    <w:rsid w:val="00E813CA"/>
    <w:rsid w:val="00E838D9"/>
    <w:rsid w:val="00E83DFB"/>
    <w:rsid w:val="00E8437A"/>
    <w:rsid w:val="00E877BF"/>
    <w:rsid w:val="00E9567D"/>
    <w:rsid w:val="00EA1767"/>
    <w:rsid w:val="00EA1BD3"/>
    <w:rsid w:val="00EA2A3E"/>
    <w:rsid w:val="00EA71DA"/>
    <w:rsid w:val="00EB0929"/>
    <w:rsid w:val="00EB0C51"/>
    <w:rsid w:val="00EB0FA5"/>
    <w:rsid w:val="00EB20B1"/>
    <w:rsid w:val="00EB2AB4"/>
    <w:rsid w:val="00EB5975"/>
    <w:rsid w:val="00EC01DD"/>
    <w:rsid w:val="00EC03E6"/>
    <w:rsid w:val="00EC1350"/>
    <w:rsid w:val="00EC2C92"/>
    <w:rsid w:val="00EC35E3"/>
    <w:rsid w:val="00ED0075"/>
    <w:rsid w:val="00ED0EDA"/>
    <w:rsid w:val="00ED5AD8"/>
    <w:rsid w:val="00ED7195"/>
    <w:rsid w:val="00EE27EF"/>
    <w:rsid w:val="00EE7FBB"/>
    <w:rsid w:val="00EF01E8"/>
    <w:rsid w:val="00EF0732"/>
    <w:rsid w:val="00EF38B7"/>
    <w:rsid w:val="00F007FD"/>
    <w:rsid w:val="00F0293C"/>
    <w:rsid w:val="00F0414F"/>
    <w:rsid w:val="00F070F3"/>
    <w:rsid w:val="00F11D3C"/>
    <w:rsid w:val="00F11E8E"/>
    <w:rsid w:val="00F1204F"/>
    <w:rsid w:val="00F146F3"/>
    <w:rsid w:val="00F2236B"/>
    <w:rsid w:val="00F22AA0"/>
    <w:rsid w:val="00F2543D"/>
    <w:rsid w:val="00F27525"/>
    <w:rsid w:val="00F27AAF"/>
    <w:rsid w:val="00F31941"/>
    <w:rsid w:val="00F31BEC"/>
    <w:rsid w:val="00F34A57"/>
    <w:rsid w:val="00F365E0"/>
    <w:rsid w:val="00F449F0"/>
    <w:rsid w:val="00F52753"/>
    <w:rsid w:val="00F5782B"/>
    <w:rsid w:val="00F604C1"/>
    <w:rsid w:val="00F63C92"/>
    <w:rsid w:val="00F7064F"/>
    <w:rsid w:val="00F72A59"/>
    <w:rsid w:val="00F73131"/>
    <w:rsid w:val="00F73D71"/>
    <w:rsid w:val="00F77DB1"/>
    <w:rsid w:val="00F82006"/>
    <w:rsid w:val="00F842AA"/>
    <w:rsid w:val="00F979AE"/>
    <w:rsid w:val="00FA1399"/>
    <w:rsid w:val="00FA41CB"/>
    <w:rsid w:val="00FB243C"/>
    <w:rsid w:val="00FB3316"/>
    <w:rsid w:val="00FB6925"/>
    <w:rsid w:val="00FC0174"/>
    <w:rsid w:val="00FC51D3"/>
    <w:rsid w:val="00FC669D"/>
    <w:rsid w:val="00FD4F0B"/>
    <w:rsid w:val="00FD568A"/>
    <w:rsid w:val="00FD585C"/>
    <w:rsid w:val="00FE02FC"/>
    <w:rsid w:val="00FE1BAE"/>
    <w:rsid w:val="00FF2579"/>
    <w:rsid w:val="02258A26"/>
    <w:rsid w:val="03C57314"/>
    <w:rsid w:val="0551A366"/>
    <w:rsid w:val="0D6ED4B6"/>
    <w:rsid w:val="0EEFED2C"/>
    <w:rsid w:val="1013F4CE"/>
    <w:rsid w:val="1EE4A9E2"/>
    <w:rsid w:val="21B518C9"/>
    <w:rsid w:val="2FEB692E"/>
    <w:rsid w:val="3007555C"/>
    <w:rsid w:val="321AC72D"/>
    <w:rsid w:val="34DAC67F"/>
    <w:rsid w:val="37D79E70"/>
    <w:rsid w:val="3D1AF542"/>
    <w:rsid w:val="3EB6C5A3"/>
    <w:rsid w:val="4489C84B"/>
    <w:rsid w:val="4A9EF602"/>
    <w:rsid w:val="4E24DBFF"/>
    <w:rsid w:val="549B3E41"/>
    <w:rsid w:val="574C89FC"/>
    <w:rsid w:val="57D5A600"/>
    <w:rsid w:val="5DCF5806"/>
    <w:rsid w:val="6061E218"/>
    <w:rsid w:val="77E990FC"/>
    <w:rsid w:val="7D5FB9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aliases w:val="F1"/>
    <w:basedOn w:val="Normal"/>
    <w:link w:val="FootnoteTextChar"/>
    <w:rsid w:val="00043C32"/>
    <w:pPr>
      <w:tabs>
        <w:tab w:val="left" w:pos="-720"/>
      </w:tabs>
      <w:suppressAutoHyphens/>
    </w:pPr>
  </w:style>
  <w:style w:type="character" w:customStyle="1" w:styleId="FootnoteTextChar">
    <w:name w:val="Footnote Text Char"/>
    <w:aliases w:val="F1 Char"/>
    <w:basedOn w:val="DefaultParagraphFont"/>
    <w:link w:val="FootnoteText"/>
    <w:uiPriority w:val="99"/>
    <w:rsid w:val="00043C32"/>
    <w:rPr>
      <w:rFonts w:ascii="Courier" w:hAnsi="Courier"/>
      <w:sz w:val="24"/>
    </w:rPr>
  </w:style>
  <w:style w:type="character" w:styleId="FootnoteReference">
    <w:name w:val="footnote reference"/>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unhideWhenUsed/>
    <w:rsid w:val="00A70816"/>
    <w:rPr>
      <w:color w:val="605E5C"/>
      <w:shd w:val="clear" w:color="auto" w:fill="E1DFDD"/>
    </w:rPr>
  </w:style>
  <w:style w:type="table" w:styleId="TableGrid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C1767"/>
    <w:rPr>
      <w:rFonts w:ascii="Courier" w:hAnsi="Courier"/>
      <w:sz w:val="24"/>
    </w:rPr>
  </w:style>
  <w:style w:type="paragraph" w:customStyle="1" w:styleId="psection-1">
    <w:name w:val="psection-1"/>
    <w:basedOn w:val="Normal"/>
    <w:rsid w:val="00E57846"/>
    <w:pPr>
      <w:spacing w:before="100" w:beforeAutospacing="1" w:after="100" w:afterAutospacing="1"/>
    </w:pPr>
    <w:rPr>
      <w:rFonts w:ascii="Calibri" w:eastAsiaTheme="minorHAnsi" w:hAnsi="Calibri" w:cs="Calibri"/>
      <w:sz w:val="22"/>
      <w:szCs w:val="22"/>
    </w:rPr>
  </w:style>
  <w:style w:type="paragraph" w:customStyle="1" w:styleId="psection-2">
    <w:name w:val="psection-2"/>
    <w:basedOn w:val="Normal"/>
    <w:rsid w:val="00E57846"/>
    <w:pPr>
      <w:spacing w:before="100" w:beforeAutospacing="1" w:after="100" w:afterAutospacing="1"/>
    </w:pPr>
    <w:rPr>
      <w:rFonts w:ascii="Calibri" w:eastAsiaTheme="minorHAnsi" w:hAnsi="Calibri" w:cs="Calibri"/>
      <w:sz w:val="22"/>
      <w:szCs w:val="22"/>
    </w:rPr>
  </w:style>
  <w:style w:type="paragraph" w:customStyle="1" w:styleId="psection-3">
    <w:name w:val="psection-3"/>
    <w:basedOn w:val="Normal"/>
    <w:rsid w:val="00E57846"/>
    <w:pPr>
      <w:spacing w:before="100" w:beforeAutospacing="1" w:after="100" w:afterAutospacing="1"/>
    </w:pPr>
    <w:rPr>
      <w:rFonts w:ascii="Calibri" w:eastAsiaTheme="minorHAnsi" w:hAnsi="Calibri" w:cs="Calibri"/>
      <w:sz w:val="22"/>
      <w:szCs w:val="22"/>
    </w:rPr>
  </w:style>
  <w:style w:type="character" w:customStyle="1" w:styleId="enumxml">
    <w:name w:val="enumxml"/>
    <w:basedOn w:val="DefaultParagraphFont"/>
    <w:rsid w:val="00E57846"/>
  </w:style>
  <w:style w:type="character" w:styleId="FollowedHyperlink">
    <w:name w:val="FollowedHyperlink"/>
    <w:basedOn w:val="DefaultParagraphFont"/>
    <w:uiPriority w:val="99"/>
    <w:semiHidden/>
    <w:unhideWhenUsed/>
    <w:rsid w:val="00F77DB1"/>
    <w:rPr>
      <w:color w:val="800080" w:themeColor="followedHyperlink"/>
      <w:u w:val="single"/>
    </w:rPr>
  </w:style>
  <w:style w:type="character" w:styleId="Mention">
    <w:name w:val="Mention"/>
    <w:basedOn w:val="DefaultParagraphFont"/>
    <w:uiPriority w:val="99"/>
    <w:unhideWhenUsed/>
    <w:rsid w:val="008F3141"/>
    <w:rPr>
      <w:color w:val="2B579A"/>
      <w:shd w:val="clear" w:color="auto" w:fill="E1DFDD"/>
    </w:rPr>
  </w:style>
  <w:style w:type="paragraph" w:customStyle="1" w:styleId="paragraph">
    <w:name w:val="paragraph"/>
    <w:basedOn w:val="Normal"/>
    <w:rsid w:val="00445829"/>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45829"/>
  </w:style>
  <w:style w:type="character" w:customStyle="1" w:styleId="eop">
    <w:name w:val="eop"/>
    <w:basedOn w:val="DefaultParagraphFont"/>
    <w:rsid w:val="0044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2879">
      <w:bodyDiv w:val="1"/>
      <w:marLeft w:val="0"/>
      <w:marRight w:val="0"/>
      <w:marTop w:val="0"/>
      <w:marBottom w:val="0"/>
      <w:divBdr>
        <w:top w:val="none" w:sz="0" w:space="0" w:color="auto"/>
        <w:left w:val="none" w:sz="0" w:space="0" w:color="auto"/>
        <w:bottom w:val="none" w:sz="0" w:space="0" w:color="auto"/>
        <w:right w:val="none" w:sz="0" w:space="0" w:color="auto"/>
      </w:divBdr>
    </w:div>
    <w:div w:id="85420245">
      <w:bodyDiv w:val="1"/>
      <w:marLeft w:val="0"/>
      <w:marRight w:val="0"/>
      <w:marTop w:val="0"/>
      <w:marBottom w:val="0"/>
      <w:divBdr>
        <w:top w:val="none" w:sz="0" w:space="0" w:color="auto"/>
        <w:left w:val="none" w:sz="0" w:space="0" w:color="auto"/>
        <w:bottom w:val="none" w:sz="0" w:space="0" w:color="auto"/>
        <w:right w:val="none" w:sz="0" w:space="0" w:color="auto"/>
      </w:divBdr>
    </w:div>
    <w:div w:id="100689194">
      <w:bodyDiv w:val="1"/>
      <w:marLeft w:val="0"/>
      <w:marRight w:val="0"/>
      <w:marTop w:val="0"/>
      <w:marBottom w:val="0"/>
      <w:divBdr>
        <w:top w:val="none" w:sz="0" w:space="0" w:color="auto"/>
        <w:left w:val="none" w:sz="0" w:space="0" w:color="auto"/>
        <w:bottom w:val="none" w:sz="0" w:space="0" w:color="auto"/>
        <w:right w:val="none" w:sz="0" w:space="0" w:color="auto"/>
      </w:divBdr>
    </w:div>
    <w:div w:id="124932915">
      <w:bodyDiv w:val="1"/>
      <w:marLeft w:val="0"/>
      <w:marRight w:val="0"/>
      <w:marTop w:val="0"/>
      <w:marBottom w:val="0"/>
      <w:divBdr>
        <w:top w:val="none" w:sz="0" w:space="0" w:color="auto"/>
        <w:left w:val="none" w:sz="0" w:space="0" w:color="auto"/>
        <w:bottom w:val="none" w:sz="0" w:space="0" w:color="auto"/>
        <w:right w:val="none" w:sz="0" w:space="0" w:color="auto"/>
      </w:divBdr>
      <w:divsChild>
        <w:div w:id="739408125">
          <w:marLeft w:val="0"/>
          <w:marRight w:val="0"/>
          <w:marTop w:val="0"/>
          <w:marBottom w:val="0"/>
          <w:divBdr>
            <w:top w:val="none" w:sz="0" w:space="0" w:color="auto"/>
            <w:left w:val="none" w:sz="0" w:space="0" w:color="auto"/>
            <w:bottom w:val="none" w:sz="0" w:space="0" w:color="auto"/>
            <w:right w:val="none" w:sz="0" w:space="0" w:color="auto"/>
          </w:divBdr>
        </w:div>
        <w:div w:id="713777776">
          <w:marLeft w:val="0"/>
          <w:marRight w:val="0"/>
          <w:marTop w:val="0"/>
          <w:marBottom w:val="0"/>
          <w:divBdr>
            <w:top w:val="none" w:sz="0" w:space="0" w:color="auto"/>
            <w:left w:val="none" w:sz="0" w:space="0" w:color="auto"/>
            <w:bottom w:val="none" w:sz="0" w:space="0" w:color="auto"/>
            <w:right w:val="none" w:sz="0" w:space="0" w:color="auto"/>
          </w:divBdr>
        </w:div>
      </w:divsChild>
    </w:div>
    <w:div w:id="236674629">
      <w:bodyDiv w:val="1"/>
      <w:marLeft w:val="0"/>
      <w:marRight w:val="0"/>
      <w:marTop w:val="0"/>
      <w:marBottom w:val="0"/>
      <w:divBdr>
        <w:top w:val="none" w:sz="0" w:space="0" w:color="auto"/>
        <w:left w:val="none" w:sz="0" w:space="0" w:color="auto"/>
        <w:bottom w:val="none" w:sz="0" w:space="0" w:color="auto"/>
        <w:right w:val="none" w:sz="0" w:space="0" w:color="auto"/>
      </w:divBdr>
    </w:div>
    <w:div w:id="275328500">
      <w:bodyDiv w:val="1"/>
      <w:marLeft w:val="0"/>
      <w:marRight w:val="0"/>
      <w:marTop w:val="0"/>
      <w:marBottom w:val="0"/>
      <w:divBdr>
        <w:top w:val="none" w:sz="0" w:space="0" w:color="auto"/>
        <w:left w:val="none" w:sz="0" w:space="0" w:color="auto"/>
        <w:bottom w:val="none" w:sz="0" w:space="0" w:color="auto"/>
        <w:right w:val="none" w:sz="0" w:space="0" w:color="auto"/>
      </w:divBdr>
    </w:div>
    <w:div w:id="286546994">
      <w:bodyDiv w:val="1"/>
      <w:marLeft w:val="0"/>
      <w:marRight w:val="0"/>
      <w:marTop w:val="0"/>
      <w:marBottom w:val="0"/>
      <w:divBdr>
        <w:top w:val="none" w:sz="0" w:space="0" w:color="auto"/>
        <w:left w:val="none" w:sz="0" w:space="0" w:color="auto"/>
        <w:bottom w:val="none" w:sz="0" w:space="0" w:color="auto"/>
        <w:right w:val="none" w:sz="0" w:space="0" w:color="auto"/>
      </w:divBdr>
    </w:div>
    <w:div w:id="342516699">
      <w:bodyDiv w:val="1"/>
      <w:marLeft w:val="0"/>
      <w:marRight w:val="0"/>
      <w:marTop w:val="0"/>
      <w:marBottom w:val="0"/>
      <w:divBdr>
        <w:top w:val="none" w:sz="0" w:space="0" w:color="auto"/>
        <w:left w:val="none" w:sz="0" w:space="0" w:color="auto"/>
        <w:bottom w:val="none" w:sz="0" w:space="0" w:color="auto"/>
        <w:right w:val="none" w:sz="0" w:space="0" w:color="auto"/>
      </w:divBdr>
    </w:div>
    <w:div w:id="392967746">
      <w:bodyDiv w:val="1"/>
      <w:marLeft w:val="0"/>
      <w:marRight w:val="0"/>
      <w:marTop w:val="0"/>
      <w:marBottom w:val="0"/>
      <w:divBdr>
        <w:top w:val="none" w:sz="0" w:space="0" w:color="auto"/>
        <w:left w:val="none" w:sz="0" w:space="0" w:color="auto"/>
        <w:bottom w:val="none" w:sz="0" w:space="0" w:color="auto"/>
        <w:right w:val="none" w:sz="0" w:space="0" w:color="auto"/>
      </w:divBdr>
    </w:div>
    <w:div w:id="510215776">
      <w:bodyDiv w:val="1"/>
      <w:marLeft w:val="0"/>
      <w:marRight w:val="0"/>
      <w:marTop w:val="0"/>
      <w:marBottom w:val="0"/>
      <w:divBdr>
        <w:top w:val="none" w:sz="0" w:space="0" w:color="auto"/>
        <w:left w:val="none" w:sz="0" w:space="0" w:color="auto"/>
        <w:bottom w:val="none" w:sz="0" w:space="0" w:color="auto"/>
        <w:right w:val="none" w:sz="0" w:space="0" w:color="auto"/>
      </w:divBdr>
    </w:div>
    <w:div w:id="513419534">
      <w:bodyDiv w:val="1"/>
      <w:marLeft w:val="0"/>
      <w:marRight w:val="0"/>
      <w:marTop w:val="0"/>
      <w:marBottom w:val="0"/>
      <w:divBdr>
        <w:top w:val="none" w:sz="0" w:space="0" w:color="auto"/>
        <w:left w:val="none" w:sz="0" w:space="0" w:color="auto"/>
        <w:bottom w:val="none" w:sz="0" w:space="0" w:color="auto"/>
        <w:right w:val="none" w:sz="0" w:space="0" w:color="auto"/>
      </w:divBdr>
    </w:div>
    <w:div w:id="697698866">
      <w:bodyDiv w:val="1"/>
      <w:marLeft w:val="0"/>
      <w:marRight w:val="0"/>
      <w:marTop w:val="0"/>
      <w:marBottom w:val="0"/>
      <w:divBdr>
        <w:top w:val="none" w:sz="0" w:space="0" w:color="auto"/>
        <w:left w:val="none" w:sz="0" w:space="0" w:color="auto"/>
        <w:bottom w:val="none" w:sz="0" w:space="0" w:color="auto"/>
        <w:right w:val="none" w:sz="0" w:space="0" w:color="auto"/>
      </w:divBdr>
    </w:div>
    <w:div w:id="894926838">
      <w:bodyDiv w:val="1"/>
      <w:marLeft w:val="0"/>
      <w:marRight w:val="0"/>
      <w:marTop w:val="0"/>
      <w:marBottom w:val="0"/>
      <w:divBdr>
        <w:top w:val="none" w:sz="0" w:space="0" w:color="auto"/>
        <w:left w:val="none" w:sz="0" w:space="0" w:color="auto"/>
        <w:bottom w:val="none" w:sz="0" w:space="0" w:color="auto"/>
        <w:right w:val="none" w:sz="0" w:space="0" w:color="auto"/>
      </w:divBdr>
    </w:div>
    <w:div w:id="895749229">
      <w:bodyDiv w:val="1"/>
      <w:marLeft w:val="0"/>
      <w:marRight w:val="0"/>
      <w:marTop w:val="0"/>
      <w:marBottom w:val="0"/>
      <w:divBdr>
        <w:top w:val="none" w:sz="0" w:space="0" w:color="auto"/>
        <w:left w:val="none" w:sz="0" w:space="0" w:color="auto"/>
        <w:bottom w:val="none" w:sz="0" w:space="0" w:color="auto"/>
        <w:right w:val="none" w:sz="0" w:space="0" w:color="auto"/>
      </w:divBdr>
    </w:div>
    <w:div w:id="987057664">
      <w:bodyDiv w:val="1"/>
      <w:marLeft w:val="0"/>
      <w:marRight w:val="0"/>
      <w:marTop w:val="0"/>
      <w:marBottom w:val="0"/>
      <w:divBdr>
        <w:top w:val="none" w:sz="0" w:space="0" w:color="auto"/>
        <w:left w:val="none" w:sz="0" w:space="0" w:color="auto"/>
        <w:bottom w:val="none" w:sz="0" w:space="0" w:color="auto"/>
        <w:right w:val="none" w:sz="0" w:space="0" w:color="auto"/>
      </w:divBdr>
    </w:div>
    <w:div w:id="1122765117">
      <w:bodyDiv w:val="1"/>
      <w:marLeft w:val="0"/>
      <w:marRight w:val="0"/>
      <w:marTop w:val="0"/>
      <w:marBottom w:val="0"/>
      <w:divBdr>
        <w:top w:val="none" w:sz="0" w:space="0" w:color="auto"/>
        <w:left w:val="none" w:sz="0" w:space="0" w:color="auto"/>
        <w:bottom w:val="none" w:sz="0" w:space="0" w:color="auto"/>
        <w:right w:val="none" w:sz="0" w:space="0" w:color="auto"/>
      </w:divBdr>
    </w:div>
    <w:div w:id="1143082961">
      <w:bodyDiv w:val="1"/>
      <w:marLeft w:val="0"/>
      <w:marRight w:val="0"/>
      <w:marTop w:val="0"/>
      <w:marBottom w:val="0"/>
      <w:divBdr>
        <w:top w:val="none" w:sz="0" w:space="0" w:color="auto"/>
        <w:left w:val="none" w:sz="0" w:space="0" w:color="auto"/>
        <w:bottom w:val="none" w:sz="0" w:space="0" w:color="auto"/>
        <w:right w:val="none" w:sz="0" w:space="0" w:color="auto"/>
      </w:divBdr>
    </w:div>
    <w:div w:id="1249340844">
      <w:bodyDiv w:val="1"/>
      <w:marLeft w:val="0"/>
      <w:marRight w:val="0"/>
      <w:marTop w:val="0"/>
      <w:marBottom w:val="0"/>
      <w:divBdr>
        <w:top w:val="none" w:sz="0" w:space="0" w:color="auto"/>
        <w:left w:val="none" w:sz="0" w:space="0" w:color="auto"/>
        <w:bottom w:val="none" w:sz="0" w:space="0" w:color="auto"/>
        <w:right w:val="none" w:sz="0" w:space="0" w:color="auto"/>
      </w:divBdr>
    </w:div>
    <w:div w:id="1258558024">
      <w:bodyDiv w:val="1"/>
      <w:marLeft w:val="0"/>
      <w:marRight w:val="0"/>
      <w:marTop w:val="0"/>
      <w:marBottom w:val="0"/>
      <w:divBdr>
        <w:top w:val="none" w:sz="0" w:space="0" w:color="auto"/>
        <w:left w:val="none" w:sz="0" w:space="0" w:color="auto"/>
        <w:bottom w:val="none" w:sz="0" w:space="0" w:color="auto"/>
        <w:right w:val="none" w:sz="0" w:space="0" w:color="auto"/>
      </w:divBdr>
    </w:div>
    <w:div w:id="1621574636">
      <w:bodyDiv w:val="1"/>
      <w:marLeft w:val="0"/>
      <w:marRight w:val="0"/>
      <w:marTop w:val="0"/>
      <w:marBottom w:val="0"/>
      <w:divBdr>
        <w:top w:val="none" w:sz="0" w:space="0" w:color="auto"/>
        <w:left w:val="none" w:sz="0" w:space="0" w:color="auto"/>
        <w:bottom w:val="none" w:sz="0" w:space="0" w:color="auto"/>
        <w:right w:val="none" w:sz="0" w:space="0" w:color="auto"/>
      </w:divBdr>
    </w:div>
    <w:div w:id="1668092223">
      <w:bodyDiv w:val="1"/>
      <w:marLeft w:val="0"/>
      <w:marRight w:val="0"/>
      <w:marTop w:val="0"/>
      <w:marBottom w:val="0"/>
      <w:divBdr>
        <w:top w:val="none" w:sz="0" w:space="0" w:color="auto"/>
        <w:left w:val="none" w:sz="0" w:space="0" w:color="auto"/>
        <w:bottom w:val="none" w:sz="0" w:space="0" w:color="auto"/>
        <w:right w:val="none" w:sz="0" w:space="0" w:color="auto"/>
      </w:divBdr>
    </w:div>
    <w:div w:id="212364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w.cornell.edu/uscode/text/20/1231a" TargetMode="External"/><Relationship Id="rId18" Type="http://schemas.openxmlformats.org/officeDocument/2006/relationships/hyperlink" Target="https://www.law.cornell.edu/definitions/index.php?width=840&amp;height=800&amp;iframe=true&amp;def_id=b4eeb9315ff8940e74eb3fba08f877cb&amp;term_occur=999&amp;term_src=Title:34:Subtitle:A:Part:76:Subpart:G:Subjgrp:109:76.72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aw.cornell.edu/topn/paperwork_reduction_act_of_1995" TargetMode="External"/><Relationship Id="rId7" Type="http://schemas.openxmlformats.org/officeDocument/2006/relationships/settings" Target="settings.xml"/><Relationship Id="rId12" Type="http://schemas.openxmlformats.org/officeDocument/2006/relationships/hyperlink" Target="https://www.law.cornell.edu/uscode/text/20/1221e-3" TargetMode="External"/><Relationship Id="rId17" Type="http://schemas.openxmlformats.org/officeDocument/2006/relationships/hyperlink" Target="https://www.law.cornell.edu/definitions/index.php?width=840&amp;height=800&amp;iframe=true&amp;def_id=b4eeb9315ff8940e74eb3fba08f877cb&amp;term_occur=999&amp;term_src=Title:34:Subtitle:A:Part:76:Subpart:G:Subjgrp:109:76.720" TargetMode="External"/><Relationship Id="rId25" Type="http://schemas.openxmlformats.org/officeDocument/2006/relationships/hyperlink" Target="https://www.bls.gov/oes/current/oes_nat.html" TargetMode="External"/><Relationship Id="rId2" Type="http://schemas.openxmlformats.org/officeDocument/2006/relationships/customXml" Target="../customXml/item2.xml"/><Relationship Id="rId16" Type="http://schemas.openxmlformats.org/officeDocument/2006/relationships/hyperlink" Target="https://www.law.cornell.edu/rio/citation/79_FR_76094" TargetMode="External"/><Relationship Id="rId20" Type="http://schemas.openxmlformats.org/officeDocument/2006/relationships/hyperlink" Target="https://www.law.cornell.edu/cfr/text/2/200.3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uscode/text/20" TargetMode="External"/><Relationship Id="rId24" Type="http://schemas.openxmlformats.org/officeDocument/2006/relationships/hyperlink" Target="https://www.law.cornell.edu/uscode/text/44/3520" TargetMode="External"/><Relationship Id="rId5" Type="http://schemas.openxmlformats.org/officeDocument/2006/relationships/numbering" Target="numbering.xml"/><Relationship Id="rId15" Type="http://schemas.openxmlformats.org/officeDocument/2006/relationships/hyperlink" Target="https://www.law.cornell.edu/rio/citation/72_FR_3702" TargetMode="External"/><Relationship Id="rId23" Type="http://schemas.openxmlformats.org/officeDocument/2006/relationships/hyperlink" Target="https://www.law.cornell.edu/uscode/text/44/350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aw.cornell.edu/cfr/text/2/200.3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w.cornell.edu/uscode/text/20/3474" TargetMode="External"/><Relationship Id="rId22" Type="http://schemas.openxmlformats.org/officeDocument/2006/relationships/hyperlink" Target="https://www.law.cornell.edu/uscode/text/4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39f14e24-2167-49bb-9c18-ff1d58172457" xsi:nil="true"/>
    <Project xmlns="39f14e24-2167-49bb-9c18-ff1d5817245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6CC2BB4B66BA49980A53ED8D307431" ma:contentTypeVersion="10" ma:contentTypeDescription="Create a new document." ma:contentTypeScope="" ma:versionID="5a4da2158c105f63561f261ed323edbc">
  <xsd:schema xmlns:xsd="http://www.w3.org/2001/XMLSchema" xmlns:xs="http://www.w3.org/2001/XMLSchema" xmlns:p="http://schemas.microsoft.com/office/2006/metadata/properties" xmlns:ns2="39f14e24-2167-49bb-9c18-ff1d58172457" xmlns:ns3="d8965bfb-7fad-4823-9bf3-1549f96a4d29" targetNamespace="http://schemas.microsoft.com/office/2006/metadata/properties" ma:root="true" ma:fieldsID="4c44368d78d8c90517ab42aaf9a1b9f1" ns2:_="" ns3:_="">
    <xsd:import namespace="39f14e24-2167-49bb-9c18-ff1d58172457"/>
    <xsd:import namespace="d8965bfb-7fad-4823-9bf3-1549f96a4d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Date" minOccurs="0"/>
                <xsd:element ref="ns2:Project"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f14e24-2167-49bb-9c18-ff1d58172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ate" ma:index="14" nillable="true" ma:displayName="Date" ma:format="DateOnly" ma:internalName="Date">
      <xsd:simpleType>
        <xsd:restriction base="dms:DateTime"/>
      </xsd:simpleType>
    </xsd:element>
    <xsd:element name="Project" ma:index="15" nillable="true" ma:displayName="Project" ma:description="Which project is this associated with?" ma:format="Dropdown" ma:internalName="Projec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965bfb-7fad-4823-9bf3-1549f96a4d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39f14e24-2167-49bb-9c18-ff1d58172457"/>
  </ds:schemaRefs>
</ds:datastoreItem>
</file>

<file path=customXml/itemProps2.xml><?xml version="1.0" encoding="utf-8"?>
<ds:datastoreItem xmlns:ds="http://schemas.openxmlformats.org/officeDocument/2006/customXml" ds:itemID="{DFD48B10-F0F9-49D8-9F2F-853FEC054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f14e24-2167-49bb-9c18-ff1d58172457"/>
    <ds:schemaRef ds:uri="d8965bfb-7fad-4823-9bf3-1549f96a4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E4958-3B85-4692-99D1-6F95686A6F68}">
  <ds:schemaRefs>
    <ds:schemaRef ds:uri="http://schemas.openxmlformats.org/officeDocument/2006/bibliography"/>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3546</Words>
  <Characters>20216</Characters>
  <Application>Microsoft Office Word</Application>
  <DocSecurity>4</DocSecurity>
  <Lines>168</Lines>
  <Paragraphs>47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Supporting Statement Part A</vt:lpstr>
      <vt:lpstr>SUPPORTING STATEMENT</vt:lpstr>
      <vt:lpstr>FOR PAPERWORK REDUCTION ACT SUBMISSION</vt:lpstr>
    </vt:vector>
  </TitlesOfParts>
  <Company>U.S. Department of Education</Company>
  <LinksUpToDate>false</LinksUpToDate>
  <CharactersWithSpaces>23715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2022-01-06T19:32:00Z</dcterms:created>
  <dcterms:modified xsi:type="dcterms:W3CDTF">2022-01-06T19:32:00Z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0x010100EF6CC2BB4B66BA49980A53ED8D307431</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10/27/2018 01:05:07</vt:lpwstr>
  </property>
  <property fmtid="{D5CDD505-2E9C-101B-9397-08002B2CF9AE}" pid="10" name="ContentOffice">
    <vt:lpwstr/>
  </property>
  <property fmtid="{D5CDD505-2E9C-101B-9397-08002B2CF9AE}" pid="11" name="hebfa55e97a440a4b0b631fde26adccc">
    <vt:lpwstr/>
  </property>
  <property fmtid="{D5CDD505-2E9C-101B-9397-08002B2CF9AE}" pid="12" name="Navigation Category">
    <vt:lpwstr>2895;#Information Collection|be93d448-b265-4cb3-93a5-4708954c2750</vt:lpwstr>
  </property>
  <property fmtid="{D5CDD505-2E9C-101B-9397-08002B2CF9AE}" pid="13" name="Secondary Navigation Category">
    <vt:lpwstr/>
  </property>
  <property fmtid="{D5CDD505-2E9C-101B-9397-08002B2CF9AE}" pid="14" name="WorkflowChangePath">
    <vt:lpwstr>8f38e374-a608-41a9-a760-7cfdddace18b,32;8f38e374-a608-41a9-a760-7cfdddace18b,32;</vt:lpwstr>
  </property>
  <property fmtid="{D5CDD505-2E9C-101B-9397-08002B2CF9AE}" pid="15"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