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4745" w:rsidRPr="007C7C83" w14:paraId="3D6DBFA0" w14:textId="77777777"/>
    <w:p w:rsidR="00124745" w:rsidRPr="007C7C83" w14:paraId="365D31A5" w14:textId="77777777"/>
    <w:p w:rsidR="00124745" w:rsidRPr="007C7C83" w14:paraId="30465C96" w14:textId="77777777"/>
    <w:p w:rsidR="00124745" w:rsidRPr="007C7C83" w14:paraId="165AB193" w14:textId="77777777"/>
    <w:p w:rsidR="00124745" w:rsidRPr="007C7C83" w14:paraId="305B0807" w14:textId="77777777"/>
    <w:p w:rsidR="00124745" w:rsidRPr="007C7C83" w14:paraId="2F4FD427" w14:textId="77777777"/>
    <w:p w:rsidR="00124745" w:rsidRPr="007C7C83" w14:paraId="248AAD51" w14:textId="77777777"/>
    <w:p w:rsidR="00124745" w:rsidRPr="007C7C83" w14:paraId="7727CB66" w14:textId="77777777"/>
    <w:p w:rsidR="00124745" w:rsidRPr="007C7C83" w14:paraId="4CB2F320" w14:textId="77777777"/>
    <w:p w:rsidR="00124745" w:rsidRPr="007C7C83" w:rsidP="00870473" w14:paraId="08260232" w14:textId="77777777">
      <w:pPr>
        <w:jc w:val="center"/>
      </w:pPr>
    </w:p>
    <w:p w:rsidR="00124745" w:rsidRPr="007C7C83" w14:paraId="352EFD66" w14:textId="77777777"/>
    <w:p w:rsidR="00124745" w:rsidRPr="007C7C83" w14:paraId="66BC0599" w14:textId="77777777">
      <w:pPr>
        <w:tabs>
          <w:tab w:val="center" w:pos="4680"/>
        </w:tabs>
      </w:pPr>
      <w:r w:rsidRPr="007C7C83">
        <w:tab/>
        <w:t>Supporting Statement</w:t>
      </w:r>
    </w:p>
    <w:p w:rsidR="00124745" w:rsidRPr="007C7C83" w14:paraId="562FACBA" w14:textId="77777777">
      <w:pPr>
        <w:tabs>
          <w:tab w:val="center" w:pos="4680"/>
        </w:tabs>
      </w:pPr>
      <w:r w:rsidRPr="007C7C83">
        <w:tab/>
        <w:t>for</w:t>
      </w:r>
    </w:p>
    <w:p w:rsidR="00124745" w:rsidRPr="007C7C83" w14:paraId="7E0235DB" w14:textId="77777777">
      <w:pPr>
        <w:tabs>
          <w:tab w:val="center" w:pos="4680"/>
        </w:tabs>
      </w:pPr>
      <w:r w:rsidRPr="007C7C83">
        <w:tab/>
        <w:t>Information Collection Request</w:t>
      </w:r>
    </w:p>
    <w:p w:rsidR="00124745" w:rsidRPr="007C7C83" w14:paraId="35D90E0B" w14:textId="77777777"/>
    <w:p w:rsidR="00D812C0" w:rsidRPr="007C7C83" w:rsidP="00D812C0" w14:paraId="6B481A6A" w14:textId="77777777">
      <w:pPr>
        <w:tabs>
          <w:tab w:val="center" w:pos="4680"/>
        </w:tabs>
        <w:jc w:val="center"/>
      </w:pPr>
      <w:r w:rsidRPr="007C7C83">
        <w:t xml:space="preserve">Importation of </w:t>
      </w:r>
      <w:r w:rsidRPr="007C7C83" w:rsidR="00854CFD">
        <w:t xml:space="preserve">On-highway Vehicles and </w:t>
      </w:r>
      <w:r w:rsidRPr="007C7C83">
        <w:t xml:space="preserve">Motorcycles and </w:t>
      </w:r>
    </w:p>
    <w:p w:rsidR="00124745" w:rsidRPr="007C7C83" w:rsidP="00D812C0" w14:paraId="450434A2" w14:textId="6027A093">
      <w:pPr>
        <w:tabs>
          <w:tab w:val="center" w:pos="4680"/>
        </w:tabs>
        <w:jc w:val="center"/>
      </w:pPr>
      <w:r w:rsidRPr="007C7C83">
        <w:t xml:space="preserve">Nonroad </w:t>
      </w:r>
      <w:r w:rsidRPr="007C7C83" w:rsidR="00854CFD">
        <w:t>Engines, Vehicles, and Equipment</w:t>
      </w:r>
    </w:p>
    <w:p w:rsidR="00124745" w:rsidRPr="007C7C83" w14:paraId="4D6414A6" w14:textId="77777777"/>
    <w:p w:rsidR="00124745" w:rsidRPr="007C7C83" w14:paraId="1379106E" w14:textId="77777777"/>
    <w:p w:rsidR="00124745" w:rsidRPr="007C7C83" w14:paraId="2678038F" w14:textId="2DA148CE">
      <w:pPr>
        <w:tabs>
          <w:tab w:val="center" w:pos="4680"/>
        </w:tabs>
        <w:rPr>
          <w:strike/>
        </w:rPr>
      </w:pPr>
      <w:r w:rsidRPr="007C7C83">
        <w:tab/>
        <w:t xml:space="preserve">EPA ICR </w:t>
      </w:r>
      <w:r w:rsidRPr="007C7C83" w:rsidR="004C78E9">
        <w:t>Number</w:t>
      </w:r>
      <w:r w:rsidRPr="007C7C83" w:rsidR="00B858AC">
        <w:t xml:space="preserve"> 2583.</w:t>
      </w:r>
      <w:r w:rsidRPr="007C7C83" w:rsidR="00503938">
        <w:t>0</w:t>
      </w:r>
      <w:r w:rsidRPr="007C7C83" w:rsidR="00C76C09">
        <w:t>3</w:t>
      </w:r>
    </w:p>
    <w:p w:rsidR="00124745" w:rsidRPr="007C7C83" w14:paraId="652D563F" w14:textId="77777777"/>
    <w:p w:rsidR="00124745" w:rsidRPr="007C7C83" w14:paraId="17528BCD" w14:textId="77777777"/>
    <w:p w:rsidR="00124745" w:rsidRPr="007C7C83" w14:paraId="54C9F3F0" w14:textId="77777777">
      <w:pPr>
        <w:tabs>
          <w:tab w:val="center" w:pos="4680"/>
        </w:tabs>
        <w:rPr>
          <w:strike/>
        </w:rPr>
      </w:pPr>
      <w:r w:rsidRPr="007C7C83">
        <w:tab/>
        <w:t xml:space="preserve">OMB Control Number: </w:t>
      </w:r>
      <w:r w:rsidRPr="007C7C83" w:rsidR="00313849">
        <w:t>2060-</w:t>
      </w:r>
      <w:r w:rsidRPr="007C7C83" w:rsidR="00503938">
        <w:t xml:space="preserve">0717 </w:t>
      </w:r>
    </w:p>
    <w:p w:rsidR="00124745" w:rsidRPr="007C7C83" w14:paraId="62A02E6E" w14:textId="77777777"/>
    <w:p w:rsidR="00124745" w:rsidRPr="007C7C83" w14:paraId="36220F8C" w14:textId="77777777"/>
    <w:p w:rsidR="00124745" w:rsidRPr="007C7C83" w14:paraId="53BB42AD" w14:textId="77777777"/>
    <w:p w:rsidR="00124745" w:rsidRPr="007C7C83" w14:paraId="51F9D85D" w14:textId="77777777"/>
    <w:p w:rsidR="00124745" w:rsidRPr="007C7C83" w14:paraId="78EE48BD" w14:textId="77777777"/>
    <w:p w:rsidR="00124745" w:rsidRPr="007C7C83" w14:paraId="68697C82" w14:textId="77777777"/>
    <w:p w:rsidR="00124745" w:rsidRPr="007C7C83" w14:paraId="31DA7F30" w14:textId="77777777"/>
    <w:p w:rsidR="00124745" w:rsidRPr="007C7C83" w14:paraId="264E26DC" w14:textId="77777777"/>
    <w:p w:rsidR="00124745" w:rsidRPr="007C7C83" w14:paraId="1F359845" w14:textId="77777777"/>
    <w:p w:rsidR="00124745" w:rsidRPr="007C7C83" w14:paraId="661F5A71" w14:textId="77777777"/>
    <w:p w:rsidR="00124745" w:rsidRPr="007C7C83" w14:paraId="5BDD96E9" w14:textId="77777777"/>
    <w:p w:rsidR="00124745" w:rsidRPr="007C7C83" w14:paraId="5EF35E21" w14:textId="1D3143D3">
      <w:pPr>
        <w:tabs>
          <w:tab w:val="center" w:pos="4680"/>
        </w:tabs>
      </w:pPr>
      <w:r w:rsidRPr="007C7C83">
        <w:tab/>
      </w:r>
      <w:r w:rsidRPr="007C7C83" w:rsidR="00252240">
        <w:t>February 2023</w:t>
      </w:r>
    </w:p>
    <w:p w:rsidR="00124745" w:rsidRPr="007C7C83" w14:paraId="396F1100" w14:textId="77777777"/>
    <w:p w:rsidR="00124745" w:rsidRPr="007C7C83" w14:paraId="74EBEDE3" w14:textId="77777777">
      <w:pPr>
        <w:tabs>
          <w:tab w:val="center" w:pos="4680"/>
        </w:tabs>
      </w:pPr>
      <w:r w:rsidRPr="007C7C83">
        <w:tab/>
        <w:t>Compliance</w:t>
      </w:r>
      <w:r w:rsidRPr="007C7C83" w:rsidR="00F5776B">
        <w:t xml:space="preserve"> </w:t>
      </w:r>
      <w:r w:rsidRPr="007C7C83">
        <w:t>Division</w:t>
      </w:r>
    </w:p>
    <w:p w:rsidR="00124745" w:rsidRPr="007C7C83" w14:paraId="1A1202D8" w14:textId="77777777">
      <w:pPr>
        <w:tabs>
          <w:tab w:val="center" w:pos="4680"/>
        </w:tabs>
      </w:pPr>
      <w:r w:rsidRPr="007C7C83">
        <w:tab/>
        <w:t>Office of Transportation and Air Quality</w:t>
      </w:r>
    </w:p>
    <w:p w:rsidR="00124745" w:rsidRPr="007C7C83" w14:paraId="4003E92B" w14:textId="77777777">
      <w:pPr>
        <w:tabs>
          <w:tab w:val="center" w:pos="4680"/>
        </w:tabs>
      </w:pPr>
      <w:r w:rsidRPr="007C7C83">
        <w:tab/>
        <w:t>Office of Air and Radiation</w:t>
      </w:r>
    </w:p>
    <w:p w:rsidR="00124745" w:rsidRPr="007C7C83" w14:paraId="7114E225" w14:textId="77777777">
      <w:pPr>
        <w:tabs>
          <w:tab w:val="center" w:pos="4680"/>
        </w:tabs>
      </w:pPr>
      <w:r w:rsidRPr="007C7C83">
        <w:tab/>
        <w:t>U.S. Environmental Protection Agency</w:t>
      </w:r>
    </w:p>
    <w:p w:rsidR="005528DD" w:rsidRPr="007C7C83" w14:paraId="4934A93D" w14:textId="77777777">
      <w:pPr>
        <w:widowControl/>
        <w:autoSpaceDE/>
        <w:autoSpaceDN/>
        <w:adjustRightInd/>
      </w:pPr>
      <w:r w:rsidRPr="007C7C83">
        <w:br w:type="page"/>
      </w:r>
    </w:p>
    <w:p w:rsidR="00124745" w:rsidRPr="007C7C83" w14:paraId="044D767C" w14:textId="77777777">
      <w:pPr>
        <w:tabs>
          <w:tab w:val="center" w:pos="4680"/>
        </w:tabs>
        <w:sectPr>
          <w:pgSz w:w="12240" w:h="15840"/>
          <w:pgMar w:top="1440" w:right="1440" w:bottom="1440" w:left="1440" w:header="1440" w:footer="1440" w:gutter="0"/>
          <w:cols w:space="720"/>
          <w:noEndnote/>
        </w:sectPr>
      </w:pPr>
    </w:p>
    <w:p w:rsidR="00124745" w:rsidRPr="007C7C83" w14:paraId="2AC7270C" w14:textId="43DE4179">
      <w:pPr>
        <w:rPr>
          <w:b/>
        </w:rPr>
      </w:pPr>
      <w:r w:rsidRPr="007C7C83">
        <w:rPr>
          <w:b/>
        </w:rPr>
        <w:t>1</w:t>
      </w:r>
      <w:r w:rsidRPr="007C7C83" w:rsidR="00FC4FBD">
        <w:rPr>
          <w:b/>
        </w:rPr>
        <w:t xml:space="preserve">. </w:t>
      </w:r>
      <w:r w:rsidRPr="007C7C83">
        <w:rPr>
          <w:b/>
        </w:rPr>
        <w:t xml:space="preserve">  IDENTIFICATION OF THE INFORMATION COLLECTION</w:t>
      </w:r>
    </w:p>
    <w:p w:rsidR="00124745" w:rsidRPr="007C7C83" w14:paraId="3531D372" w14:textId="77777777"/>
    <w:p w:rsidR="00124745" w:rsidRPr="007C7C83" w14:paraId="53899F52" w14:textId="77777777">
      <w:r w:rsidRPr="007C7C83">
        <w:t>(a)  TITLE OF THE INFORMATION COLLECTION</w:t>
      </w:r>
    </w:p>
    <w:p w:rsidR="00251D54" w:rsidRPr="007C7C83" w14:paraId="61B1DDA3" w14:textId="77777777"/>
    <w:p w:rsidR="00124745" w:rsidRPr="007C7C83" w14:paraId="7F908FAD" w14:textId="40828BE9">
      <w:r w:rsidRPr="007C7C83">
        <w:t xml:space="preserve">Reporting and Recordkeeping Requirements for Importation of </w:t>
      </w:r>
      <w:r w:rsidRPr="007C7C83" w:rsidR="00557847">
        <w:t>On-</w:t>
      </w:r>
      <w:r w:rsidRPr="007C7C83" w:rsidR="00A56B78">
        <w:t>highway Vehicles</w:t>
      </w:r>
      <w:r w:rsidRPr="007C7C83" w:rsidR="00A93BD9">
        <w:t xml:space="preserve"> and Motorcycles</w:t>
      </w:r>
      <w:r w:rsidRPr="007C7C83" w:rsidR="00A56B78">
        <w:t xml:space="preserve"> and </w:t>
      </w:r>
      <w:r w:rsidRPr="007C7C83">
        <w:t>Nonroad Engines</w:t>
      </w:r>
      <w:r w:rsidRPr="007C7C83" w:rsidR="00D656CC">
        <w:t>, Vehicles and Equipment</w:t>
      </w:r>
      <w:r w:rsidRPr="007C7C83">
        <w:t xml:space="preserve">, </w:t>
      </w:r>
      <w:r w:rsidRPr="007C7C83" w:rsidR="00D656CC">
        <w:t xml:space="preserve">OMB </w:t>
      </w:r>
      <w:r w:rsidRPr="007C7C83">
        <w:t>2060-</w:t>
      </w:r>
      <w:r w:rsidRPr="007C7C83" w:rsidR="00503938">
        <w:t>0717</w:t>
      </w:r>
      <w:r w:rsidRPr="007C7C83" w:rsidR="00D656CC">
        <w:t xml:space="preserve"> EPA </w:t>
      </w:r>
      <w:r w:rsidRPr="007C7C83">
        <w:t xml:space="preserve">ICR </w:t>
      </w:r>
      <w:r w:rsidRPr="007C7C83" w:rsidR="00D656CC">
        <w:t>2583.</w:t>
      </w:r>
      <w:r w:rsidRPr="007C7C83" w:rsidR="00503938">
        <w:t>0</w:t>
      </w:r>
      <w:r w:rsidRPr="007C7C83" w:rsidR="00C76C09">
        <w:t>3</w:t>
      </w:r>
      <w:r w:rsidRPr="007C7C83">
        <w:t>.</w:t>
      </w:r>
    </w:p>
    <w:p w:rsidR="001B2CAB" w:rsidRPr="007C7C83" w14:paraId="61AD2D43" w14:textId="77777777"/>
    <w:p w:rsidR="00124745" w:rsidRPr="007C7C83" w14:paraId="67E4DB67" w14:textId="472E98EA">
      <w:r w:rsidRPr="007C7C83">
        <w:t>(b)  SHORT CHARACTERIZATION (ABSTRACT)</w:t>
      </w:r>
    </w:p>
    <w:p w:rsidR="00124745" w:rsidRPr="007C7C83" w14:paraId="51C1EC7D" w14:textId="77777777"/>
    <w:p w:rsidR="008A157D" w:rsidRPr="007C7C83" w:rsidP="00524539" w14:paraId="179A4ABC" w14:textId="24AE5BA4">
      <w:r w:rsidRPr="007C7C83">
        <w:t xml:space="preserve">The Clean Air </w:t>
      </w:r>
      <w:r w:rsidRPr="007C7C83" w:rsidR="00A56B78">
        <w:t>Act requires that on-highway vehicles</w:t>
      </w:r>
      <w:r w:rsidRPr="007C7C83" w:rsidR="006D011D">
        <w:t xml:space="preserve"> and motorcycles</w:t>
      </w:r>
      <w:r w:rsidRPr="007C7C83" w:rsidR="00A56B78">
        <w:t xml:space="preserve">, and nonroad </w:t>
      </w:r>
      <w:r w:rsidRPr="007C7C83">
        <w:t>vehicle</w:t>
      </w:r>
      <w:r w:rsidRPr="007C7C83" w:rsidR="00A56B78">
        <w:t xml:space="preserve">s, </w:t>
      </w:r>
      <w:r w:rsidRPr="007C7C83">
        <w:t>engines</w:t>
      </w:r>
      <w:r w:rsidRPr="007C7C83" w:rsidR="005251DA">
        <w:t>,</w:t>
      </w:r>
      <w:r w:rsidRPr="007C7C83">
        <w:t xml:space="preserve"> </w:t>
      </w:r>
      <w:r w:rsidRPr="007C7C83" w:rsidR="00A56B78">
        <w:t xml:space="preserve">and equipment </w:t>
      </w:r>
      <w:r w:rsidRPr="007C7C83">
        <w:t xml:space="preserve">imported into the U.S. </w:t>
      </w:r>
      <w:r w:rsidRPr="007C7C83" w:rsidR="00D656CC">
        <w:t xml:space="preserve">either </w:t>
      </w:r>
      <w:r w:rsidRPr="007C7C83" w:rsidR="00854CFD">
        <w:t xml:space="preserve">comply </w:t>
      </w:r>
      <w:r w:rsidRPr="007C7C83">
        <w:t>with app</w:t>
      </w:r>
      <w:r w:rsidRPr="007C7C83" w:rsidR="00A56B78">
        <w:t xml:space="preserve">licable emission </w:t>
      </w:r>
      <w:r w:rsidRPr="007C7C83" w:rsidR="00C778C2">
        <w:t>requirements or</w:t>
      </w:r>
      <w:r w:rsidRPr="007C7C83" w:rsidR="00854CFD">
        <w:t xml:space="preserve"> qualify for an applicable exemption or exclusion</w:t>
      </w:r>
      <w:r w:rsidRPr="007C7C83" w:rsidR="00FC4FBD">
        <w:t xml:space="preserve">. </w:t>
      </w:r>
      <w:r w:rsidRPr="007C7C83" w:rsidR="00524539">
        <w:t>The Compliance Division (CD) in the Office of Air and Radiation m</w:t>
      </w:r>
      <w:r w:rsidRPr="007C7C83" w:rsidR="00D656CC">
        <w:t>aintains and makes available</w:t>
      </w:r>
      <w:r w:rsidRPr="007C7C83" w:rsidR="00524539">
        <w:t xml:space="preserve"> instruments to importers to help facilitate importation of products at U.S. </w:t>
      </w:r>
      <w:r w:rsidRPr="007C7C83" w:rsidR="00FD4921">
        <w:t>b</w:t>
      </w:r>
      <w:r w:rsidRPr="007C7C83" w:rsidR="00524539">
        <w:t>orders</w:t>
      </w:r>
      <w:r w:rsidRPr="007C7C83" w:rsidR="00FC4FBD">
        <w:t xml:space="preserve">. </w:t>
      </w:r>
      <w:r w:rsidRPr="007C7C83" w:rsidR="00524539">
        <w:t>EPA Form 3520-1 is used by importers of on-highway vehicles</w:t>
      </w:r>
      <w:r w:rsidRPr="007C7C83" w:rsidR="00121C09">
        <w:t xml:space="preserve"> and motorcycles</w:t>
      </w:r>
      <w:r w:rsidRPr="007C7C83" w:rsidR="00021196">
        <w:t>,</w:t>
      </w:r>
      <w:r w:rsidRPr="007C7C83" w:rsidR="00524539">
        <w:t xml:space="preserve"> and EPA Form 3520-21 is used by importers of nonroad vehicles, </w:t>
      </w:r>
      <w:r w:rsidRPr="007C7C83" w:rsidR="003B1309">
        <w:t>engines,</w:t>
      </w:r>
      <w:r w:rsidRPr="007C7C83" w:rsidR="00524539">
        <w:t xml:space="preserve"> and equipment</w:t>
      </w:r>
      <w:r w:rsidRPr="007C7C83" w:rsidR="00FC4FBD">
        <w:t xml:space="preserve">. </w:t>
      </w:r>
    </w:p>
    <w:p w:rsidR="00C778C2" w:rsidRPr="007C7C83" w:rsidP="00524539" w14:paraId="1531C12D" w14:textId="77777777"/>
    <w:p w:rsidR="00695288" w:rsidRPr="007C7C83" w:rsidP="00503938" w14:paraId="30CC9BA3" w14:textId="7608A3A0">
      <w:r w:rsidRPr="007C7C83">
        <w:t>For EPA Declaration Form 3520-1</w:t>
      </w:r>
      <w:r w:rsidRPr="007C7C83" w:rsidR="00503938">
        <w:t xml:space="preserve"> and 3520-21</w:t>
      </w:r>
      <w:r w:rsidRPr="007C7C83">
        <w:t xml:space="preserve">, </w:t>
      </w:r>
      <w:r w:rsidRPr="007C7C83" w:rsidR="00E02F13">
        <w:t xml:space="preserve">U.S. </w:t>
      </w:r>
      <w:r w:rsidRPr="007C7C83" w:rsidR="00021196">
        <w:t>Customs and Border Protection (</w:t>
      </w:r>
      <w:r w:rsidRPr="007C7C83" w:rsidR="008A157D">
        <w:t>CBP</w:t>
      </w:r>
      <w:r w:rsidRPr="007C7C83" w:rsidR="00021196">
        <w:t>)</w:t>
      </w:r>
      <w:r w:rsidRPr="007C7C83" w:rsidR="008A157D">
        <w:t xml:space="preserve"> regulations </w:t>
      </w:r>
      <w:r w:rsidRPr="007C7C83" w:rsidR="004715E4">
        <w:t xml:space="preserve">at 19 CFR 12.73 and 12.74 </w:t>
      </w:r>
      <w:r w:rsidRPr="007C7C83" w:rsidR="008A157D">
        <w:t>require importers to file the requisite information directly with CBP</w:t>
      </w:r>
      <w:r w:rsidRPr="007C7C83" w:rsidR="00C778C2">
        <w:t xml:space="preserve"> </w:t>
      </w:r>
      <w:r w:rsidRPr="007C7C83" w:rsidR="008A157D">
        <w:t>at the time of entry</w:t>
      </w:r>
      <w:r w:rsidRPr="007C7C83" w:rsidR="00503938">
        <w:t xml:space="preserve">, with the exception </w:t>
      </w:r>
      <w:r w:rsidRPr="007C7C83" w:rsidR="00201BD4">
        <w:t>of</w:t>
      </w:r>
      <w:r w:rsidRPr="007C7C83" w:rsidR="008A157D">
        <w:t xml:space="preserve"> motor vehicles </w:t>
      </w:r>
      <w:r w:rsidRPr="007C7C83" w:rsidR="00503938">
        <w:t>or stationary, nonroad or heavy-duty highway engines (including engines incorporated into vehicles or equipment)</w:t>
      </w:r>
      <w:r w:rsidRPr="007C7C83" w:rsidR="00201BD4">
        <w:t>.</w:t>
      </w:r>
      <w:r w:rsidRPr="007C7C83" w:rsidR="00503938">
        <w:t xml:space="preserve"> </w:t>
      </w:r>
      <w:r w:rsidRPr="007C7C83" w:rsidR="00201BD4">
        <w:t>E</w:t>
      </w:r>
      <w:r w:rsidRPr="007C7C83" w:rsidR="00503938">
        <w:t xml:space="preserve">ngines </w:t>
      </w:r>
      <w:r w:rsidRPr="007C7C83" w:rsidR="008A157D">
        <w:t xml:space="preserve">that are imported by the Original Equipment Manufacturer (OEM) </w:t>
      </w:r>
      <w:r w:rsidRPr="007C7C83" w:rsidR="00201BD4">
        <w:t>and</w:t>
      </w:r>
      <w:r w:rsidRPr="007C7C83" w:rsidR="008A157D">
        <w:t xml:space="preserve"> hold an EPA certificate of conformity</w:t>
      </w:r>
      <w:r w:rsidRPr="007C7C83" w:rsidR="00C76C09">
        <w:t xml:space="preserve"> </w:t>
      </w:r>
      <w:r w:rsidRPr="007C7C83" w:rsidR="008A157D">
        <w:t xml:space="preserve">are labeled accordingly. </w:t>
      </w:r>
    </w:p>
    <w:p w:rsidR="00695288" w:rsidRPr="007C7C83" w:rsidP="00695288" w14:paraId="347B9036" w14:textId="77777777"/>
    <w:p w:rsidR="00695288" w:rsidRPr="007C7C83" w:rsidP="00695288" w14:paraId="035832D9" w14:textId="0CA7195C">
      <w:r w:rsidRPr="007C7C83">
        <w:t>EPA makes both forms available on our website in fillable PDF format (</w:t>
      </w:r>
      <w:hyperlink r:id="rId9" w:history="1">
        <w:r w:rsidRPr="0090322F">
          <w:rPr>
            <w:rStyle w:val="Hyperlink"/>
            <w:color w:val="auto"/>
          </w:rPr>
          <w:t>http://www.epa.gov/importing-vehicles-and-engines/publications-and-forms-importing-vehicles-and-engines</w:t>
        </w:r>
      </w:hyperlink>
      <w:r w:rsidRPr="007C7C83">
        <w:t xml:space="preserve">). EPA does not require that the forms be submitted directly to </w:t>
      </w:r>
      <w:r w:rsidRPr="007C7C83" w:rsidR="00C76C09">
        <w:t>us</w:t>
      </w:r>
      <w:r w:rsidRPr="007C7C83" w:rsidR="00252240">
        <w:t>.  R</w:t>
      </w:r>
      <w:r w:rsidRPr="007C7C83" w:rsidR="008E763C">
        <w:t>ather, t</w:t>
      </w:r>
      <w:r w:rsidRPr="007C7C83" w:rsidR="00121C09">
        <w:t>hese</w:t>
      </w:r>
      <w:r w:rsidRPr="007C7C83">
        <w:t xml:space="preserve"> forms are used by CBP to facilitate the importation </w:t>
      </w:r>
      <w:r w:rsidRPr="007C7C83" w:rsidR="00201BD4">
        <w:t xml:space="preserve">of products </w:t>
      </w:r>
      <w:r w:rsidRPr="007C7C83">
        <w:t>at U.S. borders</w:t>
      </w:r>
      <w:r w:rsidRPr="007C7C83" w:rsidR="00FC4FBD">
        <w:t xml:space="preserve">. </w:t>
      </w:r>
      <w:r w:rsidRPr="007C7C83">
        <w:t>EPA require</w:t>
      </w:r>
      <w:r w:rsidRPr="007C7C83" w:rsidR="00201BD4">
        <w:t>s</w:t>
      </w:r>
      <w:r w:rsidRPr="007C7C83">
        <w:t xml:space="preserve"> that the forms be kept by importers for a period of </w:t>
      </w:r>
      <w:r w:rsidRPr="007C7C83" w:rsidR="00121C09">
        <w:t>five</w:t>
      </w:r>
      <w:r w:rsidRPr="007C7C83">
        <w:t xml:space="preserve"> years after importation to assist EPA’s Office of Enforcement and Compliance Assurance (OECA) and CBP </w:t>
      </w:r>
      <w:r w:rsidRPr="007C7C83" w:rsidR="008A1EDB">
        <w:t xml:space="preserve">in locating information </w:t>
      </w:r>
      <w:r w:rsidRPr="007C7C83">
        <w:t xml:space="preserve">should any issues arise with any given importation. </w:t>
      </w:r>
    </w:p>
    <w:p w:rsidR="00524539" w:rsidRPr="007C7C83" w:rsidP="00524539" w14:paraId="69A37064" w14:textId="77777777"/>
    <w:p w:rsidR="00695288" w:rsidRPr="007C7C83" w:rsidP="00695288" w14:paraId="3E1BAA0F" w14:textId="2B088FC1">
      <w:r w:rsidRPr="007C7C83">
        <w:t xml:space="preserve">Since 2016, </w:t>
      </w:r>
      <w:r w:rsidRPr="007C7C83" w:rsidR="00291C4C">
        <w:t xml:space="preserve">CBP </w:t>
      </w:r>
      <w:r w:rsidRPr="007C7C83">
        <w:t xml:space="preserve">has been using </w:t>
      </w:r>
      <w:r w:rsidRPr="007C7C83" w:rsidR="00291C4C">
        <w:t>the Automated Commercial Environment (ACE)</w:t>
      </w:r>
      <w:r w:rsidRPr="007C7C83">
        <w:t xml:space="preserve"> to facilitate the electronic filing of imports documents rather than collecting paper</w:t>
      </w:r>
      <w:r w:rsidRPr="007C7C83" w:rsidR="00FC4FBD">
        <w:t xml:space="preserve">. </w:t>
      </w:r>
      <w:r w:rsidRPr="007C7C83" w:rsidR="00291C4C">
        <w:t xml:space="preserve">ACE has become the primary system through which the trade community and other importers report imports and exports. Through ACE, manual processes </w:t>
      </w:r>
      <w:r w:rsidRPr="007C7C83">
        <w:t>have been</w:t>
      </w:r>
      <w:r w:rsidRPr="007C7C83" w:rsidR="00291C4C">
        <w:t xml:space="preserve"> streamlined and automated, and paper submissions (e.g. fillable PDFs) </w:t>
      </w:r>
      <w:r w:rsidRPr="007C7C83" w:rsidR="00C778C2">
        <w:t>have been significantly reduced</w:t>
      </w:r>
      <w:r w:rsidRPr="007C7C83" w:rsidR="00FC4FBD">
        <w:t xml:space="preserve">. </w:t>
      </w:r>
      <w:r w:rsidRPr="007C7C83">
        <w:t>T</w:t>
      </w:r>
      <w:r w:rsidRPr="007C7C83" w:rsidR="00291C4C">
        <w:t xml:space="preserve">he information detailed on both EPA forms </w:t>
      </w:r>
      <w:r w:rsidRPr="007C7C83">
        <w:t xml:space="preserve">has been incorporated </w:t>
      </w:r>
      <w:r w:rsidRPr="007C7C83" w:rsidR="00291C4C">
        <w:t>into ACE</w:t>
      </w:r>
      <w:r w:rsidRPr="007C7C83" w:rsidR="00FC4FBD">
        <w:t xml:space="preserve">. </w:t>
      </w:r>
      <w:r w:rsidRPr="007C7C83" w:rsidR="00291C4C">
        <w:t>Rather</w:t>
      </w:r>
      <w:r w:rsidRPr="007C7C83" w:rsidR="00B05B37">
        <w:t xml:space="preserve"> than file hard copy forms</w:t>
      </w:r>
      <w:r w:rsidRPr="007C7C83" w:rsidR="00291C4C">
        <w:t>, importers will log into ACE and check boxes that correspond to information elements currently found on the forms</w:t>
      </w:r>
      <w:r w:rsidRPr="007C7C83" w:rsidR="00FC4FBD">
        <w:t xml:space="preserve">. </w:t>
      </w:r>
      <w:r w:rsidRPr="007C7C83" w:rsidR="00291C4C">
        <w:t xml:space="preserve">Filers </w:t>
      </w:r>
      <w:r w:rsidRPr="007C7C83" w:rsidR="00C778C2">
        <w:t>using the ACE interface</w:t>
      </w:r>
      <w:r w:rsidRPr="007C7C83" w:rsidR="00291C4C">
        <w:t xml:space="preserve"> will also receive transaction information that will be kept by the filer. </w:t>
      </w:r>
      <w:r w:rsidRPr="007C7C83">
        <w:t>However, EPA will continue to maintain the forms on our website in fillable PDF format</w:t>
      </w:r>
      <w:r w:rsidRPr="007C7C83" w:rsidR="00FC4FBD">
        <w:t xml:space="preserve">. </w:t>
      </w:r>
      <w:r w:rsidRPr="007C7C83" w:rsidR="00EC4C13">
        <w:t>Although importers are expected to use the ACE interface to submit information, t</w:t>
      </w:r>
      <w:r w:rsidRPr="007C7C83">
        <w:t xml:space="preserve">he PDF versions of the form </w:t>
      </w:r>
      <w:r w:rsidRPr="007C7C83" w:rsidR="00EC4C13">
        <w:t xml:space="preserve">can </w:t>
      </w:r>
      <w:r w:rsidRPr="007C7C83">
        <w:t xml:space="preserve">also </w:t>
      </w:r>
      <w:r w:rsidRPr="007C7C83">
        <w:t>be submitted</w:t>
      </w:r>
      <w:r w:rsidRPr="007C7C83">
        <w:t xml:space="preserve"> directly into ACE by importers. </w:t>
      </w:r>
    </w:p>
    <w:p w:rsidR="00524539" w:rsidRPr="007C7C83" w14:paraId="52C38390" w14:textId="77777777"/>
    <w:p w:rsidR="00124745" w:rsidRPr="007C7C83" w14:paraId="319B1E8E" w14:textId="770FCF85">
      <w:r w:rsidRPr="007C7C83">
        <w:t xml:space="preserve">Information collected includes </w:t>
      </w:r>
      <w:r w:rsidRPr="007C7C83" w:rsidR="00B328D0">
        <w:t xml:space="preserve">identification of the importer, the entry date, the manufacturer, </w:t>
      </w:r>
      <w:r w:rsidRPr="007C7C83" w:rsidR="009D3817">
        <w:t xml:space="preserve">the test group/engine family name, </w:t>
      </w:r>
      <w:r w:rsidRPr="007C7C83" w:rsidR="00B328D0">
        <w:t>engine model and serial number,</w:t>
      </w:r>
      <w:r w:rsidRPr="007C7C83" w:rsidR="002525F6">
        <w:t xml:space="preserve"> EPA exemption number if applicable, and bond information if applicable,</w:t>
      </w:r>
      <w:r w:rsidRPr="007C7C83" w:rsidR="00B328D0">
        <w:t xml:space="preserve"> and an indication</w:t>
      </w:r>
      <w:r w:rsidRPr="007C7C83" w:rsidR="00D656CC">
        <w:t xml:space="preserve"> </w:t>
      </w:r>
      <w:r w:rsidRPr="007C7C83" w:rsidR="004A2CD8">
        <w:t xml:space="preserve">of </w:t>
      </w:r>
      <w:r w:rsidRPr="007C7C83" w:rsidR="00B55A4B">
        <w:t>the regulatory</w:t>
      </w:r>
      <w:r w:rsidRPr="007C7C83" w:rsidR="00B328D0">
        <w:t xml:space="preserve"> category of </w:t>
      </w:r>
      <w:r w:rsidRPr="007C7C83" w:rsidR="00D656CC">
        <w:t xml:space="preserve">vehicle, engine, or equipment </w:t>
      </w:r>
      <w:r w:rsidRPr="007C7C83" w:rsidR="00B55A4B">
        <w:t xml:space="preserve">of the relevant regulatory provision under which it is being imported. </w:t>
      </w:r>
      <w:r w:rsidRPr="007C7C83">
        <w:t>The information</w:t>
      </w:r>
      <w:r w:rsidRPr="007C7C83" w:rsidR="00EC4C13">
        <w:t xml:space="preserve"> is submitted directly into ACE or can be</w:t>
      </w:r>
      <w:r w:rsidRPr="007C7C83">
        <w:t xml:space="preserve"> </w:t>
      </w:r>
      <w:r w:rsidRPr="007C7C83" w:rsidR="00EC4C13">
        <w:t xml:space="preserve">submitted by filling in the applicable EPA declarations form </w:t>
      </w:r>
      <w:r w:rsidRPr="007C7C83" w:rsidR="00D656CC">
        <w:t>and submitted to CBP at the time of importation</w:t>
      </w:r>
      <w:r w:rsidRPr="007C7C83" w:rsidR="00FC4FBD">
        <w:t xml:space="preserve">. </w:t>
      </w:r>
      <w:r w:rsidRPr="007C7C83" w:rsidR="00D656CC">
        <w:t>Importers must also make t</w:t>
      </w:r>
      <w:r w:rsidRPr="007C7C83">
        <w:t xml:space="preserve">he information </w:t>
      </w:r>
      <w:r w:rsidRPr="007C7C83" w:rsidR="00D656CC">
        <w:t>available to EPA upon request</w:t>
      </w:r>
      <w:r w:rsidRPr="007C7C83" w:rsidR="00FC4FBD">
        <w:t xml:space="preserve">. </w:t>
      </w:r>
      <w:r w:rsidRPr="007C7C83" w:rsidR="00D656CC">
        <w:t xml:space="preserve">The information </w:t>
      </w:r>
      <w:r w:rsidRPr="007C7C83">
        <w:t xml:space="preserve">is used to monitor compliance of imports </w:t>
      </w:r>
      <w:r w:rsidRPr="007C7C83" w:rsidR="00B55A4B">
        <w:t xml:space="preserve">with the law and regulations </w:t>
      </w:r>
      <w:r w:rsidRPr="007C7C83">
        <w:t xml:space="preserve">and </w:t>
      </w:r>
      <w:r w:rsidRPr="007C7C83" w:rsidR="00A22B83">
        <w:t xml:space="preserve">to </w:t>
      </w:r>
      <w:r w:rsidRPr="007C7C83">
        <w:t>respond to inquiries from the public concerning the compliance status of specific imported engines.</w:t>
      </w:r>
    </w:p>
    <w:p w:rsidR="00124745" w:rsidRPr="0090322F" w14:paraId="26EFEF00" w14:textId="77777777">
      <w:r w:rsidRPr="007C7C83">
        <w:t xml:space="preserve">      </w:t>
      </w:r>
    </w:p>
    <w:p w:rsidR="00906BF0" w:rsidRPr="007C7C83" w:rsidP="00906BF0" w14:paraId="5DB09C6E" w14:textId="00337ED4">
      <w:bookmarkStart w:id="0" w:name="_Hlk23248851"/>
      <w:r w:rsidRPr="007C7C83">
        <w:t xml:space="preserve">EPA also makes available </w:t>
      </w:r>
      <w:r w:rsidRPr="007C7C83" w:rsidR="00A0086E">
        <w:t xml:space="preserve">upon request </w:t>
      </w:r>
      <w:r w:rsidRPr="007C7C83">
        <w:t xml:space="preserve">EPA Form 3520-8 </w:t>
      </w:r>
      <w:r w:rsidRPr="007C7C83" w:rsidR="00695288">
        <w:t>for</w:t>
      </w:r>
      <w:r w:rsidRPr="007C7C83">
        <w:t xml:space="preserve"> </w:t>
      </w:r>
      <w:r w:rsidRPr="007C7C83" w:rsidR="00721A0E">
        <w:t>use</w:t>
      </w:r>
      <w:r w:rsidRPr="007C7C83">
        <w:t xml:space="preserve"> by independent commercial importers (ICIs) to request final admission (as opposed to initial declaration) of nonconforming</w:t>
      </w:r>
      <w:r w:rsidRPr="007C7C83" w:rsidR="00C778C2">
        <w:t xml:space="preserve"> vehicles. </w:t>
      </w:r>
      <w:bookmarkEnd w:id="0"/>
      <w:r w:rsidRPr="007C7C83" w:rsidR="00AD4558">
        <w:t xml:space="preserve">This </w:t>
      </w:r>
      <w:r w:rsidRPr="007C7C83" w:rsidR="00E77DF9">
        <w:t>only</w:t>
      </w:r>
      <w:r w:rsidRPr="007C7C83" w:rsidR="00AD4558">
        <w:t xml:space="preserve"> applies to</w:t>
      </w:r>
      <w:r w:rsidRPr="007C7C83" w:rsidR="00E77DF9">
        <w:t xml:space="preserve"> l</w:t>
      </w:r>
      <w:r w:rsidRPr="007C7C83">
        <w:t xml:space="preserve">ight-duty vehicle importers </w:t>
      </w:r>
      <w:r w:rsidRPr="007C7C83" w:rsidR="00AD4558">
        <w:t xml:space="preserve">who </w:t>
      </w:r>
      <w:r w:rsidRPr="007C7C83" w:rsidR="00E77DF9">
        <w:t xml:space="preserve">participate in the ICI program </w:t>
      </w:r>
      <w:r w:rsidRPr="007C7C83">
        <w:t>under 40 CFR Part 85, Subpart P</w:t>
      </w:r>
      <w:r w:rsidRPr="007C7C83" w:rsidR="00C778C2">
        <w:t>. Because the ICI program is very small by nature, t</w:t>
      </w:r>
      <w:r w:rsidRPr="007C7C83" w:rsidR="001854F4">
        <w:t xml:space="preserve">his form has not yet been incorporated into ACE as </w:t>
      </w:r>
      <w:r w:rsidRPr="007C7C83" w:rsidR="0094532F">
        <w:t>have forms 3520-1 and 3520-21 and will continue to be made available upon request as a fillable PDF form.</w:t>
      </w:r>
      <w:r w:rsidRPr="007C7C83" w:rsidR="00C778C2">
        <w:t xml:space="preserve"> </w:t>
      </w:r>
    </w:p>
    <w:p w:rsidR="003C50C0" w:rsidRPr="007C7C83" w:rsidP="00906BF0" w14:paraId="2382EBA9" w14:textId="70976FAF"/>
    <w:p w:rsidR="001854F4" w:rsidRPr="007C7C83" w14:paraId="5B6E0219" w14:textId="77777777"/>
    <w:p w:rsidR="00124745" w:rsidRPr="007C7C83" w14:paraId="265366A1" w14:textId="08F90E20">
      <w:pPr>
        <w:rPr>
          <w:b/>
        </w:rPr>
      </w:pPr>
      <w:r w:rsidRPr="007C7C83">
        <w:rPr>
          <w:b/>
        </w:rPr>
        <w:t>2</w:t>
      </w:r>
      <w:r w:rsidRPr="007C7C83" w:rsidR="00FC4FBD">
        <w:rPr>
          <w:b/>
        </w:rPr>
        <w:t xml:space="preserve">. </w:t>
      </w:r>
      <w:r w:rsidRPr="007C7C83">
        <w:rPr>
          <w:b/>
        </w:rPr>
        <w:t xml:space="preserve"> NEED FOR AND USE OF THE COLLECTION</w:t>
      </w:r>
    </w:p>
    <w:p w:rsidR="00124745" w:rsidRPr="007C7C83" w14:paraId="6894F764" w14:textId="77777777"/>
    <w:p w:rsidR="00124745" w:rsidRPr="007C7C83" w14:paraId="35E3AD6B" w14:textId="77777777">
      <w:r w:rsidRPr="007C7C83">
        <w:t>(a)  NEED/AUTHORITY FOR THE COLLECTION</w:t>
      </w:r>
    </w:p>
    <w:p w:rsidR="00124745" w:rsidRPr="007C7C83" w14:paraId="7A809F89" w14:textId="77777777"/>
    <w:p w:rsidR="00124745" w:rsidRPr="007C7C83" w14:paraId="3375376B" w14:textId="650E24CA">
      <w:r w:rsidRPr="007C7C83">
        <w:t xml:space="preserve">Joint EPA and </w:t>
      </w:r>
      <w:r w:rsidRPr="007C7C83" w:rsidR="000D1029">
        <w:t xml:space="preserve">CBP </w:t>
      </w:r>
      <w:r w:rsidRPr="007C7C83">
        <w:t xml:space="preserve">regulations at 40 CFR 90.601 </w:t>
      </w:r>
      <w:r w:rsidRPr="007C7C83">
        <w:rPr>
          <w:u w:val="single"/>
        </w:rPr>
        <w:t>et</w:t>
      </w:r>
      <w:r w:rsidRPr="007C7C83">
        <w:t xml:space="preserve"> </w:t>
      </w:r>
      <w:r w:rsidRPr="007C7C83">
        <w:rPr>
          <w:u w:val="single"/>
        </w:rPr>
        <w:t>seq</w:t>
      </w:r>
      <w:r w:rsidRPr="007C7C83">
        <w:t xml:space="preserve">. and 19 CFR </w:t>
      </w:r>
      <w:r w:rsidRPr="007C7C83" w:rsidR="004715E4">
        <w:t xml:space="preserve">12.73 and </w:t>
      </w:r>
      <w:r w:rsidRPr="007C7C83">
        <w:t>12.74 promulgated under the authority under the Clean Air Act (Sections 203, 208 and 213) give authority for the collection of information</w:t>
      </w:r>
      <w:r w:rsidRPr="007C7C83" w:rsidR="00FC4FBD">
        <w:t xml:space="preserve">. </w:t>
      </w:r>
      <w:r w:rsidRPr="007C7C83">
        <w:t xml:space="preserve">The collection of this information helps ensure the compliance of imported </w:t>
      </w:r>
      <w:r w:rsidRPr="007C7C83" w:rsidR="0094532F">
        <w:t xml:space="preserve">vehicles, engines, and equipment </w:t>
      </w:r>
      <w:r w:rsidRPr="007C7C83">
        <w:t>with Federal emissions requirements, which helps meet the Agency goal of reducing air pollution</w:t>
      </w:r>
      <w:r w:rsidRPr="007C7C83" w:rsidR="00FC4FBD">
        <w:t xml:space="preserve">. </w:t>
      </w:r>
      <w:r w:rsidRPr="007C7C83">
        <w:t xml:space="preserve">Without this information, EPA </w:t>
      </w:r>
      <w:r w:rsidRPr="007C7C83" w:rsidR="00A01ED8">
        <w:t xml:space="preserve">and </w:t>
      </w:r>
      <w:r w:rsidRPr="007C7C83" w:rsidR="000D1029">
        <w:t>CBP</w:t>
      </w:r>
      <w:r w:rsidRPr="007C7C83" w:rsidR="00A01ED8">
        <w:t xml:space="preserve"> </w:t>
      </w:r>
      <w:r w:rsidRPr="007C7C83">
        <w:t xml:space="preserve">could not confirm that </w:t>
      </w:r>
      <w:r w:rsidRPr="007C7C83" w:rsidR="004434FB">
        <w:t xml:space="preserve">vehicles, </w:t>
      </w:r>
      <w:r w:rsidRPr="007C7C83">
        <w:t xml:space="preserve">engines </w:t>
      </w:r>
      <w:r w:rsidRPr="007C7C83" w:rsidR="004434FB">
        <w:t xml:space="preserve">and equipment </w:t>
      </w:r>
      <w:r w:rsidRPr="007C7C83">
        <w:t xml:space="preserve">being imported conform to the emission requirements </w:t>
      </w:r>
      <w:r w:rsidRPr="007C7C83" w:rsidR="00A22B83">
        <w:t xml:space="preserve">of the </w:t>
      </w:r>
      <w:r w:rsidRPr="007C7C83" w:rsidR="00C778C2">
        <w:t>Act or</w:t>
      </w:r>
      <w:r w:rsidRPr="007C7C83" w:rsidR="004434FB">
        <w:t xml:space="preserve"> are appropriately eligible for an exemption from meeting the emissions requirements of the Act.</w:t>
      </w:r>
    </w:p>
    <w:p w:rsidR="00124745" w:rsidRPr="007C7C83" w14:paraId="32DBC609" w14:textId="77777777"/>
    <w:p w:rsidR="00124745" w:rsidRPr="007C7C83" w14:paraId="344909A8" w14:textId="77777777">
      <w:r w:rsidRPr="007C7C83">
        <w:t xml:space="preserve">(b)  </w:t>
      </w:r>
      <w:r w:rsidRPr="007C7C83" w:rsidR="00A05F49">
        <w:t>PRACTICAL UTILITY</w:t>
      </w:r>
      <w:r w:rsidRPr="007C7C83">
        <w:t>/USERS OF THE DATA</w:t>
      </w:r>
    </w:p>
    <w:p w:rsidR="00124745" w:rsidRPr="007C7C83" w14:paraId="71044952" w14:textId="77777777"/>
    <w:p w:rsidR="00A926A1" w:rsidRPr="007C7C83" w14:paraId="4C7DC015" w14:textId="33AB0E21">
      <w:r w:rsidRPr="007C7C83">
        <w:t xml:space="preserve">While </w:t>
      </w:r>
      <w:r w:rsidRPr="007C7C83" w:rsidR="00F274C5">
        <w:t>EPA</w:t>
      </w:r>
      <w:r w:rsidRPr="007C7C83" w:rsidR="00124745">
        <w:t xml:space="preserve"> </w:t>
      </w:r>
      <w:r w:rsidRPr="007C7C83">
        <w:t xml:space="preserve">does not collect the forms </w:t>
      </w:r>
      <w:r w:rsidRPr="007C7C83" w:rsidR="00C444EE">
        <w:t xml:space="preserve">directly </w:t>
      </w:r>
      <w:r w:rsidRPr="007C7C83">
        <w:t xml:space="preserve">from importers, </w:t>
      </w:r>
      <w:r w:rsidRPr="007C7C83" w:rsidR="00C444EE">
        <w:t>we may ask for them upon request to assist CPB and/</w:t>
      </w:r>
      <w:r w:rsidRPr="007C7C83" w:rsidR="00D520DA">
        <w:t xml:space="preserve">or </w:t>
      </w:r>
      <w:r w:rsidRPr="007C7C83">
        <w:t xml:space="preserve">EPA enforcement personnel </w:t>
      </w:r>
      <w:r w:rsidRPr="007C7C83" w:rsidR="00C444EE">
        <w:t>for any given import for which there are questions or issues</w:t>
      </w:r>
      <w:r w:rsidRPr="007C7C83" w:rsidR="00FC4FBD">
        <w:t xml:space="preserve">. </w:t>
      </w:r>
      <w:r w:rsidRPr="007C7C83" w:rsidR="00C444EE">
        <w:t>Th</w:t>
      </w:r>
      <w:r w:rsidRPr="007C7C83">
        <w:t xml:space="preserve">e </w:t>
      </w:r>
      <w:r w:rsidRPr="007C7C83" w:rsidR="00C444EE">
        <w:t xml:space="preserve">forms are primarily used </w:t>
      </w:r>
      <w:r w:rsidRPr="007C7C83">
        <w:t xml:space="preserve">by CBP at the time of importation to assist CBP in making </w:t>
      </w:r>
      <w:r w:rsidRPr="007C7C83" w:rsidR="005251DA">
        <w:t xml:space="preserve">a </w:t>
      </w:r>
      <w:r w:rsidRPr="007C7C83">
        <w:t>determination if entry should be allowed</w:t>
      </w:r>
      <w:r w:rsidRPr="007C7C83" w:rsidR="00FC4FBD">
        <w:t xml:space="preserve">. </w:t>
      </w:r>
      <w:r w:rsidRPr="007C7C83">
        <w:t xml:space="preserve">This information may also be </w:t>
      </w:r>
      <w:r w:rsidRPr="007C7C83" w:rsidR="00124745">
        <w:t xml:space="preserve">used by </w:t>
      </w:r>
      <w:r w:rsidRPr="007C7C83">
        <w:t xml:space="preserve">CBP or EPA’s </w:t>
      </w:r>
      <w:r w:rsidRPr="007C7C83" w:rsidR="00124745">
        <w:t xml:space="preserve">enforcement personnel to verify that all </w:t>
      </w:r>
      <w:r w:rsidRPr="007C7C83" w:rsidR="00DE2DB3">
        <w:t>vehicles</w:t>
      </w:r>
      <w:r w:rsidRPr="007C7C83">
        <w:t>, engines</w:t>
      </w:r>
      <w:r w:rsidRPr="007C7C83" w:rsidR="005251DA">
        <w:t>,</w:t>
      </w:r>
      <w:r w:rsidRPr="007C7C83">
        <w:t xml:space="preserve"> and equipment </w:t>
      </w:r>
      <w:r w:rsidRPr="007C7C83" w:rsidR="00DE2DB3">
        <w:t xml:space="preserve">subject to </w:t>
      </w:r>
      <w:r w:rsidRPr="007C7C83" w:rsidR="00124745">
        <w:t xml:space="preserve">Federal emission requirements </w:t>
      </w:r>
      <w:r w:rsidRPr="007C7C83" w:rsidR="00DE2DB3">
        <w:t>have been declared upon entry or that the category of exclusion or exemption</w:t>
      </w:r>
      <w:r w:rsidRPr="007C7C83" w:rsidR="004423C8">
        <w:t xml:space="preserve"> from emissions requirements</w:t>
      </w:r>
      <w:r w:rsidRPr="007C7C83" w:rsidR="00DE2DB3">
        <w:t xml:space="preserve"> has been identified</w:t>
      </w:r>
      <w:r w:rsidRPr="007C7C83" w:rsidR="004423C8">
        <w:t xml:space="preserve"> in the declaration</w:t>
      </w:r>
      <w:r w:rsidRPr="007C7C83" w:rsidR="00FC4FBD">
        <w:t xml:space="preserve">. </w:t>
      </w:r>
      <w:r w:rsidRPr="007C7C83" w:rsidR="00124745">
        <w:t>The information is also used to identify and prosecu</w:t>
      </w:r>
      <w:r w:rsidRPr="007C7C83">
        <w:t>te violators of the regulations.</w:t>
      </w:r>
      <w:r w:rsidRPr="007C7C83" w:rsidR="00AD4558">
        <w:t xml:space="preserve"> EPA staff with the appropriate clearances also have access to the ACE system and can view the data directly in the system</w:t>
      </w:r>
      <w:r w:rsidRPr="007C7C83" w:rsidR="00FC4FBD">
        <w:t xml:space="preserve">. </w:t>
      </w:r>
    </w:p>
    <w:p w:rsidR="00A926A1" w:rsidRPr="007C7C83" w14:paraId="0F3EB1AF" w14:textId="77777777"/>
    <w:p w:rsidR="00124745" w:rsidRPr="007C7C83" w14:paraId="7333480F" w14:textId="77777777">
      <w:pPr>
        <w:rPr>
          <w:b/>
        </w:rPr>
      </w:pPr>
      <w:r w:rsidRPr="007C7C83">
        <w:rPr>
          <w:b/>
        </w:rPr>
        <w:t>3. NONDUPLICATION, CONSULTATIONS, AND OTHER COLLECTION CRITERIA</w:t>
      </w:r>
    </w:p>
    <w:p w:rsidR="00124745" w:rsidRPr="007C7C83" w14:paraId="11605E37" w14:textId="77777777"/>
    <w:p w:rsidR="00124745" w:rsidRPr="007C7C83" w14:paraId="390B13B6" w14:textId="77777777">
      <w:r w:rsidRPr="007C7C83">
        <w:t>(a)  NONDUPLICATION</w:t>
      </w:r>
    </w:p>
    <w:p w:rsidR="00124745" w:rsidRPr="007C7C83" w14:paraId="78FFFBA4" w14:textId="77777777"/>
    <w:p w:rsidR="00124745" w:rsidRPr="007C7C83" w14:paraId="0F65AA35" w14:textId="15AF8197">
      <w:r w:rsidRPr="007C7C83">
        <w:t>Because the information collected is specific to identifying the appropriate regulated category and appropriate regulatory provisions for imported</w:t>
      </w:r>
      <w:r w:rsidRPr="007C7C83" w:rsidR="00A926A1">
        <w:t xml:space="preserve"> vehicles, engines and equipment </w:t>
      </w:r>
      <w:r w:rsidRPr="007C7C83">
        <w:t>under the Clean Air Act, the infor</w:t>
      </w:r>
      <w:r w:rsidRPr="007C7C83" w:rsidR="00A926A1">
        <w:t>mation is uniquely specific to EPA</w:t>
      </w:r>
      <w:r w:rsidRPr="007C7C83" w:rsidR="00FC4FBD">
        <w:t xml:space="preserve">. </w:t>
      </w:r>
      <w:r w:rsidRPr="007C7C83" w:rsidR="00A926A1">
        <w:t xml:space="preserve">With the paper forms, it was </w:t>
      </w:r>
      <w:r w:rsidRPr="007C7C83">
        <w:t xml:space="preserve">not </w:t>
      </w:r>
      <w:r w:rsidRPr="007C7C83" w:rsidR="00A926A1">
        <w:t>practical to combine the information contained on the forms</w:t>
      </w:r>
      <w:r w:rsidRPr="007C7C83">
        <w:t xml:space="preserve"> with other programs or agencies. </w:t>
      </w:r>
      <w:r w:rsidRPr="007C7C83" w:rsidR="00A926A1">
        <w:t xml:space="preserve">However, with the ACE </w:t>
      </w:r>
      <w:r w:rsidRPr="007C7C83" w:rsidR="000262A6">
        <w:t>system</w:t>
      </w:r>
      <w:r w:rsidRPr="007C7C83" w:rsidR="00A926A1">
        <w:t xml:space="preserve">, importers will now be able </w:t>
      </w:r>
      <w:r w:rsidRPr="007C7C83" w:rsidR="00BB599F">
        <w:t>file the information electronically directly with CBP.</w:t>
      </w:r>
    </w:p>
    <w:p w:rsidR="00A926A1" w:rsidRPr="007C7C83" w14:paraId="4A3F6ED2" w14:textId="77777777"/>
    <w:p w:rsidR="00124745" w:rsidRPr="007C7C83" w14:paraId="7E8B57A2" w14:textId="28BEB58C">
      <w:r w:rsidRPr="007C7C83">
        <w:t>(b)  PUBLIC NOTICE</w:t>
      </w:r>
      <w:r w:rsidRPr="007C7C83" w:rsidR="000F687D">
        <w:t xml:space="preserve"> REQUIRED PRIOR TO ICR SUBMISSION TO OMB</w:t>
      </w:r>
    </w:p>
    <w:p w:rsidR="00124745" w:rsidRPr="007C7C83" w14:paraId="42ADF0E4" w14:textId="77777777"/>
    <w:p w:rsidR="00957690" w:rsidRPr="0090322F" w:rsidP="00957690" w14:paraId="64B9F237" w14:textId="6A5E10FE">
      <w:r w:rsidRPr="0090322F">
        <w:t xml:space="preserve">EPA issued a Federal Register notice on October 5, 2022 </w:t>
      </w:r>
      <w:r w:rsidRPr="007C7C83">
        <w:t xml:space="preserve">(87 FR 60392) </w:t>
      </w:r>
      <w:r w:rsidRPr="0090322F">
        <w:t xml:space="preserve">to solicit comments on this ICR.  No comments were received. </w:t>
      </w:r>
    </w:p>
    <w:p w:rsidR="00957690" w:rsidRPr="007C7C83" w:rsidP="00957690" w14:paraId="4C8E0797" w14:textId="77777777"/>
    <w:p w:rsidR="00124745" w:rsidRPr="007C7C83" w14:paraId="710407E9" w14:textId="77777777">
      <w:r w:rsidRPr="007C7C83">
        <w:t>(</w:t>
      </w:r>
      <w:r w:rsidRPr="007C7C83">
        <w:t>c)  CONSULTATIONS</w:t>
      </w:r>
    </w:p>
    <w:p w:rsidR="00124745" w:rsidRPr="007C7C83" w14:paraId="42B06164" w14:textId="77777777">
      <w:pPr>
        <w:ind w:firstLine="2160"/>
      </w:pPr>
    </w:p>
    <w:p w:rsidR="00A926A1" w:rsidRPr="007C7C83" w14:paraId="03951AF7" w14:textId="11670DE7">
      <w:r w:rsidRPr="007C7C83">
        <w:t xml:space="preserve">The following </w:t>
      </w:r>
      <w:r w:rsidRPr="007C7C83" w:rsidR="003F0DBB">
        <w:t>r</w:t>
      </w:r>
      <w:r w:rsidRPr="007C7C83">
        <w:t xml:space="preserve">epresentatives and manufacturers of imported </w:t>
      </w:r>
      <w:r w:rsidRPr="007C7C83">
        <w:t>vehicles, e</w:t>
      </w:r>
      <w:r w:rsidRPr="007C7C83">
        <w:t>ngines</w:t>
      </w:r>
      <w:r w:rsidRPr="007C7C83">
        <w:t>, and equipment</w:t>
      </w:r>
      <w:r w:rsidRPr="007C7C83">
        <w:t xml:space="preserve"> </w:t>
      </w:r>
      <w:r w:rsidRPr="007C7C83" w:rsidR="00C6339D">
        <w:t>provided feedback</w:t>
      </w:r>
      <w:r w:rsidRPr="007C7C83">
        <w:t xml:space="preserve"> </w:t>
      </w:r>
      <w:r w:rsidRPr="007C7C83">
        <w:t>on the current process</w:t>
      </w:r>
      <w:r w:rsidRPr="007C7C83" w:rsidR="00FC4FBD">
        <w:t xml:space="preserve">. </w:t>
      </w:r>
      <w:r w:rsidRPr="007C7C83" w:rsidR="00AD4558">
        <w:t>EPA has also used data collected from the ACE system to help refine previous burden estimates.</w:t>
      </w:r>
    </w:p>
    <w:p w:rsidR="00752BC8" w:rsidRPr="007C7C83" w14:paraId="0A381CD9" w14:textId="77777777"/>
    <w:p w:rsidR="00523BBA" w:rsidRPr="007C7C83" w:rsidP="00523BBA" w14:paraId="2FFE792A" w14:textId="77777777">
      <w:r w:rsidRPr="007C7C83">
        <w:t>Zachary Dendler</w:t>
      </w:r>
    </w:p>
    <w:p w:rsidR="00523BBA" w:rsidRPr="007C7C83" w:rsidP="00523BBA" w14:paraId="22A6E103" w14:textId="77777777">
      <w:r w:rsidRPr="007C7C83">
        <w:t>BMW</w:t>
      </w:r>
    </w:p>
    <w:p w:rsidR="00523BBA" w:rsidRPr="007C7C83" w:rsidP="00523BBA" w14:paraId="507AFB27" w14:textId="77777777">
      <w:r w:rsidRPr="007C7C83">
        <w:t>Emission Certification &amp; Compliance (EG-8-US-21)</w:t>
      </w:r>
    </w:p>
    <w:p w:rsidR="00523BBA" w:rsidRPr="007C7C83" w:rsidP="00523BBA" w14:paraId="76CEAAA8" w14:textId="77777777">
      <w:r w:rsidRPr="007C7C83">
        <w:t>200 Chestnut Ridge Road Bldg. 150</w:t>
      </w:r>
    </w:p>
    <w:p w:rsidR="00CA7DE2" w:rsidRPr="007C7C83" w:rsidP="00523BBA" w14:paraId="04377616" w14:textId="527938C9">
      <w:r w:rsidRPr="007C7C83">
        <w:t>Woodcliff Lake, NJ 07677</w:t>
      </w:r>
    </w:p>
    <w:p w:rsidR="00523BBA" w:rsidRPr="007C7C83" w:rsidP="00523BBA" w14:paraId="0F8469BD" w14:textId="77777777"/>
    <w:p w:rsidR="00CA7DE2" w:rsidRPr="007C7C83" w:rsidP="00CA7DE2" w14:paraId="5EB9E782" w14:textId="77777777">
      <w:r w:rsidRPr="007C7C83">
        <w:rPr>
          <w:bCs/>
        </w:rPr>
        <w:t>Jennifer Kamarek</w:t>
      </w:r>
      <w:r w:rsidRPr="007C7C83">
        <w:rPr>
          <w:bCs/>
        </w:rPr>
        <w:br/>
      </w:r>
      <w:r w:rsidRPr="007C7C83">
        <w:t>Compliance Specialist</w:t>
      </w:r>
    </w:p>
    <w:p w:rsidR="00CA7DE2" w:rsidRPr="007C7C83" w:rsidP="00CA7DE2" w14:paraId="1CF344F0" w14:textId="77777777">
      <w:r w:rsidRPr="007C7C83">
        <w:t>Vandegrift Customs Brokerage</w:t>
      </w:r>
      <w:r w:rsidRPr="007C7C83">
        <w:br/>
        <w:t>500 E. Main Street</w:t>
      </w:r>
    </w:p>
    <w:p w:rsidR="00523BBA" w:rsidRPr="007C7C83" w:rsidP="00CA7DE2" w14:paraId="2D7143AA" w14:textId="77777777">
      <w:pPr>
        <w:rPr>
          <w:b/>
          <w:bCs/>
        </w:rPr>
      </w:pPr>
      <w:r w:rsidRPr="007C7C83">
        <w:t>Norfolk, VA  23510</w:t>
      </w:r>
      <w:r w:rsidRPr="007C7C83">
        <w:rPr>
          <w:b/>
          <w:bCs/>
        </w:rPr>
        <w:t> </w:t>
      </w:r>
    </w:p>
    <w:p w:rsidR="00523BBA" w:rsidRPr="007C7C83" w:rsidP="00CA7DE2" w14:paraId="6FE396FA" w14:textId="77777777">
      <w:pPr>
        <w:rPr>
          <w:b/>
          <w:bCs/>
        </w:rPr>
      </w:pPr>
    </w:p>
    <w:p w:rsidR="00523BBA" w:rsidRPr="007C7C83" w:rsidP="00523BBA" w14:paraId="285E1482" w14:textId="77777777">
      <w:r w:rsidRPr="007C7C83">
        <w:t>Shelly Tovatt</w:t>
      </w:r>
    </w:p>
    <w:p w:rsidR="00523BBA" w:rsidRPr="007C7C83" w:rsidP="00523BBA" w14:paraId="3C4599AA" w14:textId="77777777">
      <w:r w:rsidRPr="007C7C83">
        <w:t>Harrison Wolf Consulting</w:t>
      </w:r>
    </w:p>
    <w:p w:rsidR="00523BBA" w:rsidRPr="007C7C83" w:rsidP="00523BBA" w14:paraId="5524F1D0" w14:textId="77777777">
      <w:r w:rsidRPr="007C7C83">
        <w:t>17611 Metzler Lane</w:t>
      </w:r>
    </w:p>
    <w:p w:rsidR="00523BBA" w:rsidRPr="007C7C83" w:rsidP="00523BBA" w14:paraId="055D975A" w14:textId="77777777">
      <w:r w:rsidRPr="007C7C83">
        <w:t>Huntington Beach, CA  92647</w:t>
      </w:r>
    </w:p>
    <w:p w:rsidR="00F71D3D" w:rsidRPr="007C7C83" w14:paraId="0C1FBDAA" w14:textId="43911B27">
      <w:r w:rsidRPr="007C7C83">
        <w:br/>
      </w:r>
    </w:p>
    <w:p w:rsidR="00124745" w:rsidRPr="007C7C83" w14:paraId="38BBE405" w14:textId="77777777">
      <w:r w:rsidRPr="007C7C83">
        <w:t>(d)  EFFECTS OF LESS FREQUENT COLLECTION</w:t>
      </w:r>
    </w:p>
    <w:p w:rsidR="00124745" w:rsidRPr="007C7C83" w14:paraId="1B2775AD" w14:textId="77777777"/>
    <w:p w:rsidR="00F24252" w:rsidRPr="007C7C83" w14:paraId="53DA29DD" w14:textId="3AC5E025">
      <w:r w:rsidRPr="007C7C83">
        <w:t xml:space="preserve">The forms are provided to CBP </w:t>
      </w:r>
      <w:r w:rsidRPr="007C7C83" w:rsidR="00735FDA">
        <w:t xml:space="preserve">by the importer </w:t>
      </w:r>
      <w:r w:rsidRPr="007C7C83">
        <w:t xml:space="preserve">only when the products arrive at the port to assist </w:t>
      </w:r>
      <w:r w:rsidRPr="007C7C83">
        <w:t>CBP in facilitating entry of the products</w:t>
      </w:r>
      <w:r w:rsidRPr="007C7C83" w:rsidR="00FC4FBD">
        <w:t xml:space="preserve">. </w:t>
      </w:r>
      <w:r w:rsidRPr="007C7C83" w:rsidR="00124745">
        <w:t>Therefore, less frequent collection is not feasible</w:t>
      </w:r>
      <w:r w:rsidRPr="007C7C83" w:rsidR="00FC4FBD">
        <w:t xml:space="preserve">. </w:t>
      </w:r>
      <w:r w:rsidRPr="007C7C83" w:rsidR="00F34E29">
        <w:t>Note that one form</w:t>
      </w:r>
      <w:r w:rsidRPr="007C7C83" w:rsidR="00AD4558">
        <w:t xml:space="preserve"> or ACE entry</w:t>
      </w:r>
      <w:r w:rsidRPr="007C7C83" w:rsidR="00F34E29">
        <w:t xml:space="preserve"> per shipment may be used, provided attachments including all the information required to describe each </w:t>
      </w:r>
      <w:r w:rsidRPr="007C7C83" w:rsidR="00A725BD">
        <w:t xml:space="preserve">vehicle or </w:t>
      </w:r>
      <w:r w:rsidRPr="007C7C83" w:rsidR="00F34E29">
        <w:t>engine is included</w:t>
      </w:r>
      <w:r w:rsidRPr="007C7C83" w:rsidR="00FC4FBD">
        <w:t xml:space="preserve">. </w:t>
      </w:r>
      <w:r w:rsidRPr="007C7C83" w:rsidR="00AD4558">
        <w:t xml:space="preserve"> </w:t>
      </w:r>
    </w:p>
    <w:p w:rsidR="00891879" w:rsidRPr="007C7C83" w14:paraId="7384F014" w14:textId="77777777"/>
    <w:p w:rsidR="00124745" w:rsidRPr="007C7C83" w14:paraId="4DFB2594" w14:textId="77777777">
      <w:r w:rsidRPr="007C7C83">
        <w:t>(e)  GENERAL GUIDELINES</w:t>
      </w:r>
    </w:p>
    <w:p w:rsidR="009A4C08" w:rsidRPr="007C7C83" w14:paraId="36DD716A" w14:textId="77777777">
      <w:pPr>
        <w:ind w:firstLine="720"/>
      </w:pPr>
    </w:p>
    <w:p w:rsidR="009D3E6E" w:rsidRPr="007C7C83" w:rsidP="009D3E6E" w14:paraId="6854B065" w14:textId="05636E95">
      <w:r w:rsidRPr="007C7C83">
        <w:t xml:space="preserve">Forms 3520-1 and 3520-21, are only filed </w:t>
      </w:r>
      <w:r w:rsidRPr="007C7C83" w:rsidR="00787A05">
        <w:t xml:space="preserve">with CBP </w:t>
      </w:r>
      <w:r w:rsidRPr="007C7C83">
        <w:t>once at the time</w:t>
      </w:r>
      <w:r w:rsidRPr="007C7C83" w:rsidR="00A725BD">
        <w:t xml:space="preserve"> of</w:t>
      </w:r>
      <w:r w:rsidRPr="007C7C83">
        <w:t xml:space="preserve"> entry. For form 3520-8, t</w:t>
      </w:r>
      <w:r w:rsidRPr="007C7C83">
        <w:t>his ICR requires that ICIs notify EPA when requesting final admission for vehicles and this may occasionally result in reporting more often than quarterly if vehicles are tested and ready for sale more frequently than quarterly</w:t>
      </w:r>
      <w:r w:rsidRPr="007C7C83" w:rsidR="00FC4FBD">
        <w:t xml:space="preserve">. </w:t>
      </w:r>
      <w:r w:rsidRPr="007C7C83">
        <w:t>This requirement is necessary for EPA to have the opportunity to inspect vehicles prior to release from the ICI</w:t>
      </w:r>
      <w:r w:rsidRPr="007C7C83" w:rsidR="00FC4FBD">
        <w:t xml:space="preserve">. </w:t>
      </w:r>
      <w:r w:rsidRPr="007C7C83">
        <w:t>If EPA only required quarterly reports, either the ICI would have to hold vehicles and release them on a quarterly basis or EPA would not likely have the opportunity to inspect or require confirmatory testing of vehicles imported by the ICI.</w:t>
      </w:r>
    </w:p>
    <w:p w:rsidR="00080E2B" w:rsidRPr="007C7C83" w:rsidP="009D3E6E" w14:paraId="529604B9" w14:textId="345B6A18"/>
    <w:p w:rsidR="00080E2B" w:rsidRPr="007C7C83" w:rsidP="00080E2B" w14:paraId="08206DDC" w14:textId="1C31418F">
      <w:r w:rsidRPr="007C7C83">
        <w:t>Furthermore,</w:t>
      </w:r>
      <w:r w:rsidRPr="0090322F">
        <w:t xml:space="preserve"> EPA</w:t>
      </w:r>
      <w:r w:rsidRPr="0090322F">
        <w:t xml:space="preserve"> requires that the forms be kept by importers for a period of five years after importation </w:t>
      </w:r>
      <w:r w:rsidRPr="007C7C83">
        <w:t xml:space="preserve">to assist EPA’s Office of Enforcement and Compliance Assurance (OECA) and CBP in locating information should any issues arise with any given importation. </w:t>
      </w:r>
    </w:p>
    <w:p w:rsidR="00080E2B" w:rsidRPr="007C7C83" w:rsidP="009D3E6E" w14:paraId="3201ED4A" w14:textId="5F234B4A"/>
    <w:p w:rsidR="00124745" w:rsidRPr="007C7C83" w14:paraId="5DDC9B29" w14:textId="77777777"/>
    <w:p w:rsidR="00124745" w:rsidRPr="007C7C83" w14:paraId="73395ED0" w14:textId="77777777">
      <w:r w:rsidRPr="007C7C83">
        <w:t>(f)  CONFIDENTIALITY</w:t>
      </w:r>
    </w:p>
    <w:p w:rsidR="00124745" w:rsidRPr="007C7C83" w14:paraId="7AF7597B" w14:textId="77777777"/>
    <w:p w:rsidR="00124745" w:rsidRPr="007C7C83" w14:paraId="7E30B0B3" w14:textId="77777777">
      <w:pPr>
        <w:sectPr>
          <w:footerReference w:type="default" r:id="rId10"/>
          <w:type w:val="continuous"/>
          <w:pgSz w:w="12240" w:h="15840"/>
          <w:pgMar w:top="1440" w:right="1440" w:bottom="1440" w:left="1440" w:header="1440" w:footer="1440" w:gutter="0"/>
          <w:cols w:space="720"/>
          <w:noEndnote/>
        </w:sectPr>
      </w:pPr>
    </w:p>
    <w:p w:rsidR="00124745" w:rsidRPr="007C7C83" w14:paraId="2CF7CE52" w14:textId="70B29789">
      <w:r w:rsidRPr="007C7C83">
        <w:t xml:space="preserve">Any information submitted to the Agency for which a claim of confidentiality is made will be safeguarded according to policies set forth in Title 40, Chapter 1, Part 2, Subpart B - Confidentiality of Business Information (see 40 CFR 2.201 </w:t>
      </w:r>
      <w:r w:rsidRPr="007C7C83">
        <w:rPr>
          <w:u w:val="single"/>
        </w:rPr>
        <w:t>et</w:t>
      </w:r>
      <w:r w:rsidRPr="007C7C83">
        <w:t xml:space="preserve"> </w:t>
      </w:r>
      <w:r w:rsidRPr="007C7C83">
        <w:rPr>
          <w:u w:val="single"/>
        </w:rPr>
        <w:t>seq</w:t>
      </w:r>
      <w:r w:rsidRPr="007C7C83">
        <w:t>.)</w:t>
      </w:r>
      <w:r w:rsidRPr="007C7C83" w:rsidR="00FC4FBD">
        <w:t xml:space="preserve">. </w:t>
      </w:r>
      <w:r w:rsidRPr="007C7C83">
        <w:t>The public is not permitted access to information containing personal or organizational identifiers</w:t>
      </w:r>
      <w:r w:rsidRPr="007C7C83" w:rsidR="00FC4FBD">
        <w:t xml:space="preserve">. </w:t>
      </w:r>
    </w:p>
    <w:p w:rsidR="003C6F35" w:rsidRPr="007C7C83" w14:paraId="39B2ED0A" w14:textId="77777777"/>
    <w:p w:rsidR="00124745" w:rsidRPr="007C7C83" w14:paraId="203C7CE4" w14:textId="77777777">
      <w:r w:rsidRPr="007C7C83">
        <w:t>(g) SENSITIVE QUEST</w:t>
      </w:r>
      <w:r w:rsidRPr="007C7C83">
        <w:t>IONS</w:t>
      </w:r>
    </w:p>
    <w:p w:rsidR="00124745" w:rsidRPr="007C7C83" w14:paraId="4B8FEBA7" w14:textId="77777777"/>
    <w:p w:rsidR="00124745" w:rsidRPr="007C7C83" w14:paraId="6B5041AD" w14:textId="77777777">
      <w:r w:rsidRPr="007C7C83">
        <w:t xml:space="preserve"> No sensitive questions are asked.</w:t>
      </w:r>
    </w:p>
    <w:p w:rsidR="00124745" w:rsidRPr="007C7C83" w14:paraId="00F48C27" w14:textId="77777777"/>
    <w:p w:rsidR="00124745" w:rsidRPr="007C7C83" w14:paraId="40B162D9" w14:textId="0E6C58A3">
      <w:pPr>
        <w:rPr>
          <w:b/>
        </w:rPr>
      </w:pPr>
      <w:r w:rsidRPr="007C7C83">
        <w:rPr>
          <w:b/>
        </w:rPr>
        <w:t>4</w:t>
      </w:r>
      <w:r w:rsidRPr="007C7C83" w:rsidR="00FC4FBD">
        <w:rPr>
          <w:b/>
        </w:rPr>
        <w:t xml:space="preserve">. </w:t>
      </w:r>
      <w:r w:rsidRPr="007C7C83">
        <w:rPr>
          <w:b/>
        </w:rPr>
        <w:t>THE RESPONDENTS AND THE INFORMATION REQUESTED</w:t>
      </w:r>
    </w:p>
    <w:p w:rsidR="00124745" w:rsidRPr="007C7C83" w14:paraId="7029FEE3" w14:textId="77777777"/>
    <w:p w:rsidR="00124745" w:rsidRPr="007C7C83" w14:paraId="162450E4" w14:textId="77777777">
      <w:r w:rsidRPr="007C7C83">
        <w:t>(a)  RESPONDENTS/NAICS CODES</w:t>
      </w:r>
    </w:p>
    <w:p w:rsidR="00124745" w:rsidRPr="007C7C83" w14:paraId="0A3FE936" w14:textId="77777777"/>
    <w:p w:rsidR="00124745" w:rsidRPr="007C7C83" w14:paraId="50E280CD" w14:textId="6D910E0C">
      <w:r w:rsidRPr="007C7C83">
        <w:t xml:space="preserve">Information collected is from </w:t>
      </w:r>
      <w:r w:rsidRPr="007C7C83">
        <w:t xml:space="preserve">individual importers and both small and large companies who </w:t>
      </w:r>
      <w:r w:rsidRPr="007C7C83" w:rsidR="00252BE0">
        <w:t>import or</w:t>
      </w:r>
      <w:r w:rsidRPr="007C7C83">
        <w:t xml:space="preserve"> import and manufacture nonroad engines and recreational vehicles</w:t>
      </w:r>
      <w:r w:rsidRPr="007C7C83" w:rsidR="00FC4FBD">
        <w:t xml:space="preserve">. </w:t>
      </w:r>
      <w:r w:rsidRPr="007C7C83">
        <w:t>The NAICS codes for the respondents are as follows:</w:t>
      </w:r>
    </w:p>
    <w:p w:rsidR="00124745" w:rsidRPr="007C7C83" w14:paraId="1C741D8E" w14:textId="77777777"/>
    <w:p w:rsidR="00060EA2" w:rsidRPr="007C7C83" w:rsidP="00060EA2" w14:paraId="2D9E8556" w14:textId="77777777">
      <w:r w:rsidRPr="007C7C83">
        <w:rPr>
          <w:u w:val="single"/>
        </w:rPr>
        <w:t>Light-duty Vehicles</w:t>
      </w:r>
    </w:p>
    <w:p w:rsidR="00060EA2" w:rsidRPr="007C7C83" w:rsidP="00060EA2" w14:paraId="356E0949" w14:textId="77777777">
      <w:r w:rsidRPr="007C7C83">
        <w:t xml:space="preserve">423110 </w:t>
      </w:r>
      <w:r w:rsidRPr="007C7C83">
        <w:tab/>
        <w:t>Automobile and Other Motor Vehicle Merchant Wholesalers</w:t>
      </w:r>
    </w:p>
    <w:p w:rsidR="00060EA2" w:rsidRPr="007C7C83" w:rsidP="00060EA2" w14:paraId="59671594" w14:textId="77777777">
      <w:r w:rsidRPr="007C7C83">
        <w:t>441200</w:t>
      </w:r>
      <w:r w:rsidRPr="007C7C83">
        <w:tab/>
        <w:t xml:space="preserve">Other Motor Vehicle Dealers. </w:t>
      </w:r>
    </w:p>
    <w:p w:rsidR="00060EA2" w:rsidRPr="007C7C83" w14:paraId="62B3A35C" w14:textId="77777777"/>
    <w:p w:rsidR="00124745" w:rsidRPr="007C7C83" w14:paraId="208EDD09" w14:textId="77777777">
      <w:r w:rsidRPr="007C7C83">
        <w:rPr>
          <w:u w:val="single"/>
        </w:rPr>
        <w:t>Non-road compression ignition engines</w:t>
      </w:r>
    </w:p>
    <w:p w:rsidR="004822E5" w:rsidRPr="007C7C83" w:rsidP="004822E5" w14:paraId="23C2693B" w14:textId="77777777">
      <w:pPr>
        <w:tabs>
          <w:tab w:val="left" w:pos="-1440"/>
        </w:tabs>
      </w:pPr>
      <w:r w:rsidRPr="007C7C83">
        <w:t>333618</w:t>
      </w:r>
      <w:r w:rsidRPr="007C7C83" w:rsidR="00D01F87">
        <w:tab/>
      </w:r>
      <w:r w:rsidRPr="007C7C83">
        <w:t>Manufacturers of nonroad diesel engines</w:t>
      </w:r>
    </w:p>
    <w:p w:rsidR="004822E5" w:rsidRPr="007C7C83" w:rsidP="004822E5" w14:paraId="744BB06E" w14:textId="77777777">
      <w:pPr>
        <w:tabs>
          <w:tab w:val="left" w:pos="-1440"/>
        </w:tabs>
      </w:pPr>
      <w:r w:rsidRPr="007C7C83">
        <w:t>333111</w:t>
      </w:r>
      <w:r w:rsidRPr="007C7C83" w:rsidR="00D01F87">
        <w:tab/>
      </w:r>
      <w:r w:rsidRPr="007C7C83">
        <w:t>Manufacturers of farm machinery and equipment</w:t>
      </w:r>
    </w:p>
    <w:p w:rsidR="004822E5" w:rsidRPr="007C7C83" w:rsidP="004822E5" w14:paraId="16BC6E6A" w14:textId="77777777">
      <w:pPr>
        <w:tabs>
          <w:tab w:val="left" w:pos="-1440"/>
        </w:tabs>
      </w:pPr>
      <w:r w:rsidRPr="007C7C83">
        <w:t>333112</w:t>
      </w:r>
      <w:r w:rsidRPr="007C7C83" w:rsidR="00D01F87">
        <w:tab/>
      </w:r>
      <w:r w:rsidRPr="007C7C83">
        <w:t>Manufacturers of lawn and garden tractors (home)</w:t>
      </w:r>
    </w:p>
    <w:p w:rsidR="004822E5" w:rsidRPr="007C7C83" w:rsidP="004822E5" w14:paraId="55E49520" w14:textId="77777777">
      <w:pPr>
        <w:tabs>
          <w:tab w:val="left" w:pos="-1440"/>
        </w:tabs>
      </w:pPr>
      <w:r w:rsidRPr="007C7C83">
        <w:t>333924</w:t>
      </w:r>
      <w:r w:rsidRPr="007C7C83" w:rsidR="00D01F87">
        <w:tab/>
      </w:r>
      <w:r w:rsidRPr="007C7C83">
        <w:t>Manufacturers of industrial trucks</w:t>
      </w:r>
    </w:p>
    <w:p w:rsidR="004822E5" w:rsidRPr="007C7C83" w:rsidP="004822E5" w14:paraId="3D39C471" w14:textId="77777777">
      <w:pPr>
        <w:tabs>
          <w:tab w:val="left" w:pos="-1440"/>
        </w:tabs>
      </w:pPr>
      <w:r w:rsidRPr="007C7C83">
        <w:t>333120</w:t>
      </w:r>
      <w:r w:rsidRPr="007C7C83" w:rsidR="00D01F87">
        <w:tab/>
      </w:r>
      <w:r w:rsidRPr="007C7C83">
        <w:t>Manufacturers of construction machinery</w:t>
      </w:r>
    </w:p>
    <w:p w:rsidR="004822E5" w:rsidRPr="007C7C83" w:rsidP="004822E5" w14:paraId="6C31F864" w14:textId="77777777">
      <w:pPr>
        <w:tabs>
          <w:tab w:val="left" w:pos="-1440"/>
        </w:tabs>
      </w:pPr>
      <w:r w:rsidRPr="007C7C83">
        <w:t>333131</w:t>
      </w:r>
      <w:r w:rsidRPr="007C7C83" w:rsidR="00D01F87">
        <w:tab/>
      </w:r>
      <w:r w:rsidRPr="007C7C83">
        <w:t>Manufacturers of mining machinery and equipment</w:t>
      </w:r>
    </w:p>
    <w:p w:rsidR="004822E5" w:rsidRPr="007C7C83" w:rsidP="004822E5" w14:paraId="54131042" w14:textId="77777777">
      <w:pPr>
        <w:tabs>
          <w:tab w:val="left" w:pos="-1440"/>
        </w:tabs>
      </w:pPr>
      <w:r w:rsidRPr="007C7C83">
        <w:t>333132</w:t>
      </w:r>
      <w:r w:rsidRPr="007C7C83" w:rsidR="00D01F87">
        <w:tab/>
      </w:r>
      <w:r w:rsidRPr="007C7C83">
        <w:t>Manufacturers of oil and gas field machinery and equipment</w:t>
      </w:r>
    </w:p>
    <w:p w:rsidR="004822E5" w:rsidRPr="007C7C83" w:rsidP="004822E5" w14:paraId="7A639E99" w14:textId="77777777">
      <w:pPr>
        <w:tabs>
          <w:tab w:val="left" w:pos="-1440"/>
        </w:tabs>
      </w:pPr>
      <w:r w:rsidRPr="007C7C83">
        <w:t>811112, 811198</w:t>
      </w:r>
      <w:r w:rsidRPr="007C7C83" w:rsidR="00D01F87">
        <w:tab/>
      </w:r>
      <w:r w:rsidRPr="007C7C83">
        <w:t>Commercial importers of vehicles and vehicle components</w:t>
      </w:r>
    </w:p>
    <w:p w:rsidR="004822E5" w:rsidRPr="007C7C83" w:rsidP="004822E5" w14:paraId="5AC83FA1" w14:textId="77777777">
      <w:pPr>
        <w:tabs>
          <w:tab w:val="left" w:pos="-1440"/>
        </w:tabs>
      </w:pPr>
      <w:r w:rsidRPr="007C7C83">
        <w:t>33631</w:t>
      </w:r>
      <w:r w:rsidRPr="007C7C83" w:rsidR="00D01F87">
        <w:tab/>
      </w:r>
      <w:r w:rsidRPr="007C7C83" w:rsidR="00D01F87">
        <w:tab/>
      </w:r>
      <w:r w:rsidRPr="007C7C83">
        <w:t>Manufacturers of motor vehicle gasoline engine and engine parts</w:t>
      </w:r>
    </w:p>
    <w:p w:rsidR="004822E5" w:rsidRPr="007C7C83" w:rsidP="004822E5" w14:paraId="4F3DDAA1" w14:textId="77777777">
      <w:pPr>
        <w:tabs>
          <w:tab w:val="left" w:pos="-1440"/>
        </w:tabs>
      </w:pPr>
      <w:r w:rsidRPr="007C7C83">
        <w:t>336312</w:t>
      </w:r>
      <w:r w:rsidRPr="007C7C83" w:rsidR="00D01F87">
        <w:tab/>
      </w:r>
      <w:r w:rsidRPr="007C7C83">
        <w:t>Manufacturers of gasoline engine and engine parts</w:t>
      </w:r>
    </w:p>
    <w:p w:rsidR="00060EA2" w:rsidRPr="007C7C83" w:rsidP="00BA37FA" w14:paraId="12F935D9" w14:textId="77777777">
      <w:pPr>
        <w:tabs>
          <w:tab w:val="left" w:pos="-1440"/>
        </w:tabs>
      </w:pPr>
      <w:r w:rsidRPr="007C7C83">
        <w:t>33639</w:t>
      </w:r>
      <w:r w:rsidRPr="007C7C83" w:rsidR="00D01F87">
        <w:tab/>
      </w:r>
      <w:r w:rsidRPr="007C7C83" w:rsidR="00D01F87">
        <w:tab/>
      </w:r>
      <w:r w:rsidRPr="007C7C83">
        <w:t>Manufacturers of other motor vehicle parts</w:t>
      </w:r>
    </w:p>
    <w:p w:rsidR="00BA37FA" w:rsidRPr="007C7C83" w:rsidP="00BA37FA" w14:paraId="7D9373C2" w14:textId="77777777">
      <w:pPr>
        <w:tabs>
          <w:tab w:val="left" w:pos="-1440"/>
        </w:tabs>
        <w:rPr>
          <w:u w:val="single"/>
        </w:rPr>
      </w:pPr>
    </w:p>
    <w:p w:rsidR="00124745" w:rsidRPr="007C7C83" w14:paraId="1CCCE6F2" w14:textId="77777777">
      <w:r w:rsidRPr="007C7C83">
        <w:rPr>
          <w:u w:val="single"/>
        </w:rPr>
        <w:t>Small nonroad spark-ignition engines</w:t>
      </w:r>
    </w:p>
    <w:p w:rsidR="004822E5" w:rsidRPr="007C7C83" w:rsidP="004822E5" w14:paraId="7BC482FD" w14:textId="77777777">
      <w:pPr>
        <w:tabs>
          <w:tab w:val="left" w:pos="-1440"/>
        </w:tabs>
      </w:pPr>
      <w:r w:rsidRPr="007C7C83">
        <w:t>333618</w:t>
      </w:r>
      <w:r w:rsidRPr="007C7C83">
        <w:tab/>
        <w:t>Other engine equipment manufacturing</w:t>
      </w:r>
    </w:p>
    <w:p w:rsidR="00124745" w:rsidRPr="007C7C83" w:rsidP="00D01F87" w14:paraId="3CE22324" w14:textId="77777777">
      <w:pPr>
        <w:tabs>
          <w:tab w:val="left" w:pos="-1440"/>
        </w:tabs>
      </w:pPr>
      <w:r w:rsidRPr="007C7C83">
        <w:t>336312</w:t>
      </w:r>
      <w:r w:rsidRPr="007C7C83">
        <w:tab/>
        <w:t>Gasoline engine and engine parts manufacturing</w:t>
      </w:r>
    </w:p>
    <w:p w:rsidR="00124745" w:rsidRPr="007C7C83" w:rsidP="00D01F87" w14:paraId="4A6AE00A" w14:textId="77777777">
      <w:pPr>
        <w:tabs>
          <w:tab w:val="left" w:pos="-1440"/>
        </w:tabs>
      </w:pPr>
      <w:r w:rsidRPr="007C7C83">
        <w:t>336999</w:t>
      </w:r>
      <w:r w:rsidRPr="007C7C83">
        <w:tab/>
        <w:t>Other transportation equipment manufacturing</w:t>
      </w:r>
    </w:p>
    <w:p w:rsidR="00124745" w:rsidRPr="007C7C83" w:rsidP="00D01F87" w14:paraId="0121AFCF" w14:textId="77777777">
      <w:pPr>
        <w:tabs>
          <w:tab w:val="left" w:pos="-1440"/>
        </w:tabs>
      </w:pPr>
      <w:r w:rsidRPr="007C7C83">
        <w:t>336911</w:t>
      </w:r>
      <w:r w:rsidRPr="007C7C83">
        <w:tab/>
        <w:t>Motorcycle, bicycle and parts manufacturing</w:t>
      </w:r>
    </w:p>
    <w:p w:rsidR="00124745" w:rsidRPr="007C7C83" w:rsidP="00D01F87" w14:paraId="04625951" w14:textId="77777777"/>
    <w:p w:rsidR="00124745" w:rsidRPr="007C7C83" w:rsidP="00D01F87" w14:paraId="4C0925FC" w14:textId="77777777">
      <w:r w:rsidRPr="007C7C83">
        <w:rPr>
          <w:u w:val="single"/>
        </w:rPr>
        <w:t xml:space="preserve">Marine outboard and personal watercraft engines  </w:t>
      </w:r>
    </w:p>
    <w:p w:rsidR="00124745" w:rsidRPr="007C7C83" w:rsidP="00D01F87" w14:paraId="1603044E" w14:textId="77777777">
      <w:pPr>
        <w:tabs>
          <w:tab w:val="left" w:pos="-1440"/>
        </w:tabs>
      </w:pPr>
      <w:r w:rsidRPr="007C7C83">
        <w:t>333618</w:t>
      </w:r>
      <w:r w:rsidRPr="007C7C83">
        <w:tab/>
        <w:t>Manufacturers of marine spark ignition engines</w:t>
      </w:r>
    </w:p>
    <w:p w:rsidR="00124745" w:rsidRPr="007C7C83" w:rsidP="00D01F87" w14:paraId="0CC8F111" w14:textId="77777777">
      <w:pPr>
        <w:tabs>
          <w:tab w:val="left" w:pos="-1440"/>
        </w:tabs>
      </w:pPr>
      <w:r w:rsidRPr="007C7C83">
        <w:t>333112</w:t>
      </w:r>
      <w:r w:rsidRPr="007C7C83">
        <w:tab/>
        <w:t>Manufacturers of recreational marine vessels</w:t>
      </w:r>
    </w:p>
    <w:p w:rsidR="00124745" w:rsidRPr="007C7C83" w:rsidP="00D01F87" w14:paraId="13D4CCA8" w14:textId="77777777">
      <w:pPr>
        <w:tabs>
          <w:tab w:val="left" w:pos="-1440"/>
        </w:tabs>
      </w:pPr>
      <w:r w:rsidRPr="007C7C83">
        <w:t>336611</w:t>
      </w:r>
      <w:r w:rsidRPr="007C7C83">
        <w:tab/>
        <w:t>Ship building and repair</w:t>
      </w:r>
    </w:p>
    <w:p w:rsidR="00124745" w:rsidRPr="007C7C83" w:rsidP="00D01F87" w14:paraId="65BBF456" w14:textId="77777777">
      <w:pPr>
        <w:tabs>
          <w:tab w:val="left" w:pos="-1440"/>
        </w:tabs>
      </w:pPr>
      <w:r w:rsidRPr="007C7C83">
        <w:t>336612</w:t>
      </w:r>
      <w:r w:rsidRPr="007C7C83">
        <w:tab/>
        <w:t>Boat building</w:t>
      </w:r>
    </w:p>
    <w:p w:rsidR="00124745" w:rsidRPr="007C7C83" w:rsidP="00D01F87" w14:paraId="769986FE" w14:textId="77777777">
      <w:pPr>
        <w:tabs>
          <w:tab w:val="left" w:pos="-1440"/>
        </w:tabs>
      </w:pPr>
      <w:r w:rsidRPr="007C7C83">
        <w:t>336999</w:t>
      </w:r>
      <w:r w:rsidRPr="007C7C83">
        <w:tab/>
        <w:t>Other marine outboard and personal watercraft manufacturing</w:t>
      </w:r>
    </w:p>
    <w:p w:rsidR="00124745" w:rsidRPr="007C7C83" w:rsidP="00D01F87" w14:paraId="7ADCB2DC" w14:textId="77777777">
      <w:pPr>
        <w:tabs>
          <w:tab w:val="left" w:pos="-1440"/>
        </w:tabs>
      </w:pPr>
      <w:r w:rsidRPr="007C7C83">
        <w:t>441222</w:t>
      </w:r>
      <w:r w:rsidRPr="007C7C83">
        <w:tab/>
        <w:t>Motorcycle, boat, and other motor vehicle dealers</w:t>
      </w:r>
    </w:p>
    <w:p w:rsidR="00124745" w:rsidRPr="007C7C83" w:rsidP="00D01F87" w14:paraId="7FC69409" w14:textId="77777777">
      <w:pPr>
        <w:tabs>
          <w:tab w:val="left" w:pos="-1440"/>
        </w:tabs>
        <w:sectPr>
          <w:type w:val="continuous"/>
          <w:pgSz w:w="12240" w:h="15840"/>
          <w:pgMar w:top="1440" w:right="1440" w:bottom="1440" w:left="1440" w:header="1440" w:footer="1440" w:gutter="0"/>
          <w:cols w:space="720"/>
          <w:noEndnote/>
        </w:sectPr>
      </w:pPr>
    </w:p>
    <w:p w:rsidR="00DA2937" w:rsidRPr="007C7C83" w:rsidP="00D01F87" w14:paraId="002A0FB0" w14:textId="77777777"/>
    <w:p w:rsidR="00124745" w:rsidRPr="007C7C83" w:rsidP="00D01F87" w14:paraId="68A8947F" w14:textId="77777777">
      <w:r w:rsidRPr="007C7C83">
        <w:rPr>
          <w:u w:val="single"/>
        </w:rPr>
        <w:t>Locomotive engines</w:t>
      </w:r>
    </w:p>
    <w:p w:rsidR="00124745" w:rsidRPr="007C7C83" w:rsidP="00D01F87" w14:paraId="2655C9DF" w14:textId="77777777">
      <w:pPr>
        <w:tabs>
          <w:tab w:val="left" w:pos="-1440"/>
        </w:tabs>
      </w:pPr>
      <w:r w:rsidRPr="007C7C83">
        <w:t>333618</w:t>
      </w:r>
      <w:r w:rsidRPr="007C7C83">
        <w:tab/>
      </w:r>
      <w:r w:rsidRPr="007C7C83">
        <w:tab/>
      </w:r>
      <w:r w:rsidRPr="007C7C83">
        <w:tab/>
        <w:t>Manufacturers of locomotives and locomotive engines</w:t>
      </w:r>
    </w:p>
    <w:p w:rsidR="00124745" w:rsidRPr="007C7C83" w:rsidP="00D01F87" w14:paraId="442E29EE" w14:textId="77777777">
      <w:pPr>
        <w:tabs>
          <w:tab w:val="left" w:pos="-1440"/>
        </w:tabs>
      </w:pPr>
      <w:r w:rsidRPr="007C7C83">
        <w:t>48211, 482111, 482112</w:t>
      </w:r>
      <w:r w:rsidRPr="007C7C83">
        <w:tab/>
        <w:t>Railroad owners and operators</w:t>
      </w:r>
    </w:p>
    <w:p w:rsidR="00124745" w:rsidRPr="007C7C83" w:rsidP="00D01F87" w14:paraId="3A0B78F6" w14:textId="77777777">
      <w:pPr>
        <w:tabs>
          <w:tab w:val="left" w:pos="-1440"/>
        </w:tabs>
      </w:pPr>
      <w:r w:rsidRPr="007C7C83">
        <w:t>488210</w:t>
      </w:r>
      <w:r w:rsidRPr="007C7C83">
        <w:tab/>
      </w:r>
      <w:r w:rsidRPr="007C7C83">
        <w:tab/>
      </w:r>
      <w:r w:rsidRPr="007C7C83">
        <w:tab/>
        <w:t>Engine repair and maintenance</w:t>
      </w:r>
    </w:p>
    <w:p w:rsidR="00124745" w:rsidRPr="007C7C83" w:rsidP="00D01F87" w14:paraId="652C459D" w14:textId="77777777"/>
    <w:p w:rsidR="00124745" w:rsidRPr="007C7C83" w:rsidP="00D01F87" w14:paraId="6E77867A" w14:textId="77777777">
      <w:pPr>
        <w:rPr>
          <w:u w:val="single"/>
        </w:rPr>
      </w:pPr>
      <w:r w:rsidRPr="007C7C83">
        <w:rPr>
          <w:u w:val="single"/>
        </w:rPr>
        <w:t>Large marine compression-</w:t>
      </w:r>
      <w:r w:rsidRPr="007C7C83">
        <w:rPr>
          <w:u w:val="single"/>
        </w:rPr>
        <w:t>ignition engines</w:t>
      </w:r>
    </w:p>
    <w:p w:rsidR="00124745" w:rsidRPr="007C7C83" w:rsidP="00D01F87" w14:paraId="7A6EEC7B" w14:textId="77777777"/>
    <w:p w:rsidR="00124745" w:rsidRPr="007C7C83" w:rsidP="00D01F87" w14:paraId="0C7315C2" w14:textId="77777777">
      <w:pPr>
        <w:tabs>
          <w:tab w:val="left" w:pos="-1440"/>
        </w:tabs>
      </w:pPr>
      <w:r w:rsidRPr="007C7C83">
        <w:t>333618</w:t>
      </w:r>
      <w:r w:rsidRPr="007C7C83">
        <w:tab/>
      </w:r>
      <w:r w:rsidRPr="007C7C83">
        <w:tab/>
        <w:t>Manufacturers of marine diesel engines</w:t>
      </w:r>
    </w:p>
    <w:p w:rsidR="00124745" w:rsidRPr="007C7C83" w:rsidP="00D01F87" w14:paraId="36167CAF" w14:textId="77777777">
      <w:pPr>
        <w:tabs>
          <w:tab w:val="left" w:pos="-1440"/>
        </w:tabs>
      </w:pPr>
      <w:r w:rsidRPr="007C7C83">
        <w:t>33661, 346611</w:t>
      </w:r>
      <w:r w:rsidRPr="007C7C83">
        <w:tab/>
        <w:t>Ship and boat building; ship building and repair</w:t>
      </w:r>
    </w:p>
    <w:p w:rsidR="00124745" w:rsidRPr="007C7C83" w:rsidP="00D01F87" w14:paraId="17BA0AD0" w14:textId="77777777">
      <w:pPr>
        <w:tabs>
          <w:tab w:val="left" w:pos="-1440"/>
        </w:tabs>
      </w:pPr>
      <w:r w:rsidRPr="007C7C83">
        <w:t>811310</w:t>
      </w:r>
      <w:r w:rsidRPr="007C7C83">
        <w:tab/>
      </w:r>
      <w:r w:rsidRPr="007C7C83">
        <w:tab/>
        <w:t>Engine repair and maintenance</w:t>
      </w:r>
    </w:p>
    <w:p w:rsidR="00124745" w:rsidRPr="007C7C83" w:rsidP="00D01F87" w14:paraId="573D7ABE" w14:textId="77777777">
      <w:pPr>
        <w:tabs>
          <w:tab w:val="left" w:pos="-1440"/>
        </w:tabs>
      </w:pPr>
      <w:r w:rsidRPr="007C7C83">
        <w:t>483</w:t>
      </w:r>
      <w:r w:rsidRPr="007C7C83">
        <w:tab/>
      </w:r>
      <w:r w:rsidRPr="007C7C83">
        <w:tab/>
      </w:r>
      <w:r w:rsidRPr="007C7C83">
        <w:tab/>
        <w:t>Water transportation, freight and passenger</w:t>
      </w:r>
    </w:p>
    <w:p w:rsidR="00124745" w:rsidRPr="007C7C83" w:rsidP="00A725BD" w14:paraId="6C9AB92A" w14:textId="2B8ED797">
      <w:pPr>
        <w:tabs>
          <w:tab w:val="left" w:pos="-1440"/>
        </w:tabs>
        <w:ind w:left="2160" w:hanging="2160"/>
      </w:pPr>
      <w:r w:rsidRPr="007C7C83">
        <w:t>336612</w:t>
      </w:r>
      <w:r w:rsidRPr="007C7C83">
        <w:tab/>
        <w:t>Boat building (watercraft not built in shipyards and typically of the type suitable or intended for personal use)</w:t>
      </w:r>
    </w:p>
    <w:p w:rsidR="00124745" w:rsidRPr="007C7C83" w:rsidP="00D01F87" w14:paraId="06BE80EA" w14:textId="77777777">
      <w:pPr>
        <w:tabs>
          <w:tab w:val="left" w:pos="-1440"/>
        </w:tabs>
      </w:pPr>
      <w:r w:rsidRPr="007C7C83">
        <w:t>441222</w:t>
      </w:r>
      <w:r w:rsidRPr="007C7C83">
        <w:tab/>
      </w:r>
      <w:r w:rsidRPr="007C7C83">
        <w:tab/>
        <w:t>Motorcycle, boat, and other motor vehicle dealers</w:t>
      </w:r>
    </w:p>
    <w:p w:rsidR="00124745" w:rsidRPr="007C7C83" w:rsidP="00D01F87" w14:paraId="55643FD6" w14:textId="77777777"/>
    <w:p w:rsidR="00124745" w:rsidRPr="007C7C83" w:rsidP="00D01F87" w14:paraId="01F1E2BE" w14:textId="77777777">
      <w:r w:rsidRPr="007C7C83">
        <w:rPr>
          <w:u w:val="single"/>
        </w:rPr>
        <w:t>Recreational vehicles, including snowmobiles, all-terrain vehicles, and certain high-speed utility vehicles</w:t>
      </w:r>
    </w:p>
    <w:p w:rsidR="00124745" w:rsidRPr="007C7C83" w:rsidP="00D01F87" w14:paraId="37943903" w14:textId="77777777">
      <w:pPr>
        <w:tabs>
          <w:tab w:val="left" w:pos="-1440"/>
        </w:tabs>
      </w:pPr>
      <w:r w:rsidRPr="007C7C83">
        <w:t>336991</w:t>
      </w:r>
      <w:r w:rsidRPr="007C7C83">
        <w:tab/>
      </w:r>
      <w:r w:rsidRPr="007C7C83">
        <w:tab/>
        <w:t>Motorcycle manufacturers</w:t>
      </w:r>
    </w:p>
    <w:p w:rsidR="00124745" w:rsidRPr="007C7C83" w:rsidP="00D01F87" w14:paraId="4C5C0574" w14:textId="77777777">
      <w:pPr>
        <w:tabs>
          <w:tab w:val="left" w:pos="-1440"/>
        </w:tabs>
      </w:pPr>
      <w:r w:rsidRPr="007C7C83">
        <w:t>336999</w:t>
      </w:r>
      <w:r w:rsidRPr="007C7C83">
        <w:tab/>
      </w:r>
      <w:r w:rsidRPr="007C7C83">
        <w:tab/>
        <w:t>Snowmobile and all-terrain vehicle manufacturers</w:t>
      </w:r>
    </w:p>
    <w:p w:rsidR="00DA2937" w:rsidRPr="007C7C83" w:rsidP="009A4C08" w14:paraId="014A0A10" w14:textId="77777777">
      <w:pPr>
        <w:tabs>
          <w:tab w:val="left" w:pos="-1440"/>
        </w:tabs>
      </w:pPr>
      <w:r w:rsidRPr="007C7C83">
        <w:t>441222</w:t>
      </w:r>
      <w:r w:rsidRPr="007C7C83">
        <w:tab/>
      </w:r>
      <w:r w:rsidRPr="007C7C83">
        <w:tab/>
        <w:t>Motorcycle, boat, and other motor vehicle dealers</w:t>
      </w:r>
    </w:p>
    <w:p w:rsidR="00DA2937" w:rsidRPr="007C7C83" w:rsidP="00D01F87" w14:paraId="1070AFE7" w14:textId="77777777"/>
    <w:p w:rsidR="00124745" w:rsidRPr="007C7C83" w:rsidP="00D01F87" w14:paraId="4E18EB36" w14:textId="77777777">
      <w:r w:rsidRPr="007C7C83">
        <w:rPr>
          <w:u w:val="single"/>
        </w:rPr>
        <w:t>Large nonroad spark-ignition engines</w:t>
      </w:r>
    </w:p>
    <w:p w:rsidR="00124745" w:rsidRPr="007C7C83" w:rsidP="00D01F87" w14:paraId="2D046819" w14:textId="77777777">
      <w:pPr>
        <w:tabs>
          <w:tab w:val="left" w:pos="-1440"/>
        </w:tabs>
      </w:pPr>
      <w:r w:rsidRPr="007C7C83">
        <w:t>333618</w:t>
      </w:r>
      <w:r w:rsidRPr="007C7C83">
        <w:tab/>
      </w:r>
      <w:r w:rsidRPr="007C7C83">
        <w:tab/>
        <w:t>Manufacturers of new nonroad spark-ignition engines</w:t>
      </w:r>
    </w:p>
    <w:p w:rsidR="00124745" w:rsidRPr="007C7C83" w:rsidP="00D01F87" w14:paraId="1D1A516A" w14:textId="77777777">
      <w:pPr>
        <w:tabs>
          <w:tab w:val="left" w:pos="-1440"/>
        </w:tabs>
      </w:pPr>
      <w:r w:rsidRPr="007C7C83">
        <w:t>333111</w:t>
      </w:r>
      <w:r w:rsidRPr="007C7C83">
        <w:tab/>
      </w:r>
      <w:r w:rsidRPr="007C7C83">
        <w:tab/>
        <w:t>Manufacturers of farm equipment</w:t>
      </w:r>
    </w:p>
    <w:p w:rsidR="00124745" w:rsidRPr="007C7C83" w:rsidP="00D01F87" w14:paraId="15B20A2E" w14:textId="77777777">
      <w:pPr>
        <w:tabs>
          <w:tab w:val="left" w:pos="-1440"/>
        </w:tabs>
      </w:pPr>
      <w:r w:rsidRPr="007C7C83">
        <w:t>333112</w:t>
      </w:r>
      <w:r w:rsidRPr="007C7C83">
        <w:tab/>
      </w:r>
      <w:r w:rsidRPr="007C7C83">
        <w:tab/>
        <w:t>Manufacturers of construction equipment</w:t>
      </w:r>
    </w:p>
    <w:p w:rsidR="00124745" w:rsidRPr="007C7C83" w:rsidP="00D01F87" w14:paraId="6A3D42CD" w14:textId="77777777">
      <w:pPr>
        <w:tabs>
          <w:tab w:val="left" w:pos="-1440"/>
        </w:tabs>
      </w:pPr>
      <w:r w:rsidRPr="007C7C83">
        <w:t>333924</w:t>
      </w:r>
      <w:r w:rsidRPr="007C7C83">
        <w:tab/>
      </w:r>
      <w:r w:rsidRPr="007C7C83">
        <w:tab/>
        <w:t>Manufacturers of industrial trucks</w:t>
      </w:r>
    </w:p>
    <w:p w:rsidR="00124745" w:rsidRPr="007C7C83" w:rsidP="00D01F87" w14:paraId="4B38A63D" w14:textId="77777777">
      <w:pPr>
        <w:tabs>
          <w:tab w:val="left" w:pos="-1440"/>
        </w:tabs>
      </w:pPr>
      <w:r w:rsidRPr="007C7C83">
        <w:t>811310</w:t>
      </w:r>
      <w:r w:rsidRPr="007C7C83">
        <w:tab/>
      </w:r>
      <w:r w:rsidRPr="007C7C83">
        <w:tab/>
        <w:t>Engine repair and maintenance</w:t>
      </w:r>
    </w:p>
    <w:p w:rsidR="00124745" w:rsidRPr="007C7C83" w14:paraId="574E3DFD" w14:textId="77777777"/>
    <w:p w:rsidR="00124745" w:rsidRPr="007C7C83" w14:paraId="6FACE5DA" w14:textId="77777777"/>
    <w:p w:rsidR="00124745" w:rsidRPr="007C7C83" w14:paraId="56FADF52" w14:textId="77777777">
      <w:r w:rsidRPr="007C7C83">
        <w:t>(b)  INFORMATION REQUESTED</w:t>
      </w:r>
    </w:p>
    <w:p w:rsidR="00124745" w:rsidRPr="007C7C83" w14:paraId="715621D4" w14:textId="77777777"/>
    <w:p w:rsidR="00124745" w:rsidRPr="007C7C83" w14:paraId="105CC871" w14:textId="77777777">
      <w:r w:rsidRPr="007C7C83">
        <w:t xml:space="preserve">(i)  Data Items    </w:t>
      </w:r>
    </w:p>
    <w:p w:rsidR="00124745" w:rsidRPr="007C7C83" w14:paraId="5282456E" w14:textId="77777777"/>
    <w:p w:rsidR="00124745" w:rsidRPr="007C7C83" w14:paraId="6AAE7782" w14:textId="77777777">
      <w:r w:rsidRPr="007C7C83">
        <w:t>The data requested include:</w:t>
      </w:r>
    </w:p>
    <w:p w:rsidR="00124745" w:rsidRPr="007C7C83" w14:paraId="422B9B4E" w14:textId="77777777"/>
    <w:p w:rsidR="00124745" w:rsidRPr="007C7C83" w14:paraId="1DF1DA73" w14:textId="77777777">
      <w:r w:rsidRPr="007C7C83">
        <w:t xml:space="preserve">     </w:t>
      </w:r>
      <w:r w:rsidRPr="007C7C83" w:rsidR="009A4C08">
        <w:tab/>
      </w:r>
      <w:r w:rsidRPr="007C7C83">
        <w:t xml:space="preserve">- </w:t>
      </w:r>
      <w:r w:rsidRPr="007C7C83" w:rsidR="00A806A7">
        <w:t>vehicle or e</w:t>
      </w:r>
      <w:r w:rsidRPr="007C7C83">
        <w:t>ngine identification number</w:t>
      </w:r>
    </w:p>
    <w:p w:rsidR="00124745" w:rsidRPr="007C7C83" w14:paraId="625642D2" w14:textId="77777777">
      <w:r w:rsidRPr="007C7C83">
        <w:t xml:space="preserve">     </w:t>
      </w:r>
      <w:r w:rsidRPr="007C7C83" w:rsidR="009A4C08">
        <w:tab/>
      </w:r>
      <w:r w:rsidRPr="007C7C83">
        <w:t xml:space="preserve">- </w:t>
      </w:r>
      <w:r w:rsidRPr="007C7C83" w:rsidR="00A806A7">
        <w:t>vehicle or engine</w:t>
      </w:r>
      <w:r w:rsidRPr="007C7C83">
        <w:t xml:space="preserve"> make</w:t>
      </w:r>
    </w:p>
    <w:p w:rsidR="00124745" w:rsidRPr="007C7C83" w14:paraId="224E5259" w14:textId="77777777">
      <w:r w:rsidRPr="007C7C83">
        <w:t xml:space="preserve">     </w:t>
      </w:r>
      <w:r w:rsidRPr="007C7C83" w:rsidR="009A4C08">
        <w:tab/>
      </w:r>
      <w:r w:rsidRPr="007C7C83">
        <w:t xml:space="preserve">- </w:t>
      </w:r>
      <w:r w:rsidRPr="007C7C83" w:rsidR="00A806A7">
        <w:t>vehicle or engine</w:t>
      </w:r>
      <w:r w:rsidRPr="007C7C83">
        <w:t xml:space="preserve"> model</w:t>
      </w:r>
    </w:p>
    <w:p w:rsidR="00124745" w:rsidRPr="007C7C83" w14:paraId="31B9F4ED" w14:textId="21F19087">
      <w:r w:rsidRPr="007C7C83">
        <w:t xml:space="preserve">    </w:t>
      </w:r>
      <w:r w:rsidRPr="007C7C83" w:rsidR="009A4C08">
        <w:tab/>
      </w:r>
      <w:r w:rsidRPr="007C7C83" w:rsidR="00A806A7">
        <w:t>- model year of the vehicle or engine</w:t>
      </w:r>
    </w:p>
    <w:p w:rsidR="00124745" w:rsidRPr="007C7C83" w14:paraId="45F604B6" w14:textId="77777777">
      <w:r w:rsidRPr="007C7C83">
        <w:t xml:space="preserve">     </w:t>
      </w:r>
      <w:r w:rsidRPr="007C7C83" w:rsidR="009A4C08">
        <w:tab/>
      </w:r>
      <w:r w:rsidRPr="007C7C83">
        <w:t>- port of entry</w:t>
      </w:r>
    </w:p>
    <w:p w:rsidR="00124745" w:rsidRPr="007C7C83" w14:paraId="0A1F8114" w14:textId="77777777">
      <w:pPr>
        <w:sectPr>
          <w:type w:val="continuous"/>
          <w:pgSz w:w="12240" w:h="15840"/>
          <w:pgMar w:top="1440" w:right="1440" w:bottom="1440" w:left="1440" w:header="1440" w:footer="1440" w:gutter="0"/>
          <w:cols w:space="720"/>
          <w:noEndnote/>
        </w:sectPr>
      </w:pPr>
    </w:p>
    <w:p w:rsidR="00124745" w:rsidRPr="007C7C83" w14:paraId="75A79043" w14:textId="4B424842">
      <w:r w:rsidRPr="007C7C83">
        <w:t xml:space="preserve">    </w:t>
      </w:r>
      <w:r w:rsidRPr="007C7C83" w:rsidR="009A4C08">
        <w:tab/>
      </w:r>
      <w:r w:rsidRPr="007C7C83">
        <w:t>- date of entry</w:t>
      </w:r>
    </w:p>
    <w:p w:rsidR="00124745" w:rsidRPr="007C7C83" w14:paraId="38565CCA" w14:textId="77777777">
      <w:r w:rsidRPr="007C7C83">
        <w:t xml:space="preserve">     </w:t>
      </w:r>
      <w:r w:rsidRPr="007C7C83" w:rsidR="009A4C08">
        <w:tab/>
      </w:r>
      <w:r w:rsidRPr="007C7C83">
        <w:t>- entry number</w:t>
      </w:r>
    </w:p>
    <w:p w:rsidR="00124745" w:rsidRPr="007C7C83" w14:paraId="6432945C" w14:textId="48DAF52D">
      <w:r w:rsidRPr="007C7C83">
        <w:t xml:space="preserve">    </w:t>
      </w:r>
      <w:r w:rsidRPr="007C7C83" w:rsidR="009A4C08">
        <w:tab/>
      </w:r>
      <w:r w:rsidRPr="007C7C83">
        <w:t>- importer name, address and telephone number</w:t>
      </w:r>
    </w:p>
    <w:p w:rsidR="001275AD" w:rsidRPr="007C7C83" w14:paraId="03728B9B" w14:textId="77777777">
      <w:r w:rsidRPr="007C7C83">
        <w:t xml:space="preserve">     </w:t>
      </w:r>
      <w:r w:rsidRPr="007C7C83" w:rsidR="009A4C08">
        <w:tab/>
      </w:r>
      <w:r w:rsidRPr="007C7C83">
        <w:t>- broker name, address and telephone number (optional)</w:t>
      </w:r>
    </w:p>
    <w:p w:rsidR="00124745" w:rsidRPr="007C7C83" w14:paraId="5C62684A" w14:textId="12FC9A17">
      <w:r w:rsidRPr="007C7C83">
        <w:t xml:space="preserve">    </w:t>
      </w:r>
      <w:r w:rsidRPr="007C7C83" w:rsidR="009A4C08">
        <w:tab/>
      </w:r>
      <w:r w:rsidRPr="007C7C83">
        <w:t>- owner name, address and telephone number</w:t>
      </w:r>
      <w:r w:rsidRPr="007C7C83" w:rsidR="001275AD">
        <w:t xml:space="preserve"> (optional) </w:t>
      </w:r>
    </w:p>
    <w:p w:rsidR="001275AD" w:rsidRPr="007C7C83" w14:paraId="4647B473" w14:textId="7FB0168E">
      <w:r w:rsidRPr="007C7C83">
        <w:t xml:space="preserve">    </w:t>
      </w:r>
      <w:r w:rsidRPr="007C7C83" w:rsidR="009A4C08">
        <w:tab/>
      </w:r>
      <w:r w:rsidRPr="007C7C83">
        <w:t>- identification of the type of vehicle or engine by regulatory category</w:t>
      </w:r>
    </w:p>
    <w:p w:rsidR="001275AD" w:rsidRPr="007C7C83" w14:paraId="47E28A40" w14:textId="77777777">
      <w:r w:rsidRPr="007C7C83">
        <w:t xml:space="preserve">     </w:t>
      </w:r>
      <w:r w:rsidRPr="007C7C83" w:rsidR="009A4C08">
        <w:tab/>
      </w:r>
      <w:r w:rsidRPr="007C7C83">
        <w:t>- identificat</w:t>
      </w:r>
      <w:r w:rsidRPr="007C7C83" w:rsidR="00B72775">
        <w:t>i</w:t>
      </w:r>
      <w:r w:rsidRPr="007C7C83">
        <w:t>on of the provision under which the vehicle or engine is being imported</w:t>
      </w:r>
    </w:p>
    <w:p w:rsidR="00A806A7" w:rsidRPr="007C7C83" w14:paraId="58DE975C" w14:textId="215E3A40">
      <w:r w:rsidRPr="007C7C83">
        <w:t xml:space="preserve">    </w:t>
      </w:r>
      <w:r w:rsidRPr="007C7C83" w:rsidR="009A4C08">
        <w:tab/>
        <w:t xml:space="preserve">-EPA exemption number, </w:t>
      </w:r>
      <w:r w:rsidRPr="007C7C83">
        <w:t>if applicable</w:t>
      </w:r>
    </w:p>
    <w:p w:rsidR="009A4C08" w:rsidRPr="007C7C83" w14:paraId="6E6183A7" w14:textId="77777777">
      <w:r w:rsidRPr="007C7C83">
        <w:tab/>
        <w:t>- Bond information, if applicable</w:t>
      </w:r>
      <w:r w:rsidRPr="007C7C83">
        <w:tab/>
      </w:r>
    </w:p>
    <w:p w:rsidR="00124745" w:rsidRPr="007C7C83" w14:paraId="2E0498B4" w14:textId="77777777">
      <w:pPr>
        <w:ind w:firstLine="720"/>
      </w:pPr>
    </w:p>
    <w:p w:rsidR="00124745" w:rsidRPr="007C7C83" w14:paraId="0162EEC3" w14:textId="77777777">
      <w:r w:rsidRPr="007C7C83">
        <w:t>(ii) Respondent Activities</w:t>
      </w:r>
    </w:p>
    <w:p w:rsidR="00124745" w:rsidRPr="007C7C83" w14:paraId="4B6E5940" w14:textId="77777777"/>
    <w:p w:rsidR="00124745" w:rsidRPr="007C7C83" w14:paraId="6362BEBF" w14:textId="77777777">
      <w:r w:rsidRPr="007C7C83">
        <w:t xml:space="preserve">     To complete the collection, the respondent would:</w:t>
      </w:r>
    </w:p>
    <w:p w:rsidR="00124745" w:rsidRPr="007C7C83" w14:paraId="5E3C8A2A" w14:textId="77777777">
      <w:r w:rsidRPr="007C7C83">
        <w:t xml:space="preserve">      </w:t>
      </w:r>
    </w:p>
    <w:p w:rsidR="00124745" w:rsidRPr="007C7C83" w14:paraId="538D52DC" w14:textId="2F4B80CA">
      <w:r w:rsidRPr="007C7C83">
        <w:t xml:space="preserve">      </w:t>
      </w:r>
      <w:r w:rsidRPr="007C7C83" w:rsidR="00666129">
        <w:tab/>
      </w:r>
      <w:r w:rsidRPr="007C7C83">
        <w:t>-read form instructions</w:t>
      </w:r>
    </w:p>
    <w:p w:rsidR="00124745" w:rsidRPr="007C7C83" w14:paraId="6FB0A772" w14:textId="7E98A417">
      <w:r w:rsidRPr="007C7C83">
        <w:t xml:space="preserve">      </w:t>
      </w:r>
      <w:r w:rsidRPr="007C7C83" w:rsidR="00666129">
        <w:tab/>
      </w:r>
      <w:r w:rsidRPr="007C7C83">
        <w:t>-collect data and complete forms</w:t>
      </w:r>
    </w:p>
    <w:p w:rsidR="00124745" w:rsidRPr="007C7C83" w14:paraId="6714C556" w14:textId="77777777"/>
    <w:p w:rsidR="00124745" w:rsidRPr="007C7C83" w:rsidP="00243770" w14:paraId="22E35713" w14:textId="77777777">
      <w:pPr>
        <w:rPr>
          <w:b/>
        </w:rPr>
      </w:pPr>
      <w:r w:rsidRPr="007C7C83">
        <w:rPr>
          <w:b/>
        </w:rPr>
        <w:t xml:space="preserve">Information Requirements for Importation of Motor Vehicles and Motor Vehicle Engines </w:t>
      </w:r>
    </w:p>
    <w:p w:rsidR="00124745" w:rsidRPr="007C7C83" w14:paraId="06903DC9" w14:textId="77777777"/>
    <w:p w:rsidR="00124745" w:rsidRPr="007C7C83" w14:paraId="669EFF3D" w14:textId="77777777">
      <w:r w:rsidRPr="007C7C83">
        <w:rPr>
          <w:u w:val="single"/>
        </w:rPr>
        <w:t>INFORMATION REQUIREMENTS</w:t>
      </w:r>
      <w:r w:rsidRPr="007C7C83">
        <w:tab/>
      </w:r>
      <w:r w:rsidRPr="007C7C83">
        <w:tab/>
      </w:r>
      <w:r w:rsidRPr="007C7C83">
        <w:tab/>
      </w:r>
      <w:r w:rsidRPr="007C7C83">
        <w:tab/>
      </w:r>
      <w:r w:rsidRPr="007C7C83">
        <w:rPr>
          <w:u w:val="single"/>
        </w:rPr>
        <w:t>CITATION</w:t>
      </w:r>
    </w:p>
    <w:p w:rsidR="00124745" w:rsidRPr="007C7C83" w14:paraId="7CB2C257" w14:textId="77777777"/>
    <w:p w:rsidR="00243770" w:rsidRPr="007C7C83" w:rsidP="00243770" w14:paraId="70D6751F" w14:textId="77777777">
      <w:r w:rsidRPr="007C7C83">
        <w:t>I. ICI requirements</w:t>
      </w:r>
    </w:p>
    <w:p w:rsidR="00243770" w:rsidRPr="007C7C83" w:rsidP="00243770" w14:paraId="6E58074B" w14:textId="77777777">
      <w:r w:rsidRPr="007C7C83">
        <w:t>- Reporting</w:t>
      </w:r>
      <w:r w:rsidRPr="007C7C83">
        <w:br/>
      </w:r>
      <w:r w:rsidRPr="007C7C83">
        <w:t xml:space="preserve">- Application for final admission   </w:t>
      </w:r>
      <w:r w:rsidRPr="007C7C83">
        <w:tab/>
      </w:r>
      <w:r w:rsidRPr="007C7C83">
        <w:tab/>
      </w:r>
      <w:r w:rsidRPr="007C7C83">
        <w:tab/>
      </w:r>
      <w:r w:rsidRPr="007C7C83">
        <w:tab/>
        <w:t>85.1505(a)</w:t>
      </w:r>
    </w:p>
    <w:p w:rsidR="00243770" w:rsidRPr="007C7C83" w:rsidP="00243770" w14:paraId="421CAAC7" w14:textId="77777777">
      <w:r w:rsidRPr="007C7C83">
        <w:t xml:space="preserve">   (certified)</w:t>
      </w:r>
      <w:r w:rsidRPr="007C7C83">
        <w:br/>
        <w:t xml:space="preserve">- Reasonable assistance during inspection, </w:t>
      </w:r>
      <w:r w:rsidRPr="007C7C83">
        <w:tab/>
      </w:r>
      <w:r w:rsidRPr="007C7C83">
        <w:tab/>
      </w:r>
      <w:r w:rsidRPr="007C7C83">
        <w:tab/>
        <w:t>85.1506(c),(g)(4)</w:t>
      </w:r>
    </w:p>
    <w:p w:rsidR="00243770" w:rsidRPr="007C7C83" w:rsidP="00243770" w14:paraId="60D068BC"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including copies of records or documents </w:t>
      </w:r>
      <w:r w:rsidRPr="007C7C83">
        <w:tab/>
      </w:r>
      <w:r w:rsidRPr="007C7C83">
        <w:tab/>
      </w:r>
      <w:r w:rsidRPr="007C7C83">
        <w:tab/>
        <w:t>85.1506(b)(2)</w:t>
      </w:r>
    </w:p>
    <w:p w:rsidR="00243770" w:rsidRPr="007C7C83" w:rsidP="00243770" w14:paraId="364EE956"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Application for final admission   </w:t>
      </w:r>
      <w:r w:rsidRPr="007C7C83">
        <w:tab/>
      </w:r>
      <w:r w:rsidRPr="007C7C83">
        <w:tab/>
      </w:r>
      <w:r w:rsidRPr="007C7C83">
        <w:tab/>
      </w:r>
      <w:r w:rsidRPr="007C7C83">
        <w:tab/>
        <w:t>85.1509(b)</w:t>
      </w:r>
    </w:p>
    <w:p w:rsidR="00243770" w:rsidRPr="007C7C83" w:rsidP="00243770" w14:paraId="0C5A5772"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(modification/test)</w:t>
      </w:r>
    </w:p>
    <w:p w:rsidR="00243770" w:rsidRPr="007C7C83" w:rsidP="00243770" w14:paraId="00D963AB"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Repair and retest</w:t>
      </w:r>
      <w:r w:rsidRPr="007C7C83">
        <w:tab/>
      </w:r>
      <w:r w:rsidRPr="007C7C83">
        <w:tab/>
      </w:r>
      <w:r w:rsidRPr="007C7C83">
        <w:tab/>
      </w:r>
      <w:r w:rsidRPr="007C7C83">
        <w:tab/>
      </w:r>
      <w:r w:rsidRPr="007C7C83">
        <w:tab/>
      </w:r>
      <w:r w:rsidRPr="007C7C83">
        <w:tab/>
        <w:t>85.1509(g)</w:t>
      </w:r>
    </w:p>
    <w:p w:rsidR="00243770" w:rsidRPr="007C7C83" w:rsidP="00243770" w14:paraId="2ED153E4"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Maintenance instructions, </w:t>
      </w:r>
      <w:r w:rsidRPr="007C7C83" w:rsidR="00252BE0">
        <w:t xml:space="preserve">attestation, </w:t>
      </w:r>
      <w:r w:rsidRPr="007C7C83" w:rsidR="00252BE0">
        <w:tab/>
      </w:r>
      <w:r w:rsidRPr="007C7C83">
        <w:tab/>
      </w:r>
      <w:r w:rsidRPr="007C7C83">
        <w:tab/>
        <w:t>85.1510(a)</w:t>
      </w:r>
    </w:p>
    <w:p w:rsidR="00243770" w:rsidRPr="007C7C83" w:rsidP="00243770" w14:paraId="2F8C1138" w14:textId="77777777">
      <w:r w:rsidRPr="007C7C83">
        <w:t xml:space="preserve">   parts list</w:t>
      </w:r>
      <w:r w:rsidRPr="007C7C83">
        <w:br/>
        <w:t xml:space="preserve">- Altitude compensator instructions, attestation </w:t>
      </w:r>
      <w:r w:rsidRPr="007C7C83">
        <w:tab/>
      </w:r>
      <w:r w:rsidRPr="007C7C83">
        <w:tab/>
        <w:t>85.1510(b)</w:t>
      </w:r>
      <w:r w:rsidRPr="007C7C83">
        <w:br/>
        <w:t xml:space="preserve">- Emission warranties, attestation   </w:t>
      </w:r>
      <w:r w:rsidRPr="007C7C83">
        <w:tab/>
      </w:r>
      <w:r w:rsidRPr="007C7C83">
        <w:tab/>
      </w:r>
      <w:r w:rsidRPr="007C7C83">
        <w:tab/>
      </w:r>
      <w:r w:rsidRPr="007C7C83">
        <w:tab/>
        <w:t>85.1510(c)</w:t>
      </w:r>
      <w:r w:rsidRPr="007C7C83">
        <w:br/>
        <w:t xml:space="preserve">- Emission labeling, attestation   </w:t>
      </w:r>
      <w:r w:rsidRPr="007C7C83">
        <w:tab/>
      </w:r>
      <w:r w:rsidRPr="007C7C83">
        <w:tab/>
      </w:r>
      <w:r w:rsidRPr="007C7C83">
        <w:tab/>
      </w:r>
      <w:r w:rsidRPr="007C7C83">
        <w:tab/>
        <w:t>85.1510(d)</w:t>
      </w:r>
      <w:r w:rsidRPr="007C7C83">
        <w:br/>
        <w:t xml:space="preserve">- Fuel economy labeling, </w:t>
      </w:r>
      <w:r w:rsidRPr="007C7C83" w:rsidR="00252BE0">
        <w:t xml:space="preserve">attestation </w:t>
      </w:r>
      <w:r w:rsidRPr="007C7C83" w:rsidR="00252BE0">
        <w:tab/>
      </w:r>
      <w:r w:rsidRPr="007C7C83">
        <w:tab/>
      </w:r>
      <w:r w:rsidRPr="007C7C83">
        <w:tab/>
      </w:r>
      <w:r w:rsidRPr="007C7C83">
        <w:tab/>
        <w:t>85.1510(e)</w:t>
      </w:r>
      <w:r w:rsidRPr="007C7C83">
        <w:br/>
        <w:t xml:space="preserve">- Gas guzzler tax forms, </w:t>
      </w:r>
      <w:r w:rsidRPr="007C7C83" w:rsidR="00252BE0">
        <w:t xml:space="preserve">attestation </w:t>
      </w:r>
      <w:r w:rsidRPr="007C7C83" w:rsidR="00252BE0">
        <w:tab/>
      </w:r>
      <w:r w:rsidRPr="007C7C83">
        <w:tab/>
      </w:r>
      <w:r w:rsidRPr="007C7C83">
        <w:tab/>
      </w:r>
      <w:r w:rsidRPr="007C7C83">
        <w:tab/>
        <w:t>85.1510(f)</w:t>
      </w:r>
      <w:r w:rsidRPr="007C7C83">
        <w:br/>
        <w:t xml:space="preserve">- Reply to notice of suspension or  </w:t>
      </w:r>
      <w:r w:rsidRPr="007C7C83">
        <w:tab/>
      </w:r>
      <w:r w:rsidRPr="007C7C83">
        <w:tab/>
      </w:r>
      <w:r w:rsidRPr="007C7C83">
        <w:tab/>
      </w:r>
      <w:r w:rsidRPr="007C7C83">
        <w:tab/>
        <w:t>85.1513(f)(3)(ii),</w:t>
      </w:r>
    </w:p>
    <w:p w:rsidR="00243770" w:rsidRPr="007C7C83" w:rsidP="00243770" w14:paraId="2B7D69F3"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revocation      </w:t>
      </w:r>
      <w:r w:rsidRPr="007C7C83">
        <w:tab/>
      </w:r>
      <w:r w:rsidRPr="007C7C83">
        <w:tab/>
      </w:r>
      <w:r w:rsidRPr="007C7C83">
        <w:tab/>
      </w:r>
      <w:r w:rsidRPr="007C7C83">
        <w:tab/>
      </w:r>
      <w:r w:rsidRPr="007C7C83">
        <w:tab/>
      </w:r>
      <w:r w:rsidRPr="007C7C83">
        <w:tab/>
        <w:t>85.1513(f)(3)(iv)</w:t>
      </w:r>
    </w:p>
    <w:p w:rsidR="00243770" w:rsidRPr="007C7C83" w:rsidP="00243770" w14:paraId="05564DE2"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w:t>
      </w:r>
      <w:r w:rsidRPr="007C7C83">
        <w:tab/>
      </w:r>
      <w:r w:rsidRPr="007C7C83">
        <w:tab/>
      </w:r>
      <w:r w:rsidRPr="007C7C83">
        <w:tab/>
      </w:r>
      <w:r w:rsidRPr="007C7C83">
        <w:tab/>
      </w:r>
      <w:r w:rsidRPr="007C7C83">
        <w:tab/>
      </w:r>
      <w:r w:rsidRPr="007C7C83">
        <w:tab/>
      </w:r>
      <w:r w:rsidRPr="007C7C83">
        <w:tab/>
      </w:r>
      <w:r w:rsidRPr="007C7C83">
        <w:tab/>
        <w:t>85.1513(f)(6)</w:t>
      </w:r>
    </w:p>
    <w:p w:rsidR="00243770" w:rsidRPr="007C7C83" w:rsidP="00243770" w14:paraId="5AF69494"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7C7C83">
        <w:t xml:space="preserve">- Request for hearing    </w:t>
      </w:r>
      <w:r w:rsidRPr="007C7C83">
        <w:tab/>
      </w:r>
      <w:r w:rsidRPr="007C7C83">
        <w:tab/>
      </w:r>
      <w:r w:rsidRPr="007C7C83">
        <w:tab/>
      </w:r>
      <w:r w:rsidRPr="007C7C83">
        <w:tab/>
      </w:r>
      <w:r w:rsidRPr="007C7C83">
        <w:tab/>
        <w:t>85.1513(f)(3)(iii)</w:t>
      </w:r>
    </w:p>
    <w:p w:rsidR="00243770" w:rsidRPr="007C7C83" w:rsidP="00243770" w14:paraId="40AEE02C" w14:textId="77777777">
      <w:r w:rsidRPr="007C7C83">
        <w:br/>
        <w:t>Recordkeeping</w:t>
      </w:r>
      <w:r w:rsidRPr="007C7C83">
        <w:br/>
        <w:t xml:space="preserve">- Certification, modification, test, purchase, </w:t>
      </w:r>
      <w:r w:rsidRPr="007C7C83">
        <w:tab/>
      </w:r>
      <w:r w:rsidRPr="007C7C83">
        <w:tab/>
      </w:r>
      <w:r w:rsidRPr="007C7C83">
        <w:tab/>
        <w:t>85.1507</w:t>
      </w:r>
    </w:p>
    <w:p w:rsidR="00243770" w:rsidRPr="007C7C83" w:rsidP="00243770" w14:paraId="0FDAD772" w14:textId="77777777">
      <w:r w:rsidRPr="007C7C83">
        <w:t xml:space="preserve">   sale, storage, registration, importation     </w:t>
      </w:r>
      <w:r w:rsidRPr="007C7C83">
        <w:br/>
        <w:t xml:space="preserve">- Owners or ultimate </w:t>
      </w:r>
      <w:r w:rsidRPr="007C7C83" w:rsidR="00252BE0">
        <w:t xml:space="preserve">purchasers </w:t>
      </w:r>
      <w:r w:rsidRPr="007C7C83" w:rsidR="00252BE0">
        <w:tab/>
      </w:r>
      <w:r w:rsidRPr="007C7C83">
        <w:tab/>
      </w:r>
      <w:r w:rsidRPr="007C7C83">
        <w:tab/>
      </w:r>
      <w:r w:rsidRPr="007C7C83">
        <w:tab/>
        <w:t>85.1508(b)</w:t>
      </w:r>
      <w:r w:rsidRPr="007C7C83">
        <w:br/>
        <w:t xml:space="preserve">- Maintenance instructions, parts </w:t>
      </w:r>
      <w:r w:rsidRPr="007C7C83" w:rsidR="00252BE0">
        <w:t xml:space="preserve">list, </w:t>
      </w:r>
      <w:r w:rsidRPr="007C7C83" w:rsidR="00252BE0">
        <w:tab/>
      </w:r>
      <w:r w:rsidRPr="007C7C83">
        <w:tab/>
      </w:r>
      <w:r w:rsidRPr="007C7C83">
        <w:tab/>
        <w:t>85.1510</w:t>
      </w:r>
    </w:p>
    <w:p w:rsidR="00243770" w:rsidRPr="007C7C83" w:rsidP="00243770" w14:paraId="5987F3A0" w14:textId="77777777">
      <w:r w:rsidRPr="007C7C83">
        <w:t xml:space="preserve">   altitude compensator instructions, </w:t>
      </w:r>
    </w:p>
    <w:p w:rsidR="00243770" w:rsidRPr="007C7C83" w:rsidP="00243770" w14:paraId="4F9A1857" w14:textId="77777777">
      <w:r w:rsidRPr="007C7C83">
        <w:t xml:space="preserve">   emission warranties, emission labeling,</w:t>
      </w:r>
    </w:p>
    <w:p w:rsidR="00243770" w:rsidRPr="007C7C83" w:rsidP="00243770" w14:paraId="65A4ABED" w14:textId="77777777">
      <w:r w:rsidRPr="007C7C83">
        <w:t xml:space="preserve">   fuel economy labeling</w:t>
      </w:r>
      <w:r w:rsidRPr="007C7C83">
        <w:br/>
      </w:r>
      <w:r w:rsidRPr="007C7C83">
        <w:br/>
        <w:t>II. Requirements applying to all importers</w:t>
      </w:r>
    </w:p>
    <w:p w:rsidR="00243770" w:rsidRPr="007C7C83" w:rsidP="00243770" w14:paraId="796499A2" w14:textId="77777777">
      <w:r w:rsidRPr="007C7C83">
        <w:br/>
        <w:t xml:space="preserve">- Notification of conditional </w:t>
      </w:r>
      <w:r w:rsidRPr="007C7C83" w:rsidR="00252BE0">
        <w:t xml:space="preserve">admission </w:t>
      </w:r>
      <w:r w:rsidRPr="007C7C83" w:rsidR="00252BE0">
        <w:tab/>
      </w:r>
      <w:r w:rsidRPr="007C7C83">
        <w:tab/>
      </w:r>
      <w:r w:rsidRPr="007C7C83">
        <w:tab/>
        <w:t>85.1504(a)</w:t>
      </w:r>
      <w:r w:rsidRPr="007C7C83">
        <w:br/>
        <w:t xml:space="preserve">- Request for prior approval (exemption), </w:t>
      </w:r>
      <w:r w:rsidRPr="007C7C83">
        <w:tab/>
      </w:r>
      <w:r w:rsidRPr="007C7C83">
        <w:tab/>
      </w:r>
      <w:r w:rsidRPr="007C7C83">
        <w:tab/>
        <w:t>85.1511(b),(g)</w:t>
      </w:r>
    </w:p>
    <w:p w:rsidR="00243770" w:rsidRPr="007C7C83" w:rsidP="00243770" w14:paraId="2366C354" w14:textId="77777777">
      <w:r w:rsidRPr="007C7C83">
        <w:t xml:space="preserve">   request for extension of exemption     </w:t>
      </w:r>
      <w:r w:rsidRPr="007C7C83">
        <w:br/>
        <w:t>- Request for prior approval (exclusion)</w:t>
      </w:r>
      <w:r w:rsidRPr="007C7C83">
        <w:tab/>
      </w:r>
      <w:r w:rsidRPr="007C7C83">
        <w:tab/>
      </w:r>
      <w:r w:rsidRPr="007C7C83">
        <w:tab/>
        <w:t xml:space="preserve">85.1511(c)-(g)                                                         </w:t>
      </w:r>
    </w:p>
    <w:p w:rsidR="00243770" w:rsidRPr="007C7C83" w:rsidP="00243770" w14:paraId="38604183" w14:textId="77777777">
      <w:r w:rsidRPr="007C7C83">
        <w:t xml:space="preserve">- Attestations, copy of paid </w:t>
      </w:r>
      <w:r w:rsidRPr="007C7C83" w:rsidR="00252BE0">
        <w:t xml:space="preserve">invoice </w:t>
      </w:r>
      <w:r w:rsidRPr="007C7C83" w:rsidR="00252BE0">
        <w:tab/>
      </w:r>
      <w:r w:rsidRPr="007C7C83">
        <w:tab/>
      </w:r>
      <w:r w:rsidRPr="007C7C83">
        <w:tab/>
      </w:r>
      <w:r w:rsidRPr="007C7C83">
        <w:tab/>
        <w:t>85.1512(f)</w:t>
      </w:r>
      <w:r w:rsidRPr="007C7C83">
        <w:br/>
        <w:t xml:space="preserve">- Claim of confidentiality    </w:t>
      </w:r>
      <w:r w:rsidRPr="007C7C83">
        <w:tab/>
      </w:r>
      <w:r w:rsidRPr="007C7C83">
        <w:tab/>
      </w:r>
      <w:r w:rsidRPr="007C7C83">
        <w:tab/>
      </w:r>
      <w:r w:rsidRPr="007C7C83">
        <w:tab/>
      </w:r>
      <w:r w:rsidRPr="007C7C83">
        <w:tab/>
        <w:t>85.1514</w:t>
      </w:r>
      <w:r w:rsidRPr="007C7C83">
        <w:br/>
      </w:r>
    </w:p>
    <w:p w:rsidR="00243770" w:rsidRPr="007C7C83" w:rsidP="00243770" w14:paraId="5FBE09D1" w14:textId="77777777"/>
    <w:p w:rsidR="00124745" w:rsidRPr="007C7C83" w:rsidP="00243770" w14:paraId="188B7EDB" w14:textId="77777777">
      <w:pPr>
        <w:rPr>
          <w:b/>
        </w:rPr>
      </w:pPr>
      <w:r w:rsidRPr="007C7C83">
        <w:rPr>
          <w:b/>
        </w:rPr>
        <w:t xml:space="preserve">Information Requirements for </w:t>
      </w:r>
      <w:r w:rsidRPr="007C7C83" w:rsidR="004A28AF">
        <w:rPr>
          <w:b/>
        </w:rPr>
        <w:t xml:space="preserve">Importation of </w:t>
      </w:r>
      <w:r w:rsidRPr="007C7C83">
        <w:rPr>
          <w:b/>
        </w:rPr>
        <w:t xml:space="preserve">All Nonroad </w:t>
      </w:r>
      <w:r w:rsidRPr="007C7C83" w:rsidR="004A28AF">
        <w:rPr>
          <w:b/>
        </w:rPr>
        <w:t>Vehicles, Engines, and Equipment</w:t>
      </w:r>
    </w:p>
    <w:p w:rsidR="00124745" w:rsidRPr="007C7C83" w14:paraId="3A8E4890" w14:textId="77777777"/>
    <w:p w:rsidR="00124745" w:rsidRPr="007C7C83" w14:paraId="7F828E35" w14:textId="77777777">
      <w:r w:rsidRPr="007C7C83">
        <w:rPr>
          <w:u w:val="single"/>
        </w:rPr>
        <w:t>INFORMATION REQUIREMENTS</w:t>
      </w:r>
      <w:r w:rsidRPr="007C7C83">
        <w:tab/>
      </w:r>
      <w:r w:rsidRPr="007C7C83">
        <w:tab/>
      </w:r>
      <w:r w:rsidRPr="007C7C83">
        <w:tab/>
        <w:t xml:space="preserve">     </w:t>
      </w:r>
      <w:r w:rsidRPr="007C7C83">
        <w:tab/>
      </w:r>
      <w:r w:rsidRPr="007C7C83">
        <w:rPr>
          <w:u w:val="single"/>
        </w:rPr>
        <w:t>CITATION</w:t>
      </w:r>
    </w:p>
    <w:p w:rsidR="00BA37FA" w:rsidRPr="007C7C83" w14:paraId="4E96758C" w14:textId="77777777"/>
    <w:p w:rsidR="00124745" w:rsidRPr="007C7C83" w14:paraId="7D286415" w14:textId="70D4E256">
      <w:r w:rsidRPr="007C7C83">
        <w:t>I</w:t>
      </w:r>
      <w:r w:rsidRPr="007C7C83" w:rsidR="00FC4FBD">
        <w:t xml:space="preserve">. </w:t>
      </w:r>
      <w:r w:rsidRPr="007C7C83">
        <w:t>Requirements applying to all importers</w:t>
      </w:r>
    </w:p>
    <w:p w:rsidR="00BA37FA" w:rsidRPr="007C7C83" w14:paraId="11946CDF" w14:textId="77777777"/>
    <w:p w:rsidR="00124745" w:rsidRPr="007C7C83" w14:paraId="06216894" w14:textId="77777777">
      <w:r w:rsidRPr="007C7C83">
        <w:t xml:space="preserve">General </w:t>
      </w:r>
      <w:r w:rsidRPr="007C7C83" w:rsidR="007B2AF3">
        <w:t>p</w:t>
      </w:r>
      <w:r w:rsidRPr="007C7C83">
        <w:t>rovisions</w:t>
      </w:r>
      <w:r w:rsidRPr="007C7C83">
        <w:tab/>
      </w:r>
      <w:r w:rsidRPr="007C7C83">
        <w:tab/>
      </w:r>
      <w:r w:rsidRPr="007C7C83">
        <w:tab/>
      </w:r>
      <w:r w:rsidRPr="007C7C83">
        <w:tab/>
      </w:r>
      <w:r w:rsidRPr="007C7C83">
        <w:tab/>
      </w:r>
      <w:r w:rsidRPr="007C7C83">
        <w:tab/>
        <w:t>1068.301</w:t>
      </w:r>
    </w:p>
    <w:p w:rsidR="00313849" w:rsidRPr="007C7C83" w14:paraId="4AB5A6C5" w14:textId="77777777">
      <w:r w:rsidRPr="007C7C83">
        <w:t xml:space="preserve">Applying for Exemptions or Exclusions </w:t>
      </w:r>
      <w:r w:rsidRPr="007C7C83">
        <w:tab/>
      </w:r>
      <w:r w:rsidRPr="007C7C83">
        <w:tab/>
      </w:r>
      <w:r w:rsidRPr="007C7C83">
        <w:tab/>
        <w:t>1068.305   </w:t>
      </w:r>
      <w:r w:rsidRPr="007C7C83">
        <w:br/>
        <w:t>Available Exclusions</w:t>
      </w:r>
      <w:r w:rsidRPr="007C7C83">
        <w:tab/>
      </w:r>
      <w:r w:rsidRPr="007C7C83">
        <w:tab/>
      </w:r>
      <w:r w:rsidRPr="007C7C83">
        <w:tab/>
      </w:r>
      <w:r w:rsidRPr="007C7C83">
        <w:tab/>
      </w:r>
      <w:r w:rsidRPr="007C7C83">
        <w:tab/>
      </w:r>
      <w:r w:rsidRPr="007C7C83">
        <w:tab/>
        <w:t>1068.310 </w:t>
      </w:r>
      <w:r w:rsidRPr="007C7C83">
        <w:br/>
        <w:t xml:space="preserve">Permanent </w:t>
      </w:r>
      <w:r w:rsidRPr="007C7C83" w:rsidR="00A0273C">
        <w:t>E</w:t>
      </w:r>
      <w:r w:rsidRPr="007C7C83">
        <w:t>xemptions</w:t>
      </w:r>
      <w:r w:rsidRPr="007C7C83">
        <w:tab/>
      </w:r>
      <w:r w:rsidRPr="007C7C83">
        <w:tab/>
      </w:r>
      <w:r w:rsidRPr="007C7C83">
        <w:tab/>
      </w:r>
      <w:r w:rsidRPr="007C7C83">
        <w:tab/>
      </w:r>
      <w:r w:rsidRPr="007C7C83">
        <w:tab/>
        <w:t>1068.315</w:t>
      </w:r>
      <w:r w:rsidRPr="007C7C83">
        <w:br/>
      </w:r>
      <w:r w:rsidRPr="007C7C83" w:rsidR="00A0273C">
        <w:t>T</w:t>
      </w:r>
      <w:r w:rsidRPr="007C7C83">
        <w:t xml:space="preserve">emporary </w:t>
      </w:r>
      <w:r w:rsidRPr="007C7C83" w:rsidR="00A0273C">
        <w:t>E</w:t>
      </w:r>
      <w:r w:rsidRPr="007C7C83">
        <w:t xml:space="preserve">xemptions </w:t>
      </w:r>
      <w:r w:rsidRPr="007C7C83" w:rsidR="00A0273C">
        <w:tab/>
      </w:r>
      <w:r w:rsidRPr="007C7C83" w:rsidR="00A0273C">
        <w:tab/>
      </w:r>
      <w:r w:rsidRPr="007C7C83" w:rsidR="00A0273C">
        <w:tab/>
      </w:r>
      <w:r w:rsidRPr="007C7C83" w:rsidR="00A0273C">
        <w:tab/>
      </w:r>
      <w:r w:rsidRPr="007C7C83" w:rsidR="00A0273C">
        <w:tab/>
      </w:r>
      <w:r w:rsidRPr="007C7C83">
        <w:t>1068.325   </w:t>
      </w:r>
      <w:r w:rsidRPr="007C7C83">
        <w:br/>
      </w:r>
      <w:r w:rsidRPr="007C7C83" w:rsidR="00A0273C">
        <w:t>Penalties for V</w:t>
      </w:r>
      <w:r w:rsidRPr="007C7C83">
        <w:t>iolations</w:t>
      </w:r>
      <w:r w:rsidRPr="007C7C83" w:rsidR="00A0273C">
        <w:tab/>
      </w:r>
      <w:r w:rsidRPr="007C7C83" w:rsidR="00A0273C">
        <w:tab/>
      </w:r>
      <w:r w:rsidRPr="007C7C83" w:rsidR="00A0273C">
        <w:tab/>
      </w:r>
      <w:r w:rsidRPr="007C7C83" w:rsidR="00A0273C">
        <w:tab/>
      </w:r>
      <w:r w:rsidRPr="007C7C83" w:rsidR="00A0273C">
        <w:tab/>
      </w:r>
      <w:r w:rsidRPr="007C7C83">
        <w:t>1068.335   </w:t>
      </w:r>
      <w:r w:rsidRPr="007C7C83">
        <w:br/>
      </w:r>
      <w:r w:rsidRPr="007C7C83" w:rsidR="00A0273C">
        <w:t>Re</w:t>
      </w:r>
      <w:r w:rsidRPr="007C7C83">
        <w:t xml:space="preserve">strictions to </w:t>
      </w:r>
      <w:r w:rsidRPr="007C7C83" w:rsidR="00A0273C">
        <w:t>A</w:t>
      </w:r>
      <w:r w:rsidRPr="007C7C83">
        <w:t xml:space="preserve">ssigning a </w:t>
      </w:r>
      <w:r w:rsidRPr="007C7C83" w:rsidR="00A0273C">
        <w:t>M</w:t>
      </w:r>
      <w:r w:rsidRPr="007C7C83">
        <w:t xml:space="preserve">odel </w:t>
      </w:r>
      <w:r w:rsidRPr="007C7C83" w:rsidR="00A0273C">
        <w:t>Y</w:t>
      </w:r>
      <w:r w:rsidRPr="007C7C83">
        <w:t>ear</w:t>
      </w:r>
      <w:r w:rsidRPr="007C7C83" w:rsidR="00A0273C">
        <w:tab/>
      </w:r>
      <w:r w:rsidRPr="007C7C83" w:rsidR="00A0273C">
        <w:tab/>
      </w:r>
      <w:r w:rsidRPr="007C7C83" w:rsidR="00A0273C">
        <w:tab/>
      </w:r>
      <w:r w:rsidRPr="007C7C83">
        <w:t>1068.360</w:t>
      </w:r>
    </w:p>
    <w:p w:rsidR="00124745" w:rsidRPr="007C7C83" w14:paraId="35CBA577" w14:textId="77777777"/>
    <w:p w:rsidR="00124745" w:rsidRPr="007C7C83" w14:paraId="60978E29" w14:textId="77777777">
      <w:pPr>
        <w:sectPr w:rsidSect="00DA2937">
          <w:type w:val="continuous"/>
          <w:pgSz w:w="12240" w:h="15840"/>
          <w:pgMar w:top="1350" w:right="1440" w:bottom="1440" w:left="1440" w:header="1440" w:footer="1440" w:gutter="0"/>
          <w:cols w:space="720"/>
          <w:noEndnote/>
        </w:sectPr>
      </w:pPr>
    </w:p>
    <w:p w:rsidR="00124745" w:rsidRPr="007C7C83" w14:paraId="3135A31F" w14:textId="31FBE060">
      <w:pPr>
        <w:rPr>
          <w:b/>
        </w:rPr>
      </w:pPr>
      <w:r w:rsidRPr="007C7C83">
        <w:rPr>
          <w:b/>
        </w:rPr>
        <w:t>5</w:t>
      </w:r>
      <w:r w:rsidRPr="007C7C83" w:rsidR="00FC4FBD">
        <w:rPr>
          <w:b/>
        </w:rPr>
        <w:t xml:space="preserve">. </w:t>
      </w:r>
      <w:r w:rsidRPr="007C7C83">
        <w:rPr>
          <w:b/>
        </w:rPr>
        <w:t>THE INFORMATION COLLECTED--AGENCY ACTIVITIES, COLLECTION METHODOLOGY, AND INFORMATION MANAGEMENT</w:t>
      </w:r>
    </w:p>
    <w:p w:rsidR="00124745" w:rsidRPr="007C7C83" w14:paraId="71BFA923" w14:textId="77777777"/>
    <w:p w:rsidR="00124745" w:rsidRPr="007C7C83" w14:paraId="60C88B7D" w14:textId="77777777">
      <w:r w:rsidRPr="007C7C83">
        <w:t>(a)  AGENCY ACTIVITIES</w:t>
      </w:r>
    </w:p>
    <w:p w:rsidR="00124745" w:rsidRPr="007C7C83" w14:paraId="089C2A48" w14:textId="77777777"/>
    <w:p w:rsidR="00F274C5" w:rsidRPr="007C7C83" w14:paraId="6A0EC6E6" w14:textId="60CCFBCD">
      <w:r w:rsidRPr="007C7C83">
        <w:t xml:space="preserve">The </w:t>
      </w:r>
      <w:r w:rsidRPr="007C7C83" w:rsidR="00DB4B40">
        <w:t xml:space="preserve">EPA </w:t>
      </w:r>
      <w:r w:rsidRPr="007C7C83">
        <w:t xml:space="preserve">Compliance Division </w:t>
      </w:r>
      <w:r w:rsidRPr="007C7C83">
        <w:t>does not collect the forms, but rather makes them available to importers and CBP to facilitate entry of goods at the port</w:t>
      </w:r>
      <w:r w:rsidRPr="007C7C83" w:rsidR="00FC4FBD">
        <w:t xml:space="preserve">. </w:t>
      </w:r>
      <w:r w:rsidRPr="007C7C83" w:rsidR="00DB4B40">
        <w:t xml:space="preserve">The EPA’s Compliance Division </w:t>
      </w:r>
      <w:r w:rsidRPr="007C7C83">
        <w:t xml:space="preserve"> and/or EPA’s enforcement office may ask for them upon request to assist CB</w:t>
      </w:r>
      <w:r w:rsidRPr="007C7C83" w:rsidR="00D01F55">
        <w:t>P</w:t>
      </w:r>
      <w:r w:rsidRPr="007C7C83">
        <w:t xml:space="preserve"> and/EPA enforcement personnel for any given import for which there are questions or issues</w:t>
      </w:r>
      <w:r w:rsidRPr="007C7C83" w:rsidR="00FC4FBD">
        <w:t xml:space="preserve">. </w:t>
      </w:r>
      <w:r w:rsidRPr="007C7C83">
        <w:t xml:space="preserve">The forms are primarily used by CBP at the time of importation to assist CBP in </w:t>
      </w:r>
      <w:r w:rsidRPr="007C7C83" w:rsidR="00D01F55">
        <w:t>determining</w:t>
      </w:r>
      <w:r w:rsidRPr="007C7C83">
        <w:t xml:space="preserve"> if entry should be allowed</w:t>
      </w:r>
      <w:r w:rsidRPr="007C7C83" w:rsidR="00FC4FBD">
        <w:t xml:space="preserve">. </w:t>
      </w:r>
    </w:p>
    <w:p w:rsidR="00F274C5" w:rsidRPr="007C7C83" w14:paraId="53F14EFA" w14:textId="77777777"/>
    <w:p w:rsidR="00124745" w:rsidRPr="007C7C83" w14:paraId="6B6FBC76" w14:textId="77777777">
      <w:r w:rsidRPr="007C7C83">
        <w:t>(b)  COLLECTION METHODOLOGY AND MANAGEMENT</w:t>
      </w:r>
    </w:p>
    <w:p w:rsidR="00124745" w:rsidRPr="007C7C83" w14:paraId="389DED6F" w14:textId="77777777"/>
    <w:p w:rsidR="00124745" w:rsidRPr="007C7C83" w14:paraId="1DAA8AD3" w14:textId="6924CFBF">
      <w:r w:rsidRPr="007C7C83">
        <w:t>CBP</w:t>
      </w:r>
      <w:r w:rsidRPr="007C7C83">
        <w:t xml:space="preserve"> and </w:t>
      </w:r>
      <w:r w:rsidRPr="007C7C83" w:rsidR="00F274C5">
        <w:t>EPA use the</w:t>
      </w:r>
      <w:r w:rsidRPr="007C7C83">
        <w:t xml:space="preserve"> information to </w:t>
      </w:r>
      <w:r w:rsidRPr="007C7C83" w:rsidR="00D5458C">
        <w:t>facilitate entry at the port to asses</w:t>
      </w:r>
      <w:r w:rsidRPr="007C7C83" w:rsidR="00EA5BBA">
        <w:t>s</w:t>
      </w:r>
      <w:r w:rsidRPr="007C7C83" w:rsidR="00D5458C">
        <w:t xml:space="preserve"> </w:t>
      </w:r>
      <w:r w:rsidRPr="007C7C83">
        <w:t xml:space="preserve">if </w:t>
      </w:r>
      <w:r w:rsidRPr="007C7C83" w:rsidR="00D5458C">
        <w:t xml:space="preserve">vehicles, </w:t>
      </w:r>
      <w:r w:rsidRPr="007C7C83">
        <w:t>engines</w:t>
      </w:r>
      <w:r w:rsidRPr="007C7C83" w:rsidR="00D5458C">
        <w:t>, and equipment</w:t>
      </w:r>
      <w:r w:rsidRPr="007C7C83">
        <w:t xml:space="preserve"> meet EPA requirements</w:t>
      </w:r>
      <w:r w:rsidRPr="007C7C83" w:rsidR="00D5458C">
        <w:t>, or are eligible for an applicable exemption</w:t>
      </w:r>
      <w:r w:rsidRPr="007C7C83" w:rsidR="00FC4FBD">
        <w:t xml:space="preserve">. </w:t>
      </w:r>
      <w:r w:rsidRPr="007C7C83" w:rsidR="00F274C5">
        <w:t>EPA</w:t>
      </w:r>
      <w:r w:rsidRPr="007C7C83">
        <w:t xml:space="preserve"> </w:t>
      </w:r>
      <w:r w:rsidRPr="007C7C83">
        <w:t xml:space="preserve">does not </w:t>
      </w:r>
      <w:r w:rsidRPr="007C7C83" w:rsidR="00D5458C">
        <w:t>collect the forms from importers</w:t>
      </w:r>
      <w:r w:rsidRPr="007C7C83" w:rsidR="00FC4FBD">
        <w:t xml:space="preserve">. </w:t>
      </w:r>
      <w:r w:rsidRPr="007C7C83" w:rsidR="00C41D35">
        <w:t>As described above, CBP is moving toward the electronic collection of the data elements contained on the form</w:t>
      </w:r>
      <w:r w:rsidRPr="007C7C83" w:rsidR="00B51C08">
        <w:t>s</w:t>
      </w:r>
      <w:r w:rsidRPr="007C7C83" w:rsidR="00C41D35">
        <w:t xml:space="preserve"> </w:t>
      </w:r>
      <w:r w:rsidRPr="007C7C83" w:rsidR="00B51C08">
        <w:t xml:space="preserve">that will </w:t>
      </w:r>
      <w:r w:rsidRPr="007C7C83" w:rsidR="00C41D35">
        <w:t>streamline the reporting and recordkeeping burdens</w:t>
      </w:r>
      <w:r w:rsidRPr="007C7C83" w:rsidR="00FC4FBD">
        <w:t xml:space="preserve">. </w:t>
      </w:r>
      <w:r w:rsidRPr="007C7C83" w:rsidR="00D5458C">
        <w:t xml:space="preserve">With the implementation of ACE, importers will receive a transaction number which they will be required to maintain so that the importation records can be retrieved from the ACE database if needed. </w:t>
      </w:r>
    </w:p>
    <w:p w:rsidR="00297453" w:rsidRPr="007C7C83" w14:paraId="329C8FC7" w14:textId="77777777"/>
    <w:p w:rsidR="00124745" w:rsidRPr="007C7C83" w14:paraId="3B4497F1" w14:textId="77777777">
      <w:r w:rsidRPr="007C7C83">
        <w:t>(c)  SMALL ENTITY FLEXIBILITY</w:t>
      </w:r>
    </w:p>
    <w:p w:rsidR="00124745" w:rsidRPr="007C7C83" w14:paraId="5185B970" w14:textId="77777777"/>
    <w:p w:rsidR="00124745" w:rsidRPr="007C7C83" w14:paraId="1227E312" w14:textId="77777777">
      <w:r w:rsidRPr="007C7C83">
        <w:t xml:space="preserve">Small entities are required to submit </w:t>
      </w:r>
      <w:r w:rsidRPr="007C7C83" w:rsidR="00BD70F2">
        <w:t xml:space="preserve">the </w:t>
      </w:r>
      <w:r w:rsidRPr="007C7C83" w:rsidR="00A879A8">
        <w:t xml:space="preserve">information </w:t>
      </w:r>
      <w:r w:rsidRPr="007C7C83" w:rsidR="00BD70F2">
        <w:t xml:space="preserve">covered by this ICR when applicable. There is no exemption for small entities. </w:t>
      </w:r>
    </w:p>
    <w:p w:rsidR="00124745" w:rsidRPr="007C7C83" w14:paraId="1F3ED3CD" w14:textId="77777777"/>
    <w:p w:rsidR="00124745" w:rsidRPr="007C7C83" w14:paraId="48502408" w14:textId="77777777">
      <w:r w:rsidRPr="007C7C83">
        <w:t>(d) COLLECTION SCHEDULE</w:t>
      </w:r>
    </w:p>
    <w:p w:rsidR="00124745" w:rsidRPr="007C7C83" w14:paraId="45832876" w14:textId="77777777"/>
    <w:p w:rsidR="00124745" w:rsidRPr="007C7C83" w14:paraId="53B423BD" w14:textId="77777777">
      <w:r w:rsidRPr="007C7C83">
        <w:t>The information is not subject to a collection schedule, but is collected at the time of entry and</w:t>
      </w:r>
      <w:r w:rsidRPr="007C7C83" w:rsidR="00211CBA">
        <w:t xml:space="preserve">, in the event of an </w:t>
      </w:r>
      <w:r w:rsidRPr="007C7C83" w:rsidR="00BD70F2">
        <w:t xml:space="preserve">ICI import, </w:t>
      </w:r>
      <w:r w:rsidRPr="007C7C83">
        <w:t xml:space="preserve">when the </w:t>
      </w:r>
      <w:r w:rsidRPr="007C7C83" w:rsidR="00211CBA">
        <w:t>vehicle</w:t>
      </w:r>
      <w:r w:rsidRPr="007C7C83">
        <w:t xml:space="preserve"> is ready for </w:t>
      </w:r>
      <w:r w:rsidRPr="007C7C83" w:rsidR="00BD70F2">
        <w:t xml:space="preserve">approval by EPA of </w:t>
      </w:r>
      <w:r w:rsidRPr="007C7C83">
        <w:t>final admission.</w:t>
      </w:r>
    </w:p>
    <w:p w:rsidR="001B2CAB" w:rsidRPr="007C7C83" w:rsidP="001B2CAB" w14:paraId="68160301" w14:textId="77777777">
      <w:pPr>
        <w:widowControl/>
        <w:autoSpaceDE/>
        <w:autoSpaceDN/>
        <w:adjustRightInd/>
        <w:rPr>
          <w:b/>
        </w:rPr>
      </w:pPr>
    </w:p>
    <w:p w:rsidR="001270AC" w:rsidRPr="007C7C83" w:rsidP="001B2CAB" w14:paraId="68735C37" w14:textId="77E35A8E">
      <w:pPr>
        <w:widowControl/>
        <w:autoSpaceDE/>
        <w:autoSpaceDN/>
        <w:adjustRightInd/>
        <w:rPr>
          <w:b/>
        </w:rPr>
      </w:pPr>
      <w:r w:rsidRPr="007C7C83">
        <w:rPr>
          <w:b/>
        </w:rPr>
        <w:t>6. ESTIMATING THE BURDEN AND COST OF THE COLLECTION</w:t>
      </w:r>
    </w:p>
    <w:p w:rsidR="009D3E6E" w:rsidRPr="007C7C83" w14:paraId="2CA58AA4" w14:textId="77777777">
      <w:r w:rsidRPr="007C7C83">
        <w:br/>
      </w:r>
      <w:r w:rsidRPr="007C7C83" w:rsidR="00124745">
        <w:t>6(a) ESTIMATING RESPONDENT BURDEN</w:t>
      </w:r>
      <w:r w:rsidRPr="007C7C83" w:rsidR="00FF184E">
        <w:t xml:space="preserve"> (Hours)</w:t>
      </w:r>
    </w:p>
    <w:p w:rsidR="00B00DD7" w:rsidRPr="007C7C83" w14:paraId="65C47531" w14:textId="77777777">
      <w:pPr>
        <w:widowControl/>
        <w:autoSpaceDE/>
        <w:autoSpaceDN/>
        <w:adjustRightInd/>
        <w:rPr>
          <w:u w:val="single"/>
        </w:rPr>
      </w:pPr>
    </w:p>
    <w:p w:rsidR="00665361" w:rsidRPr="007C7C83" w:rsidP="00665361" w14:paraId="3CD0BACF" w14:textId="560C93D3">
      <w:r w:rsidRPr="007C7C83">
        <w:t>Each form is estimated to take 0.5 hours to complete. EPA estima</w:t>
      </w:r>
      <w:r w:rsidRPr="007C7C83" w:rsidR="00F92934">
        <w:t>tes .25 hours for recordkeeping</w:t>
      </w:r>
      <w:r w:rsidRPr="007C7C83" w:rsidR="00E65353">
        <w:t xml:space="preserve"> requirements for each ICI</w:t>
      </w:r>
      <w:r w:rsidRPr="007C7C83">
        <w:t>.</w:t>
      </w:r>
      <w:r w:rsidRPr="007C7C83">
        <w:br/>
      </w:r>
    </w:p>
    <w:p w:rsidR="00124745" w:rsidRPr="007C7C83" w14:paraId="2E9B612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sidRPr="007C7C83">
        <w:t>6(b) ESTIMATING RESPONDENT COST</w:t>
      </w:r>
    </w:p>
    <w:p w:rsidR="00124745" w:rsidRPr="007C7C83" w14:paraId="19EAF9B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12FB3" w:rsidRPr="007C7C83" w14:paraId="667AFEE7"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sidRPr="007C7C83">
        <w:t>(i) Labor Costs</w:t>
      </w:r>
    </w:p>
    <w:p w:rsidR="00112FB3" w:rsidRPr="007C7C83" w14:paraId="1791D5D0"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rsidR="00866229" w:rsidRPr="007C7C83" w:rsidP="00786393" w14:paraId="14638B1A" w14:textId="236BBCC2">
      <w:r w:rsidRPr="007C7C83">
        <w:t xml:space="preserve">Rates for engineering managers, mechanical engineers, and secretaries (except legal, medical, and executive) are from the </w:t>
      </w:r>
      <w:r w:rsidRPr="007C7C83" w:rsidR="00972B2B">
        <w:t xml:space="preserve">May </w:t>
      </w:r>
      <w:r w:rsidRPr="007C7C83" w:rsidR="004057D1">
        <w:t xml:space="preserve">2021 </w:t>
      </w:r>
      <w:r w:rsidRPr="007C7C83">
        <w:t>BLS National Occupational Employment and Wage Estimates (</w:t>
      </w:r>
      <w:hyperlink r:id="rId11" w:history="1">
        <w:r w:rsidRPr="0090322F" w:rsidR="00BA37FA">
          <w:rPr>
            <w:rStyle w:val="Hyperlink"/>
            <w:color w:val="auto"/>
          </w:rPr>
          <w:t>http://www.bls.gov/oes/current/oes_nat.htm</w:t>
        </w:r>
      </w:hyperlink>
      <w:r w:rsidRPr="007C7C83">
        <w:t xml:space="preserve">, accessed </w:t>
      </w:r>
      <w:r w:rsidRPr="007C7C83" w:rsidR="004057D1">
        <w:t>August 30, 2022</w:t>
      </w:r>
      <w:r w:rsidRPr="007C7C83">
        <w:t xml:space="preserve">). With a </w:t>
      </w:r>
      <w:r w:rsidRPr="007C7C83" w:rsidR="00300CE9">
        <w:t>2.1</w:t>
      </w:r>
      <w:r w:rsidRPr="007C7C83">
        <w:t xml:space="preserve"> overhead multiplier, these are $</w:t>
      </w:r>
      <w:r w:rsidRPr="007C7C83" w:rsidR="00300CE9">
        <w:t>15</w:t>
      </w:r>
      <w:r w:rsidRPr="007C7C83" w:rsidR="004057D1">
        <w:t>3</w:t>
      </w:r>
      <w:r w:rsidRPr="007C7C83" w:rsidR="00300CE9">
        <w:t>.</w:t>
      </w:r>
      <w:r w:rsidRPr="007C7C83" w:rsidR="004057D1">
        <w:t>82</w:t>
      </w:r>
      <w:r w:rsidRPr="007C7C83">
        <w:t>, $</w:t>
      </w:r>
      <w:r w:rsidRPr="007C7C83" w:rsidR="004057D1">
        <w:t>100</w:t>
      </w:r>
      <w:r w:rsidRPr="007C7C83">
        <w:t>, and $</w:t>
      </w:r>
      <w:r w:rsidRPr="007C7C83" w:rsidR="004057D1">
        <w:t>60.10</w:t>
      </w:r>
      <w:r w:rsidRPr="007C7C83">
        <w:t xml:space="preserve">, respectively. </w:t>
      </w:r>
    </w:p>
    <w:p w:rsidR="004057D1" w:rsidRPr="007C7C83" w:rsidP="00786393" w14:paraId="395897FE" w14:textId="77777777"/>
    <w:p w:rsidR="00124745" w:rsidRPr="007C7C83" w14:paraId="49DC117A" w14:textId="0B1F460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(ii) </w:t>
      </w:r>
      <w:r w:rsidRPr="007C7C83" w:rsidR="000F687D">
        <w:t xml:space="preserve">Estimating </w:t>
      </w:r>
      <w:r w:rsidRPr="007C7C83">
        <w:t>Capital</w:t>
      </w:r>
      <w:r w:rsidRPr="007C7C83" w:rsidR="000F687D">
        <w:t xml:space="preserve"> and Operations and Maintenance</w:t>
      </w:r>
      <w:r w:rsidRPr="007C7C83">
        <w:t xml:space="preserve"> Costs </w:t>
      </w:r>
    </w:p>
    <w:p w:rsidR="007D097A" w:rsidRPr="007C7C83" w14:paraId="1A97558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RPr="007C7C83" w:rsidP="007D097A" w14:paraId="3AB8FE93" w14:textId="4F45C2AE">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Capital/start-up costs are predominantly incurred by ICIs during the required certification process, which is covered by </w:t>
      </w:r>
      <w:r w:rsidRPr="007C7C83" w:rsidR="00DA2937">
        <w:t>other</w:t>
      </w:r>
      <w:r w:rsidRPr="007C7C83">
        <w:t xml:space="preserve"> ICR</w:t>
      </w:r>
      <w:r w:rsidRPr="007C7C83" w:rsidR="00DA2937">
        <w:t>s</w:t>
      </w:r>
      <w:r w:rsidRPr="007C7C83" w:rsidR="00FC4FBD">
        <w:t xml:space="preserve">. </w:t>
      </w:r>
      <w:r w:rsidRPr="007C7C83" w:rsidR="00786393">
        <w:t>ICIs in the on-road program typically obtain the necessary testing and certification</w:t>
      </w:r>
      <w:r w:rsidRPr="007C7C83" w:rsidR="00593F5F">
        <w:t xml:space="preserve"> work from a broker, who also provides testing services</w:t>
      </w:r>
      <w:r w:rsidRPr="007C7C83" w:rsidR="00786393">
        <w:t xml:space="preserve">, or who obtains from a testing facility the test results necessary for the final importation form. </w:t>
      </w:r>
    </w:p>
    <w:p w:rsidR="00124745" w:rsidRPr="007C7C83" w14:paraId="660B21C5"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Pr="007C7C83" w14:paraId="541B70A3" w14:textId="49CEE2B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(iii) </w:t>
      </w:r>
      <w:r w:rsidRPr="007C7C83" w:rsidR="000F687D">
        <w:t xml:space="preserve">Capital/Start-up vs. </w:t>
      </w:r>
      <w:r w:rsidRPr="007C7C83">
        <w:t>Operat</w:t>
      </w:r>
      <w:r w:rsidRPr="007C7C83" w:rsidR="000F687D">
        <w:t>ing</w:t>
      </w:r>
      <w:r w:rsidRPr="007C7C83">
        <w:t xml:space="preserve"> and Maintenance Costs </w:t>
      </w:r>
    </w:p>
    <w:p w:rsidR="00124745" w:rsidRPr="007C7C83" w14:paraId="3BBCF08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Pr="007C7C83" w:rsidP="007D097A" w14:paraId="5A649102" w14:textId="424A5AB0">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The only </w:t>
      </w:r>
      <w:r w:rsidRPr="007C7C83" w:rsidR="003D4616">
        <w:t>Operating and Maintenance (</w:t>
      </w:r>
      <w:r w:rsidRPr="007C7C83">
        <w:t>O&amp;M</w:t>
      </w:r>
      <w:r w:rsidRPr="007C7C83" w:rsidR="003D4616">
        <w:t>)</w:t>
      </w:r>
      <w:r w:rsidRPr="007C7C83">
        <w:t xml:space="preserve"> costs associated with this ICR are incurred by ICIs during the required certification process, which is covered by other ICRs</w:t>
      </w:r>
      <w:r w:rsidRPr="007C7C83" w:rsidR="00FC4FBD">
        <w:t xml:space="preserve">. </w:t>
      </w:r>
    </w:p>
    <w:p w:rsidR="00124745" w:rsidRPr="007C7C83" w14:paraId="4EF4D43D" w14:textId="30CB7DA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E3416E" w:rsidRPr="007C7C83" w14:paraId="4B7BBD3C" w14:textId="7EF3183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type w:val="continuous"/>
          <w:pgSz w:w="12240" w:h="15840"/>
          <w:pgMar w:top="1440" w:right="1440" w:bottom="1440" w:left="1440" w:header="1440" w:footer="1440" w:gutter="0"/>
          <w:cols w:space="720"/>
          <w:noEndnote/>
        </w:sectPr>
      </w:pPr>
    </w:p>
    <w:p w:rsidR="00124745" w:rsidRPr="007C7C83" w14:paraId="6517720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6(c) ESTIMATING AGENCY BURDEN AND COST</w:t>
      </w:r>
    </w:p>
    <w:p w:rsidR="00124745" w:rsidRPr="007C7C83" w14:paraId="4F7E381B"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2B70DA" w:rsidRPr="007C7C83" w:rsidP="00E379E6" w14:paraId="5359FF3E" w14:textId="3B8FF718">
      <w:r w:rsidRPr="007C7C83">
        <w:t>The imports program is administered by EPA</w:t>
      </w:r>
      <w:r w:rsidRPr="007C7C83" w:rsidR="00FB47DB">
        <w:t>’</w:t>
      </w:r>
      <w:r w:rsidRPr="007C7C83">
        <w:t>s C</w:t>
      </w:r>
      <w:r w:rsidRPr="007C7C83" w:rsidR="002036BA">
        <w:t xml:space="preserve">ompliance </w:t>
      </w:r>
      <w:r w:rsidRPr="007C7C83">
        <w:t>Division</w:t>
      </w:r>
      <w:r w:rsidRPr="007C7C83" w:rsidR="00FC4FBD">
        <w:t xml:space="preserve">. </w:t>
      </w:r>
      <w:r w:rsidRPr="007C7C83">
        <w:t>Forty percent of one Full Time Equivalent em</w:t>
      </w:r>
      <w:r w:rsidRPr="007C7C83" w:rsidR="00DA2937">
        <w:t>ployee (FTE)</w:t>
      </w:r>
      <w:r w:rsidRPr="007C7C83">
        <w:t xml:space="preserve">, and a portion of the work assignment under a government contract are allocated to </w:t>
      </w:r>
      <w:r w:rsidRPr="007C7C83" w:rsidR="001854C4">
        <w:t>i</w:t>
      </w:r>
      <w:r w:rsidRPr="007C7C83">
        <w:t xml:space="preserve">mports activities. Based on the </w:t>
      </w:r>
      <w:r w:rsidRPr="007C7C83" w:rsidR="006331AA">
        <w:t>20</w:t>
      </w:r>
      <w:r w:rsidRPr="007C7C83" w:rsidR="00CA244F">
        <w:t>22</w:t>
      </w:r>
      <w:r w:rsidRPr="007C7C83" w:rsidR="006331AA">
        <w:t xml:space="preserve"> </w:t>
      </w:r>
      <w:r w:rsidRPr="007C7C83" w:rsidR="001854C4">
        <w:t xml:space="preserve">Office of Personnel </w:t>
      </w:r>
      <w:r w:rsidRPr="007C7C83">
        <w:t>GS pay schedule</w:t>
      </w:r>
      <w:r w:rsidRPr="007C7C83" w:rsidR="001854C4">
        <w:t xml:space="preserve"> for Detroit</w:t>
      </w:r>
      <w:r w:rsidRPr="007C7C83">
        <w:t xml:space="preserve">, EPA estimates </w:t>
      </w:r>
      <w:r w:rsidRPr="007C7C83">
        <w:t>a forty percent annual salary of $</w:t>
      </w:r>
      <w:r w:rsidRPr="007C7C83" w:rsidR="00CA244F">
        <w:t>37</w:t>
      </w:r>
      <w:r w:rsidRPr="007C7C83" w:rsidR="000C6220">
        <w:t>,</w:t>
      </w:r>
      <w:r w:rsidRPr="007C7C83" w:rsidR="00CA244F">
        <w:t xml:space="preserve">260 </w:t>
      </w:r>
      <w:r w:rsidRPr="007C7C83">
        <w:t>for the EPA FTE</w:t>
      </w:r>
      <w:r w:rsidRPr="007C7C83" w:rsidR="00CA244F">
        <w:t>.</w:t>
      </w:r>
      <w:r w:rsidRPr="007C7C83">
        <w:t xml:space="preserve"> We </w:t>
      </w:r>
      <w:r w:rsidRPr="007C7C83" w:rsidR="00687006">
        <w:t>then multiply</w:t>
      </w:r>
      <w:r w:rsidRPr="007C7C83">
        <w:t xml:space="preserve"> the hourly rate by the standard government benefits multiplication factor of 1.6, for a cost of $</w:t>
      </w:r>
      <w:r w:rsidRPr="007C7C83" w:rsidR="00823340">
        <w:t>5</w:t>
      </w:r>
      <w:r w:rsidRPr="007C7C83" w:rsidR="00CA244F">
        <w:t>9,616</w:t>
      </w:r>
      <w:r w:rsidRPr="007C7C83">
        <w:t xml:space="preserve"> for the EPA FTE</w:t>
      </w:r>
      <w:r w:rsidRPr="007C7C83" w:rsidR="00CA244F">
        <w:t xml:space="preserve">, </w:t>
      </w:r>
      <w:r w:rsidRPr="007C7C83">
        <w:t>and $</w:t>
      </w:r>
      <w:r w:rsidRPr="007C7C83" w:rsidR="002A7B48">
        <w:t>1</w:t>
      </w:r>
      <w:r w:rsidRPr="007C7C83" w:rsidR="004057D1">
        <w:t>35</w:t>
      </w:r>
      <w:r w:rsidRPr="007C7C83" w:rsidR="002A7B48">
        <w:t>,000</w:t>
      </w:r>
      <w:r w:rsidRPr="007C7C83">
        <w:t xml:space="preserve"> for the contractor</w:t>
      </w:r>
      <w:r w:rsidRPr="007C7C83" w:rsidR="00FC4FBD">
        <w:t xml:space="preserve">. </w:t>
      </w:r>
      <w:r w:rsidRPr="007C7C83" w:rsidR="00CA244F">
        <w:t>The previous ICR included an estimate for twenty percent of one Senior Environmental Employment (SEE) Program employee</w:t>
      </w:r>
      <w:r>
        <w:rPr>
          <w:rStyle w:val="FootnoteReference"/>
          <w:vertAlign w:val="superscript"/>
        </w:rPr>
        <w:footnoteReference w:id="2"/>
      </w:r>
      <w:r w:rsidRPr="007C7C83" w:rsidR="00FC4FBD">
        <w:t xml:space="preserve">. </w:t>
      </w:r>
      <w:r w:rsidRPr="007C7C83" w:rsidR="00C14389">
        <w:t>As more entries are facilitated automatically by ACE, this has significantly reduced the amount of time needed by a SEE to assist with the program so that work has been incorporated into the contract mentioned above and has reduced the estimated agency burden</w:t>
      </w:r>
      <w:r w:rsidRPr="007C7C83" w:rsidR="00803C2D">
        <w:t xml:space="preserve"> by approximately $40,000.</w:t>
      </w:r>
    </w:p>
    <w:p w:rsidR="00FB4133" w:rsidRPr="007C7C83" w14:paraId="4F5CC0FC" w14:textId="2526B82F">
      <w:pPr>
        <w:widowControl/>
        <w:autoSpaceDE/>
        <w:autoSpaceDN/>
        <w:adjustRightInd/>
      </w:pPr>
    </w:p>
    <w:p w:rsidR="00DA7BC4" w:rsidRPr="007C7C83" w14:paraId="3EA1DBD1" w14:textId="08C381F1">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6(d) ESTIMATING THE RESPONDENT UNIVERSE AND TOTAL BURDEN COSTS</w:t>
      </w:r>
    </w:p>
    <w:p w:rsidR="00DA7BC4" w:rsidRPr="007C7C83" w14:paraId="627AC926"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7C7C83" w14:paraId="1B83AA0C" w14:textId="373564F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Reporting</w:t>
      </w:r>
      <w:r w:rsidRPr="007C7C83">
        <w:t>, Recordkeeping, and Testing</w:t>
      </w:r>
      <w:r w:rsidRPr="007C7C83" w:rsidR="00AE1278">
        <w:t xml:space="preserve"> Burdens </w:t>
      </w:r>
      <w:r w:rsidRPr="007C7C83">
        <w:t>for Form 3520-8</w:t>
      </w:r>
      <w:r w:rsidRPr="007C7C83">
        <w:t>:</w:t>
      </w:r>
      <w:r w:rsidRPr="007C7C83">
        <w:tab/>
      </w:r>
      <w:r w:rsidRPr="007C7C83">
        <w:tab/>
      </w:r>
      <w:r w:rsidRPr="007C7C83">
        <w:tab/>
      </w:r>
      <w:r w:rsidRPr="007C7C83" w:rsidR="00C7360B">
        <w:t xml:space="preserve">    3,</w:t>
      </w:r>
      <w:r w:rsidRPr="007C7C83" w:rsidR="007C7C83">
        <w:t>196</w:t>
      </w:r>
      <w:r w:rsidRPr="007C7C83" w:rsidR="00C7360B">
        <w:t xml:space="preserve"> </w:t>
      </w:r>
      <w:r w:rsidRPr="007C7C83">
        <w:t>hrs</w:t>
      </w:r>
    </w:p>
    <w:p w:rsidR="003A6E4F" w:rsidRPr="007C7C83" w14:paraId="251F4FC6" w14:textId="05AF3D49">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Reporting </w:t>
      </w:r>
      <w:r w:rsidRPr="007C7C83" w:rsidR="002405A8">
        <w:t xml:space="preserve">and Recordkeeping </w:t>
      </w:r>
      <w:r w:rsidRPr="007C7C83">
        <w:t>Burdens, Form</w:t>
      </w:r>
      <w:r w:rsidRPr="007C7C83" w:rsidR="002405A8">
        <w:t>s 3520-1 and</w:t>
      </w:r>
      <w:r w:rsidRPr="007C7C83">
        <w:t xml:space="preserve"> 3520-21:</w:t>
      </w:r>
      <w:r w:rsidRPr="007C7C83">
        <w:tab/>
      </w:r>
      <w:r w:rsidRPr="007C7C83">
        <w:tab/>
      </w:r>
      <w:r w:rsidRPr="0090322F" w:rsidR="00C7360B">
        <w:rPr>
          <w:u w:val="single"/>
        </w:rPr>
        <w:t>12</w:t>
      </w:r>
      <w:r w:rsidRPr="007C7C83" w:rsidR="007C7C83">
        <w:rPr>
          <w:u w:val="single"/>
        </w:rPr>
        <w:t>8,789</w:t>
      </w:r>
      <w:r w:rsidRPr="0090322F" w:rsidR="002405A8">
        <w:rPr>
          <w:u w:val="single"/>
        </w:rPr>
        <w:t xml:space="preserve"> </w:t>
      </w:r>
      <w:r w:rsidRPr="0090322F">
        <w:rPr>
          <w:u w:val="single"/>
        </w:rPr>
        <w:t>hrs</w:t>
      </w:r>
    </w:p>
    <w:p w:rsidR="003A6E4F" w:rsidRPr="007C7C83" w14:paraId="3D44285C" w14:textId="4D89E53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Total Hours</w:t>
      </w:r>
      <w:r w:rsidRPr="007C7C83">
        <w:tab/>
      </w:r>
      <w:r w:rsidRPr="007C7C83">
        <w:tab/>
      </w:r>
      <w:r w:rsidRPr="007C7C83">
        <w:tab/>
      </w:r>
      <w:r w:rsidRPr="007C7C83">
        <w:tab/>
      </w:r>
      <w:r w:rsidRPr="007C7C83">
        <w:tab/>
      </w:r>
      <w:r w:rsidRPr="007C7C83" w:rsidR="002405A8">
        <w:tab/>
      </w:r>
      <w:r w:rsidRPr="007C7C83" w:rsidR="002405A8">
        <w:tab/>
      </w:r>
      <w:r w:rsidRPr="007C7C83" w:rsidR="002405A8">
        <w:tab/>
      </w:r>
      <w:r w:rsidRPr="007C7C83" w:rsidR="002405A8">
        <w:tab/>
      </w:r>
      <w:r w:rsidRPr="007C7C83" w:rsidR="002405A8">
        <w:tab/>
      </w:r>
      <w:r w:rsidRPr="007C7C83" w:rsidR="00C7360B">
        <w:t>13</w:t>
      </w:r>
      <w:r w:rsidRPr="007C7C83" w:rsidR="007C7C83">
        <w:t>1,985</w:t>
      </w:r>
      <w:r w:rsidRPr="007C7C83" w:rsidR="002405A8">
        <w:t xml:space="preserve"> hrs</w:t>
      </w:r>
    </w:p>
    <w:p w:rsidR="003A6E4F" w:rsidRPr="007C7C83" w14:paraId="7ACD2B8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7C7C83" w14:paraId="2C0CFA7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7C7C83" w:rsidP="003A6E4F" w14:paraId="08F2A332" w14:textId="247BA00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Recording, Recordkeeping, and Testing</w:t>
      </w:r>
      <w:r w:rsidRPr="007C7C83" w:rsidR="00F92934">
        <w:t xml:space="preserve"> for Form 3520-8</w:t>
      </w:r>
      <w:r w:rsidRPr="007C7C83">
        <w:t>:</w:t>
      </w:r>
      <w:r w:rsidRPr="007C7C83">
        <w:tab/>
      </w:r>
      <w:r w:rsidRPr="007C7C83" w:rsidR="00F92934">
        <w:tab/>
      </w:r>
      <w:r w:rsidRPr="007C7C83" w:rsidR="00F92934">
        <w:tab/>
      </w:r>
      <w:r w:rsidRPr="007C7C83" w:rsidR="00F92934">
        <w:tab/>
      </w:r>
      <w:r w:rsidRPr="007C7C83">
        <w:t>$</w:t>
      </w:r>
      <w:r w:rsidRPr="007C7C83" w:rsidR="00003284">
        <w:t xml:space="preserve"> </w:t>
      </w:r>
      <w:r w:rsidRPr="007C7C83" w:rsidR="00C7360B">
        <w:t xml:space="preserve">   </w:t>
      </w:r>
      <w:r w:rsidRPr="007C7C83" w:rsidR="00C051A9">
        <w:t>196,549</w:t>
      </w:r>
    </w:p>
    <w:p w:rsidR="003A6E4F" w:rsidRPr="007C7C83" w:rsidP="003A6E4F" w14:paraId="5F6B6C76" w14:textId="0F1B401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Reporting </w:t>
      </w:r>
      <w:r w:rsidRPr="007C7C83" w:rsidR="00FD0124">
        <w:t xml:space="preserve">and Recordkeeping </w:t>
      </w:r>
      <w:r w:rsidRPr="007C7C83">
        <w:t>Burdens, Form</w:t>
      </w:r>
      <w:r w:rsidRPr="007C7C83" w:rsidR="00FD0124">
        <w:t xml:space="preserve">s 3520-1 and </w:t>
      </w:r>
      <w:r w:rsidRPr="007C7C83">
        <w:t>3520-21:</w:t>
      </w:r>
      <w:r w:rsidRPr="007C7C83">
        <w:tab/>
      </w:r>
      <w:r w:rsidRPr="007C7C83" w:rsidR="00F92934">
        <w:tab/>
      </w:r>
      <w:r w:rsidRPr="0090322F">
        <w:rPr>
          <w:u w:val="single"/>
        </w:rPr>
        <w:t>$</w:t>
      </w:r>
      <w:r w:rsidRPr="0090322F" w:rsidR="00003284">
        <w:rPr>
          <w:u w:val="single"/>
        </w:rPr>
        <w:t xml:space="preserve"> </w:t>
      </w:r>
      <w:r w:rsidRPr="0090322F" w:rsidR="00050048">
        <w:rPr>
          <w:u w:val="single"/>
        </w:rPr>
        <w:t>7,813,000</w:t>
      </w:r>
    </w:p>
    <w:p w:rsidR="003A6E4F" w:rsidRPr="007C7C83" w14:paraId="372CC6A8" w14:textId="12AF185B">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Total Cost</w:t>
      </w:r>
      <w:r w:rsidRPr="007C7C83">
        <w:tab/>
      </w:r>
      <w:r w:rsidRPr="007C7C83">
        <w:tab/>
      </w:r>
      <w:r w:rsidRPr="007C7C83">
        <w:tab/>
      </w:r>
      <w:r w:rsidRPr="007C7C83">
        <w:tab/>
      </w:r>
      <w:r w:rsidRPr="007C7C83">
        <w:tab/>
      </w:r>
      <w:r w:rsidRPr="007C7C83" w:rsidR="00FD0124">
        <w:tab/>
      </w:r>
      <w:r w:rsidRPr="007C7C83" w:rsidR="00FD0124">
        <w:tab/>
      </w:r>
      <w:r w:rsidRPr="007C7C83" w:rsidR="00FD0124">
        <w:tab/>
      </w:r>
      <w:r w:rsidRPr="007C7C83" w:rsidR="00FD0124">
        <w:tab/>
      </w:r>
      <w:r w:rsidRPr="007C7C83" w:rsidR="00FD0124">
        <w:tab/>
      </w:r>
      <w:r w:rsidRPr="007C7C83">
        <w:t>$</w:t>
      </w:r>
      <w:r w:rsidRPr="007C7C83" w:rsidR="00003284">
        <w:t xml:space="preserve"> </w:t>
      </w:r>
      <w:r w:rsidRPr="007C7C83" w:rsidR="00050048">
        <w:t>8</w:t>
      </w:r>
      <w:r w:rsidRPr="007C7C83" w:rsidR="00C051A9">
        <w:t>,00</w:t>
      </w:r>
      <w:r w:rsidRPr="007C7C83" w:rsidR="00050048">
        <w:t>9</w:t>
      </w:r>
      <w:r w:rsidRPr="007C7C83" w:rsidR="00C051A9">
        <w:t>,549</w:t>
      </w:r>
    </w:p>
    <w:p w:rsidR="003A6E4F" w:rsidRPr="007C7C83" w14:paraId="4BCDE210"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DA7BC4" w:rsidRPr="007C7C83" w14:paraId="34666125"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6(e) BOTTOM LINE BURDEN HOURS AND COST TABLES</w:t>
      </w:r>
    </w:p>
    <w:p w:rsidR="00DA7BC4" w:rsidRPr="007C7C83" w14:paraId="56A9A068"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4822E5" w:rsidRPr="007C7C83" w:rsidP="004822E5" w14:paraId="447B9910" w14:textId="77777777">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Respondent Tally</w:t>
      </w:r>
    </w:p>
    <w:p w:rsidR="00EF0033" w:rsidRPr="007C7C83" w14:paraId="54ABC823"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EF0033" w:rsidRPr="007C7C83" w:rsidP="001D6066" w14:paraId="5D29D1F0" w14:textId="611C1604">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7C7C83">
        <w:t>The information collection estimate</w:t>
      </w:r>
      <w:r w:rsidRPr="007C7C83" w:rsidR="004779D7">
        <w:t>s</w:t>
      </w:r>
      <w:r w:rsidRPr="007C7C83">
        <w:t xml:space="preserve"> </w:t>
      </w:r>
      <w:r w:rsidRPr="007C7C83" w:rsidR="007853CF">
        <w:t>14</w:t>
      </w:r>
      <w:r w:rsidRPr="007C7C83" w:rsidR="00B05D98">
        <w:t>,</w:t>
      </w:r>
      <w:r w:rsidRPr="007C7C83" w:rsidR="007853CF">
        <w:t>810</w:t>
      </w:r>
      <w:r w:rsidRPr="007C7C83">
        <w:t xml:space="preserve"> respondents</w:t>
      </w:r>
      <w:r w:rsidRPr="007C7C83" w:rsidR="00D4706A">
        <w:t xml:space="preserve"> and 260,466 responses, resulting in an average annual respondent burden of 133,077 with </w:t>
      </w:r>
      <w:r w:rsidRPr="007C7C83">
        <w:t xml:space="preserve">estimated labor cost of </w:t>
      </w:r>
      <w:r w:rsidRPr="007C7C83" w:rsidR="00C051A9">
        <w:t>$</w:t>
      </w:r>
      <w:r w:rsidRPr="007C7C83" w:rsidR="00050048">
        <w:t>8,009,549</w:t>
      </w:r>
      <w:r w:rsidRPr="007C7C83" w:rsidR="00D4706A">
        <w:t xml:space="preserve"> per year.</w:t>
      </w:r>
    </w:p>
    <w:p w:rsidR="00EF0033" w:rsidRPr="007C7C83" w14:paraId="2867BB42"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4822E5" w:rsidRPr="007C7C83" w:rsidP="004822E5" w14:paraId="2E878900" w14:textId="77777777">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The Agency Tally</w:t>
      </w:r>
    </w:p>
    <w:p w:rsidR="005D7026" w:rsidRPr="007C7C83" w:rsidP="005D7026" w14:paraId="209F9D6B"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687006" w:rsidRPr="007C7C83" w:rsidP="00687006" w14:paraId="2666D23D" w14:textId="67754049">
      <w:r w:rsidRPr="007C7C83">
        <w:t xml:space="preserve">The total EPA estimated burden is </w:t>
      </w:r>
      <w:r w:rsidRPr="007C7C83" w:rsidR="00665361">
        <w:t>$</w:t>
      </w:r>
      <w:r w:rsidRPr="007C7C83" w:rsidR="004057D1">
        <w:t xml:space="preserve">194,616 </w:t>
      </w:r>
      <w:r w:rsidRPr="007C7C83">
        <w:t>and includes FTE</w:t>
      </w:r>
      <w:r w:rsidRPr="007C7C83" w:rsidR="00E86849">
        <w:t xml:space="preserve"> </w:t>
      </w:r>
      <w:r w:rsidRPr="007C7C83">
        <w:t xml:space="preserve">and contractor </w:t>
      </w:r>
      <w:r w:rsidRPr="007C7C83" w:rsidR="004057D1">
        <w:t>dollars</w:t>
      </w:r>
      <w:r w:rsidRPr="007C7C83">
        <w:t xml:space="preserve"> to support imports activities. </w:t>
      </w:r>
    </w:p>
    <w:p w:rsidR="005D7026" w:rsidRPr="007C7C83" w:rsidP="004822E5" w14:paraId="519C22C2" w14:textId="77777777">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124745" w:rsidRPr="007C7C83" w14:paraId="6DEE59F2"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6(</w:t>
      </w:r>
      <w:r w:rsidRPr="007C7C83" w:rsidR="00DA7BC4">
        <w:t>f</w:t>
      </w:r>
      <w:r w:rsidRPr="007C7C83">
        <w:t>) REASONS FOR CHANGE IN BURDEN</w:t>
      </w:r>
    </w:p>
    <w:p w:rsidR="00814E76" w:rsidRPr="007C7C83" w14:paraId="43A0F862"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0842B6" w:rsidRPr="007C7C83" w:rsidP="000842B6" w14:paraId="40AD61CF" w14:textId="17272FD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bookmarkStart w:id="1" w:name="_Hlk23249639"/>
      <w:r>
        <w:t>Based on</w:t>
      </w:r>
      <w:r w:rsidRPr="007C7C83" w:rsidR="008E763C">
        <w:t xml:space="preserve"> data provided by ACE from </w:t>
      </w:r>
      <w:r w:rsidRPr="007C7C83" w:rsidR="00050048">
        <w:t>October</w:t>
      </w:r>
      <w:r w:rsidRPr="007C7C83" w:rsidR="008E763C">
        <w:t xml:space="preserve"> 1, 2021 – </w:t>
      </w:r>
      <w:r w:rsidRPr="007C7C83" w:rsidR="00050048">
        <w:t>September 27, 2022,</w:t>
      </w:r>
      <w:r w:rsidRPr="007C7C83" w:rsidR="008E763C">
        <w:t xml:space="preserve"> the number of entries </w:t>
      </w:r>
      <w:r w:rsidRPr="007C7C83" w:rsidR="00050048">
        <w:t xml:space="preserve">(forms filed with CBP) </w:t>
      </w:r>
      <w:r w:rsidRPr="007C7C83" w:rsidR="008E763C">
        <w:t xml:space="preserve">has </w:t>
      </w:r>
      <w:r w:rsidRPr="007C7C83" w:rsidR="00050048">
        <w:t>increased from approximately 1</w:t>
      </w:r>
      <w:r w:rsidRPr="007C7C83" w:rsidR="00E03555">
        <w:t>60,000</w:t>
      </w:r>
      <w:r w:rsidRPr="007C7C83" w:rsidR="00B31C74">
        <w:t xml:space="preserve"> per year</w:t>
      </w:r>
      <w:r w:rsidRPr="007C7C83" w:rsidR="00050048">
        <w:t xml:space="preserve"> to </w:t>
      </w:r>
      <w:r w:rsidRPr="007C7C83" w:rsidR="00BA3622">
        <w:t xml:space="preserve">approximately </w:t>
      </w:r>
      <w:r w:rsidRPr="007C7C83" w:rsidR="00050048">
        <w:t>260,000 per year</w:t>
      </w:r>
      <w:r w:rsidRPr="007C7C83" w:rsidR="008E763C">
        <w:t xml:space="preserve">. </w:t>
      </w:r>
      <w:r w:rsidRPr="007C7C83" w:rsidR="00610C86">
        <w:t>As a result,</w:t>
      </w:r>
      <w:r w:rsidRPr="007C7C83" w:rsidR="00050048">
        <w:t xml:space="preserve"> the </w:t>
      </w:r>
      <w:r w:rsidRPr="007C7C83" w:rsidR="00610C86">
        <w:rPr>
          <w:iCs/>
        </w:rPr>
        <w:t xml:space="preserve">average annual burden </w:t>
      </w:r>
      <w:r w:rsidRPr="007C7C83" w:rsidR="008E763C">
        <w:rPr>
          <w:iCs/>
        </w:rPr>
        <w:t>has</w:t>
      </w:r>
      <w:r w:rsidRPr="007C7C83" w:rsidR="00610C86">
        <w:rPr>
          <w:iCs/>
        </w:rPr>
        <w:t xml:space="preserve"> </w:t>
      </w:r>
      <w:r w:rsidRPr="007C7C83" w:rsidR="008E763C">
        <w:rPr>
          <w:iCs/>
        </w:rPr>
        <w:t xml:space="preserve">increased </w:t>
      </w:r>
      <w:r w:rsidRPr="007C7C83" w:rsidR="00050048">
        <w:rPr>
          <w:iCs/>
        </w:rPr>
        <w:t xml:space="preserve">by </w:t>
      </w:r>
      <w:r w:rsidRPr="007C7C83" w:rsidR="008E763C">
        <w:rPr>
          <w:iCs/>
        </w:rPr>
        <w:t>approximately</w:t>
      </w:r>
      <w:r w:rsidRPr="007C7C83" w:rsidR="00610C86">
        <w:rPr>
          <w:iCs/>
        </w:rPr>
        <w:t xml:space="preserve"> </w:t>
      </w:r>
      <w:r w:rsidRPr="007C7C83" w:rsidR="007C7C83">
        <w:rPr>
          <w:iCs/>
        </w:rPr>
        <w:t>50,000</w:t>
      </w:r>
      <w:r w:rsidRPr="007C7C83" w:rsidR="00610C86">
        <w:rPr>
          <w:iCs/>
        </w:rPr>
        <w:t xml:space="preserve"> hours</w:t>
      </w:r>
      <w:r w:rsidRPr="007C7C83" w:rsidR="00D4706A">
        <w:rPr>
          <w:iCs/>
        </w:rPr>
        <w:t xml:space="preserve"> compared with the ICR currently approved by OMB.  </w:t>
      </w:r>
      <w:r w:rsidRPr="007C7C83" w:rsidR="00610C86">
        <w:rPr>
          <w:iCs/>
        </w:rPr>
        <w:t xml:space="preserve">The average annual cost, due to the increased number of forms filed and a slight increase in labor costs </w:t>
      </w:r>
      <w:r w:rsidRPr="007C7C83" w:rsidR="00D4706A">
        <w:rPr>
          <w:iCs/>
        </w:rPr>
        <w:t xml:space="preserve">has risen by </w:t>
      </w:r>
      <w:r w:rsidRPr="007C7C83" w:rsidR="008E763C">
        <w:rPr>
          <w:iCs/>
        </w:rPr>
        <w:t>$</w:t>
      </w:r>
      <w:r w:rsidRPr="007C7C83" w:rsidR="00050048">
        <w:rPr>
          <w:iCs/>
        </w:rPr>
        <w:t>3,764,850</w:t>
      </w:r>
      <w:r w:rsidRPr="007C7C83" w:rsidR="00D4706A">
        <w:rPr>
          <w:iCs/>
        </w:rPr>
        <w:t xml:space="preserve">.  </w:t>
      </w:r>
      <w:r w:rsidRPr="007C7C83" w:rsidR="008E763C">
        <w:rPr>
          <w:iCs/>
        </w:rPr>
        <w:t xml:space="preserve"> </w:t>
      </w:r>
    </w:p>
    <w:bookmarkEnd w:id="1"/>
    <w:p w:rsidR="00252BE0" w:rsidRPr="007C7C83" w14:paraId="01964D3F"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Pr="007C7C83" w14:paraId="7E1E18B7"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6(</w:t>
      </w:r>
      <w:r w:rsidRPr="007C7C83" w:rsidR="00DA7BC4">
        <w:t>g</w:t>
      </w:r>
      <w:r w:rsidRPr="007C7C83">
        <w:t>) BURDEN STATEMENT</w:t>
      </w:r>
    </w:p>
    <w:p w:rsidR="00124745" w:rsidRPr="007C7C83" w14:paraId="63A7127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Pr="007C7C83" w14:paraId="1B7CAA37" w14:textId="48018BF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7C7C83">
        <w:t xml:space="preserve">The annual public reporting and recordkeeping burden for this collection of information is estimated to average </w:t>
      </w:r>
      <w:r w:rsidRPr="007C7C83" w:rsidR="00610C86">
        <w:t xml:space="preserve">just over </w:t>
      </w:r>
      <w:r w:rsidR="000401C1">
        <w:t xml:space="preserve">30 </w:t>
      </w:r>
      <w:r w:rsidRPr="007C7C83">
        <w:t>minutes per response</w:t>
      </w:r>
      <w:r w:rsidRPr="007C7C83" w:rsidR="00FC4FBD">
        <w:t xml:space="preserve">. </w:t>
      </w:r>
      <w:r w:rsidRPr="007C7C83">
        <w:t>Burden means the total time, effort, or financial resources expended by persons to generate, maintain, retain, or disclose or provide information to or for a Federal agency</w:t>
      </w:r>
      <w:r w:rsidRPr="007C7C83" w:rsidR="00FC4FBD">
        <w:t xml:space="preserve">. </w:t>
      </w:r>
      <w:r w:rsidRPr="007C7C8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applicable instructions and requirements; train personnel to be able to respond to a collection of information; search data sources; complete and review the collection of information; and transmit or otherwise disclose the information</w:t>
      </w:r>
      <w:r w:rsidRPr="007C7C83" w:rsidR="00FC4FBD">
        <w:t xml:space="preserve">. </w:t>
      </w:r>
      <w:r w:rsidRPr="007C7C83">
        <w:t xml:space="preserve">An agency may not conduct or sponsor, and a person is not required to respond </w:t>
      </w:r>
      <w:r w:rsidRPr="007C7C83">
        <w:t>to, a collection of information unless it displays a currently valid OMB control number</w:t>
      </w:r>
      <w:r w:rsidRPr="007C7C83" w:rsidR="00FC4FBD">
        <w:t xml:space="preserve">. </w:t>
      </w:r>
      <w:r w:rsidRPr="007C7C83">
        <w:t>The OMB control numbers for EP</w:t>
      </w:r>
      <w:r w:rsidRPr="007C7C83" w:rsidR="00FB47DB">
        <w:t>A</w:t>
      </w:r>
      <w:r w:rsidRPr="007C7C83" w:rsidR="004E23F0">
        <w:t>’</w:t>
      </w:r>
      <w:r w:rsidRPr="007C7C83">
        <w:t>s regulations are listed in 40 CFR part 9 and 48 CFR chapter 15.</w:t>
      </w:r>
    </w:p>
    <w:p w:rsidR="00124745" w:rsidRPr="007C7C83" w14:paraId="189AB5EE"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Pr="007C7C83" w14:paraId="02423CE9"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type w:val="continuous"/>
          <w:pgSz w:w="12240" w:h="15840"/>
          <w:pgMar w:top="1440" w:right="1440" w:bottom="1440" w:left="1440" w:header="1440" w:footer="1440" w:gutter="0"/>
          <w:cols w:space="720"/>
          <w:noEndnote/>
        </w:sectPr>
      </w:pPr>
    </w:p>
    <w:p w:rsidR="002B16ED" w:rsidRPr="0090322F" w:rsidP="00750E60" w14:paraId="42277B21" w14:textId="0129BF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90322F">
        <w:t>T</w:t>
      </w:r>
      <w:r w:rsidRPr="0090322F" w:rsidR="00FB47DB">
        <w:t xml:space="preserve">o comment on </w:t>
      </w:r>
      <w:r w:rsidRPr="0090322F" w:rsidR="00D02C99">
        <w:t>EPA’s</w:t>
      </w:r>
      <w:r w:rsidRPr="0090322F" w:rsidR="00FB47DB">
        <w:t xml:space="preserve"> need for this information, the accuracy of the provided burden estimates, and any suggested methods for minimizing respondent burden, including the use of automated collection techniques, EPA has established a public docket for this ICR under Docket ID Number EPA-HQ-OAR-</w:t>
      </w:r>
      <w:r w:rsidRPr="0090322F">
        <w:t>2016-0094</w:t>
      </w:r>
      <w:r w:rsidRPr="0090322F" w:rsidR="00FB47DB">
        <w:t xml:space="preserve">, which is available for online viewing at </w:t>
      </w:r>
      <w:r w:rsidRPr="0090322F" w:rsidR="00D02C99">
        <w:t>www.regulations.gov</w:t>
      </w:r>
      <w:r w:rsidRPr="0090322F" w:rsidR="00750E60">
        <w:rPr>
          <w:rStyle w:val="Hyperlink"/>
          <w:color w:val="auto"/>
        </w:rPr>
        <w:t xml:space="preserve">, </w:t>
      </w:r>
      <w:r w:rsidRPr="0090322F" w:rsidR="00750E60">
        <w:t>or in person viewing at the Office of Air and Radiation docket in the EPA Docket Center (EPA/DC), EPA West, Room 3334, 1301 Constitution Avenue, NW, Washington, D.C. The EPA Docket Center Public Reading Room is open from 8:30 a.m. to 4:30 p.m., Monday through Friday, excluding legal holidays.</w:t>
      </w:r>
      <w:r w:rsidRPr="0090322F" w:rsidR="00750E60">
        <w:rPr>
          <w:rFonts w:ascii="Tahoma" w:hAnsi="Tahoma" w:cs="Tahoma"/>
        </w:rPr>
        <w:t xml:space="preserve"> </w:t>
      </w:r>
      <w:r w:rsidRPr="0090322F" w:rsidR="00750E60">
        <w:t>The telephone number for the Reading Room is (202) 566-1744, and the telephone number for the Office of Air and Radiation is (202) 566-1742</w:t>
      </w:r>
      <w:r w:rsidRPr="0090322F" w:rsidR="00FC4FBD">
        <w:t xml:space="preserve">. </w:t>
      </w:r>
      <w:r w:rsidRPr="0090322F" w:rsidR="00750E60">
        <w:t xml:space="preserve">An electronic version of the public docket is available at </w:t>
      </w:r>
      <w:r w:rsidRPr="0090322F" w:rsidR="00D02C99">
        <w:t>www.regulations.gov</w:t>
      </w:r>
      <w:r w:rsidRPr="0090322F" w:rsidR="00750E60">
        <w:t xml:space="preserve">. </w:t>
      </w:r>
      <w:r w:rsidRPr="0090322F" w:rsidR="00FB47DB">
        <w:t>This site can be used to submit or view public comments, access the index listing of the contents of the public docket, and to access those documents in the public docket that are available electronically</w:t>
      </w:r>
      <w:r w:rsidRPr="0090322F" w:rsidR="00FC4FBD">
        <w:t xml:space="preserve">. </w:t>
      </w:r>
      <w:r w:rsidRPr="0090322F" w:rsidR="00FB47DB">
        <w:t xml:space="preserve">When in the system, select “search,” then key in the Docket ID Number identified above. </w:t>
      </w:r>
    </w:p>
    <w:p w:rsidR="003166F6" w:rsidRPr="0090322F" w:rsidP="003166F6" w14:paraId="7FAB7B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4745" w:rsidRPr="007C7C83" w:rsidP="003166F6" w14:paraId="70B0BE65" w14:textId="1538F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22F">
        <w:t>Also, you can send c</w:t>
      </w:r>
      <w:r w:rsidRPr="0090322F" w:rsidR="00FB47DB">
        <w:t>omments to the Office of Information and Regulatory Affairs, Office of Management and Budget, 725 17th Street, NW, Washington, D.C. 20503, Attention: Desk Officer for EPA</w:t>
      </w:r>
      <w:r w:rsidRPr="0090322F" w:rsidR="00FC4FBD">
        <w:t xml:space="preserve">. </w:t>
      </w:r>
      <w:r w:rsidRPr="0090322F" w:rsidR="00FB47DB">
        <w:t>Please include the EPA Docket ID</w:t>
      </w:r>
      <w:r w:rsidRPr="0090322F" w:rsidR="000B3DCA">
        <w:t xml:space="preserve"> </w:t>
      </w:r>
      <w:r w:rsidRPr="0090322F" w:rsidR="002B16ED">
        <w:t xml:space="preserve">EPA-HQ-OAR-2016-0094 </w:t>
      </w:r>
      <w:r w:rsidRPr="0090322F" w:rsidR="00FB47DB">
        <w:t xml:space="preserve">and OMB Control </w:t>
      </w:r>
      <w:r w:rsidRPr="007C7C83" w:rsidR="00FB47DB">
        <w:t xml:space="preserve">Number </w:t>
      </w:r>
      <w:r w:rsidRPr="007C7C83" w:rsidR="00CC2CBB">
        <w:t>2060-</w:t>
      </w:r>
      <w:r w:rsidRPr="007C7C83">
        <w:t>0717</w:t>
      </w:r>
      <w:r w:rsidRPr="007C7C83" w:rsidR="004E2F2A">
        <w:t xml:space="preserve"> in your corr</w:t>
      </w:r>
      <w:r w:rsidRPr="007C7C83" w:rsidR="00FB47DB">
        <w:t>espondence.</w:t>
      </w:r>
    </w:p>
    <w:sectPr w:rsidSect="0012474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D3D" w:rsidP="00992C7A" w14:paraId="111D17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6A9">
      <w:rPr>
        <w:rStyle w:val="PageNumber"/>
        <w:noProof/>
      </w:rPr>
      <w:t>11</w:t>
    </w:r>
    <w:r>
      <w:rPr>
        <w:rStyle w:val="PageNumber"/>
      </w:rPr>
      <w:fldChar w:fldCharType="end"/>
    </w:r>
  </w:p>
  <w:p w:rsidR="00F71D3D" w14:paraId="240C4FEF" w14:textId="77777777">
    <w:pPr>
      <w:spacing w:line="240" w:lineRule="exact"/>
    </w:pPr>
  </w:p>
  <w:p w:rsidR="00F71D3D" w14:paraId="07635799" w14:textId="77777777">
    <w:pPr>
      <w:framePr w:w="9361" w:wrap="notBeside" w:vAnchor="text" w:hAnchor="text" w:x="1" w:y="1"/>
      <w:jc w:val="center"/>
    </w:pPr>
    <w:r>
      <w:t xml:space="preserve"> </w:t>
    </w:r>
  </w:p>
  <w:p w:rsidR="00F71D3D" w14:paraId="09243EE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1D3D" w14:paraId="58A74025" w14:textId="77777777">
      <w:r>
        <w:separator/>
      </w:r>
    </w:p>
  </w:footnote>
  <w:footnote w:type="continuationSeparator" w:id="1">
    <w:p w:rsidR="00F71D3D" w14:paraId="05DBF8B7" w14:textId="77777777">
      <w:r>
        <w:continuationSeparator/>
      </w:r>
    </w:p>
  </w:footnote>
  <w:footnote w:id="2">
    <w:p w:rsidR="00CA244F" w:rsidP="00CA244F" w14:paraId="359C079D" w14:textId="77777777">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0E3F7B"/>
    <w:multiLevelType w:val="hybridMultilevel"/>
    <w:tmpl w:val="8B34F5D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4154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45"/>
    <w:rsid w:val="00003284"/>
    <w:rsid w:val="00016F66"/>
    <w:rsid w:val="000202C9"/>
    <w:rsid w:val="00021196"/>
    <w:rsid w:val="000262A6"/>
    <w:rsid w:val="000401C1"/>
    <w:rsid w:val="00042DA9"/>
    <w:rsid w:val="00050048"/>
    <w:rsid w:val="00057E0F"/>
    <w:rsid w:val="000602CE"/>
    <w:rsid w:val="00060EA2"/>
    <w:rsid w:val="00062994"/>
    <w:rsid w:val="00080E2B"/>
    <w:rsid w:val="000842B6"/>
    <w:rsid w:val="0009270F"/>
    <w:rsid w:val="000A642B"/>
    <w:rsid w:val="000B3DCA"/>
    <w:rsid w:val="000C0DD4"/>
    <w:rsid w:val="000C5BDD"/>
    <w:rsid w:val="000C6220"/>
    <w:rsid w:val="000D0A45"/>
    <w:rsid w:val="000D1029"/>
    <w:rsid w:val="000D1696"/>
    <w:rsid w:val="000D20EF"/>
    <w:rsid w:val="000E0DFB"/>
    <w:rsid w:val="000F67BE"/>
    <w:rsid w:val="000F687D"/>
    <w:rsid w:val="001037DE"/>
    <w:rsid w:val="00104FCB"/>
    <w:rsid w:val="00112FB3"/>
    <w:rsid w:val="00117582"/>
    <w:rsid w:val="001203C0"/>
    <w:rsid w:val="00121C09"/>
    <w:rsid w:val="00122376"/>
    <w:rsid w:val="00124745"/>
    <w:rsid w:val="001270AC"/>
    <w:rsid w:val="001275AD"/>
    <w:rsid w:val="0013668B"/>
    <w:rsid w:val="00136801"/>
    <w:rsid w:val="001414F3"/>
    <w:rsid w:val="0014247E"/>
    <w:rsid w:val="00150A18"/>
    <w:rsid w:val="00161A53"/>
    <w:rsid w:val="00170810"/>
    <w:rsid w:val="00184DBD"/>
    <w:rsid w:val="001854C4"/>
    <w:rsid w:val="001854F4"/>
    <w:rsid w:val="001B1349"/>
    <w:rsid w:val="001B2CAB"/>
    <w:rsid w:val="001D6066"/>
    <w:rsid w:val="001E06E4"/>
    <w:rsid w:val="001E0CD8"/>
    <w:rsid w:val="001F194B"/>
    <w:rsid w:val="001F1B02"/>
    <w:rsid w:val="001F2922"/>
    <w:rsid w:val="001F4815"/>
    <w:rsid w:val="00201BD4"/>
    <w:rsid w:val="002036BA"/>
    <w:rsid w:val="00211CBA"/>
    <w:rsid w:val="00233F07"/>
    <w:rsid w:val="002347EF"/>
    <w:rsid w:val="002370D4"/>
    <w:rsid w:val="002405A8"/>
    <w:rsid w:val="00243770"/>
    <w:rsid w:val="00244171"/>
    <w:rsid w:val="00251D54"/>
    <w:rsid w:val="00252240"/>
    <w:rsid w:val="002525F6"/>
    <w:rsid w:val="00252BE0"/>
    <w:rsid w:val="002607E9"/>
    <w:rsid w:val="00273446"/>
    <w:rsid w:val="00274934"/>
    <w:rsid w:val="00291C4C"/>
    <w:rsid w:val="00297453"/>
    <w:rsid w:val="002A772F"/>
    <w:rsid w:val="002A7B48"/>
    <w:rsid w:val="002B16ED"/>
    <w:rsid w:val="002B70DA"/>
    <w:rsid w:val="002B7663"/>
    <w:rsid w:val="002B796E"/>
    <w:rsid w:val="002C2C7D"/>
    <w:rsid w:val="002C3255"/>
    <w:rsid w:val="002C77D4"/>
    <w:rsid w:val="002D002A"/>
    <w:rsid w:val="002D4B14"/>
    <w:rsid w:val="002F4670"/>
    <w:rsid w:val="00300CE9"/>
    <w:rsid w:val="00310405"/>
    <w:rsid w:val="00313849"/>
    <w:rsid w:val="003166F6"/>
    <w:rsid w:val="00342374"/>
    <w:rsid w:val="0035090F"/>
    <w:rsid w:val="00376D93"/>
    <w:rsid w:val="003A520A"/>
    <w:rsid w:val="003A6E4F"/>
    <w:rsid w:val="003B0C37"/>
    <w:rsid w:val="003B1309"/>
    <w:rsid w:val="003B1969"/>
    <w:rsid w:val="003C50C0"/>
    <w:rsid w:val="003C56B2"/>
    <w:rsid w:val="003C6F35"/>
    <w:rsid w:val="003C76A9"/>
    <w:rsid w:val="003D056C"/>
    <w:rsid w:val="003D4616"/>
    <w:rsid w:val="003F0DBB"/>
    <w:rsid w:val="004057D1"/>
    <w:rsid w:val="00416695"/>
    <w:rsid w:val="004423C8"/>
    <w:rsid w:val="004434FB"/>
    <w:rsid w:val="004715E4"/>
    <w:rsid w:val="004730D6"/>
    <w:rsid w:val="004736C4"/>
    <w:rsid w:val="00476439"/>
    <w:rsid w:val="004779D7"/>
    <w:rsid w:val="004822E5"/>
    <w:rsid w:val="0048446A"/>
    <w:rsid w:val="00490B6E"/>
    <w:rsid w:val="004A28AF"/>
    <w:rsid w:val="004A2CD8"/>
    <w:rsid w:val="004B2B51"/>
    <w:rsid w:val="004B5B79"/>
    <w:rsid w:val="004C78E9"/>
    <w:rsid w:val="004D7248"/>
    <w:rsid w:val="004E23F0"/>
    <w:rsid w:val="004E2525"/>
    <w:rsid w:val="004E2699"/>
    <w:rsid w:val="004E2F2A"/>
    <w:rsid w:val="00503938"/>
    <w:rsid w:val="00507B5E"/>
    <w:rsid w:val="00510148"/>
    <w:rsid w:val="00523BBA"/>
    <w:rsid w:val="00524539"/>
    <w:rsid w:val="005251DA"/>
    <w:rsid w:val="00541338"/>
    <w:rsid w:val="005528DD"/>
    <w:rsid w:val="0055740D"/>
    <w:rsid w:val="00557847"/>
    <w:rsid w:val="00584079"/>
    <w:rsid w:val="0058479B"/>
    <w:rsid w:val="00585FDB"/>
    <w:rsid w:val="00593F5F"/>
    <w:rsid w:val="00595270"/>
    <w:rsid w:val="005A000D"/>
    <w:rsid w:val="005A2465"/>
    <w:rsid w:val="005B4C2F"/>
    <w:rsid w:val="005C361B"/>
    <w:rsid w:val="005C65FC"/>
    <w:rsid w:val="005D25E1"/>
    <w:rsid w:val="005D7026"/>
    <w:rsid w:val="005E2FD6"/>
    <w:rsid w:val="005E3822"/>
    <w:rsid w:val="00602456"/>
    <w:rsid w:val="00610547"/>
    <w:rsid w:val="00610C86"/>
    <w:rsid w:val="00610DFA"/>
    <w:rsid w:val="00626606"/>
    <w:rsid w:val="006331AA"/>
    <w:rsid w:val="00656AA6"/>
    <w:rsid w:val="00663224"/>
    <w:rsid w:val="00665361"/>
    <w:rsid w:val="00666129"/>
    <w:rsid w:val="0066646F"/>
    <w:rsid w:val="00667472"/>
    <w:rsid w:val="00682298"/>
    <w:rsid w:val="00687006"/>
    <w:rsid w:val="00695288"/>
    <w:rsid w:val="006A0FAE"/>
    <w:rsid w:val="006A1DA9"/>
    <w:rsid w:val="006A227E"/>
    <w:rsid w:val="006A6F5E"/>
    <w:rsid w:val="006B771C"/>
    <w:rsid w:val="006C7AB4"/>
    <w:rsid w:val="006D011D"/>
    <w:rsid w:val="006F1434"/>
    <w:rsid w:val="006F3ED7"/>
    <w:rsid w:val="006F706D"/>
    <w:rsid w:val="00702F3E"/>
    <w:rsid w:val="00706F0F"/>
    <w:rsid w:val="00707172"/>
    <w:rsid w:val="00712006"/>
    <w:rsid w:val="0071393B"/>
    <w:rsid w:val="00721A0E"/>
    <w:rsid w:val="00735FDA"/>
    <w:rsid w:val="0074056F"/>
    <w:rsid w:val="00740B45"/>
    <w:rsid w:val="007424A3"/>
    <w:rsid w:val="00750E60"/>
    <w:rsid w:val="00752BC8"/>
    <w:rsid w:val="00756BEC"/>
    <w:rsid w:val="00766B9B"/>
    <w:rsid w:val="00771C8E"/>
    <w:rsid w:val="007853CF"/>
    <w:rsid w:val="00786393"/>
    <w:rsid w:val="00786757"/>
    <w:rsid w:val="00787A05"/>
    <w:rsid w:val="007B09C5"/>
    <w:rsid w:val="007B0B3D"/>
    <w:rsid w:val="007B2AF3"/>
    <w:rsid w:val="007C7C83"/>
    <w:rsid w:val="007D097A"/>
    <w:rsid w:val="007D146C"/>
    <w:rsid w:val="007E65E0"/>
    <w:rsid w:val="007E7E8C"/>
    <w:rsid w:val="007F4D0D"/>
    <w:rsid w:val="007F5449"/>
    <w:rsid w:val="00802473"/>
    <w:rsid w:val="00803C2D"/>
    <w:rsid w:val="0080590F"/>
    <w:rsid w:val="00814E76"/>
    <w:rsid w:val="00823340"/>
    <w:rsid w:val="00823807"/>
    <w:rsid w:val="00825291"/>
    <w:rsid w:val="008261E2"/>
    <w:rsid w:val="00833C95"/>
    <w:rsid w:val="008400B5"/>
    <w:rsid w:val="00842AB9"/>
    <w:rsid w:val="00854CFD"/>
    <w:rsid w:val="00866229"/>
    <w:rsid w:val="00867812"/>
    <w:rsid w:val="00867F57"/>
    <w:rsid w:val="00870473"/>
    <w:rsid w:val="00873793"/>
    <w:rsid w:val="00874A18"/>
    <w:rsid w:val="008751CC"/>
    <w:rsid w:val="00891879"/>
    <w:rsid w:val="008A157D"/>
    <w:rsid w:val="008A1771"/>
    <w:rsid w:val="008A1EDB"/>
    <w:rsid w:val="008A4C91"/>
    <w:rsid w:val="008A7DD0"/>
    <w:rsid w:val="008B2EF6"/>
    <w:rsid w:val="008D66CE"/>
    <w:rsid w:val="008E763C"/>
    <w:rsid w:val="00900A42"/>
    <w:rsid w:val="0090322F"/>
    <w:rsid w:val="00906BF0"/>
    <w:rsid w:val="00944B7E"/>
    <w:rsid w:val="0094532F"/>
    <w:rsid w:val="00952A6B"/>
    <w:rsid w:val="00957690"/>
    <w:rsid w:val="00971B60"/>
    <w:rsid w:val="00972B2B"/>
    <w:rsid w:val="009760DD"/>
    <w:rsid w:val="00992C7A"/>
    <w:rsid w:val="0099416E"/>
    <w:rsid w:val="009A4C08"/>
    <w:rsid w:val="009A5A06"/>
    <w:rsid w:val="009B44EF"/>
    <w:rsid w:val="009B5BC7"/>
    <w:rsid w:val="009B757F"/>
    <w:rsid w:val="009D0338"/>
    <w:rsid w:val="009D3621"/>
    <w:rsid w:val="009D3817"/>
    <w:rsid w:val="009D3E6E"/>
    <w:rsid w:val="009D5BD0"/>
    <w:rsid w:val="009E6E8A"/>
    <w:rsid w:val="00A0086E"/>
    <w:rsid w:val="00A01ED8"/>
    <w:rsid w:val="00A0273C"/>
    <w:rsid w:val="00A040CC"/>
    <w:rsid w:val="00A05F49"/>
    <w:rsid w:val="00A06281"/>
    <w:rsid w:val="00A22B83"/>
    <w:rsid w:val="00A3608B"/>
    <w:rsid w:val="00A40C61"/>
    <w:rsid w:val="00A435CC"/>
    <w:rsid w:val="00A56B78"/>
    <w:rsid w:val="00A725BD"/>
    <w:rsid w:val="00A7758C"/>
    <w:rsid w:val="00A806A7"/>
    <w:rsid w:val="00A83268"/>
    <w:rsid w:val="00A86BBD"/>
    <w:rsid w:val="00A879A8"/>
    <w:rsid w:val="00A926A1"/>
    <w:rsid w:val="00A93BD9"/>
    <w:rsid w:val="00A945FC"/>
    <w:rsid w:val="00A971F9"/>
    <w:rsid w:val="00AD4558"/>
    <w:rsid w:val="00AE1278"/>
    <w:rsid w:val="00AE5120"/>
    <w:rsid w:val="00AF0AD2"/>
    <w:rsid w:val="00AF6404"/>
    <w:rsid w:val="00B00DD7"/>
    <w:rsid w:val="00B05B37"/>
    <w:rsid w:val="00B05D98"/>
    <w:rsid w:val="00B07B22"/>
    <w:rsid w:val="00B12A99"/>
    <w:rsid w:val="00B30103"/>
    <w:rsid w:val="00B31C74"/>
    <w:rsid w:val="00B328D0"/>
    <w:rsid w:val="00B51C08"/>
    <w:rsid w:val="00B55A4B"/>
    <w:rsid w:val="00B72775"/>
    <w:rsid w:val="00B76203"/>
    <w:rsid w:val="00B858AC"/>
    <w:rsid w:val="00B8603D"/>
    <w:rsid w:val="00B91F14"/>
    <w:rsid w:val="00BA3622"/>
    <w:rsid w:val="00BA37FA"/>
    <w:rsid w:val="00BB2A91"/>
    <w:rsid w:val="00BB599F"/>
    <w:rsid w:val="00BC04D7"/>
    <w:rsid w:val="00BC3B59"/>
    <w:rsid w:val="00BD70F2"/>
    <w:rsid w:val="00BE1738"/>
    <w:rsid w:val="00BE29F8"/>
    <w:rsid w:val="00C0059F"/>
    <w:rsid w:val="00C01692"/>
    <w:rsid w:val="00C051A9"/>
    <w:rsid w:val="00C14389"/>
    <w:rsid w:val="00C221E2"/>
    <w:rsid w:val="00C41D35"/>
    <w:rsid w:val="00C444EE"/>
    <w:rsid w:val="00C50DD5"/>
    <w:rsid w:val="00C525DC"/>
    <w:rsid w:val="00C53B59"/>
    <w:rsid w:val="00C6339D"/>
    <w:rsid w:val="00C70ACD"/>
    <w:rsid w:val="00C711E3"/>
    <w:rsid w:val="00C7360B"/>
    <w:rsid w:val="00C73EAA"/>
    <w:rsid w:val="00C76C09"/>
    <w:rsid w:val="00C778C2"/>
    <w:rsid w:val="00C979D1"/>
    <w:rsid w:val="00CA244F"/>
    <w:rsid w:val="00CA6994"/>
    <w:rsid w:val="00CA733B"/>
    <w:rsid w:val="00CA7DE2"/>
    <w:rsid w:val="00CB6859"/>
    <w:rsid w:val="00CC2CBB"/>
    <w:rsid w:val="00CC61DE"/>
    <w:rsid w:val="00CE3936"/>
    <w:rsid w:val="00CE720D"/>
    <w:rsid w:val="00D01F55"/>
    <w:rsid w:val="00D01F87"/>
    <w:rsid w:val="00D02C99"/>
    <w:rsid w:val="00D0578A"/>
    <w:rsid w:val="00D13F94"/>
    <w:rsid w:val="00D22042"/>
    <w:rsid w:val="00D363CC"/>
    <w:rsid w:val="00D42AC3"/>
    <w:rsid w:val="00D4706A"/>
    <w:rsid w:val="00D520DA"/>
    <w:rsid w:val="00D5458C"/>
    <w:rsid w:val="00D559DC"/>
    <w:rsid w:val="00D60151"/>
    <w:rsid w:val="00D656CC"/>
    <w:rsid w:val="00D779AE"/>
    <w:rsid w:val="00D812C0"/>
    <w:rsid w:val="00D85BA3"/>
    <w:rsid w:val="00DA2937"/>
    <w:rsid w:val="00DA7BC4"/>
    <w:rsid w:val="00DB3B71"/>
    <w:rsid w:val="00DB4B40"/>
    <w:rsid w:val="00DC29CC"/>
    <w:rsid w:val="00DD024A"/>
    <w:rsid w:val="00DD3265"/>
    <w:rsid w:val="00DE2DB3"/>
    <w:rsid w:val="00DE574D"/>
    <w:rsid w:val="00DE6E32"/>
    <w:rsid w:val="00DE7FBE"/>
    <w:rsid w:val="00DF340A"/>
    <w:rsid w:val="00E00D87"/>
    <w:rsid w:val="00E02F13"/>
    <w:rsid w:val="00E03555"/>
    <w:rsid w:val="00E129A0"/>
    <w:rsid w:val="00E23DD7"/>
    <w:rsid w:val="00E254B5"/>
    <w:rsid w:val="00E2684F"/>
    <w:rsid w:val="00E3416E"/>
    <w:rsid w:val="00E379E6"/>
    <w:rsid w:val="00E41290"/>
    <w:rsid w:val="00E57056"/>
    <w:rsid w:val="00E65353"/>
    <w:rsid w:val="00E70512"/>
    <w:rsid w:val="00E71645"/>
    <w:rsid w:val="00E77DF9"/>
    <w:rsid w:val="00E83B89"/>
    <w:rsid w:val="00E847E8"/>
    <w:rsid w:val="00E86849"/>
    <w:rsid w:val="00E9236A"/>
    <w:rsid w:val="00EA0992"/>
    <w:rsid w:val="00EA0A5E"/>
    <w:rsid w:val="00EA291C"/>
    <w:rsid w:val="00EA56BA"/>
    <w:rsid w:val="00EA5BBA"/>
    <w:rsid w:val="00EB5789"/>
    <w:rsid w:val="00EB59F3"/>
    <w:rsid w:val="00EC0386"/>
    <w:rsid w:val="00EC4C13"/>
    <w:rsid w:val="00EF0033"/>
    <w:rsid w:val="00EF04E4"/>
    <w:rsid w:val="00F01A99"/>
    <w:rsid w:val="00F065A8"/>
    <w:rsid w:val="00F12E4E"/>
    <w:rsid w:val="00F24252"/>
    <w:rsid w:val="00F2513B"/>
    <w:rsid w:val="00F274C5"/>
    <w:rsid w:val="00F27E2B"/>
    <w:rsid w:val="00F34E29"/>
    <w:rsid w:val="00F35E5F"/>
    <w:rsid w:val="00F46CE3"/>
    <w:rsid w:val="00F5668B"/>
    <w:rsid w:val="00F5776B"/>
    <w:rsid w:val="00F63857"/>
    <w:rsid w:val="00F655BC"/>
    <w:rsid w:val="00F71D3D"/>
    <w:rsid w:val="00F805D5"/>
    <w:rsid w:val="00F92934"/>
    <w:rsid w:val="00FB3B6B"/>
    <w:rsid w:val="00FB4133"/>
    <w:rsid w:val="00FB47DB"/>
    <w:rsid w:val="00FC4FBD"/>
    <w:rsid w:val="00FD0124"/>
    <w:rsid w:val="00FD07ED"/>
    <w:rsid w:val="00FD4445"/>
    <w:rsid w:val="00FD4921"/>
    <w:rsid w:val="00FF184E"/>
    <w:rsid w:val="00FF5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E089B94"/>
  <w15:docId w15:val="{BCAE5393-19AD-4270-81DC-5A9B11C7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 w:type="character" w:styleId="FollowedHyperlink">
    <w:name w:val="FollowedHyperlink"/>
    <w:basedOn w:val="DefaultParagraphFont"/>
    <w:semiHidden/>
    <w:unhideWhenUsed/>
    <w:rsid w:val="00BA37FA"/>
    <w:rPr>
      <w:color w:val="800080" w:themeColor="followedHyperlink"/>
      <w:u w:val="single"/>
    </w:rPr>
  </w:style>
  <w:style w:type="character" w:styleId="UnresolvedMention">
    <w:name w:val="Unresolved Mention"/>
    <w:basedOn w:val="DefaultParagraphFont"/>
    <w:uiPriority w:val="99"/>
    <w:semiHidden/>
    <w:unhideWhenUsed/>
    <w:rsid w:val="00750E60"/>
    <w:rPr>
      <w:color w:val="605E5C"/>
      <w:shd w:val="clear" w:color="auto" w:fill="E1DFDD"/>
    </w:rPr>
  </w:style>
  <w:style w:type="paragraph" w:styleId="Revision">
    <w:name w:val="Revision"/>
    <w:hidden/>
    <w:uiPriority w:val="99"/>
    <w:semiHidden/>
    <w:rsid w:val="00F805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pa.gov/importing-vehicles-and-engines/publications-and-forms-importing-vehicles-and-eng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2020-02-20T13:58:33+00:00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F8F3F-9802-4D4D-A298-C9E7B1708AAC}">
  <ds:schemaRefs>
    <ds:schemaRef ds:uri="Microsoft.SharePoint.Taxonomy.ContentTypeSync"/>
  </ds:schemaRefs>
</ds:datastoreItem>
</file>

<file path=customXml/itemProps2.xml><?xml version="1.0" encoding="utf-8"?>
<ds:datastoreItem xmlns:ds="http://schemas.openxmlformats.org/officeDocument/2006/customXml" ds:itemID="{EFD7F911-C930-4DE7-9401-2A7BB8F006CF}">
  <ds:schemaRefs>
    <ds:schemaRef ds:uri="http://schemas.microsoft.com/sharepoint/v3/contenttype/forms"/>
  </ds:schemaRefs>
</ds:datastoreItem>
</file>

<file path=customXml/itemProps3.xml><?xml version="1.0" encoding="utf-8"?>
<ds:datastoreItem xmlns:ds="http://schemas.openxmlformats.org/officeDocument/2006/customXml" ds:itemID="{DE874B77-ACA8-4ABC-9477-0CE3E83FDB2D}">
  <ds:schemaRefs>
    <ds:schemaRef ds:uri="http://schemas.microsoft.com/office/2006/metadata/properties"/>
    <ds:schemaRef ds:uri="4ffa91fb-a0ff-4ac5-b2db-65c790d184a4"/>
    <ds:schemaRef ds:uri="http://schemas.microsoft.com/sharepoint.v3"/>
    <ds:schemaRef ds:uri="http://schemas.microsoft.com/sharepoint/v3"/>
    <ds:schemaRef ds:uri="af879a09-0cf9-4eea-9634-f7a2d445d5c1"/>
    <ds:schemaRef ds:uri="http://purl.org/dc/terms/"/>
    <ds:schemaRef ds:uri="http://schemas.microsoft.com/sharepoint/v3/field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A6E591A-6013-413F-872C-E92E3C8B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3365</Words>
  <Characters>20026</Characters>
  <Application>Microsoft Office Word</Application>
  <DocSecurity>0</DocSecurity>
  <Lines>323</Lines>
  <Paragraphs>111</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wvandenb</dc:creator>
  <cp:lastModifiedBy>Schultz, Eric</cp:lastModifiedBy>
  <cp:revision>5</cp:revision>
  <dcterms:created xsi:type="dcterms:W3CDTF">2023-06-30T19:23:00Z</dcterms:created>
  <dcterms:modified xsi:type="dcterms:W3CDTF">2023-06-30T19:43:00Z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GrammarlyDocumentId">
    <vt:lpwstr>d6a92c450217fc37b19bd7edc8d6b5bd1f67aa12e0e3ecdd2504d8e93e447932</vt:lpwstr>
  </property>
</Properties>
</file>