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6A6D" w:rsidRPr="004B5BE2" w:rsidP="00276A6D" w14:paraId="7BDC0BD6" w14:textId="77777777">
      <w:pPr>
        <w:ind w:left="115"/>
        <w:rPr>
          <w:rFonts w:ascii="Times New Roman" w:hAnsi="Times New Roman" w:cs="Times New Roman"/>
          <w:b/>
          <w:spacing w:val="3"/>
          <w:sz w:val="24"/>
          <w:szCs w:val="24"/>
        </w:rPr>
      </w:pPr>
    </w:p>
    <w:p w:rsidR="00276A6D" w:rsidRPr="004B5BE2" w:rsidP="00276A6D" w14:paraId="43BF13CB" w14:textId="77777777">
      <w:pPr>
        <w:widowControl/>
        <w:ind w:left="180" w:hanging="90"/>
        <w:contextualSpacing/>
        <w:rPr>
          <w:rFonts w:ascii="Times New Roman" w:eastAsia="Calibri" w:hAnsi="Times New Roman" w:cs="Times New Roman"/>
          <w:sz w:val="24"/>
          <w:szCs w:val="24"/>
        </w:rPr>
      </w:pPr>
      <w:r w:rsidRPr="004B5BE2">
        <w:rPr>
          <w:rFonts w:ascii="Times New Roman" w:eastAsia="Calibri" w:hAnsi="Times New Roman" w:cs="Times New Roman"/>
          <w:sz w:val="24"/>
          <w:szCs w:val="24"/>
        </w:rPr>
        <w:t xml:space="preserve">OMB Approval No: </w:t>
      </w:r>
    </w:p>
    <w:p w:rsidR="00276A6D" w:rsidRPr="004B5BE2" w:rsidP="00276A6D" w14:paraId="146720C0" w14:textId="77777777">
      <w:pPr>
        <w:ind w:left="180" w:hanging="90"/>
        <w:rPr>
          <w:rFonts w:ascii="Times New Roman" w:hAnsi="Times New Roman" w:cs="Times New Roman"/>
          <w:sz w:val="24"/>
          <w:szCs w:val="24"/>
        </w:rPr>
      </w:pPr>
      <w:r w:rsidRPr="004B5BE2">
        <w:rPr>
          <w:rFonts w:ascii="Times New Roman" w:eastAsia="Calibri" w:hAnsi="Times New Roman" w:cs="Times New Roman"/>
          <w:sz w:val="24"/>
          <w:szCs w:val="24"/>
        </w:rPr>
        <w:t>Expiration Date:</w:t>
      </w:r>
      <w:r w:rsidRPr="004B5BE2">
        <w:rPr>
          <w:rFonts w:ascii="Times New Roman" w:eastAsia="Calibri" w:hAnsi="Times New Roman" w:cs="Times New Roman"/>
          <w:sz w:val="24"/>
          <w:szCs w:val="24"/>
        </w:rPr>
        <w:t xml:space="preserve"> </w:t>
      </w:r>
    </w:p>
    <w:p w:rsidR="00276A6D" w:rsidRPr="004B5BE2" w:rsidP="00276A6D" w14:paraId="53601C99" w14:textId="77777777">
      <w:pPr>
        <w:pStyle w:val="BodyText"/>
        <w:ind w:left="126"/>
        <w:rPr>
          <w:rFonts w:ascii="Times New Roman" w:hAnsi="Times New Roman" w:cs="Times New Roman"/>
          <w:spacing w:val="-2"/>
        </w:rPr>
      </w:pPr>
    </w:p>
    <w:p w:rsidR="00276A6D" w:rsidRPr="004B5BE2" w:rsidP="00276A6D" w14:paraId="2935F1ED" w14:textId="77777777">
      <w:pPr>
        <w:pStyle w:val="BodyText"/>
        <w:ind w:left="126"/>
        <w:rPr>
          <w:rFonts w:ascii="Times New Roman" w:hAnsi="Times New Roman" w:cs="Times New Roman"/>
          <w:spacing w:val="-2"/>
        </w:rPr>
      </w:pPr>
      <w:r w:rsidRPr="004B5BE2">
        <w:rPr>
          <w:rFonts w:ascii="Times New Roman" w:hAnsi="Times New Roman" w:cs="Times New Roman"/>
          <w:spacing w:val="-2"/>
        </w:rPr>
        <w:t>Consent Form</w:t>
      </w:r>
    </w:p>
    <w:p w:rsidR="00276A6D" w:rsidRPr="004B5BE2" w:rsidP="00276A6D" w14:paraId="158ECA7F" w14:textId="55B369AD">
      <w:pPr>
        <w:pStyle w:val="BodyText"/>
        <w:ind w:left="126"/>
        <w:rPr>
          <w:b w:val="0"/>
          <w:bCs w:val="0"/>
        </w:rPr>
      </w:pPr>
      <w:r w:rsidRPr="004B5BE2">
        <w:rPr>
          <w:b w:val="0"/>
          <w:bCs w:val="0"/>
        </w:rPr>
        <w:t xml:space="preserve">The U.S. Small Business Administration’s (SBA’s) Office of Entrepreneurial Development (OED) </w:t>
      </w:r>
      <w:r>
        <w:rPr>
          <w:b w:val="0"/>
          <w:bCs w:val="0"/>
        </w:rPr>
        <w:t>is</w:t>
      </w:r>
      <w:r w:rsidRPr="004B5BE2">
        <w:rPr>
          <w:b w:val="0"/>
          <w:bCs w:val="0"/>
        </w:rPr>
        <w:t xml:space="preserve"> conduct</w:t>
      </w:r>
      <w:r>
        <w:rPr>
          <w:b w:val="0"/>
          <w:bCs w:val="0"/>
        </w:rPr>
        <w:t>ing</w:t>
      </w:r>
      <w:r w:rsidRPr="004B5BE2">
        <w:rPr>
          <w:b w:val="0"/>
          <w:bCs w:val="0"/>
        </w:rPr>
        <w:t xml:space="preserve"> an evaluation of the T.H.R.I.V.E. Emerging Leaders Reimagined program. The survey has been designed to learn about </w:t>
      </w:r>
      <w:r>
        <w:rPr>
          <w:b w:val="0"/>
          <w:bCs w:val="0"/>
        </w:rPr>
        <w:t xml:space="preserve">the </w:t>
      </w:r>
      <w:r w:rsidRPr="004B5BE2">
        <w:rPr>
          <w:b w:val="0"/>
          <w:bCs w:val="0"/>
        </w:rPr>
        <w:t xml:space="preserve">program participants, their businesses, and their experience with the </w:t>
      </w:r>
      <w:r>
        <w:rPr>
          <w:b w:val="0"/>
          <w:bCs w:val="0"/>
        </w:rPr>
        <w:t>program</w:t>
      </w:r>
      <w:r w:rsidRPr="004B5BE2">
        <w:rPr>
          <w:b w:val="0"/>
          <w:bCs w:val="0"/>
        </w:rPr>
        <w:t xml:space="preserve">. </w:t>
      </w:r>
      <w:r w:rsidRPr="00792EA0" w:rsidR="00792EA0">
        <w:rPr>
          <w:b w:val="0"/>
          <w:bCs w:val="0"/>
        </w:rPr>
        <w:t>The objective of this evaluation is to determine if the program is meeting its intended business growth outcomes</w:t>
      </w:r>
      <w:r w:rsidRPr="004B5BE2">
        <w:rPr>
          <w:b w:val="0"/>
          <w:bCs w:val="0"/>
        </w:rPr>
        <w:t xml:space="preserve">. </w:t>
      </w:r>
    </w:p>
    <w:p w:rsidR="00276A6D" w:rsidRPr="004B5BE2" w:rsidP="00276A6D" w14:paraId="21FB22DC" w14:textId="77777777">
      <w:pPr>
        <w:pStyle w:val="BodyText"/>
        <w:ind w:left="126"/>
        <w:rPr>
          <w:b w:val="0"/>
          <w:bCs w:val="0"/>
        </w:rPr>
      </w:pPr>
    </w:p>
    <w:p w:rsidR="00276A6D" w:rsidP="00276A6D" w14:paraId="3A7518A8" w14:textId="77777777">
      <w:pPr>
        <w:pStyle w:val="BodyText"/>
        <w:ind w:left="126"/>
        <w:rPr>
          <w:b w:val="0"/>
          <w:bCs w:val="0"/>
        </w:rPr>
      </w:pPr>
      <w:r w:rsidRPr="004B5BE2">
        <w:rPr>
          <w:b w:val="0"/>
          <w:bCs w:val="0"/>
        </w:rPr>
        <w:t>SBA’s contractor for th</w:t>
      </w:r>
      <w:r>
        <w:rPr>
          <w:b w:val="0"/>
          <w:bCs w:val="0"/>
        </w:rPr>
        <w:t>is</w:t>
      </w:r>
      <w:r w:rsidRPr="004B5BE2">
        <w:rPr>
          <w:b w:val="0"/>
          <w:bCs w:val="0"/>
        </w:rPr>
        <w:t xml:space="preserve"> evaluation, Optimal Solutions Group LLC, will collect and store your responses to this survey </w:t>
      </w:r>
      <w:r>
        <w:rPr>
          <w:b w:val="0"/>
          <w:bCs w:val="0"/>
        </w:rPr>
        <w:t xml:space="preserve">on </w:t>
      </w:r>
      <w:r w:rsidRPr="004B5BE2">
        <w:rPr>
          <w:b w:val="0"/>
          <w:bCs w:val="0"/>
        </w:rPr>
        <w:t>a secure server accessible to Optimal Solutions Group</w:t>
      </w:r>
      <w:r>
        <w:rPr>
          <w:b w:val="0"/>
          <w:bCs w:val="0"/>
        </w:rPr>
        <w:t xml:space="preserve"> staff only</w:t>
      </w:r>
      <w:r w:rsidRPr="004B5BE2">
        <w:rPr>
          <w:b w:val="0"/>
          <w:bCs w:val="0"/>
        </w:rPr>
        <w:t xml:space="preserve">. </w:t>
      </w:r>
      <w:r w:rsidRPr="00A76665">
        <w:rPr>
          <w:b w:val="0"/>
          <w:bCs w:val="0"/>
        </w:rPr>
        <w:t xml:space="preserve">Your responses will be kept strictly confidential, and your name will never be used in any reports produced </w:t>
      </w:r>
      <w:r>
        <w:rPr>
          <w:b w:val="0"/>
          <w:bCs w:val="0"/>
        </w:rPr>
        <w:t>for</w:t>
      </w:r>
      <w:r w:rsidRPr="00A76665">
        <w:rPr>
          <w:b w:val="0"/>
          <w:bCs w:val="0"/>
        </w:rPr>
        <w:t xml:space="preserve"> this </w:t>
      </w:r>
      <w:r>
        <w:rPr>
          <w:b w:val="0"/>
          <w:bCs w:val="0"/>
        </w:rPr>
        <w:t>evaluation</w:t>
      </w:r>
      <w:r w:rsidRPr="00A76665">
        <w:rPr>
          <w:b w:val="0"/>
          <w:bCs w:val="0"/>
        </w:rPr>
        <w:t xml:space="preserve">. All survey responses will be </w:t>
      </w:r>
      <w:r>
        <w:rPr>
          <w:b w:val="0"/>
          <w:bCs w:val="0"/>
        </w:rPr>
        <w:t>presented</w:t>
      </w:r>
      <w:r w:rsidRPr="00A76665">
        <w:rPr>
          <w:b w:val="0"/>
          <w:bCs w:val="0"/>
        </w:rPr>
        <w:t xml:space="preserve"> as aggregated statistics in form of averages, percentages, and frequency counts. All survey responses will be de-identified and </w:t>
      </w:r>
      <w:r>
        <w:rPr>
          <w:b w:val="0"/>
          <w:bCs w:val="0"/>
        </w:rPr>
        <w:t xml:space="preserve">then </w:t>
      </w:r>
      <w:r w:rsidRPr="00A76665">
        <w:rPr>
          <w:b w:val="0"/>
          <w:bCs w:val="0"/>
        </w:rPr>
        <w:t>these data will be provided to the SBA.</w:t>
      </w:r>
    </w:p>
    <w:p w:rsidR="00276A6D" w:rsidP="00276A6D" w14:paraId="393FAA7E" w14:textId="77777777">
      <w:pPr>
        <w:pStyle w:val="BodyText"/>
        <w:ind w:left="126"/>
        <w:rPr>
          <w:b w:val="0"/>
          <w:bCs w:val="0"/>
        </w:rPr>
      </w:pPr>
    </w:p>
    <w:p w:rsidR="00276A6D" w:rsidRPr="004B5BE2" w:rsidP="00276A6D" w14:paraId="5A7C65DC" w14:textId="77777777">
      <w:pPr>
        <w:pStyle w:val="BodyText"/>
        <w:ind w:left="126"/>
        <w:rPr>
          <w:b w:val="0"/>
          <w:bCs w:val="0"/>
        </w:rPr>
      </w:pPr>
      <w:r w:rsidRPr="006D5111">
        <w:rPr>
          <w:b w:val="0"/>
          <w:bCs w:val="0"/>
        </w:rPr>
        <w:t>The SBA want to hear your voice and learn about your experiences with the program. Your opinion and feedback are important for the SBA’s efforts to improve its services to America’s small businesses.</w:t>
      </w:r>
      <w:r w:rsidRPr="00CF6572">
        <w:rPr>
          <w:b w:val="0"/>
          <w:bCs w:val="0"/>
        </w:rPr>
        <w:t xml:space="preserve"> </w:t>
      </w:r>
      <w:r w:rsidRPr="00BB27BF">
        <w:rPr>
          <w:b w:val="0"/>
          <w:bCs w:val="0"/>
        </w:rPr>
        <w:t xml:space="preserve">The </w:t>
      </w:r>
      <w:r w:rsidRPr="004B5BE2">
        <w:rPr>
          <w:b w:val="0"/>
          <w:bCs w:val="0"/>
        </w:rPr>
        <w:t>evaluation</w:t>
      </w:r>
      <w:r w:rsidRPr="00BB27BF">
        <w:rPr>
          <w:b w:val="0"/>
          <w:bCs w:val="0"/>
        </w:rPr>
        <w:t xml:space="preserve"> results are expected to provide suggestions for improvements to this valuable small business assistance program.</w:t>
      </w:r>
    </w:p>
    <w:p w:rsidR="00276A6D" w:rsidRPr="004B5BE2" w:rsidP="00276A6D" w14:paraId="715C8AB3" w14:textId="77777777">
      <w:pPr>
        <w:pStyle w:val="BodyText"/>
        <w:ind w:left="126"/>
        <w:rPr>
          <w:b w:val="0"/>
          <w:bCs w:val="0"/>
        </w:rPr>
      </w:pPr>
    </w:p>
    <w:p w:rsidR="00276A6D" w:rsidRPr="004B5BE2" w:rsidP="00276A6D" w14:paraId="0641F6CF" w14:textId="77777777">
      <w:pPr>
        <w:pStyle w:val="BodyText"/>
        <w:ind w:left="126"/>
        <w:rPr>
          <w:b w:val="0"/>
          <w:bCs w:val="0"/>
        </w:rPr>
      </w:pPr>
      <w:r w:rsidRPr="004B5BE2">
        <w:rPr>
          <w:b w:val="0"/>
          <w:bCs w:val="0"/>
        </w:rPr>
        <w:t xml:space="preserve">The estimated burden for completing this survey is </w:t>
      </w:r>
      <w:r>
        <w:rPr>
          <w:b w:val="0"/>
          <w:bCs w:val="0"/>
        </w:rPr>
        <w:t>less than</w:t>
      </w:r>
      <w:r w:rsidRPr="004B5BE2">
        <w:rPr>
          <w:b w:val="0"/>
          <w:bCs w:val="0"/>
        </w:rPr>
        <w:t xml:space="preserve"> </w:t>
      </w:r>
      <w:r w:rsidRPr="00D52088">
        <w:rPr>
          <w:b w:val="0"/>
          <w:bCs w:val="0"/>
        </w:rPr>
        <w:t>20</w:t>
      </w:r>
      <w:r w:rsidRPr="004B5BE2">
        <w:rPr>
          <w:b w:val="0"/>
          <w:bCs w:val="0"/>
        </w:rPr>
        <w:t xml:space="preserve"> minutes. You will need your past year's financial information</w:t>
      </w:r>
      <w:r>
        <w:rPr>
          <w:b w:val="0"/>
          <w:bCs w:val="0"/>
        </w:rPr>
        <w:t xml:space="preserve">, </w:t>
      </w:r>
      <w:r w:rsidRPr="004B5BE2">
        <w:rPr>
          <w:b w:val="0"/>
          <w:bCs w:val="0"/>
        </w:rPr>
        <w:t xml:space="preserve">including </w:t>
      </w:r>
      <w:r>
        <w:rPr>
          <w:b w:val="0"/>
          <w:bCs w:val="0"/>
        </w:rPr>
        <w:t xml:space="preserve">revenue, profits, and number of employees </w:t>
      </w:r>
      <w:r w:rsidRPr="004B5BE2">
        <w:rPr>
          <w:b w:val="0"/>
          <w:bCs w:val="0"/>
        </w:rPr>
        <w:t xml:space="preserve">available to complete the survey. </w:t>
      </w:r>
    </w:p>
    <w:p w:rsidR="00276A6D" w:rsidRPr="00A76665" w:rsidP="00276A6D" w14:paraId="2BA60764" w14:textId="77777777">
      <w:pPr>
        <w:pStyle w:val="BodyText"/>
        <w:ind w:left="126"/>
        <w:rPr>
          <w:b w:val="0"/>
          <w:bCs w:val="0"/>
        </w:rPr>
      </w:pPr>
      <w:r>
        <w:rPr>
          <w:b w:val="0"/>
          <w:bCs w:val="0"/>
        </w:rPr>
        <w:t xml:space="preserve"> </w:t>
      </w:r>
    </w:p>
    <w:p w:rsidR="00276A6D" w:rsidP="00276A6D" w14:paraId="1B7656E8" w14:textId="776788A2">
      <w:pPr>
        <w:pStyle w:val="BodyText"/>
        <w:ind w:left="126"/>
        <w:rPr>
          <w:b w:val="0"/>
          <w:bCs w:val="0"/>
        </w:rPr>
      </w:pPr>
      <w:r w:rsidRPr="00A76665">
        <w:rPr>
          <w:b w:val="0"/>
          <w:bCs w:val="0"/>
        </w:rPr>
        <w:t xml:space="preserve">Your participation in this </w:t>
      </w:r>
      <w:r w:rsidRPr="004B5BE2">
        <w:rPr>
          <w:b w:val="0"/>
          <w:bCs w:val="0"/>
        </w:rPr>
        <w:t xml:space="preserve">survey </w:t>
      </w:r>
      <w:r w:rsidRPr="00A76665">
        <w:rPr>
          <w:b w:val="0"/>
          <w:bCs w:val="0"/>
        </w:rPr>
        <w:t>is completely voluntary. You have the right to not participate. You can stop participating at any time and you do not have to answer any questions that you do not want to.</w:t>
      </w:r>
    </w:p>
    <w:p w:rsidR="0018141C" w:rsidP="00276A6D" w14:paraId="59F19B0C" w14:textId="24D6004A">
      <w:pPr>
        <w:pStyle w:val="BodyText"/>
        <w:ind w:left="126"/>
        <w:rPr>
          <w:b w:val="0"/>
          <w:bCs w:val="0"/>
        </w:rPr>
      </w:pPr>
    </w:p>
    <w:p w:rsidR="0018141C" w:rsidRPr="0018141C" w:rsidP="0018141C" w14:paraId="53D4DFAD" w14:textId="11788365">
      <w:pPr>
        <w:pStyle w:val="BodyText"/>
        <w:ind w:left="126"/>
        <w:rPr>
          <w:b w:val="0"/>
          <w:bCs w:val="0"/>
        </w:rPr>
      </w:pPr>
      <w:r w:rsidRPr="0018141C">
        <w:rPr>
          <w:b w:val="0"/>
          <w:bCs w:val="0"/>
        </w:rPr>
        <w:t>Optimal Solutions Group LLC will collect and store your responses to this survey on a secure server accessible to Optimal Solutions Group staff only.  Any information provided in this survey will be kept confidential. No respondent will be identified or named in any publicly available report or other such publication. All survey responses will be presented as aggregated statistics in the form of averages, percentages, and frequency counts. All survey responses will be de-identified and then these data will be provided to the SBA.</w:t>
      </w:r>
    </w:p>
    <w:p w:rsidR="0018141C" w:rsidP="00276A6D" w14:paraId="40D5E40F" w14:textId="77777777">
      <w:pPr>
        <w:pStyle w:val="BodyText"/>
        <w:ind w:left="126"/>
        <w:rPr>
          <w:b w:val="0"/>
          <w:bCs w:val="0"/>
        </w:rPr>
      </w:pPr>
    </w:p>
    <w:p w:rsidR="00276A6D" w:rsidRPr="00F751D3" w:rsidP="00276A6D" w14:paraId="25F0B203" w14:textId="77777777">
      <w:pPr>
        <w:pStyle w:val="BodyText"/>
        <w:ind w:left="126"/>
        <w:rPr>
          <w:b w:val="0"/>
          <w:bCs w:val="0"/>
        </w:rPr>
      </w:pPr>
    </w:p>
    <w:p w:rsidR="00F751D3" w:rsidRPr="00F751D3" w:rsidP="00F751D3" w14:paraId="184FAA05" w14:textId="77777777">
      <w:pPr>
        <w:pStyle w:val="ListParagraph"/>
        <w:widowControl/>
        <w:numPr>
          <w:ilvl w:val="0"/>
          <w:numId w:val="2"/>
        </w:numPr>
        <w:autoSpaceDE/>
        <w:autoSpaceDN/>
        <w:spacing w:before="0"/>
        <w:ind w:left="540"/>
        <w:contextualSpacing/>
        <w:rPr>
          <w:rFonts w:eastAsiaTheme="minorEastAsia"/>
          <w:color w:val="000000"/>
          <w:sz w:val="24"/>
          <w:szCs w:val="24"/>
        </w:rPr>
      </w:pPr>
      <w:r w:rsidRPr="00F751D3">
        <w:rPr>
          <w:rFonts w:eastAsia="Times New Roman"/>
          <w:color w:val="000000" w:themeColor="text1"/>
          <w:sz w:val="24"/>
          <w:szCs w:val="24"/>
        </w:rPr>
        <w:t xml:space="preserve">If you have questions about this study, please contact Joann Braxton at SBA, (202) 539-1429, </w:t>
      </w:r>
      <w:r w:rsidRPr="00F751D3">
        <w:rPr>
          <w:rFonts w:eastAsia="Roboto"/>
          <w:color w:val="222222"/>
          <w:sz w:val="24"/>
          <w:szCs w:val="24"/>
        </w:rPr>
        <w:t>Joann.Braxton@sba.gov</w:t>
      </w:r>
      <w:r w:rsidRPr="00F751D3">
        <w:rPr>
          <w:rFonts w:eastAsia="Times New Roman"/>
          <w:color w:val="000000" w:themeColor="text1"/>
          <w:sz w:val="24"/>
          <w:szCs w:val="24"/>
        </w:rPr>
        <w:t>.</w:t>
      </w:r>
    </w:p>
    <w:p w:rsidR="00F751D3" w:rsidRPr="00F751D3" w:rsidP="00F751D3" w14:paraId="433A4447" w14:textId="77777777">
      <w:pPr>
        <w:pStyle w:val="ListParagraph"/>
        <w:widowControl/>
        <w:numPr>
          <w:ilvl w:val="0"/>
          <w:numId w:val="2"/>
        </w:numPr>
        <w:autoSpaceDE/>
        <w:autoSpaceDN/>
        <w:spacing w:before="0"/>
        <w:ind w:left="540"/>
        <w:contextualSpacing/>
        <w:rPr>
          <w:rFonts w:eastAsia="Times New Roman"/>
          <w:color w:val="000000"/>
          <w:sz w:val="24"/>
          <w:szCs w:val="24"/>
        </w:rPr>
      </w:pPr>
      <w:r w:rsidRPr="00F751D3">
        <w:rPr>
          <w:rFonts w:eastAsia="Times New Roman"/>
          <w:color w:val="000000"/>
          <w:sz w:val="24"/>
          <w:szCs w:val="24"/>
        </w:rPr>
        <w:t>If you have questions about your participation in this study, please contact Oswaldo Urdapilleta at Optimal, (301) 306-1170 Ext. 709, ourdapilleta@optimalsolutionsgroup.com</w:t>
      </w:r>
    </w:p>
    <w:p w:rsidR="00276A6D" w:rsidRPr="00F751D3" w:rsidP="00276A6D" w14:paraId="63DEAE40" w14:textId="77777777">
      <w:pPr>
        <w:pStyle w:val="BodyText"/>
        <w:ind w:left="126"/>
        <w:rPr>
          <w:b w:val="0"/>
          <w:bCs w:val="0"/>
        </w:rPr>
      </w:pPr>
    </w:p>
    <w:p w:rsidR="00276A6D" w:rsidRPr="004B5BE2" w:rsidP="00276A6D" w14:paraId="70CFAFA1" w14:textId="77777777">
      <w:pPr>
        <w:pStyle w:val="BodyText"/>
        <w:ind w:left="126"/>
        <w:rPr>
          <w:b w:val="0"/>
          <w:bCs w:val="0"/>
        </w:rPr>
      </w:pPr>
      <w:r>
        <w:rPr>
          <w:b w:val="0"/>
          <w:bCs w:val="0"/>
        </w:rPr>
        <w:t xml:space="preserve">If </w:t>
      </w:r>
      <w:r w:rsidRPr="0034799C">
        <w:rPr>
          <w:b w:val="0"/>
          <w:bCs w:val="0"/>
        </w:rPr>
        <w:t>you understand the information presented in this consent form</w:t>
      </w:r>
      <w:r>
        <w:rPr>
          <w:b w:val="0"/>
          <w:bCs w:val="0"/>
        </w:rPr>
        <w:t xml:space="preserve"> and would like to participate in the survey</w:t>
      </w:r>
      <w:r w:rsidRPr="0034799C">
        <w:rPr>
          <w:b w:val="0"/>
          <w:bCs w:val="0"/>
        </w:rPr>
        <w:t xml:space="preserve">, </w:t>
      </w:r>
      <w:r w:rsidRPr="00A76665">
        <w:rPr>
          <w:b w:val="0"/>
          <w:bCs w:val="0"/>
        </w:rPr>
        <w:t>please check the</w:t>
      </w:r>
      <w:r w:rsidRPr="004B5BE2">
        <w:rPr>
          <w:b w:val="0"/>
          <w:bCs w:val="0"/>
        </w:rPr>
        <w:t xml:space="preserve"> appropriate box below</w:t>
      </w:r>
      <w:r>
        <w:rPr>
          <w:b w:val="0"/>
          <w:bCs w:val="0"/>
        </w:rPr>
        <w:t>:</w:t>
      </w:r>
    </w:p>
    <w:p w:rsidR="00276A6D" w:rsidRPr="004B5BE2" w:rsidP="00276A6D" w14:paraId="6A91A048" w14:textId="77777777">
      <w:pPr>
        <w:pStyle w:val="BodyText"/>
        <w:ind w:left="126"/>
        <w:rPr>
          <w:b w:val="0"/>
          <w:bCs w:val="0"/>
        </w:rPr>
      </w:pPr>
    </w:p>
    <w:p w:rsidR="00276A6D" w:rsidRPr="004B5BE2" w:rsidP="00276A6D" w14:paraId="6FBEE077" w14:textId="77777777">
      <w:pPr>
        <w:pStyle w:val="BodyText"/>
        <w:numPr>
          <w:ilvl w:val="0"/>
          <w:numId w:val="1"/>
        </w:numPr>
        <w:autoSpaceDE/>
        <w:autoSpaceDN/>
        <w:rPr>
          <w:rFonts w:ascii="Times New Roman" w:hAnsi="Times New Roman" w:cs="Times New Roman"/>
          <w:b w:val="0"/>
          <w:bCs w:val="0"/>
          <w:spacing w:val="-2"/>
        </w:rPr>
      </w:pPr>
      <w:r w:rsidRPr="004B5BE2">
        <w:rPr>
          <w:b w:val="0"/>
          <w:bCs w:val="0"/>
        </w:rPr>
        <w:t>I consent</w:t>
      </w:r>
    </w:p>
    <w:p w:rsidR="00276A6D" w:rsidRPr="004B5BE2" w:rsidP="00276A6D" w14:paraId="08B62E2B" w14:textId="77777777">
      <w:pPr>
        <w:pStyle w:val="BodyText"/>
        <w:numPr>
          <w:ilvl w:val="0"/>
          <w:numId w:val="1"/>
        </w:numPr>
        <w:autoSpaceDE/>
        <w:autoSpaceDN/>
        <w:rPr>
          <w:rFonts w:ascii="Times New Roman" w:hAnsi="Times New Roman" w:cs="Times New Roman"/>
          <w:b w:val="0"/>
          <w:bCs w:val="0"/>
          <w:spacing w:val="-2"/>
        </w:rPr>
      </w:pPr>
      <w:r w:rsidRPr="004B5BE2">
        <w:rPr>
          <w:b w:val="0"/>
          <w:bCs w:val="0"/>
        </w:rPr>
        <w:t>I do not consent (SKIP THE SURVEY)</w:t>
      </w:r>
    </w:p>
    <w:p w:rsidR="0021513D" w14:paraId="3769215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0341469"/>
    <w:multiLevelType w:val="hybridMultilevel"/>
    <w:tmpl w:val="E98E8FC0"/>
    <w:lvl w:ilvl="0">
      <w:start w:val="0"/>
      <w:numFmt w:val="bullet"/>
      <w:lvlText w:val=""/>
      <w:lvlJc w:val="left"/>
      <w:pPr>
        <w:ind w:left="486" w:hanging="360"/>
      </w:pPr>
      <w:rPr>
        <w:rFonts w:ascii="Symbol" w:eastAsia="Arial" w:hAnsi="Symbol" w:cstheme="minorBidi"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num w:numId="1" w16cid:durableId="1343582847">
    <w:abstractNumId w:val="1"/>
  </w:num>
  <w:num w:numId="2" w16cid:durableId="91608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6D"/>
    <w:rsid w:val="0018141C"/>
    <w:rsid w:val="0021513D"/>
    <w:rsid w:val="00276A6D"/>
    <w:rsid w:val="0034799C"/>
    <w:rsid w:val="004560F9"/>
    <w:rsid w:val="004B5BE2"/>
    <w:rsid w:val="006D5111"/>
    <w:rsid w:val="00792EA0"/>
    <w:rsid w:val="00897F40"/>
    <w:rsid w:val="00A76665"/>
    <w:rsid w:val="00BB27BF"/>
    <w:rsid w:val="00C640A2"/>
    <w:rsid w:val="00CF6572"/>
    <w:rsid w:val="00D52088"/>
    <w:rsid w:val="00DA4DD1"/>
    <w:rsid w:val="00F751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17CB6"/>
  <w15:chartTrackingRefBased/>
  <w15:docId w15:val="{14A038BE-6F3F-4E97-A21F-D6CE50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A6D"/>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76A6D"/>
    <w:rPr>
      <w:b/>
      <w:bCs/>
      <w:sz w:val="24"/>
      <w:szCs w:val="24"/>
    </w:rPr>
  </w:style>
  <w:style w:type="character" w:customStyle="1" w:styleId="BodyTextChar">
    <w:name w:val="Body Text Char"/>
    <w:basedOn w:val="DefaultParagraphFont"/>
    <w:link w:val="BodyText"/>
    <w:uiPriority w:val="1"/>
    <w:rsid w:val="00276A6D"/>
    <w:rPr>
      <w:rFonts w:ascii="Arial" w:eastAsia="Arial" w:hAnsi="Arial" w:cs="Arial"/>
      <w:b/>
      <w:bCs/>
      <w:sz w:val="24"/>
      <w:szCs w:val="24"/>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276A6D"/>
    <w:pPr>
      <w:spacing w:before="62"/>
      <w:ind w:left="110" w:hanging="401"/>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276A6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A15F0CE60A04D8C62B94684C1DBE0" ma:contentTypeVersion="10" ma:contentTypeDescription="Create a new document." ma:contentTypeScope="" ma:versionID="f82c64f1674a233bcd047b5eb621ddad">
  <xsd:schema xmlns:xsd="http://www.w3.org/2001/XMLSchema" xmlns:xs="http://www.w3.org/2001/XMLSchema" xmlns:p="http://schemas.microsoft.com/office/2006/metadata/properties" xmlns:ns2="55e16270-5901-450f-a0a4-601d820c040f" xmlns:ns3="467e95b9-19f2-42ff-a618-3bef04f73a05" targetNamespace="http://schemas.microsoft.com/office/2006/metadata/properties" ma:root="true" ma:fieldsID="559a26015306e34fe7bd17ad78cd9ec7" ns2:_="" ns3:_="">
    <xsd:import namespace="55e16270-5901-450f-a0a4-601d820c040f"/>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16270-5901-450f-a0a4-601d820c0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938D2C-CF37-4BCA-A95D-FC50F7631B7E}">
  <ds:schemaRefs>
    <ds:schemaRef ds:uri="http://schemas.microsoft.com/sharepoint/v3/contenttype/forms"/>
  </ds:schemaRefs>
</ds:datastoreItem>
</file>

<file path=customXml/itemProps2.xml><?xml version="1.0" encoding="utf-8"?>
<ds:datastoreItem xmlns:ds="http://schemas.openxmlformats.org/officeDocument/2006/customXml" ds:itemID="{9D0EBC60-2827-4673-B3C0-D624455FF4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B47B5-4B40-46E8-9409-1010718DB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16270-5901-450f-a0a4-601d820c040f"/>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Rich, Curtis B.</cp:lastModifiedBy>
  <cp:revision>2</cp:revision>
  <dcterms:created xsi:type="dcterms:W3CDTF">2022-12-05T20:07:00Z</dcterms:created>
  <dcterms:modified xsi:type="dcterms:W3CDTF">2022-12-05T20:07:00Z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0x010100D70A15F0CE60A04D8C62B94684C1DBE0</vt:lpwstr>
  </property>
</Properties>
</file>