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2BF0" w:rsidRPr="00B701E8" w:rsidP="00A32BF0" w14:paraId="785238F8" w14:textId="77777777">
      <w:pPr>
        <w:jc w:val="center"/>
        <w:rPr>
          <w:b/>
          <w:sz w:val="24"/>
          <w:szCs w:val="24"/>
        </w:rPr>
      </w:pPr>
      <w:r w:rsidRPr="00B701E8">
        <w:rPr>
          <w:b/>
          <w:sz w:val="24"/>
          <w:szCs w:val="24"/>
        </w:rPr>
        <w:t>SUPPORTING STATEMENT</w:t>
      </w:r>
    </w:p>
    <w:p w:rsidR="00A32BF0" w:rsidRPr="00B701E8" w:rsidP="00A32BF0" w14:paraId="056077F6" w14:textId="77777777">
      <w:pPr>
        <w:jc w:val="center"/>
        <w:rPr>
          <w:b/>
          <w:sz w:val="24"/>
          <w:szCs w:val="24"/>
        </w:rPr>
      </w:pPr>
      <w:r w:rsidRPr="00B701E8">
        <w:rPr>
          <w:b/>
          <w:sz w:val="24"/>
          <w:szCs w:val="24"/>
        </w:rPr>
        <w:t>U.S. Department of Commerce</w:t>
      </w:r>
    </w:p>
    <w:p w:rsidR="00A32BF0" w:rsidRPr="00B701E8" w:rsidP="00A32BF0" w14:paraId="60E6C134" w14:textId="77777777">
      <w:pPr>
        <w:jc w:val="center"/>
        <w:rPr>
          <w:b/>
          <w:sz w:val="24"/>
          <w:szCs w:val="24"/>
        </w:rPr>
      </w:pPr>
      <w:r w:rsidRPr="00B701E8">
        <w:rPr>
          <w:b/>
          <w:sz w:val="24"/>
          <w:szCs w:val="24"/>
        </w:rPr>
        <w:t>National Oceanic &amp; Atmospheric Administration</w:t>
      </w:r>
    </w:p>
    <w:p w:rsidR="00A32BF0" w:rsidRPr="00B701E8" w:rsidP="00A32BF0" w14:paraId="0F8EC182" w14:textId="77777777">
      <w:pPr>
        <w:jc w:val="center"/>
        <w:rPr>
          <w:b/>
          <w:sz w:val="24"/>
          <w:szCs w:val="24"/>
        </w:rPr>
      </w:pPr>
      <w:r>
        <w:rPr>
          <w:b/>
          <w:sz w:val="24"/>
          <w:szCs w:val="24"/>
        </w:rPr>
        <w:t>International Dolphin Conservation Program</w:t>
      </w:r>
    </w:p>
    <w:p w:rsidR="0048072D" w:rsidP="00A36E4A" w14:paraId="4492128F" w14:textId="41343EAE">
      <w:pPr>
        <w:jc w:val="center"/>
        <w:rPr>
          <w:b/>
          <w:sz w:val="24"/>
          <w:szCs w:val="24"/>
        </w:rPr>
      </w:pPr>
      <w:r w:rsidRPr="00B701E8">
        <w:rPr>
          <w:b/>
          <w:sz w:val="24"/>
          <w:szCs w:val="24"/>
        </w:rPr>
        <w:t xml:space="preserve">OMB </w:t>
      </w:r>
      <w:r>
        <w:rPr>
          <w:b/>
          <w:sz w:val="24"/>
          <w:szCs w:val="24"/>
        </w:rPr>
        <w:t>Control No. 0648-0387</w:t>
      </w:r>
    </w:p>
    <w:p w:rsidR="00A36E4A" w:rsidRPr="00A36E4A" w:rsidP="00A36E4A" w14:paraId="0C555D8D" w14:textId="77777777">
      <w:pPr>
        <w:jc w:val="center"/>
        <w:rPr>
          <w:b/>
          <w:sz w:val="24"/>
          <w:szCs w:val="24"/>
        </w:rPr>
      </w:pPr>
    </w:p>
    <w:p w:rsidR="00A36E4A" w:rsidP="00A36E4A" w14:paraId="6F34CEFF" w14:textId="41F29083">
      <w:pPr>
        <w:pStyle w:val="Heading1"/>
        <w:spacing w:before="199"/>
        <w:ind w:left="0"/>
        <w:rPr>
          <w:u w:val="none"/>
        </w:rPr>
      </w:pPr>
      <w:r w:rsidRPr="00A36E4A">
        <w:rPr>
          <w:u w:val="none"/>
        </w:rPr>
        <w:t>Abstract</w:t>
      </w:r>
    </w:p>
    <w:p w:rsidR="00A36E4A" w:rsidRPr="00605DFB" w:rsidP="00A36E4A" w14:paraId="119EC477" w14:textId="51FAF85E">
      <w:pPr>
        <w:rPr>
          <w:sz w:val="24"/>
          <w:szCs w:val="24"/>
        </w:rPr>
      </w:pPr>
      <w:r>
        <w:rPr>
          <w:color w:val="000000"/>
          <w:sz w:val="24"/>
          <w:szCs w:val="24"/>
          <w:shd w:val="clear" w:color="auto" w:fill="FFFFFF"/>
        </w:rPr>
        <w:t xml:space="preserve">This request is for extension of a currently approved information collection. </w:t>
      </w:r>
      <w:r w:rsidRPr="00605DFB">
        <w:rPr>
          <w:color w:val="000000"/>
          <w:sz w:val="24"/>
          <w:szCs w:val="24"/>
          <w:shd w:val="clear" w:color="auto" w:fill="FFFFFF"/>
        </w:rPr>
        <w:t xml:space="preserve">The National Oceanic and Atmospheric Administration (NOAA) collects information to implement the International Dolphin Conservation Program Act (IDCPA) and Tuna Conventions Act (TCA). The IDCPA allows entry of yellowfin tuna into the United States (U.S.), </w:t>
      </w:r>
      <w:r w:rsidRPr="00605DFB">
        <w:rPr>
          <w:color w:val="000000"/>
          <w:sz w:val="24"/>
          <w:szCs w:val="24"/>
          <w:shd w:val="clear" w:color="auto" w:fill="FFFFFF"/>
        </w:rPr>
        <w:t xml:space="preserve">under specific conditions, from nations in the International Dolphin Conservation Program that would otherwise be under embargo. The IDCPA and TCA also allows U.S. fishing vessels to participate in the tuna fishery in the eastern tropical Pacific Ocean on </w:t>
      </w:r>
      <w:r w:rsidRPr="00605DFB">
        <w:rPr>
          <w:color w:val="000000"/>
          <w:sz w:val="24"/>
          <w:szCs w:val="24"/>
          <w:shd w:val="clear" w:color="auto" w:fill="FFFFFF"/>
        </w:rPr>
        <w:t xml:space="preserve">terms equivalent with the vessels of other nations. NOAA collects information to allow tracking and verification of dolphin-safe and non-dolphin-safe tuna products from catch through the U.S. market and facilitate fleet management consistent with capacity </w:t>
      </w:r>
      <w:r w:rsidRPr="00605DFB">
        <w:rPr>
          <w:color w:val="000000"/>
          <w:sz w:val="24"/>
          <w:szCs w:val="24"/>
          <w:shd w:val="clear" w:color="auto" w:fill="FFFFFF"/>
        </w:rPr>
        <w:t>limits set by the Inter-American Tropical Tuna Commission. </w:t>
      </w:r>
    </w:p>
    <w:p w:rsidR="00A36E4A" w:rsidP="00A36E4A" w14:paraId="45300469" w14:textId="5E2601E4"/>
    <w:p w:rsidR="0048072D" w:rsidRPr="00A36E4A" w:rsidP="00A36E4A" w14:paraId="292BA3AB" w14:textId="1DCD5189">
      <w:pPr>
        <w:pStyle w:val="Heading1"/>
        <w:spacing w:before="124"/>
        <w:ind w:left="0"/>
        <w:rPr>
          <w:u w:val="none"/>
        </w:rPr>
      </w:pPr>
      <w:r w:rsidRPr="00A36E4A">
        <w:rPr>
          <w:u w:val="none"/>
        </w:rPr>
        <w:t>Justification</w:t>
      </w:r>
    </w:p>
    <w:p w:rsidR="00A36E4A" w:rsidRPr="00BD7237" w:rsidP="00A36E4A" w14:paraId="0627A6C1" w14:textId="77777777">
      <w:pPr>
        <w:pStyle w:val="ListParagraph"/>
        <w:numPr>
          <w:ilvl w:val="0"/>
          <w:numId w:val="9"/>
        </w:numPr>
        <w:tabs>
          <w:tab w:val="left" w:pos="360"/>
        </w:tabs>
        <w:autoSpaceDE w:val="0"/>
        <w:autoSpaceDN w:val="0"/>
        <w:spacing w:before="182" w:line="259" w:lineRule="auto"/>
        <w:ind w:left="0" w:firstLine="0"/>
        <w:contextualSpacing w:val="0"/>
        <w:rPr>
          <w:b/>
          <w:sz w:val="24"/>
          <w:szCs w:val="24"/>
        </w:rPr>
      </w:pPr>
      <w:r w:rsidRPr="00BD7237">
        <w:rPr>
          <w:b/>
          <w:sz w:val="24"/>
          <w:szCs w:val="24"/>
        </w:rPr>
        <w:t xml:space="preserve">Explain the circumstances that make the collection of information necessary. Identify any legal or administrative requirements that necessitate the collection. Attach a copy of the </w:t>
      </w:r>
      <w:r w:rsidRPr="00BD7237">
        <w:rPr>
          <w:b/>
          <w:sz w:val="24"/>
          <w:szCs w:val="24"/>
        </w:rPr>
        <w:t>appropriate section of each statute and regulation mandating or authorizing the collection of information.</w:t>
      </w:r>
    </w:p>
    <w:p w:rsidR="0048072D" w14:paraId="53D01527" w14:textId="77777777">
      <w:pPr>
        <w:rPr>
          <w:sz w:val="24"/>
          <w:szCs w:val="24"/>
        </w:rPr>
      </w:pPr>
    </w:p>
    <w:p w:rsidR="0048072D" w:rsidP="00556961" w14:paraId="1539E583" w14:textId="05B2DDC9">
      <w:pPr>
        <w:pBdr>
          <w:top w:val="nil"/>
          <w:left w:val="nil"/>
          <w:bottom w:val="nil"/>
          <w:right w:val="nil"/>
          <w:between w:val="nil"/>
        </w:pBdr>
        <w:tabs>
          <w:tab w:val="left" w:pos="540"/>
        </w:tabs>
        <w:rPr>
          <w:color w:val="000000"/>
          <w:sz w:val="24"/>
          <w:szCs w:val="24"/>
        </w:rPr>
      </w:pPr>
      <w:r>
        <w:rPr>
          <w:color w:val="000000"/>
          <w:sz w:val="24"/>
          <w:szCs w:val="24"/>
        </w:rPr>
        <w:t xml:space="preserve">The purpose of this collection of information is to comply with the requirements of the </w:t>
      </w:r>
      <w:hyperlink r:id="rId5">
        <w:r>
          <w:rPr>
            <w:color w:val="0000FF"/>
            <w:sz w:val="24"/>
            <w:szCs w:val="24"/>
            <w:u w:val="single"/>
          </w:rPr>
          <w:t xml:space="preserve">International Dolphin Conservation Program Act </w:t>
        </w:r>
      </w:hyperlink>
      <w:r>
        <w:rPr>
          <w:color w:val="000000"/>
          <w:sz w:val="24"/>
          <w:szCs w:val="24"/>
        </w:rPr>
        <w:t xml:space="preserve">(IDCPA), 16 U.S.C. 1414. The IDCPA amended the </w:t>
      </w:r>
      <w:hyperlink r:id="rId6">
        <w:r>
          <w:rPr>
            <w:color w:val="0000FF"/>
            <w:sz w:val="24"/>
            <w:szCs w:val="24"/>
            <w:u w:val="single"/>
          </w:rPr>
          <w:t xml:space="preserve">Dolphin Protection Consumer Information Act </w:t>
        </w:r>
      </w:hyperlink>
      <w:r>
        <w:rPr>
          <w:color w:val="000000"/>
          <w:sz w:val="24"/>
          <w:szCs w:val="24"/>
        </w:rPr>
        <w:t>(DPCIA), 16 U.S.C. 1385. The IDCPA and the DPCIA authorize the Secretary of Commerce to promulgate regulations that implement the dolphin-safe labeling s</w:t>
      </w:r>
      <w:r>
        <w:rPr>
          <w:color w:val="000000"/>
          <w:sz w:val="24"/>
          <w:szCs w:val="24"/>
        </w:rPr>
        <w:t>tandard in the United States</w:t>
      </w:r>
      <w:r w:rsidR="005839E2">
        <w:rPr>
          <w:color w:val="000000"/>
          <w:sz w:val="24"/>
          <w:szCs w:val="24"/>
        </w:rPr>
        <w:t xml:space="preserve"> (U.S)</w:t>
      </w:r>
      <w:r>
        <w:rPr>
          <w:color w:val="000000"/>
          <w:sz w:val="24"/>
          <w:szCs w:val="24"/>
        </w:rPr>
        <w:t xml:space="preserve"> by the collection of documents on the dolphin-safe status of tuna import shipments and domestic tuna product processing; by allowing documentary requests to allow for an effective tracking and verification program; and by</w:t>
      </w:r>
      <w:r>
        <w:rPr>
          <w:color w:val="000000"/>
          <w:sz w:val="24"/>
          <w:szCs w:val="24"/>
        </w:rPr>
        <w:t xml:space="preserve"> verifying that tuna was not harvested by a nation under embargo or otherwise prohibited from exporting tuna to the United States.</w:t>
      </w:r>
    </w:p>
    <w:p w:rsidR="0048072D" w14:paraId="69269F9D" w14:textId="77777777">
      <w:pPr>
        <w:pBdr>
          <w:top w:val="nil"/>
          <w:left w:val="nil"/>
          <w:bottom w:val="nil"/>
          <w:right w:val="nil"/>
          <w:between w:val="nil"/>
        </w:pBdr>
        <w:tabs>
          <w:tab w:val="left" w:pos="540"/>
        </w:tabs>
        <w:ind w:left="180" w:hanging="120"/>
        <w:rPr>
          <w:color w:val="000000"/>
          <w:sz w:val="24"/>
          <w:szCs w:val="24"/>
        </w:rPr>
      </w:pPr>
    </w:p>
    <w:p w:rsidR="00EC44B7" w:rsidRPr="00AE4C45" w:rsidP="00556961" w14:paraId="7D97788A" w14:textId="63A19AF9">
      <w:pPr>
        <w:pBdr>
          <w:top w:val="nil"/>
          <w:left w:val="nil"/>
          <w:bottom w:val="nil"/>
          <w:right w:val="nil"/>
          <w:between w:val="nil"/>
        </w:pBdr>
        <w:tabs>
          <w:tab w:val="left" w:pos="540"/>
        </w:tabs>
        <w:rPr>
          <w:color w:val="000000"/>
          <w:sz w:val="24"/>
          <w:szCs w:val="24"/>
        </w:rPr>
      </w:pPr>
      <w:r>
        <w:rPr>
          <w:color w:val="000000"/>
          <w:sz w:val="24"/>
          <w:szCs w:val="24"/>
        </w:rPr>
        <w:t xml:space="preserve">The purpose of this collection of information is also to comply with the requirements of the Tuna Conventions Act (TCA), 16 </w:t>
      </w:r>
      <w:r>
        <w:rPr>
          <w:color w:val="000000"/>
          <w:sz w:val="24"/>
          <w:szCs w:val="24"/>
        </w:rPr>
        <w:t>U.S.C. 951 et seq., which was amended by the “Illegal, Unreported, and Unregulated Fishing Enforcement Act of 2015” (Public Law No. 114-81). The TCA gives the Secretary of Commerce the authority to enact regulations to fulfill the requirement that all memb</w:t>
      </w:r>
      <w:r>
        <w:rPr>
          <w:color w:val="000000"/>
          <w:sz w:val="24"/>
          <w:szCs w:val="24"/>
        </w:rPr>
        <w:t>er States maintain and provide to the Inter</w:t>
      </w:r>
      <w:r w:rsidR="005839E2">
        <w:rPr>
          <w:color w:val="000000"/>
          <w:sz w:val="24"/>
          <w:szCs w:val="24"/>
        </w:rPr>
        <w:t>-</w:t>
      </w:r>
      <w:r>
        <w:rPr>
          <w:color w:val="000000"/>
          <w:sz w:val="24"/>
          <w:szCs w:val="24"/>
        </w:rPr>
        <w:t>American Tropical Tuna Commission (IATTC) a list of vessels flagged by the member State and (1) authorized by the member State to be used for fishing for tuna and tuna-like species in the IATTC Convention Area, o</w:t>
      </w:r>
      <w:r>
        <w:rPr>
          <w:color w:val="000000"/>
          <w:sz w:val="24"/>
          <w:szCs w:val="24"/>
        </w:rPr>
        <w:t>r (2) authorized by other States to be used for fishing for tuna and tuna-like species in their areas of jurisdiction in the IATTC Area, and to maintain and provide for each vessel on that list certain information on its characteristics and its owner and o</w:t>
      </w:r>
      <w:r>
        <w:rPr>
          <w:color w:val="000000"/>
          <w:sz w:val="24"/>
          <w:szCs w:val="24"/>
        </w:rPr>
        <w:t>perator. The TCA also gives the Secretary of Commerce authority to implement fishery management resolutions of the IATTC.</w:t>
      </w:r>
    </w:p>
    <w:p w:rsidR="00EC44B7" w:rsidP="00C64AA3" w14:paraId="36F84583" w14:textId="77777777">
      <w:pPr>
        <w:ind w:left="180" w:hanging="120"/>
        <w:rPr>
          <w:color w:val="000000"/>
          <w:sz w:val="24"/>
          <w:szCs w:val="24"/>
        </w:rPr>
      </w:pPr>
    </w:p>
    <w:p w:rsidR="0048072D" w:rsidP="00556961" w14:paraId="2D54F714" w14:textId="5C0C7421">
      <w:pPr>
        <w:pBdr>
          <w:top w:val="nil"/>
          <w:left w:val="nil"/>
          <w:bottom w:val="nil"/>
          <w:right w:val="nil"/>
          <w:between w:val="nil"/>
        </w:pBdr>
        <w:tabs>
          <w:tab w:val="left" w:pos="540"/>
        </w:tabs>
        <w:rPr>
          <w:color w:val="000000"/>
          <w:sz w:val="24"/>
          <w:szCs w:val="24"/>
        </w:rPr>
      </w:pPr>
      <w:r>
        <w:rPr>
          <w:color w:val="000000"/>
          <w:sz w:val="24"/>
          <w:szCs w:val="24"/>
        </w:rPr>
        <w:t xml:space="preserve">This information collection pertains to U.S. tuna purse seine vessel and operator permit holders fishing under the International </w:t>
      </w:r>
      <w:r>
        <w:rPr>
          <w:color w:val="000000"/>
          <w:sz w:val="24"/>
          <w:szCs w:val="24"/>
        </w:rPr>
        <w:t xml:space="preserve">Dolphin Conservation Program (IDCP) and the tracking and verification program for tuna that </w:t>
      </w:r>
      <w:r>
        <w:rPr>
          <w:color w:val="000000"/>
          <w:sz w:val="24"/>
          <w:szCs w:val="24"/>
        </w:rPr>
        <w:t>is (1) harvested and processed by U.S. companies</w:t>
      </w:r>
      <w:r w:rsidR="005839E2">
        <w:rPr>
          <w:color w:val="000000"/>
          <w:sz w:val="24"/>
          <w:szCs w:val="24"/>
        </w:rPr>
        <w:t>,</w:t>
      </w:r>
      <w:r>
        <w:rPr>
          <w:color w:val="000000"/>
          <w:sz w:val="24"/>
          <w:szCs w:val="24"/>
        </w:rPr>
        <w:t xml:space="preserve"> or (2) offered for sale in the United States</w:t>
      </w:r>
      <w:r>
        <w:rPr>
          <w:color w:val="000000"/>
          <w:sz w:val="24"/>
          <w:szCs w:val="24"/>
        </w:rPr>
        <w:t>. Currently collected information under the IDCP with Paperwork Reduct</w:t>
      </w:r>
      <w:r>
        <w:rPr>
          <w:color w:val="000000"/>
          <w:sz w:val="24"/>
          <w:szCs w:val="24"/>
        </w:rPr>
        <w:t xml:space="preserve">ion Act (PRA) approval </w:t>
      </w:r>
      <w:r>
        <w:rPr>
          <w:color w:val="000000"/>
          <w:sz w:val="24"/>
          <w:szCs w:val="24"/>
        </w:rPr>
        <w:t>includes:</w:t>
      </w:r>
    </w:p>
    <w:p w:rsidR="0048072D" w:rsidP="004450E3" w14:paraId="2F977A68" w14:textId="77777777">
      <w:pPr>
        <w:pBdr>
          <w:top w:val="nil"/>
          <w:left w:val="nil"/>
          <w:bottom w:val="nil"/>
          <w:right w:val="nil"/>
          <w:between w:val="nil"/>
        </w:pBdr>
        <w:tabs>
          <w:tab w:val="left" w:pos="540"/>
        </w:tabs>
        <w:rPr>
          <w:color w:val="000000"/>
          <w:sz w:val="24"/>
          <w:szCs w:val="24"/>
        </w:rPr>
      </w:pPr>
    </w:p>
    <w:p w:rsidR="0048072D" w:rsidP="005839E2" w14:paraId="613FADD6"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Permits</w:t>
      </w:r>
    </w:p>
    <w:p w:rsidR="0048072D" w:rsidP="005839E2" w14:paraId="62FCE493"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vessel permit applications (including vessel photograph), and</w:t>
      </w:r>
    </w:p>
    <w:p w:rsidR="0048072D" w:rsidP="005839E2" w14:paraId="1AD9C295"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operator permit applications</w:t>
      </w:r>
    </w:p>
    <w:p w:rsidR="0048072D" w:rsidP="005839E2" w14:paraId="2F0A862D" w14:textId="7B3538C4">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Waiver requests to transit the </w:t>
      </w:r>
      <w:r w:rsidR="009E0430">
        <w:rPr>
          <w:color w:val="000000"/>
          <w:sz w:val="24"/>
          <w:szCs w:val="24"/>
        </w:rPr>
        <w:t>eastern tropical Pacific Ocean (</w:t>
      </w:r>
      <w:r>
        <w:rPr>
          <w:color w:val="000000"/>
          <w:sz w:val="24"/>
          <w:szCs w:val="24"/>
        </w:rPr>
        <w:t>ETP</w:t>
      </w:r>
      <w:r w:rsidR="009E0430">
        <w:rPr>
          <w:color w:val="000000"/>
          <w:sz w:val="24"/>
          <w:szCs w:val="24"/>
        </w:rPr>
        <w:t>)</w:t>
      </w:r>
      <w:r>
        <w:rPr>
          <w:color w:val="000000"/>
          <w:sz w:val="24"/>
          <w:szCs w:val="24"/>
        </w:rPr>
        <w:t xml:space="preserve"> without an observer on board,</w:t>
      </w:r>
    </w:p>
    <w:p w:rsidR="0048072D" w:rsidP="005839E2" w14:paraId="41CA4117"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Vessel departure </w:t>
      </w:r>
      <w:r>
        <w:rPr>
          <w:color w:val="000000"/>
          <w:sz w:val="24"/>
          <w:szCs w:val="24"/>
        </w:rPr>
        <w:t>notification five days prior to departure,</w:t>
      </w:r>
    </w:p>
    <w:p w:rsidR="0048072D" w:rsidP="005839E2" w14:paraId="072FF9E8"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arrival notification,</w:t>
      </w:r>
    </w:p>
    <w:p w:rsidR="0048072D" w:rsidP="005839E2" w14:paraId="5692F7FF"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Change in operator permit notification,</w:t>
      </w:r>
    </w:p>
    <w:p w:rsidR="0048072D" w:rsidP="005839E2" w14:paraId="5F40CCBF"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Modified net notification,</w:t>
      </w:r>
    </w:p>
    <w:p w:rsidR="0048072D" w:rsidP="005839E2" w14:paraId="53FBB6CB"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Experimental fishing gear waiver applications,</w:t>
      </w:r>
    </w:p>
    <w:p w:rsidR="0048072D" w:rsidP="005839E2" w14:paraId="7AA069CD" w14:textId="0BE674B0">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Dolphin Mortality Limit </w:t>
      </w:r>
      <w:r w:rsidR="0080111E">
        <w:rPr>
          <w:color w:val="000000"/>
          <w:sz w:val="24"/>
          <w:szCs w:val="24"/>
        </w:rPr>
        <w:t xml:space="preserve">(DML) </w:t>
      </w:r>
      <w:r>
        <w:rPr>
          <w:color w:val="000000"/>
          <w:sz w:val="24"/>
          <w:szCs w:val="24"/>
        </w:rPr>
        <w:t>requests,</w:t>
      </w:r>
    </w:p>
    <w:p w:rsidR="0048072D" w:rsidP="005839E2" w14:paraId="7707D86D"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register annual notific</w:t>
      </w:r>
      <w:r>
        <w:rPr>
          <w:color w:val="000000"/>
          <w:sz w:val="24"/>
          <w:szCs w:val="24"/>
        </w:rPr>
        <w:t>ation,</w:t>
      </w:r>
    </w:p>
    <w:p w:rsidR="0048072D" w:rsidP="005839E2" w14:paraId="0306D0A7" w14:textId="77777777">
      <w:pPr>
        <w:numPr>
          <w:ilvl w:val="0"/>
          <w:numId w:val="5"/>
        </w:numPr>
        <w:pBdr>
          <w:top w:val="nil"/>
          <w:left w:val="nil"/>
          <w:bottom w:val="nil"/>
          <w:right w:val="nil"/>
          <w:between w:val="nil"/>
        </w:pBdr>
        <w:spacing w:before="52" w:after="60"/>
        <w:ind w:left="720"/>
        <w:rPr>
          <w:color w:val="000000"/>
          <w:sz w:val="24"/>
          <w:szCs w:val="24"/>
        </w:rPr>
      </w:pPr>
      <w:r>
        <w:rPr>
          <w:color w:val="000000"/>
          <w:sz w:val="24"/>
          <w:szCs w:val="24"/>
        </w:rPr>
        <w:t>Written notification of the intent to transfer a tuna purse seine vessel to foreign registry and flag,</w:t>
      </w:r>
    </w:p>
    <w:p w:rsidR="0048072D" w:rsidP="005839E2" w14:paraId="377F3E4E" w14:textId="26B498D4">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Request for a force majeure exemption: in the event of force majeure (vessels disabled by mechanical and/or structural failure, fire, or </w:t>
      </w:r>
      <w:r>
        <w:rPr>
          <w:color w:val="000000"/>
          <w:sz w:val="24"/>
          <w:szCs w:val="24"/>
        </w:rPr>
        <w:t>explosion) rendering a purse seine vessel unable to proceed to sea outside of a closure period for at least 62 days (the prescribed closure period), the vessel owner may request an exemption from the closure period</w:t>
      </w:r>
      <w:r w:rsidR="003832F9">
        <w:rPr>
          <w:color w:val="000000"/>
          <w:sz w:val="24"/>
          <w:szCs w:val="24"/>
        </w:rPr>
        <w:t>,</w:t>
      </w:r>
      <w:r>
        <w:rPr>
          <w:color w:val="000000"/>
          <w:sz w:val="24"/>
          <w:szCs w:val="24"/>
        </w:rPr>
        <w:t xml:space="preserve"> and if the request is accepted by the IATTC, the purse seine vessel owner may observe a reduced closure period of 30 consecutive days.</w:t>
      </w:r>
    </w:p>
    <w:p w:rsidR="0048072D" w:rsidP="005839E2" w14:paraId="2786138D" w14:textId="36D24426">
      <w:pPr>
        <w:numPr>
          <w:ilvl w:val="0"/>
          <w:numId w:val="5"/>
        </w:numPr>
        <w:pBdr>
          <w:top w:val="nil"/>
          <w:left w:val="nil"/>
          <w:bottom w:val="nil"/>
          <w:right w:val="nil"/>
          <w:between w:val="nil"/>
        </w:pBdr>
        <w:spacing w:after="60"/>
        <w:ind w:left="720"/>
        <w:rPr>
          <w:color w:val="000000"/>
          <w:sz w:val="24"/>
          <w:szCs w:val="24"/>
        </w:rPr>
      </w:pPr>
      <w:r>
        <w:rPr>
          <w:color w:val="000000"/>
          <w:sz w:val="24"/>
          <w:szCs w:val="24"/>
        </w:rPr>
        <w:t>Notification of purse seine closure period</w:t>
      </w:r>
      <w:r w:rsidR="003832F9">
        <w:rPr>
          <w:color w:val="000000"/>
          <w:sz w:val="24"/>
          <w:szCs w:val="24"/>
        </w:rPr>
        <w:t>,</w:t>
      </w:r>
    </w:p>
    <w:p w:rsidR="0048072D" w:rsidP="005839E2" w14:paraId="5DA8D134" w14:textId="77777777">
      <w:pPr>
        <w:numPr>
          <w:ilvl w:val="0"/>
          <w:numId w:val="5"/>
        </w:numPr>
        <w:pBdr>
          <w:top w:val="nil"/>
          <w:left w:val="nil"/>
          <w:bottom w:val="nil"/>
          <w:right w:val="nil"/>
          <w:between w:val="nil"/>
        </w:pBdr>
        <w:spacing w:after="60"/>
        <w:ind w:left="720"/>
        <w:rPr>
          <w:color w:val="000000"/>
          <w:sz w:val="24"/>
          <w:szCs w:val="24"/>
        </w:rPr>
      </w:pPr>
      <w:r>
        <w:rPr>
          <w:color w:val="000000"/>
          <w:sz w:val="24"/>
          <w:szCs w:val="24"/>
        </w:rPr>
        <w:t>Domestic tracking and verification program:</w:t>
      </w:r>
    </w:p>
    <w:p w:rsidR="0048072D" w:rsidP="005839E2" w14:paraId="306E8E95"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tuna tracking form submission,</w:t>
      </w:r>
    </w:p>
    <w:p w:rsidR="0048072D" w:rsidP="005839E2" w14:paraId="1C60CA0A"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w:t>
      </w:r>
      <w:r>
        <w:rPr>
          <w:color w:val="000000"/>
          <w:sz w:val="24"/>
          <w:szCs w:val="24"/>
        </w:rPr>
        <w:t>onthly tuna receiving reports,</w:t>
      </w:r>
    </w:p>
    <w:p w:rsidR="0048072D" w:rsidP="005839E2" w14:paraId="4833A84A"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monthly tuna storage removal reports, and</w:t>
      </w:r>
    </w:p>
    <w:p w:rsidR="0048072D" w:rsidP="005839E2" w14:paraId="00CC03BE" w14:textId="77777777">
      <w:pPr>
        <w:numPr>
          <w:ilvl w:val="1"/>
          <w:numId w:val="5"/>
        </w:numPr>
        <w:pBdr>
          <w:top w:val="nil"/>
          <w:left w:val="nil"/>
          <w:bottom w:val="nil"/>
          <w:right w:val="nil"/>
          <w:between w:val="nil"/>
        </w:pBdr>
        <w:spacing w:after="60"/>
        <w:ind w:left="1080"/>
        <w:rPr>
          <w:color w:val="000000"/>
          <w:sz w:val="24"/>
          <w:szCs w:val="24"/>
        </w:rPr>
      </w:pPr>
      <w:r>
        <w:rPr>
          <w:color w:val="000000"/>
          <w:sz w:val="24"/>
          <w:szCs w:val="24"/>
        </w:rPr>
        <w:t>documentary evidence requests.</w:t>
      </w:r>
    </w:p>
    <w:p w:rsidR="0048072D" w:rsidP="005839E2" w14:paraId="2DB82FDF" w14:textId="4BE905B6">
      <w:pPr>
        <w:numPr>
          <w:ilvl w:val="0"/>
          <w:numId w:val="5"/>
        </w:numPr>
        <w:pBdr>
          <w:top w:val="nil"/>
          <w:left w:val="nil"/>
          <w:bottom w:val="nil"/>
          <w:right w:val="nil"/>
          <w:between w:val="nil"/>
        </w:pBdr>
        <w:spacing w:after="60"/>
        <w:ind w:left="720"/>
        <w:rPr>
          <w:color w:val="000000"/>
          <w:sz w:val="24"/>
          <w:szCs w:val="24"/>
        </w:rPr>
      </w:pPr>
      <w:r>
        <w:rPr>
          <w:color w:val="000000"/>
          <w:sz w:val="24"/>
          <w:szCs w:val="24"/>
        </w:rPr>
        <w:t>Application for IMO number and exemption application</w:t>
      </w:r>
      <w:r w:rsidR="003832F9">
        <w:rPr>
          <w:color w:val="000000"/>
          <w:sz w:val="24"/>
          <w:szCs w:val="24"/>
        </w:rPr>
        <w:t>, and</w:t>
      </w:r>
    </w:p>
    <w:p w:rsidR="0048072D" w:rsidRPr="00A36E4A" w:rsidP="00A36E4A" w14:paraId="45C6B886" w14:textId="43D7F501">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“Chain-</w:t>
      </w:r>
      <w:r w:rsidRPr="00CE23D8" w:rsidR="004B26EA">
        <w:rPr>
          <w:color w:val="000000"/>
          <w:sz w:val="24"/>
          <w:szCs w:val="24"/>
        </w:rPr>
        <w:t>of</w:t>
      </w:r>
      <w:r>
        <w:rPr>
          <w:color w:val="000000"/>
          <w:sz w:val="24"/>
          <w:szCs w:val="24"/>
        </w:rPr>
        <w:t>-</w:t>
      </w:r>
      <w:r w:rsidRPr="00CE23D8" w:rsidR="004B26EA">
        <w:rPr>
          <w:color w:val="000000"/>
          <w:sz w:val="24"/>
          <w:szCs w:val="24"/>
        </w:rPr>
        <w:t>custody” recordkeeping requirements</w:t>
      </w:r>
      <w:r w:rsidR="003832F9">
        <w:rPr>
          <w:color w:val="000000"/>
          <w:sz w:val="24"/>
          <w:szCs w:val="24"/>
        </w:rPr>
        <w:t>.</w:t>
      </w:r>
      <w:r w:rsidRPr="00CE23D8" w:rsidR="004B26EA">
        <w:rPr>
          <w:color w:val="000000"/>
          <w:sz w:val="24"/>
          <w:szCs w:val="24"/>
        </w:rPr>
        <w:t xml:space="preserve"> </w:t>
      </w:r>
    </w:p>
    <w:p w:rsidR="00A36E4A" w:rsidRPr="00A36E4A" w:rsidP="00A36E4A" w14:paraId="5133D04E" w14:textId="77777777">
      <w:pPr>
        <w:pStyle w:val="Heading1"/>
        <w:numPr>
          <w:ilvl w:val="0"/>
          <w:numId w:val="9"/>
        </w:numPr>
        <w:tabs>
          <w:tab w:val="left" w:pos="360"/>
        </w:tabs>
        <w:autoSpaceDE w:val="0"/>
        <w:autoSpaceDN w:val="0"/>
        <w:spacing w:before="197"/>
        <w:ind w:left="0" w:firstLine="0"/>
        <w:rPr>
          <w:u w:val="none"/>
        </w:rPr>
      </w:pPr>
      <w:r w:rsidRPr="00A36E4A">
        <w:rPr>
          <w:u w:val="none"/>
        </w:rPr>
        <w:t xml:space="preserve">Indicate how, by whom, and for what purpose </w:t>
      </w:r>
      <w:r w:rsidRPr="00A36E4A">
        <w:rPr>
          <w:u w:val="none"/>
        </w:rPr>
        <w:t>the information is to be used. Except for a new collection, indicate the actual use the agency has made of the information received from the current</w:t>
      </w:r>
      <w:r w:rsidRPr="00A36E4A">
        <w:rPr>
          <w:spacing w:val="-1"/>
          <w:u w:val="none"/>
        </w:rPr>
        <w:t xml:space="preserve"> </w:t>
      </w:r>
      <w:r w:rsidRPr="00A36E4A">
        <w:rPr>
          <w:u w:val="none"/>
        </w:rPr>
        <w:t>collection.</w:t>
      </w:r>
    </w:p>
    <w:p w:rsidR="0048072D" w14:paraId="1D87FDB4" w14:textId="77777777">
      <w:pPr>
        <w:rPr>
          <w:sz w:val="24"/>
          <w:szCs w:val="24"/>
        </w:rPr>
      </w:pPr>
    </w:p>
    <w:p w:rsidR="00EC44B7" w:rsidRPr="00AE4C45" w:rsidP="005839E2" w14:paraId="0116F207" w14:textId="79EF1EF1">
      <w:pPr>
        <w:rPr>
          <w:sz w:val="24"/>
          <w:szCs w:val="24"/>
        </w:rPr>
      </w:pPr>
      <w:r w:rsidRPr="00AE4C45">
        <w:rPr>
          <w:sz w:val="24"/>
          <w:szCs w:val="24"/>
        </w:rPr>
        <w:t xml:space="preserve">The information is used by NMFS, the </w:t>
      </w:r>
      <w:r w:rsidR="009E0430">
        <w:rPr>
          <w:sz w:val="24"/>
          <w:szCs w:val="24"/>
        </w:rPr>
        <w:t>United States Coast Guard (</w:t>
      </w:r>
      <w:r w:rsidRPr="00AE4C45">
        <w:rPr>
          <w:sz w:val="24"/>
          <w:szCs w:val="24"/>
        </w:rPr>
        <w:t>USGC</w:t>
      </w:r>
      <w:r w:rsidR="009E0430">
        <w:rPr>
          <w:sz w:val="24"/>
          <w:szCs w:val="24"/>
        </w:rPr>
        <w:t>)</w:t>
      </w:r>
      <w:r w:rsidRPr="00AE4C45">
        <w:rPr>
          <w:sz w:val="24"/>
          <w:szCs w:val="24"/>
        </w:rPr>
        <w:t>, and the IATTC to monito</w:t>
      </w:r>
      <w:r w:rsidRPr="00AE4C45">
        <w:rPr>
          <w:sz w:val="24"/>
          <w:szCs w:val="24"/>
        </w:rPr>
        <w:t>r the size and composition of the vessel fleets in the IATTC</w:t>
      </w:r>
      <w:r>
        <w:rPr>
          <w:sz w:val="24"/>
          <w:szCs w:val="24"/>
        </w:rPr>
        <w:t xml:space="preserve"> Convention Area for compliance and scientific-related </w:t>
      </w:r>
      <w:r w:rsidRPr="00AE4C45">
        <w:rPr>
          <w:sz w:val="24"/>
          <w:szCs w:val="24"/>
        </w:rPr>
        <w:t>purposes. Knowing such information as the number of vessels, the details of the vessels and their ownership, and the types of gear employed e</w:t>
      </w:r>
      <w:r w:rsidRPr="00AE4C45">
        <w:rPr>
          <w:sz w:val="24"/>
          <w:szCs w:val="24"/>
        </w:rPr>
        <w:t>nables effective monitoring of vessel activity for enforcement and assessment purposes.</w:t>
      </w:r>
      <w:r w:rsidR="00F51633">
        <w:rPr>
          <w:sz w:val="24"/>
          <w:szCs w:val="24"/>
        </w:rPr>
        <w:t xml:space="preserve"> NMFS also uses this information for the purposes of management the U.S. purse seine fleet capacity in the IATTC Convention Area.</w:t>
      </w:r>
    </w:p>
    <w:p w:rsidR="00EC44B7" w:rsidP="00826B83" w14:paraId="684FAD9D" w14:textId="77777777">
      <w:pPr>
        <w:ind w:left="180" w:hanging="180"/>
        <w:rPr>
          <w:sz w:val="24"/>
          <w:szCs w:val="24"/>
        </w:rPr>
      </w:pPr>
    </w:p>
    <w:p w:rsidR="00EC44B7" w:rsidRPr="00F51633" w:rsidP="00025536" w14:paraId="38B178DF" w14:textId="5BD9FAD8">
      <w:pPr>
        <w:rPr>
          <w:sz w:val="24"/>
          <w:szCs w:val="24"/>
        </w:rPr>
      </w:pPr>
      <w:r w:rsidRPr="00F51633">
        <w:rPr>
          <w:sz w:val="24"/>
          <w:szCs w:val="24"/>
        </w:rPr>
        <w:t xml:space="preserve">For those elements of this </w:t>
      </w:r>
      <w:r w:rsidRPr="00F51633">
        <w:rPr>
          <w:sz w:val="24"/>
          <w:szCs w:val="24"/>
        </w:rPr>
        <w:t xml:space="preserve">information collection that </w:t>
      </w:r>
      <w:r w:rsidRPr="00F51633">
        <w:rPr>
          <w:sz w:val="24"/>
          <w:szCs w:val="24"/>
        </w:rPr>
        <w:t>are collected</w:t>
      </w:r>
      <w:r w:rsidRPr="00F51633">
        <w:rPr>
          <w:sz w:val="24"/>
          <w:szCs w:val="24"/>
        </w:rPr>
        <w:t xml:space="preserve"> by NMFS, up to the point of submitting the information to the IATTC, sharing it with other U.S. agencies such as the USCG,</w:t>
      </w:r>
      <w:r w:rsidRPr="00F51633">
        <w:t xml:space="preserve"> </w:t>
      </w:r>
      <w:r w:rsidRPr="00F51633">
        <w:rPr>
          <w:sz w:val="24"/>
          <w:szCs w:val="24"/>
        </w:rPr>
        <w:t>or disseminating it to the public, NMFS retains control and safeguards it from improper acc</w:t>
      </w:r>
      <w:r w:rsidRPr="00F51633">
        <w:rPr>
          <w:sz w:val="24"/>
          <w:szCs w:val="24"/>
        </w:rPr>
        <w:t>ess, modification, and destruction consistent with NOAA policies. None of the collected information is considered to be confidential or protected by NMFS as such. Once submitted to the IATTC, the IATTC will maintain and control access to the information in</w:t>
      </w:r>
      <w:r w:rsidRPr="00F51633">
        <w:rPr>
          <w:sz w:val="24"/>
          <w:szCs w:val="24"/>
        </w:rPr>
        <w:t xml:space="preserve"> accordance with its internal rules and procedures for dissemination of data. According to those rules and procedures, the information will be treated as </w:t>
      </w:r>
      <w:r w:rsidRPr="00F51633">
        <w:rPr>
          <w:sz w:val="24"/>
          <w:szCs w:val="24"/>
        </w:rPr>
        <w:t xml:space="preserve">public domain data; that is, it will not be treated as confidential or protected as such. Most or all </w:t>
      </w:r>
      <w:r w:rsidRPr="00F51633">
        <w:rPr>
          <w:sz w:val="24"/>
          <w:szCs w:val="24"/>
        </w:rPr>
        <w:t xml:space="preserve">of the information will be disseminated by the IATTC to the public via its public website. It will be disseminated close to its original form.  </w:t>
      </w:r>
    </w:p>
    <w:p w:rsidR="00A42588" w:rsidP="00A42588" w14:paraId="52D76469" w14:textId="4EDF07F2">
      <w:pPr>
        <w:pBdr>
          <w:top w:val="nil"/>
          <w:left w:val="nil"/>
          <w:bottom w:val="nil"/>
          <w:right w:val="nil"/>
          <w:between w:val="nil"/>
        </w:pBdr>
        <w:rPr>
          <w:b/>
          <w:sz w:val="24"/>
          <w:szCs w:val="24"/>
        </w:rPr>
      </w:pPr>
    </w:p>
    <w:p w:rsidR="00BE0BCD" w:rsidRPr="00BE0BCD" w:rsidP="00A42588" w14:paraId="4E0BD317" w14:textId="5FEF8490">
      <w:pPr>
        <w:pBdr>
          <w:top w:val="nil"/>
          <w:left w:val="nil"/>
          <w:bottom w:val="nil"/>
          <w:right w:val="nil"/>
          <w:between w:val="nil"/>
        </w:pBdr>
        <w:spacing w:before="69"/>
        <w:ind w:right="116" w:hanging="1"/>
        <w:rPr>
          <w:b/>
          <w:sz w:val="24"/>
          <w:szCs w:val="24"/>
        </w:rPr>
      </w:pPr>
      <w:r>
        <w:rPr>
          <w:color w:val="000000"/>
          <w:sz w:val="24"/>
          <w:szCs w:val="24"/>
        </w:rPr>
        <w:t>NMFS published a proposed</w:t>
      </w:r>
      <w:r>
        <w:rPr>
          <w:color w:val="000000"/>
          <w:sz w:val="24"/>
          <w:szCs w:val="24"/>
        </w:rPr>
        <w:t xml:space="preserve"> rule (RIN 0648-BF09), also known as the Traceability Proposed Rule, to establish filing and recordkeeping procedures relating to the importation of certain fish and fish products, in order to implement the M</w:t>
      </w:r>
      <w:r w:rsidR="007E2875">
        <w:rPr>
          <w:color w:val="000000"/>
          <w:sz w:val="24"/>
          <w:szCs w:val="24"/>
        </w:rPr>
        <w:t>agnuson-</w:t>
      </w:r>
      <w:r>
        <w:rPr>
          <w:color w:val="000000"/>
          <w:sz w:val="24"/>
          <w:szCs w:val="24"/>
        </w:rPr>
        <w:t>S</w:t>
      </w:r>
      <w:r w:rsidR="007E2875">
        <w:rPr>
          <w:color w:val="000000"/>
          <w:sz w:val="24"/>
          <w:szCs w:val="24"/>
        </w:rPr>
        <w:t xml:space="preserve">tevens Fishery Conservation and Management </w:t>
      </w:r>
      <w:r>
        <w:rPr>
          <w:color w:val="000000"/>
          <w:sz w:val="24"/>
          <w:szCs w:val="24"/>
        </w:rPr>
        <w:t>A</w:t>
      </w:r>
      <w:r w:rsidR="007E2875">
        <w:rPr>
          <w:color w:val="000000"/>
          <w:sz w:val="24"/>
          <w:szCs w:val="24"/>
        </w:rPr>
        <w:t>ct</w:t>
      </w:r>
      <w:r>
        <w:rPr>
          <w:color w:val="000000"/>
          <w:sz w:val="24"/>
          <w:szCs w:val="24"/>
        </w:rPr>
        <w:t xml:space="preserve"> </w:t>
      </w:r>
      <w:r w:rsidR="007E2875">
        <w:rPr>
          <w:color w:val="000000"/>
          <w:sz w:val="24"/>
          <w:szCs w:val="24"/>
        </w:rPr>
        <w:t xml:space="preserve">(MSA) </w:t>
      </w:r>
      <w:r>
        <w:rPr>
          <w:color w:val="000000"/>
          <w:sz w:val="24"/>
          <w:szCs w:val="24"/>
        </w:rPr>
        <w:t>prohibition on the import and trade, in interstate or foreign commerce, of fish taken, possessed, transported or sold in violation of any foreign law or regulation.</w:t>
      </w:r>
      <w:r>
        <w:rPr>
          <w:color w:val="000000"/>
          <w:sz w:val="24"/>
          <w:szCs w:val="24"/>
        </w:rPr>
        <w:t xml:space="preserve"> The information to be collected and retained will help authorities verify tha</w:t>
      </w:r>
      <w:r>
        <w:rPr>
          <w:color w:val="000000"/>
          <w:sz w:val="24"/>
          <w:szCs w:val="24"/>
        </w:rPr>
        <w:t>t the fish or fish products were lawfully acquired by providing information that traces each import shipment from point of harvest to entry-into commerce.</w:t>
      </w:r>
    </w:p>
    <w:p w:rsidR="00BE0BCD" w:rsidP="00BE0BCD" w14:paraId="64C39D8F" w14:textId="77777777">
      <w:pPr>
        <w:pBdr>
          <w:top w:val="nil"/>
          <w:left w:val="nil"/>
          <w:bottom w:val="nil"/>
          <w:right w:val="nil"/>
          <w:between w:val="nil"/>
        </w:pBdr>
        <w:ind w:right="115"/>
        <w:rPr>
          <w:color w:val="000000"/>
          <w:sz w:val="24"/>
          <w:szCs w:val="24"/>
        </w:rPr>
      </w:pPr>
    </w:p>
    <w:p w:rsidR="0048072D" w:rsidRPr="00BE0BCD" w:rsidP="00BE0BCD" w14:paraId="69B2526E" w14:textId="5268D2A0">
      <w:pPr>
        <w:pBdr>
          <w:top w:val="nil"/>
          <w:left w:val="nil"/>
          <w:bottom w:val="nil"/>
          <w:right w:val="nil"/>
          <w:between w:val="nil"/>
        </w:pBdr>
        <w:ind w:right="115"/>
        <w:rPr>
          <w:color w:val="000000"/>
          <w:sz w:val="24"/>
          <w:szCs w:val="24"/>
        </w:rPr>
      </w:pPr>
      <w:r>
        <w:rPr>
          <w:color w:val="000000"/>
          <w:sz w:val="24"/>
          <w:szCs w:val="24"/>
        </w:rPr>
        <w:t>OMB Control No. 0648-0387 is an incorporation of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recordkeeping requirements f</w:t>
      </w:r>
      <w:r>
        <w:rPr>
          <w:color w:val="000000"/>
          <w:sz w:val="24"/>
          <w:szCs w:val="24"/>
        </w:rPr>
        <w:t>rom the Traceability Proposed Rule and implemented via the interim final rule stated above. The interim final rule requires U.S. processors and importers of record to collect and retain for 2 years, information on each point in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regardi</w:t>
      </w:r>
      <w:r>
        <w:rPr>
          <w:color w:val="000000"/>
          <w:sz w:val="24"/>
          <w:szCs w:val="24"/>
        </w:rPr>
        <w:t>ng the shipment of the tuna or tuna product to the point of entry into U.S. commerce as a recordkeeping requirement on the part of that U.S. processor or importer of record. The information must be maintained at the place of business, or be accessible from</w:t>
      </w:r>
      <w:r>
        <w:rPr>
          <w:color w:val="000000"/>
          <w:sz w:val="24"/>
          <w:szCs w:val="24"/>
        </w:rPr>
        <w:t xml:space="preserve"> that place of business through, for example, an Internet connection to an off</w:t>
      </w:r>
      <w:r w:rsidR="00BE0BCD">
        <w:rPr>
          <w:color w:val="000000"/>
          <w:sz w:val="24"/>
          <w:szCs w:val="24"/>
        </w:rPr>
        <w:t>-</w:t>
      </w:r>
      <w:r>
        <w:rPr>
          <w:color w:val="000000"/>
          <w:sz w:val="24"/>
          <w:szCs w:val="24"/>
        </w:rPr>
        <w:t>site server where the information is held. This is to ensure that information is readily available to NMFS to allow it to trace the tuna or tuna product back to the point of har</w:t>
      </w:r>
      <w:r>
        <w:rPr>
          <w:color w:val="000000"/>
          <w:sz w:val="24"/>
          <w:szCs w:val="24"/>
        </w:rPr>
        <w:t>vest. As is the case for the Traceability Proposed Rule (discussed above), such information includes records regarding each custodian of the tuna or tuna product, including, as applicable, transshippers, processors, storage facilities, and wholesalers/dist</w:t>
      </w:r>
      <w:r>
        <w:rPr>
          <w:color w:val="000000"/>
          <w:sz w:val="24"/>
          <w:szCs w:val="24"/>
        </w:rPr>
        <w:t>ributors. The retained information must be provided to NMFS upon request and be sufficient for NMFS to conduct a trace back to verify that the tuna product certified as dolphin-safe to NMFS, in fact, meets the dolphin-safe labeling requirements for such ce</w:t>
      </w:r>
      <w:r>
        <w:rPr>
          <w:color w:val="000000"/>
          <w:sz w:val="24"/>
          <w:szCs w:val="24"/>
        </w:rPr>
        <w:t>rtification. NMFS expects that typical supply chain records that are kept in the normal course of business, including declarations by harvesting and carrier vessels, bills of lading and forms voluntarily used or required under foreign government or interna</w:t>
      </w:r>
      <w:r>
        <w:rPr>
          <w:color w:val="000000"/>
          <w:sz w:val="24"/>
          <w:szCs w:val="24"/>
        </w:rPr>
        <w:t>tional monitoring programs, which include such information as the identity of the custodian, the type of processing, and the weight of the product, provides sufficient information for NMFS to conduct a trace back. In addition, the information maintained mu</w:t>
      </w:r>
      <w:r>
        <w:rPr>
          <w:color w:val="000000"/>
          <w:sz w:val="24"/>
          <w:szCs w:val="24"/>
        </w:rPr>
        <w:t>st be sufficient in order to trace any non-dolphin-safe tuna loaded onto the vessel back to one or more storage wells or other storage locations for a particular fishing trip to prove that such non-dolphin-safe tuna was kept physically separate from dolphi</w:t>
      </w:r>
      <w:r>
        <w:rPr>
          <w:color w:val="000000"/>
          <w:sz w:val="24"/>
          <w:szCs w:val="24"/>
        </w:rPr>
        <w:t>n-safe tuna through unloading. These chain-of custody requirements augment existing</w:t>
      </w:r>
      <w:r w:rsidR="0015398A">
        <w:rPr>
          <w:color w:val="000000"/>
          <w:sz w:val="24"/>
          <w:szCs w:val="24"/>
        </w:rPr>
        <w:t xml:space="preserve"> </w:t>
      </w:r>
      <w:r w:rsidR="003C2587">
        <w:rPr>
          <w:color w:val="000000"/>
          <w:sz w:val="24"/>
          <w:szCs w:val="24"/>
        </w:rPr>
        <w:t xml:space="preserve">U.S. </w:t>
      </w:r>
      <w:r>
        <w:rPr>
          <w:color w:val="000000"/>
          <w:sz w:val="24"/>
          <w:szCs w:val="24"/>
        </w:rPr>
        <w:t xml:space="preserve">dolphin-safe requirements that dolphin-safe tuna shall, from the time of capture, during unloading, storage, transfer, and processing, be kept separate from </w:t>
      </w:r>
      <w:r>
        <w:rPr>
          <w:color w:val="000000"/>
          <w:sz w:val="24"/>
          <w:szCs w:val="24"/>
        </w:rPr>
        <w:t>non-dolphin safe tuna.</w:t>
      </w:r>
    </w:p>
    <w:p w:rsidR="006E51B1" w14:paraId="75871673" w14:textId="77777777">
      <w:pPr>
        <w:pBdr>
          <w:top w:val="nil"/>
          <w:left w:val="nil"/>
          <w:bottom w:val="nil"/>
          <w:right w:val="nil"/>
          <w:between w:val="nil"/>
        </w:pBdr>
        <w:ind w:left="120" w:right="114" w:hanging="120"/>
        <w:rPr>
          <w:color w:val="000000"/>
          <w:sz w:val="24"/>
          <w:szCs w:val="24"/>
        </w:rPr>
      </w:pPr>
    </w:p>
    <w:p w:rsidR="0048072D" w:rsidP="00165553" w14:paraId="19EA4B1A" w14:textId="4A1DD527">
      <w:pPr>
        <w:pBdr>
          <w:top w:val="nil"/>
          <w:left w:val="nil"/>
          <w:bottom w:val="nil"/>
          <w:right w:val="nil"/>
          <w:between w:val="nil"/>
        </w:pBdr>
        <w:ind w:right="114"/>
        <w:rPr>
          <w:color w:val="000000"/>
          <w:sz w:val="24"/>
          <w:szCs w:val="24"/>
        </w:rPr>
      </w:pPr>
      <w:r>
        <w:rPr>
          <w:color w:val="000000"/>
          <w:sz w:val="24"/>
          <w:szCs w:val="24"/>
        </w:rPr>
        <w:t>Owners or operators of vessels are required to provide the information specified in an application for a the High Seas Fishing Permit issued under the HSFCA (OMB Control No. 0648-0304), or the Pacific HMS Permit issued under the HMS</w:t>
      </w:r>
      <w:r>
        <w:rPr>
          <w:color w:val="000000"/>
          <w:sz w:val="24"/>
          <w:szCs w:val="24"/>
        </w:rPr>
        <w:t xml:space="preserve"> FMP (OMB Control No. 0648-0204), or the ETP Vessel Permit (OMB Control No. 0648-0387).</w:t>
      </w:r>
    </w:p>
    <w:p w:rsidR="0048072D" w14:paraId="4C4FDBD1" w14:textId="77777777">
      <w:pPr>
        <w:pBdr>
          <w:top w:val="nil"/>
          <w:left w:val="nil"/>
          <w:bottom w:val="nil"/>
          <w:right w:val="nil"/>
          <w:between w:val="nil"/>
        </w:pBdr>
        <w:ind w:hanging="120"/>
        <w:rPr>
          <w:color w:val="000000"/>
          <w:sz w:val="24"/>
          <w:szCs w:val="24"/>
        </w:rPr>
      </w:pPr>
    </w:p>
    <w:p w:rsidR="0048072D" w:rsidP="0015398A" w14:paraId="2EB0C3AF" w14:textId="77777777">
      <w:pPr>
        <w:pBdr>
          <w:top w:val="nil"/>
          <w:left w:val="nil"/>
          <w:bottom w:val="nil"/>
          <w:right w:val="nil"/>
          <w:between w:val="nil"/>
        </w:pBdr>
        <w:spacing w:after="60"/>
        <w:ind w:right="158"/>
        <w:rPr>
          <w:color w:val="000000"/>
          <w:sz w:val="24"/>
          <w:szCs w:val="24"/>
        </w:rPr>
      </w:pPr>
      <w:r>
        <w:rPr>
          <w:color w:val="000000"/>
          <w:sz w:val="24"/>
          <w:szCs w:val="24"/>
        </w:rPr>
        <w:t xml:space="preserve">Owners and operators of vessels 100 GRT/GT or greater are required to provide information specified by the administrator of the IMO ship identification number scheme. </w:t>
      </w:r>
      <w:r>
        <w:rPr>
          <w:color w:val="000000"/>
          <w:sz w:val="24"/>
          <w:szCs w:val="24"/>
        </w:rPr>
        <w:t xml:space="preserve">The current administrator is IHS Maritime. Instructions on how to apply for an IMO number are available at: </w:t>
      </w:r>
      <w:hyperlink r:id="rId7">
        <w:r>
          <w:rPr>
            <w:color w:val="0000FF"/>
            <w:sz w:val="24"/>
            <w:szCs w:val="24"/>
          </w:rPr>
          <w:t>http://www.imonumbers.lrfairplay.com/default.aspx</w:t>
        </w:r>
      </w:hyperlink>
      <w:hyperlink r:id="rId7">
        <w:r>
          <w:rPr>
            <w:color w:val="000000"/>
            <w:sz w:val="24"/>
            <w:szCs w:val="24"/>
          </w:rPr>
          <w:t>.</w:t>
        </w:r>
      </w:hyperlink>
      <w:r>
        <w:rPr>
          <w:color w:val="000000"/>
          <w:sz w:val="24"/>
          <w:szCs w:val="24"/>
        </w:rPr>
        <w:t xml:space="preserve"> The required information includes but is not limited to:</w:t>
      </w:r>
    </w:p>
    <w:p w:rsidR="0048072D" w:rsidP="000056BB" w14:paraId="4E4FD37C" w14:textId="77777777">
      <w:pPr>
        <w:numPr>
          <w:ilvl w:val="2"/>
          <w:numId w:val="1"/>
        </w:numPr>
        <w:pBdr>
          <w:top w:val="nil"/>
          <w:left w:val="nil"/>
          <w:bottom w:val="nil"/>
          <w:right w:val="nil"/>
          <w:between w:val="nil"/>
        </w:pBdr>
        <w:ind w:left="1080" w:right="148" w:hanging="360"/>
        <w:rPr>
          <w:color w:val="000000"/>
        </w:rPr>
      </w:pPr>
      <w:r>
        <w:rPr>
          <w:color w:val="000000"/>
          <w:sz w:val="24"/>
          <w:szCs w:val="24"/>
        </w:rPr>
        <w:t>Current ship name/shipyard ID</w:t>
      </w:r>
    </w:p>
    <w:p w:rsidR="0048072D" w:rsidP="000056BB" w14:paraId="67711DC0" w14:textId="77777777">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Original name</w:t>
      </w:r>
    </w:p>
    <w:p w:rsidR="0048072D" w:rsidP="000056BB" w14:paraId="798F498E" w14:textId="77777777">
      <w:pPr>
        <w:numPr>
          <w:ilvl w:val="2"/>
          <w:numId w:val="1"/>
        </w:numPr>
        <w:pBdr>
          <w:top w:val="nil"/>
          <w:left w:val="nil"/>
          <w:bottom w:val="nil"/>
          <w:right w:val="nil"/>
          <w:between w:val="nil"/>
        </w:pBdr>
        <w:tabs>
          <w:tab w:val="left" w:pos="1085"/>
        </w:tabs>
        <w:ind w:left="1080" w:right="131" w:hanging="360"/>
        <w:rPr>
          <w:color w:val="000000"/>
        </w:rPr>
      </w:pPr>
      <w:r>
        <w:rPr>
          <w:color w:val="000000"/>
          <w:sz w:val="24"/>
          <w:szCs w:val="24"/>
        </w:rPr>
        <w:t>Flag</w:t>
      </w:r>
    </w:p>
    <w:p w:rsidR="0048072D" w:rsidP="000056BB" w14:paraId="0905C1A1" w14:textId="77777777">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Fishing number</w:t>
      </w:r>
    </w:p>
    <w:p w:rsidR="0048072D" w:rsidP="000056BB" w14:paraId="3CE1E679" w14:textId="77777777">
      <w:pPr>
        <w:numPr>
          <w:ilvl w:val="2"/>
          <w:numId w:val="1"/>
        </w:numPr>
        <w:pBdr>
          <w:top w:val="nil"/>
          <w:left w:val="nil"/>
          <w:bottom w:val="nil"/>
          <w:right w:val="nil"/>
          <w:between w:val="nil"/>
        </w:pBdr>
        <w:tabs>
          <w:tab w:val="left" w:pos="1085"/>
        </w:tabs>
        <w:ind w:left="1080" w:right="131" w:hanging="360"/>
        <w:rPr>
          <w:color w:val="000000"/>
        </w:rPr>
      </w:pPr>
      <w:r>
        <w:rPr>
          <w:color w:val="000000"/>
          <w:sz w:val="24"/>
          <w:szCs w:val="24"/>
        </w:rPr>
        <w:t>Gross and net tonnage</w:t>
      </w:r>
    </w:p>
    <w:p w:rsidR="0048072D" w:rsidP="000056BB" w14:paraId="41539782" w14:textId="77777777">
      <w:pPr>
        <w:numPr>
          <w:ilvl w:val="2"/>
          <w:numId w:val="1"/>
        </w:numPr>
        <w:pBdr>
          <w:top w:val="nil"/>
          <w:left w:val="nil"/>
          <w:bottom w:val="nil"/>
          <w:right w:val="nil"/>
          <w:between w:val="nil"/>
        </w:pBdr>
        <w:tabs>
          <w:tab w:val="left" w:pos="1059"/>
        </w:tabs>
        <w:ind w:left="1080" w:right="131" w:hanging="360"/>
        <w:rPr>
          <w:color w:val="000000"/>
        </w:rPr>
      </w:pPr>
      <w:r>
        <w:rPr>
          <w:color w:val="000000"/>
          <w:sz w:val="24"/>
          <w:szCs w:val="24"/>
        </w:rPr>
        <w:t>Overall length</w:t>
      </w:r>
    </w:p>
    <w:p w:rsidR="0048072D" w:rsidP="000056BB" w14:paraId="3EE8311D" w14:textId="77777777">
      <w:pPr>
        <w:numPr>
          <w:ilvl w:val="2"/>
          <w:numId w:val="1"/>
        </w:numPr>
        <w:pBdr>
          <w:top w:val="nil"/>
          <w:left w:val="nil"/>
          <w:bottom w:val="nil"/>
          <w:right w:val="nil"/>
          <w:between w:val="nil"/>
        </w:pBdr>
        <w:tabs>
          <w:tab w:val="left" w:pos="1097"/>
        </w:tabs>
        <w:ind w:left="1080" w:right="131" w:hanging="360"/>
        <w:rPr>
          <w:color w:val="000000"/>
        </w:rPr>
      </w:pPr>
      <w:r>
        <w:rPr>
          <w:color w:val="000000"/>
          <w:sz w:val="24"/>
          <w:szCs w:val="24"/>
        </w:rPr>
        <w:t>Shipbuilder</w:t>
      </w:r>
    </w:p>
    <w:p w:rsidR="0048072D" w:rsidP="000056BB" w14:paraId="6CB10C09" w14:textId="77777777">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Place of build</w:t>
      </w:r>
    </w:p>
    <w:p w:rsidR="0048072D" w:rsidP="000056BB" w14:paraId="5F27A1B0" w14:textId="77777777">
      <w:pPr>
        <w:numPr>
          <w:ilvl w:val="2"/>
          <w:numId w:val="1"/>
        </w:numPr>
        <w:pBdr>
          <w:top w:val="nil"/>
          <w:left w:val="nil"/>
          <w:bottom w:val="nil"/>
          <w:right w:val="nil"/>
          <w:between w:val="nil"/>
        </w:pBdr>
        <w:tabs>
          <w:tab w:val="left" w:pos="1047"/>
        </w:tabs>
        <w:spacing w:before="52"/>
        <w:ind w:left="1080" w:right="148" w:hanging="360"/>
        <w:rPr>
          <w:color w:val="000000"/>
        </w:rPr>
      </w:pPr>
      <w:r>
        <w:rPr>
          <w:color w:val="000000"/>
          <w:sz w:val="24"/>
          <w:szCs w:val="24"/>
        </w:rPr>
        <w:t>Hull number</w:t>
      </w:r>
    </w:p>
    <w:p w:rsidR="0048072D" w:rsidP="000056BB" w14:paraId="0E72D6D9" w14:textId="77777777">
      <w:pPr>
        <w:numPr>
          <w:ilvl w:val="2"/>
          <w:numId w:val="1"/>
        </w:numPr>
        <w:pBdr>
          <w:top w:val="nil"/>
          <w:left w:val="nil"/>
          <w:bottom w:val="nil"/>
          <w:right w:val="nil"/>
          <w:between w:val="nil"/>
        </w:pBdr>
        <w:tabs>
          <w:tab w:val="left" w:pos="1047"/>
        </w:tabs>
        <w:ind w:left="1080" w:right="148" w:hanging="360"/>
        <w:rPr>
          <w:color w:val="000000"/>
        </w:rPr>
      </w:pPr>
      <w:r>
        <w:rPr>
          <w:color w:val="000000"/>
          <w:sz w:val="24"/>
          <w:szCs w:val="24"/>
        </w:rPr>
        <w:t xml:space="preserve">Registered owner </w:t>
      </w:r>
      <w:r>
        <w:rPr>
          <w:color w:val="000000"/>
          <w:sz w:val="24"/>
          <w:szCs w:val="24"/>
        </w:rPr>
        <w:t>and owner address</w:t>
      </w:r>
    </w:p>
    <w:p w:rsidR="0048072D" w:rsidP="000056BB" w14:paraId="66A90A9C" w14:textId="77777777">
      <w:pPr>
        <w:numPr>
          <w:ilvl w:val="2"/>
          <w:numId w:val="1"/>
        </w:numPr>
        <w:pBdr>
          <w:top w:val="nil"/>
          <w:left w:val="nil"/>
          <w:bottom w:val="nil"/>
          <w:right w:val="nil"/>
          <w:between w:val="nil"/>
        </w:pBdr>
        <w:tabs>
          <w:tab w:val="left" w:pos="1100"/>
        </w:tabs>
        <w:ind w:left="1080" w:right="148" w:hanging="360"/>
        <w:rPr>
          <w:color w:val="000000"/>
        </w:rPr>
      </w:pPr>
      <w:r>
        <w:rPr>
          <w:color w:val="000000"/>
          <w:sz w:val="24"/>
          <w:szCs w:val="24"/>
        </w:rPr>
        <w:t>Manager and manager address</w:t>
      </w:r>
    </w:p>
    <w:p w:rsidR="0048072D" w:rsidP="000056BB" w14:paraId="7E090352" w14:textId="77777777">
      <w:pPr>
        <w:numPr>
          <w:ilvl w:val="2"/>
          <w:numId w:val="1"/>
        </w:numPr>
        <w:pBdr>
          <w:top w:val="nil"/>
          <w:left w:val="nil"/>
          <w:bottom w:val="nil"/>
          <w:right w:val="nil"/>
          <w:between w:val="nil"/>
        </w:pBdr>
        <w:tabs>
          <w:tab w:val="left" w:pos="1047"/>
        </w:tabs>
        <w:ind w:left="1080" w:right="148" w:hanging="360"/>
        <w:rPr>
          <w:color w:val="000000"/>
        </w:rPr>
      </w:pPr>
      <w:r>
        <w:rPr>
          <w:color w:val="000000"/>
          <w:sz w:val="24"/>
          <w:szCs w:val="24"/>
        </w:rPr>
        <w:t>Company name</w:t>
      </w:r>
    </w:p>
    <w:p w:rsidR="0048072D" w:rsidP="000056BB" w14:paraId="3AD15C46" w14:textId="77777777">
      <w:pPr>
        <w:numPr>
          <w:ilvl w:val="2"/>
          <w:numId w:val="1"/>
        </w:numPr>
        <w:pBdr>
          <w:top w:val="nil"/>
          <w:left w:val="nil"/>
          <w:bottom w:val="nil"/>
          <w:right w:val="nil"/>
          <w:between w:val="nil"/>
        </w:pBdr>
        <w:tabs>
          <w:tab w:val="left" w:pos="1167"/>
        </w:tabs>
        <w:ind w:left="1080" w:right="148" w:hanging="360"/>
        <w:rPr>
          <w:color w:val="000000"/>
        </w:rPr>
      </w:pPr>
      <w:r>
        <w:rPr>
          <w:color w:val="000000"/>
          <w:sz w:val="24"/>
          <w:szCs w:val="24"/>
        </w:rPr>
        <w:t>Contact name</w:t>
      </w:r>
    </w:p>
    <w:p w:rsidR="0048072D" w:rsidP="000056BB" w14:paraId="0CCDAA19" w14:textId="77777777">
      <w:pPr>
        <w:numPr>
          <w:ilvl w:val="2"/>
          <w:numId w:val="1"/>
        </w:numPr>
        <w:pBdr>
          <w:top w:val="nil"/>
          <w:left w:val="nil"/>
          <w:bottom w:val="nil"/>
          <w:right w:val="nil"/>
          <w:between w:val="nil"/>
        </w:pBdr>
        <w:tabs>
          <w:tab w:val="left" w:pos="1100"/>
        </w:tabs>
        <w:ind w:left="1080" w:right="148" w:hanging="360"/>
        <w:rPr>
          <w:color w:val="000000"/>
        </w:rPr>
      </w:pPr>
      <w:r>
        <w:rPr>
          <w:color w:val="000000"/>
          <w:sz w:val="24"/>
          <w:szCs w:val="24"/>
        </w:rPr>
        <w:t>Sender’s email</w:t>
      </w:r>
    </w:p>
    <w:p w:rsidR="0048072D" w14:paraId="49032B31" w14:textId="77777777">
      <w:pPr>
        <w:pBdr>
          <w:top w:val="nil"/>
          <w:left w:val="nil"/>
          <w:bottom w:val="nil"/>
          <w:right w:val="nil"/>
          <w:between w:val="nil"/>
        </w:pBdr>
        <w:ind w:hanging="120"/>
        <w:rPr>
          <w:color w:val="000000"/>
          <w:sz w:val="24"/>
          <w:szCs w:val="24"/>
        </w:rPr>
      </w:pPr>
    </w:p>
    <w:p w:rsidR="0048072D" w:rsidP="00165553" w14:paraId="199CD3CA" w14:textId="77777777">
      <w:pPr>
        <w:pBdr>
          <w:top w:val="nil"/>
          <w:left w:val="nil"/>
          <w:bottom w:val="nil"/>
          <w:right w:val="nil"/>
          <w:between w:val="nil"/>
        </w:pBdr>
        <w:ind w:right="114"/>
        <w:rPr>
          <w:color w:val="000000"/>
          <w:sz w:val="24"/>
          <w:szCs w:val="24"/>
        </w:rPr>
      </w:pPr>
      <w:r>
        <w:rPr>
          <w:color w:val="000000"/>
          <w:sz w:val="24"/>
          <w:szCs w:val="24"/>
        </w:rPr>
        <w:t xml:space="preserve">For those elements of this information collection that are collected by NMFS, up to the point of submitting the information to the IATTC, sharing it with other U.S. </w:t>
      </w:r>
      <w:r>
        <w:rPr>
          <w:color w:val="000000"/>
          <w:sz w:val="24"/>
          <w:szCs w:val="24"/>
        </w:rPr>
        <w:t>agencies such as the USCG, or disseminating it to the public, NMFS retains control and safeguards it from improper access, modification, and destruction consistent with NOAA policies. None of the collected information is considered to be confidential or pr</w:t>
      </w:r>
      <w:r>
        <w:rPr>
          <w:color w:val="000000"/>
          <w:sz w:val="24"/>
          <w:szCs w:val="24"/>
        </w:rPr>
        <w:t>otected by NMFS as such. Once submitted to the IATTC, the IATTC will maintain and control access to the information in accordance with its internal rules and procedures for dissemination of data. According to those rules and procedures, the information wil</w:t>
      </w:r>
      <w:r>
        <w:rPr>
          <w:color w:val="000000"/>
          <w:sz w:val="24"/>
          <w:szCs w:val="24"/>
        </w:rPr>
        <w:t>l be treated as public domain data; that is, it will not be treated as confidential or protected as such. Most or all of the information will be disseminated by the IATTC to the public via its public website. It will be disseminated in close to its origina</w:t>
      </w:r>
      <w:r>
        <w:rPr>
          <w:color w:val="000000"/>
          <w:sz w:val="24"/>
          <w:szCs w:val="24"/>
        </w:rPr>
        <w:t>l form.</w:t>
      </w:r>
    </w:p>
    <w:p w:rsidR="0048072D" w:rsidP="00165553" w14:paraId="3075AFD2" w14:textId="77777777">
      <w:pPr>
        <w:pBdr>
          <w:top w:val="nil"/>
          <w:left w:val="nil"/>
          <w:bottom w:val="nil"/>
          <w:right w:val="nil"/>
          <w:between w:val="nil"/>
        </w:pBdr>
        <w:rPr>
          <w:color w:val="000000"/>
          <w:sz w:val="24"/>
          <w:szCs w:val="24"/>
        </w:rPr>
      </w:pPr>
    </w:p>
    <w:p w:rsidR="0048072D" w:rsidP="00165553" w14:paraId="2DE6D10C" w14:textId="77777777">
      <w:pPr>
        <w:pBdr>
          <w:top w:val="nil"/>
          <w:left w:val="nil"/>
          <w:bottom w:val="nil"/>
          <w:right w:val="nil"/>
          <w:between w:val="nil"/>
        </w:pBdr>
        <w:ind w:right="148"/>
        <w:rPr>
          <w:color w:val="000000"/>
          <w:sz w:val="24"/>
          <w:szCs w:val="24"/>
        </w:rPr>
      </w:pPr>
      <w:r>
        <w:rPr>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w:t>
      </w:r>
      <w:r>
        <w:rPr>
          <w:color w:val="000000"/>
          <w:sz w:val="24"/>
          <w:szCs w:val="24"/>
        </w:rPr>
        <w:t>umber publicly available and also uses the data in its commercial products, such as directories of vessels.</w:t>
      </w:r>
    </w:p>
    <w:p w:rsidR="0048072D" w:rsidP="00165553" w14:paraId="0AEE9753" w14:textId="77777777">
      <w:pPr>
        <w:pBdr>
          <w:top w:val="nil"/>
          <w:left w:val="nil"/>
          <w:bottom w:val="nil"/>
          <w:right w:val="nil"/>
          <w:between w:val="nil"/>
        </w:pBdr>
        <w:rPr>
          <w:color w:val="000000"/>
          <w:sz w:val="24"/>
          <w:szCs w:val="24"/>
        </w:rPr>
      </w:pPr>
    </w:p>
    <w:p w:rsidR="0048072D" w:rsidP="00165553" w14:paraId="7E2FF615" w14:textId="23126B3E">
      <w:pPr>
        <w:pBdr>
          <w:top w:val="nil"/>
          <w:left w:val="nil"/>
          <w:bottom w:val="nil"/>
          <w:right w:val="nil"/>
          <w:between w:val="nil"/>
        </w:pBdr>
        <w:ind w:right="114"/>
        <w:rPr>
          <w:color w:val="000000"/>
          <w:sz w:val="24"/>
          <w:szCs w:val="24"/>
        </w:rPr>
      </w:pPr>
      <w:r>
        <w:rPr>
          <w:color w:val="000000"/>
          <w:sz w:val="24"/>
          <w:szCs w:val="24"/>
        </w:rPr>
        <w:t>A valid permit protects the fisherman and vessel owner from prosecution under the Marine Mammal Protection Act</w:t>
      </w:r>
      <w:r>
        <w:rPr>
          <w:color w:val="0000FF"/>
          <w:sz w:val="24"/>
          <w:szCs w:val="24"/>
        </w:rPr>
        <w:t xml:space="preserve"> </w:t>
      </w:r>
      <w:r>
        <w:rPr>
          <w:color w:val="000000"/>
          <w:sz w:val="24"/>
          <w:szCs w:val="24"/>
        </w:rPr>
        <w:t xml:space="preserve">(MMPA) for violation of the </w:t>
      </w:r>
      <w:r w:rsidR="00F22496">
        <w:rPr>
          <w:color w:val="000000"/>
          <w:sz w:val="24"/>
          <w:szCs w:val="24"/>
        </w:rPr>
        <w:t>m</w:t>
      </w:r>
      <w:r>
        <w:rPr>
          <w:color w:val="000000"/>
          <w:sz w:val="24"/>
          <w:szCs w:val="24"/>
        </w:rPr>
        <w:t>oratori</w:t>
      </w:r>
      <w:r>
        <w:rPr>
          <w:color w:val="000000"/>
          <w:sz w:val="24"/>
          <w:szCs w:val="24"/>
        </w:rPr>
        <w:t>um on taking marine mammals. Information supplied by the applicant is used by NMFS and the general public to review the appropriateness of waiving the moratorium to authorize the incidental take of marine mammals by U.S. tuna purse seine vessels fishing in</w:t>
      </w:r>
      <w:r>
        <w:rPr>
          <w:color w:val="000000"/>
          <w:sz w:val="24"/>
          <w:szCs w:val="24"/>
        </w:rPr>
        <w:t xml:space="preserve"> the ETP. Each year, vessel owners and operators must apply for a permit under the MMPA and comply with the terms and conditions associated with its issuance. In addition, by signing the application for a vessel permit, the vessel owner agrees to release t</w:t>
      </w:r>
      <w:r>
        <w:rPr>
          <w:color w:val="000000"/>
          <w:sz w:val="24"/>
          <w:szCs w:val="24"/>
        </w:rPr>
        <w:t>o NMFS all records made by Inter-American Tropical Tuna Commission (IATTC) observers during fishing trips aboard the vessel and furnish the international observer program with all release forms required to authorize the observer data to be provided to NMFS</w:t>
      </w:r>
      <w:r>
        <w:rPr>
          <w:color w:val="000000"/>
          <w:sz w:val="24"/>
          <w:szCs w:val="24"/>
        </w:rPr>
        <w:t xml:space="preserve"> [50 CFR 216.24(b)(8)(v)].</w:t>
      </w:r>
    </w:p>
    <w:p w:rsidR="0048072D" w:rsidP="00165553" w14:paraId="110086E8" w14:textId="77777777">
      <w:pPr>
        <w:pBdr>
          <w:top w:val="nil"/>
          <w:left w:val="nil"/>
          <w:bottom w:val="nil"/>
          <w:right w:val="nil"/>
          <w:between w:val="nil"/>
        </w:pBdr>
        <w:rPr>
          <w:color w:val="000000"/>
          <w:sz w:val="24"/>
          <w:szCs w:val="24"/>
        </w:rPr>
      </w:pPr>
    </w:p>
    <w:p w:rsidR="0048072D" w:rsidRPr="00F51633" w:rsidP="000056BB" w14:paraId="5C442EBF" w14:textId="77777777">
      <w:pPr>
        <w:numPr>
          <w:ilvl w:val="0"/>
          <w:numId w:val="6"/>
        </w:numPr>
        <w:pBdr>
          <w:top w:val="nil"/>
          <w:left w:val="nil"/>
          <w:bottom w:val="nil"/>
          <w:right w:val="nil"/>
          <w:between w:val="nil"/>
        </w:pBdr>
        <w:tabs>
          <w:tab w:val="left" w:pos="720"/>
        </w:tabs>
        <w:ind w:left="360" w:right="131" w:firstLine="0"/>
        <w:rPr>
          <w:color w:val="000000"/>
        </w:rPr>
      </w:pPr>
      <w:r w:rsidRPr="00F51633">
        <w:rPr>
          <w:color w:val="000000"/>
          <w:sz w:val="24"/>
          <w:szCs w:val="24"/>
        </w:rPr>
        <w:t>Permit applications</w:t>
      </w:r>
    </w:p>
    <w:p w:rsidR="0048072D" w:rsidRPr="00F51633" w14:paraId="3EC245A1" w14:textId="77777777">
      <w:pPr>
        <w:pBdr>
          <w:top w:val="nil"/>
          <w:left w:val="nil"/>
          <w:bottom w:val="nil"/>
          <w:right w:val="nil"/>
          <w:between w:val="nil"/>
        </w:pBdr>
        <w:ind w:hanging="120"/>
        <w:rPr>
          <w:color w:val="000000"/>
          <w:sz w:val="24"/>
          <w:szCs w:val="24"/>
        </w:rPr>
      </w:pPr>
    </w:p>
    <w:p w:rsidR="0048072D" w:rsidP="0015398A" w14:paraId="3DF60F13" w14:textId="4AEB69DB">
      <w:pPr>
        <w:numPr>
          <w:ilvl w:val="1"/>
          <w:numId w:val="6"/>
        </w:numPr>
        <w:pBdr>
          <w:top w:val="nil"/>
          <w:left w:val="nil"/>
          <w:bottom w:val="nil"/>
          <w:right w:val="nil"/>
          <w:between w:val="nil"/>
        </w:pBdr>
        <w:tabs>
          <w:tab w:val="left" w:pos="1080"/>
        </w:tabs>
        <w:ind w:left="720" w:right="131" w:firstLine="0"/>
        <w:rPr>
          <w:color w:val="000000"/>
        </w:rPr>
      </w:pPr>
      <w:r w:rsidRPr="00F51633">
        <w:rPr>
          <w:color w:val="000000"/>
          <w:sz w:val="24"/>
          <w:szCs w:val="24"/>
        </w:rPr>
        <w:t>ETP vessel permit applications must be submitted to the Regional Administrator, NMFS, West Coast Region, by fax or email</w:t>
      </w:r>
      <w:r w:rsidRPr="00F51633">
        <w:rPr>
          <w:sz w:val="24"/>
          <w:szCs w:val="24"/>
        </w:rPr>
        <w:t>.</w:t>
      </w:r>
      <w:r w:rsidRPr="00CE23D8">
        <w:rPr>
          <w:sz w:val="24"/>
          <w:szCs w:val="24"/>
        </w:rPr>
        <w:t xml:space="preserve"> An online option using the National Permit System (NPS) is available for applications upon request</w:t>
      </w:r>
      <w:r w:rsidR="00820C90">
        <w:rPr>
          <w:sz w:val="24"/>
          <w:szCs w:val="24"/>
        </w:rPr>
        <w:t xml:space="preserve">, </w:t>
      </w:r>
      <w:r w:rsidRPr="00A32BF0" w:rsidR="00820C90">
        <w:rPr>
          <w:sz w:val="24"/>
          <w:szCs w:val="24"/>
        </w:rPr>
        <w:t>as described above</w:t>
      </w:r>
      <w:r w:rsidRPr="00A32BF0">
        <w:rPr>
          <w:sz w:val="24"/>
          <w:szCs w:val="24"/>
        </w:rPr>
        <w:t xml:space="preserve">. </w:t>
      </w:r>
      <w:r>
        <w:rPr>
          <w:color w:val="000000"/>
          <w:sz w:val="24"/>
          <w:szCs w:val="24"/>
        </w:rPr>
        <w:t>The information needed for a vessel permit under [50 CFR 216.24(b)(4)] is as follows:</w:t>
      </w:r>
    </w:p>
    <w:p w:rsidR="0048072D" w14:paraId="23AD20B9" w14:textId="77777777">
      <w:pPr>
        <w:pBdr>
          <w:top w:val="nil"/>
          <w:left w:val="nil"/>
          <w:bottom w:val="nil"/>
          <w:right w:val="nil"/>
          <w:between w:val="nil"/>
        </w:pBdr>
        <w:ind w:hanging="120"/>
        <w:rPr>
          <w:color w:val="000000"/>
          <w:sz w:val="24"/>
          <w:szCs w:val="24"/>
        </w:rPr>
      </w:pPr>
    </w:p>
    <w:p w:rsidR="0048072D" w:rsidRPr="00F22496" w:rsidP="008C01DA" w14:paraId="15873318" w14:textId="1392A022">
      <w:pPr>
        <w:numPr>
          <w:ilvl w:val="2"/>
          <w:numId w:val="6"/>
        </w:numPr>
        <w:pBdr>
          <w:top w:val="nil"/>
          <w:left w:val="nil"/>
          <w:bottom w:val="nil"/>
          <w:right w:val="nil"/>
          <w:between w:val="nil"/>
        </w:pBdr>
        <w:tabs>
          <w:tab w:val="left" w:pos="1980"/>
        </w:tabs>
        <w:ind w:left="1980" w:right="159" w:hanging="540"/>
        <w:rPr>
          <w:color w:val="000000"/>
          <w:sz w:val="24"/>
          <w:szCs w:val="24"/>
        </w:rPr>
      </w:pPr>
      <w:r w:rsidRPr="00F22496">
        <w:rPr>
          <w:color w:val="000000"/>
          <w:sz w:val="24"/>
          <w:szCs w:val="24"/>
        </w:rPr>
        <w:t>Identifying information for the vessel: Name and official number of fishing vessel to appear on permit [self-explanatory and required by 16 U.S.C. 1416 § 306(a)(1)(A)]. A photograph of the vessel with the registration number showing and legible [this infor</w:t>
      </w:r>
      <w:r w:rsidRPr="00F22496">
        <w:rPr>
          <w:color w:val="000000"/>
          <w:sz w:val="24"/>
          <w:szCs w:val="24"/>
        </w:rPr>
        <w:t>mation assists the agency with identification of vessels and enforcement]. The tonnage, carrying capacity, maximum vessel speed, processing equipment, and type and quantity of gear, including an inventory of special equipment required. [This information as</w:t>
      </w:r>
      <w:r w:rsidRPr="00F22496">
        <w:rPr>
          <w:color w:val="000000"/>
          <w:sz w:val="24"/>
          <w:szCs w:val="24"/>
        </w:rPr>
        <w:t>sists the agency with tracking processed</w:t>
      </w:r>
      <w:r w:rsidR="00F22496">
        <w:rPr>
          <w:color w:val="000000"/>
          <w:sz w:val="24"/>
          <w:szCs w:val="24"/>
        </w:rPr>
        <w:t xml:space="preserve"> </w:t>
      </w:r>
      <w:r w:rsidRPr="00F22496">
        <w:rPr>
          <w:color w:val="000000"/>
          <w:sz w:val="24"/>
          <w:szCs w:val="24"/>
        </w:rPr>
        <w:t>and unprocessed tuna, monitoring compliance with gear requirements under the MMPA, and evaluating the ability of a vessel to capture tuna. A vessel’s characteristics are important when determining the performance of</w:t>
      </w:r>
      <w:r w:rsidRPr="00F22496">
        <w:rPr>
          <w:color w:val="000000"/>
          <w:sz w:val="24"/>
          <w:szCs w:val="24"/>
        </w:rPr>
        <w:t xml:space="preserve"> a vessel which can be used to determine the fishing power of the vessel. This information is required by 16 U.S.C. 1416 § 306(a)(1)(B)];</w:t>
      </w:r>
    </w:p>
    <w:p w:rsidR="0048072D" w:rsidRPr="0015398A" w:rsidP="008C01DA" w14:paraId="7EBFEB2B" w14:textId="77777777">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A statement whether the vessel intends to make sets involving the intentional taking of marine mammals. [This informat</w:t>
      </w:r>
      <w:r>
        <w:rPr>
          <w:color w:val="000000"/>
          <w:sz w:val="24"/>
          <w:szCs w:val="24"/>
        </w:rPr>
        <w:t>ion is used to determine the type of permit that needs to be issued];</w:t>
      </w:r>
    </w:p>
    <w:p w:rsidR="0048072D" w:rsidRPr="0015398A" w:rsidP="008C01DA" w14:paraId="23ADCD74" w14:textId="14A8F7AD">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 xml:space="preserve">The identity of Federal, State and local commercial fishing licenses, if applicable, under which vessel operations are conducted, and dates of expiration. [This information is collected </w:t>
      </w:r>
      <w:r>
        <w:rPr>
          <w:color w:val="000000"/>
          <w:sz w:val="24"/>
          <w:szCs w:val="24"/>
        </w:rPr>
        <w:t xml:space="preserve">to assess whether other permits may be combined in the future with the issuance of a vessel permit. In addition, this information may assist the agency with some of the tuna tracking requirements as well as determine whether a vessel is in compliance with </w:t>
      </w:r>
      <w:r>
        <w:rPr>
          <w:color w:val="000000"/>
          <w:sz w:val="24"/>
          <w:szCs w:val="24"/>
        </w:rPr>
        <w:t>other applicable federal regulations];</w:t>
      </w:r>
    </w:p>
    <w:p w:rsidR="0048072D" w:rsidRPr="0015398A" w:rsidP="008C01DA" w14:paraId="5DAFA64B" w14:textId="35644FD0">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The name(s) of the operator anticipated to be used. [This information is collected to assess whether the operator has a valid operator permit to fish for tuna in the ETP]; and</w:t>
      </w:r>
    </w:p>
    <w:p w:rsidR="00E14D8B" w:rsidP="0015398A" w14:paraId="6456BA6C" w14:textId="77777777">
      <w:pPr>
        <w:numPr>
          <w:ilvl w:val="1"/>
          <w:numId w:val="6"/>
        </w:numPr>
        <w:pBdr>
          <w:top w:val="nil"/>
          <w:left w:val="nil"/>
          <w:bottom w:val="nil"/>
          <w:right w:val="nil"/>
          <w:between w:val="nil"/>
        </w:pBdr>
        <w:tabs>
          <w:tab w:val="left" w:pos="1080"/>
        </w:tabs>
        <w:ind w:left="720" w:right="99" w:firstLine="0"/>
        <w:rPr>
          <w:color w:val="000000"/>
        </w:rPr>
      </w:pPr>
    </w:p>
    <w:p w:rsidR="0048072D" w:rsidRPr="0015398A" w:rsidP="008C01DA" w14:paraId="368B6C34" w14:textId="77777777">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The applicant’s signature or the signatu</w:t>
      </w:r>
      <w:r>
        <w:rPr>
          <w:color w:val="000000"/>
          <w:sz w:val="24"/>
          <w:szCs w:val="24"/>
        </w:rPr>
        <w:t>re of the applicant’s representative, if any, including the address, telephone and fax numbers, and if applicable, the name, address, telephone, and fax numbers of the agent or organization acting on behalf of the vessel. [Signature certifies the informati</w:t>
      </w:r>
      <w:r>
        <w:rPr>
          <w:color w:val="000000"/>
          <w:sz w:val="24"/>
          <w:szCs w:val="24"/>
        </w:rPr>
        <w:t>on is true and correct and authorizes observer data collected to be provided to NMFS and the International Review Panel. The contact information is required by 16 U.S.C. 1416 § 306(a)(1)(A).]</w:t>
      </w:r>
    </w:p>
    <w:p w:rsidR="0048072D" w14:paraId="1DC2E261" w14:textId="77777777">
      <w:pPr>
        <w:pBdr>
          <w:top w:val="nil"/>
          <w:left w:val="nil"/>
          <w:bottom w:val="nil"/>
          <w:right w:val="nil"/>
          <w:between w:val="nil"/>
        </w:pBdr>
        <w:ind w:hanging="120"/>
        <w:rPr>
          <w:color w:val="000000"/>
          <w:sz w:val="24"/>
          <w:szCs w:val="24"/>
        </w:rPr>
      </w:pPr>
    </w:p>
    <w:p w:rsidR="0048072D" w:rsidP="0015398A" w14:paraId="587374C2" w14:textId="77777777">
      <w:pPr>
        <w:numPr>
          <w:ilvl w:val="1"/>
          <w:numId w:val="6"/>
        </w:numPr>
        <w:pBdr>
          <w:top w:val="nil"/>
          <w:left w:val="nil"/>
          <w:bottom w:val="nil"/>
          <w:right w:val="nil"/>
          <w:between w:val="nil"/>
        </w:pBdr>
        <w:tabs>
          <w:tab w:val="left" w:pos="1080"/>
        </w:tabs>
        <w:ind w:left="720" w:right="647" w:firstLine="0"/>
        <w:rPr>
          <w:color w:val="000000"/>
        </w:rPr>
      </w:pPr>
      <w:r>
        <w:rPr>
          <w:color w:val="000000"/>
          <w:sz w:val="24"/>
          <w:szCs w:val="24"/>
        </w:rPr>
        <w:t xml:space="preserve">The information needed for an operator permit under [50 CFR </w:t>
      </w:r>
      <w:r>
        <w:rPr>
          <w:color w:val="000000"/>
          <w:sz w:val="24"/>
          <w:szCs w:val="24"/>
        </w:rPr>
        <w:t>216.24(b)(5)] is as follows:</w:t>
      </w:r>
    </w:p>
    <w:p w:rsidR="0048072D" w14:paraId="6053284A" w14:textId="77777777">
      <w:pPr>
        <w:pBdr>
          <w:top w:val="nil"/>
          <w:left w:val="nil"/>
          <w:bottom w:val="nil"/>
          <w:right w:val="nil"/>
          <w:between w:val="nil"/>
        </w:pBdr>
        <w:ind w:hanging="120"/>
        <w:rPr>
          <w:color w:val="000000"/>
          <w:sz w:val="24"/>
          <w:szCs w:val="24"/>
        </w:rPr>
      </w:pPr>
    </w:p>
    <w:p w:rsidR="0048072D" w:rsidP="008C01DA" w14:paraId="713D9BB6" w14:textId="77777777">
      <w:pPr>
        <w:numPr>
          <w:ilvl w:val="2"/>
          <w:numId w:val="6"/>
        </w:numPr>
        <w:pBdr>
          <w:top w:val="nil"/>
          <w:left w:val="nil"/>
          <w:bottom w:val="nil"/>
          <w:right w:val="nil"/>
          <w:between w:val="nil"/>
        </w:pBdr>
        <w:tabs>
          <w:tab w:val="left" w:pos="1980"/>
        </w:tabs>
        <w:ind w:left="1980" w:right="159" w:hanging="540"/>
        <w:rPr>
          <w:color w:val="000000"/>
        </w:rPr>
      </w:pPr>
      <w:r>
        <w:rPr>
          <w:color w:val="000000"/>
          <w:sz w:val="24"/>
          <w:szCs w:val="24"/>
        </w:rPr>
        <w:t xml:space="preserve">The name, address, optional </w:t>
      </w:r>
      <w:r w:rsidRPr="00CE23D8">
        <w:rPr>
          <w:sz w:val="24"/>
          <w:szCs w:val="24"/>
        </w:rPr>
        <w:t>email</w:t>
      </w:r>
      <w:r>
        <w:rPr>
          <w:color w:val="000000"/>
          <w:sz w:val="24"/>
          <w:szCs w:val="24"/>
        </w:rPr>
        <w:t xml:space="preserve"> address, telephone and fax numbers of the applicant [Self-explanatory];</w:t>
      </w:r>
    </w:p>
    <w:p w:rsidR="0048072D" w:rsidP="008C01DA" w14:paraId="638B867B" w14:textId="77777777">
      <w:pPr>
        <w:numPr>
          <w:ilvl w:val="2"/>
          <w:numId w:val="6"/>
        </w:numPr>
        <w:pBdr>
          <w:top w:val="nil"/>
          <w:left w:val="nil"/>
          <w:bottom w:val="nil"/>
          <w:right w:val="nil"/>
          <w:between w:val="nil"/>
        </w:pBdr>
        <w:tabs>
          <w:tab w:val="left" w:pos="1980"/>
        </w:tabs>
        <w:ind w:left="1980" w:right="273" w:hanging="540"/>
        <w:rPr>
          <w:color w:val="000000"/>
        </w:rPr>
      </w:pPr>
      <w:r>
        <w:rPr>
          <w:color w:val="000000"/>
          <w:sz w:val="24"/>
          <w:szCs w:val="24"/>
        </w:rPr>
        <w:t xml:space="preserve">The type and identification number(s) of any Federal, State, and local fishing licenses held by the applicant. [This </w:t>
      </w:r>
      <w:r>
        <w:rPr>
          <w:color w:val="000000"/>
          <w:sz w:val="24"/>
          <w:szCs w:val="24"/>
        </w:rPr>
        <w:t>information is collected to assess whether other permits may be combined in the future with the issuance of an operator permit];</w:t>
      </w:r>
    </w:p>
    <w:p w:rsidR="0048072D" w:rsidP="008C01DA" w14:paraId="7AB31624" w14:textId="77777777">
      <w:pPr>
        <w:numPr>
          <w:ilvl w:val="2"/>
          <w:numId w:val="6"/>
        </w:numPr>
        <w:pBdr>
          <w:top w:val="nil"/>
          <w:left w:val="nil"/>
          <w:bottom w:val="nil"/>
          <w:right w:val="nil"/>
          <w:between w:val="nil"/>
        </w:pBdr>
        <w:tabs>
          <w:tab w:val="left" w:pos="1980"/>
        </w:tabs>
        <w:ind w:left="1980" w:right="243" w:hanging="540"/>
        <w:rPr>
          <w:color w:val="000000"/>
        </w:rPr>
      </w:pPr>
      <w:r>
        <w:rPr>
          <w:color w:val="000000"/>
          <w:sz w:val="24"/>
          <w:szCs w:val="24"/>
        </w:rPr>
        <w:t>The name of the vessel(s) on which the applicant anticipates serving as an operator. [The historical performance of an operator</w:t>
      </w:r>
      <w:r>
        <w:rPr>
          <w:color w:val="000000"/>
          <w:sz w:val="24"/>
          <w:szCs w:val="24"/>
        </w:rPr>
        <w:t xml:space="preserve"> is as critical as the historical characteristics and fishing power of a vessel. The operator information may then be linked to the vessel of record to establish an operator catch history for that fishery or gear].</w:t>
      </w:r>
    </w:p>
    <w:p w:rsidR="0048072D" w:rsidP="008C01DA" w14:paraId="43654DC7" w14:textId="31326CA2">
      <w:pPr>
        <w:numPr>
          <w:ilvl w:val="2"/>
          <w:numId w:val="6"/>
        </w:numPr>
        <w:pBdr>
          <w:top w:val="nil"/>
          <w:left w:val="nil"/>
          <w:bottom w:val="nil"/>
          <w:right w:val="nil"/>
          <w:between w:val="nil"/>
        </w:pBdr>
        <w:tabs>
          <w:tab w:val="left" w:pos="1980"/>
        </w:tabs>
        <w:ind w:left="1980" w:right="125" w:hanging="540"/>
        <w:rPr>
          <w:color w:val="000000"/>
        </w:rPr>
      </w:pPr>
      <w:r>
        <w:rPr>
          <w:color w:val="000000"/>
          <w:sz w:val="24"/>
          <w:szCs w:val="24"/>
        </w:rPr>
        <w:t>The date, location, and provider of any t</w:t>
      </w:r>
      <w:r>
        <w:rPr>
          <w:color w:val="000000"/>
          <w:sz w:val="24"/>
          <w:szCs w:val="24"/>
        </w:rPr>
        <w:t>raining for the operator permit. Training includes a demonstration of familiarity with the techniques used to release entrapped dolphin(s) from a large purse seine net. Upon completion of training, a certificate of completion is issued [50 CFR 216.24(c)(5)</w:t>
      </w:r>
      <w:r>
        <w:rPr>
          <w:color w:val="000000"/>
          <w:sz w:val="24"/>
          <w:szCs w:val="24"/>
        </w:rPr>
        <w:t>]. Operator permits are issued annually. Additional training is not required unless regulations are modified substantially, the operator no longer demonstrates proficiency, or the operator does not obtain a previous calendar year permit. [Operator training</w:t>
      </w:r>
      <w:r>
        <w:rPr>
          <w:color w:val="000000"/>
          <w:sz w:val="24"/>
          <w:szCs w:val="24"/>
        </w:rPr>
        <w:t xml:space="preserve"> is required to </w:t>
      </w:r>
      <w:r w:rsidR="006345F7">
        <w:rPr>
          <w:color w:val="000000"/>
          <w:sz w:val="24"/>
          <w:szCs w:val="24"/>
        </w:rPr>
        <w:t>e</w:t>
      </w:r>
      <w:r>
        <w:rPr>
          <w:color w:val="000000"/>
          <w:sz w:val="24"/>
          <w:szCs w:val="24"/>
        </w:rPr>
        <w:t>nsure fishing captains understand the principles of dolphin-safe fishing techniques and are kept informed of new technology, changing regulations, and new international agreements.]; and</w:t>
      </w:r>
    </w:p>
    <w:p w:rsidR="0048072D" w:rsidP="008C01DA" w14:paraId="206597F2" w14:textId="77777777">
      <w:pPr>
        <w:numPr>
          <w:ilvl w:val="2"/>
          <w:numId w:val="6"/>
        </w:numPr>
        <w:pBdr>
          <w:top w:val="nil"/>
          <w:left w:val="nil"/>
          <w:bottom w:val="nil"/>
          <w:right w:val="nil"/>
          <w:between w:val="nil"/>
        </w:pBdr>
        <w:tabs>
          <w:tab w:val="left" w:pos="1899"/>
          <w:tab w:val="left" w:pos="1980"/>
        </w:tabs>
        <w:ind w:left="1980" w:right="101" w:hanging="540"/>
        <w:rPr>
          <w:color w:val="000000"/>
        </w:rPr>
      </w:pPr>
      <w:r>
        <w:rPr>
          <w:color w:val="000000"/>
          <w:sz w:val="24"/>
          <w:szCs w:val="24"/>
        </w:rPr>
        <w:t>The applicant’s printed name and signature or the printed name and signature of the applicant’s representative, if any. [Signature certifies the information is true and correct.]</w:t>
      </w:r>
    </w:p>
    <w:p w:rsidR="0048072D" w14:paraId="7482F1C8" w14:textId="77777777">
      <w:pPr>
        <w:pBdr>
          <w:top w:val="nil"/>
          <w:left w:val="nil"/>
          <w:bottom w:val="nil"/>
          <w:right w:val="nil"/>
          <w:between w:val="nil"/>
        </w:pBdr>
        <w:ind w:hanging="120"/>
        <w:rPr>
          <w:color w:val="000000"/>
          <w:sz w:val="24"/>
          <w:szCs w:val="24"/>
        </w:rPr>
      </w:pPr>
    </w:p>
    <w:p w:rsidR="0048072D" w:rsidRPr="00F404CD" w:rsidP="0007751B" w14:paraId="4FBAE1A7" w14:textId="5F44F747">
      <w:pPr>
        <w:numPr>
          <w:ilvl w:val="0"/>
          <w:numId w:val="6"/>
        </w:numPr>
        <w:pBdr>
          <w:top w:val="nil"/>
          <w:left w:val="nil"/>
          <w:bottom w:val="nil"/>
          <w:right w:val="nil"/>
          <w:between w:val="nil"/>
        </w:pBdr>
        <w:tabs>
          <w:tab w:val="left" w:pos="720"/>
        </w:tabs>
        <w:ind w:left="360" w:right="308" w:firstLine="0"/>
        <w:rPr>
          <w:color w:val="000000"/>
        </w:rPr>
      </w:pPr>
      <w:r>
        <w:rPr>
          <w:color w:val="000000"/>
          <w:sz w:val="24"/>
          <w:szCs w:val="24"/>
        </w:rPr>
        <w:t>The rules and regulations allow tuna purse seine vessels without a permit an</w:t>
      </w:r>
      <w:r>
        <w:rPr>
          <w:color w:val="000000"/>
          <w:sz w:val="24"/>
          <w:szCs w:val="24"/>
        </w:rPr>
        <w:t>d more than two speedboats to transit the ETP without an observer on board if the vessel owner requests a waiver [50 CFR 216.24(a)(3)]. This provision allows vessel owners the ability to off-load, complete repairs, or transit the permit area in an emergenc</w:t>
      </w:r>
      <w:r>
        <w:rPr>
          <w:color w:val="000000"/>
          <w:sz w:val="24"/>
          <w:szCs w:val="24"/>
        </w:rPr>
        <w:t>y without delay and without</w:t>
      </w:r>
      <w:r w:rsidR="00F404CD">
        <w:rPr>
          <w:color w:val="000000"/>
        </w:rPr>
        <w:t xml:space="preserve"> </w:t>
      </w:r>
      <w:r w:rsidRPr="00F404CD">
        <w:rPr>
          <w:color w:val="000000"/>
          <w:sz w:val="24"/>
          <w:szCs w:val="24"/>
        </w:rPr>
        <w:t xml:space="preserve">having to obtain a vessel and operator permit and carry an authorized NMFS or IATTC observer. As part of the waiver, the vessel owner must notify the Administrator, </w:t>
      </w:r>
      <w:r w:rsidRPr="00F404CD" w:rsidR="00F404CD">
        <w:rPr>
          <w:color w:val="000000"/>
          <w:sz w:val="24"/>
          <w:szCs w:val="24"/>
        </w:rPr>
        <w:t>W</w:t>
      </w:r>
      <w:r w:rsidRPr="00F404CD">
        <w:rPr>
          <w:color w:val="000000"/>
          <w:sz w:val="24"/>
          <w:szCs w:val="24"/>
        </w:rPr>
        <w:t>est</w:t>
      </w:r>
      <w:r w:rsidRPr="00F404CD" w:rsidR="00F404CD">
        <w:rPr>
          <w:color w:val="000000"/>
          <w:sz w:val="24"/>
          <w:szCs w:val="24"/>
        </w:rPr>
        <w:t xml:space="preserve"> Coast</w:t>
      </w:r>
      <w:r w:rsidRPr="00F404CD">
        <w:rPr>
          <w:color w:val="000000"/>
          <w:sz w:val="24"/>
          <w:szCs w:val="24"/>
        </w:rPr>
        <w:t xml:space="preserve"> Region, with the name of the vessel and the date the</w:t>
      </w:r>
      <w:r w:rsidRPr="00F404CD">
        <w:rPr>
          <w:color w:val="000000"/>
          <w:sz w:val="24"/>
          <w:szCs w:val="24"/>
        </w:rPr>
        <w:t xml:space="preserve"> vessel exits or subsequently enters the permit area.</w:t>
      </w:r>
    </w:p>
    <w:p w:rsidR="0048072D" w14:paraId="4F6F9C62" w14:textId="77777777">
      <w:pPr>
        <w:pBdr>
          <w:top w:val="nil"/>
          <w:left w:val="nil"/>
          <w:bottom w:val="nil"/>
          <w:right w:val="nil"/>
          <w:between w:val="nil"/>
        </w:pBdr>
        <w:ind w:hanging="120"/>
        <w:rPr>
          <w:color w:val="000000"/>
          <w:sz w:val="24"/>
          <w:szCs w:val="24"/>
        </w:rPr>
      </w:pPr>
    </w:p>
    <w:p w:rsidR="0048072D" w:rsidP="0015398A" w14:paraId="07CF37D8" w14:textId="77777777">
      <w:pPr>
        <w:numPr>
          <w:ilvl w:val="1"/>
          <w:numId w:val="6"/>
        </w:numPr>
        <w:pBdr>
          <w:top w:val="nil"/>
          <w:left w:val="nil"/>
          <w:bottom w:val="nil"/>
          <w:right w:val="nil"/>
          <w:between w:val="nil"/>
        </w:pBdr>
        <w:tabs>
          <w:tab w:val="left" w:pos="1080"/>
        </w:tabs>
        <w:ind w:left="720" w:right="764" w:firstLine="0"/>
        <w:rPr>
          <w:color w:val="000000"/>
        </w:rPr>
      </w:pPr>
      <w:r>
        <w:rPr>
          <w:color w:val="000000"/>
          <w:sz w:val="24"/>
          <w:szCs w:val="24"/>
        </w:rPr>
        <w:t>To request a waiver, the following information must be provided to the Regional Administrator, West Coast Region, in writing and in advance of entering the ETP:</w:t>
      </w:r>
    </w:p>
    <w:p w:rsidR="0048072D" w14:paraId="339DFD96" w14:textId="77777777">
      <w:pPr>
        <w:pBdr>
          <w:top w:val="nil"/>
          <w:left w:val="nil"/>
          <w:bottom w:val="nil"/>
          <w:right w:val="nil"/>
          <w:between w:val="nil"/>
        </w:pBdr>
        <w:ind w:hanging="120"/>
        <w:rPr>
          <w:color w:val="000000"/>
          <w:sz w:val="24"/>
          <w:szCs w:val="24"/>
        </w:rPr>
      </w:pPr>
    </w:p>
    <w:p w:rsidR="0048072D" w:rsidRPr="0015398A" w:rsidP="0015398A" w14:paraId="4F162C19" w14:textId="77777777">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 xml:space="preserve">The name of the vessel and operator </w:t>
      </w:r>
      <w:r>
        <w:rPr>
          <w:color w:val="000000"/>
          <w:sz w:val="24"/>
          <w:szCs w:val="24"/>
        </w:rPr>
        <w:t>[Self-explanatory];</w:t>
      </w:r>
    </w:p>
    <w:p w:rsidR="0048072D" w:rsidRPr="0015398A" w:rsidP="0015398A" w14:paraId="20A6954C" w14:textId="77777777">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ports of departure and arrival;</w:t>
      </w:r>
    </w:p>
    <w:p w:rsidR="0048072D" w:rsidRPr="0015398A" w:rsidP="008C01DA" w14:paraId="31BA52C3" w14:textId="77777777">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The number of expected days to complete the transit [Information needed to coordinate vessel transit with appropriate authorities, especially the IATTC];</w:t>
      </w:r>
    </w:p>
    <w:p w:rsidR="0048072D" w:rsidRPr="0015398A" w:rsidP="0015398A" w14:paraId="5405C7A0" w14:textId="77777777">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Reason for transiting the ETP;</w:t>
      </w:r>
    </w:p>
    <w:p w:rsidR="0048072D" w:rsidRPr="0015398A" w:rsidP="008C01DA" w14:paraId="7CC81538" w14:textId="77777777">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 xml:space="preserve">The measure(s) </w:t>
      </w:r>
      <w:r>
        <w:rPr>
          <w:color w:val="000000"/>
          <w:sz w:val="24"/>
          <w:szCs w:val="24"/>
        </w:rPr>
        <w:t>taken to ensure that the vessel is unable to fish while in travel through the ETP (e.g., no net aboard, reduced crew); and</w:t>
      </w:r>
    </w:p>
    <w:p w:rsidR="0048072D" w:rsidRPr="0015398A" w:rsidP="008C01DA" w14:paraId="22E30C37" w14:textId="77777777">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A statement that the vessel will not fish while in transit through the ETP [Self- explanatory].</w:t>
      </w:r>
    </w:p>
    <w:p w:rsidR="0048072D" w14:paraId="7B587205" w14:textId="77777777">
      <w:pPr>
        <w:pBdr>
          <w:top w:val="nil"/>
          <w:left w:val="nil"/>
          <w:bottom w:val="nil"/>
          <w:right w:val="nil"/>
          <w:between w:val="nil"/>
        </w:pBdr>
        <w:ind w:hanging="120"/>
        <w:rPr>
          <w:color w:val="000000"/>
          <w:sz w:val="24"/>
          <w:szCs w:val="24"/>
        </w:rPr>
      </w:pPr>
    </w:p>
    <w:p w:rsidR="0048072D" w:rsidRPr="0015398A" w:rsidP="0007751B" w14:paraId="28DD9988" w14:textId="260A6DB4">
      <w:pPr>
        <w:numPr>
          <w:ilvl w:val="0"/>
          <w:numId w:val="6"/>
        </w:numPr>
        <w:pBdr>
          <w:top w:val="nil"/>
          <w:left w:val="nil"/>
          <w:bottom w:val="nil"/>
          <w:right w:val="nil"/>
          <w:between w:val="nil"/>
        </w:pBdr>
        <w:tabs>
          <w:tab w:val="left" w:pos="720"/>
        </w:tabs>
        <w:ind w:left="360" w:right="569" w:firstLine="0"/>
        <w:rPr>
          <w:color w:val="000000"/>
          <w:sz w:val="24"/>
          <w:szCs w:val="24"/>
        </w:rPr>
      </w:pPr>
      <w:r w:rsidRPr="0015398A">
        <w:rPr>
          <w:color w:val="000000"/>
          <w:sz w:val="24"/>
          <w:szCs w:val="24"/>
        </w:rPr>
        <w:t xml:space="preserve">Vessel permit holders are required </w:t>
      </w:r>
      <w:r w:rsidRPr="0015398A">
        <w:rPr>
          <w:color w:val="000000"/>
          <w:sz w:val="24"/>
          <w:szCs w:val="24"/>
        </w:rPr>
        <w:t>to notify the Regional Administrator, NMFS, West Coast Region, or the Inter-American Tropical Tuna Commission contact designated by the</w:t>
      </w:r>
      <w:r w:rsidR="0015398A">
        <w:rPr>
          <w:color w:val="000000"/>
          <w:sz w:val="24"/>
          <w:szCs w:val="24"/>
        </w:rPr>
        <w:t xml:space="preserve"> </w:t>
      </w:r>
      <w:r w:rsidRPr="0015398A">
        <w:rPr>
          <w:color w:val="000000"/>
          <w:sz w:val="24"/>
          <w:szCs w:val="24"/>
        </w:rPr>
        <w:t>Regional Administrator, NMFS, West Coast Region, at least five days in advance of the vessel’s departure on a fishing vo</w:t>
      </w:r>
      <w:r w:rsidRPr="0015398A">
        <w:rPr>
          <w:color w:val="000000"/>
          <w:sz w:val="24"/>
          <w:szCs w:val="24"/>
        </w:rPr>
        <w:t xml:space="preserve">yage to allow for observer placement on every voyage [50 CFR 216.24(b)(8)(iv)]. </w:t>
      </w:r>
      <w:r w:rsidR="00901545">
        <w:rPr>
          <w:color w:val="000000"/>
          <w:sz w:val="24"/>
          <w:szCs w:val="24"/>
        </w:rPr>
        <w:t xml:space="preserve">A fourth requirement will be added as described above. </w:t>
      </w:r>
      <w:r w:rsidRPr="0015398A">
        <w:rPr>
          <w:color w:val="000000"/>
          <w:sz w:val="24"/>
          <w:szCs w:val="24"/>
        </w:rPr>
        <w:t>The information may be provided either verbally or in writing and must include the following information:</w:t>
      </w:r>
    </w:p>
    <w:p w:rsidR="0048072D" w:rsidRPr="003423E6" w14:paraId="5857C993" w14:textId="77777777">
      <w:pPr>
        <w:pBdr>
          <w:top w:val="nil"/>
          <w:left w:val="nil"/>
          <w:bottom w:val="nil"/>
          <w:right w:val="nil"/>
          <w:between w:val="nil"/>
        </w:pBdr>
        <w:ind w:hanging="120"/>
        <w:rPr>
          <w:color w:val="000000"/>
          <w:sz w:val="24"/>
          <w:szCs w:val="24"/>
        </w:rPr>
      </w:pPr>
    </w:p>
    <w:p w:rsidR="0048072D" w:rsidRPr="003423E6" w:rsidP="0015398A" w14:paraId="3ADCFE12" w14:textId="77777777">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 xml:space="preserve">The name of </w:t>
      </w:r>
      <w:r w:rsidRPr="003423E6">
        <w:rPr>
          <w:color w:val="000000"/>
          <w:sz w:val="24"/>
          <w:szCs w:val="24"/>
        </w:rPr>
        <w:t>the vessel and operator [Self-explanatory];</w:t>
      </w:r>
    </w:p>
    <w:p w:rsidR="0048072D" w:rsidRPr="003423E6" w:rsidP="0015398A" w14:paraId="4B0BC112" w14:textId="77777777">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Location of the vessel; and</w:t>
      </w:r>
    </w:p>
    <w:p w:rsidR="0048072D" w:rsidRPr="003423E6" w:rsidP="008C01DA" w14:paraId="1CFAA2C9" w14:textId="77777777">
      <w:pPr>
        <w:numPr>
          <w:ilvl w:val="1"/>
          <w:numId w:val="6"/>
        </w:numPr>
        <w:pBdr>
          <w:top w:val="nil"/>
          <w:left w:val="nil"/>
          <w:bottom w:val="nil"/>
          <w:right w:val="nil"/>
          <w:between w:val="nil"/>
        </w:pBdr>
        <w:tabs>
          <w:tab w:val="left" w:pos="1080"/>
        </w:tabs>
        <w:ind w:left="1080" w:right="211" w:hanging="360"/>
        <w:rPr>
          <w:color w:val="000000"/>
        </w:rPr>
      </w:pPr>
      <w:r w:rsidRPr="003423E6">
        <w:rPr>
          <w:color w:val="000000"/>
          <w:sz w:val="24"/>
          <w:szCs w:val="24"/>
        </w:rPr>
        <w:t>Date and time of departure. [Information needed to coordinate and facilitate observer travel with the vessel departure.]</w:t>
      </w:r>
    </w:p>
    <w:p w:rsidR="0048072D" w14:paraId="5643CB4A" w14:textId="77777777">
      <w:pPr>
        <w:pBdr>
          <w:top w:val="nil"/>
          <w:left w:val="nil"/>
          <w:bottom w:val="nil"/>
          <w:right w:val="nil"/>
          <w:between w:val="nil"/>
        </w:pBdr>
        <w:ind w:hanging="120"/>
        <w:rPr>
          <w:color w:val="000000"/>
          <w:sz w:val="24"/>
          <w:szCs w:val="24"/>
        </w:rPr>
      </w:pPr>
    </w:p>
    <w:p w:rsidR="0048072D" w:rsidP="0007751B" w14:paraId="01DAC0A9" w14:textId="77777777">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 xml:space="preserve">The Captain, managing owner, vessel permit holder, or vessel </w:t>
      </w:r>
      <w:r>
        <w:rPr>
          <w:color w:val="000000"/>
          <w:sz w:val="24"/>
          <w:szCs w:val="24"/>
        </w:rPr>
        <w:t>agent of a U.S. tuna purse seine vessel returning to port from a trip, any part of which included fishing in the ETP, as required to notify the Regional Administrator, NMFS, West Coast Region, or the Inter- American Tropical Tuna Commission contact designa</w:t>
      </w:r>
      <w:r>
        <w:rPr>
          <w:color w:val="000000"/>
          <w:sz w:val="24"/>
          <w:szCs w:val="24"/>
        </w:rPr>
        <w:t>ted by the Regional Administrator, NMFS, West Coast Region, at least 48 hours in advance of a vessel’s arrival in port at the conclusion of a fishing voyage [50 CFR 216.93(c)(3)] to allow enough time for a NMFS representative to meet the vessel at the unlo</w:t>
      </w:r>
      <w:r>
        <w:rPr>
          <w:color w:val="000000"/>
          <w:sz w:val="24"/>
          <w:szCs w:val="24"/>
        </w:rPr>
        <w:t>ading location to monitor the handling of dolphin-safe and non-dolphin-safe tuna. Fish may be unloaded directly to a cannery facility or transshipped to another location by a freezer ship. The information may be provided either verbally or in writing and m</w:t>
      </w:r>
      <w:r>
        <w:rPr>
          <w:color w:val="000000"/>
          <w:sz w:val="24"/>
          <w:szCs w:val="24"/>
        </w:rPr>
        <w:t>ust include the following information:</w:t>
      </w:r>
    </w:p>
    <w:p w:rsidR="0048072D" w14:paraId="401DC0A7" w14:textId="77777777">
      <w:pPr>
        <w:pBdr>
          <w:top w:val="nil"/>
          <w:left w:val="nil"/>
          <w:bottom w:val="nil"/>
          <w:right w:val="nil"/>
          <w:between w:val="nil"/>
        </w:pBdr>
        <w:ind w:hanging="120"/>
        <w:rPr>
          <w:color w:val="000000"/>
          <w:sz w:val="24"/>
          <w:szCs w:val="24"/>
        </w:rPr>
      </w:pPr>
    </w:p>
    <w:p w:rsidR="0048072D" w:rsidP="0015398A" w14:paraId="5074956B" w14:textId="77777777">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The name of the vessel and operator [Self-explanatory];</w:t>
      </w:r>
    </w:p>
    <w:p w:rsidR="0048072D" w:rsidP="0015398A" w14:paraId="2395170B" w14:textId="77777777">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Port of arrival where fish will be unloaded;</w:t>
      </w:r>
    </w:p>
    <w:p w:rsidR="0048072D" w:rsidP="0015398A" w14:paraId="29A1CD6D" w14:textId="77777777">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Date and time of unloading; and</w:t>
      </w:r>
    </w:p>
    <w:p w:rsidR="0048072D" w:rsidP="008C01DA" w14:paraId="3F528C90" w14:textId="77777777">
      <w:pPr>
        <w:numPr>
          <w:ilvl w:val="1"/>
          <w:numId w:val="6"/>
        </w:numPr>
        <w:pBdr>
          <w:top w:val="nil"/>
          <w:left w:val="nil"/>
          <w:bottom w:val="nil"/>
          <w:right w:val="nil"/>
          <w:between w:val="nil"/>
        </w:pBdr>
        <w:tabs>
          <w:tab w:val="left" w:pos="1080"/>
        </w:tabs>
        <w:ind w:left="1080" w:right="768" w:hanging="360"/>
        <w:rPr>
          <w:color w:val="000000"/>
        </w:rPr>
      </w:pPr>
      <w:r>
        <w:rPr>
          <w:color w:val="000000"/>
          <w:sz w:val="24"/>
          <w:szCs w:val="24"/>
        </w:rPr>
        <w:t xml:space="preserve">Schedule of unloading [Information needed to coordinate and facilitate NMFS </w:t>
      </w:r>
      <w:r>
        <w:rPr>
          <w:color w:val="000000"/>
          <w:sz w:val="24"/>
          <w:szCs w:val="24"/>
        </w:rPr>
        <w:t>representative travel to meet the arriving vessel.]</w:t>
      </w:r>
    </w:p>
    <w:p w:rsidR="0048072D" w14:paraId="5CE75278" w14:textId="77777777">
      <w:pPr>
        <w:pBdr>
          <w:top w:val="nil"/>
          <w:left w:val="nil"/>
          <w:bottom w:val="nil"/>
          <w:right w:val="nil"/>
          <w:between w:val="nil"/>
        </w:pBdr>
        <w:ind w:hanging="120"/>
        <w:rPr>
          <w:color w:val="000000"/>
          <w:sz w:val="24"/>
          <w:szCs w:val="24"/>
        </w:rPr>
      </w:pPr>
    </w:p>
    <w:p w:rsidR="0048072D" w:rsidRPr="0015398A" w:rsidP="0007751B" w14:paraId="6FCD7A5B" w14:textId="116B251D">
      <w:pPr>
        <w:numPr>
          <w:ilvl w:val="0"/>
          <w:numId w:val="6"/>
        </w:numPr>
        <w:pBdr>
          <w:top w:val="nil"/>
          <w:left w:val="nil"/>
          <w:bottom w:val="nil"/>
          <w:right w:val="nil"/>
          <w:between w:val="nil"/>
        </w:pBdr>
        <w:tabs>
          <w:tab w:val="left" w:pos="720"/>
        </w:tabs>
        <w:ind w:left="360" w:right="424" w:firstLine="0"/>
        <w:rPr>
          <w:color w:val="000000"/>
          <w:sz w:val="24"/>
          <w:szCs w:val="24"/>
        </w:rPr>
      </w:pPr>
      <w:r w:rsidRPr="0015398A">
        <w:rPr>
          <w:color w:val="000000"/>
          <w:sz w:val="24"/>
          <w:szCs w:val="24"/>
        </w:rPr>
        <w:t>Vessel permit holders must notify the Regional Administrator, NMFS, West Coast Region, at least 48 hours prior to departing on a trip if there is a change of the vessel operator or within</w:t>
      </w:r>
      <w:r w:rsidR="0015398A">
        <w:rPr>
          <w:color w:val="000000"/>
          <w:sz w:val="24"/>
          <w:szCs w:val="24"/>
        </w:rPr>
        <w:t xml:space="preserve"> </w:t>
      </w:r>
      <w:r w:rsidRPr="0015398A">
        <w:rPr>
          <w:color w:val="000000"/>
          <w:sz w:val="24"/>
          <w:szCs w:val="24"/>
        </w:rPr>
        <w:t>72 hours after a change of the vessel operator if the change was made because of an emergency [50 CFR 216.24(b)(8)(iv)(B)]. This information is used to facilitate observer placements and make arrangements to conduct an observer placement meeting with the c</w:t>
      </w:r>
      <w:r w:rsidRPr="0015398A">
        <w:rPr>
          <w:color w:val="000000"/>
          <w:sz w:val="24"/>
          <w:szCs w:val="24"/>
        </w:rPr>
        <w:t xml:space="preserve">aptain, managing owner, and program personnel prior to departure. Also, at this time the agency may notify the vessel owner if the operator must attend a skipper workshop. If necessary, arrangements may be made to schedule a workshop. This information may </w:t>
      </w:r>
      <w:r w:rsidRPr="0015398A">
        <w:rPr>
          <w:color w:val="000000"/>
          <w:sz w:val="24"/>
          <w:szCs w:val="24"/>
        </w:rPr>
        <w:t>be provided verbally or in writing and must include:</w:t>
      </w:r>
    </w:p>
    <w:p w:rsidR="0048072D" w14:paraId="38DBECDF" w14:textId="77777777">
      <w:pPr>
        <w:pBdr>
          <w:top w:val="nil"/>
          <w:left w:val="nil"/>
          <w:bottom w:val="nil"/>
          <w:right w:val="nil"/>
          <w:between w:val="nil"/>
        </w:pBdr>
        <w:ind w:hanging="120"/>
        <w:rPr>
          <w:color w:val="000000"/>
          <w:sz w:val="24"/>
          <w:szCs w:val="24"/>
        </w:rPr>
      </w:pPr>
    </w:p>
    <w:p w:rsidR="0048072D" w:rsidP="0015398A" w14:paraId="681AEB92" w14:textId="77777777">
      <w:pPr>
        <w:numPr>
          <w:ilvl w:val="0"/>
          <w:numId w:val="2"/>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rsidR="0048072D" w:rsidP="0015398A" w14:paraId="6BCC2198" w14:textId="77777777">
      <w:pPr>
        <w:numPr>
          <w:ilvl w:val="0"/>
          <w:numId w:val="2"/>
        </w:numPr>
        <w:pBdr>
          <w:top w:val="nil"/>
          <w:left w:val="nil"/>
          <w:bottom w:val="nil"/>
          <w:right w:val="nil"/>
          <w:between w:val="nil"/>
        </w:pBdr>
        <w:tabs>
          <w:tab w:val="left" w:pos="1094"/>
        </w:tabs>
        <w:ind w:left="720" w:right="768" w:firstLine="0"/>
        <w:rPr>
          <w:color w:val="000000"/>
        </w:rPr>
      </w:pPr>
      <w:r>
        <w:rPr>
          <w:color w:val="000000"/>
          <w:sz w:val="24"/>
          <w:szCs w:val="24"/>
        </w:rPr>
        <w:t>New operator permit holder name.</w:t>
      </w:r>
    </w:p>
    <w:p w:rsidR="0048072D" w14:paraId="1131B118" w14:textId="77777777">
      <w:pPr>
        <w:pBdr>
          <w:top w:val="nil"/>
          <w:left w:val="nil"/>
          <w:bottom w:val="nil"/>
          <w:right w:val="nil"/>
          <w:between w:val="nil"/>
        </w:pBdr>
        <w:ind w:hanging="120"/>
        <w:rPr>
          <w:color w:val="000000"/>
          <w:sz w:val="24"/>
          <w:szCs w:val="24"/>
        </w:rPr>
      </w:pPr>
    </w:p>
    <w:p w:rsidR="0048072D" w:rsidP="0007751B" w14:paraId="3A639659" w14:textId="77777777">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 xml:space="preserve">Vessel Permit holders intending to make intentional sets on marine mammals must notify the Regional Administrator, NMFS, West Coast Region, of any net </w:t>
      </w:r>
      <w:r>
        <w:rPr>
          <w:color w:val="000000"/>
          <w:sz w:val="24"/>
          <w:szCs w:val="24"/>
        </w:rPr>
        <w:t>modification at least 5 days prior to departure of the vessel in order to determine whether a reinspection or trial set (net alignment) is required [50 CFR 216.24(c)(4)(ii)]. If no net modifications are made during a calendar year, inspections shall be con</w:t>
      </w:r>
      <w:r>
        <w:rPr>
          <w:color w:val="000000"/>
          <w:sz w:val="24"/>
          <w:szCs w:val="24"/>
        </w:rPr>
        <w:t>ducted by the authorized NMFS inspector (observer). This information may be provided verbally or in writing, and must include the following information:</w:t>
      </w:r>
    </w:p>
    <w:p w:rsidR="0048072D" w14:paraId="198BA9C1" w14:textId="77777777">
      <w:pPr>
        <w:pBdr>
          <w:top w:val="nil"/>
          <w:left w:val="nil"/>
          <w:bottom w:val="nil"/>
          <w:right w:val="nil"/>
          <w:between w:val="nil"/>
        </w:pBdr>
        <w:ind w:hanging="120"/>
        <w:rPr>
          <w:color w:val="000000"/>
          <w:sz w:val="24"/>
          <w:szCs w:val="24"/>
        </w:rPr>
      </w:pPr>
    </w:p>
    <w:p w:rsidR="0048072D" w:rsidP="0015398A" w14:paraId="1DFC074A" w14:textId="77777777">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rsidR="0048072D" w:rsidP="0015398A" w14:paraId="68B061DF" w14:textId="77777777">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Type of gear modification completed.</w:t>
      </w:r>
    </w:p>
    <w:p w:rsidR="0048072D" w14:paraId="51A7867F" w14:textId="77777777">
      <w:pPr>
        <w:pBdr>
          <w:top w:val="nil"/>
          <w:left w:val="nil"/>
          <w:bottom w:val="nil"/>
          <w:right w:val="nil"/>
          <w:between w:val="nil"/>
        </w:pBdr>
        <w:ind w:hanging="120"/>
        <w:rPr>
          <w:color w:val="000000"/>
          <w:sz w:val="24"/>
          <w:szCs w:val="24"/>
        </w:rPr>
      </w:pPr>
    </w:p>
    <w:p w:rsidR="0048072D" w:rsidRPr="00631BFD" w:rsidP="0007751B" w14:paraId="22DF91DA" w14:textId="2EDD7C8E">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 xml:space="preserve">The Regional Administrator, NMFS, West Coast </w:t>
      </w:r>
      <w:r>
        <w:rPr>
          <w:color w:val="000000"/>
          <w:sz w:val="24"/>
          <w:szCs w:val="24"/>
        </w:rPr>
        <w:t>Region, may authorize experimental fishing operations, consistent with the provisions of the International Dolphin Conservation Program for the purpose of testing proposed improvements in fishing techniques and equipment that may reduce or eliminate dolphi</w:t>
      </w:r>
      <w:r>
        <w:rPr>
          <w:color w:val="000000"/>
          <w:sz w:val="24"/>
          <w:szCs w:val="24"/>
        </w:rPr>
        <w:t>n mortality or serious injury, or do not require the encirclement of dolphins in the course of fishing operations [16 USC 1413 Section 303(A)(2)(B)(x)]. Vessel Permit holders may apply for an experimental fishing operation waiver by submitting the followin</w:t>
      </w:r>
      <w:r>
        <w:rPr>
          <w:color w:val="000000"/>
          <w:sz w:val="24"/>
          <w:szCs w:val="24"/>
        </w:rPr>
        <w:t>g information to the Regional Administrator, NMFS, West Coast Region, no less than 90 days before the intended date the proposed operation is intended to begin [50 CFR 216.24(c)(7)]. This information is necessary to assess the potential benefit of the expe</w:t>
      </w:r>
      <w:r>
        <w:rPr>
          <w:color w:val="000000"/>
          <w:sz w:val="24"/>
          <w:szCs w:val="24"/>
        </w:rPr>
        <w:t>rimental gear and the merits of the experimental design. If the experimental fishing permit is authorized, the applicant will need to submit a report at the conclusion of the experiment as part of the terms and conditions of the permit.</w:t>
      </w:r>
    </w:p>
    <w:p w:rsidR="0048072D" w14:paraId="570E816E" w14:textId="580A2C3D">
      <w:pPr>
        <w:pBdr>
          <w:top w:val="nil"/>
          <w:left w:val="nil"/>
          <w:bottom w:val="nil"/>
          <w:right w:val="nil"/>
          <w:between w:val="nil"/>
        </w:pBdr>
        <w:spacing w:line="276" w:lineRule="auto"/>
        <w:rPr>
          <w:color w:val="000000"/>
          <w:sz w:val="24"/>
          <w:szCs w:val="24"/>
        </w:rPr>
      </w:pPr>
    </w:p>
    <w:p w:rsidR="0048072D" w:rsidP="008C01DA" w14:paraId="628830B3" w14:textId="77777777">
      <w:pPr>
        <w:numPr>
          <w:ilvl w:val="1"/>
          <w:numId w:val="6"/>
        </w:numPr>
        <w:pBdr>
          <w:top w:val="nil"/>
          <w:left w:val="nil"/>
          <w:bottom w:val="nil"/>
          <w:right w:val="nil"/>
          <w:between w:val="nil"/>
        </w:pBdr>
        <w:tabs>
          <w:tab w:val="left" w:pos="1080"/>
        </w:tabs>
        <w:spacing w:before="52"/>
        <w:ind w:left="1080" w:right="867" w:hanging="360"/>
        <w:rPr>
          <w:color w:val="000000"/>
        </w:rPr>
      </w:pPr>
      <w:r>
        <w:rPr>
          <w:color w:val="000000"/>
          <w:sz w:val="24"/>
          <w:szCs w:val="24"/>
        </w:rPr>
        <w:t>The name(s) of the</w:t>
      </w:r>
      <w:r>
        <w:rPr>
          <w:color w:val="000000"/>
          <w:sz w:val="24"/>
          <w:szCs w:val="24"/>
        </w:rPr>
        <w:t xml:space="preserve"> vessel(s) and the vessel permit holder(s) to participate [Self- explanatory];</w:t>
      </w:r>
    </w:p>
    <w:p w:rsidR="0048072D" w:rsidP="008C01DA" w14:paraId="1DC137C5" w14:textId="77777777">
      <w:pPr>
        <w:numPr>
          <w:ilvl w:val="1"/>
          <w:numId w:val="6"/>
        </w:numPr>
        <w:pBdr>
          <w:top w:val="nil"/>
          <w:left w:val="nil"/>
          <w:bottom w:val="nil"/>
          <w:right w:val="nil"/>
          <w:between w:val="nil"/>
        </w:pBdr>
        <w:tabs>
          <w:tab w:val="left" w:pos="1080"/>
        </w:tabs>
        <w:ind w:left="1080" w:right="193" w:hanging="360"/>
        <w:rPr>
          <w:color w:val="000000"/>
        </w:rPr>
      </w:pPr>
      <w:r>
        <w:rPr>
          <w:color w:val="000000"/>
          <w:sz w:val="24"/>
          <w:szCs w:val="24"/>
        </w:rPr>
        <w:t>A statement of the specific vessel gear and equipment or procedural requirement to be exempted and why such an exemption is necessary to conduct the experiment;</w:t>
      </w:r>
    </w:p>
    <w:p w:rsidR="0048072D" w:rsidP="008C01DA" w14:paraId="188533E5" w14:textId="77777777">
      <w:pPr>
        <w:numPr>
          <w:ilvl w:val="1"/>
          <w:numId w:val="6"/>
        </w:numPr>
        <w:pBdr>
          <w:top w:val="nil"/>
          <w:left w:val="nil"/>
          <w:bottom w:val="nil"/>
          <w:right w:val="nil"/>
          <w:between w:val="nil"/>
        </w:pBdr>
        <w:tabs>
          <w:tab w:val="left" w:pos="1080"/>
          <w:tab w:val="left" w:pos="1181"/>
        </w:tabs>
        <w:ind w:left="1080" w:right="973" w:hanging="360"/>
        <w:jc w:val="both"/>
        <w:rPr>
          <w:color w:val="000000"/>
        </w:rPr>
      </w:pPr>
      <w:r>
        <w:rPr>
          <w:color w:val="000000"/>
          <w:sz w:val="24"/>
          <w:szCs w:val="24"/>
        </w:rPr>
        <w:t>A description of</w:t>
      </w:r>
      <w:r>
        <w:rPr>
          <w:color w:val="000000"/>
          <w:sz w:val="24"/>
          <w:szCs w:val="24"/>
        </w:rPr>
        <w:t xml:space="preserve"> how the proposed modification to the gear and equipment or procedures is expected to reduce incidental mortality or serious injury of marine mammals;</w:t>
      </w:r>
    </w:p>
    <w:p w:rsidR="0048072D" w:rsidP="008C01DA" w14:paraId="49249BED" w14:textId="77777777">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A description of the applicability of this modification to other purse seine vessels;</w:t>
      </w:r>
    </w:p>
    <w:p w:rsidR="0048072D" w:rsidP="008C01DA" w14:paraId="1C7EB4BB" w14:textId="77777777">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The planned design,</w:t>
      </w:r>
      <w:r>
        <w:rPr>
          <w:color w:val="000000"/>
          <w:sz w:val="24"/>
          <w:szCs w:val="24"/>
        </w:rPr>
        <w:t xml:space="preserve"> time, duration, and general area of the experimental operation;</w:t>
      </w:r>
    </w:p>
    <w:p w:rsidR="0048072D" w:rsidP="008C01DA" w14:paraId="43E83769" w14:textId="77777777">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The name(s) of the permitted operator(s) of the vessel(s) during the experiment;</w:t>
      </w:r>
    </w:p>
    <w:p w:rsidR="00631BFD" w:rsidRPr="00631BFD" w:rsidP="008C01DA" w14:paraId="5AE3FF64" w14:textId="77777777">
      <w:pPr>
        <w:numPr>
          <w:ilvl w:val="1"/>
          <w:numId w:val="6"/>
        </w:numPr>
        <w:pBdr>
          <w:top w:val="nil"/>
          <w:left w:val="nil"/>
          <w:bottom w:val="nil"/>
          <w:right w:val="nil"/>
          <w:between w:val="nil"/>
        </w:pBdr>
        <w:tabs>
          <w:tab w:val="left" w:pos="1080"/>
          <w:tab w:val="left" w:pos="1234"/>
        </w:tabs>
        <w:ind w:left="1080" w:right="313" w:hanging="360"/>
        <w:jc w:val="both"/>
        <w:rPr>
          <w:color w:val="000000"/>
        </w:rPr>
      </w:pPr>
      <w:r w:rsidRPr="00631BFD">
        <w:rPr>
          <w:color w:val="000000"/>
          <w:sz w:val="24"/>
          <w:szCs w:val="24"/>
        </w:rPr>
        <w:t>A statement of the qualifications of the individual or company doing the analysis of the research;</w:t>
      </w:r>
    </w:p>
    <w:p w:rsidR="0048072D" w:rsidRPr="00631BFD" w:rsidP="008C01DA" w14:paraId="7C92B15F" w14:textId="5A9D2D69">
      <w:pPr>
        <w:numPr>
          <w:ilvl w:val="1"/>
          <w:numId w:val="6"/>
        </w:numPr>
        <w:pBdr>
          <w:top w:val="nil"/>
          <w:left w:val="nil"/>
          <w:bottom w:val="nil"/>
          <w:right w:val="nil"/>
          <w:between w:val="nil"/>
        </w:pBdr>
        <w:tabs>
          <w:tab w:val="left" w:pos="1080"/>
          <w:tab w:val="left" w:pos="1234"/>
        </w:tabs>
        <w:ind w:left="1080" w:right="313" w:hanging="360"/>
        <w:jc w:val="both"/>
        <w:rPr>
          <w:color w:val="000000"/>
        </w:rPr>
      </w:pPr>
      <w:r w:rsidRPr="00631BFD">
        <w:rPr>
          <w:color w:val="000000"/>
          <w:sz w:val="24"/>
          <w:szCs w:val="24"/>
        </w:rPr>
        <w:t xml:space="preserve">The </w:t>
      </w:r>
      <w:r w:rsidRPr="00631BFD">
        <w:rPr>
          <w:color w:val="000000"/>
          <w:sz w:val="24"/>
          <w:szCs w:val="24"/>
        </w:rPr>
        <w:t>signature of the permitted operator or of the operator’s representative; and</w:t>
      </w:r>
    </w:p>
    <w:p w:rsidR="0048072D" w:rsidP="008C01DA" w14:paraId="22AB8D03" w14:textId="77777777">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A report summarizing the results of the experiment.</w:t>
      </w:r>
    </w:p>
    <w:p w:rsidR="0048072D" w14:paraId="2A4D7D8A" w14:textId="77777777">
      <w:pPr>
        <w:pBdr>
          <w:top w:val="nil"/>
          <w:left w:val="nil"/>
          <w:bottom w:val="nil"/>
          <w:right w:val="nil"/>
          <w:between w:val="nil"/>
        </w:pBdr>
        <w:ind w:hanging="120"/>
        <w:rPr>
          <w:color w:val="000000"/>
          <w:sz w:val="24"/>
          <w:szCs w:val="24"/>
        </w:rPr>
      </w:pPr>
    </w:p>
    <w:p w:rsidR="0048072D" w:rsidRPr="00424469" w:rsidP="00F2313B" w14:paraId="1C5716FD" w14:textId="19048FE0">
      <w:pPr>
        <w:numPr>
          <w:ilvl w:val="0"/>
          <w:numId w:val="6"/>
        </w:numPr>
        <w:pBdr>
          <w:top w:val="nil"/>
          <w:left w:val="nil"/>
          <w:bottom w:val="nil"/>
          <w:right w:val="nil"/>
          <w:between w:val="nil"/>
        </w:pBdr>
        <w:tabs>
          <w:tab w:val="left" w:pos="720"/>
        </w:tabs>
        <w:ind w:left="360" w:right="267" w:firstLine="0"/>
        <w:rPr>
          <w:color w:val="000000"/>
          <w:sz w:val="24"/>
          <w:szCs w:val="24"/>
        </w:rPr>
      </w:pPr>
      <w:r w:rsidRPr="00424469">
        <w:rPr>
          <w:color w:val="000000"/>
          <w:sz w:val="24"/>
          <w:szCs w:val="24"/>
        </w:rPr>
        <w:t xml:space="preserve">A vessel permit holder desiring to encircle dolphins in an effort to capture tuna must obtain a </w:t>
      </w:r>
      <w:r w:rsidRPr="00424469">
        <w:rPr>
          <w:color w:val="000000"/>
          <w:sz w:val="24"/>
          <w:szCs w:val="24"/>
        </w:rPr>
        <w:t>DML under the International Agreement prior to conducting fishing operations [16 USC 1413 Section 303(A)(2)(B)(ix)]. Under the IDCPA, vessel permit holders may apply for either a six month DML (July through December), a one year DML (January through Decemb</w:t>
      </w:r>
      <w:r w:rsidRPr="00424469">
        <w:rPr>
          <w:color w:val="000000"/>
          <w:sz w:val="24"/>
          <w:szCs w:val="24"/>
        </w:rPr>
        <w:t>er), or a per-trip DML depending on vessel eligibility. Vessel permit holders may request a DML either by April 1 or by September 1, depending on whether the vessel permit holder is requesting a six month or one year DML allocation. Vessel permit holders m</w:t>
      </w:r>
      <w:r w:rsidRPr="00424469">
        <w:rPr>
          <w:color w:val="000000"/>
          <w:sz w:val="24"/>
          <w:szCs w:val="24"/>
        </w:rPr>
        <w:t>ay apply for a per-trip DML at any time, allowing at least 60 days for processing. To assess the eligibility of the vessel, six month and one year DML requests</w:t>
      </w:r>
      <w:r w:rsidRPr="00424469" w:rsidR="00424469">
        <w:rPr>
          <w:color w:val="000000"/>
          <w:sz w:val="24"/>
          <w:szCs w:val="24"/>
        </w:rPr>
        <w:t xml:space="preserve"> </w:t>
      </w:r>
      <w:r w:rsidRPr="00424469">
        <w:rPr>
          <w:color w:val="000000"/>
          <w:sz w:val="24"/>
          <w:szCs w:val="24"/>
        </w:rPr>
        <w:t>must be made in writing to the Regional Administrator, NMFS, West Coast Region, allowing at leas</w:t>
      </w:r>
      <w:r w:rsidRPr="00424469">
        <w:rPr>
          <w:color w:val="000000"/>
          <w:sz w:val="24"/>
          <w:szCs w:val="24"/>
        </w:rPr>
        <w:t>t 60 days for processing, and must include the following information [50 CFR 216.24(c)(9)]:</w:t>
      </w:r>
    </w:p>
    <w:p w:rsidR="0048072D" w14:paraId="5419B29D" w14:textId="77777777">
      <w:pPr>
        <w:pBdr>
          <w:top w:val="nil"/>
          <w:left w:val="nil"/>
          <w:bottom w:val="nil"/>
          <w:right w:val="nil"/>
          <w:between w:val="nil"/>
        </w:pBdr>
        <w:ind w:hanging="120"/>
        <w:rPr>
          <w:color w:val="000000"/>
          <w:sz w:val="24"/>
          <w:szCs w:val="24"/>
        </w:rPr>
      </w:pPr>
    </w:p>
    <w:p w:rsidR="0048072D" w:rsidP="008C01DA" w14:paraId="78E60E8B" w14:textId="77777777">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name of the purse seine vessel(s) of carrying capacity greater than 400 short tons that the owner intends to use to intentionally deploy purse seine fishing ne</w:t>
      </w:r>
      <w:r>
        <w:rPr>
          <w:color w:val="000000"/>
          <w:sz w:val="24"/>
          <w:szCs w:val="24"/>
        </w:rPr>
        <w:t>ts in the ETP [Self-explanatory]; and</w:t>
      </w:r>
    </w:p>
    <w:p w:rsidR="0048072D" w:rsidP="008C01DA" w14:paraId="2CC8DEB6" w14:textId="77777777">
      <w:pPr>
        <w:numPr>
          <w:ilvl w:val="1"/>
          <w:numId w:val="6"/>
        </w:numPr>
        <w:pBdr>
          <w:top w:val="nil"/>
          <w:left w:val="nil"/>
          <w:bottom w:val="nil"/>
          <w:right w:val="nil"/>
          <w:between w:val="nil"/>
        </w:pBdr>
        <w:tabs>
          <w:tab w:val="left" w:pos="1080"/>
          <w:tab w:val="left" w:pos="1114"/>
        </w:tabs>
        <w:ind w:left="1080" w:right="333" w:hanging="360"/>
        <w:rPr>
          <w:color w:val="000000"/>
        </w:rPr>
      </w:pPr>
      <w:r>
        <w:rPr>
          <w:color w:val="000000"/>
          <w:sz w:val="24"/>
          <w:szCs w:val="24"/>
        </w:rPr>
        <w:t xml:space="preserve">The name of the vessel permit holder. In addition, a vessel possessing a valid vessel permit, but that does not normally fish for tuna in the ETP and desires to participate in the fishery on a limited basis, may apply </w:t>
      </w:r>
      <w:r>
        <w:rPr>
          <w:color w:val="000000"/>
          <w:sz w:val="24"/>
          <w:szCs w:val="24"/>
        </w:rPr>
        <w:t>for a per-trip DML from the Regional Administrator, NMFS, West Coast Region. To assess the eligibility of the vessel, per-trip DML requests must be in writing, allowing 60 days for processing, and state:</w:t>
      </w:r>
    </w:p>
    <w:p w:rsidR="0048072D" w:rsidP="008C01DA" w14:paraId="3114BB78" w14:textId="77777777">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number of anticipated trips involving sets on do</w:t>
      </w:r>
      <w:r>
        <w:rPr>
          <w:color w:val="000000"/>
          <w:sz w:val="24"/>
          <w:szCs w:val="24"/>
        </w:rPr>
        <w:t>lphin; and</w:t>
      </w:r>
    </w:p>
    <w:p w:rsidR="0048072D" w:rsidP="008C01DA" w14:paraId="0368ABC9" w14:textId="77777777">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anticipated dates of the trip(s).</w:t>
      </w:r>
    </w:p>
    <w:p w:rsidR="0048072D" w14:paraId="6192F28B" w14:textId="77777777">
      <w:pPr>
        <w:pBdr>
          <w:top w:val="nil"/>
          <w:left w:val="nil"/>
          <w:bottom w:val="nil"/>
          <w:right w:val="nil"/>
          <w:between w:val="nil"/>
        </w:pBdr>
        <w:ind w:hanging="120"/>
        <w:rPr>
          <w:color w:val="000000"/>
          <w:sz w:val="24"/>
          <w:szCs w:val="24"/>
        </w:rPr>
      </w:pPr>
    </w:p>
    <w:p w:rsidR="0048072D" w:rsidP="0007751B" w14:paraId="5D6FA4FF" w14:textId="77777777">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Vessel owners or managing owners must submit written notification to the Regional Administrator, NMFS, West Coast Region, to request that a vessel of 400 short tons (st</w:t>
      </w:r>
      <w:r>
        <w:rPr>
          <w:color w:val="000000"/>
          <w:sz w:val="24"/>
          <w:szCs w:val="24"/>
        </w:rPr>
        <w:t>) carrying capacity or less be categorized as active or inactive on the IATTC Vessel Register (Vessel Register), the list of vessels authorized to fish for tuna and tuna-like species in the ETP. Active or inactive status on the IATTC Vessel Register expire</w:t>
      </w:r>
      <w:r>
        <w:rPr>
          <w:color w:val="000000"/>
          <w:sz w:val="24"/>
          <w:szCs w:val="24"/>
        </w:rPr>
        <w:t xml:space="preserve">s on December 31 of each year. Vessel owners or managing owners of vessels greater than 400 st carrying capacity are required to submit permit applications and fees each year to be listed on the Vessel Register, whereas vessel owners or managing owners of </w:t>
      </w:r>
      <w:r>
        <w:rPr>
          <w:color w:val="000000"/>
          <w:sz w:val="24"/>
          <w:szCs w:val="24"/>
        </w:rPr>
        <w:t>vessels of 400 st carrying capacity or less are not. Annual written notification would ensure that: 1) the request for active or inactive status is processed; 2) the vessel’s capacity is accounted for in the total fleet capacity; and 3) the required inform</w:t>
      </w:r>
      <w:r>
        <w:rPr>
          <w:color w:val="000000"/>
          <w:sz w:val="24"/>
          <w:szCs w:val="24"/>
        </w:rPr>
        <w:t>ation for the Vessel Register is collected. The notification must be submitted by November 30 of the year prior to the year for which inclusion on the register is requested.</w:t>
      </w:r>
    </w:p>
    <w:p w:rsidR="0048072D" w14:paraId="1F19B70F" w14:textId="77777777">
      <w:pPr>
        <w:pBdr>
          <w:top w:val="nil"/>
          <w:left w:val="nil"/>
          <w:bottom w:val="nil"/>
          <w:right w:val="nil"/>
          <w:between w:val="nil"/>
        </w:pBdr>
        <w:ind w:hanging="120"/>
        <w:rPr>
          <w:color w:val="000000"/>
          <w:sz w:val="24"/>
          <w:szCs w:val="24"/>
        </w:rPr>
      </w:pPr>
    </w:p>
    <w:p w:rsidR="0048072D" w:rsidP="00424469" w14:paraId="38908DEC" w14:textId="77777777">
      <w:pPr>
        <w:pBdr>
          <w:top w:val="nil"/>
          <w:left w:val="nil"/>
          <w:bottom w:val="nil"/>
          <w:right w:val="nil"/>
          <w:between w:val="nil"/>
        </w:pBdr>
        <w:ind w:right="624"/>
        <w:rPr>
          <w:color w:val="000000"/>
          <w:sz w:val="24"/>
          <w:szCs w:val="24"/>
        </w:rPr>
      </w:pPr>
      <w:r>
        <w:rPr>
          <w:color w:val="000000"/>
          <w:sz w:val="24"/>
          <w:szCs w:val="24"/>
        </w:rPr>
        <w:t>To request a tuna purse seine vessel of 400 st carrying capacity or less be liste</w:t>
      </w:r>
      <w:r>
        <w:rPr>
          <w:color w:val="000000"/>
          <w:sz w:val="24"/>
          <w:szCs w:val="24"/>
        </w:rPr>
        <w:t>d as active on the Vessel Register, the vessel owner or managing owner must submit the following information in writing:</w:t>
      </w:r>
    </w:p>
    <w:p w:rsidR="0048072D" w14:paraId="1CA1578D" w14:textId="77777777">
      <w:pPr>
        <w:pBdr>
          <w:top w:val="nil"/>
          <w:left w:val="nil"/>
          <w:bottom w:val="nil"/>
          <w:right w:val="nil"/>
          <w:between w:val="nil"/>
        </w:pBdr>
        <w:ind w:hanging="120"/>
        <w:rPr>
          <w:color w:val="000000"/>
          <w:sz w:val="24"/>
          <w:szCs w:val="24"/>
        </w:rPr>
      </w:pPr>
    </w:p>
    <w:p w:rsidR="0048072D" w:rsidP="008C01DA" w14:paraId="74A87444" w14:textId="77777777">
      <w:pPr>
        <w:numPr>
          <w:ilvl w:val="1"/>
          <w:numId w:val="6"/>
        </w:numPr>
        <w:pBdr>
          <w:top w:val="nil"/>
          <w:left w:val="nil"/>
          <w:bottom w:val="nil"/>
          <w:right w:val="nil"/>
          <w:between w:val="nil"/>
        </w:pBdr>
        <w:tabs>
          <w:tab w:val="left" w:pos="1080"/>
        </w:tabs>
        <w:ind w:left="1080" w:right="108" w:hanging="360"/>
        <w:rPr>
          <w:color w:val="000000"/>
        </w:rPr>
      </w:pPr>
      <w:r>
        <w:rPr>
          <w:color w:val="000000"/>
          <w:sz w:val="24"/>
          <w:szCs w:val="24"/>
        </w:rPr>
        <w:t xml:space="preserve">Name and official number of fishing vessel [Self-explanatory]. A photograph of the vessel with the registration number showing and </w:t>
      </w:r>
      <w:r>
        <w:rPr>
          <w:color w:val="000000"/>
          <w:sz w:val="24"/>
          <w:szCs w:val="24"/>
        </w:rPr>
        <w:t>legible [This information assists the agency with identification of vessels and enforcement]. The port of registry; previous name(s) and flag; International Radio Call Sign; where and when built; length, beam, and molded depth; tonnage, fish hold capacity,</w:t>
      </w:r>
      <w:r>
        <w:rPr>
          <w:color w:val="000000"/>
          <w:sz w:val="24"/>
          <w:szCs w:val="24"/>
        </w:rPr>
        <w:t xml:space="preserve"> and carrying capacity; type of fishing method(s); engine horsepower; and the name and address of the vessel owner(s) and managing owner(s). [This information assists the agency with tracking processed and unprocessed tuna and evaluating the ability of a v</w:t>
      </w:r>
      <w:r>
        <w:rPr>
          <w:color w:val="000000"/>
          <w:sz w:val="24"/>
          <w:szCs w:val="24"/>
        </w:rPr>
        <w:t>essel to capture tuna. A vessel’s characteristics are important when determining the performance of a vessel which can be used to determine the fishing power of the vessel. This information is required by the IATTC.];</w:t>
      </w:r>
    </w:p>
    <w:p w:rsidR="0048072D" w:rsidP="008C01DA" w14:paraId="7D814FCF" w14:textId="77777777">
      <w:pPr>
        <w:numPr>
          <w:ilvl w:val="1"/>
          <w:numId w:val="6"/>
        </w:numPr>
        <w:pBdr>
          <w:top w:val="nil"/>
          <w:left w:val="nil"/>
          <w:bottom w:val="nil"/>
          <w:right w:val="nil"/>
          <w:between w:val="nil"/>
        </w:pBdr>
        <w:tabs>
          <w:tab w:val="left" w:pos="1080"/>
        </w:tabs>
        <w:ind w:left="1080" w:right="144" w:hanging="360"/>
        <w:rPr>
          <w:color w:val="000000"/>
        </w:rPr>
      </w:pPr>
      <w:r>
        <w:rPr>
          <w:color w:val="000000"/>
          <w:sz w:val="24"/>
          <w:szCs w:val="24"/>
        </w:rPr>
        <w:t>The vessel owner or managing owner’s s</w:t>
      </w:r>
      <w:r>
        <w:rPr>
          <w:color w:val="000000"/>
          <w:sz w:val="24"/>
          <w:szCs w:val="24"/>
        </w:rPr>
        <w:t>ignature and business telephone and fax numbers. [Signature certifies the information is true and correct. The contact information is required by the IATTC.]</w:t>
      </w:r>
    </w:p>
    <w:p w:rsidR="0048072D" w14:paraId="64DFA2D2" w14:textId="77777777">
      <w:pPr>
        <w:pBdr>
          <w:top w:val="nil"/>
          <w:left w:val="nil"/>
          <w:bottom w:val="nil"/>
          <w:right w:val="nil"/>
          <w:between w:val="nil"/>
        </w:pBdr>
        <w:ind w:hanging="120"/>
        <w:rPr>
          <w:color w:val="000000"/>
          <w:sz w:val="24"/>
          <w:szCs w:val="24"/>
        </w:rPr>
      </w:pPr>
    </w:p>
    <w:p w:rsidR="0048072D" w:rsidRPr="001A437B" w:rsidP="0007751B" w14:paraId="72763E68" w14:textId="77777777">
      <w:pPr>
        <w:numPr>
          <w:ilvl w:val="0"/>
          <w:numId w:val="6"/>
        </w:numPr>
        <w:pBdr>
          <w:top w:val="nil"/>
          <w:left w:val="nil"/>
          <w:bottom w:val="nil"/>
          <w:right w:val="nil"/>
          <w:between w:val="nil"/>
        </w:pBdr>
        <w:tabs>
          <w:tab w:val="left" w:pos="720"/>
        </w:tabs>
        <w:ind w:left="360" w:right="569" w:firstLine="0"/>
        <w:rPr>
          <w:color w:val="000000"/>
        </w:rPr>
      </w:pPr>
      <w:r w:rsidRPr="001A437B">
        <w:rPr>
          <w:color w:val="000000"/>
          <w:sz w:val="24"/>
          <w:szCs w:val="24"/>
        </w:rPr>
        <w:t>To request a tuna purse seine vessel of 400 st</w:t>
      </w:r>
      <w:r w:rsidRPr="001A437B">
        <w:rPr>
          <w:color w:val="000000"/>
          <w:sz w:val="24"/>
          <w:szCs w:val="24"/>
        </w:rPr>
        <w:t xml:space="preserve"> carrying capacity or less be listed as inactive on the Vessel Register, the vessel owner or managing owner must submit by mail the following information in writing:</w:t>
      </w:r>
    </w:p>
    <w:p w:rsidR="0048072D" w:rsidRPr="001A437B" w14:paraId="3D45201B" w14:textId="77777777">
      <w:pPr>
        <w:pBdr>
          <w:top w:val="nil"/>
          <w:left w:val="nil"/>
          <w:bottom w:val="nil"/>
          <w:right w:val="nil"/>
          <w:between w:val="nil"/>
        </w:pBdr>
        <w:ind w:hanging="120"/>
        <w:rPr>
          <w:color w:val="000000"/>
          <w:sz w:val="24"/>
          <w:szCs w:val="24"/>
        </w:rPr>
      </w:pPr>
    </w:p>
    <w:p w:rsidR="0048072D" w:rsidRPr="001A437B" w:rsidP="008C01DA" w14:paraId="1FED7D42" w14:textId="77777777">
      <w:pPr>
        <w:numPr>
          <w:ilvl w:val="1"/>
          <w:numId w:val="6"/>
        </w:numPr>
        <w:pBdr>
          <w:top w:val="nil"/>
          <w:left w:val="nil"/>
          <w:bottom w:val="nil"/>
          <w:right w:val="nil"/>
          <w:between w:val="nil"/>
        </w:pBdr>
        <w:tabs>
          <w:tab w:val="left" w:pos="1080"/>
        </w:tabs>
        <w:ind w:left="1080" w:right="108" w:hanging="360"/>
        <w:rPr>
          <w:color w:val="000000"/>
        </w:rPr>
      </w:pPr>
      <w:r w:rsidRPr="001A437B">
        <w:rPr>
          <w:color w:val="000000"/>
          <w:sz w:val="24"/>
          <w:szCs w:val="24"/>
        </w:rPr>
        <w:t>Name and official number of fishing vessel [Self-explanatory];</w:t>
      </w:r>
    </w:p>
    <w:p w:rsidR="0048072D" w:rsidRPr="001A437B" w:rsidP="008C01DA" w14:paraId="74EB1175" w14:textId="77777777">
      <w:pPr>
        <w:numPr>
          <w:ilvl w:val="1"/>
          <w:numId w:val="6"/>
        </w:numPr>
        <w:pBdr>
          <w:top w:val="nil"/>
          <w:left w:val="nil"/>
          <w:bottom w:val="nil"/>
          <w:right w:val="nil"/>
          <w:between w:val="nil"/>
        </w:pBdr>
        <w:tabs>
          <w:tab w:val="left" w:pos="1080"/>
        </w:tabs>
        <w:ind w:left="1080" w:right="888" w:hanging="360"/>
        <w:rPr>
          <w:color w:val="000000"/>
        </w:rPr>
      </w:pPr>
      <w:r w:rsidRPr="001A437B">
        <w:rPr>
          <w:color w:val="000000"/>
          <w:sz w:val="24"/>
          <w:szCs w:val="24"/>
        </w:rPr>
        <w:t xml:space="preserve">The vessel owner or </w:t>
      </w:r>
      <w:r w:rsidRPr="001A437B">
        <w:rPr>
          <w:color w:val="000000"/>
          <w:sz w:val="24"/>
          <w:szCs w:val="24"/>
        </w:rPr>
        <w:t>managing owner’s name, signature, business address, and business telephone and fax numbers. [Self-explanatory. Signature certifies the information is true and correct.]</w:t>
      </w:r>
    </w:p>
    <w:p w:rsidR="0048072D" w14:paraId="7909B674" w14:textId="77777777">
      <w:pPr>
        <w:pBdr>
          <w:top w:val="nil"/>
          <w:left w:val="nil"/>
          <w:bottom w:val="nil"/>
          <w:right w:val="nil"/>
          <w:between w:val="nil"/>
        </w:pBdr>
        <w:ind w:hanging="120"/>
        <w:rPr>
          <w:color w:val="000000"/>
          <w:sz w:val="24"/>
          <w:szCs w:val="24"/>
        </w:rPr>
      </w:pPr>
    </w:p>
    <w:p w:rsidR="0048072D" w:rsidP="0007751B" w14:paraId="04A97136" w14:textId="77777777">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The vessel owner or managing owner of a tuna purse seine vessel listed on the Vessel R</w:t>
      </w:r>
      <w:r>
        <w:rPr>
          <w:color w:val="000000"/>
          <w:sz w:val="24"/>
          <w:szCs w:val="24"/>
        </w:rPr>
        <w:t>egister must notify the Regional Administrator, NMFS, West Coast Region, of the intent to transfer the vessel to foreign registry and flag. Written notification must be received at least 10 business days prior to the submission of an application for transf</w:t>
      </w:r>
      <w:r>
        <w:rPr>
          <w:color w:val="000000"/>
          <w:sz w:val="24"/>
          <w:szCs w:val="24"/>
        </w:rPr>
        <w:t>er of the vessel to foreign registry and flag. The notification requirement would not apply to owners or managing owners of vessels that have received approval from the U.S. Maritime Administration (MARAD) for transfer of the vessel to foreign registry and</w:t>
      </w:r>
      <w:r>
        <w:rPr>
          <w:color w:val="000000"/>
          <w:sz w:val="24"/>
          <w:szCs w:val="24"/>
        </w:rPr>
        <w:t xml:space="preserve"> flag, because MARAD already provides notification to NMFS prior to the transfer of these vessels. The notification will be used to manage the tuna purse seine portion of the Vessel Register. Vessels that have their documentation removed and are transferre</w:t>
      </w:r>
      <w:r>
        <w:rPr>
          <w:color w:val="000000"/>
          <w:sz w:val="24"/>
          <w:szCs w:val="24"/>
        </w:rPr>
        <w:t>d to foreign registry and flag would no longer be authorized by the U.S. to purse seine for tuna in the ETP. Vessel owners or managing owners must submit by mail the following information in writing:</w:t>
      </w:r>
    </w:p>
    <w:p w:rsidR="0048072D" w14:paraId="7368DBD6" w14:textId="77777777">
      <w:pPr>
        <w:pBdr>
          <w:top w:val="nil"/>
          <w:left w:val="nil"/>
          <w:bottom w:val="nil"/>
          <w:right w:val="nil"/>
          <w:between w:val="nil"/>
        </w:pBdr>
        <w:ind w:hanging="120"/>
        <w:rPr>
          <w:color w:val="000000"/>
          <w:sz w:val="24"/>
          <w:szCs w:val="24"/>
        </w:rPr>
      </w:pPr>
    </w:p>
    <w:p w:rsidR="0048072D" w:rsidRPr="002709F1" w:rsidP="008C01DA" w14:paraId="18C69BED" w14:textId="3AD50306">
      <w:pPr>
        <w:pStyle w:val="ListParagraph"/>
        <w:numPr>
          <w:ilvl w:val="1"/>
          <w:numId w:val="6"/>
        </w:numPr>
        <w:pBdr>
          <w:top w:val="nil"/>
          <w:left w:val="nil"/>
          <w:bottom w:val="nil"/>
          <w:right w:val="nil"/>
          <w:between w:val="nil"/>
        </w:pBdr>
        <w:tabs>
          <w:tab w:val="left" w:pos="1080"/>
        </w:tabs>
        <w:ind w:left="1080" w:right="731" w:hanging="360"/>
        <w:rPr>
          <w:color w:val="000000"/>
          <w:sz w:val="24"/>
          <w:szCs w:val="24"/>
        </w:rPr>
      </w:pPr>
      <w:r w:rsidRPr="002709F1">
        <w:rPr>
          <w:color w:val="000000"/>
          <w:sz w:val="24"/>
          <w:szCs w:val="24"/>
        </w:rPr>
        <w:t xml:space="preserve">Name and official number of fishing vessel </w:t>
      </w:r>
      <w:r w:rsidRPr="002709F1">
        <w:rPr>
          <w:color w:val="000000"/>
          <w:sz w:val="24"/>
          <w:szCs w:val="24"/>
        </w:rPr>
        <w:t>[Self-explanatory and required by 16 U.S.C. 1416 § 306(a)(1)(A)];</w:t>
      </w:r>
    </w:p>
    <w:p w:rsidR="0048072D" w:rsidRPr="002709F1" w:rsidP="008C01DA" w14:paraId="16589E41" w14:textId="2C580C9D">
      <w:pPr>
        <w:pStyle w:val="ListParagraph"/>
        <w:numPr>
          <w:ilvl w:val="1"/>
          <w:numId w:val="6"/>
        </w:numPr>
        <w:pBdr>
          <w:top w:val="nil"/>
          <w:left w:val="nil"/>
          <w:bottom w:val="nil"/>
          <w:right w:val="nil"/>
          <w:between w:val="nil"/>
        </w:pBdr>
        <w:tabs>
          <w:tab w:val="left" w:pos="1080"/>
        </w:tabs>
        <w:ind w:left="1080" w:right="731" w:hanging="360"/>
        <w:rPr>
          <w:color w:val="000000"/>
          <w:sz w:val="24"/>
          <w:szCs w:val="24"/>
        </w:rPr>
      </w:pPr>
      <w:r w:rsidRPr="002709F1">
        <w:rPr>
          <w:color w:val="000000"/>
          <w:sz w:val="24"/>
          <w:szCs w:val="24"/>
        </w:rPr>
        <w:t>The expected date the application will be submitted for transfer of the vessel to foreign registry and flag; and</w:t>
      </w:r>
    </w:p>
    <w:p w:rsidR="0048072D" w:rsidRPr="002709F1" w:rsidP="008C01DA" w14:paraId="60BBDE35" w14:textId="59DA9CC0">
      <w:pPr>
        <w:pStyle w:val="ListParagraph"/>
        <w:numPr>
          <w:ilvl w:val="1"/>
          <w:numId w:val="6"/>
        </w:numPr>
        <w:pBdr>
          <w:top w:val="nil"/>
          <w:left w:val="nil"/>
          <w:bottom w:val="nil"/>
          <w:right w:val="nil"/>
          <w:between w:val="nil"/>
        </w:pBdr>
        <w:tabs>
          <w:tab w:val="left" w:pos="1080"/>
        </w:tabs>
        <w:ind w:left="1080" w:right="367" w:hanging="360"/>
        <w:rPr>
          <w:color w:val="000000"/>
          <w:sz w:val="24"/>
          <w:szCs w:val="24"/>
        </w:rPr>
      </w:pPr>
      <w:r w:rsidRPr="002709F1">
        <w:rPr>
          <w:color w:val="000000"/>
          <w:sz w:val="24"/>
          <w:szCs w:val="24"/>
        </w:rPr>
        <w:t>The vessel owner or managing owner’s name and signature. [Signature certifies</w:t>
      </w:r>
      <w:r w:rsidRPr="002709F1">
        <w:rPr>
          <w:color w:val="000000"/>
          <w:sz w:val="24"/>
          <w:szCs w:val="24"/>
        </w:rPr>
        <w:t xml:space="preserve"> the information is true and correct.]</w:t>
      </w:r>
    </w:p>
    <w:p w:rsidR="0048072D" w14:paraId="224872BE" w14:textId="77777777">
      <w:pPr>
        <w:pBdr>
          <w:top w:val="nil"/>
          <w:left w:val="nil"/>
          <w:bottom w:val="nil"/>
          <w:right w:val="nil"/>
          <w:between w:val="nil"/>
        </w:pBdr>
        <w:ind w:hanging="120"/>
        <w:rPr>
          <w:color w:val="000000"/>
          <w:sz w:val="24"/>
          <w:szCs w:val="24"/>
        </w:rPr>
      </w:pPr>
    </w:p>
    <w:p w:rsidR="0048072D" w:rsidRPr="002709F1" w:rsidP="0007751B" w14:paraId="0F292A51" w14:textId="0BD13549">
      <w:pPr>
        <w:numPr>
          <w:ilvl w:val="0"/>
          <w:numId w:val="6"/>
        </w:numPr>
        <w:pBdr>
          <w:top w:val="nil"/>
          <w:left w:val="nil"/>
          <w:bottom w:val="nil"/>
          <w:right w:val="nil"/>
          <w:between w:val="nil"/>
        </w:pBdr>
        <w:tabs>
          <w:tab w:val="left" w:pos="720"/>
        </w:tabs>
        <w:ind w:left="360" w:right="592" w:firstLine="0"/>
        <w:rPr>
          <w:color w:val="000000"/>
          <w:sz w:val="24"/>
          <w:szCs w:val="24"/>
        </w:rPr>
      </w:pPr>
      <w:r w:rsidRPr="002709F1">
        <w:rPr>
          <w:color w:val="000000"/>
          <w:sz w:val="24"/>
          <w:szCs w:val="24"/>
        </w:rPr>
        <w:t xml:space="preserve">In some years, the tuna conservation Resolution adopted by the IATTC may provide for two (or more) possible closure periods. The U.S. Government may determine which closure period will be observed by all members of </w:t>
      </w:r>
      <w:r w:rsidRPr="002709F1">
        <w:rPr>
          <w:color w:val="000000"/>
          <w:sz w:val="24"/>
          <w:szCs w:val="24"/>
        </w:rPr>
        <w:t>the tuna purse seine fleet and inform vessel</w:t>
      </w:r>
      <w:r w:rsidRPr="002709F1" w:rsidR="002709F1">
        <w:rPr>
          <w:color w:val="000000"/>
          <w:sz w:val="24"/>
          <w:szCs w:val="24"/>
        </w:rPr>
        <w:t xml:space="preserve"> </w:t>
      </w:r>
      <w:r w:rsidRPr="002709F1">
        <w:rPr>
          <w:color w:val="000000"/>
          <w:sz w:val="24"/>
          <w:szCs w:val="24"/>
        </w:rPr>
        <w:t xml:space="preserve">owners of the closure date. Alternately, vessel owners may be allowed to choose between the options. If the vessel owner does not respond by a specified date (July 1) for each applicable year, they are required </w:t>
      </w:r>
      <w:r w:rsidRPr="002709F1">
        <w:rPr>
          <w:color w:val="000000"/>
          <w:sz w:val="24"/>
          <w:szCs w:val="24"/>
        </w:rPr>
        <w:t>to adhere to the later closure period by default. Under this circumstance, vessel owners or managing owners must submit in writing (via fax) the following information:</w:t>
      </w:r>
    </w:p>
    <w:p w:rsidR="0048072D" w14:paraId="39491588" w14:textId="77777777">
      <w:pPr>
        <w:pBdr>
          <w:top w:val="nil"/>
          <w:left w:val="nil"/>
          <w:bottom w:val="nil"/>
          <w:right w:val="nil"/>
          <w:between w:val="nil"/>
        </w:pBdr>
        <w:ind w:hanging="120"/>
        <w:rPr>
          <w:color w:val="000000"/>
          <w:sz w:val="24"/>
          <w:szCs w:val="24"/>
        </w:rPr>
      </w:pPr>
    </w:p>
    <w:p w:rsidR="0048072D" w:rsidRPr="002709F1" w:rsidP="002709F1" w14:paraId="43CBCD69" w14:textId="14FDAEA5">
      <w:pPr>
        <w:pStyle w:val="ListParagraph"/>
        <w:numPr>
          <w:ilvl w:val="1"/>
          <w:numId w:val="6"/>
        </w:numPr>
        <w:pBdr>
          <w:top w:val="nil"/>
          <w:left w:val="nil"/>
          <w:bottom w:val="nil"/>
          <w:right w:val="nil"/>
          <w:between w:val="nil"/>
        </w:pBdr>
        <w:tabs>
          <w:tab w:val="left" w:pos="1080"/>
        </w:tabs>
        <w:ind w:left="720" w:right="1230" w:firstLine="0"/>
        <w:rPr>
          <w:color w:val="000000"/>
          <w:sz w:val="24"/>
          <w:szCs w:val="24"/>
        </w:rPr>
      </w:pPr>
      <w:r w:rsidRPr="002709F1">
        <w:rPr>
          <w:color w:val="000000"/>
          <w:sz w:val="24"/>
          <w:szCs w:val="24"/>
        </w:rPr>
        <w:t>Name and official number of fishing vessel;</w:t>
      </w:r>
    </w:p>
    <w:p w:rsidR="0048072D" w:rsidRPr="002709F1" w:rsidP="002709F1" w14:paraId="7C940829" w14:textId="4F1C9027">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 xml:space="preserve">The closure period the vessel will adhere </w:t>
      </w:r>
      <w:r w:rsidRPr="002709F1">
        <w:rPr>
          <w:color w:val="000000"/>
          <w:sz w:val="24"/>
          <w:szCs w:val="24"/>
        </w:rPr>
        <w:t>to that year; and</w:t>
      </w:r>
    </w:p>
    <w:p w:rsidR="0048072D" w:rsidRPr="002709F1" w:rsidP="002709F1" w14:paraId="560A16FD" w14:textId="3A1315A9">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The vessel owner or managing owner’s name and signature [Self-explanatory].</w:t>
      </w:r>
    </w:p>
    <w:p w:rsidR="0048072D" w14:paraId="5C20B8C2" w14:textId="77777777">
      <w:pPr>
        <w:pBdr>
          <w:top w:val="nil"/>
          <w:left w:val="nil"/>
          <w:bottom w:val="nil"/>
          <w:right w:val="nil"/>
          <w:between w:val="nil"/>
        </w:pBdr>
        <w:ind w:hanging="120"/>
        <w:rPr>
          <w:color w:val="000000"/>
          <w:sz w:val="24"/>
          <w:szCs w:val="24"/>
        </w:rPr>
      </w:pPr>
    </w:p>
    <w:p w:rsidR="0048072D" w:rsidRPr="002709F1" w:rsidP="0007751B" w14:paraId="77D5C9BE" w14:textId="20C4921B">
      <w:pPr>
        <w:numPr>
          <w:ilvl w:val="0"/>
          <w:numId w:val="6"/>
        </w:numPr>
        <w:pBdr>
          <w:top w:val="nil"/>
          <w:left w:val="nil"/>
          <w:bottom w:val="nil"/>
          <w:right w:val="nil"/>
          <w:between w:val="nil"/>
        </w:pBdr>
        <w:tabs>
          <w:tab w:val="left" w:pos="720"/>
        </w:tabs>
        <w:ind w:left="360" w:right="110" w:firstLine="0"/>
        <w:rPr>
          <w:color w:val="000000"/>
          <w:sz w:val="24"/>
          <w:szCs w:val="24"/>
        </w:rPr>
      </w:pPr>
      <w:r w:rsidRPr="002709F1">
        <w:rPr>
          <w:color w:val="000000"/>
          <w:sz w:val="24"/>
          <w:szCs w:val="24"/>
        </w:rPr>
        <w:t>Force majeure exemption: Per Final Rule 0648-BD52, in the event of force majeure (vessels disabled by mechanical and/or structural failure, fire, or explosion) r</w:t>
      </w:r>
      <w:r w:rsidRPr="002709F1">
        <w:rPr>
          <w:color w:val="000000"/>
          <w:sz w:val="24"/>
          <w:szCs w:val="24"/>
        </w:rPr>
        <w:t>endering a purse seine vessel unable to proceed to sea outside of a closure period for at least 62 days (the prescribed closure period), the vessel owner may request an exemption from the closure period</w:t>
      </w:r>
      <w:r w:rsidRPr="002709F1" w:rsidR="002709F1">
        <w:rPr>
          <w:color w:val="000000"/>
          <w:sz w:val="24"/>
          <w:szCs w:val="24"/>
        </w:rPr>
        <w:t>,</w:t>
      </w:r>
      <w:r w:rsidRPr="002709F1">
        <w:rPr>
          <w:color w:val="000000"/>
          <w:sz w:val="24"/>
          <w:szCs w:val="24"/>
        </w:rPr>
        <w:t xml:space="preserve"> and if</w:t>
      </w:r>
      <w:r w:rsidRPr="002709F1" w:rsidR="002709F1">
        <w:rPr>
          <w:color w:val="000000"/>
          <w:sz w:val="24"/>
          <w:szCs w:val="24"/>
        </w:rPr>
        <w:t xml:space="preserve"> </w:t>
      </w:r>
      <w:r w:rsidRPr="002709F1">
        <w:rPr>
          <w:color w:val="000000"/>
          <w:sz w:val="24"/>
          <w:szCs w:val="24"/>
        </w:rPr>
        <w:t>the request is accepted by the IATTC, the pur</w:t>
      </w:r>
      <w:r w:rsidRPr="002709F1">
        <w:rPr>
          <w:color w:val="000000"/>
          <w:sz w:val="24"/>
          <w:szCs w:val="24"/>
        </w:rPr>
        <w:t>se seine vessel owner may observe a reduced closure period of 30 consecutive days.</w:t>
      </w:r>
    </w:p>
    <w:p w:rsidR="0048072D" w14:paraId="5FA96C17" w14:textId="77777777">
      <w:pPr>
        <w:pBdr>
          <w:top w:val="nil"/>
          <w:left w:val="nil"/>
          <w:bottom w:val="nil"/>
          <w:right w:val="nil"/>
          <w:between w:val="nil"/>
        </w:pBdr>
        <w:ind w:hanging="120"/>
        <w:rPr>
          <w:color w:val="000000"/>
          <w:sz w:val="24"/>
          <w:szCs w:val="24"/>
        </w:rPr>
      </w:pPr>
    </w:p>
    <w:p w:rsidR="0048072D" w:rsidP="002709F1" w14:paraId="01A4A81E" w14:textId="77777777">
      <w:pPr>
        <w:pBdr>
          <w:top w:val="nil"/>
          <w:left w:val="nil"/>
          <w:bottom w:val="nil"/>
          <w:right w:val="nil"/>
          <w:between w:val="nil"/>
        </w:pBdr>
        <w:ind w:right="483" w:hanging="1"/>
        <w:rPr>
          <w:color w:val="000000"/>
          <w:sz w:val="24"/>
          <w:szCs w:val="24"/>
        </w:rPr>
      </w:pPr>
      <w:r>
        <w:rPr>
          <w:color w:val="000000"/>
          <w:sz w:val="24"/>
          <w:szCs w:val="24"/>
        </w:rPr>
        <w:t xml:space="preserve">The addition of the force majeure provision: purse seine vessel owners or managers interested in requesting a force majeure exemption will be required to submit the </w:t>
      </w:r>
      <w:r>
        <w:rPr>
          <w:color w:val="000000"/>
          <w:sz w:val="24"/>
          <w:szCs w:val="24"/>
        </w:rPr>
        <w:t>information listed below to NMFS via fax or e-mail, such that their request can be considered for approval by IATTC Members:</w:t>
      </w:r>
    </w:p>
    <w:p w:rsidR="0048072D" w14:paraId="24D240BF" w14:textId="77777777">
      <w:pPr>
        <w:pBdr>
          <w:top w:val="nil"/>
          <w:left w:val="nil"/>
          <w:bottom w:val="nil"/>
          <w:right w:val="nil"/>
          <w:between w:val="nil"/>
        </w:pBdr>
        <w:ind w:hanging="120"/>
        <w:rPr>
          <w:color w:val="000000"/>
          <w:sz w:val="24"/>
          <w:szCs w:val="24"/>
        </w:rPr>
      </w:pPr>
    </w:p>
    <w:p w:rsidR="00D60CDE" w:rsidP="008C01DA" w14:paraId="76D799B8" w14:textId="77777777">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The name and official number of the vessel,</w:t>
      </w:r>
    </w:p>
    <w:p w:rsidR="00D60CDE" w:rsidP="008C01DA" w14:paraId="34C841FE" w14:textId="77777777">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Vessel owner or manager’s name and signature, and</w:t>
      </w:r>
    </w:p>
    <w:p w:rsidR="0048072D" w:rsidRPr="00D60CDE" w:rsidP="008C01DA" w14:paraId="03133CDD" w14:textId="675EA40C">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Evidence to support the request, whi</w:t>
      </w:r>
      <w:r w:rsidRPr="00D60CDE">
        <w:rPr>
          <w:color w:val="000000"/>
          <w:sz w:val="24"/>
          <w:szCs w:val="24"/>
        </w:rPr>
        <w:t>ch may include but is not limited to photographs, repair bills, certificates of departure from port, United States Coast Guard form CG- 2692A (Ref. 46 CFR 4.05-10).</w:t>
      </w:r>
    </w:p>
    <w:p w:rsidR="0048072D" w14:paraId="141297C5" w14:textId="77777777">
      <w:pPr>
        <w:pBdr>
          <w:top w:val="nil"/>
          <w:left w:val="nil"/>
          <w:bottom w:val="nil"/>
          <w:right w:val="nil"/>
          <w:between w:val="nil"/>
        </w:pBdr>
        <w:ind w:hanging="120"/>
        <w:rPr>
          <w:color w:val="000000"/>
          <w:sz w:val="24"/>
          <w:szCs w:val="24"/>
        </w:rPr>
      </w:pPr>
    </w:p>
    <w:p w:rsidR="0048072D" w:rsidP="0007751B" w14:paraId="28551DDD" w14:textId="77777777">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Domestic tracking and verification program</w:t>
      </w:r>
    </w:p>
    <w:p w:rsidR="0048072D" w14:paraId="646761BA" w14:textId="77777777">
      <w:pPr>
        <w:pBdr>
          <w:top w:val="nil"/>
          <w:left w:val="nil"/>
          <w:bottom w:val="nil"/>
          <w:right w:val="nil"/>
          <w:between w:val="nil"/>
        </w:pBdr>
        <w:ind w:hanging="120"/>
        <w:rPr>
          <w:color w:val="000000"/>
          <w:sz w:val="24"/>
          <w:szCs w:val="24"/>
        </w:rPr>
      </w:pPr>
    </w:p>
    <w:p w:rsidR="0048072D" w:rsidP="00165553" w14:paraId="6D1D107B" w14:textId="77777777">
      <w:pPr>
        <w:pBdr>
          <w:top w:val="nil"/>
          <w:left w:val="nil"/>
          <w:bottom w:val="nil"/>
          <w:right w:val="nil"/>
          <w:between w:val="nil"/>
        </w:pBdr>
        <w:ind w:right="171" w:hanging="1"/>
        <w:rPr>
          <w:color w:val="000000"/>
          <w:sz w:val="24"/>
          <w:szCs w:val="24"/>
        </w:rPr>
      </w:pPr>
      <w:r>
        <w:rPr>
          <w:color w:val="000000"/>
          <w:sz w:val="24"/>
          <w:szCs w:val="24"/>
        </w:rPr>
        <w:t xml:space="preserve">The DPCIA requires the Secretary of Commerce </w:t>
      </w:r>
      <w:r>
        <w:rPr>
          <w:color w:val="000000"/>
          <w:sz w:val="24"/>
          <w:szCs w:val="24"/>
        </w:rPr>
        <w:t xml:space="preserve">to establish and conduct a domestic tracking and verification program to effectively track and document the movement of all tuna products in the U.S. market channels from its capture to final sale. The Secretary has delegated the authority to the Regional </w:t>
      </w:r>
      <w:r>
        <w:rPr>
          <w:color w:val="000000"/>
          <w:sz w:val="24"/>
          <w:szCs w:val="24"/>
        </w:rPr>
        <w:t>Administer, NMFS, West Coast Region. The tracking program documents the dolphin-safe or non-dolphin-safe condition of tuna through catch and processing for use in verifying the dolphin-safe or non-dolphin-safe condition of tuna products entering the U.S. m</w:t>
      </w:r>
      <w:r>
        <w:rPr>
          <w:color w:val="000000"/>
          <w:sz w:val="24"/>
          <w:szCs w:val="24"/>
        </w:rPr>
        <w:t>arket.</w:t>
      </w:r>
    </w:p>
    <w:p w:rsidR="0048072D" w:rsidP="00165553" w14:paraId="0F0E3ED0" w14:textId="77777777">
      <w:pPr>
        <w:pBdr>
          <w:top w:val="nil"/>
          <w:left w:val="nil"/>
          <w:bottom w:val="nil"/>
          <w:right w:val="nil"/>
          <w:between w:val="nil"/>
        </w:pBdr>
        <w:ind w:hanging="1"/>
        <w:rPr>
          <w:color w:val="000000"/>
          <w:sz w:val="24"/>
          <w:szCs w:val="24"/>
        </w:rPr>
      </w:pPr>
    </w:p>
    <w:p w:rsidR="0048072D" w:rsidP="00165553" w14:paraId="308C7C6B" w14:textId="77777777">
      <w:pPr>
        <w:pBdr>
          <w:top w:val="nil"/>
          <w:left w:val="nil"/>
          <w:bottom w:val="nil"/>
          <w:right w:val="nil"/>
          <w:between w:val="nil"/>
        </w:pBdr>
        <w:ind w:right="110" w:hanging="1"/>
        <w:rPr>
          <w:color w:val="000000"/>
          <w:sz w:val="24"/>
          <w:szCs w:val="24"/>
        </w:rPr>
      </w:pPr>
      <w:r>
        <w:rPr>
          <w:color w:val="000000"/>
          <w:sz w:val="24"/>
          <w:szCs w:val="24"/>
        </w:rPr>
        <w:t>The U.S. canned tuna industry produces nearly $1 billion worth of canned tuna every year, and canned tuna is the second most popular fish product marketed and consumed in this country.</w:t>
      </w:r>
    </w:p>
    <w:p w:rsidR="0048072D" w:rsidP="00165553" w14:paraId="188DD9F5" w14:textId="77777777">
      <w:pPr>
        <w:pBdr>
          <w:top w:val="nil"/>
          <w:left w:val="nil"/>
          <w:bottom w:val="nil"/>
          <w:right w:val="nil"/>
          <w:between w:val="nil"/>
        </w:pBdr>
        <w:ind w:right="110" w:hanging="1"/>
        <w:rPr>
          <w:color w:val="000000"/>
          <w:sz w:val="24"/>
          <w:szCs w:val="24"/>
        </w:rPr>
      </w:pPr>
    </w:p>
    <w:p w:rsidR="0048072D" w:rsidP="00D60CDE" w14:paraId="3C1AC40F" w14:textId="3C6EF993">
      <w:pPr>
        <w:pBdr>
          <w:top w:val="nil"/>
          <w:left w:val="nil"/>
          <w:bottom w:val="nil"/>
          <w:right w:val="nil"/>
          <w:between w:val="nil"/>
        </w:pBdr>
        <w:ind w:hanging="1"/>
        <w:rPr>
          <w:color w:val="000000"/>
          <w:sz w:val="24"/>
          <w:szCs w:val="24"/>
        </w:rPr>
      </w:pPr>
      <w:r>
        <w:rPr>
          <w:color w:val="000000"/>
          <w:sz w:val="24"/>
          <w:szCs w:val="24"/>
        </w:rPr>
        <w:t xml:space="preserve">Because of this, the statistics which describe the tuna </w:t>
      </w:r>
      <w:r>
        <w:rPr>
          <w:color w:val="000000"/>
          <w:sz w:val="24"/>
          <w:szCs w:val="24"/>
        </w:rPr>
        <w:t>fishery, its products, and its markets have been of interest to NMFS for some time.</w:t>
      </w:r>
    </w:p>
    <w:p w:rsidR="0048072D" w:rsidP="00165553" w14:paraId="69E04CFC" w14:textId="77777777">
      <w:pPr>
        <w:pBdr>
          <w:top w:val="nil"/>
          <w:left w:val="nil"/>
          <w:bottom w:val="nil"/>
          <w:right w:val="nil"/>
          <w:between w:val="nil"/>
        </w:pBdr>
        <w:ind w:hanging="1"/>
        <w:rPr>
          <w:color w:val="000000"/>
          <w:sz w:val="24"/>
          <w:szCs w:val="24"/>
        </w:rPr>
      </w:pPr>
    </w:p>
    <w:p w:rsidR="0048072D" w:rsidP="00165553" w14:paraId="5CF66212" w14:textId="77777777">
      <w:pPr>
        <w:pBdr>
          <w:top w:val="nil"/>
          <w:left w:val="nil"/>
          <w:bottom w:val="nil"/>
          <w:right w:val="nil"/>
          <w:between w:val="nil"/>
        </w:pBdr>
        <w:ind w:right="110" w:hanging="1"/>
        <w:rPr>
          <w:color w:val="000000"/>
          <w:sz w:val="24"/>
          <w:szCs w:val="24"/>
        </w:rPr>
      </w:pPr>
      <w:r>
        <w:rPr>
          <w:color w:val="000000"/>
          <w:sz w:val="24"/>
          <w:szCs w:val="24"/>
        </w:rPr>
        <w:t>The tracking program includes procedures and reports for use when importing tuna into the U.S. and during domestic fishing, processing, and marketing in the U.S. Verificat</w:t>
      </w:r>
      <w:r>
        <w:rPr>
          <w:color w:val="000000"/>
          <w:sz w:val="24"/>
          <w:szCs w:val="24"/>
        </w:rPr>
        <w:t>ion of tracking system operations is attained through the establishment of audit and document review requirements which include the following information collections:</w:t>
      </w:r>
    </w:p>
    <w:p w:rsidR="0048072D" w14:paraId="731D3669" w14:textId="77777777">
      <w:pPr>
        <w:pBdr>
          <w:top w:val="nil"/>
          <w:left w:val="nil"/>
          <w:bottom w:val="nil"/>
          <w:right w:val="nil"/>
          <w:between w:val="nil"/>
        </w:pBdr>
        <w:ind w:hanging="120"/>
        <w:rPr>
          <w:color w:val="000000"/>
          <w:sz w:val="24"/>
          <w:szCs w:val="24"/>
        </w:rPr>
      </w:pPr>
    </w:p>
    <w:p w:rsidR="0048072D" w:rsidP="00C96475" w14:paraId="42BD4D3C" w14:textId="77777777">
      <w:pPr>
        <w:numPr>
          <w:ilvl w:val="0"/>
          <w:numId w:val="3"/>
        </w:numPr>
        <w:pBdr>
          <w:top w:val="nil"/>
          <w:left w:val="nil"/>
          <w:bottom w:val="nil"/>
          <w:right w:val="nil"/>
          <w:between w:val="nil"/>
        </w:pBdr>
        <w:tabs>
          <w:tab w:val="left" w:pos="1980"/>
        </w:tabs>
        <w:ind w:left="1980" w:right="107" w:hanging="540"/>
        <w:rPr>
          <w:color w:val="000000"/>
        </w:rPr>
      </w:pPr>
      <w:r>
        <w:rPr>
          <w:color w:val="000000"/>
          <w:sz w:val="24"/>
          <w:szCs w:val="24"/>
        </w:rPr>
        <w:t xml:space="preserve">Tuna tracking form submission: The tuna tracking forms record the amounts and location </w:t>
      </w:r>
      <w:r>
        <w:rPr>
          <w:color w:val="000000"/>
          <w:sz w:val="24"/>
          <w:szCs w:val="24"/>
        </w:rPr>
        <w:t>of dolphin-safe and non-dolphin-safe tuna as it is loaded into fish wells aboard the vessel. The forms are completed and initialed by the observer and the captain or engineer after each set. During the duration of the vessel assignment, the observer retain</w:t>
      </w:r>
      <w:r>
        <w:rPr>
          <w:color w:val="000000"/>
          <w:sz w:val="24"/>
          <w:szCs w:val="24"/>
        </w:rPr>
        <w:t>s the tuna tracking forms until the vessel arrives in port. Upon arrival in a U.S. port, the captain signs the tuna tracking forms and the observer submits the completed tuna tracking forms to the NMFS representative in person. In the event the observer do</w:t>
      </w:r>
      <w:r>
        <w:rPr>
          <w:color w:val="000000"/>
          <w:sz w:val="24"/>
          <w:szCs w:val="24"/>
        </w:rPr>
        <w:t>es not submit the tuna tracking forms to the NMFS representative, the observer returns the form to the IATTC upon his return. The tuna tracking forms include the following information:</w:t>
      </w:r>
    </w:p>
    <w:p w:rsidR="0048072D" w14:paraId="7348D0A2" w14:textId="77777777">
      <w:pPr>
        <w:pBdr>
          <w:top w:val="nil"/>
          <w:left w:val="nil"/>
          <w:bottom w:val="nil"/>
          <w:right w:val="nil"/>
          <w:between w:val="nil"/>
        </w:pBdr>
        <w:ind w:hanging="120"/>
        <w:rPr>
          <w:color w:val="000000"/>
          <w:sz w:val="24"/>
          <w:szCs w:val="24"/>
        </w:rPr>
      </w:pPr>
    </w:p>
    <w:p w:rsidR="0048072D" w:rsidP="007A006C" w14:paraId="4B78CEE3" w14:textId="77777777">
      <w:pPr>
        <w:numPr>
          <w:ilvl w:val="1"/>
          <w:numId w:val="3"/>
        </w:numPr>
        <w:pBdr>
          <w:top w:val="nil"/>
          <w:left w:val="nil"/>
          <w:bottom w:val="nil"/>
          <w:right w:val="nil"/>
          <w:between w:val="nil"/>
        </w:pBdr>
        <w:tabs>
          <w:tab w:val="left" w:pos="2520"/>
        </w:tabs>
        <w:ind w:left="2160" w:right="679" w:firstLine="0"/>
        <w:rPr>
          <w:color w:val="000000"/>
        </w:rPr>
      </w:pPr>
      <w:r>
        <w:rPr>
          <w:color w:val="000000"/>
          <w:sz w:val="24"/>
          <w:szCs w:val="24"/>
        </w:rPr>
        <w:t xml:space="preserve">Well numbers containing dolphin-safe and non-dolphin-safe tuna [Self- </w:t>
      </w:r>
      <w:r>
        <w:rPr>
          <w:color w:val="000000"/>
          <w:sz w:val="24"/>
          <w:szCs w:val="24"/>
        </w:rPr>
        <w:t>explanatory. Information needed to monitor and track dolphin-safe and non- dolphin-safe tuna from time of capture];</w:t>
      </w:r>
    </w:p>
    <w:p w:rsidR="0048072D" w:rsidP="007A006C" w14:paraId="74A5B400" w14:textId="77777777">
      <w:pPr>
        <w:numPr>
          <w:ilvl w:val="1"/>
          <w:numId w:val="3"/>
        </w:numPr>
        <w:pBdr>
          <w:top w:val="nil"/>
          <w:left w:val="nil"/>
          <w:bottom w:val="nil"/>
          <w:right w:val="nil"/>
          <w:between w:val="nil"/>
        </w:pBdr>
        <w:tabs>
          <w:tab w:val="left" w:pos="2520"/>
        </w:tabs>
        <w:ind w:left="2160" w:right="253" w:firstLine="0"/>
        <w:rPr>
          <w:color w:val="000000"/>
        </w:rPr>
      </w:pPr>
      <w:r>
        <w:rPr>
          <w:color w:val="000000"/>
          <w:sz w:val="24"/>
          <w:szCs w:val="24"/>
        </w:rPr>
        <w:t>Weights by species composition and estimated tons loaded into each fish well [Self-explanatory. Information used to track weights of tuna at</w:t>
      </w:r>
      <w:r>
        <w:rPr>
          <w:color w:val="000000"/>
          <w:sz w:val="24"/>
          <w:szCs w:val="24"/>
        </w:rPr>
        <w:t xml:space="preserve"> time of capture];</w:t>
      </w:r>
    </w:p>
    <w:p w:rsidR="0048072D" w:rsidP="007A006C" w14:paraId="13F76687" w14:textId="77777777">
      <w:pPr>
        <w:numPr>
          <w:ilvl w:val="1"/>
          <w:numId w:val="3"/>
        </w:numPr>
        <w:pBdr>
          <w:top w:val="nil"/>
          <w:left w:val="nil"/>
          <w:bottom w:val="nil"/>
          <w:right w:val="nil"/>
          <w:between w:val="nil"/>
        </w:pBdr>
        <w:tabs>
          <w:tab w:val="left" w:pos="2520"/>
        </w:tabs>
        <w:ind w:left="2160" w:right="101" w:firstLine="0"/>
        <w:rPr>
          <w:color w:val="000000"/>
        </w:rPr>
      </w:pPr>
      <w:r>
        <w:rPr>
          <w:color w:val="000000"/>
          <w:sz w:val="24"/>
          <w:szCs w:val="24"/>
        </w:rPr>
        <w:t>Set number and date of loading [Information used to track weights and location of tuna at time of capture. Set numbers are important since more than one set may be completed in a single day];</w:t>
      </w:r>
    </w:p>
    <w:p w:rsidR="0048072D" w:rsidP="007A006C" w14:paraId="15250CB5" w14:textId="77777777">
      <w:pPr>
        <w:numPr>
          <w:ilvl w:val="1"/>
          <w:numId w:val="3"/>
        </w:numPr>
        <w:pBdr>
          <w:top w:val="nil"/>
          <w:left w:val="nil"/>
          <w:bottom w:val="nil"/>
          <w:right w:val="nil"/>
          <w:between w:val="nil"/>
        </w:pBdr>
        <w:tabs>
          <w:tab w:val="left" w:pos="2520"/>
        </w:tabs>
        <w:ind w:left="2160" w:right="194" w:firstLine="0"/>
        <w:rPr>
          <w:color w:val="000000"/>
        </w:rPr>
      </w:pPr>
      <w:r>
        <w:rPr>
          <w:color w:val="000000"/>
          <w:sz w:val="24"/>
          <w:szCs w:val="24"/>
        </w:rPr>
        <w:t xml:space="preserve">Trip number and Trip dates [Information used </w:t>
      </w:r>
      <w:r>
        <w:rPr>
          <w:color w:val="000000"/>
          <w:sz w:val="24"/>
          <w:szCs w:val="24"/>
        </w:rPr>
        <w:t>to correlate the fish to observer and vessel records to verify whether marine mammals were encircled, killed, or seriously injured during fishing operations];</w:t>
      </w:r>
    </w:p>
    <w:p w:rsidR="0048072D" w:rsidP="007A006C" w14:paraId="4965300E" w14:textId="77777777">
      <w:pPr>
        <w:numPr>
          <w:ilvl w:val="1"/>
          <w:numId w:val="3"/>
        </w:numPr>
        <w:pBdr>
          <w:top w:val="nil"/>
          <w:left w:val="nil"/>
          <w:bottom w:val="nil"/>
          <w:right w:val="nil"/>
          <w:between w:val="nil"/>
        </w:pBdr>
        <w:tabs>
          <w:tab w:val="left" w:pos="2520"/>
        </w:tabs>
        <w:ind w:left="2160" w:right="188" w:firstLine="0"/>
        <w:rPr>
          <w:color w:val="000000"/>
        </w:rPr>
      </w:pPr>
      <w:r>
        <w:rPr>
          <w:color w:val="000000"/>
          <w:sz w:val="24"/>
          <w:szCs w:val="24"/>
        </w:rPr>
        <w:t xml:space="preserve">Observer name and signature [Information used to certify and verify the report is accurate and </w:t>
      </w:r>
      <w:r>
        <w:rPr>
          <w:color w:val="000000"/>
          <w:sz w:val="24"/>
          <w:szCs w:val="24"/>
        </w:rPr>
        <w:t>correct]; and</w:t>
      </w:r>
    </w:p>
    <w:p w:rsidR="0048072D" w:rsidP="007A006C" w14:paraId="49F15AAF" w14:textId="77777777">
      <w:pPr>
        <w:numPr>
          <w:ilvl w:val="1"/>
          <w:numId w:val="3"/>
        </w:numPr>
        <w:pBdr>
          <w:top w:val="nil"/>
          <w:left w:val="nil"/>
          <w:bottom w:val="nil"/>
          <w:right w:val="nil"/>
          <w:between w:val="nil"/>
        </w:pBdr>
        <w:tabs>
          <w:tab w:val="left" w:pos="2520"/>
        </w:tabs>
        <w:ind w:left="2160" w:right="372" w:firstLine="0"/>
        <w:jc w:val="both"/>
        <w:rPr>
          <w:color w:val="000000"/>
        </w:rPr>
      </w:pPr>
      <w:r>
        <w:rPr>
          <w:color w:val="000000"/>
          <w:sz w:val="24"/>
          <w:szCs w:val="24"/>
        </w:rPr>
        <w:t>Captain name and signature and vessel name. [Information used to correlate the fish to observer and vessel records to verify whether marine mammals were encircled, killed, or seriously injured during fishing operations.]</w:t>
      </w:r>
    </w:p>
    <w:p w:rsidR="0048072D" w14:paraId="4B30BDFF" w14:textId="77777777">
      <w:pPr>
        <w:pBdr>
          <w:top w:val="nil"/>
          <w:left w:val="nil"/>
          <w:bottom w:val="nil"/>
          <w:right w:val="nil"/>
          <w:between w:val="nil"/>
        </w:pBdr>
        <w:ind w:hanging="120"/>
        <w:rPr>
          <w:color w:val="000000"/>
          <w:sz w:val="24"/>
          <w:szCs w:val="24"/>
        </w:rPr>
      </w:pPr>
    </w:p>
    <w:p w:rsidR="0048072D" w:rsidRPr="002123C2" w:rsidP="00C96475" w14:paraId="649FD6B4" w14:textId="56DB7414">
      <w:pPr>
        <w:numPr>
          <w:ilvl w:val="0"/>
          <w:numId w:val="3"/>
        </w:numPr>
        <w:pBdr>
          <w:top w:val="nil"/>
          <w:left w:val="nil"/>
          <w:bottom w:val="nil"/>
          <w:right w:val="nil"/>
          <w:between w:val="nil"/>
        </w:pBdr>
        <w:tabs>
          <w:tab w:val="left" w:pos="1980"/>
        </w:tabs>
        <w:ind w:left="1980" w:right="187" w:hanging="540"/>
        <w:rPr>
          <w:color w:val="000000"/>
        </w:rPr>
      </w:pPr>
      <w:r>
        <w:rPr>
          <w:color w:val="000000"/>
          <w:sz w:val="24"/>
          <w:szCs w:val="24"/>
        </w:rPr>
        <w:t xml:space="preserve">Monthly tuna </w:t>
      </w:r>
      <w:r>
        <w:rPr>
          <w:color w:val="000000"/>
          <w:sz w:val="24"/>
          <w:szCs w:val="24"/>
        </w:rPr>
        <w:t>receiving reports: Canned tuna processors must submit a report to the Regional Administrator, NMFS, West Coast Region of all tuna received at their processing facilities in each calendar month whether or not the tuna is actually canned or stored during tha</w:t>
      </w:r>
      <w:r>
        <w:rPr>
          <w:color w:val="000000"/>
          <w:sz w:val="24"/>
          <w:szCs w:val="24"/>
        </w:rPr>
        <w:t>t month. Monthly tuna receiving reports are already complied by the cannery to monitor and track tuna received at the facility. These reports may be submitted by fax, email or mail before the last day of the month following the month being reported. The in</w:t>
      </w:r>
      <w:r>
        <w:rPr>
          <w:color w:val="000000"/>
          <w:sz w:val="24"/>
          <w:szCs w:val="24"/>
        </w:rPr>
        <w:t>formation is used to monitor and track dolphin-safe and non- dolphin-safe tuna processed at the cannery. Monthly reports must contain information for both domestic and imported tuna receipts. In addition, imported tuna receipts must have a Fisheries Certif</w:t>
      </w:r>
      <w:r>
        <w:rPr>
          <w:color w:val="000000"/>
          <w:sz w:val="24"/>
          <w:szCs w:val="24"/>
        </w:rPr>
        <w:t>icate of Origin (NOAA Form 370) approved by the Office of Management and Budget under Control Number 0648-0335. The following information</w:t>
      </w:r>
      <w:r w:rsidR="002123C2">
        <w:rPr>
          <w:color w:val="000000"/>
        </w:rPr>
        <w:t xml:space="preserve"> </w:t>
      </w:r>
      <w:r w:rsidRPr="002123C2">
        <w:rPr>
          <w:color w:val="000000"/>
          <w:sz w:val="24"/>
          <w:szCs w:val="24"/>
        </w:rPr>
        <w:t>must be provided in the report:</w:t>
      </w:r>
    </w:p>
    <w:p w:rsidR="0048072D" w14:paraId="62FCB066" w14:textId="77777777">
      <w:pPr>
        <w:pBdr>
          <w:top w:val="nil"/>
          <w:left w:val="nil"/>
          <w:bottom w:val="nil"/>
          <w:right w:val="nil"/>
          <w:between w:val="nil"/>
        </w:pBdr>
        <w:ind w:hanging="120"/>
        <w:rPr>
          <w:color w:val="000000"/>
          <w:sz w:val="24"/>
          <w:szCs w:val="24"/>
        </w:rPr>
      </w:pPr>
    </w:p>
    <w:p w:rsidR="0048072D" w:rsidP="006427BA" w14:paraId="1308204F" w14:textId="77777777">
      <w:pPr>
        <w:numPr>
          <w:ilvl w:val="1"/>
          <w:numId w:val="3"/>
        </w:numPr>
        <w:pBdr>
          <w:top w:val="nil"/>
          <w:left w:val="nil"/>
          <w:bottom w:val="nil"/>
          <w:right w:val="nil"/>
          <w:between w:val="nil"/>
        </w:pBdr>
        <w:tabs>
          <w:tab w:val="left" w:pos="2520"/>
        </w:tabs>
        <w:ind w:left="2520" w:right="727" w:hanging="360"/>
        <w:rPr>
          <w:color w:val="000000"/>
        </w:rPr>
      </w:pPr>
      <w:r>
        <w:rPr>
          <w:color w:val="000000"/>
          <w:sz w:val="24"/>
          <w:szCs w:val="24"/>
        </w:rPr>
        <w:t>Species [Self-explanatory. Information used to determine the type of tuna species pro</w:t>
      </w:r>
      <w:r>
        <w:rPr>
          <w:color w:val="000000"/>
          <w:sz w:val="24"/>
          <w:szCs w:val="24"/>
        </w:rPr>
        <w:t>cessed since yellowfin tuna may be subject to an embargo];</w:t>
      </w:r>
    </w:p>
    <w:p w:rsidR="0048072D" w:rsidP="006427BA" w14:paraId="39CC35B7" w14:textId="77777777">
      <w:pPr>
        <w:numPr>
          <w:ilvl w:val="1"/>
          <w:numId w:val="3"/>
        </w:numPr>
        <w:pBdr>
          <w:top w:val="nil"/>
          <w:left w:val="nil"/>
          <w:bottom w:val="nil"/>
          <w:right w:val="nil"/>
          <w:between w:val="nil"/>
        </w:pBdr>
        <w:tabs>
          <w:tab w:val="left" w:pos="1434"/>
          <w:tab w:val="left" w:pos="2520"/>
        </w:tabs>
        <w:ind w:left="2520" w:right="253" w:hanging="360"/>
        <w:rPr>
          <w:color w:val="000000"/>
        </w:rPr>
      </w:pPr>
      <w:r>
        <w:rPr>
          <w:color w:val="000000"/>
          <w:sz w:val="24"/>
          <w:szCs w:val="24"/>
        </w:rPr>
        <w:t>Tuna condition (round, loin, dressed, gilled and gutted, other) [Self- explanatory. Information used to track tuna products throughout the processing];</w:t>
      </w:r>
    </w:p>
    <w:p w:rsidR="0048072D" w:rsidP="006427BA" w14:paraId="6A357E1A" w14:textId="77777777">
      <w:pPr>
        <w:numPr>
          <w:ilvl w:val="1"/>
          <w:numId w:val="3"/>
        </w:numPr>
        <w:pBdr>
          <w:top w:val="nil"/>
          <w:left w:val="nil"/>
          <w:bottom w:val="nil"/>
          <w:right w:val="nil"/>
          <w:between w:val="nil"/>
        </w:pBdr>
        <w:tabs>
          <w:tab w:val="left" w:pos="2520"/>
        </w:tabs>
        <w:ind w:left="2520" w:right="253" w:hanging="360"/>
        <w:rPr>
          <w:color w:val="000000"/>
        </w:rPr>
      </w:pPr>
      <w:r>
        <w:rPr>
          <w:color w:val="000000"/>
          <w:sz w:val="24"/>
          <w:szCs w:val="24"/>
        </w:rPr>
        <w:t xml:space="preserve">Whether the tuna is eligible to be labeled </w:t>
      </w:r>
      <w:r>
        <w:rPr>
          <w:color w:val="000000"/>
          <w:sz w:val="24"/>
          <w:szCs w:val="24"/>
        </w:rPr>
        <w:t>dolphin-safe under §216.91;</w:t>
      </w:r>
    </w:p>
    <w:p w:rsidR="0048072D" w:rsidP="006427BA" w14:paraId="2133965F" w14:textId="77777777">
      <w:pPr>
        <w:numPr>
          <w:ilvl w:val="1"/>
          <w:numId w:val="3"/>
        </w:numPr>
        <w:pBdr>
          <w:top w:val="nil"/>
          <w:left w:val="nil"/>
          <w:bottom w:val="nil"/>
          <w:right w:val="nil"/>
          <w:between w:val="nil"/>
        </w:pBdr>
        <w:tabs>
          <w:tab w:val="left" w:pos="1487"/>
          <w:tab w:val="left" w:pos="2520"/>
        </w:tabs>
        <w:ind w:left="2520" w:right="266" w:hanging="360"/>
        <w:rPr>
          <w:color w:val="000000"/>
        </w:rPr>
      </w:pPr>
      <w:r>
        <w:rPr>
          <w:color w:val="000000"/>
          <w:sz w:val="24"/>
          <w:szCs w:val="24"/>
        </w:rPr>
        <w:t xml:space="preserve">Weight in short tons to the fourth decimal, as specified in </w:t>
      </w:r>
      <w:r>
        <w:rPr>
          <w:color w:val="1C1C1C"/>
          <w:sz w:val="24"/>
          <w:szCs w:val="24"/>
        </w:rPr>
        <w:t>50 CFR 216.93(d)(2)(i)</w:t>
      </w:r>
      <w:r>
        <w:rPr>
          <w:color w:val="000000"/>
          <w:sz w:val="24"/>
          <w:szCs w:val="24"/>
        </w:rPr>
        <w:t>. [Self-explanatory. Information used to track the quantity of tuna being processed];</w:t>
      </w:r>
    </w:p>
    <w:p w:rsidR="0048072D" w:rsidP="006427BA" w14:paraId="531C75B4" w14:textId="77777777">
      <w:pPr>
        <w:numPr>
          <w:ilvl w:val="1"/>
          <w:numId w:val="3"/>
        </w:numPr>
        <w:pBdr>
          <w:top w:val="nil"/>
          <w:left w:val="nil"/>
          <w:bottom w:val="nil"/>
          <w:right w:val="nil"/>
          <w:between w:val="nil"/>
        </w:pBdr>
        <w:tabs>
          <w:tab w:val="left" w:pos="1420"/>
          <w:tab w:val="left" w:pos="2520"/>
        </w:tabs>
        <w:ind w:left="2520" w:right="174" w:hanging="360"/>
        <w:rPr>
          <w:color w:val="000000"/>
        </w:rPr>
      </w:pPr>
      <w:r>
        <w:rPr>
          <w:color w:val="000000"/>
          <w:sz w:val="24"/>
          <w:szCs w:val="24"/>
        </w:rPr>
        <w:t xml:space="preserve">Ocean area of capture (eastern tropical Pacific, western </w:t>
      </w:r>
      <w:r>
        <w:rPr>
          <w:color w:val="000000"/>
          <w:sz w:val="24"/>
          <w:szCs w:val="24"/>
        </w:rPr>
        <w:t xml:space="preserve">Pacific, Indian, eastern and western Atlantic, other) [This information is used to determine whether the tuna may be subject to an embargo since yellowfin tuna caught using a purse seine in the ETP or tuna caught using a high seas drift net may be subject </w:t>
      </w:r>
      <w:r>
        <w:rPr>
          <w:color w:val="000000"/>
          <w:sz w:val="24"/>
          <w:szCs w:val="24"/>
        </w:rPr>
        <w:t>to an embargo];</w:t>
      </w:r>
    </w:p>
    <w:p w:rsidR="0048072D" w:rsidP="006427BA" w14:paraId="05DC6744" w14:textId="77777777">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Catcher vessel [Information used to track tuna back to the vessel of capture];</w:t>
      </w:r>
    </w:p>
    <w:p w:rsidR="0048072D" w:rsidP="006427BA" w14:paraId="73724C41" w14:textId="77777777">
      <w:pPr>
        <w:numPr>
          <w:ilvl w:val="1"/>
          <w:numId w:val="3"/>
        </w:numPr>
        <w:pBdr>
          <w:top w:val="nil"/>
          <w:left w:val="nil"/>
          <w:bottom w:val="nil"/>
          <w:right w:val="nil"/>
          <w:between w:val="nil"/>
        </w:pBdr>
        <w:tabs>
          <w:tab w:val="left" w:pos="1554"/>
          <w:tab w:val="left" w:pos="2520"/>
        </w:tabs>
        <w:ind w:left="2520" w:right="625" w:hanging="360"/>
        <w:rPr>
          <w:color w:val="000000"/>
        </w:rPr>
      </w:pPr>
      <w:r>
        <w:rPr>
          <w:color w:val="000000"/>
          <w:sz w:val="24"/>
          <w:szCs w:val="24"/>
        </w:rPr>
        <w:t>Trip dates [Information used to correlate tuna fish to observer and vessel records];</w:t>
      </w:r>
    </w:p>
    <w:p w:rsidR="0048072D" w:rsidP="006427BA" w14:paraId="02E44E6E" w14:textId="77777777">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Carrier name [Information used to monitor and track origin of tuna];</w:t>
      </w:r>
    </w:p>
    <w:p w:rsidR="0048072D" w:rsidP="006427BA" w14:paraId="0BA18C55" w14:textId="77777777">
      <w:pPr>
        <w:numPr>
          <w:ilvl w:val="1"/>
          <w:numId w:val="3"/>
        </w:numPr>
        <w:pBdr>
          <w:top w:val="nil"/>
          <w:left w:val="nil"/>
          <w:bottom w:val="nil"/>
          <w:right w:val="nil"/>
          <w:between w:val="nil"/>
        </w:pBdr>
        <w:tabs>
          <w:tab w:val="left" w:pos="1489"/>
          <w:tab w:val="left" w:pos="2520"/>
        </w:tabs>
        <w:ind w:left="2520" w:right="200" w:hanging="360"/>
        <w:rPr>
          <w:color w:val="000000"/>
        </w:rPr>
      </w:pPr>
      <w:r>
        <w:rPr>
          <w:color w:val="000000"/>
          <w:sz w:val="24"/>
          <w:szCs w:val="24"/>
        </w:rPr>
        <w:t>Unloading dates [Correlates tuna to unloading records to facilitate monitoring and tracking of tuna];</w:t>
      </w:r>
    </w:p>
    <w:p w:rsidR="0048072D" w:rsidP="006427BA" w14:paraId="4F915F77" w14:textId="77777777">
      <w:pPr>
        <w:numPr>
          <w:ilvl w:val="1"/>
          <w:numId w:val="3"/>
        </w:numPr>
        <w:pBdr>
          <w:top w:val="nil"/>
          <w:left w:val="nil"/>
          <w:bottom w:val="nil"/>
          <w:right w:val="nil"/>
          <w:between w:val="nil"/>
        </w:pBdr>
        <w:tabs>
          <w:tab w:val="left" w:pos="1422"/>
          <w:tab w:val="left" w:pos="2520"/>
        </w:tabs>
        <w:ind w:left="2520" w:right="828" w:hanging="360"/>
        <w:rPr>
          <w:color w:val="000000"/>
        </w:rPr>
      </w:pPr>
      <w:r>
        <w:rPr>
          <w:color w:val="000000"/>
          <w:sz w:val="24"/>
          <w:szCs w:val="24"/>
        </w:rPr>
        <w:t>Location of unloading [Correlates tuna to unloading records to facilitate monitoring and tracking of tuna.]; and</w:t>
      </w:r>
    </w:p>
    <w:p w:rsidR="0048072D" w:rsidP="006427BA" w14:paraId="170826C0" w14:textId="77777777">
      <w:pPr>
        <w:numPr>
          <w:ilvl w:val="1"/>
          <w:numId w:val="3"/>
        </w:numPr>
        <w:pBdr>
          <w:top w:val="nil"/>
          <w:left w:val="nil"/>
          <w:bottom w:val="nil"/>
          <w:right w:val="nil"/>
          <w:between w:val="nil"/>
        </w:pBdr>
        <w:tabs>
          <w:tab w:val="left" w:pos="1489"/>
          <w:tab w:val="left" w:pos="2520"/>
        </w:tabs>
        <w:ind w:left="2520" w:right="308" w:hanging="360"/>
        <w:rPr>
          <w:color w:val="000000"/>
        </w:rPr>
      </w:pPr>
      <w:r>
        <w:rPr>
          <w:color w:val="000000"/>
          <w:sz w:val="24"/>
          <w:szCs w:val="24"/>
        </w:rPr>
        <w:t xml:space="preserve">Fisheries Certificate of Origin for each </w:t>
      </w:r>
      <w:r>
        <w:rPr>
          <w:color w:val="000000"/>
          <w:sz w:val="24"/>
          <w:szCs w:val="24"/>
        </w:rPr>
        <w:t>imported receipt of tuna [Required to track and monitor imported tuna.].</w:t>
      </w:r>
    </w:p>
    <w:p w:rsidR="0048072D" w14:paraId="2EC345BB" w14:textId="77777777">
      <w:pPr>
        <w:pBdr>
          <w:top w:val="nil"/>
          <w:left w:val="nil"/>
          <w:bottom w:val="nil"/>
          <w:right w:val="nil"/>
          <w:between w:val="nil"/>
        </w:pBdr>
        <w:ind w:hanging="120"/>
        <w:rPr>
          <w:color w:val="000000"/>
          <w:sz w:val="24"/>
          <w:szCs w:val="24"/>
        </w:rPr>
      </w:pPr>
    </w:p>
    <w:p w:rsidR="0048072D" w:rsidP="00C96475" w14:paraId="1456D055" w14:textId="43926546">
      <w:pPr>
        <w:numPr>
          <w:ilvl w:val="0"/>
          <w:numId w:val="3"/>
        </w:numPr>
        <w:pBdr>
          <w:top w:val="nil"/>
          <w:left w:val="nil"/>
          <w:bottom w:val="nil"/>
          <w:right w:val="nil"/>
          <w:between w:val="nil"/>
        </w:pBdr>
        <w:tabs>
          <w:tab w:val="left" w:pos="1980"/>
        </w:tabs>
        <w:ind w:left="1890" w:right="159" w:hanging="450"/>
        <w:rPr>
          <w:color w:val="000000"/>
        </w:rPr>
      </w:pPr>
      <w:r>
        <w:rPr>
          <w:color w:val="000000"/>
          <w:sz w:val="24"/>
          <w:szCs w:val="24"/>
        </w:rPr>
        <w:t xml:space="preserve">Monthly tuna storage removal reports: Canned tuna processors must provide on a monthly basis a report of the amounts of ETP-caught tuna that is removed from cold storage to the </w:t>
      </w:r>
      <w:r>
        <w:rPr>
          <w:color w:val="000000"/>
          <w:sz w:val="24"/>
          <w:szCs w:val="24"/>
        </w:rPr>
        <w:t>Regional Administrator, NMFS, West Coast Region</w:t>
      </w:r>
      <w:r w:rsidR="007A006C">
        <w:rPr>
          <w:color w:val="000000"/>
          <w:sz w:val="24"/>
          <w:szCs w:val="24"/>
        </w:rPr>
        <w:t>.</w:t>
      </w:r>
      <w:r>
        <w:rPr>
          <w:color w:val="000000"/>
          <w:sz w:val="24"/>
          <w:szCs w:val="24"/>
        </w:rPr>
        <w:t xml:space="preserve"> These reports may be submitted by fax, email</w:t>
      </w:r>
      <w:r w:rsidR="007A006C">
        <w:rPr>
          <w:color w:val="000000"/>
          <w:sz w:val="24"/>
          <w:szCs w:val="24"/>
        </w:rPr>
        <w:t>,</w:t>
      </w:r>
      <w:r>
        <w:rPr>
          <w:color w:val="000000"/>
          <w:sz w:val="24"/>
          <w:szCs w:val="24"/>
        </w:rPr>
        <w:t xml:space="preserve"> or mail before the last day of the month following the month being reported. The information provided in the reports is already generated by the canneries to int</w:t>
      </w:r>
      <w:r>
        <w:rPr>
          <w:color w:val="000000"/>
          <w:sz w:val="24"/>
          <w:szCs w:val="24"/>
        </w:rPr>
        <w:t>ernally track tuna throughout the entire canning process. This information is used to monitor and track dolphin-safe tuna and non-dolphin-safe tuna. The following information must be provided in the report:</w:t>
      </w:r>
    </w:p>
    <w:p w:rsidR="0048072D" w:rsidP="006427BA" w14:paraId="61830599" w14:textId="77777777">
      <w:pPr>
        <w:pBdr>
          <w:top w:val="nil"/>
          <w:left w:val="nil"/>
          <w:bottom w:val="nil"/>
          <w:right w:val="nil"/>
          <w:between w:val="nil"/>
        </w:pBdr>
        <w:ind w:left="2520" w:hanging="390"/>
        <w:rPr>
          <w:color w:val="000000"/>
          <w:sz w:val="24"/>
          <w:szCs w:val="24"/>
        </w:rPr>
      </w:pPr>
    </w:p>
    <w:p w:rsidR="0048072D" w:rsidP="006427BA" w14:paraId="7A7AABAD" w14:textId="77777777">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 xml:space="preserve">Date of removal [Information used to track and </w:t>
      </w:r>
      <w:r>
        <w:rPr>
          <w:color w:val="000000"/>
          <w:sz w:val="24"/>
          <w:szCs w:val="24"/>
        </w:rPr>
        <w:t>monitor tuna];</w:t>
      </w:r>
    </w:p>
    <w:p w:rsidR="0048072D" w:rsidP="006427BA" w14:paraId="4F18F7AB" w14:textId="77777777">
      <w:pPr>
        <w:numPr>
          <w:ilvl w:val="1"/>
          <w:numId w:val="3"/>
        </w:numPr>
        <w:pBdr>
          <w:top w:val="nil"/>
          <w:left w:val="nil"/>
          <w:bottom w:val="nil"/>
          <w:right w:val="nil"/>
          <w:between w:val="nil"/>
        </w:pBdr>
        <w:tabs>
          <w:tab w:val="left" w:pos="1434"/>
          <w:tab w:val="left" w:pos="2520"/>
        </w:tabs>
        <w:ind w:left="2520" w:right="749" w:hanging="360"/>
        <w:rPr>
          <w:color w:val="000000"/>
        </w:rPr>
      </w:pPr>
      <w:r>
        <w:rPr>
          <w:color w:val="000000"/>
          <w:sz w:val="24"/>
          <w:szCs w:val="24"/>
        </w:rPr>
        <w:t>Storage container numbers [Information needed by cannery to track tuna throughout the process];</w:t>
      </w:r>
    </w:p>
    <w:p w:rsidR="0048072D" w:rsidP="006427BA" w14:paraId="0BE243A6" w14:textId="77777777">
      <w:pPr>
        <w:numPr>
          <w:ilvl w:val="1"/>
          <w:numId w:val="3"/>
        </w:numPr>
        <w:pBdr>
          <w:top w:val="nil"/>
          <w:left w:val="nil"/>
          <w:bottom w:val="nil"/>
          <w:right w:val="nil"/>
          <w:between w:val="nil"/>
        </w:pBdr>
        <w:tabs>
          <w:tab w:val="left" w:pos="1501"/>
          <w:tab w:val="left" w:pos="2520"/>
        </w:tabs>
        <w:ind w:left="2520" w:right="115" w:hanging="360"/>
        <w:rPr>
          <w:color w:val="000000"/>
        </w:rPr>
      </w:pPr>
      <w:r>
        <w:rPr>
          <w:color w:val="000000"/>
          <w:sz w:val="24"/>
          <w:szCs w:val="24"/>
        </w:rPr>
        <w:t>Dolphin-safe or non-dolphin-safe designation [Information needed to track the classification of tuna being processed]; and</w:t>
      </w:r>
    </w:p>
    <w:p w:rsidR="0048072D" w:rsidP="006427BA" w14:paraId="0249F9B2" w14:textId="77777777">
      <w:pPr>
        <w:numPr>
          <w:ilvl w:val="1"/>
          <w:numId w:val="3"/>
        </w:numPr>
        <w:pBdr>
          <w:top w:val="nil"/>
          <w:left w:val="nil"/>
          <w:bottom w:val="nil"/>
          <w:right w:val="nil"/>
          <w:between w:val="nil"/>
        </w:pBdr>
        <w:tabs>
          <w:tab w:val="left" w:pos="1487"/>
          <w:tab w:val="left" w:pos="2520"/>
        </w:tabs>
        <w:ind w:left="2520" w:right="242" w:hanging="360"/>
        <w:rPr>
          <w:color w:val="000000"/>
        </w:rPr>
      </w:pPr>
      <w:r>
        <w:rPr>
          <w:color w:val="000000"/>
          <w:sz w:val="24"/>
          <w:szCs w:val="24"/>
        </w:rPr>
        <w:t>Disposition of fish (canning, sale, rejection, etc) [Information needed to track the disposition of tuna. Records already kept by cannery to account for tuna disposition].</w:t>
      </w:r>
    </w:p>
    <w:p w:rsidR="0048072D" w14:paraId="6AFCD297" w14:textId="77777777">
      <w:pPr>
        <w:pBdr>
          <w:top w:val="nil"/>
          <w:left w:val="nil"/>
          <w:bottom w:val="nil"/>
          <w:right w:val="nil"/>
          <w:between w:val="nil"/>
        </w:pBdr>
        <w:ind w:hanging="120"/>
        <w:rPr>
          <w:color w:val="000000"/>
          <w:sz w:val="24"/>
          <w:szCs w:val="24"/>
        </w:rPr>
      </w:pPr>
    </w:p>
    <w:p w:rsidR="0048072D" w:rsidRPr="007A006C" w:rsidP="00C96475" w14:paraId="63A03694" w14:textId="0EF177CA">
      <w:pPr>
        <w:numPr>
          <w:ilvl w:val="0"/>
          <w:numId w:val="3"/>
        </w:numPr>
        <w:pBdr>
          <w:top w:val="nil"/>
          <w:left w:val="nil"/>
          <w:bottom w:val="nil"/>
          <w:right w:val="nil"/>
          <w:between w:val="nil"/>
        </w:pBdr>
        <w:tabs>
          <w:tab w:val="left" w:pos="1980"/>
        </w:tabs>
        <w:spacing w:before="52"/>
        <w:ind w:left="1980" w:right="148" w:hanging="540"/>
        <w:rPr>
          <w:color w:val="000000"/>
          <w:sz w:val="24"/>
          <w:szCs w:val="24"/>
        </w:rPr>
      </w:pPr>
      <w:r w:rsidRPr="007A006C">
        <w:rPr>
          <w:color w:val="000000"/>
          <w:sz w:val="24"/>
          <w:szCs w:val="24"/>
        </w:rPr>
        <w:t>Any exporter, transshipper, importer, processor, or wholesaler/distributor of any t</w:t>
      </w:r>
      <w:r w:rsidRPr="007A006C">
        <w:rPr>
          <w:color w:val="000000"/>
          <w:sz w:val="24"/>
          <w:szCs w:val="24"/>
        </w:rPr>
        <w:t>una or tuna products labeled as dolphin-safe must produce documentary evidence concerning the origin of the tuna or products within 30 days of receiving a written request from the Regional Administrator, NMFS, West Coast Region. Documentary evidence may</w:t>
      </w:r>
      <w:r w:rsidRPr="007A006C" w:rsidR="007A006C">
        <w:rPr>
          <w:color w:val="000000"/>
          <w:sz w:val="24"/>
          <w:szCs w:val="24"/>
        </w:rPr>
        <w:t xml:space="preserve"> </w:t>
      </w:r>
      <w:r w:rsidRPr="007A006C">
        <w:rPr>
          <w:color w:val="000000"/>
          <w:sz w:val="24"/>
          <w:szCs w:val="24"/>
        </w:rPr>
        <w:t>include, but is not limited to, such documents as invoices, packing lists, cannery production logs, and U.S. Customs and Border Protection forms filed at the time of importation.</w:t>
      </w:r>
    </w:p>
    <w:p w:rsidR="0048072D" w14:paraId="145AA73D" w14:textId="77777777">
      <w:pPr>
        <w:pBdr>
          <w:top w:val="nil"/>
          <w:left w:val="nil"/>
          <w:bottom w:val="nil"/>
          <w:right w:val="nil"/>
          <w:between w:val="nil"/>
        </w:pBdr>
        <w:ind w:hanging="120"/>
        <w:rPr>
          <w:color w:val="000000"/>
          <w:sz w:val="24"/>
          <w:szCs w:val="24"/>
        </w:rPr>
      </w:pPr>
    </w:p>
    <w:p w:rsidR="0048072D" w:rsidP="00165553" w14:paraId="74CE822F" w14:textId="77777777">
      <w:pPr>
        <w:pBdr>
          <w:top w:val="nil"/>
          <w:left w:val="nil"/>
          <w:bottom w:val="nil"/>
          <w:right w:val="nil"/>
          <w:between w:val="nil"/>
        </w:pBdr>
        <w:ind w:right="148"/>
        <w:rPr>
          <w:color w:val="000000"/>
          <w:sz w:val="24"/>
          <w:szCs w:val="24"/>
        </w:rPr>
      </w:pPr>
      <w:r>
        <w:rPr>
          <w:color w:val="000000"/>
          <w:sz w:val="24"/>
          <w:szCs w:val="24"/>
        </w:rPr>
        <w:t xml:space="preserve">NOAA is unaware of any domestic tuna processor, other than canning </w:t>
      </w:r>
      <w:r>
        <w:rPr>
          <w:color w:val="000000"/>
          <w:sz w:val="24"/>
          <w:szCs w:val="24"/>
        </w:rPr>
        <w:t>operators, that labels tuna product as dolphin-safe. Therefore, no monthly tuna receiving reports or monthly tuna storage reports are expected to be submitted by tuna processors, other than tuna canners.</w:t>
      </w:r>
    </w:p>
    <w:p w:rsidR="0048072D" w:rsidP="00165553" w14:paraId="316539AA" w14:textId="77777777">
      <w:pPr>
        <w:pBdr>
          <w:top w:val="nil"/>
          <w:left w:val="nil"/>
          <w:bottom w:val="nil"/>
          <w:right w:val="nil"/>
          <w:between w:val="nil"/>
        </w:pBdr>
        <w:rPr>
          <w:color w:val="000000"/>
          <w:sz w:val="24"/>
          <w:szCs w:val="24"/>
        </w:rPr>
      </w:pPr>
    </w:p>
    <w:p w:rsidR="0048072D" w:rsidP="00165553" w14:paraId="1361FA83" w14:textId="77777777">
      <w:pPr>
        <w:pBdr>
          <w:top w:val="nil"/>
          <w:left w:val="nil"/>
          <w:bottom w:val="nil"/>
          <w:right w:val="nil"/>
          <w:between w:val="nil"/>
        </w:pBdr>
        <w:ind w:right="148"/>
        <w:rPr>
          <w:color w:val="000000"/>
          <w:sz w:val="24"/>
          <w:szCs w:val="24"/>
        </w:rPr>
      </w:pPr>
      <w:r>
        <w:rPr>
          <w:color w:val="000000"/>
          <w:sz w:val="24"/>
          <w:szCs w:val="24"/>
        </w:rPr>
        <w:t>There is no standardized form for the submission of</w:t>
      </w:r>
      <w:r>
        <w:rPr>
          <w:color w:val="000000"/>
          <w:sz w:val="24"/>
          <w:szCs w:val="24"/>
        </w:rPr>
        <w:t xml:space="preserve"> the above reports. Respondents usually submit the information in an electronic spreadsheet format.</w:t>
      </w:r>
    </w:p>
    <w:p w:rsidR="0048072D" w:rsidP="00165553" w14:paraId="30D43F92" w14:textId="77777777">
      <w:pPr>
        <w:pBdr>
          <w:top w:val="nil"/>
          <w:left w:val="nil"/>
          <w:bottom w:val="nil"/>
          <w:right w:val="nil"/>
          <w:between w:val="nil"/>
        </w:pBdr>
        <w:rPr>
          <w:color w:val="000000"/>
          <w:sz w:val="24"/>
          <w:szCs w:val="24"/>
        </w:rPr>
      </w:pPr>
    </w:p>
    <w:p w:rsidR="0048072D" w:rsidP="00165553" w14:paraId="59977E8F" w14:textId="77777777">
      <w:pPr>
        <w:pBdr>
          <w:top w:val="nil"/>
          <w:left w:val="nil"/>
          <w:bottom w:val="nil"/>
          <w:right w:val="nil"/>
          <w:between w:val="nil"/>
        </w:pBdr>
        <w:ind w:right="313"/>
        <w:rPr>
          <w:color w:val="000000"/>
          <w:sz w:val="24"/>
          <w:szCs w:val="24"/>
        </w:rPr>
      </w:pPr>
      <w:r>
        <w:rPr>
          <w:color w:val="000000"/>
          <w:sz w:val="24"/>
          <w:szCs w:val="24"/>
        </w:rPr>
        <w:t>The information collected will not be disseminated to the public since the individual reports contain no information useful to anyone outside of the Federa</w:t>
      </w:r>
      <w:r>
        <w:rPr>
          <w:color w:val="000000"/>
          <w:sz w:val="24"/>
          <w:szCs w:val="24"/>
        </w:rPr>
        <w:t>l Government. The main purpose of the reports is to satisfy the legal mandates of Congress.</w:t>
      </w:r>
    </w:p>
    <w:p w:rsidR="0048072D" w:rsidP="00165553" w14:paraId="23DF0878" w14:textId="77777777">
      <w:pPr>
        <w:pBdr>
          <w:top w:val="nil"/>
          <w:left w:val="nil"/>
          <w:bottom w:val="nil"/>
          <w:right w:val="nil"/>
          <w:between w:val="nil"/>
        </w:pBdr>
        <w:rPr>
          <w:color w:val="000000"/>
          <w:sz w:val="24"/>
          <w:szCs w:val="24"/>
        </w:rPr>
      </w:pPr>
    </w:p>
    <w:p w:rsidR="0048072D" w:rsidP="00165553" w14:paraId="3E54B93D" w14:textId="77777777">
      <w:pPr>
        <w:pBdr>
          <w:top w:val="nil"/>
          <w:left w:val="nil"/>
          <w:bottom w:val="nil"/>
          <w:right w:val="nil"/>
          <w:between w:val="nil"/>
        </w:pBdr>
        <w:ind w:right="148"/>
        <w:rPr>
          <w:color w:val="000000"/>
          <w:sz w:val="24"/>
          <w:szCs w:val="24"/>
        </w:rPr>
      </w:pPr>
      <w:r>
        <w:rPr>
          <w:color w:val="000000"/>
          <w:sz w:val="24"/>
          <w:szCs w:val="24"/>
        </w:rPr>
        <w:t>NMFS will retain control over the information and safeguard it from improper use, modification, and destruction, consistent with NOAA standards for confidentiality</w:t>
      </w:r>
      <w:r>
        <w:rPr>
          <w:color w:val="000000"/>
          <w:sz w:val="24"/>
          <w:szCs w:val="24"/>
        </w:rPr>
        <w:t>, privacy, and electronic information. See response to Question 10 of this Supporting Statement for more information on confidentiality and privacy. The information collection is designed to yield data that meet all applicable information quality guideline</w:t>
      </w:r>
      <w:r>
        <w:rPr>
          <w:color w:val="000000"/>
          <w:sz w:val="24"/>
          <w:szCs w:val="24"/>
        </w:rPr>
        <w:t xml:space="preserve">s. Prior to dissemination, the information will be subjected to quality control measures and a pre-dissemination review pursuant to </w:t>
      </w:r>
      <w:r>
        <w:rPr>
          <w:color w:val="0000FF"/>
          <w:sz w:val="24"/>
          <w:szCs w:val="24"/>
        </w:rPr>
        <w:t>Section 515 of Public Law 106-554</w:t>
      </w:r>
      <w:r>
        <w:rPr>
          <w:color w:val="000000"/>
          <w:sz w:val="24"/>
          <w:szCs w:val="24"/>
        </w:rPr>
        <w:t>.</w:t>
      </w:r>
    </w:p>
    <w:p w:rsidR="0048072D" w14:paraId="5353243D" w14:textId="77777777">
      <w:pPr>
        <w:pBdr>
          <w:top w:val="nil"/>
          <w:left w:val="nil"/>
          <w:bottom w:val="nil"/>
          <w:right w:val="nil"/>
          <w:between w:val="nil"/>
        </w:pBdr>
        <w:ind w:right="148" w:hanging="120"/>
        <w:rPr>
          <w:color w:val="000000"/>
          <w:sz w:val="24"/>
          <w:szCs w:val="24"/>
        </w:rPr>
      </w:pPr>
    </w:p>
    <w:p w:rsidR="00A36E4A" w:rsidRPr="00BD7237" w:rsidP="00A36E4A" w14:paraId="4D343133" w14:textId="77777777">
      <w:pPr>
        <w:pStyle w:val="ListParagraph"/>
        <w:numPr>
          <w:ilvl w:val="0"/>
          <w:numId w:val="9"/>
        </w:numPr>
        <w:tabs>
          <w:tab w:val="left" w:pos="360"/>
        </w:tabs>
        <w:autoSpaceDE w:val="0"/>
        <w:autoSpaceDN w:val="0"/>
        <w:spacing w:before="199"/>
        <w:ind w:left="0" w:firstLine="0"/>
        <w:contextualSpacing w:val="0"/>
        <w:rPr>
          <w:b/>
          <w:sz w:val="24"/>
          <w:szCs w:val="24"/>
        </w:rPr>
      </w:pPr>
      <w:r w:rsidRPr="00BD7237">
        <w:rPr>
          <w:b/>
          <w:sz w:val="24"/>
          <w:szCs w:val="24"/>
        </w:rPr>
        <w:t xml:space="preserve">Describe whether, and to what extent, the collection of information involves the use of </w:t>
      </w:r>
      <w:r w:rsidRPr="00BD7237">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w:t>
      </w:r>
      <w:r w:rsidRPr="00BD7237">
        <w:rPr>
          <w:b/>
          <w:sz w:val="24"/>
          <w:szCs w:val="24"/>
        </w:rPr>
        <w:t>be any consideration of using information technology to reduce</w:t>
      </w:r>
      <w:r w:rsidRPr="00BD7237">
        <w:rPr>
          <w:b/>
          <w:spacing w:val="-6"/>
          <w:sz w:val="24"/>
          <w:szCs w:val="24"/>
        </w:rPr>
        <w:t xml:space="preserve"> </w:t>
      </w:r>
      <w:r w:rsidRPr="00BD7237">
        <w:rPr>
          <w:b/>
          <w:sz w:val="24"/>
          <w:szCs w:val="24"/>
        </w:rPr>
        <w:t>burden.</w:t>
      </w:r>
    </w:p>
    <w:p w:rsidR="0048072D" w14:paraId="5F9F1B69" w14:textId="77777777">
      <w:pPr>
        <w:rPr>
          <w:sz w:val="24"/>
          <w:szCs w:val="24"/>
        </w:rPr>
      </w:pPr>
    </w:p>
    <w:p w:rsidR="00F404CD" w:rsidRPr="00A32BF0" w:rsidP="00165553" w14:paraId="24D58901" w14:textId="7598AE98">
      <w:pPr>
        <w:pBdr>
          <w:top w:val="nil"/>
          <w:left w:val="nil"/>
          <w:bottom w:val="nil"/>
          <w:right w:val="nil"/>
          <w:between w:val="nil"/>
        </w:pBdr>
        <w:spacing w:before="69"/>
        <w:ind w:right="276"/>
        <w:rPr>
          <w:sz w:val="24"/>
          <w:szCs w:val="24"/>
        </w:rPr>
      </w:pPr>
      <w:r w:rsidRPr="00A32BF0">
        <w:rPr>
          <w:sz w:val="24"/>
          <w:szCs w:val="24"/>
        </w:rPr>
        <w:t>Most of the requested information for vessel and operator permits, departure and gear notification requirements, and tracking and verification program may be completed by telephone, em</w:t>
      </w:r>
      <w:r w:rsidRPr="00A32BF0">
        <w:rPr>
          <w:sz w:val="24"/>
          <w:szCs w:val="24"/>
        </w:rPr>
        <w:t>ail, or fax.</w:t>
      </w:r>
      <w:r w:rsidRPr="00A32BF0" w:rsidR="0047311F">
        <w:rPr>
          <w:sz w:val="24"/>
          <w:szCs w:val="24"/>
        </w:rPr>
        <w:t xml:space="preserve"> ETP vessel permits may also be applied for online using the National Permit System website.</w:t>
      </w:r>
    </w:p>
    <w:p w:rsidR="00F404CD" w:rsidP="00165553" w14:paraId="0E1A1ADF" w14:textId="77777777">
      <w:pPr>
        <w:pBdr>
          <w:top w:val="nil"/>
          <w:left w:val="nil"/>
          <w:bottom w:val="nil"/>
          <w:right w:val="nil"/>
          <w:between w:val="nil"/>
        </w:pBdr>
        <w:spacing w:before="69"/>
        <w:ind w:right="276"/>
        <w:rPr>
          <w:color w:val="000000"/>
          <w:sz w:val="24"/>
          <w:szCs w:val="24"/>
        </w:rPr>
      </w:pPr>
    </w:p>
    <w:p w:rsidR="0048072D" w:rsidP="00165553" w14:paraId="75EB82A7" w14:textId="2EF5C13C">
      <w:pPr>
        <w:pBdr>
          <w:top w:val="nil"/>
          <w:left w:val="nil"/>
          <w:bottom w:val="nil"/>
          <w:right w:val="nil"/>
          <w:between w:val="nil"/>
        </w:pBdr>
        <w:spacing w:before="69"/>
        <w:ind w:right="276"/>
        <w:rPr>
          <w:color w:val="000000"/>
          <w:sz w:val="24"/>
          <w:szCs w:val="24"/>
        </w:rPr>
      </w:pPr>
      <w:r>
        <w:rPr>
          <w:color w:val="000000"/>
          <w:sz w:val="24"/>
          <w:szCs w:val="24"/>
        </w:rPr>
        <w:t xml:space="preserve">NMFS published a proposed rule (RIN 0648-AX63) (80 FR 81251, December 29, 2015) to establish a government-wide International Trade Data System (ITDS) </w:t>
      </w:r>
      <w:r>
        <w:rPr>
          <w:color w:val="000000"/>
          <w:sz w:val="24"/>
          <w:szCs w:val="24"/>
        </w:rPr>
        <w:t>as an electronic means of collecting NMFS-required catch and trade data at the point of entry for imports subject to existing trade monitoring programs. The SAFE Port Act (Public Law 109-347) requires all Federal agencies with a role in import admissibilit</w:t>
      </w:r>
      <w:r>
        <w:rPr>
          <w:color w:val="000000"/>
          <w:sz w:val="24"/>
          <w:szCs w:val="24"/>
        </w:rPr>
        <w:t>y decisions to collect information electronically through ITDS (single window). The Department of the Treasury has the U.S. Government lead on ITDS development and partner government agency integration. Customs and Border Protection (CBP) developed the Aut</w:t>
      </w:r>
      <w:r>
        <w:rPr>
          <w:color w:val="000000"/>
          <w:sz w:val="24"/>
          <w:szCs w:val="24"/>
        </w:rPr>
        <w:t>omated Commercial Environment (ACE) as an internet-based single window for the collection and dissemination of information to support ITDS.</w:t>
      </w:r>
    </w:p>
    <w:p w:rsidR="0048072D" w:rsidP="00165553" w14:paraId="67003601" w14:textId="77777777">
      <w:pPr>
        <w:pBdr>
          <w:top w:val="nil"/>
          <w:left w:val="nil"/>
          <w:bottom w:val="nil"/>
          <w:right w:val="nil"/>
          <w:between w:val="nil"/>
        </w:pBdr>
        <w:rPr>
          <w:color w:val="000000"/>
          <w:sz w:val="24"/>
          <w:szCs w:val="24"/>
        </w:rPr>
      </w:pPr>
    </w:p>
    <w:p w:rsidR="0048072D" w:rsidP="00165553" w14:paraId="0E24AF97" w14:textId="7E849D45">
      <w:pPr>
        <w:pBdr>
          <w:top w:val="nil"/>
          <w:left w:val="nil"/>
          <w:bottom w:val="nil"/>
          <w:right w:val="nil"/>
          <w:between w:val="nil"/>
        </w:pBdr>
        <w:ind w:right="116"/>
        <w:rPr>
          <w:color w:val="000000"/>
          <w:sz w:val="24"/>
          <w:szCs w:val="24"/>
        </w:rPr>
      </w:pPr>
      <w:r>
        <w:rPr>
          <w:color w:val="000000"/>
          <w:sz w:val="24"/>
          <w:szCs w:val="24"/>
        </w:rPr>
        <w:t xml:space="preserve">NMFS is a partner government agency in the ITDS project due to the agency’s role in monitoring trade of certain fishery products. Electronic collection of seafood trade data through a single portal </w:t>
      </w:r>
      <w:r w:rsidR="0080111E">
        <w:rPr>
          <w:color w:val="000000"/>
          <w:sz w:val="24"/>
          <w:szCs w:val="24"/>
        </w:rPr>
        <w:t>has resulted</w:t>
      </w:r>
      <w:r>
        <w:rPr>
          <w:color w:val="000000"/>
          <w:sz w:val="24"/>
          <w:szCs w:val="24"/>
        </w:rPr>
        <w:t xml:space="preserve"> in an overall reduction of the public reporti</w:t>
      </w:r>
      <w:r>
        <w:rPr>
          <w:color w:val="000000"/>
          <w:sz w:val="24"/>
          <w:szCs w:val="24"/>
        </w:rPr>
        <w:t>ng burden and the agency’s data collection costs, improve the timeliness and accuracy of admissibility decisions, increase the effectiveness of applicable measures to exclude products of illegal fishing, have the beneficial effect of decreasing the inciden</w:t>
      </w:r>
      <w:r>
        <w:rPr>
          <w:color w:val="000000"/>
          <w:sz w:val="24"/>
          <w:szCs w:val="24"/>
        </w:rPr>
        <w:t>ce of seafood fraud, and helps to verify the dolphin-safe tuna label.</w:t>
      </w:r>
    </w:p>
    <w:p w:rsidR="0048072D" w:rsidP="00165553" w14:paraId="3070E48F" w14:textId="77777777">
      <w:pPr>
        <w:pBdr>
          <w:top w:val="nil"/>
          <w:left w:val="nil"/>
          <w:bottom w:val="nil"/>
          <w:right w:val="nil"/>
          <w:between w:val="nil"/>
        </w:pBdr>
        <w:rPr>
          <w:color w:val="000000"/>
          <w:sz w:val="24"/>
          <w:szCs w:val="24"/>
        </w:rPr>
      </w:pPr>
    </w:p>
    <w:p w:rsidR="0048072D" w:rsidP="00165553" w14:paraId="75FD1E55" w14:textId="34AE71C2">
      <w:pPr>
        <w:pBdr>
          <w:top w:val="nil"/>
          <w:left w:val="nil"/>
          <w:bottom w:val="nil"/>
          <w:right w:val="nil"/>
          <w:between w:val="nil"/>
        </w:pBdr>
        <w:ind w:right="148"/>
        <w:rPr>
          <w:color w:val="000000"/>
          <w:sz w:val="24"/>
          <w:szCs w:val="24"/>
        </w:rPr>
      </w:pPr>
      <w:r>
        <w:rPr>
          <w:color w:val="000000"/>
          <w:sz w:val="24"/>
          <w:szCs w:val="24"/>
        </w:rPr>
        <w:t xml:space="preserve">NMFS believes </w:t>
      </w:r>
      <w:r w:rsidR="001F4240">
        <w:rPr>
          <w:color w:val="000000"/>
          <w:sz w:val="24"/>
          <w:szCs w:val="24"/>
        </w:rPr>
        <w:t>that the vast majority of chain-</w:t>
      </w:r>
      <w:r>
        <w:rPr>
          <w:color w:val="000000"/>
          <w:sz w:val="24"/>
          <w:szCs w:val="24"/>
        </w:rPr>
        <w:t>of</w:t>
      </w:r>
      <w:r w:rsidR="001F4240">
        <w:rPr>
          <w:color w:val="000000"/>
          <w:sz w:val="24"/>
          <w:szCs w:val="24"/>
        </w:rPr>
        <w:t>-</w:t>
      </w:r>
      <w:r>
        <w:rPr>
          <w:color w:val="000000"/>
          <w:sz w:val="24"/>
          <w:szCs w:val="24"/>
        </w:rPr>
        <w:t>custody documentation is already maintained by respondents in electronic format as part of the normal course of business.</w:t>
      </w:r>
    </w:p>
    <w:p w:rsidR="0048072D" w:rsidP="00A36E4A" w14:paraId="2A2390C2" w14:textId="540EEC6F">
      <w:pPr>
        <w:pBdr>
          <w:top w:val="nil"/>
          <w:left w:val="nil"/>
          <w:bottom w:val="nil"/>
          <w:right w:val="nil"/>
          <w:between w:val="nil"/>
        </w:pBdr>
        <w:ind w:right="148"/>
        <w:rPr>
          <w:color w:val="000000"/>
          <w:sz w:val="24"/>
          <w:szCs w:val="24"/>
        </w:rPr>
      </w:pPr>
    </w:p>
    <w:p w:rsidR="00A36E4A" w:rsidRPr="00BD7237" w:rsidP="00A36E4A" w14:paraId="3362100F"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Describe </w:t>
      </w:r>
      <w:r w:rsidRPr="00BD7237">
        <w:rPr>
          <w:b/>
          <w:sz w:val="24"/>
          <w:szCs w:val="24"/>
        </w:rPr>
        <w:t>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48072D" w14:paraId="79C2DF28" w14:textId="77777777">
      <w:pPr>
        <w:rPr>
          <w:sz w:val="24"/>
          <w:szCs w:val="24"/>
        </w:rPr>
      </w:pPr>
    </w:p>
    <w:p w:rsidR="0048072D" w:rsidP="00165553" w14:paraId="43F7E9D5" w14:textId="77777777">
      <w:pPr>
        <w:pBdr>
          <w:top w:val="nil"/>
          <w:left w:val="nil"/>
          <w:bottom w:val="nil"/>
          <w:right w:val="nil"/>
          <w:between w:val="nil"/>
        </w:pBdr>
        <w:spacing w:before="69"/>
        <w:ind w:right="103"/>
        <w:rPr>
          <w:color w:val="000000"/>
          <w:sz w:val="24"/>
          <w:szCs w:val="24"/>
        </w:rPr>
      </w:pPr>
      <w:r>
        <w:rPr>
          <w:color w:val="000000"/>
          <w:sz w:val="24"/>
          <w:szCs w:val="24"/>
        </w:rPr>
        <w:t>The data to be collected for dolphin-safe tuna product would be in addition to the</w:t>
      </w:r>
      <w:r>
        <w:rPr>
          <w:color w:val="000000"/>
          <w:sz w:val="24"/>
          <w:szCs w:val="24"/>
        </w:rPr>
        <w:t xml:space="preserve"> information required by CBP as part of normal entry processing via the ACE portal. To avoid duplication, NMFS will accept existing documentation used in the normal course of business such as declarations by harvesting and carrier vessels, bills of lading </w:t>
      </w:r>
      <w:r>
        <w:rPr>
          <w:color w:val="000000"/>
          <w:sz w:val="24"/>
          <w:szCs w:val="24"/>
        </w:rPr>
        <w:t>and forms voluntarily used or required under foreign government or international monitoring programs to help satisfy chain-of- custody requirements.</w:t>
      </w:r>
    </w:p>
    <w:p w:rsidR="0048072D" w14:paraId="18D2643A" w14:textId="77777777">
      <w:pPr>
        <w:rPr>
          <w:sz w:val="24"/>
          <w:szCs w:val="24"/>
        </w:rPr>
      </w:pPr>
    </w:p>
    <w:p w:rsidR="00A36E4A" w:rsidRPr="00BD7237" w:rsidP="00A36E4A" w14:paraId="6F88B961"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If the collection of information impacts small businesses or other small entities, describe any methods us</w:t>
      </w:r>
      <w:r w:rsidRPr="00BD7237">
        <w:rPr>
          <w:b/>
          <w:sz w:val="24"/>
          <w:szCs w:val="24"/>
        </w:rPr>
        <w:t>ed to minimize burden.</w:t>
      </w:r>
    </w:p>
    <w:p w:rsidR="0048072D" w14:paraId="0D3C3398" w14:textId="77777777">
      <w:pPr>
        <w:rPr>
          <w:sz w:val="24"/>
          <w:szCs w:val="24"/>
        </w:rPr>
      </w:pPr>
    </w:p>
    <w:p w:rsidR="0048072D" w:rsidP="00165553" w14:paraId="5993FE79" w14:textId="77777777">
      <w:pPr>
        <w:pBdr>
          <w:top w:val="nil"/>
          <w:left w:val="nil"/>
          <w:bottom w:val="nil"/>
          <w:right w:val="nil"/>
          <w:between w:val="nil"/>
        </w:pBdr>
        <w:spacing w:before="69"/>
        <w:ind w:right="139"/>
        <w:rPr>
          <w:color w:val="000000"/>
          <w:sz w:val="24"/>
          <w:szCs w:val="24"/>
        </w:rPr>
      </w:pPr>
      <w:r>
        <w:rPr>
          <w:color w:val="000000"/>
          <w:sz w:val="24"/>
          <w:szCs w:val="24"/>
        </w:rPr>
        <w:t>Chain-of-custody recordkeeping requirements will apply to both small and large entities. Separate requirements based on size of business will not be developed since the documentation that satisfy chain-of-custody recordkeeping requi</w:t>
      </w:r>
      <w:r>
        <w:rPr>
          <w:color w:val="000000"/>
          <w:sz w:val="24"/>
          <w:szCs w:val="24"/>
        </w:rPr>
        <w:t>rements will rely on existing documentation from the normal course of business.</w:t>
      </w:r>
    </w:p>
    <w:p w:rsidR="00567952" w:rsidP="00165553" w14:paraId="0BA48FC8" w14:textId="77777777">
      <w:pPr>
        <w:pBdr>
          <w:top w:val="nil"/>
          <w:left w:val="nil"/>
          <w:bottom w:val="nil"/>
          <w:right w:val="nil"/>
          <w:between w:val="nil"/>
        </w:pBdr>
        <w:spacing w:before="69"/>
        <w:ind w:right="139"/>
        <w:rPr>
          <w:color w:val="000000"/>
          <w:sz w:val="24"/>
          <w:szCs w:val="24"/>
        </w:rPr>
      </w:pPr>
    </w:p>
    <w:p w:rsidR="00567952" w:rsidRPr="00A32BF0" w:rsidP="00165553" w14:paraId="432CADF8" w14:textId="44B6E668">
      <w:pPr>
        <w:pBdr>
          <w:top w:val="nil"/>
          <w:left w:val="nil"/>
          <w:bottom w:val="nil"/>
          <w:right w:val="nil"/>
          <w:between w:val="nil"/>
        </w:pBdr>
        <w:spacing w:before="69"/>
        <w:ind w:right="139"/>
        <w:rPr>
          <w:sz w:val="24"/>
          <w:szCs w:val="24"/>
        </w:rPr>
      </w:pPr>
      <w:r w:rsidRPr="00A32BF0">
        <w:rPr>
          <w:sz w:val="24"/>
          <w:szCs w:val="24"/>
        </w:rPr>
        <w:t>The IMO number requirement for vessels under 100 GRT or GT but over 12 meters in length operating on the high seas in the IATTC Convention Area will apply to small entities. N</w:t>
      </w:r>
      <w:r w:rsidRPr="00A32BF0">
        <w:rPr>
          <w:sz w:val="24"/>
          <w:szCs w:val="24"/>
        </w:rPr>
        <w:t xml:space="preserve">MFS will </w:t>
      </w:r>
      <w:r w:rsidRPr="00A32BF0" w:rsidR="00D96B9A">
        <w:rPr>
          <w:sz w:val="24"/>
          <w:szCs w:val="24"/>
        </w:rPr>
        <w:t xml:space="preserve">obtain the IMO number </w:t>
      </w:r>
      <w:r w:rsidRPr="00A32BF0" w:rsidR="0080111E">
        <w:rPr>
          <w:sz w:val="24"/>
          <w:szCs w:val="24"/>
        </w:rPr>
        <w:t>issued to vessel owners</w:t>
      </w:r>
      <w:r w:rsidRPr="00A32BF0" w:rsidR="00D96B9A">
        <w:rPr>
          <w:sz w:val="24"/>
          <w:szCs w:val="24"/>
        </w:rPr>
        <w:t xml:space="preserve"> through means </w:t>
      </w:r>
      <w:r w:rsidRPr="00A32BF0" w:rsidR="0080111E">
        <w:rPr>
          <w:sz w:val="24"/>
          <w:szCs w:val="24"/>
        </w:rPr>
        <w:t>where it will</w:t>
      </w:r>
      <w:r w:rsidRPr="00A32BF0" w:rsidR="00D96B9A">
        <w:rPr>
          <w:sz w:val="24"/>
          <w:szCs w:val="24"/>
        </w:rPr>
        <w:t xml:space="preserve"> not be necessary for the vessel owner to submit their IMO number directly to NMFS, thereby reducing the</w:t>
      </w:r>
      <w:r w:rsidRPr="00A32BF0">
        <w:rPr>
          <w:sz w:val="24"/>
          <w:szCs w:val="24"/>
        </w:rPr>
        <w:t xml:space="preserve"> reporting burden</w:t>
      </w:r>
      <w:r w:rsidRPr="00A32BF0" w:rsidR="00D96B9A">
        <w:rPr>
          <w:sz w:val="24"/>
          <w:szCs w:val="24"/>
        </w:rPr>
        <w:t>.</w:t>
      </w:r>
      <w:r w:rsidRPr="00A32BF0">
        <w:rPr>
          <w:sz w:val="24"/>
          <w:szCs w:val="24"/>
        </w:rPr>
        <w:t xml:space="preserve"> </w:t>
      </w:r>
      <w:r w:rsidRPr="00A32BF0" w:rsidR="00D96B9A">
        <w:rPr>
          <w:sz w:val="24"/>
          <w:szCs w:val="24"/>
        </w:rPr>
        <w:t>A</w:t>
      </w:r>
      <w:r w:rsidRPr="00A32BF0">
        <w:rPr>
          <w:sz w:val="24"/>
          <w:szCs w:val="24"/>
        </w:rPr>
        <w:t xml:space="preserve">dditionally, the exemption process from obtaining </w:t>
      </w:r>
      <w:r w:rsidRPr="00A32BF0">
        <w:rPr>
          <w:sz w:val="24"/>
          <w:szCs w:val="24"/>
        </w:rPr>
        <w:t>an IMO number will also apply</w:t>
      </w:r>
      <w:r w:rsidRPr="00A32BF0" w:rsidR="0080111E">
        <w:rPr>
          <w:sz w:val="24"/>
          <w:szCs w:val="24"/>
        </w:rPr>
        <w:t xml:space="preserve"> to small businesses</w:t>
      </w:r>
      <w:r w:rsidRPr="00A32BF0">
        <w:rPr>
          <w:sz w:val="24"/>
          <w:szCs w:val="24"/>
        </w:rPr>
        <w:t>.</w:t>
      </w:r>
    </w:p>
    <w:p w:rsidR="0048072D" w14:paraId="1D9640E6" w14:textId="77777777">
      <w:pPr>
        <w:rPr>
          <w:sz w:val="24"/>
          <w:szCs w:val="24"/>
        </w:rPr>
      </w:pPr>
    </w:p>
    <w:p w:rsidR="00A36E4A" w:rsidRPr="00BD7237" w:rsidP="00A36E4A" w14:paraId="1500DFC3"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Describe the consequence to Federal program or policy activities if the collection is not conducted or is conducted less frequently, as well as any technical or legal obstacles to reducing burden.</w:t>
      </w:r>
    </w:p>
    <w:p w:rsidR="0048072D" w14:paraId="6748DB5B" w14:textId="77777777">
      <w:pPr>
        <w:rPr>
          <w:sz w:val="24"/>
          <w:szCs w:val="24"/>
        </w:rPr>
      </w:pPr>
    </w:p>
    <w:p w:rsidR="0048072D" w14:paraId="71142226" w14:textId="630EAED1">
      <w:pPr>
        <w:widowControl/>
        <w:rPr>
          <w:sz w:val="24"/>
          <w:szCs w:val="24"/>
        </w:rPr>
      </w:pPr>
      <w:r>
        <w:rPr>
          <w:sz w:val="24"/>
          <w:szCs w:val="24"/>
        </w:rPr>
        <w:t>The Se</w:t>
      </w:r>
      <w:r>
        <w:rPr>
          <w:sz w:val="24"/>
          <w:szCs w:val="24"/>
        </w:rPr>
        <w:t>cretary of Commerce would not be able to meet the mandates of the applicable laws</w:t>
      </w:r>
      <w:r w:rsidR="0047311F">
        <w:rPr>
          <w:sz w:val="24"/>
          <w:szCs w:val="24"/>
        </w:rPr>
        <w:t xml:space="preserve"> nor satisfy international treaty obligations of the U.S.</w:t>
      </w:r>
      <w:r>
        <w:rPr>
          <w:sz w:val="24"/>
          <w:szCs w:val="24"/>
        </w:rPr>
        <w:t xml:space="preserve"> if the information collection was not conducted. Litigation against the Federal Government would likely ensue; furthe</w:t>
      </w:r>
      <w:r>
        <w:rPr>
          <w:sz w:val="24"/>
          <w:szCs w:val="24"/>
        </w:rPr>
        <w:t>r, the United States would not meet its obligations as a Member of the WTO and trade</w:t>
      </w:r>
      <w:r w:rsidR="00CE23D8">
        <w:rPr>
          <w:sz w:val="24"/>
          <w:szCs w:val="24"/>
        </w:rPr>
        <w:t xml:space="preserve"> retaliation would likely ensue</w:t>
      </w:r>
      <w:r>
        <w:rPr>
          <w:sz w:val="24"/>
          <w:szCs w:val="24"/>
        </w:rPr>
        <w:t>. U.S. tuna purse seine vessels and operators would not be able to fish for tuna and tuna like species within the ETP, causing an economic ha</w:t>
      </w:r>
      <w:r>
        <w:rPr>
          <w:sz w:val="24"/>
          <w:szCs w:val="24"/>
        </w:rPr>
        <w:t>rdship to the industry. Annual vessel and operator permits are necessary, because NMFS must certify to the International Review Panel that vessels requesting a DML</w:t>
      </w:r>
      <w:r w:rsidR="00E02B78">
        <w:rPr>
          <w:sz w:val="24"/>
          <w:szCs w:val="24"/>
        </w:rPr>
        <w:t xml:space="preserve"> </w:t>
      </w:r>
      <w:r>
        <w:rPr>
          <w:sz w:val="24"/>
          <w:szCs w:val="24"/>
        </w:rPr>
        <w:t>are eligible to receive a DML and have all of the required dolphin safety gear. In addition,</w:t>
      </w:r>
      <w:r>
        <w:rPr>
          <w:sz w:val="24"/>
          <w:szCs w:val="24"/>
        </w:rPr>
        <w:t xml:space="preserve"> annual permits and notifications provide an accurate estimate of the number of vessels and operators actively participating in the IDCP and fishing for tuna within the ETP. This information is necessary for maintaining the U.S. tuna purse seine fleet with</w:t>
      </w:r>
      <w:r>
        <w:rPr>
          <w:sz w:val="24"/>
          <w:szCs w:val="24"/>
        </w:rPr>
        <w:t>in the capacity limits.</w:t>
      </w:r>
    </w:p>
    <w:p w:rsidR="0048072D" w14:paraId="2C6F01D1" w14:textId="77777777">
      <w:pPr>
        <w:pBdr>
          <w:top w:val="nil"/>
          <w:left w:val="nil"/>
          <w:bottom w:val="nil"/>
          <w:right w:val="nil"/>
          <w:between w:val="nil"/>
        </w:pBdr>
        <w:spacing w:before="69"/>
        <w:ind w:left="120" w:right="110" w:hanging="120"/>
        <w:rPr>
          <w:color w:val="000000"/>
          <w:sz w:val="24"/>
          <w:szCs w:val="24"/>
        </w:rPr>
      </w:pPr>
    </w:p>
    <w:p w:rsidR="00A36E4A" w:rsidRPr="00BD7237" w:rsidP="00A36E4A" w14:paraId="383D2A9D" w14:textId="1D42AEA2">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Explain any special circumstances that would cause an information collect</w:t>
      </w:r>
      <w:r>
        <w:rPr>
          <w:b/>
          <w:sz w:val="24"/>
          <w:szCs w:val="24"/>
        </w:rPr>
        <w:t>ion to be conducted in a manner inconsistent with OMB guidelines.</w:t>
      </w:r>
    </w:p>
    <w:p w:rsidR="0048072D" w14:paraId="1EFB1330" w14:textId="77777777">
      <w:pPr>
        <w:rPr>
          <w:sz w:val="24"/>
          <w:szCs w:val="24"/>
        </w:rPr>
      </w:pPr>
    </w:p>
    <w:p w:rsidR="00563E5D" w:rsidP="00165553" w14:paraId="3F0924DD" w14:textId="610EB493">
      <w:pPr>
        <w:pBdr>
          <w:top w:val="nil"/>
          <w:left w:val="nil"/>
          <w:bottom w:val="nil"/>
          <w:right w:val="nil"/>
          <w:between w:val="nil"/>
        </w:pBdr>
        <w:tabs>
          <w:tab w:val="left" w:pos="9360"/>
        </w:tabs>
        <w:spacing w:before="69"/>
        <w:rPr>
          <w:color w:val="000000"/>
          <w:sz w:val="24"/>
          <w:szCs w:val="24"/>
        </w:rPr>
      </w:pPr>
      <w:r>
        <w:rPr>
          <w:color w:val="000000"/>
          <w:sz w:val="24"/>
          <w:szCs w:val="24"/>
        </w:rPr>
        <w:t xml:space="preserve">This </w:t>
      </w:r>
      <w:r w:rsidR="004B26EA">
        <w:rPr>
          <w:color w:val="000000"/>
          <w:sz w:val="24"/>
          <w:szCs w:val="24"/>
        </w:rPr>
        <w:t xml:space="preserve">information will be </w:t>
      </w:r>
      <w:r>
        <w:rPr>
          <w:color w:val="000000"/>
          <w:sz w:val="24"/>
          <w:szCs w:val="24"/>
        </w:rPr>
        <w:t>collected</w:t>
      </w:r>
      <w:r w:rsidR="004B26EA">
        <w:rPr>
          <w:color w:val="000000"/>
          <w:sz w:val="24"/>
          <w:szCs w:val="24"/>
        </w:rPr>
        <w:t xml:space="preserve"> in a manner consistent with OMB guidelines.</w:t>
      </w:r>
    </w:p>
    <w:p w:rsidR="00563E5D" w:rsidP="00563E5D" w14:paraId="651FB2C6" w14:textId="77777777">
      <w:pPr>
        <w:pBdr>
          <w:top w:val="nil"/>
          <w:left w:val="nil"/>
          <w:bottom w:val="nil"/>
          <w:right w:val="nil"/>
          <w:between w:val="nil"/>
        </w:pBdr>
        <w:tabs>
          <w:tab w:val="left" w:pos="9360"/>
        </w:tabs>
        <w:spacing w:before="69"/>
        <w:ind w:hanging="120"/>
        <w:rPr>
          <w:color w:val="000000"/>
          <w:sz w:val="24"/>
          <w:szCs w:val="24"/>
        </w:rPr>
      </w:pPr>
    </w:p>
    <w:p w:rsidR="00A36E4A" w:rsidRPr="00BD7237" w:rsidP="00A36E4A" w14:paraId="7C7D20C7"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If </w:t>
      </w:r>
      <w:r w:rsidRPr="00BD7237">
        <w:rPr>
          <w:b/>
          <w:sz w:val="24"/>
          <w:szCs w:val="24"/>
        </w:rPr>
        <w:t>applicable, provide a copy and identify the date and page number of publications in the Federal Register of the agency's notice, required by 5 CFR 1320.8 (d), soliciting comments on the information collection prior to submission to OMB. Summarize public co</w:t>
      </w:r>
      <w:r w:rsidRPr="00BD7237">
        <w:rPr>
          <w:b/>
          <w:sz w:val="24"/>
          <w:szCs w:val="24"/>
        </w:rPr>
        <w:t>mments received in response to that notice and describe actions taken by the agency in response to these comments. Specifically address comments received on cost and hour burden.</w:t>
      </w:r>
    </w:p>
    <w:p w:rsidR="0048072D" w14:paraId="76D70257" w14:textId="77777777">
      <w:pPr>
        <w:rPr>
          <w:sz w:val="24"/>
          <w:szCs w:val="24"/>
        </w:rPr>
      </w:pPr>
    </w:p>
    <w:p w:rsidR="00E67381" w:rsidP="00E67381" w14:paraId="0EEC924B" w14:textId="77777777">
      <w:pPr>
        <w:pBdr>
          <w:top w:val="nil"/>
          <w:left w:val="nil"/>
          <w:bottom w:val="nil"/>
          <w:right w:val="nil"/>
          <w:between w:val="nil"/>
        </w:pBdr>
        <w:rPr>
          <w:sz w:val="24"/>
          <w:szCs w:val="24"/>
        </w:rPr>
      </w:pPr>
      <w:r w:rsidRPr="00165FCB">
        <w:rPr>
          <w:sz w:val="24"/>
          <w:szCs w:val="24"/>
        </w:rPr>
        <w:t xml:space="preserve">A Federal Register Notice of the information collection </w:t>
      </w:r>
      <w:r w:rsidRPr="00165FCB">
        <w:rPr>
          <w:sz w:val="24"/>
          <w:szCs w:val="24"/>
        </w:rPr>
        <w:t>was published</w:t>
      </w:r>
      <w:r w:rsidRPr="00165FCB">
        <w:rPr>
          <w:sz w:val="24"/>
          <w:szCs w:val="24"/>
        </w:rPr>
        <w:t xml:space="preserve"> on </w:t>
      </w:r>
      <w:r w:rsidRPr="00165FCB">
        <w:rPr>
          <w:sz w:val="24"/>
          <w:szCs w:val="24"/>
        </w:rPr>
        <w:t xml:space="preserve">August 31, 2022 (87 FR 53460). </w:t>
      </w:r>
      <w:r>
        <w:rPr>
          <w:sz w:val="24"/>
          <w:szCs w:val="24"/>
        </w:rPr>
        <w:t xml:space="preserve"> </w:t>
      </w:r>
      <w:r w:rsidRPr="00165FCB">
        <w:rPr>
          <w:sz w:val="24"/>
          <w:szCs w:val="24"/>
        </w:rPr>
        <w:t xml:space="preserve">No comments </w:t>
      </w:r>
      <w:r w:rsidRPr="00165FCB">
        <w:rPr>
          <w:sz w:val="24"/>
          <w:szCs w:val="24"/>
        </w:rPr>
        <w:t>were received</w:t>
      </w:r>
      <w:r w:rsidRPr="00165FCB">
        <w:rPr>
          <w:sz w:val="24"/>
          <w:szCs w:val="24"/>
        </w:rPr>
        <w:t xml:space="preserve"> from the public</w:t>
      </w:r>
      <w:r>
        <w:rPr>
          <w:sz w:val="24"/>
          <w:szCs w:val="24"/>
        </w:rPr>
        <w:t>.</w:t>
      </w:r>
    </w:p>
    <w:p w:rsidR="0048072D" w:rsidRPr="00E67381" w:rsidP="00E67381" w14:paraId="566A9A2D" w14:textId="07D018E6">
      <w:pPr>
        <w:pStyle w:val="NormalWeb"/>
        <w:spacing w:before="161" w:beforeAutospacing="0" w:after="0" w:afterAutospacing="0"/>
      </w:pPr>
      <w:r w:rsidRPr="00E67381">
        <w:t>Additionally, NOAA reached out to several external stakeholders</w:t>
      </w:r>
      <w:r w:rsidRPr="00E67381">
        <w:t xml:space="preserve"> to obtain their views on the availability of data, frequency of collection, the clarity of instructions and recordkeeping, disclosure, or reporting format (if any), and on the data elements to be recorded, disclosed, or reported.</w:t>
      </w:r>
      <w:r w:rsidRPr="00E67381">
        <w:t xml:space="preserve"> No comments </w:t>
      </w:r>
      <w:r w:rsidRPr="00E67381">
        <w:t>were received</w:t>
      </w:r>
      <w:r w:rsidRPr="00E67381">
        <w:t xml:space="preserve"> from t</w:t>
      </w:r>
      <w:r w:rsidRPr="00E67381" w:rsidR="006A44BB">
        <w:t xml:space="preserve">he </w:t>
      </w:r>
      <w:r w:rsidRPr="00E67381" w:rsidR="006A44BB">
        <w:t>industry respondents.</w:t>
      </w:r>
    </w:p>
    <w:p w:rsidR="00E67381" w:rsidP="00E67381" w14:paraId="5557F503" w14:textId="77777777">
      <w:pPr>
        <w:pStyle w:val="NormalWeb"/>
        <w:spacing w:before="161" w:beforeAutospacing="0" w:after="0" w:afterAutospacing="0"/>
        <w:rPr>
          <w:color w:val="000000"/>
          <w:highlight w:val="yellow"/>
        </w:rPr>
      </w:pPr>
    </w:p>
    <w:p w:rsidR="00A36E4A" w:rsidRPr="00BD7237" w:rsidP="00A36E4A" w14:paraId="511A8217"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E</w:t>
      </w:r>
      <w:r w:rsidRPr="00BD7237">
        <w:rPr>
          <w:b/>
          <w:sz w:val="24"/>
          <w:szCs w:val="24"/>
        </w:rPr>
        <w:t xml:space="preserve">xplain any decision to </w:t>
      </w:r>
      <w:r w:rsidRPr="00BD7237">
        <w:rPr>
          <w:b/>
          <w:sz w:val="24"/>
          <w:szCs w:val="24"/>
        </w:rPr>
        <w:t>provide any payment or gift to respondents, other than remuneration of contractors or grantees.</w:t>
      </w:r>
    </w:p>
    <w:p w:rsidR="0048072D" w14:paraId="4CA00B30" w14:textId="77777777">
      <w:pPr>
        <w:rPr>
          <w:sz w:val="24"/>
          <w:szCs w:val="24"/>
        </w:rPr>
      </w:pPr>
    </w:p>
    <w:p w:rsidR="0048072D" w:rsidP="00165553" w14:paraId="32DA0BB4" w14:textId="77777777">
      <w:pPr>
        <w:pBdr>
          <w:top w:val="nil"/>
          <w:left w:val="nil"/>
          <w:bottom w:val="nil"/>
          <w:right w:val="nil"/>
          <w:between w:val="nil"/>
        </w:pBdr>
        <w:spacing w:before="69"/>
        <w:ind w:right="1230"/>
        <w:rPr>
          <w:color w:val="000000"/>
          <w:sz w:val="24"/>
          <w:szCs w:val="24"/>
        </w:rPr>
      </w:pPr>
      <w:r>
        <w:rPr>
          <w:color w:val="000000"/>
          <w:sz w:val="24"/>
          <w:szCs w:val="24"/>
        </w:rPr>
        <w:t>No payments or gifts are made.</w:t>
      </w:r>
    </w:p>
    <w:p w:rsidR="0048072D" w14:paraId="71FFB501" w14:textId="77777777">
      <w:pPr>
        <w:rPr>
          <w:sz w:val="24"/>
          <w:szCs w:val="24"/>
        </w:rPr>
      </w:pPr>
    </w:p>
    <w:p w:rsidR="00A36E4A" w:rsidRPr="00BD7237" w:rsidP="00A36E4A" w14:paraId="1B42849F"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Describe any assurance of confidentiality provided to respondents and the basis for the assurance in statute, regulation, or ag</w:t>
      </w:r>
      <w:r w:rsidRPr="00BD7237">
        <w:rPr>
          <w:b/>
          <w:sz w:val="24"/>
          <w:szCs w:val="24"/>
        </w:rPr>
        <w:t>ency policy. If the collection requires a systems of records notice (SORN) or privacy impact assessment (PIA), those should be cited and described here.</w:t>
      </w:r>
    </w:p>
    <w:p w:rsidR="0048072D" w14:paraId="37A5DAD7" w14:textId="77777777">
      <w:pPr>
        <w:rPr>
          <w:sz w:val="24"/>
          <w:szCs w:val="24"/>
        </w:rPr>
      </w:pPr>
    </w:p>
    <w:p w:rsidR="0048072D" w:rsidP="00E67381" w14:paraId="70C93FBF" w14:textId="77777777">
      <w:pPr>
        <w:pBdr>
          <w:top w:val="nil"/>
          <w:left w:val="nil"/>
          <w:bottom w:val="nil"/>
          <w:right w:val="nil"/>
          <w:between w:val="nil"/>
        </w:pBdr>
        <w:spacing w:before="69"/>
        <w:ind w:right="190"/>
        <w:rPr>
          <w:color w:val="000000"/>
          <w:sz w:val="24"/>
          <w:szCs w:val="24"/>
        </w:rPr>
      </w:pPr>
      <w:r>
        <w:rPr>
          <w:color w:val="000000"/>
          <w:sz w:val="24"/>
          <w:szCs w:val="24"/>
        </w:rPr>
        <w:t xml:space="preserve">Information collected under the DPCIA </w:t>
      </w:r>
      <w:r>
        <w:rPr>
          <w:color w:val="000000"/>
          <w:sz w:val="24"/>
          <w:szCs w:val="24"/>
        </w:rPr>
        <w:t>is considered</w:t>
      </w:r>
      <w:r>
        <w:rPr>
          <w:color w:val="000000"/>
          <w:sz w:val="24"/>
          <w:szCs w:val="24"/>
        </w:rPr>
        <w:t xml:space="preserve"> confidential and is treated as such in accordance with NOAA Administrative Order 216-100 as stated in </w:t>
      </w:r>
      <w:r>
        <w:rPr>
          <w:color w:val="0000FF"/>
          <w:sz w:val="24"/>
          <w:szCs w:val="24"/>
        </w:rPr>
        <w:t>50 CFR 216 subpart H</w:t>
      </w:r>
      <w:r>
        <w:rPr>
          <w:color w:val="000000"/>
          <w:sz w:val="24"/>
          <w:szCs w:val="24"/>
        </w:rPr>
        <w:t xml:space="preserve">. Information collected is handled in compliance with agency filing and retention </w:t>
      </w:r>
      <w:r>
        <w:rPr>
          <w:color w:val="000000"/>
          <w:sz w:val="24"/>
          <w:szCs w:val="24"/>
        </w:rPr>
        <w:t>policy.</w:t>
      </w:r>
    </w:p>
    <w:p w:rsidR="0048072D" w14:paraId="739F73D3" w14:textId="77777777">
      <w:pPr>
        <w:rPr>
          <w:sz w:val="24"/>
          <w:szCs w:val="24"/>
        </w:rPr>
      </w:pPr>
    </w:p>
    <w:p w:rsidR="00A36E4A" w:rsidRPr="00BD7237" w:rsidP="00A36E4A" w14:paraId="624F0D9E"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w:t>
      </w:r>
      <w:r w:rsidRPr="00BD7237">
        <w:rPr>
          <w:b/>
          <w:sz w:val="24"/>
          <w:szCs w:val="24"/>
        </w:rPr>
        <w:t xml:space="preserve"> considers the questions necessary, the specific uses to be made of the information, the explanation to be given to persons from whom the information is requested, and any steps to be taken to obtain their consent.</w:t>
      </w:r>
    </w:p>
    <w:p w:rsidR="0048072D" w14:paraId="66FAD3C9" w14:textId="77777777">
      <w:pPr>
        <w:rPr>
          <w:sz w:val="24"/>
          <w:szCs w:val="24"/>
        </w:rPr>
      </w:pPr>
    </w:p>
    <w:p w:rsidR="00A36E4A" w:rsidP="00165553" w14:paraId="15771FE0" w14:textId="7584DDA4">
      <w:pPr>
        <w:pBdr>
          <w:top w:val="nil"/>
          <w:left w:val="nil"/>
          <w:bottom w:val="nil"/>
          <w:right w:val="nil"/>
          <w:between w:val="nil"/>
        </w:pBdr>
        <w:spacing w:before="69"/>
        <w:ind w:right="148"/>
        <w:rPr>
          <w:color w:val="000000"/>
          <w:sz w:val="24"/>
          <w:szCs w:val="24"/>
        </w:rPr>
      </w:pPr>
      <w:r>
        <w:rPr>
          <w:color w:val="000000"/>
          <w:sz w:val="24"/>
          <w:szCs w:val="24"/>
        </w:rPr>
        <w:t>No questions of a sensitive nature are i</w:t>
      </w:r>
      <w:r>
        <w:rPr>
          <w:color w:val="000000"/>
          <w:sz w:val="24"/>
          <w:szCs w:val="24"/>
        </w:rPr>
        <w:t>ncluded in this information collection.</w:t>
      </w:r>
    </w:p>
    <w:p w:rsidR="0048072D" w14:paraId="5491FB94" w14:textId="77777777">
      <w:pPr>
        <w:rPr>
          <w:sz w:val="24"/>
          <w:szCs w:val="24"/>
        </w:rPr>
      </w:pPr>
    </w:p>
    <w:p w:rsidR="00A36E4A" w:rsidRPr="00BD7237" w:rsidP="00A36E4A" w14:paraId="4B6E32C8"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Provide estimates of the hour burden of the collection of information.</w:t>
      </w:r>
    </w:p>
    <w:p w:rsidR="0048072D" w14:paraId="1D69F7BF" w14:textId="77777777">
      <w:pPr>
        <w:rPr>
          <w:sz w:val="24"/>
          <w:szCs w:val="24"/>
        </w:rPr>
      </w:pPr>
    </w:p>
    <w:tbl>
      <w:tblPr>
        <w:tblW w:w="10982" w:type="dxa"/>
        <w:tblInd w:w="-10" w:type="dxa"/>
        <w:tblLook w:val="04A0"/>
      </w:tblPr>
      <w:tblGrid>
        <w:gridCol w:w="2236"/>
        <w:gridCol w:w="1096"/>
        <w:gridCol w:w="1224"/>
        <w:gridCol w:w="1151"/>
        <w:gridCol w:w="1039"/>
        <w:gridCol w:w="1124"/>
        <w:gridCol w:w="816"/>
        <w:gridCol w:w="1208"/>
        <w:gridCol w:w="1113"/>
      </w:tblGrid>
      <w:tr w14:paraId="54FA180D" w14:textId="77777777" w:rsidTr="00EB49AF">
        <w:tblPrEx>
          <w:tblW w:w="10982" w:type="dxa"/>
          <w:tblInd w:w="-10" w:type="dxa"/>
          <w:tblLook w:val="04A0"/>
        </w:tblPrEx>
        <w:trPr>
          <w:trHeight w:val="988"/>
        </w:trPr>
        <w:tc>
          <w:tcPr>
            <w:tcW w:w="2236"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B49AF" w:rsidRPr="00EB49AF" w:rsidP="00EB49AF" w14:paraId="5A764461"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Information Collection</w:t>
            </w:r>
          </w:p>
        </w:tc>
        <w:tc>
          <w:tcPr>
            <w:tcW w:w="1096" w:type="dxa"/>
            <w:tcBorders>
              <w:top w:val="single" w:sz="8" w:space="0" w:color="auto"/>
              <w:left w:val="nil"/>
              <w:bottom w:val="single" w:sz="8" w:space="0" w:color="auto"/>
              <w:right w:val="single" w:sz="8" w:space="0" w:color="000000"/>
            </w:tcBorders>
            <w:shd w:val="clear" w:color="000000" w:fill="BDD7EE"/>
            <w:vAlign w:val="center"/>
            <w:hideMark/>
          </w:tcPr>
          <w:p w:rsidR="00EB49AF" w:rsidRPr="00EB49AF" w:rsidP="00EB49AF" w14:paraId="062A1C40"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Type of Respondent (e.g., Occupational Title)</w:t>
            </w:r>
          </w:p>
        </w:tc>
        <w:tc>
          <w:tcPr>
            <w:tcW w:w="1224" w:type="dxa"/>
            <w:tcBorders>
              <w:top w:val="single" w:sz="8" w:space="0" w:color="auto"/>
              <w:left w:val="nil"/>
              <w:bottom w:val="single" w:sz="8" w:space="0" w:color="auto"/>
              <w:right w:val="single" w:sz="8" w:space="0" w:color="000000"/>
            </w:tcBorders>
            <w:shd w:val="clear" w:color="000000" w:fill="BDD7EE"/>
            <w:vAlign w:val="center"/>
            <w:hideMark/>
          </w:tcPr>
          <w:p w:rsidR="00EB49AF" w:rsidRPr="00EB49AF" w:rsidP="00EB49AF" w14:paraId="188A8304"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of Respondents</w:t>
            </w:r>
            <w:r w:rsidRPr="00EB49AF">
              <w:rPr>
                <w:rFonts w:ascii="Calibri" w:hAnsi="Calibri" w:cs="Calibri"/>
                <w:b/>
                <w:bCs/>
                <w:color w:val="000000"/>
                <w:sz w:val="16"/>
                <w:szCs w:val="16"/>
              </w:rPr>
              <w:br/>
              <w:t>(a)</w:t>
            </w:r>
          </w:p>
        </w:tc>
        <w:tc>
          <w:tcPr>
            <w:tcW w:w="1151"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14D0FA09"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Annual # of Responses / Respondent</w:t>
            </w:r>
            <w:r w:rsidRPr="00EB49AF">
              <w:rPr>
                <w:rFonts w:ascii="Calibri" w:hAnsi="Calibri" w:cs="Calibri"/>
                <w:b/>
                <w:bCs/>
                <w:color w:val="000000"/>
                <w:sz w:val="16"/>
                <w:szCs w:val="16"/>
              </w:rPr>
              <w:br/>
              <w:t>(b)</w:t>
            </w:r>
          </w:p>
        </w:tc>
        <w:tc>
          <w:tcPr>
            <w:tcW w:w="1039"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3014ECFC"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xml:space="preserve"> Total # of Annual Responses</w:t>
            </w:r>
            <w:r w:rsidRPr="00EB49AF">
              <w:rPr>
                <w:rFonts w:ascii="Calibri" w:hAnsi="Calibri" w:cs="Calibri"/>
                <w:b/>
                <w:bCs/>
                <w:color w:val="000000"/>
                <w:sz w:val="16"/>
                <w:szCs w:val="16"/>
              </w:rPr>
              <w:br/>
              <w:t>(c) = (a) x (b)</w:t>
            </w:r>
          </w:p>
        </w:tc>
        <w:tc>
          <w:tcPr>
            <w:tcW w:w="1124"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2DD43E7D"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Burden Hrs / Response</w:t>
            </w:r>
            <w:r w:rsidRPr="00EB49AF">
              <w:rPr>
                <w:rFonts w:ascii="Calibri" w:hAnsi="Calibri" w:cs="Calibri"/>
                <w:b/>
                <w:bCs/>
                <w:color w:val="000000"/>
                <w:sz w:val="16"/>
                <w:szCs w:val="16"/>
              </w:rPr>
              <w:br/>
              <w:t>(d)</w:t>
            </w:r>
          </w:p>
        </w:tc>
        <w:tc>
          <w:tcPr>
            <w:tcW w:w="816"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426E0B11"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Total Annual Burden Hrs</w:t>
            </w:r>
            <w:r w:rsidRPr="00EB49AF">
              <w:rPr>
                <w:rFonts w:ascii="Calibri" w:hAnsi="Calibri" w:cs="Calibri"/>
                <w:b/>
                <w:bCs/>
                <w:color w:val="000000"/>
                <w:sz w:val="16"/>
                <w:szCs w:val="16"/>
              </w:rPr>
              <w:br/>
              <w:t>(e)  = (c) x (d)</w:t>
            </w:r>
          </w:p>
        </w:tc>
        <w:tc>
          <w:tcPr>
            <w:tcW w:w="1208"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12AB53DC"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Hourly Wage Rate  (for Type of Respondent)</w:t>
            </w:r>
            <w:r w:rsidRPr="00EB49AF">
              <w:rPr>
                <w:rFonts w:ascii="Calibri" w:hAnsi="Calibri" w:cs="Calibri"/>
                <w:b/>
                <w:bCs/>
                <w:color w:val="000000"/>
                <w:sz w:val="16"/>
                <w:szCs w:val="16"/>
              </w:rPr>
              <w:br/>
              <w:t>(f)</w:t>
            </w:r>
          </w:p>
        </w:tc>
        <w:tc>
          <w:tcPr>
            <w:tcW w:w="1088" w:type="dxa"/>
            <w:tcBorders>
              <w:top w:val="single" w:sz="8" w:space="0" w:color="auto"/>
              <w:left w:val="nil"/>
              <w:bottom w:val="single" w:sz="8" w:space="0" w:color="auto"/>
              <w:right w:val="single" w:sz="8" w:space="0" w:color="auto"/>
            </w:tcBorders>
            <w:shd w:val="clear" w:color="000000" w:fill="BDD7EE"/>
            <w:vAlign w:val="center"/>
            <w:hideMark/>
          </w:tcPr>
          <w:p w:rsidR="00EB49AF" w:rsidRPr="00EB49AF" w:rsidP="00EB49AF" w14:paraId="51BCD9BD"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Total Annual Wage Burden Costs</w:t>
            </w:r>
            <w:r w:rsidRPr="00EB49AF">
              <w:rPr>
                <w:rFonts w:ascii="Calibri" w:hAnsi="Calibri" w:cs="Calibri"/>
                <w:b/>
                <w:bCs/>
                <w:color w:val="000000"/>
                <w:sz w:val="16"/>
                <w:szCs w:val="16"/>
              </w:rPr>
              <w:br/>
              <w:t>(g) = (e) x (f)</w:t>
            </w:r>
          </w:p>
        </w:tc>
      </w:tr>
      <w:tr w14:paraId="01FA0F44" w14:textId="77777777" w:rsidTr="00EB49AF">
        <w:tblPrEx>
          <w:tblW w:w="10982" w:type="dxa"/>
          <w:tblInd w:w="-10" w:type="dxa"/>
          <w:tblLook w:val="04A0"/>
        </w:tblPrEx>
        <w:trPr>
          <w:trHeight w:val="471"/>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1979963F"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Waiver request to transit ETP without permit </w:t>
            </w:r>
            <w:r w:rsidRPr="00EB49AF">
              <w:rPr>
                <w:rFonts w:ascii="Calibri" w:hAnsi="Calibri" w:cs="Calibri"/>
                <w:color w:val="000000"/>
                <w:sz w:val="18"/>
                <w:szCs w:val="18"/>
              </w:rPr>
              <w:t>including reporting requirements</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6885BB76"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D759021"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2274244"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7260358"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85B1C3D" w14:textId="77777777">
            <w:pPr>
              <w:widowControl/>
              <w:jc w:val="right"/>
              <w:rPr>
                <w:rFonts w:ascii="Calibri" w:hAnsi="Calibri" w:cs="Calibri"/>
                <w:color w:val="000000"/>
                <w:sz w:val="18"/>
                <w:szCs w:val="18"/>
              </w:rPr>
            </w:pPr>
            <w:r w:rsidRPr="00EB49AF">
              <w:rPr>
                <w:rFonts w:ascii="Calibri" w:hAnsi="Calibri" w:cs="Calibri"/>
                <w:color w:val="000000"/>
                <w:sz w:val="18"/>
                <w:szCs w:val="18"/>
              </w:rPr>
              <w:t>0.5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A571EC2"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B43E711" w14:textId="43229C68">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7047B45" w14:textId="546DF2E1">
            <w:pPr>
              <w:widowControl/>
              <w:jc w:val="right"/>
              <w:rPr>
                <w:rFonts w:ascii="Calibri" w:hAnsi="Calibri" w:cs="Calibri"/>
                <w:color w:val="000000"/>
                <w:sz w:val="18"/>
                <w:szCs w:val="18"/>
              </w:rPr>
            </w:pPr>
            <w:r>
              <w:rPr>
                <w:rFonts w:ascii="Calibri" w:hAnsi="Calibri" w:cs="Calibri"/>
                <w:color w:val="000000"/>
                <w:sz w:val="18"/>
                <w:szCs w:val="18"/>
              </w:rPr>
              <w:t>16.70</w:t>
            </w:r>
          </w:p>
        </w:tc>
      </w:tr>
      <w:tr w14:paraId="5EE4EDBD"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7128474B" w14:textId="77777777">
            <w:pPr>
              <w:widowControl/>
              <w:rPr>
                <w:rFonts w:ascii="Calibri" w:hAnsi="Calibri" w:cs="Calibri"/>
                <w:color w:val="000000"/>
                <w:sz w:val="18"/>
                <w:szCs w:val="18"/>
              </w:rPr>
            </w:pPr>
            <w:r w:rsidRPr="00EB49AF">
              <w:rPr>
                <w:rFonts w:ascii="Calibri" w:hAnsi="Calibri" w:cs="Calibri"/>
                <w:color w:val="000000"/>
                <w:sz w:val="18"/>
                <w:szCs w:val="18"/>
              </w:rPr>
              <w:t>Vessel permit application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143ECCE"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5E05C40"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B3FCCAE"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99C095A"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21F88E1" w14:textId="77777777">
            <w:pPr>
              <w:widowControl/>
              <w:jc w:val="right"/>
              <w:rPr>
                <w:rFonts w:ascii="Calibri" w:hAnsi="Calibri" w:cs="Calibri"/>
                <w:color w:val="000000"/>
                <w:sz w:val="18"/>
                <w:szCs w:val="18"/>
              </w:rPr>
            </w:pPr>
            <w:r w:rsidRPr="00EB49AF">
              <w:rPr>
                <w:rFonts w:ascii="Calibri" w:hAnsi="Calibri" w:cs="Calibri"/>
                <w:color w:val="000000"/>
                <w:sz w:val="18"/>
                <w:szCs w:val="18"/>
              </w:rPr>
              <w:t>0.611111</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ED2E8A4" w14:textId="77777777">
            <w:pPr>
              <w:widowControl/>
              <w:jc w:val="right"/>
              <w:rPr>
                <w:rFonts w:ascii="Calibri" w:hAnsi="Calibri" w:cs="Calibri"/>
                <w:color w:val="000000"/>
                <w:sz w:val="18"/>
                <w:szCs w:val="18"/>
              </w:rPr>
            </w:pPr>
            <w:r w:rsidRPr="00EB49AF">
              <w:rPr>
                <w:rFonts w:ascii="Calibri" w:hAnsi="Calibri" w:cs="Calibri"/>
                <w:color w:val="000000"/>
                <w:sz w:val="18"/>
                <w:szCs w:val="18"/>
              </w:rPr>
              <w:t>11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C33D1A9" w14:textId="6C95C023">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AFF4AC9" w14:textId="47F8ECEF">
            <w:pPr>
              <w:widowControl/>
              <w:jc w:val="right"/>
              <w:rPr>
                <w:rFonts w:ascii="Calibri" w:hAnsi="Calibri" w:cs="Calibri"/>
                <w:color w:val="000000"/>
                <w:sz w:val="18"/>
                <w:szCs w:val="18"/>
              </w:rPr>
            </w:pPr>
            <w:r>
              <w:rPr>
                <w:rFonts w:ascii="Calibri" w:hAnsi="Calibri" w:cs="Calibri"/>
                <w:color w:val="000000"/>
                <w:sz w:val="18"/>
                <w:szCs w:val="18"/>
              </w:rPr>
              <w:t>183.70</w:t>
            </w:r>
          </w:p>
        </w:tc>
      </w:tr>
      <w:tr w14:paraId="705C0D3F"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0F815B15" w14:textId="77777777">
            <w:pPr>
              <w:widowControl/>
              <w:rPr>
                <w:rFonts w:ascii="Calibri" w:hAnsi="Calibri" w:cs="Calibri"/>
                <w:color w:val="000000"/>
                <w:sz w:val="18"/>
                <w:szCs w:val="18"/>
              </w:rPr>
            </w:pPr>
            <w:r w:rsidRPr="00EB49AF">
              <w:rPr>
                <w:rFonts w:ascii="Calibri" w:hAnsi="Calibri" w:cs="Calibri"/>
                <w:color w:val="000000"/>
                <w:sz w:val="18"/>
                <w:szCs w:val="18"/>
              </w:rPr>
              <w:t>Vessel Operator Permit application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708FEBEC"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C5ABEE2" w14:textId="77777777">
            <w:pPr>
              <w:widowControl/>
              <w:jc w:val="right"/>
              <w:rPr>
                <w:rFonts w:ascii="Calibri" w:hAnsi="Calibri" w:cs="Calibri"/>
                <w:color w:val="000000"/>
                <w:sz w:val="18"/>
                <w:szCs w:val="18"/>
              </w:rPr>
            </w:pPr>
            <w:r w:rsidRPr="00EB49AF">
              <w:rPr>
                <w:rFonts w:ascii="Calibri" w:hAnsi="Calibri" w:cs="Calibri"/>
                <w:color w:val="000000"/>
                <w:sz w:val="18"/>
                <w:szCs w:val="18"/>
              </w:rPr>
              <w:t>100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059D193" w14:textId="77777777">
            <w:pPr>
              <w:widowControl/>
              <w:jc w:val="right"/>
              <w:rPr>
                <w:rFonts w:ascii="Calibri" w:hAnsi="Calibri" w:cs="Calibri"/>
                <w:color w:val="000000"/>
                <w:sz w:val="18"/>
                <w:szCs w:val="18"/>
              </w:rPr>
            </w:pPr>
            <w:r w:rsidRPr="00EB49AF">
              <w:rPr>
                <w:rFonts w:ascii="Calibri" w:hAnsi="Calibri" w:cs="Calibri"/>
                <w:color w:val="000000"/>
                <w:sz w:val="18"/>
                <w:szCs w:val="18"/>
              </w:rPr>
              <w:t>0.44</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0C9B657" w14:textId="77777777">
            <w:pPr>
              <w:widowControl/>
              <w:jc w:val="right"/>
              <w:rPr>
                <w:rFonts w:ascii="Calibri" w:hAnsi="Calibri" w:cs="Calibri"/>
                <w:color w:val="000000"/>
                <w:sz w:val="18"/>
                <w:szCs w:val="18"/>
              </w:rPr>
            </w:pPr>
            <w:r w:rsidRPr="00EB49AF">
              <w:rPr>
                <w:rFonts w:ascii="Calibri" w:hAnsi="Calibri" w:cs="Calibri"/>
                <w:color w:val="000000"/>
                <w:sz w:val="18"/>
                <w:szCs w:val="18"/>
              </w:rPr>
              <w:t>44</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564FB73" w14:textId="77777777">
            <w:pPr>
              <w:widowControl/>
              <w:jc w:val="right"/>
              <w:rPr>
                <w:rFonts w:ascii="Calibri" w:hAnsi="Calibri" w:cs="Calibri"/>
                <w:color w:val="000000"/>
                <w:sz w:val="18"/>
                <w:szCs w:val="18"/>
              </w:rPr>
            </w:pPr>
            <w:r w:rsidRPr="00EB49AF">
              <w:rPr>
                <w:rFonts w:ascii="Calibri" w:hAnsi="Calibri" w:cs="Calibri"/>
                <w:color w:val="000000"/>
                <w:sz w:val="18"/>
                <w:szCs w:val="18"/>
              </w:rPr>
              <w:t>0.159091</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E0F4E6E" w14:textId="77777777">
            <w:pPr>
              <w:widowControl/>
              <w:jc w:val="right"/>
              <w:rPr>
                <w:rFonts w:ascii="Calibri" w:hAnsi="Calibri" w:cs="Calibri"/>
                <w:color w:val="000000"/>
                <w:sz w:val="18"/>
                <w:szCs w:val="18"/>
              </w:rPr>
            </w:pPr>
            <w:r w:rsidRPr="00EB49AF">
              <w:rPr>
                <w:rFonts w:ascii="Calibri" w:hAnsi="Calibri" w:cs="Calibri"/>
                <w:color w:val="000000"/>
                <w:sz w:val="18"/>
                <w:szCs w:val="18"/>
              </w:rPr>
              <w:t>7</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C40C221" w14:textId="12DCCC80">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B64429C" w14:textId="3B9E076B">
            <w:pPr>
              <w:widowControl/>
              <w:jc w:val="right"/>
              <w:rPr>
                <w:rFonts w:ascii="Calibri" w:hAnsi="Calibri" w:cs="Calibri"/>
                <w:color w:val="000000"/>
                <w:sz w:val="18"/>
                <w:szCs w:val="18"/>
              </w:rPr>
            </w:pPr>
            <w:r>
              <w:rPr>
                <w:rFonts w:ascii="Calibri" w:hAnsi="Calibri" w:cs="Calibri"/>
                <w:color w:val="000000"/>
                <w:sz w:val="18"/>
                <w:szCs w:val="18"/>
              </w:rPr>
              <w:t>116.90</w:t>
            </w:r>
          </w:p>
        </w:tc>
      </w:tr>
      <w:tr w14:paraId="3EB4C9F2"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16751B08" w14:textId="77777777">
            <w:pPr>
              <w:widowControl/>
              <w:rPr>
                <w:rFonts w:ascii="Calibri" w:hAnsi="Calibri" w:cs="Calibri"/>
                <w:color w:val="000000"/>
                <w:sz w:val="18"/>
                <w:szCs w:val="18"/>
              </w:rPr>
            </w:pPr>
            <w:r w:rsidRPr="00EB49AF">
              <w:rPr>
                <w:rFonts w:ascii="Calibri" w:hAnsi="Calibri" w:cs="Calibri"/>
                <w:color w:val="000000"/>
                <w:sz w:val="18"/>
                <w:szCs w:val="18"/>
              </w:rPr>
              <w:t>Vessel departure notification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259AC02C"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CCB2FA7"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9EFE113"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29A73B6"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A55F6D7" w14:textId="77777777">
            <w:pPr>
              <w:widowControl/>
              <w:jc w:val="right"/>
              <w:rPr>
                <w:rFonts w:ascii="Calibri" w:hAnsi="Calibri" w:cs="Calibri"/>
                <w:color w:val="000000"/>
                <w:sz w:val="18"/>
                <w:szCs w:val="18"/>
              </w:rPr>
            </w:pPr>
            <w:r w:rsidRPr="00EB49AF">
              <w:rPr>
                <w:rFonts w:ascii="Calibri" w:hAnsi="Calibri" w:cs="Calibri"/>
                <w:color w:val="000000"/>
                <w:sz w:val="18"/>
                <w:szCs w:val="18"/>
              </w:rPr>
              <w:t>0.166667</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EEB7B43" w14:textId="77777777">
            <w:pPr>
              <w:widowControl/>
              <w:jc w:val="right"/>
              <w:rPr>
                <w:rFonts w:ascii="Calibri" w:hAnsi="Calibri" w:cs="Calibri"/>
                <w:color w:val="000000"/>
                <w:sz w:val="18"/>
                <w:szCs w:val="18"/>
              </w:rPr>
            </w:pPr>
            <w:r w:rsidRPr="00EB49AF">
              <w:rPr>
                <w:rFonts w:ascii="Calibri" w:hAnsi="Calibri" w:cs="Calibri"/>
                <w:color w:val="000000"/>
                <w:sz w:val="18"/>
                <w:szCs w:val="18"/>
              </w:rPr>
              <w:t>6</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AE4750F" w14:textId="6F90A662">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96B915F" w14:textId="4CEA3E71">
            <w:pPr>
              <w:widowControl/>
              <w:jc w:val="right"/>
              <w:rPr>
                <w:rFonts w:ascii="Calibri" w:hAnsi="Calibri" w:cs="Calibri"/>
                <w:color w:val="000000"/>
                <w:sz w:val="18"/>
                <w:szCs w:val="18"/>
              </w:rPr>
            </w:pPr>
            <w:r>
              <w:rPr>
                <w:rFonts w:ascii="Calibri" w:hAnsi="Calibri" w:cs="Calibri"/>
                <w:color w:val="000000"/>
                <w:sz w:val="18"/>
                <w:szCs w:val="18"/>
              </w:rPr>
              <w:t>100.20</w:t>
            </w:r>
          </w:p>
        </w:tc>
      </w:tr>
      <w:tr w14:paraId="774C714A"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38B419FD" w14:textId="77777777">
            <w:pPr>
              <w:widowControl/>
              <w:rPr>
                <w:rFonts w:ascii="Calibri" w:hAnsi="Calibri" w:cs="Calibri"/>
                <w:color w:val="000000"/>
                <w:sz w:val="18"/>
                <w:szCs w:val="18"/>
              </w:rPr>
            </w:pPr>
            <w:r w:rsidRPr="00EB49AF">
              <w:rPr>
                <w:rFonts w:ascii="Calibri" w:hAnsi="Calibri" w:cs="Calibri"/>
                <w:color w:val="000000"/>
                <w:sz w:val="18"/>
                <w:szCs w:val="18"/>
              </w:rPr>
              <w:t>Change in permit operator notification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7055C6EA"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5BCEE34"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C0B09A5"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E7DE71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F1749A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B706B06"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2C68E3D" w14:textId="78415CE6">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64B7175"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4E4E0866"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4AA31147" w14:textId="77777777">
            <w:pPr>
              <w:widowControl/>
              <w:rPr>
                <w:rFonts w:ascii="Calibri" w:hAnsi="Calibri" w:cs="Calibri"/>
                <w:color w:val="000000"/>
                <w:sz w:val="18"/>
                <w:szCs w:val="18"/>
              </w:rPr>
            </w:pPr>
            <w:r w:rsidRPr="00EB49AF">
              <w:rPr>
                <w:rFonts w:ascii="Calibri" w:hAnsi="Calibri" w:cs="Calibri"/>
                <w:color w:val="000000"/>
                <w:sz w:val="18"/>
                <w:szCs w:val="18"/>
              </w:rPr>
              <w:t>Modified net notification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6CDAB21F"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CF04D9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9DD7D49"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11C34C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221BFA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3C1A808"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7581040" w14:textId="579737EA">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8743CD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33B42597" w14:textId="77777777" w:rsidTr="00EB49AF">
        <w:tblPrEx>
          <w:tblW w:w="10982" w:type="dxa"/>
          <w:tblInd w:w="-10" w:type="dxa"/>
          <w:tblLook w:val="04A0"/>
        </w:tblPrEx>
        <w:trPr>
          <w:trHeight w:val="471"/>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22A50F2B" w14:textId="77777777">
            <w:pPr>
              <w:widowControl/>
              <w:rPr>
                <w:rFonts w:ascii="Calibri" w:hAnsi="Calibri" w:cs="Calibri"/>
                <w:color w:val="000000"/>
                <w:sz w:val="18"/>
                <w:szCs w:val="18"/>
              </w:rPr>
            </w:pPr>
            <w:r w:rsidRPr="00EB49AF">
              <w:rPr>
                <w:rFonts w:ascii="Calibri" w:hAnsi="Calibri" w:cs="Calibri"/>
                <w:color w:val="000000"/>
                <w:sz w:val="18"/>
                <w:szCs w:val="18"/>
              </w:rPr>
              <w:t>Experimental fishing permit applications and reports</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1439D7E"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9FDBF72"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6A635A1"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1644AB1"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F921CAD" w14:textId="77777777">
            <w:pPr>
              <w:widowControl/>
              <w:jc w:val="right"/>
              <w:rPr>
                <w:rFonts w:ascii="Calibri" w:hAnsi="Calibri" w:cs="Calibri"/>
                <w:color w:val="000000"/>
                <w:sz w:val="18"/>
                <w:szCs w:val="18"/>
              </w:rPr>
            </w:pPr>
            <w:r w:rsidRPr="00EB49AF">
              <w:rPr>
                <w:rFonts w:ascii="Calibri" w:hAnsi="Calibri" w:cs="Calibri"/>
                <w:color w:val="000000"/>
                <w:sz w:val="18"/>
                <w:szCs w:val="18"/>
              </w:rPr>
              <w:t>10</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362F16A"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5D43DCE" w14:textId="0C66F355">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A5400EB" w14:textId="46872078">
            <w:pPr>
              <w:widowControl/>
              <w:jc w:val="right"/>
              <w:rPr>
                <w:rFonts w:ascii="Calibri" w:hAnsi="Calibri" w:cs="Calibri"/>
                <w:color w:val="000000"/>
                <w:sz w:val="18"/>
                <w:szCs w:val="18"/>
              </w:rPr>
            </w:pPr>
            <w:r>
              <w:rPr>
                <w:rFonts w:ascii="Calibri" w:hAnsi="Calibri" w:cs="Calibri"/>
                <w:color w:val="000000"/>
                <w:sz w:val="18"/>
                <w:szCs w:val="18"/>
              </w:rPr>
              <w:t>334.00</w:t>
            </w:r>
          </w:p>
        </w:tc>
      </w:tr>
      <w:tr w14:paraId="76732DA7"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2112F31D" w14:textId="77777777">
            <w:pPr>
              <w:widowControl/>
              <w:rPr>
                <w:rFonts w:ascii="Calibri" w:hAnsi="Calibri" w:cs="Calibri"/>
                <w:color w:val="000000"/>
                <w:sz w:val="18"/>
                <w:szCs w:val="18"/>
              </w:rPr>
            </w:pPr>
            <w:r w:rsidRPr="00EB49AF">
              <w:rPr>
                <w:rFonts w:ascii="Calibri" w:hAnsi="Calibri" w:cs="Calibri"/>
                <w:color w:val="000000"/>
                <w:sz w:val="18"/>
                <w:szCs w:val="18"/>
              </w:rPr>
              <w:t>Dolphin mortality limit request</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6F057088"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EBAF8CF"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5E7EA27"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D0EA28C"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57EC088" w14:textId="77777777">
            <w:pPr>
              <w:widowControl/>
              <w:jc w:val="right"/>
              <w:rPr>
                <w:rFonts w:ascii="Calibri" w:hAnsi="Calibri" w:cs="Calibri"/>
                <w:color w:val="000000"/>
                <w:sz w:val="18"/>
                <w:szCs w:val="18"/>
              </w:rPr>
            </w:pPr>
            <w:r w:rsidRPr="00EB49AF">
              <w:rPr>
                <w:rFonts w:ascii="Calibri" w:hAnsi="Calibri" w:cs="Calibri"/>
                <w:color w:val="000000"/>
                <w:sz w:val="18"/>
                <w:szCs w:val="18"/>
              </w:rPr>
              <w:t>0.5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AACFBEC"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9495065" w14:textId="0D72E04F">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C9E0D5B" w14:textId="14E65F37">
            <w:pPr>
              <w:widowControl/>
              <w:jc w:val="right"/>
              <w:rPr>
                <w:rFonts w:ascii="Calibri" w:hAnsi="Calibri" w:cs="Calibri"/>
                <w:color w:val="000000"/>
                <w:sz w:val="18"/>
                <w:szCs w:val="18"/>
              </w:rPr>
            </w:pPr>
            <w:r>
              <w:rPr>
                <w:rFonts w:ascii="Calibri" w:hAnsi="Calibri" w:cs="Calibri"/>
                <w:color w:val="000000"/>
                <w:sz w:val="18"/>
                <w:szCs w:val="18"/>
              </w:rPr>
              <w:t>16.70</w:t>
            </w:r>
          </w:p>
        </w:tc>
      </w:tr>
      <w:tr w14:paraId="28F3BC68"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3BAB5874" w14:textId="77777777">
            <w:pPr>
              <w:widowControl/>
              <w:rPr>
                <w:rFonts w:ascii="Calibri" w:hAnsi="Calibri" w:cs="Calibri"/>
                <w:color w:val="000000"/>
                <w:sz w:val="18"/>
                <w:szCs w:val="18"/>
              </w:rPr>
            </w:pPr>
            <w:r w:rsidRPr="00EB49AF">
              <w:rPr>
                <w:rFonts w:ascii="Calibri" w:hAnsi="Calibri" w:cs="Calibri"/>
                <w:color w:val="000000"/>
                <w:sz w:val="18"/>
                <w:szCs w:val="18"/>
              </w:rPr>
              <w:t>Vessel register annual notification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76D2C7D"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25082C9"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5B64EE2"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DFD034E"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E747A96" w14:textId="77777777">
            <w:pPr>
              <w:widowControl/>
              <w:jc w:val="right"/>
              <w:rPr>
                <w:rFonts w:ascii="Calibri" w:hAnsi="Calibri" w:cs="Calibri"/>
                <w:color w:val="000000"/>
                <w:sz w:val="18"/>
                <w:szCs w:val="18"/>
              </w:rPr>
            </w:pPr>
            <w:r w:rsidRPr="00EB49AF">
              <w:rPr>
                <w:rFonts w:ascii="Calibri" w:hAnsi="Calibri" w:cs="Calibri"/>
                <w:color w:val="000000"/>
                <w:sz w:val="18"/>
                <w:szCs w:val="18"/>
              </w:rPr>
              <w:t>0.55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58FAFA0" w14:textId="77777777">
            <w:pPr>
              <w:widowControl/>
              <w:jc w:val="right"/>
              <w:rPr>
                <w:rFonts w:ascii="Calibri" w:hAnsi="Calibri" w:cs="Calibri"/>
                <w:color w:val="000000"/>
                <w:sz w:val="18"/>
                <w:szCs w:val="18"/>
              </w:rPr>
            </w:pPr>
            <w:r w:rsidRPr="00EB49AF">
              <w:rPr>
                <w:rFonts w:ascii="Calibri" w:hAnsi="Calibri" w:cs="Calibri"/>
                <w:color w:val="000000"/>
                <w:sz w:val="18"/>
                <w:szCs w:val="18"/>
              </w:rPr>
              <w:t>11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4514C84" w14:textId="6B3301CB">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DF1310D" w14:textId="7D9C2448">
            <w:pPr>
              <w:widowControl/>
              <w:jc w:val="right"/>
              <w:rPr>
                <w:rFonts w:ascii="Calibri" w:hAnsi="Calibri" w:cs="Calibri"/>
                <w:color w:val="000000"/>
                <w:sz w:val="18"/>
                <w:szCs w:val="18"/>
              </w:rPr>
            </w:pPr>
            <w:r>
              <w:rPr>
                <w:rFonts w:ascii="Calibri" w:hAnsi="Calibri" w:cs="Calibri"/>
                <w:color w:val="000000"/>
                <w:sz w:val="18"/>
                <w:szCs w:val="18"/>
              </w:rPr>
              <w:t>183.70</w:t>
            </w:r>
          </w:p>
        </w:tc>
      </w:tr>
      <w:tr w14:paraId="3515A2C2" w14:textId="77777777" w:rsidTr="00EB49AF">
        <w:tblPrEx>
          <w:tblW w:w="10982" w:type="dxa"/>
          <w:tblInd w:w="-10" w:type="dxa"/>
          <w:tblLook w:val="04A0"/>
        </w:tblPrEx>
        <w:trPr>
          <w:trHeight w:val="471"/>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298F9ED9" w14:textId="77777777">
            <w:pPr>
              <w:widowControl/>
              <w:rPr>
                <w:rFonts w:ascii="Calibri" w:hAnsi="Calibri" w:cs="Calibri"/>
                <w:color w:val="000000"/>
                <w:sz w:val="18"/>
                <w:szCs w:val="18"/>
              </w:rPr>
            </w:pPr>
            <w:r w:rsidRPr="00EB49AF">
              <w:rPr>
                <w:rFonts w:ascii="Calibri" w:hAnsi="Calibri" w:cs="Calibri"/>
                <w:color w:val="000000"/>
                <w:sz w:val="18"/>
                <w:szCs w:val="18"/>
              </w:rPr>
              <w:t>Notification prior to transfer of vessel to foreign registry and flag</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05CDC619"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23569B3"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624CFD9"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D4666D1"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0E30F22"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1C84F7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C9D3FFA" w14:textId="395DC9D5">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7AC390E"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5098AA6F"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1A11A9B2"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Arrival </w:t>
            </w:r>
            <w:r w:rsidRPr="00EB49AF">
              <w:rPr>
                <w:rFonts w:ascii="Calibri" w:hAnsi="Calibri" w:cs="Calibri"/>
                <w:color w:val="000000"/>
                <w:sz w:val="18"/>
                <w:szCs w:val="18"/>
              </w:rPr>
              <w:t>notification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2A7D480"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B900D3C"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058B5BB" w14:textId="77777777">
            <w:pPr>
              <w:widowControl/>
              <w:jc w:val="right"/>
              <w:rPr>
                <w:rFonts w:ascii="Calibri" w:hAnsi="Calibri" w:cs="Calibri"/>
                <w:color w:val="000000"/>
                <w:sz w:val="18"/>
                <w:szCs w:val="18"/>
              </w:rPr>
            </w:pPr>
            <w:r w:rsidRPr="00EB49AF">
              <w:rPr>
                <w:rFonts w:ascii="Calibri" w:hAnsi="Calibri" w:cs="Calibri"/>
                <w:color w:val="000000"/>
                <w:sz w:val="18"/>
                <w:szCs w:val="18"/>
              </w:rPr>
              <w:t>1.555556</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6406F05" w14:textId="77777777">
            <w:pPr>
              <w:widowControl/>
              <w:jc w:val="right"/>
              <w:rPr>
                <w:rFonts w:ascii="Calibri" w:hAnsi="Calibri" w:cs="Calibri"/>
                <w:color w:val="000000"/>
                <w:sz w:val="18"/>
                <w:szCs w:val="18"/>
              </w:rPr>
            </w:pPr>
            <w:r w:rsidRPr="00EB49AF">
              <w:rPr>
                <w:rFonts w:ascii="Calibri" w:hAnsi="Calibri" w:cs="Calibri"/>
                <w:color w:val="000000"/>
                <w:sz w:val="18"/>
                <w:szCs w:val="18"/>
              </w:rPr>
              <w:t>28</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0EFF379" w14:textId="77777777">
            <w:pPr>
              <w:widowControl/>
              <w:jc w:val="right"/>
              <w:rPr>
                <w:rFonts w:ascii="Calibri" w:hAnsi="Calibri" w:cs="Calibri"/>
                <w:color w:val="000000"/>
                <w:sz w:val="18"/>
                <w:szCs w:val="18"/>
              </w:rPr>
            </w:pPr>
            <w:r w:rsidRPr="00EB49AF">
              <w:rPr>
                <w:rFonts w:ascii="Calibri" w:hAnsi="Calibri" w:cs="Calibri"/>
                <w:color w:val="000000"/>
                <w:sz w:val="18"/>
                <w:szCs w:val="18"/>
              </w:rPr>
              <w:t>0.178571</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05C4EEF" w14:textId="77777777">
            <w:pPr>
              <w:widowControl/>
              <w:jc w:val="right"/>
              <w:rPr>
                <w:rFonts w:ascii="Calibri" w:hAnsi="Calibri" w:cs="Calibri"/>
                <w:color w:val="000000"/>
                <w:sz w:val="18"/>
                <w:szCs w:val="18"/>
              </w:rPr>
            </w:pPr>
            <w:r w:rsidRPr="00EB49AF">
              <w:rPr>
                <w:rFonts w:ascii="Calibri" w:hAnsi="Calibri" w:cs="Calibri"/>
                <w:color w:val="000000"/>
                <w:sz w:val="18"/>
                <w:szCs w:val="18"/>
              </w:rPr>
              <w:t>5</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04D08D5" w14:textId="5D9EC386">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6589D55" w14:textId="11310CA7">
            <w:pPr>
              <w:widowControl/>
              <w:jc w:val="right"/>
              <w:rPr>
                <w:rFonts w:ascii="Calibri" w:hAnsi="Calibri" w:cs="Calibri"/>
                <w:color w:val="000000"/>
                <w:sz w:val="18"/>
                <w:szCs w:val="18"/>
              </w:rPr>
            </w:pPr>
            <w:r>
              <w:rPr>
                <w:rFonts w:ascii="Calibri" w:hAnsi="Calibri" w:cs="Calibri"/>
                <w:color w:val="000000"/>
                <w:sz w:val="18"/>
                <w:szCs w:val="18"/>
              </w:rPr>
              <w:t>83.50</w:t>
            </w:r>
          </w:p>
        </w:tc>
      </w:tr>
      <w:tr w14:paraId="0DC72D30"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0BCF3507" w14:textId="77777777">
            <w:pPr>
              <w:widowControl/>
              <w:rPr>
                <w:rFonts w:ascii="Calibri" w:hAnsi="Calibri" w:cs="Calibri"/>
                <w:color w:val="000000"/>
                <w:sz w:val="18"/>
                <w:szCs w:val="18"/>
              </w:rPr>
            </w:pPr>
            <w:r w:rsidRPr="00EB49AF">
              <w:rPr>
                <w:rFonts w:ascii="Calibri" w:hAnsi="Calibri" w:cs="Calibri"/>
                <w:color w:val="000000"/>
                <w:sz w:val="18"/>
                <w:szCs w:val="18"/>
              </w:rPr>
              <w:t>Tuna tracking form</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2731F2B6" w14:textId="77777777">
            <w:pPr>
              <w:widowControl/>
              <w:rPr>
                <w:rFonts w:ascii="Calibri" w:hAnsi="Calibri" w:cs="Calibri"/>
                <w:color w:val="000000"/>
                <w:sz w:val="18"/>
                <w:szCs w:val="18"/>
              </w:rPr>
            </w:pPr>
            <w:r w:rsidRPr="00EB49AF">
              <w:rPr>
                <w:rFonts w:ascii="Calibri" w:hAnsi="Calibri" w:cs="Calibri"/>
                <w:color w:val="000000"/>
                <w:sz w:val="18"/>
                <w:szCs w:val="18"/>
              </w:rPr>
              <w:t>Admin Support</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238E731" w14:textId="77777777">
            <w:pPr>
              <w:widowControl/>
              <w:jc w:val="right"/>
              <w:rPr>
                <w:rFonts w:ascii="Calibri" w:hAnsi="Calibri" w:cs="Calibri"/>
                <w:color w:val="000000"/>
                <w:sz w:val="18"/>
                <w:szCs w:val="18"/>
              </w:rPr>
            </w:pPr>
            <w:r w:rsidRPr="00EB49AF">
              <w:rPr>
                <w:rFonts w:ascii="Calibri" w:hAnsi="Calibri" w:cs="Calibri"/>
                <w:color w:val="000000"/>
                <w:sz w:val="18"/>
                <w:szCs w:val="18"/>
              </w:rPr>
              <w:t>12</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C0A09AF"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82251F8" w14:textId="77777777">
            <w:pPr>
              <w:widowControl/>
              <w:jc w:val="right"/>
              <w:rPr>
                <w:rFonts w:ascii="Calibri" w:hAnsi="Calibri" w:cs="Calibri"/>
                <w:color w:val="000000"/>
                <w:sz w:val="18"/>
                <w:szCs w:val="18"/>
              </w:rPr>
            </w:pPr>
            <w:r w:rsidRPr="00EB49AF">
              <w:rPr>
                <w:rFonts w:ascii="Calibri" w:hAnsi="Calibri" w:cs="Calibri"/>
                <w:color w:val="000000"/>
                <w:sz w:val="18"/>
                <w:szCs w:val="18"/>
              </w:rPr>
              <w:t>12</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7AF774D"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180A781" w14:textId="77777777">
            <w:pPr>
              <w:widowControl/>
              <w:jc w:val="right"/>
              <w:rPr>
                <w:rFonts w:ascii="Calibri" w:hAnsi="Calibri" w:cs="Calibri"/>
                <w:color w:val="000000"/>
                <w:sz w:val="18"/>
                <w:szCs w:val="18"/>
              </w:rPr>
            </w:pPr>
            <w:r w:rsidRPr="00EB49AF">
              <w:rPr>
                <w:rFonts w:ascii="Calibri" w:hAnsi="Calibri" w:cs="Calibri"/>
                <w:color w:val="000000"/>
                <w:sz w:val="18"/>
                <w:szCs w:val="18"/>
              </w:rPr>
              <w:t>12</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FA6D43B" w14:textId="399F082D">
            <w:pPr>
              <w:widowControl/>
              <w:jc w:val="right"/>
              <w:rPr>
                <w:rFonts w:ascii="Calibri" w:hAnsi="Calibri" w:cs="Calibri"/>
                <w:color w:val="000000"/>
                <w:sz w:val="18"/>
                <w:szCs w:val="18"/>
              </w:rPr>
            </w:pPr>
            <w:r>
              <w:rPr>
                <w:rFonts w:ascii="Calibri" w:hAnsi="Calibri" w:cs="Calibri"/>
                <w:color w:val="000000"/>
                <w:sz w:val="18"/>
                <w:szCs w:val="18"/>
              </w:rPr>
              <w:t>20.88</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E28C981" w14:textId="250979F8">
            <w:pPr>
              <w:widowControl/>
              <w:jc w:val="right"/>
              <w:rPr>
                <w:rFonts w:ascii="Calibri" w:hAnsi="Calibri" w:cs="Calibri"/>
                <w:color w:val="000000"/>
                <w:sz w:val="18"/>
                <w:szCs w:val="18"/>
              </w:rPr>
            </w:pPr>
            <w:r>
              <w:rPr>
                <w:rFonts w:ascii="Calibri" w:hAnsi="Calibri" w:cs="Calibri"/>
                <w:color w:val="000000"/>
                <w:sz w:val="18"/>
                <w:szCs w:val="18"/>
              </w:rPr>
              <w:t>250.56</w:t>
            </w:r>
          </w:p>
        </w:tc>
      </w:tr>
      <w:tr w14:paraId="2C78F380"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2D1D3D51" w14:textId="77777777">
            <w:pPr>
              <w:widowControl/>
              <w:rPr>
                <w:rFonts w:ascii="Calibri" w:hAnsi="Calibri" w:cs="Calibri"/>
                <w:color w:val="000000"/>
                <w:sz w:val="18"/>
                <w:szCs w:val="18"/>
              </w:rPr>
            </w:pPr>
            <w:r w:rsidRPr="00EB49AF">
              <w:rPr>
                <w:rFonts w:ascii="Calibri" w:hAnsi="Calibri" w:cs="Calibri"/>
                <w:color w:val="000000"/>
                <w:sz w:val="18"/>
                <w:szCs w:val="18"/>
              </w:rPr>
              <w:t>Monthly tuna storage removal reports</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55C60CB7" w14:textId="77777777">
            <w:pPr>
              <w:widowControl/>
              <w:rPr>
                <w:rFonts w:ascii="Calibri" w:hAnsi="Calibri" w:cs="Calibri"/>
                <w:color w:val="000000"/>
                <w:sz w:val="18"/>
                <w:szCs w:val="18"/>
              </w:rPr>
            </w:pPr>
            <w:r w:rsidRPr="00EB49AF">
              <w:rPr>
                <w:rFonts w:ascii="Calibri" w:hAnsi="Calibri" w:cs="Calibri"/>
                <w:color w:val="000000"/>
                <w:sz w:val="18"/>
                <w:szCs w:val="18"/>
              </w:rPr>
              <w:t>Admin Support</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9E29C7A"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599BF8C"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65645C9"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6C00776" w14:textId="77777777">
            <w:pPr>
              <w:widowControl/>
              <w:jc w:val="right"/>
              <w:rPr>
                <w:rFonts w:ascii="Calibri" w:hAnsi="Calibri" w:cs="Calibri"/>
                <w:color w:val="000000"/>
                <w:sz w:val="18"/>
                <w:szCs w:val="18"/>
              </w:rPr>
            </w:pPr>
            <w:r w:rsidRPr="00EB49AF">
              <w:rPr>
                <w:rFonts w:ascii="Calibri" w:hAnsi="Calibri" w:cs="Calibri"/>
                <w:color w:val="000000"/>
                <w:sz w:val="18"/>
                <w:szCs w:val="18"/>
              </w:rPr>
              <w:t>0.166667</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FEB12BC" w14:textId="77777777">
            <w:pPr>
              <w:widowControl/>
              <w:jc w:val="right"/>
              <w:rPr>
                <w:rFonts w:ascii="Calibri" w:hAnsi="Calibri" w:cs="Calibri"/>
                <w:color w:val="000000"/>
                <w:sz w:val="18"/>
                <w:szCs w:val="18"/>
              </w:rPr>
            </w:pPr>
            <w:r w:rsidRPr="00EB49AF">
              <w:rPr>
                <w:rFonts w:ascii="Calibri" w:hAnsi="Calibri" w:cs="Calibri"/>
                <w:color w:val="000000"/>
                <w:sz w:val="18"/>
                <w:szCs w:val="18"/>
              </w:rPr>
              <w:t>6</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83A7A1C" w14:textId="40E94DA3">
            <w:pPr>
              <w:widowControl/>
              <w:jc w:val="right"/>
              <w:rPr>
                <w:rFonts w:ascii="Calibri" w:hAnsi="Calibri" w:cs="Calibri"/>
                <w:color w:val="000000"/>
                <w:sz w:val="18"/>
                <w:szCs w:val="18"/>
              </w:rPr>
            </w:pPr>
            <w:r>
              <w:rPr>
                <w:rFonts w:ascii="Calibri" w:hAnsi="Calibri" w:cs="Calibri"/>
                <w:color w:val="000000"/>
                <w:sz w:val="18"/>
                <w:szCs w:val="18"/>
              </w:rPr>
              <w:t>20.88</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66B4669" w14:textId="51543BDB">
            <w:pPr>
              <w:widowControl/>
              <w:jc w:val="right"/>
              <w:rPr>
                <w:rFonts w:ascii="Calibri" w:hAnsi="Calibri" w:cs="Calibri"/>
                <w:color w:val="000000"/>
                <w:sz w:val="18"/>
                <w:szCs w:val="18"/>
              </w:rPr>
            </w:pPr>
            <w:r>
              <w:rPr>
                <w:rFonts w:ascii="Calibri" w:hAnsi="Calibri" w:cs="Calibri"/>
                <w:color w:val="000000"/>
                <w:sz w:val="18"/>
                <w:szCs w:val="18"/>
              </w:rPr>
              <w:t>125.28</w:t>
            </w:r>
          </w:p>
        </w:tc>
      </w:tr>
      <w:tr w14:paraId="59A59B05"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372248AC" w14:textId="77777777">
            <w:pPr>
              <w:widowControl/>
              <w:rPr>
                <w:rFonts w:ascii="Calibri" w:hAnsi="Calibri" w:cs="Calibri"/>
                <w:color w:val="000000"/>
                <w:sz w:val="18"/>
                <w:szCs w:val="18"/>
              </w:rPr>
            </w:pPr>
            <w:r w:rsidRPr="00EB49AF">
              <w:rPr>
                <w:rFonts w:ascii="Calibri" w:hAnsi="Calibri" w:cs="Calibri"/>
                <w:color w:val="000000"/>
                <w:sz w:val="18"/>
                <w:szCs w:val="18"/>
              </w:rPr>
              <w:t>Monthly tuna receiving reports</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94AB9CA" w14:textId="77777777">
            <w:pPr>
              <w:widowControl/>
              <w:rPr>
                <w:rFonts w:ascii="Calibri" w:hAnsi="Calibri" w:cs="Calibri"/>
                <w:color w:val="000000"/>
                <w:sz w:val="18"/>
                <w:szCs w:val="18"/>
              </w:rPr>
            </w:pPr>
            <w:r w:rsidRPr="00EB49AF">
              <w:rPr>
                <w:rFonts w:ascii="Calibri" w:hAnsi="Calibri" w:cs="Calibri"/>
                <w:color w:val="000000"/>
                <w:sz w:val="18"/>
                <w:szCs w:val="18"/>
              </w:rPr>
              <w:t>Admin Support</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2C642EB"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B01DE42"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1B835E3" w14:textId="77777777">
            <w:pPr>
              <w:widowControl/>
              <w:jc w:val="right"/>
              <w:rPr>
                <w:rFonts w:ascii="Calibri" w:hAnsi="Calibri" w:cs="Calibri"/>
                <w:color w:val="000000"/>
                <w:sz w:val="18"/>
                <w:szCs w:val="18"/>
              </w:rPr>
            </w:pPr>
            <w:r w:rsidRPr="00EB49AF">
              <w:rPr>
                <w:rFonts w:ascii="Calibri" w:hAnsi="Calibri" w:cs="Calibri"/>
                <w:color w:val="000000"/>
                <w:sz w:val="18"/>
                <w:szCs w:val="18"/>
              </w:rPr>
              <w:t>72</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2F820DD" w14:textId="77777777">
            <w:pPr>
              <w:widowControl/>
              <w:jc w:val="right"/>
              <w:rPr>
                <w:rFonts w:ascii="Calibri" w:hAnsi="Calibri" w:cs="Calibri"/>
                <w:color w:val="000000"/>
                <w:sz w:val="18"/>
                <w:szCs w:val="18"/>
              </w:rPr>
            </w:pPr>
            <w:r w:rsidRPr="00EB49AF">
              <w:rPr>
                <w:rFonts w:ascii="Calibri" w:hAnsi="Calibri" w:cs="Calibri"/>
                <w:color w:val="000000"/>
                <w:sz w:val="18"/>
                <w:szCs w:val="18"/>
              </w:rPr>
              <w:t>1.083333</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411C648" w14:textId="77777777">
            <w:pPr>
              <w:widowControl/>
              <w:jc w:val="right"/>
              <w:rPr>
                <w:rFonts w:ascii="Calibri" w:hAnsi="Calibri" w:cs="Calibri"/>
                <w:color w:val="000000"/>
                <w:sz w:val="18"/>
                <w:szCs w:val="18"/>
              </w:rPr>
            </w:pPr>
            <w:r w:rsidRPr="00EB49AF">
              <w:rPr>
                <w:rFonts w:ascii="Calibri" w:hAnsi="Calibri" w:cs="Calibri"/>
                <w:color w:val="000000"/>
                <w:sz w:val="18"/>
                <w:szCs w:val="18"/>
              </w:rPr>
              <w:t>78</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8F085B5" w14:textId="555003FD">
            <w:pPr>
              <w:widowControl/>
              <w:jc w:val="right"/>
              <w:rPr>
                <w:rFonts w:ascii="Calibri" w:hAnsi="Calibri" w:cs="Calibri"/>
                <w:color w:val="000000"/>
                <w:sz w:val="18"/>
                <w:szCs w:val="18"/>
              </w:rPr>
            </w:pPr>
            <w:r>
              <w:rPr>
                <w:rFonts w:ascii="Calibri" w:hAnsi="Calibri" w:cs="Calibri"/>
                <w:color w:val="000000"/>
                <w:sz w:val="18"/>
                <w:szCs w:val="18"/>
              </w:rPr>
              <w:t>20.88</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E464A85" w14:textId="79B5E084">
            <w:pPr>
              <w:widowControl/>
              <w:jc w:val="right"/>
              <w:rPr>
                <w:rFonts w:ascii="Calibri" w:hAnsi="Calibri" w:cs="Calibri"/>
                <w:color w:val="000000"/>
                <w:sz w:val="18"/>
                <w:szCs w:val="18"/>
              </w:rPr>
            </w:pPr>
            <w:r>
              <w:rPr>
                <w:rFonts w:ascii="Calibri" w:hAnsi="Calibri" w:cs="Calibri"/>
                <w:color w:val="000000"/>
                <w:sz w:val="18"/>
                <w:szCs w:val="18"/>
              </w:rPr>
              <w:t>1628.64</w:t>
            </w:r>
          </w:p>
        </w:tc>
      </w:tr>
      <w:tr w14:paraId="1355D201" w14:textId="77777777" w:rsidTr="00EB49AF">
        <w:tblPrEx>
          <w:tblW w:w="10982" w:type="dxa"/>
          <w:tblInd w:w="-10" w:type="dxa"/>
          <w:tblLook w:val="04A0"/>
        </w:tblPrEx>
        <w:trPr>
          <w:trHeight w:val="471"/>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4138EC54" w14:textId="77777777">
            <w:pPr>
              <w:widowControl/>
              <w:rPr>
                <w:rFonts w:ascii="Calibri" w:hAnsi="Calibri" w:cs="Calibri"/>
                <w:color w:val="000000"/>
                <w:sz w:val="18"/>
                <w:szCs w:val="18"/>
              </w:rPr>
            </w:pPr>
            <w:r w:rsidRPr="00EB49AF">
              <w:rPr>
                <w:rFonts w:ascii="Calibri" w:hAnsi="Calibri" w:cs="Calibri"/>
                <w:color w:val="000000"/>
                <w:sz w:val="18"/>
                <w:szCs w:val="18"/>
              </w:rPr>
              <w:t>Documentary evidence requests by Administrator</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FCF205E" w14:textId="77777777">
            <w:pPr>
              <w:widowControl/>
              <w:rPr>
                <w:rFonts w:ascii="Calibri" w:hAnsi="Calibri" w:cs="Calibri"/>
                <w:color w:val="000000"/>
                <w:sz w:val="18"/>
                <w:szCs w:val="18"/>
              </w:rPr>
            </w:pPr>
            <w:r w:rsidRPr="00EB49AF">
              <w:rPr>
                <w:rFonts w:ascii="Calibri" w:hAnsi="Calibri" w:cs="Calibri"/>
                <w:color w:val="000000"/>
                <w:sz w:val="18"/>
                <w:szCs w:val="18"/>
              </w:rPr>
              <w:t>Admin Support</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819856D" w14:textId="77777777">
            <w:pPr>
              <w:widowControl/>
              <w:jc w:val="right"/>
              <w:rPr>
                <w:rFonts w:ascii="Calibri" w:hAnsi="Calibri" w:cs="Calibri"/>
                <w:color w:val="000000"/>
                <w:sz w:val="18"/>
                <w:szCs w:val="18"/>
              </w:rPr>
            </w:pPr>
            <w:r w:rsidRPr="00EB49AF">
              <w:rPr>
                <w:rFonts w:ascii="Calibri" w:hAnsi="Calibri" w:cs="Calibri"/>
                <w:color w:val="000000"/>
                <w:sz w:val="18"/>
                <w:szCs w:val="18"/>
              </w:rPr>
              <w:t>40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62060D1"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32F10F0" w14:textId="77777777">
            <w:pPr>
              <w:widowControl/>
              <w:jc w:val="right"/>
              <w:rPr>
                <w:rFonts w:ascii="Calibri" w:hAnsi="Calibri" w:cs="Calibri"/>
                <w:color w:val="000000"/>
                <w:sz w:val="18"/>
                <w:szCs w:val="18"/>
              </w:rPr>
            </w:pPr>
            <w:r w:rsidRPr="00EB49AF">
              <w:rPr>
                <w:rFonts w:ascii="Calibri" w:hAnsi="Calibri" w:cs="Calibri"/>
                <w:color w:val="000000"/>
                <w:sz w:val="18"/>
                <w:szCs w:val="18"/>
              </w:rPr>
              <w:t>40</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FA986F4" w14:textId="77777777">
            <w:pPr>
              <w:widowControl/>
              <w:jc w:val="right"/>
              <w:rPr>
                <w:rFonts w:ascii="Calibri" w:hAnsi="Calibri" w:cs="Calibri"/>
                <w:color w:val="000000"/>
                <w:sz w:val="18"/>
                <w:szCs w:val="18"/>
              </w:rPr>
            </w:pPr>
            <w:r w:rsidRPr="00EB49AF">
              <w:rPr>
                <w:rFonts w:ascii="Calibri" w:hAnsi="Calibri" w:cs="Calibri"/>
                <w:color w:val="000000"/>
                <w:sz w:val="18"/>
                <w:szCs w:val="18"/>
              </w:rPr>
              <w:t>0.5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5AB0839"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D67346B" w14:textId="488AE748">
            <w:pPr>
              <w:widowControl/>
              <w:jc w:val="right"/>
              <w:rPr>
                <w:rFonts w:ascii="Calibri" w:hAnsi="Calibri" w:cs="Calibri"/>
                <w:color w:val="000000"/>
                <w:sz w:val="18"/>
                <w:szCs w:val="18"/>
              </w:rPr>
            </w:pPr>
            <w:r>
              <w:rPr>
                <w:rFonts w:ascii="Calibri" w:hAnsi="Calibri" w:cs="Calibri"/>
                <w:color w:val="000000"/>
                <w:sz w:val="18"/>
                <w:szCs w:val="18"/>
              </w:rPr>
              <w:t>20.88</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B52D22C" w14:textId="13D780D6">
            <w:pPr>
              <w:widowControl/>
              <w:jc w:val="right"/>
              <w:rPr>
                <w:rFonts w:ascii="Calibri" w:hAnsi="Calibri" w:cs="Calibri"/>
                <w:color w:val="000000"/>
                <w:sz w:val="18"/>
                <w:szCs w:val="18"/>
              </w:rPr>
            </w:pPr>
            <w:r>
              <w:rPr>
                <w:rFonts w:ascii="Calibri" w:hAnsi="Calibri" w:cs="Calibri"/>
                <w:color w:val="000000"/>
                <w:sz w:val="18"/>
                <w:szCs w:val="18"/>
              </w:rPr>
              <w:t>417.60</w:t>
            </w:r>
          </w:p>
        </w:tc>
      </w:tr>
      <w:tr w14:paraId="59BD8759"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5E66390B" w14:textId="77777777">
            <w:pPr>
              <w:widowControl/>
              <w:rPr>
                <w:rFonts w:ascii="Calibri" w:hAnsi="Calibri" w:cs="Calibri"/>
                <w:color w:val="000000"/>
                <w:sz w:val="18"/>
                <w:szCs w:val="18"/>
              </w:rPr>
            </w:pPr>
            <w:r w:rsidRPr="00EB49AF">
              <w:rPr>
                <w:rFonts w:ascii="Calibri" w:hAnsi="Calibri" w:cs="Calibri"/>
                <w:color w:val="000000"/>
                <w:sz w:val="18"/>
                <w:szCs w:val="18"/>
              </w:rPr>
              <w:t>Notification of purse seine closure period</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12A73C2E"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4BC7ABE"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DBD902F" w14:textId="77777777">
            <w:pPr>
              <w:widowControl/>
              <w:jc w:val="right"/>
              <w:rPr>
                <w:rFonts w:ascii="Calibri" w:hAnsi="Calibri" w:cs="Calibri"/>
                <w:color w:val="000000"/>
                <w:sz w:val="18"/>
                <w:szCs w:val="18"/>
              </w:rPr>
            </w:pPr>
            <w:r w:rsidRPr="00EB49AF">
              <w:rPr>
                <w:rFonts w:ascii="Calibri" w:hAnsi="Calibri" w:cs="Calibri"/>
                <w:color w:val="000000"/>
                <w:sz w:val="18"/>
                <w:szCs w:val="18"/>
              </w:rPr>
              <w:t>0.555556</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C5127A7" w14:textId="77777777">
            <w:pPr>
              <w:widowControl/>
              <w:jc w:val="right"/>
              <w:rPr>
                <w:rFonts w:ascii="Calibri" w:hAnsi="Calibri" w:cs="Calibri"/>
                <w:color w:val="000000"/>
                <w:sz w:val="18"/>
                <w:szCs w:val="18"/>
              </w:rPr>
            </w:pPr>
            <w:r w:rsidRPr="00EB49AF">
              <w:rPr>
                <w:rFonts w:ascii="Calibri" w:hAnsi="Calibri" w:cs="Calibri"/>
                <w:color w:val="000000"/>
                <w:sz w:val="18"/>
                <w:szCs w:val="18"/>
              </w:rPr>
              <w:t>10</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06AFD92" w14:textId="77777777">
            <w:pPr>
              <w:widowControl/>
              <w:jc w:val="right"/>
              <w:rPr>
                <w:rFonts w:ascii="Calibri" w:hAnsi="Calibri" w:cs="Calibri"/>
                <w:color w:val="000000"/>
                <w:sz w:val="18"/>
                <w:szCs w:val="18"/>
              </w:rPr>
            </w:pPr>
            <w:r w:rsidRPr="00EB49AF">
              <w:rPr>
                <w:rFonts w:ascii="Calibri" w:hAnsi="Calibri" w:cs="Calibri"/>
                <w:color w:val="000000"/>
                <w:sz w:val="18"/>
                <w:szCs w:val="18"/>
              </w:rPr>
              <w:t>0.2</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38EA3F3"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234A047" w14:textId="4FEAE8C1">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7F5BF6C" w14:textId="01F00843">
            <w:pPr>
              <w:widowControl/>
              <w:jc w:val="right"/>
              <w:rPr>
                <w:rFonts w:ascii="Calibri" w:hAnsi="Calibri" w:cs="Calibri"/>
                <w:color w:val="000000"/>
                <w:sz w:val="18"/>
                <w:szCs w:val="18"/>
              </w:rPr>
            </w:pPr>
            <w:r>
              <w:rPr>
                <w:rFonts w:ascii="Calibri" w:hAnsi="Calibri" w:cs="Calibri"/>
                <w:color w:val="000000"/>
                <w:sz w:val="18"/>
                <w:szCs w:val="18"/>
              </w:rPr>
              <w:t>33.40</w:t>
            </w:r>
          </w:p>
        </w:tc>
      </w:tr>
      <w:tr w14:paraId="763815BC"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56FE3780" w14:textId="77777777">
            <w:pPr>
              <w:widowControl/>
              <w:rPr>
                <w:rFonts w:ascii="Calibri" w:hAnsi="Calibri" w:cs="Calibri"/>
                <w:color w:val="000000"/>
                <w:sz w:val="18"/>
                <w:szCs w:val="18"/>
              </w:rPr>
            </w:pPr>
            <w:r w:rsidRPr="00EB49AF">
              <w:rPr>
                <w:rFonts w:ascii="Calibri" w:hAnsi="Calibri" w:cs="Calibri"/>
                <w:color w:val="000000"/>
                <w:sz w:val="18"/>
                <w:szCs w:val="18"/>
              </w:rPr>
              <w:t>Force majeure exemption request</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71A3FEFE"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B7A39C7"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B076986"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4668188A"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2823E53"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99DC7F9"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50D82C9" w14:textId="05C135C5">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25F1F13" w14:textId="603868F5">
            <w:pPr>
              <w:widowControl/>
              <w:jc w:val="right"/>
              <w:rPr>
                <w:rFonts w:ascii="Calibri" w:hAnsi="Calibri" w:cs="Calibri"/>
                <w:color w:val="000000"/>
                <w:sz w:val="18"/>
                <w:szCs w:val="18"/>
              </w:rPr>
            </w:pPr>
            <w:r>
              <w:rPr>
                <w:rFonts w:ascii="Calibri" w:hAnsi="Calibri" w:cs="Calibri"/>
                <w:color w:val="000000"/>
                <w:sz w:val="18"/>
                <w:szCs w:val="18"/>
              </w:rPr>
              <w:t>16.70</w:t>
            </w:r>
          </w:p>
        </w:tc>
      </w:tr>
      <w:tr w14:paraId="30F91B64" w14:textId="77777777" w:rsidTr="00EB49AF">
        <w:tblPrEx>
          <w:tblW w:w="10982" w:type="dxa"/>
          <w:tblInd w:w="-10" w:type="dxa"/>
          <w:tblLook w:val="04A0"/>
        </w:tblPrEx>
        <w:trPr>
          <w:trHeight w:val="471"/>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60A6B479" w14:textId="77777777">
            <w:pPr>
              <w:widowControl/>
              <w:rPr>
                <w:rFonts w:ascii="Calibri" w:hAnsi="Calibri" w:cs="Calibri"/>
                <w:color w:val="000000"/>
                <w:sz w:val="18"/>
                <w:szCs w:val="18"/>
              </w:rPr>
            </w:pPr>
            <w:r w:rsidRPr="00EB49AF">
              <w:rPr>
                <w:rFonts w:ascii="Calibri" w:hAnsi="Calibri" w:cs="Calibri"/>
                <w:color w:val="000000"/>
                <w:sz w:val="18"/>
                <w:szCs w:val="18"/>
              </w:rPr>
              <w:t>Application for IMO number and exemption application</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76666470"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1281EC3" w14:textId="77777777">
            <w:pPr>
              <w:widowControl/>
              <w:jc w:val="right"/>
              <w:rPr>
                <w:rFonts w:ascii="Calibri" w:hAnsi="Calibri" w:cs="Calibri"/>
                <w:color w:val="000000"/>
                <w:sz w:val="18"/>
                <w:szCs w:val="18"/>
              </w:rPr>
            </w:pPr>
            <w:r w:rsidRPr="00EB49AF">
              <w:rPr>
                <w:rFonts w:ascii="Calibri" w:hAnsi="Calibri" w:cs="Calibri"/>
                <w:color w:val="000000"/>
                <w:sz w:val="18"/>
                <w:szCs w:val="18"/>
              </w:rPr>
              <w:t>61</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B310545"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2A3E727" w14:textId="77777777">
            <w:pPr>
              <w:widowControl/>
              <w:jc w:val="right"/>
              <w:rPr>
                <w:rFonts w:ascii="Calibri" w:hAnsi="Calibri" w:cs="Calibri"/>
                <w:color w:val="000000"/>
                <w:sz w:val="18"/>
                <w:szCs w:val="18"/>
              </w:rPr>
            </w:pPr>
            <w:r w:rsidRPr="00EB49AF">
              <w:rPr>
                <w:rFonts w:ascii="Calibri" w:hAnsi="Calibri" w:cs="Calibri"/>
                <w:color w:val="000000"/>
                <w:sz w:val="18"/>
                <w:szCs w:val="18"/>
              </w:rPr>
              <w:t>61</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4E7C120" w14:textId="77777777">
            <w:pPr>
              <w:widowControl/>
              <w:jc w:val="right"/>
              <w:rPr>
                <w:rFonts w:ascii="Calibri" w:hAnsi="Calibri" w:cs="Calibri"/>
                <w:color w:val="000000"/>
                <w:sz w:val="18"/>
                <w:szCs w:val="18"/>
              </w:rPr>
            </w:pPr>
            <w:r w:rsidRPr="00EB49AF">
              <w:rPr>
                <w:rFonts w:ascii="Calibri" w:hAnsi="Calibri" w:cs="Calibri"/>
                <w:color w:val="000000"/>
                <w:sz w:val="18"/>
                <w:szCs w:val="18"/>
              </w:rPr>
              <w:t>0.5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19E8A924" w14:textId="77777777">
            <w:pPr>
              <w:widowControl/>
              <w:jc w:val="right"/>
              <w:rPr>
                <w:rFonts w:ascii="Calibri" w:hAnsi="Calibri" w:cs="Calibri"/>
                <w:color w:val="000000"/>
                <w:sz w:val="18"/>
                <w:szCs w:val="18"/>
              </w:rPr>
            </w:pPr>
            <w:r w:rsidRPr="00EB49AF">
              <w:rPr>
                <w:rFonts w:ascii="Calibri" w:hAnsi="Calibri" w:cs="Calibri"/>
                <w:color w:val="000000"/>
                <w:sz w:val="18"/>
                <w:szCs w:val="18"/>
              </w:rPr>
              <w:t>31</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DAD8C9E" w14:textId="22C52F71">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55F84843" w14:textId="01B9C7AA">
            <w:pPr>
              <w:widowControl/>
              <w:jc w:val="right"/>
              <w:rPr>
                <w:rFonts w:ascii="Calibri" w:hAnsi="Calibri" w:cs="Calibri"/>
                <w:color w:val="000000"/>
                <w:sz w:val="18"/>
                <w:szCs w:val="18"/>
              </w:rPr>
            </w:pPr>
            <w:r>
              <w:rPr>
                <w:rFonts w:ascii="Calibri" w:hAnsi="Calibri" w:cs="Calibri"/>
                <w:color w:val="000000"/>
                <w:sz w:val="18"/>
                <w:szCs w:val="18"/>
              </w:rPr>
              <w:t>517.70</w:t>
            </w:r>
          </w:p>
        </w:tc>
      </w:tr>
      <w:tr w14:paraId="164DAF9A"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5F9C9821" w14:textId="77777777">
            <w:pPr>
              <w:widowControl/>
              <w:rPr>
                <w:rFonts w:ascii="Calibri" w:hAnsi="Calibri" w:cs="Calibri"/>
                <w:color w:val="000000"/>
                <w:sz w:val="18"/>
                <w:szCs w:val="18"/>
              </w:rPr>
            </w:pPr>
            <w:r w:rsidRPr="00EB49AF">
              <w:rPr>
                <w:rFonts w:ascii="Calibri" w:hAnsi="Calibri" w:cs="Calibri"/>
                <w:color w:val="000000"/>
                <w:sz w:val="18"/>
                <w:szCs w:val="18"/>
              </w:rPr>
              <w:t>Chain-of-custody</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15850ACC" w14:textId="77777777">
            <w:pPr>
              <w:widowControl/>
              <w:rPr>
                <w:rFonts w:ascii="Calibri" w:hAnsi="Calibri" w:cs="Calibri"/>
                <w:color w:val="000000"/>
                <w:sz w:val="18"/>
                <w:szCs w:val="18"/>
              </w:rPr>
            </w:pPr>
            <w:r w:rsidRPr="00EB49AF">
              <w:rPr>
                <w:rFonts w:ascii="Calibri" w:hAnsi="Calibri" w:cs="Calibri"/>
                <w:color w:val="000000"/>
                <w:sz w:val="18"/>
                <w:szCs w:val="18"/>
              </w:rPr>
              <w:t>Admin Support</w:t>
            </w:r>
          </w:p>
        </w:tc>
        <w:tc>
          <w:tcPr>
            <w:tcW w:w="12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2BFC01A9" w14:textId="77777777">
            <w:pPr>
              <w:widowControl/>
              <w:jc w:val="right"/>
              <w:rPr>
                <w:rFonts w:ascii="Calibri" w:hAnsi="Calibri" w:cs="Calibri"/>
                <w:color w:val="000000"/>
                <w:sz w:val="18"/>
                <w:szCs w:val="18"/>
              </w:rPr>
            </w:pPr>
            <w:r w:rsidRPr="00EB49AF">
              <w:rPr>
                <w:rFonts w:ascii="Calibri" w:hAnsi="Calibri" w:cs="Calibri"/>
                <w:color w:val="000000"/>
                <w:sz w:val="18"/>
                <w:szCs w:val="18"/>
              </w:rPr>
              <w:t>130</w:t>
            </w:r>
          </w:p>
        </w:tc>
        <w:tc>
          <w:tcPr>
            <w:tcW w:w="1151"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DD88A2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7391198" w14:textId="77777777">
            <w:pPr>
              <w:widowControl/>
              <w:jc w:val="right"/>
              <w:rPr>
                <w:rFonts w:ascii="Calibri" w:hAnsi="Calibri" w:cs="Calibri"/>
                <w:color w:val="000000"/>
                <w:sz w:val="18"/>
                <w:szCs w:val="18"/>
              </w:rPr>
            </w:pPr>
            <w:r w:rsidRPr="00EB49AF">
              <w:rPr>
                <w:rFonts w:ascii="Calibri" w:hAnsi="Calibri" w:cs="Calibri"/>
                <w:color w:val="000000"/>
                <w:sz w:val="18"/>
                <w:szCs w:val="18"/>
              </w:rPr>
              <w:t>130</w:t>
            </w:r>
          </w:p>
        </w:tc>
        <w:tc>
          <w:tcPr>
            <w:tcW w:w="1124"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364F82A" w14:textId="77777777">
            <w:pPr>
              <w:widowControl/>
              <w:jc w:val="right"/>
              <w:rPr>
                <w:rFonts w:ascii="Calibri" w:hAnsi="Calibri" w:cs="Calibri"/>
                <w:color w:val="000000"/>
                <w:sz w:val="18"/>
                <w:szCs w:val="18"/>
              </w:rPr>
            </w:pPr>
            <w:r w:rsidRPr="00EB49AF">
              <w:rPr>
                <w:rFonts w:ascii="Calibri" w:hAnsi="Calibri" w:cs="Calibri"/>
                <w:color w:val="000000"/>
                <w:sz w:val="18"/>
                <w:szCs w:val="18"/>
              </w:rPr>
              <w:t>0.5</w:t>
            </w:r>
          </w:p>
        </w:tc>
        <w:tc>
          <w:tcPr>
            <w:tcW w:w="816"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3915E84" w14:textId="77777777">
            <w:pPr>
              <w:widowControl/>
              <w:jc w:val="right"/>
              <w:rPr>
                <w:rFonts w:ascii="Calibri" w:hAnsi="Calibri" w:cs="Calibri"/>
                <w:color w:val="000000"/>
                <w:sz w:val="18"/>
                <w:szCs w:val="18"/>
              </w:rPr>
            </w:pPr>
            <w:r w:rsidRPr="00EB49AF">
              <w:rPr>
                <w:rFonts w:ascii="Calibri" w:hAnsi="Calibri" w:cs="Calibri"/>
                <w:color w:val="000000"/>
                <w:sz w:val="18"/>
                <w:szCs w:val="18"/>
              </w:rPr>
              <w:t>65</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6AE3C012" w14:textId="1CF1D86A">
            <w:pPr>
              <w:widowControl/>
              <w:jc w:val="right"/>
              <w:rPr>
                <w:rFonts w:ascii="Calibri" w:hAnsi="Calibri" w:cs="Calibri"/>
                <w:color w:val="000000"/>
                <w:sz w:val="18"/>
                <w:szCs w:val="18"/>
              </w:rPr>
            </w:pPr>
            <w:r>
              <w:rPr>
                <w:rFonts w:ascii="Calibri" w:hAnsi="Calibri" w:cs="Calibri"/>
                <w:color w:val="000000"/>
                <w:sz w:val="18"/>
                <w:szCs w:val="18"/>
              </w:rPr>
              <w:t>20.88</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E4C75BD" w14:textId="05082750">
            <w:pPr>
              <w:widowControl/>
              <w:jc w:val="right"/>
              <w:rPr>
                <w:rFonts w:ascii="Calibri" w:hAnsi="Calibri" w:cs="Calibri"/>
                <w:color w:val="000000"/>
                <w:sz w:val="18"/>
                <w:szCs w:val="18"/>
              </w:rPr>
            </w:pPr>
            <w:r>
              <w:rPr>
                <w:rFonts w:ascii="Calibri" w:hAnsi="Calibri" w:cs="Calibri"/>
                <w:color w:val="000000"/>
                <w:sz w:val="18"/>
                <w:szCs w:val="18"/>
              </w:rPr>
              <w:t>1357.20</w:t>
            </w:r>
          </w:p>
        </w:tc>
      </w:tr>
      <w:tr w14:paraId="0BCDB0A9"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3D56558D" w14:textId="77777777">
            <w:pPr>
              <w:widowControl/>
              <w:rPr>
                <w:rFonts w:ascii="Calibri" w:hAnsi="Calibri" w:cs="Calibri"/>
                <w:color w:val="000000"/>
                <w:sz w:val="18"/>
                <w:szCs w:val="18"/>
              </w:rPr>
            </w:pPr>
            <w:r w:rsidRPr="00EB49AF">
              <w:rPr>
                <w:rFonts w:ascii="Calibri" w:hAnsi="Calibri" w:cs="Calibri"/>
                <w:color w:val="000000"/>
                <w:sz w:val="18"/>
                <w:szCs w:val="18"/>
              </w:rPr>
              <w:t>Sunk Status Request</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341CDB50"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vAlign w:val="center"/>
            <w:hideMark/>
          </w:tcPr>
          <w:p w:rsidR="00EB49AF" w:rsidRPr="00EB49AF" w:rsidP="00EB49AF" w14:paraId="521664C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151" w:type="dxa"/>
            <w:tcBorders>
              <w:top w:val="nil"/>
              <w:left w:val="nil"/>
              <w:bottom w:val="single" w:sz="8" w:space="0" w:color="auto"/>
              <w:right w:val="single" w:sz="8" w:space="0" w:color="auto"/>
            </w:tcBorders>
            <w:shd w:val="clear" w:color="auto" w:fill="auto"/>
            <w:vAlign w:val="center"/>
            <w:hideMark/>
          </w:tcPr>
          <w:p w:rsidR="00EB49AF" w:rsidRPr="00EB49AF" w:rsidP="00EB49AF" w14:paraId="40250288"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039" w:type="dxa"/>
            <w:tcBorders>
              <w:top w:val="nil"/>
              <w:left w:val="nil"/>
              <w:bottom w:val="single" w:sz="8" w:space="0" w:color="auto"/>
              <w:right w:val="single" w:sz="8" w:space="0" w:color="auto"/>
            </w:tcBorders>
            <w:shd w:val="clear" w:color="auto" w:fill="auto"/>
            <w:vAlign w:val="center"/>
            <w:hideMark/>
          </w:tcPr>
          <w:p w:rsidR="00EB49AF" w:rsidRPr="00EB49AF" w:rsidP="00EB49AF" w14:paraId="66DEE5E2"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124" w:type="dxa"/>
            <w:tcBorders>
              <w:top w:val="nil"/>
              <w:left w:val="nil"/>
              <w:bottom w:val="single" w:sz="8" w:space="0" w:color="auto"/>
              <w:right w:val="single" w:sz="8" w:space="0" w:color="auto"/>
            </w:tcBorders>
            <w:shd w:val="clear" w:color="auto" w:fill="auto"/>
            <w:vAlign w:val="center"/>
            <w:hideMark/>
          </w:tcPr>
          <w:p w:rsidR="00EB49AF" w:rsidRPr="00EB49AF" w:rsidP="00EB49AF" w14:paraId="1025FE13" w14:textId="77777777">
            <w:pPr>
              <w:widowControl/>
              <w:jc w:val="right"/>
              <w:rPr>
                <w:rFonts w:ascii="Calibri" w:hAnsi="Calibri" w:cs="Calibri"/>
                <w:color w:val="000000"/>
                <w:sz w:val="18"/>
                <w:szCs w:val="18"/>
              </w:rPr>
            </w:pPr>
            <w:r w:rsidRPr="00EB49AF">
              <w:rPr>
                <w:rFonts w:ascii="Calibri" w:hAnsi="Calibri" w:cs="Calibri"/>
                <w:color w:val="000000"/>
                <w:sz w:val="18"/>
                <w:szCs w:val="18"/>
              </w:rPr>
              <w:t>0.0833333</w:t>
            </w:r>
          </w:p>
        </w:tc>
        <w:tc>
          <w:tcPr>
            <w:tcW w:w="816" w:type="dxa"/>
            <w:tcBorders>
              <w:top w:val="nil"/>
              <w:left w:val="nil"/>
              <w:bottom w:val="single" w:sz="8" w:space="0" w:color="auto"/>
              <w:right w:val="single" w:sz="8" w:space="0" w:color="auto"/>
            </w:tcBorders>
            <w:shd w:val="clear" w:color="auto" w:fill="auto"/>
            <w:vAlign w:val="center"/>
            <w:hideMark/>
          </w:tcPr>
          <w:p w:rsidR="00EB49AF" w:rsidRPr="00EB49AF" w:rsidP="00EB49AF" w14:paraId="1C90D2C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AF20443" w14:textId="2F7662C7">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319A697D"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09CB3BA2" w14:textId="77777777" w:rsidTr="00EB49AF">
        <w:tblPrEx>
          <w:tblW w:w="10982" w:type="dxa"/>
          <w:tblInd w:w="-10" w:type="dxa"/>
          <w:tblLook w:val="04A0"/>
        </w:tblPrEx>
        <w:trPr>
          <w:trHeight w:val="287"/>
        </w:trPr>
        <w:tc>
          <w:tcPr>
            <w:tcW w:w="2236" w:type="dxa"/>
            <w:tcBorders>
              <w:top w:val="nil"/>
              <w:left w:val="single" w:sz="8" w:space="0" w:color="auto"/>
              <w:bottom w:val="single" w:sz="8" w:space="0" w:color="auto"/>
              <w:right w:val="single" w:sz="8" w:space="0" w:color="auto"/>
            </w:tcBorders>
            <w:shd w:val="clear" w:color="auto" w:fill="auto"/>
            <w:vAlign w:val="center"/>
            <w:hideMark/>
          </w:tcPr>
          <w:p w:rsidR="00EB49AF" w:rsidRPr="00EB49AF" w:rsidP="00EB49AF" w14:paraId="6CFF0B79" w14:textId="77777777">
            <w:pPr>
              <w:widowControl/>
              <w:rPr>
                <w:rFonts w:ascii="Calibri" w:hAnsi="Calibri" w:cs="Calibri"/>
                <w:color w:val="000000"/>
                <w:sz w:val="18"/>
                <w:szCs w:val="18"/>
              </w:rPr>
            </w:pPr>
            <w:r w:rsidRPr="00EB49AF">
              <w:rPr>
                <w:rFonts w:ascii="Calibri" w:hAnsi="Calibri" w:cs="Calibri"/>
                <w:color w:val="000000"/>
                <w:sz w:val="18"/>
                <w:szCs w:val="18"/>
              </w:rPr>
              <w:t>Aging Fleet Request</w:t>
            </w:r>
          </w:p>
        </w:tc>
        <w:tc>
          <w:tcPr>
            <w:tcW w:w="1096" w:type="dxa"/>
            <w:tcBorders>
              <w:top w:val="nil"/>
              <w:left w:val="nil"/>
              <w:bottom w:val="single" w:sz="8" w:space="0" w:color="auto"/>
              <w:right w:val="single" w:sz="8" w:space="0" w:color="auto"/>
            </w:tcBorders>
            <w:shd w:val="clear" w:color="auto" w:fill="auto"/>
            <w:vAlign w:val="center"/>
            <w:hideMark/>
          </w:tcPr>
          <w:p w:rsidR="00EB49AF" w:rsidRPr="00EB49AF" w:rsidP="00EB49AF" w14:paraId="0F68171F" w14:textId="77777777">
            <w:pPr>
              <w:widowControl/>
              <w:rPr>
                <w:rFonts w:ascii="Calibri" w:hAnsi="Calibri" w:cs="Calibri"/>
                <w:color w:val="000000"/>
                <w:sz w:val="18"/>
                <w:szCs w:val="18"/>
              </w:rPr>
            </w:pPr>
            <w:r w:rsidRPr="00EB49AF">
              <w:rPr>
                <w:rFonts w:ascii="Calibri" w:hAnsi="Calibri" w:cs="Calibri"/>
                <w:color w:val="000000"/>
                <w:sz w:val="18"/>
                <w:szCs w:val="18"/>
              </w:rPr>
              <w:t>Fisherman</w:t>
            </w:r>
          </w:p>
        </w:tc>
        <w:tc>
          <w:tcPr>
            <w:tcW w:w="1224" w:type="dxa"/>
            <w:tcBorders>
              <w:top w:val="nil"/>
              <w:left w:val="nil"/>
              <w:bottom w:val="single" w:sz="8" w:space="0" w:color="auto"/>
              <w:right w:val="single" w:sz="8" w:space="0" w:color="auto"/>
            </w:tcBorders>
            <w:shd w:val="clear" w:color="auto" w:fill="auto"/>
            <w:vAlign w:val="center"/>
            <w:hideMark/>
          </w:tcPr>
          <w:p w:rsidR="00EB49AF" w:rsidRPr="00EB49AF" w:rsidP="00EB49AF" w14:paraId="274BC4F9"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51" w:type="dxa"/>
            <w:tcBorders>
              <w:top w:val="nil"/>
              <w:left w:val="nil"/>
              <w:bottom w:val="single" w:sz="8" w:space="0" w:color="auto"/>
              <w:right w:val="single" w:sz="8" w:space="0" w:color="auto"/>
            </w:tcBorders>
            <w:shd w:val="clear" w:color="auto" w:fill="auto"/>
            <w:vAlign w:val="center"/>
            <w:hideMark/>
          </w:tcPr>
          <w:p w:rsidR="00EB49AF" w:rsidRPr="00EB49AF" w:rsidP="00EB49AF" w14:paraId="20D04D97"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039" w:type="dxa"/>
            <w:tcBorders>
              <w:top w:val="nil"/>
              <w:left w:val="nil"/>
              <w:bottom w:val="single" w:sz="8" w:space="0" w:color="auto"/>
              <w:right w:val="single" w:sz="8" w:space="0" w:color="auto"/>
            </w:tcBorders>
            <w:shd w:val="clear" w:color="auto" w:fill="auto"/>
            <w:vAlign w:val="center"/>
            <w:hideMark/>
          </w:tcPr>
          <w:p w:rsidR="00EB49AF" w:rsidRPr="00EB49AF" w:rsidP="00EB49AF" w14:paraId="723D581E"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124" w:type="dxa"/>
            <w:tcBorders>
              <w:top w:val="nil"/>
              <w:left w:val="nil"/>
              <w:bottom w:val="single" w:sz="8" w:space="0" w:color="auto"/>
              <w:right w:val="single" w:sz="8" w:space="0" w:color="auto"/>
            </w:tcBorders>
            <w:shd w:val="clear" w:color="auto" w:fill="auto"/>
            <w:vAlign w:val="center"/>
            <w:hideMark/>
          </w:tcPr>
          <w:p w:rsidR="00EB49AF" w:rsidRPr="00EB49AF" w:rsidP="00EB49AF" w14:paraId="366A74EE" w14:textId="77777777">
            <w:pPr>
              <w:widowControl/>
              <w:jc w:val="right"/>
              <w:rPr>
                <w:rFonts w:ascii="Calibri" w:hAnsi="Calibri" w:cs="Calibri"/>
                <w:color w:val="000000"/>
                <w:sz w:val="18"/>
                <w:szCs w:val="18"/>
              </w:rPr>
            </w:pPr>
            <w:r w:rsidRPr="00EB49AF">
              <w:rPr>
                <w:rFonts w:ascii="Calibri" w:hAnsi="Calibri" w:cs="Calibri"/>
                <w:color w:val="000000"/>
                <w:sz w:val="18"/>
                <w:szCs w:val="18"/>
              </w:rPr>
              <w:t>0.1666667</w:t>
            </w:r>
          </w:p>
        </w:tc>
        <w:tc>
          <w:tcPr>
            <w:tcW w:w="816" w:type="dxa"/>
            <w:tcBorders>
              <w:top w:val="nil"/>
              <w:left w:val="nil"/>
              <w:bottom w:val="single" w:sz="8" w:space="0" w:color="auto"/>
              <w:right w:val="single" w:sz="8" w:space="0" w:color="auto"/>
            </w:tcBorders>
            <w:shd w:val="clear" w:color="auto" w:fill="auto"/>
            <w:vAlign w:val="center"/>
            <w:hideMark/>
          </w:tcPr>
          <w:p w:rsidR="00EB49AF" w:rsidRPr="00EB49AF" w:rsidP="00EB49AF" w14:paraId="2D149605"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09CC0334" w14:textId="17647828">
            <w:pPr>
              <w:widowControl/>
              <w:jc w:val="right"/>
              <w:rPr>
                <w:rFonts w:ascii="Calibri" w:hAnsi="Calibri" w:cs="Calibri"/>
                <w:color w:val="000000"/>
                <w:sz w:val="18"/>
                <w:szCs w:val="18"/>
              </w:rPr>
            </w:pPr>
            <w:r>
              <w:rPr>
                <w:rFonts w:ascii="Calibri" w:hAnsi="Calibri" w:cs="Calibri"/>
                <w:color w:val="000000"/>
                <w:sz w:val="18"/>
                <w:szCs w:val="18"/>
              </w:rPr>
              <w:t>16.70</w:t>
            </w:r>
          </w:p>
        </w:tc>
        <w:tc>
          <w:tcPr>
            <w:tcW w:w="1088" w:type="dxa"/>
            <w:tcBorders>
              <w:top w:val="nil"/>
              <w:left w:val="nil"/>
              <w:bottom w:val="single" w:sz="8" w:space="0" w:color="auto"/>
              <w:right w:val="single" w:sz="8" w:space="0" w:color="auto"/>
            </w:tcBorders>
            <w:shd w:val="clear" w:color="auto" w:fill="auto"/>
            <w:noWrap/>
            <w:vAlign w:val="center"/>
            <w:hideMark/>
          </w:tcPr>
          <w:p w:rsidR="00EB49AF" w:rsidRPr="00EB49AF" w:rsidP="00EB49AF" w14:paraId="72A39D02" w14:textId="04624DC2">
            <w:pPr>
              <w:widowControl/>
              <w:jc w:val="right"/>
              <w:rPr>
                <w:rFonts w:ascii="Calibri" w:hAnsi="Calibri" w:cs="Calibri"/>
                <w:color w:val="000000"/>
                <w:sz w:val="18"/>
                <w:szCs w:val="18"/>
              </w:rPr>
            </w:pPr>
            <w:r>
              <w:rPr>
                <w:rFonts w:ascii="Calibri" w:hAnsi="Calibri" w:cs="Calibri"/>
                <w:color w:val="000000"/>
                <w:sz w:val="18"/>
                <w:szCs w:val="18"/>
              </w:rPr>
              <w:t>0</w:t>
            </w:r>
          </w:p>
        </w:tc>
      </w:tr>
      <w:tr w14:paraId="4B836A5F" w14:textId="77777777" w:rsidTr="00EB49AF">
        <w:tblPrEx>
          <w:tblW w:w="10982" w:type="dxa"/>
          <w:tblInd w:w="-10" w:type="dxa"/>
          <w:tblLook w:val="04A0"/>
        </w:tblPrEx>
        <w:trPr>
          <w:trHeight w:val="563"/>
        </w:trPr>
        <w:tc>
          <w:tcPr>
            <w:tcW w:w="2236" w:type="dxa"/>
            <w:tcBorders>
              <w:top w:val="nil"/>
              <w:left w:val="single" w:sz="8" w:space="0" w:color="auto"/>
              <w:bottom w:val="single" w:sz="8" w:space="0" w:color="auto"/>
              <w:right w:val="single" w:sz="8" w:space="0" w:color="auto"/>
            </w:tcBorders>
            <w:shd w:val="clear" w:color="000000" w:fill="DDEBF7"/>
            <w:noWrap/>
            <w:vAlign w:val="bottom"/>
            <w:hideMark/>
          </w:tcPr>
          <w:p w:rsidR="00EB49AF" w:rsidRPr="00EB49AF" w:rsidP="00EB49AF" w14:paraId="54BB6A86" w14:textId="77777777">
            <w:pPr>
              <w:widowControl/>
              <w:rPr>
                <w:rFonts w:ascii="Calibri" w:hAnsi="Calibri" w:cs="Calibri"/>
                <w:b/>
                <w:bCs/>
                <w:color w:val="000000"/>
                <w:sz w:val="22"/>
                <w:szCs w:val="22"/>
              </w:rPr>
            </w:pPr>
            <w:r w:rsidRPr="00EB49AF">
              <w:rPr>
                <w:rFonts w:ascii="Calibri" w:hAnsi="Calibri" w:cs="Calibri"/>
                <w:b/>
                <w:bCs/>
                <w:color w:val="000000"/>
                <w:sz w:val="22"/>
                <w:szCs w:val="22"/>
              </w:rPr>
              <w:t>Totals</w:t>
            </w:r>
          </w:p>
        </w:tc>
        <w:tc>
          <w:tcPr>
            <w:tcW w:w="1096" w:type="dxa"/>
            <w:tcBorders>
              <w:top w:val="nil"/>
              <w:left w:val="nil"/>
              <w:bottom w:val="single" w:sz="8" w:space="0" w:color="auto"/>
              <w:right w:val="single" w:sz="8" w:space="0" w:color="auto"/>
            </w:tcBorders>
            <w:shd w:val="clear" w:color="000000" w:fill="000000"/>
            <w:noWrap/>
            <w:vAlign w:val="bottom"/>
            <w:hideMark/>
          </w:tcPr>
          <w:p w:rsidR="00EB49AF" w:rsidRPr="00EB49AF" w:rsidP="00EB49AF" w14:paraId="34F28B1F" w14:textId="77777777">
            <w:pPr>
              <w:widowControl/>
              <w:rPr>
                <w:rFonts w:ascii="Calibri" w:hAnsi="Calibri" w:cs="Calibri"/>
                <w:b/>
                <w:bCs/>
                <w:color w:val="000000"/>
                <w:sz w:val="22"/>
                <w:szCs w:val="22"/>
              </w:rPr>
            </w:pPr>
            <w:r w:rsidRPr="00EB49AF">
              <w:rPr>
                <w:rFonts w:ascii="Calibri" w:hAnsi="Calibri" w:cs="Calibri"/>
                <w:b/>
                <w:bCs/>
                <w:color w:val="000000"/>
                <w:sz w:val="22"/>
                <w:szCs w:val="22"/>
              </w:rPr>
              <w:t> </w:t>
            </w:r>
          </w:p>
        </w:tc>
        <w:tc>
          <w:tcPr>
            <w:tcW w:w="1224" w:type="dxa"/>
            <w:tcBorders>
              <w:top w:val="nil"/>
              <w:left w:val="nil"/>
              <w:bottom w:val="single" w:sz="8" w:space="0" w:color="auto"/>
              <w:right w:val="single" w:sz="8" w:space="0" w:color="auto"/>
            </w:tcBorders>
            <w:shd w:val="clear" w:color="000000" w:fill="000000"/>
            <w:noWrap/>
            <w:vAlign w:val="bottom"/>
            <w:hideMark/>
          </w:tcPr>
          <w:p w:rsidR="00EB49AF" w:rsidRPr="00EB49AF" w:rsidP="00EB49AF" w14:paraId="57CFE214" w14:textId="77777777">
            <w:pPr>
              <w:widowControl/>
              <w:rPr>
                <w:rFonts w:ascii="Calibri" w:hAnsi="Calibri" w:cs="Calibri"/>
                <w:b/>
                <w:bCs/>
                <w:color w:val="000000"/>
                <w:sz w:val="22"/>
                <w:szCs w:val="22"/>
              </w:rPr>
            </w:pPr>
            <w:r w:rsidRPr="00EB49AF">
              <w:rPr>
                <w:rFonts w:ascii="Calibri" w:hAnsi="Calibri" w:cs="Calibri"/>
                <w:b/>
                <w:bCs/>
                <w:color w:val="000000"/>
                <w:sz w:val="22"/>
                <w:szCs w:val="22"/>
              </w:rPr>
              <w:t> </w:t>
            </w:r>
          </w:p>
        </w:tc>
        <w:tc>
          <w:tcPr>
            <w:tcW w:w="1151" w:type="dxa"/>
            <w:tcBorders>
              <w:top w:val="nil"/>
              <w:left w:val="nil"/>
              <w:bottom w:val="single" w:sz="8" w:space="0" w:color="auto"/>
              <w:right w:val="single" w:sz="8" w:space="0" w:color="auto"/>
            </w:tcBorders>
            <w:shd w:val="clear" w:color="000000" w:fill="000000"/>
            <w:noWrap/>
            <w:vAlign w:val="bottom"/>
            <w:hideMark/>
          </w:tcPr>
          <w:p w:rsidR="00EB49AF" w:rsidRPr="00EB49AF" w:rsidP="00EB49AF" w14:paraId="5D20ED7C" w14:textId="77777777">
            <w:pPr>
              <w:widowControl/>
              <w:rPr>
                <w:rFonts w:ascii="Calibri" w:hAnsi="Calibri" w:cs="Calibri"/>
                <w:b/>
                <w:bCs/>
                <w:color w:val="000000"/>
                <w:sz w:val="22"/>
                <w:szCs w:val="22"/>
              </w:rPr>
            </w:pPr>
            <w:r w:rsidRPr="00EB49AF">
              <w:rPr>
                <w:rFonts w:ascii="Calibri" w:hAnsi="Calibri" w:cs="Calibri"/>
                <w:b/>
                <w:bCs/>
                <w:color w:val="000000"/>
                <w:sz w:val="22"/>
                <w:szCs w:val="22"/>
              </w:rPr>
              <w:t> </w:t>
            </w:r>
          </w:p>
        </w:tc>
        <w:tc>
          <w:tcPr>
            <w:tcW w:w="1039" w:type="dxa"/>
            <w:tcBorders>
              <w:top w:val="nil"/>
              <w:left w:val="nil"/>
              <w:bottom w:val="single" w:sz="8" w:space="0" w:color="auto"/>
              <w:right w:val="single" w:sz="8" w:space="0" w:color="auto"/>
            </w:tcBorders>
            <w:shd w:val="clear" w:color="000000" w:fill="DDEBF7"/>
            <w:noWrap/>
            <w:vAlign w:val="bottom"/>
            <w:hideMark/>
          </w:tcPr>
          <w:p w:rsidR="00EB49AF" w:rsidRPr="00EB49AF" w:rsidP="00EB49AF" w14:paraId="53438E2E" w14:textId="77777777">
            <w:pPr>
              <w:widowControl/>
              <w:jc w:val="right"/>
              <w:rPr>
                <w:rFonts w:ascii="Calibri" w:hAnsi="Calibri" w:cs="Calibri"/>
                <w:b/>
                <w:bCs/>
                <w:color w:val="000000"/>
                <w:sz w:val="22"/>
                <w:szCs w:val="22"/>
              </w:rPr>
            </w:pPr>
            <w:r w:rsidRPr="00EB49AF">
              <w:rPr>
                <w:rFonts w:ascii="Calibri" w:hAnsi="Calibri" w:cs="Calibri"/>
                <w:b/>
                <w:bCs/>
                <w:color w:val="000000"/>
                <w:sz w:val="22"/>
                <w:szCs w:val="22"/>
              </w:rPr>
              <w:t>518</w:t>
            </w:r>
          </w:p>
        </w:tc>
        <w:tc>
          <w:tcPr>
            <w:tcW w:w="1124" w:type="dxa"/>
            <w:tcBorders>
              <w:top w:val="nil"/>
              <w:left w:val="nil"/>
              <w:bottom w:val="single" w:sz="8" w:space="0" w:color="auto"/>
              <w:right w:val="single" w:sz="8" w:space="0" w:color="auto"/>
            </w:tcBorders>
            <w:shd w:val="clear" w:color="000000" w:fill="000000"/>
            <w:noWrap/>
            <w:vAlign w:val="bottom"/>
            <w:hideMark/>
          </w:tcPr>
          <w:p w:rsidR="00EB49AF" w:rsidRPr="00EB49AF" w:rsidP="00EB49AF" w14:paraId="61B25646" w14:textId="77777777">
            <w:pPr>
              <w:widowControl/>
              <w:rPr>
                <w:rFonts w:ascii="Calibri" w:hAnsi="Calibri" w:cs="Calibri"/>
                <w:b/>
                <w:bCs/>
                <w:color w:val="000000"/>
                <w:sz w:val="22"/>
                <w:szCs w:val="22"/>
              </w:rPr>
            </w:pPr>
            <w:r w:rsidRPr="00EB49AF">
              <w:rPr>
                <w:rFonts w:ascii="Calibri" w:hAnsi="Calibri" w:cs="Calibri"/>
                <w:b/>
                <w:bCs/>
                <w:color w:val="000000"/>
                <w:sz w:val="22"/>
                <w:szCs w:val="22"/>
              </w:rPr>
              <w:t> </w:t>
            </w:r>
          </w:p>
        </w:tc>
        <w:tc>
          <w:tcPr>
            <w:tcW w:w="816" w:type="dxa"/>
            <w:tcBorders>
              <w:top w:val="nil"/>
              <w:left w:val="nil"/>
              <w:bottom w:val="single" w:sz="8" w:space="0" w:color="auto"/>
              <w:right w:val="single" w:sz="8" w:space="0" w:color="auto"/>
            </w:tcBorders>
            <w:shd w:val="clear" w:color="000000" w:fill="DDEBF7"/>
            <w:noWrap/>
            <w:vAlign w:val="bottom"/>
            <w:hideMark/>
          </w:tcPr>
          <w:p w:rsidR="00EB49AF" w:rsidRPr="00EB49AF" w:rsidP="00EB49AF" w14:paraId="11A493EC" w14:textId="77777777">
            <w:pPr>
              <w:widowControl/>
              <w:jc w:val="right"/>
              <w:rPr>
                <w:rFonts w:ascii="Calibri" w:hAnsi="Calibri" w:cs="Calibri"/>
                <w:b/>
                <w:bCs/>
                <w:color w:val="000000"/>
                <w:sz w:val="22"/>
                <w:szCs w:val="22"/>
              </w:rPr>
            </w:pPr>
            <w:r w:rsidRPr="00EB49AF">
              <w:rPr>
                <w:rFonts w:ascii="Calibri" w:hAnsi="Calibri" w:cs="Calibri"/>
                <w:b/>
                <w:bCs/>
                <w:color w:val="000000"/>
                <w:sz w:val="22"/>
                <w:szCs w:val="22"/>
              </w:rPr>
              <w:t>277</w:t>
            </w:r>
          </w:p>
        </w:tc>
        <w:tc>
          <w:tcPr>
            <w:tcW w:w="1208" w:type="dxa"/>
            <w:tcBorders>
              <w:top w:val="nil"/>
              <w:left w:val="nil"/>
              <w:bottom w:val="single" w:sz="8" w:space="0" w:color="auto"/>
              <w:right w:val="single" w:sz="8" w:space="0" w:color="auto"/>
            </w:tcBorders>
            <w:shd w:val="clear" w:color="000000" w:fill="000000"/>
            <w:noWrap/>
            <w:vAlign w:val="bottom"/>
            <w:hideMark/>
          </w:tcPr>
          <w:p w:rsidR="00EB49AF" w:rsidRPr="00EB49AF" w:rsidP="00EB49AF" w14:paraId="71CB8C10" w14:textId="77777777">
            <w:pPr>
              <w:widowControl/>
              <w:rPr>
                <w:rFonts w:ascii="Calibri" w:hAnsi="Calibri" w:cs="Calibri"/>
                <w:b/>
                <w:bCs/>
                <w:color w:val="000000"/>
                <w:sz w:val="22"/>
                <w:szCs w:val="22"/>
              </w:rPr>
            </w:pPr>
            <w:r w:rsidRPr="00EB49AF">
              <w:rPr>
                <w:rFonts w:ascii="Calibri" w:hAnsi="Calibri" w:cs="Calibri"/>
                <w:b/>
                <w:bCs/>
                <w:color w:val="000000"/>
                <w:sz w:val="22"/>
                <w:szCs w:val="22"/>
              </w:rPr>
              <w:t> </w:t>
            </w:r>
          </w:p>
        </w:tc>
        <w:tc>
          <w:tcPr>
            <w:tcW w:w="1088" w:type="dxa"/>
            <w:tcBorders>
              <w:top w:val="nil"/>
              <w:left w:val="nil"/>
              <w:bottom w:val="single" w:sz="8" w:space="0" w:color="auto"/>
              <w:right w:val="single" w:sz="8" w:space="0" w:color="auto"/>
            </w:tcBorders>
            <w:shd w:val="clear" w:color="000000" w:fill="DDEBF7"/>
            <w:noWrap/>
            <w:vAlign w:val="bottom"/>
            <w:hideMark/>
          </w:tcPr>
          <w:p w:rsidR="00EB49AF" w:rsidRPr="00EB49AF" w:rsidP="00EB49AF" w14:paraId="28C93F05" w14:textId="4A4DB9EF">
            <w:pPr>
              <w:widowControl/>
              <w:jc w:val="right"/>
              <w:rPr>
                <w:rFonts w:ascii="Calibri" w:hAnsi="Calibri" w:cs="Calibri"/>
                <w:b/>
                <w:bCs/>
                <w:color w:val="000000"/>
                <w:sz w:val="22"/>
                <w:szCs w:val="22"/>
              </w:rPr>
            </w:pPr>
            <w:r w:rsidRPr="00EB49AF">
              <w:rPr>
                <w:rFonts w:ascii="Calibri" w:hAnsi="Calibri" w:cs="Calibri"/>
                <w:b/>
                <w:bCs/>
                <w:color w:val="000000"/>
                <w:sz w:val="22"/>
                <w:szCs w:val="22"/>
              </w:rPr>
              <w:t>$</w:t>
            </w:r>
            <w:r w:rsidR="004E50E2">
              <w:rPr>
                <w:rFonts w:ascii="Calibri" w:hAnsi="Calibri" w:cs="Calibri"/>
                <w:b/>
                <w:bCs/>
                <w:color w:val="000000"/>
                <w:sz w:val="22"/>
                <w:szCs w:val="22"/>
              </w:rPr>
              <w:t>4,882.48</w:t>
            </w:r>
            <w:r w:rsidRPr="00EB49AF">
              <w:rPr>
                <w:rFonts w:ascii="Calibri" w:hAnsi="Calibri" w:cs="Calibri"/>
                <w:b/>
                <w:bCs/>
                <w:color w:val="000000"/>
                <w:sz w:val="22"/>
                <w:szCs w:val="22"/>
              </w:rPr>
              <w:t xml:space="preserve"> </w:t>
            </w:r>
          </w:p>
        </w:tc>
      </w:tr>
    </w:tbl>
    <w:p w:rsidR="00BA5A32" w14:paraId="6C073A27" w14:textId="56A7E483">
      <w:pPr>
        <w:rPr>
          <w:sz w:val="24"/>
          <w:szCs w:val="24"/>
        </w:rPr>
      </w:pPr>
    </w:p>
    <w:p w:rsidR="00A36E4A" w:rsidRPr="00BD7237" w:rsidP="00A36E4A" w14:paraId="3837FB13"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Provide an estimate for the total annual cost burden to respondents or record keepers resulting from the collection of information. (Do not include the cost of any hour burden </w:t>
      </w:r>
      <w:r w:rsidRPr="00BD7237">
        <w:rPr>
          <w:b/>
          <w:sz w:val="24"/>
          <w:szCs w:val="24"/>
        </w:rPr>
        <w:t>already reflected on the burden worksheet).</w:t>
      </w:r>
    </w:p>
    <w:p w:rsidR="0048072D" w14:paraId="752C632F" w14:textId="77777777">
      <w:pPr>
        <w:rPr>
          <w:sz w:val="24"/>
          <w:szCs w:val="24"/>
        </w:rPr>
      </w:pPr>
    </w:p>
    <w:tbl>
      <w:tblPr>
        <w:tblW w:w="10178" w:type="dxa"/>
        <w:tblInd w:w="-10" w:type="dxa"/>
        <w:tblLook w:val="04A0"/>
      </w:tblPr>
      <w:tblGrid>
        <w:gridCol w:w="2157"/>
        <w:gridCol w:w="1845"/>
        <w:gridCol w:w="1712"/>
        <w:gridCol w:w="1545"/>
        <w:gridCol w:w="1712"/>
        <w:gridCol w:w="1207"/>
      </w:tblGrid>
      <w:tr w14:paraId="0C4A63B4" w14:textId="77777777" w:rsidTr="00EB49AF">
        <w:tblPrEx>
          <w:tblW w:w="10178" w:type="dxa"/>
          <w:tblInd w:w="-10" w:type="dxa"/>
          <w:tblLook w:val="04A0"/>
        </w:tblPrEx>
        <w:trPr>
          <w:trHeight w:val="1262"/>
        </w:trPr>
        <w:tc>
          <w:tcPr>
            <w:tcW w:w="2157" w:type="dxa"/>
            <w:tcBorders>
              <w:top w:val="single" w:sz="8" w:space="0" w:color="auto"/>
              <w:left w:val="single" w:sz="8" w:space="0" w:color="auto"/>
              <w:bottom w:val="nil"/>
              <w:right w:val="single" w:sz="8" w:space="0" w:color="auto"/>
            </w:tcBorders>
            <w:shd w:val="clear" w:color="000000" w:fill="BDD7EE"/>
            <w:vAlign w:val="center"/>
            <w:hideMark/>
          </w:tcPr>
          <w:p w:rsidR="00EB49AF" w:rsidRPr="00EB49AF" w:rsidP="00EB49AF" w14:paraId="66CC5172"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Information Collection</w:t>
            </w:r>
          </w:p>
        </w:tc>
        <w:tc>
          <w:tcPr>
            <w:tcW w:w="1845" w:type="dxa"/>
            <w:tcBorders>
              <w:top w:val="single" w:sz="8" w:space="0" w:color="auto"/>
              <w:left w:val="nil"/>
              <w:bottom w:val="nil"/>
              <w:right w:val="single" w:sz="8" w:space="0" w:color="000000"/>
            </w:tcBorders>
            <w:shd w:val="clear" w:color="000000" w:fill="BDD7EE"/>
            <w:vAlign w:val="center"/>
            <w:hideMark/>
          </w:tcPr>
          <w:p w:rsidR="00EB49AF" w:rsidRPr="00EB49AF" w:rsidP="00EB49AF" w14:paraId="475D7BDF"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of Respondents</w:t>
            </w:r>
            <w:r w:rsidRPr="00EB49AF">
              <w:rPr>
                <w:rFonts w:ascii="Calibri" w:hAnsi="Calibri" w:cs="Calibri"/>
                <w:b/>
                <w:bCs/>
                <w:color w:val="000000"/>
                <w:sz w:val="16"/>
                <w:szCs w:val="16"/>
              </w:rPr>
              <w:br/>
              <w:t>(a)</w:t>
            </w:r>
          </w:p>
        </w:tc>
        <w:tc>
          <w:tcPr>
            <w:tcW w:w="1712" w:type="dxa"/>
            <w:tcBorders>
              <w:top w:val="single" w:sz="8" w:space="0" w:color="auto"/>
              <w:left w:val="nil"/>
              <w:bottom w:val="nil"/>
              <w:right w:val="single" w:sz="8" w:space="0" w:color="auto"/>
            </w:tcBorders>
            <w:shd w:val="clear" w:color="000000" w:fill="BDD7EE"/>
            <w:vAlign w:val="center"/>
            <w:hideMark/>
          </w:tcPr>
          <w:p w:rsidR="00EB49AF" w:rsidRPr="00EB49AF" w:rsidP="00EB49AF" w14:paraId="686604B5"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Annual # of Responses / Respondent</w:t>
            </w:r>
            <w:r w:rsidRPr="00EB49AF">
              <w:rPr>
                <w:rFonts w:ascii="Calibri" w:hAnsi="Calibri" w:cs="Calibri"/>
                <w:b/>
                <w:bCs/>
                <w:color w:val="000000"/>
                <w:sz w:val="16"/>
                <w:szCs w:val="16"/>
              </w:rPr>
              <w:br/>
              <w:t>(b)</w:t>
            </w:r>
          </w:p>
        </w:tc>
        <w:tc>
          <w:tcPr>
            <w:tcW w:w="1545" w:type="dxa"/>
            <w:tcBorders>
              <w:top w:val="single" w:sz="8" w:space="0" w:color="auto"/>
              <w:left w:val="nil"/>
              <w:bottom w:val="nil"/>
              <w:right w:val="single" w:sz="8" w:space="0" w:color="auto"/>
            </w:tcBorders>
            <w:shd w:val="clear" w:color="000000" w:fill="BDD7EE"/>
            <w:vAlign w:val="center"/>
            <w:hideMark/>
          </w:tcPr>
          <w:p w:rsidR="00EB49AF" w:rsidRPr="00EB49AF" w:rsidP="00EB49AF" w14:paraId="2CCF86C5"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xml:space="preserve"> Total # of Annual Responses</w:t>
            </w:r>
            <w:r w:rsidRPr="00EB49AF">
              <w:rPr>
                <w:rFonts w:ascii="Calibri" w:hAnsi="Calibri" w:cs="Calibri"/>
                <w:b/>
                <w:bCs/>
                <w:color w:val="000000"/>
                <w:sz w:val="16"/>
                <w:szCs w:val="16"/>
              </w:rPr>
              <w:br/>
              <w:t>(c) = (a) x (b)</w:t>
            </w:r>
          </w:p>
        </w:tc>
        <w:tc>
          <w:tcPr>
            <w:tcW w:w="1712" w:type="dxa"/>
            <w:tcBorders>
              <w:top w:val="single" w:sz="8" w:space="0" w:color="auto"/>
              <w:left w:val="nil"/>
              <w:bottom w:val="nil"/>
              <w:right w:val="single" w:sz="8" w:space="0" w:color="auto"/>
            </w:tcBorders>
            <w:shd w:val="clear" w:color="000000" w:fill="BDD7EE"/>
            <w:vAlign w:val="center"/>
            <w:hideMark/>
          </w:tcPr>
          <w:p w:rsidR="00EB49AF" w:rsidRPr="00EB49AF" w:rsidP="00EB49AF" w14:paraId="30720670"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Cost Burden / Respondent</w:t>
            </w:r>
            <w:r w:rsidRPr="00EB49AF">
              <w:rPr>
                <w:rFonts w:ascii="Calibri" w:hAnsi="Calibri" w:cs="Calibri"/>
                <w:b/>
                <w:bCs/>
                <w:color w:val="000000"/>
                <w:sz w:val="16"/>
                <w:szCs w:val="16"/>
              </w:rPr>
              <w:br/>
              <w:t>(h)</w:t>
            </w:r>
          </w:p>
        </w:tc>
        <w:tc>
          <w:tcPr>
            <w:tcW w:w="1207" w:type="dxa"/>
            <w:tcBorders>
              <w:top w:val="single" w:sz="8" w:space="0" w:color="auto"/>
              <w:left w:val="nil"/>
              <w:bottom w:val="nil"/>
              <w:right w:val="single" w:sz="8" w:space="0" w:color="auto"/>
            </w:tcBorders>
            <w:shd w:val="clear" w:color="000000" w:fill="BDD7EE"/>
            <w:vAlign w:val="center"/>
            <w:hideMark/>
          </w:tcPr>
          <w:p w:rsidR="00EB49AF" w:rsidRPr="00EB49AF" w:rsidP="00EB49AF" w14:paraId="216DCC7C"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Total Annual Cost Burden</w:t>
            </w:r>
            <w:r w:rsidRPr="00EB49AF">
              <w:rPr>
                <w:rFonts w:ascii="Calibri" w:hAnsi="Calibri" w:cs="Calibri"/>
                <w:b/>
                <w:bCs/>
                <w:color w:val="000000"/>
                <w:sz w:val="16"/>
                <w:szCs w:val="16"/>
              </w:rPr>
              <w:br/>
              <w:t>(i) = (c) x (h)</w:t>
            </w:r>
          </w:p>
        </w:tc>
      </w:tr>
      <w:tr w14:paraId="5063583E" w14:textId="77777777" w:rsidTr="00EB49AF">
        <w:tblPrEx>
          <w:tblW w:w="10178" w:type="dxa"/>
          <w:tblInd w:w="-10" w:type="dxa"/>
          <w:tblLook w:val="04A0"/>
        </w:tblPrEx>
        <w:trPr>
          <w:trHeight w:val="1061"/>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9AF" w:rsidRPr="00EB49AF" w:rsidP="00EB49AF" w14:paraId="1CDF9BC7"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Waiver </w:t>
            </w:r>
            <w:r w:rsidRPr="00EB49AF">
              <w:rPr>
                <w:rFonts w:ascii="Calibri" w:hAnsi="Calibri" w:cs="Calibri"/>
                <w:color w:val="000000"/>
                <w:sz w:val="18"/>
                <w:szCs w:val="18"/>
              </w:rPr>
              <w:t>request to transit ETP without permit including reporting requirements</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EB49AF" w:rsidRPr="00EB49AF" w:rsidP="00EB49AF" w14:paraId="4967DB4A"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EB49AF" w:rsidRPr="00EB49AF" w:rsidP="00EB49AF" w14:paraId="30546FFD"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EB49AF" w:rsidRPr="00EB49AF" w:rsidP="00EB49AF" w14:paraId="3259090A"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EB49AF" w:rsidRPr="00EB49AF" w:rsidP="00EB49AF" w14:paraId="1CBC8D1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EB49AF" w:rsidRPr="00EB49AF" w:rsidP="00EB49AF" w14:paraId="087D77A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50113F77"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0E3D2CED" w14:textId="77777777">
            <w:pPr>
              <w:widowControl/>
              <w:rPr>
                <w:rFonts w:ascii="Calibri" w:hAnsi="Calibri" w:cs="Calibri"/>
                <w:color w:val="000000"/>
                <w:sz w:val="18"/>
                <w:szCs w:val="18"/>
              </w:rPr>
            </w:pPr>
            <w:r w:rsidRPr="00EB49AF">
              <w:rPr>
                <w:rFonts w:ascii="Calibri" w:hAnsi="Calibri" w:cs="Calibri"/>
                <w:color w:val="000000"/>
                <w:sz w:val="18"/>
                <w:szCs w:val="18"/>
              </w:rPr>
              <w:t>Vessel permit application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5BF130E0"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4EECE4BB"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710FAE3A"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019BCE2D" w14:textId="41CA0917">
            <w:pPr>
              <w:widowControl/>
              <w:jc w:val="right"/>
              <w:rPr>
                <w:rFonts w:ascii="Calibri" w:hAnsi="Calibri" w:cs="Calibri"/>
                <w:color w:val="000000"/>
                <w:sz w:val="18"/>
                <w:szCs w:val="18"/>
              </w:rPr>
            </w:pPr>
            <w:r>
              <w:rPr>
                <w:rFonts w:ascii="Calibri" w:hAnsi="Calibri" w:cs="Calibri"/>
                <w:color w:val="000000"/>
                <w:sz w:val="18"/>
                <w:szCs w:val="18"/>
              </w:rPr>
              <w:t>25</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5141456D" w14:textId="7C20EB0C">
            <w:pPr>
              <w:widowControl/>
              <w:jc w:val="right"/>
              <w:rPr>
                <w:rFonts w:ascii="Calibri" w:hAnsi="Calibri" w:cs="Calibri"/>
                <w:color w:val="000000"/>
                <w:sz w:val="18"/>
                <w:szCs w:val="18"/>
              </w:rPr>
            </w:pPr>
            <w:r>
              <w:rPr>
                <w:rFonts w:ascii="Calibri" w:hAnsi="Calibri" w:cs="Calibri"/>
                <w:color w:val="000000"/>
                <w:sz w:val="18"/>
                <w:szCs w:val="18"/>
              </w:rPr>
              <w:t>450</w:t>
            </w:r>
          </w:p>
        </w:tc>
      </w:tr>
      <w:tr w14:paraId="141E801E"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40BC8781" w14:textId="77777777">
            <w:pPr>
              <w:widowControl/>
              <w:rPr>
                <w:rFonts w:ascii="Calibri" w:hAnsi="Calibri" w:cs="Calibri"/>
                <w:color w:val="000000"/>
                <w:sz w:val="18"/>
                <w:szCs w:val="18"/>
              </w:rPr>
            </w:pPr>
            <w:r w:rsidRPr="00EB49AF">
              <w:rPr>
                <w:rFonts w:ascii="Calibri" w:hAnsi="Calibri" w:cs="Calibri"/>
                <w:color w:val="000000"/>
                <w:sz w:val="18"/>
                <w:szCs w:val="18"/>
              </w:rPr>
              <w:t>Vessel Operator Permit application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1BA74073" w14:textId="77777777">
            <w:pPr>
              <w:widowControl/>
              <w:jc w:val="right"/>
              <w:rPr>
                <w:rFonts w:ascii="Calibri" w:hAnsi="Calibri" w:cs="Calibri"/>
                <w:color w:val="000000"/>
                <w:sz w:val="18"/>
                <w:szCs w:val="18"/>
              </w:rPr>
            </w:pPr>
            <w:r w:rsidRPr="00EB49AF">
              <w:rPr>
                <w:rFonts w:ascii="Calibri" w:hAnsi="Calibri" w:cs="Calibri"/>
                <w:color w:val="000000"/>
                <w:sz w:val="18"/>
                <w:szCs w:val="18"/>
              </w:rPr>
              <w:t>100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7A60346B" w14:textId="77777777">
            <w:pPr>
              <w:widowControl/>
              <w:jc w:val="right"/>
              <w:rPr>
                <w:rFonts w:ascii="Calibri" w:hAnsi="Calibri" w:cs="Calibri"/>
                <w:color w:val="000000"/>
                <w:sz w:val="18"/>
                <w:szCs w:val="18"/>
              </w:rPr>
            </w:pPr>
            <w:r w:rsidRPr="00EB49AF">
              <w:rPr>
                <w:rFonts w:ascii="Calibri" w:hAnsi="Calibri" w:cs="Calibri"/>
                <w:color w:val="000000"/>
                <w:sz w:val="18"/>
                <w:szCs w:val="18"/>
              </w:rPr>
              <w:t>0.44</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57C7F95C" w14:textId="77777777">
            <w:pPr>
              <w:widowControl/>
              <w:jc w:val="right"/>
              <w:rPr>
                <w:rFonts w:ascii="Calibri" w:hAnsi="Calibri" w:cs="Calibri"/>
                <w:color w:val="000000"/>
                <w:sz w:val="18"/>
                <w:szCs w:val="18"/>
              </w:rPr>
            </w:pPr>
            <w:r w:rsidRPr="00EB49AF">
              <w:rPr>
                <w:rFonts w:ascii="Calibri" w:hAnsi="Calibri" w:cs="Calibri"/>
                <w:color w:val="000000"/>
                <w:sz w:val="18"/>
                <w:szCs w:val="18"/>
              </w:rPr>
              <w:t>44</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2DB62E7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41206DBB"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4356397B"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7125C8ED" w14:textId="77777777">
            <w:pPr>
              <w:widowControl/>
              <w:rPr>
                <w:rFonts w:ascii="Calibri" w:hAnsi="Calibri" w:cs="Calibri"/>
                <w:color w:val="000000"/>
                <w:sz w:val="18"/>
                <w:szCs w:val="18"/>
              </w:rPr>
            </w:pPr>
            <w:r w:rsidRPr="00EB49AF">
              <w:rPr>
                <w:rFonts w:ascii="Calibri" w:hAnsi="Calibri" w:cs="Calibri"/>
                <w:color w:val="000000"/>
                <w:sz w:val="18"/>
                <w:szCs w:val="18"/>
              </w:rPr>
              <w:t>Vessel departure notification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519A179E"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F88FB6A"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6521E460"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0433308"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0D0992ED"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2822F7C5"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5DE8040A"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Change in permit operator </w:t>
            </w:r>
            <w:r w:rsidRPr="00EB49AF">
              <w:rPr>
                <w:rFonts w:ascii="Calibri" w:hAnsi="Calibri" w:cs="Calibri"/>
                <w:color w:val="000000"/>
                <w:sz w:val="18"/>
                <w:szCs w:val="18"/>
              </w:rPr>
              <w:t>notification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28EFE41A"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60E8593"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462720DC"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6246432"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1D24CEEC"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77AF16D7"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08817B5" w14:textId="77777777">
            <w:pPr>
              <w:widowControl/>
              <w:rPr>
                <w:rFonts w:ascii="Calibri" w:hAnsi="Calibri" w:cs="Calibri"/>
                <w:color w:val="000000"/>
                <w:sz w:val="18"/>
                <w:szCs w:val="18"/>
              </w:rPr>
            </w:pPr>
            <w:r w:rsidRPr="00EB49AF">
              <w:rPr>
                <w:rFonts w:ascii="Calibri" w:hAnsi="Calibri" w:cs="Calibri"/>
                <w:color w:val="000000"/>
                <w:sz w:val="18"/>
                <w:szCs w:val="18"/>
              </w:rPr>
              <w:t>Modified net notification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60025E1B"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55E12C77"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3A73B855"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04736C5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5B0F5EA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2CA7154F" w14:textId="77777777" w:rsidTr="00EB49AF">
        <w:tblPrEx>
          <w:tblW w:w="10178" w:type="dxa"/>
          <w:tblInd w:w="-10" w:type="dxa"/>
          <w:tblLook w:val="04A0"/>
        </w:tblPrEx>
        <w:trPr>
          <w:trHeight w:val="636"/>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130C1EB5" w14:textId="77777777">
            <w:pPr>
              <w:widowControl/>
              <w:rPr>
                <w:rFonts w:ascii="Calibri" w:hAnsi="Calibri" w:cs="Calibri"/>
                <w:color w:val="000000"/>
                <w:sz w:val="18"/>
                <w:szCs w:val="18"/>
              </w:rPr>
            </w:pPr>
            <w:r w:rsidRPr="00EB49AF">
              <w:rPr>
                <w:rFonts w:ascii="Calibri" w:hAnsi="Calibri" w:cs="Calibri"/>
                <w:color w:val="000000"/>
                <w:sz w:val="18"/>
                <w:szCs w:val="18"/>
              </w:rPr>
              <w:t>Experimental fishing permit applications and reports</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5302CF1C"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2DD0385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280E5346"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489D6CF6"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5A69EC9C"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485F728C"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20E93C1C" w14:textId="77777777">
            <w:pPr>
              <w:widowControl/>
              <w:rPr>
                <w:rFonts w:ascii="Calibri" w:hAnsi="Calibri" w:cs="Calibri"/>
                <w:color w:val="000000"/>
                <w:sz w:val="18"/>
                <w:szCs w:val="18"/>
              </w:rPr>
            </w:pPr>
            <w:r w:rsidRPr="00EB49AF">
              <w:rPr>
                <w:rFonts w:ascii="Calibri" w:hAnsi="Calibri" w:cs="Calibri"/>
                <w:color w:val="000000"/>
                <w:sz w:val="18"/>
                <w:szCs w:val="18"/>
              </w:rPr>
              <w:t>Dolphin mortality limit request</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2EB3D1CB"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4384277F"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3FEC094E" w14:textId="77777777">
            <w:pPr>
              <w:widowControl/>
              <w:jc w:val="right"/>
              <w:rPr>
                <w:rFonts w:ascii="Calibri" w:hAnsi="Calibri" w:cs="Calibri"/>
                <w:color w:val="000000"/>
                <w:sz w:val="18"/>
                <w:szCs w:val="18"/>
              </w:rPr>
            </w:pPr>
            <w:r w:rsidRPr="00EB49AF">
              <w:rPr>
                <w:rFonts w:ascii="Calibri" w:hAnsi="Calibri" w:cs="Calibri"/>
                <w:color w:val="000000"/>
                <w:sz w:val="18"/>
                <w:szCs w:val="18"/>
              </w:rPr>
              <w:t>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5D2DCAD4"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40CB0A85"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0E61E227"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10BA43B9" w14:textId="77777777">
            <w:pPr>
              <w:widowControl/>
              <w:rPr>
                <w:rFonts w:ascii="Calibri" w:hAnsi="Calibri" w:cs="Calibri"/>
                <w:color w:val="000000"/>
                <w:sz w:val="18"/>
                <w:szCs w:val="18"/>
              </w:rPr>
            </w:pPr>
            <w:r w:rsidRPr="00EB49AF">
              <w:rPr>
                <w:rFonts w:ascii="Calibri" w:hAnsi="Calibri" w:cs="Calibri"/>
                <w:color w:val="000000"/>
                <w:sz w:val="18"/>
                <w:szCs w:val="18"/>
              </w:rPr>
              <w:t>Vessel register annual notification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54C4C209"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B54A51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194E4AAF"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B93E18E"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2340F774"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70AB1C5F" w14:textId="77777777" w:rsidTr="00EB49AF">
        <w:tblPrEx>
          <w:tblW w:w="10178" w:type="dxa"/>
          <w:tblInd w:w="-10" w:type="dxa"/>
          <w:tblLook w:val="04A0"/>
        </w:tblPrEx>
        <w:trPr>
          <w:trHeight w:val="849"/>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5C2DB0CE"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Notification prior to transfer of </w:t>
            </w:r>
            <w:r w:rsidRPr="00EB49AF">
              <w:rPr>
                <w:rFonts w:ascii="Calibri" w:hAnsi="Calibri" w:cs="Calibri"/>
                <w:color w:val="000000"/>
                <w:sz w:val="18"/>
                <w:szCs w:val="18"/>
              </w:rPr>
              <w:t>vessel to foreign registry and flag</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5FE4C95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70D0E22"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7AE40E0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9FB476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57EE6BD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5CB562B0"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F6C547B" w14:textId="77777777">
            <w:pPr>
              <w:widowControl/>
              <w:rPr>
                <w:rFonts w:ascii="Calibri" w:hAnsi="Calibri" w:cs="Calibri"/>
                <w:color w:val="000000"/>
                <w:sz w:val="18"/>
                <w:szCs w:val="18"/>
              </w:rPr>
            </w:pPr>
            <w:r w:rsidRPr="00EB49AF">
              <w:rPr>
                <w:rFonts w:ascii="Calibri" w:hAnsi="Calibri" w:cs="Calibri"/>
                <w:color w:val="000000"/>
                <w:sz w:val="18"/>
                <w:szCs w:val="18"/>
              </w:rPr>
              <w:t>Arrival notification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29F1E926"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408A1106" w14:textId="77777777">
            <w:pPr>
              <w:widowControl/>
              <w:jc w:val="right"/>
              <w:rPr>
                <w:rFonts w:ascii="Calibri" w:hAnsi="Calibri" w:cs="Calibri"/>
                <w:color w:val="000000"/>
                <w:sz w:val="18"/>
                <w:szCs w:val="18"/>
              </w:rPr>
            </w:pPr>
            <w:r w:rsidRPr="00EB49AF">
              <w:rPr>
                <w:rFonts w:ascii="Calibri" w:hAnsi="Calibri" w:cs="Calibri"/>
                <w:color w:val="000000"/>
                <w:sz w:val="18"/>
                <w:szCs w:val="18"/>
              </w:rPr>
              <w:t>1.5556</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0BBBF231" w14:textId="77777777">
            <w:pPr>
              <w:widowControl/>
              <w:jc w:val="right"/>
              <w:rPr>
                <w:rFonts w:ascii="Calibri" w:hAnsi="Calibri" w:cs="Calibri"/>
                <w:color w:val="000000"/>
                <w:sz w:val="18"/>
                <w:szCs w:val="18"/>
              </w:rPr>
            </w:pPr>
            <w:r w:rsidRPr="00EB49AF">
              <w:rPr>
                <w:rFonts w:ascii="Calibri" w:hAnsi="Calibri" w:cs="Calibri"/>
                <w:color w:val="000000"/>
                <w:sz w:val="18"/>
                <w:szCs w:val="18"/>
              </w:rPr>
              <w:t>28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4447019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7313E14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6896FE77"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3597DF51" w14:textId="77777777">
            <w:pPr>
              <w:widowControl/>
              <w:rPr>
                <w:rFonts w:ascii="Calibri" w:hAnsi="Calibri" w:cs="Calibri"/>
                <w:color w:val="000000"/>
                <w:sz w:val="18"/>
                <w:szCs w:val="18"/>
              </w:rPr>
            </w:pPr>
            <w:r w:rsidRPr="00EB49AF">
              <w:rPr>
                <w:rFonts w:ascii="Calibri" w:hAnsi="Calibri" w:cs="Calibri"/>
                <w:color w:val="000000"/>
                <w:sz w:val="18"/>
                <w:szCs w:val="18"/>
              </w:rPr>
              <w:t>Tuna tracking form</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1E5EF70D" w14:textId="77777777">
            <w:pPr>
              <w:widowControl/>
              <w:jc w:val="right"/>
              <w:rPr>
                <w:rFonts w:ascii="Calibri" w:hAnsi="Calibri" w:cs="Calibri"/>
                <w:color w:val="000000"/>
                <w:sz w:val="18"/>
                <w:szCs w:val="18"/>
              </w:rPr>
            </w:pPr>
            <w:r w:rsidRPr="00EB49AF">
              <w:rPr>
                <w:rFonts w:ascii="Calibri" w:hAnsi="Calibri" w:cs="Calibri"/>
                <w:color w:val="000000"/>
                <w:sz w:val="18"/>
                <w:szCs w:val="18"/>
              </w:rPr>
              <w:t>12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3C387248"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5C8515B6" w14:textId="77777777">
            <w:pPr>
              <w:widowControl/>
              <w:jc w:val="right"/>
              <w:rPr>
                <w:rFonts w:ascii="Calibri" w:hAnsi="Calibri" w:cs="Calibri"/>
                <w:color w:val="000000"/>
                <w:sz w:val="18"/>
                <w:szCs w:val="18"/>
              </w:rPr>
            </w:pPr>
            <w:r w:rsidRPr="00EB49AF">
              <w:rPr>
                <w:rFonts w:ascii="Calibri" w:hAnsi="Calibri" w:cs="Calibri"/>
                <w:color w:val="000000"/>
                <w:sz w:val="18"/>
                <w:szCs w:val="18"/>
              </w:rPr>
              <w:t>12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789ED3FC"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003767D5"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46421318"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03ACFBE5" w14:textId="77777777">
            <w:pPr>
              <w:widowControl/>
              <w:rPr>
                <w:rFonts w:ascii="Calibri" w:hAnsi="Calibri" w:cs="Calibri"/>
                <w:color w:val="000000"/>
                <w:sz w:val="18"/>
                <w:szCs w:val="18"/>
              </w:rPr>
            </w:pPr>
            <w:r w:rsidRPr="00EB49AF">
              <w:rPr>
                <w:rFonts w:ascii="Calibri" w:hAnsi="Calibri" w:cs="Calibri"/>
                <w:color w:val="000000"/>
                <w:sz w:val="18"/>
                <w:szCs w:val="18"/>
              </w:rPr>
              <w:t>Monthly tuna storage removal reports</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1E4827D5"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512CCD3A"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3ECA0269"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6CB55E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21AB5E0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6E72E643"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FE36B8A" w14:textId="77777777">
            <w:pPr>
              <w:widowControl/>
              <w:rPr>
                <w:rFonts w:ascii="Calibri" w:hAnsi="Calibri" w:cs="Calibri"/>
                <w:color w:val="000000"/>
                <w:sz w:val="18"/>
                <w:szCs w:val="18"/>
              </w:rPr>
            </w:pPr>
            <w:r w:rsidRPr="00EB49AF">
              <w:rPr>
                <w:rFonts w:ascii="Calibri" w:hAnsi="Calibri" w:cs="Calibri"/>
                <w:color w:val="000000"/>
                <w:sz w:val="18"/>
                <w:szCs w:val="18"/>
              </w:rPr>
              <w:t>Monthly tuna receiving reports</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02A17596" w14:textId="77777777">
            <w:pPr>
              <w:widowControl/>
              <w:jc w:val="right"/>
              <w:rPr>
                <w:rFonts w:ascii="Calibri" w:hAnsi="Calibri" w:cs="Calibri"/>
                <w:color w:val="000000"/>
                <w:sz w:val="18"/>
                <w:szCs w:val="18"/>
              </w:rPr>
            </w:pPr>
            <w:r w:rsidRPr="00EB49AF">
              <w:rPr>
                <w:rFonts w:ascii="Calibri" w:hAnsi="Calibri" w:cs="Calibri"/>
                <w:color w:val="000000"/>
                <w:sz w:val="18"/>
                <w:szCs w:val="18"/>
              </w:rPr>
              <w:t>20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0728B710" w14:textId="77777777">
            <w:pPr>
              <w:widowControl/>
              <w:jc w:val="right"/>
              <w:rPr>
                <w:rFonts w:ascii="Calibri" w:hAnsi="Calibri" w:cs="Calibri"/>
                <w:color w:val="000000"/>
                <w:sz w:val="18"/>
                <w:szCs w:val="18"/>
              </w:rPr>
            </w:pPr>
            <w:r w:rsidRPr="00EB49AF">
              <w:rPr>
                <w:rFonts w:ascii="Calibri" w:hAnsi="Calibri" w:cs="Calibri"/>
                <w:color w:val="000000"/>
                <w:sz w:val="18"/>
                <w:szCs w:val="18"/>
              </w:rPr>
              <w:t>3.6</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4003A3CD" w14:textId="77777777">
            <w:pPr>
              <w:widowControl/>
              <w:jc w:val="right"/>
              <w:rPr>
                <w:rFonts w:ascii="Calibri" w:hAnsi="Calibri" w:cs="Calibri"/>
                <w:color w:val="000000"/>
                <w:sz w:val="18"/>
                <w:szCs w:val="18"/>
              </w:rPr>
            </w:pPr>
            <w:r w:rsidRPr="00EB49AF">
              <w:rPr>
                <w:rFonts w:ascii="Calibri" w:hAnsi="Calibri" w:cs="Calibri"/>
                <w:color w:val="000000"/>
                <w:sz w:val="18"/>
                <w:szCs w:val="18"/>
              </w:rPr>
              <w:t>72</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6AFC8C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00B658A2"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094CE552" w14:textId="77777777" w:rsidTr="00EB49AF">
        <w:tblPrEx>
          <w:tblW w:w="10178" w:type="dxa"/>
          <w:tblInd w:w="-10" w:type="dxa"/>
          <w:tblLook w:val="04A0"/>
        </w:tblPrEx>
        <w:trPr>
          <w:trHeight w:val="636"/>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48F88703" w14:textId="77777777">
            <w:pPr>
              <w:widowControl/>
              <w:rPr>
                <w:rFonts w:ascii="Calibri" w:hAnsi="Calibri" w:cs="Calibri"/>
                <w:color w:val="000000"/>
                <w:sz w:val="18"/>
                <w:szCs w:val="18"/>
              </w:rPr>
            </w:pPr>
            <w:r w:rsidRPr="00EB49AF">
              <w:rPr>
                <w:rFonts w:ascii="Calibri" w:hAnsi="Calibri" w:cs="Calibri"/>
                <w:color w:val="000000"/>
                <w:sz w:val="18"/>
                <w:szCs w:val="18"/>
              </w:rPr>
              <w:t xml:space="preserve">Documentary evidence requests by </w:t>
            </w:r>
            <w:r w:rsidRPr="00EB49AF">
              <w:rPr>
                <w:rFonts w:ascii="Calibri" w:hAnsi="Calibri" w:cs="Calibri"/>
                <w:color w:val="000000"/>
                <w:sz w:val="18"/>
                <w:szCs w:val="18"/>
              </w:rPr>
              <w:t>Administrator</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0160480C" w14:textId="77777777">
            <w:pPr>
              <w:widowControl/>
              <w:jc w:val="right"/>
              <w:rPr>
                <w:rFonts w:ascii="Calibri" w:hAnsi="Calibri" w:cs="Calibri"/>
                <w:color w:val="000000"/>
                <w:sz w:val="18"/>
                <w:szCs w:val="18"/>
              </w:rPr>
            </w:pPr>
            <w:r w:rsidRPr="00EB49AF">
              <w:rPr>
                <w:rFonts w:ascii="Calibri" w:hAnsi="Calibri" w:cs="Calibri"/>
                <w:color w:val="000000"/>
                <w:sz w:val="18"/>
                <w:szCs w:val="18"/>
              </w:rPr>
              <w:t>40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5B8B28C"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79A69BEB" w14:textId="77777777">
            <w:pPr>
              <w:widowControl/>
              <w:jc w:val="right"/>
              <w:rPr>
                <w:rFonts w:ascii="Calibri" w:hAnsi="Calibri" w:cs="Calibri"/>
                <w:color w:val="000000"/>
                <w:sz w:val="18"/>
                <w:szCs w:val="18"/>
              </w:rPr>
            </w:pPr>
            <w:r w:rsidRPr="00EB49AF">
              <w:rPr>
                <w:rFonts w:ascii="Calibri" w:hAnsi="Calibri" w:cs="Calibri"/>
                <w:color w:val="000000"/>
                <w:sz w:val="18"/>
                <w:szCs w:val="18"/>
              </w:rPr>
              <w:t>40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07B883BB"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4CA24C10"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3A6FBE0F"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60636A8" w14:textId="77777777">
            <w:pPr>
              <w:widowControl/>
              <w:rPr>
                <w:rFonts w:ascii="Calibri" w:hAnsi="Calibri" w:cs="Calibri"/>
                <w:color w:val="000000"/>
                <w:sz w:val="18"/>
                <w:szCs w:val="18"/>
              </w:rPr>
            </w:pPr>
            <w:r w:rsidRPr="00EB49AF">
              <w:rPr>
                <w:rFonts w:ascii="Calibri" w:hAnsi="Calibri" w:cs="Calibri"/>
                <w:color w:val="000000"/>
                <w:sz w:val="18"/>
                <w:szCs w:val="18"/>
              </w:rPr>
              <w:t>Notification of purse seine closure period</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176BA9E5" w14:textId="77777777">
            <w:pPr>
              <w:widowControl/>
              <w:jc w:val="right"/>
              <w:rPr>
                <w:rFonts w:ascii="Calibri" w:hAnsi="Calibri" w:cs="Calibri"/>
                <w:color w:val="000000"/>
                <w:sz w:val="18"/>
                <w:szCs w:val="18"/>
              </w:rPr>
            </w:pPr>
            <w:r w:rsidRPr="00EB49AF">
              <w:rPr>
                <w:rFonts w:ascii="Calibri" w:hAnsi="Calibri" w:cs="Calibri"/>
                <w:color w:val="000000"/>
                <w:sz w:val="18"/>
                <w:szCs w:val="18"/>
              </w:rPr>
              <w:t>18</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8616805" w14:textId="77777777">
            <w:pPr>
              <w:widowControl/>
              <w:jc w:val="right"/>
              <w:rPr>
                <w:rFonts w:ascii="Calibri" w:hAnsi="Calibri" w:cs="Calibri"/>
                <w:color w:val="000000"/>
                <w:sz w:val="18"/>
                <w:szCs w:val="18"/>
              </w:rPr>
            </w:pPr>
            <w:r w:rsidRPr="00EB49AF">
              <w:rPr>
                <w:rFonts w:ascii="Calibri" w:hAnsi="Calibri" w:cs="Calibri"/>
                <w:color w:val="000000"/>
                <w:sz w:val="18"/>
                <w:szCs w:val="18"/>
              </w:rPr>
              <w:t>0.5556</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6BE059A3" w14:textId="77777777">
            <w:pPr>
              <w:widowControl/>
              <w:jc w:val="right"/>
              <w:rPr>
                <w:rFonts w:ascii="Calibri" w:hAnsi="Calibri" w:cs="Calibri"/>
                <w:color w:val="000000"/>
                <w:sz w:val="18"/>
                <w:szCs w:val="18"/>
              </w:rPr>
            </w:pPr>
            <w:r w:rsidRPr="00EB49AF">
              <w:rPr>
                <w:rFonts w:ascii="Calibri" w:hAnsi="Calibri" w:cs="Calibri"/>
                <w:color w:val="000000"/>
                <w:sz w:val="18"/>
                <w:szCs w:val="18"/>
              </w:rPr>
              <w:t>10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18DBA98B"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3E03FF8E"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620482E2" w14:textId="77777777" w:rsidTr="00EB49AF">
        <w:tblPrEx>
          <w:tblW w:w="10178" w:type="dxa"/>
          <w:tblInd w:w="-10" w:type="dxa"/>
          <w:tblLook w:val="04A0"/>
        </w:tblPrEx>
        <w:trPr>
          <w:trHeight w:val="42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BDB0643" w14:textId="77777777">
            <w:pPr>
              <w:widowControl/>
              <w:rPr>
                <w:rFonts w:ascii="Calibri" w:hAnsi="Calibri" w:cs="Calibri"/>
                <w:color w:val="000000"/>
                <w:sz w:val="18"/>
                <w:szCs w:val="18"/>
              </w:rPr>
            </w:pPr>
            <w:r w:rsidRPr="00EB49AF">
              <w:rPr>
                <w:rFonts w:ascii="Calibri" w:hAnsi="Calibri" w:cs="Calibri"/>
                <w:color w:val="000000"/>
                <w:sz w:val="18"/>
                <w:szCs w:val="18"/>
              </w:rPr>
              <w:t>Force majeure exemption request</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4C8C16C0"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3551987F"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16540453"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3036A2DE"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3B12F9C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298C0F5D" w14:textId="77777777" w:rsidTr="00EB49AF">
        <w:tblPrEx>
          <w:tblW w:w="10178" w:type="dxa"/>
          <w:tblInd w:w="-10" w:type="dxa"/>
          <w:tblLook w:val="04A0"/>
        </w:tblPrEx>
        <w:trPr>
          <w:trHeight w:val="849"/>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21DF828" w14:textId="77777777">
            <w:pPr>
              <w:widowControl/>
              <w:rPr>
                <w:rFonts w:ascii="Calibri" w:hAnsi="Calibri" w:cs="Calibri"/>
                <w:color w:val="000000"/>
                <w:sz w:val="18"/>
                <w:szCs w:val="18"/>
              </w:rPr>
            </w:pPr>
            <w:r w:rsidRPr="00EB49AF">
              <w:rPr>
                <w:rFonts w:ascii="Calibri" w:hAnsi="Calibri" w:cs="Calibri"/>
                <w:color w:val="000000"/>
                <w:sz w:val="18"/>
                <w:szCs w:val="18"/>
              </w:rPr>
              <w:t>Application for IMO number and exemption application</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32C6117D" w14:textId="77777777">
            <w:pPr>
              <w:widowControl/>
              <w:jc w:val="right"/>
              <w:rPr>
                <w:rFonts w:ascii="Calibri" w:hAnsi="Calibri" w:cs="Calibri"/>
                <w:color w:val="000000"/>
                <w:sz w:val="18"/>
                <w:szCs w:val="18"/>
              </w:rPr>
            </w:pPr>
            <w:r w:rsidRPr="00EB49AF">
              <w:rPr>
                <w:rFonts w:ascii="Calibri" w:hAnsi="Calibri" w:cs="Calibri"/>
                <w:color w:val="000000"/>
                <w:sz w:val="18"/>
                <w:szCs w:val="18"/>
              </w:rPr>
              <w:t>61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7399C505"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6D283E22" w14:textId="77777777">
            <w:pPr>
              <w:widowControl/>
              <w:jc w:val="right"/>
              <w:rPr>
                <w:rFonts w:ascii="Calibri" w:hAnsi="Calibri" w:cs="Calibri"/>
                <w:color w:val="000000"/>
                <w:sz w:val="18"/>
                <w:szCs w:val="18"/>
              </w:rPr>
            </w:pPr>
            <w:r w:rsidRPr="00EB49AF">
              <w:rPr>
                <w:rFonts w:ascii="Calibri" w:hAnsi="Calibri" w:cs="Calibri"/>
                <w:color w:val="000000"/>
                <w:sz w:val="18"/>
                <w:szCs w:val="18"/>
              </w:rPr>
              <w:t>61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3BE49F27"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4CBA7E4C"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3ABC397C"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7D362FE2" w14:textId="77777777">
            <w:pPr>
              <w:widowControl/>
              <w:rPr>
                <w:rFonts w:ascii="Calibri" w:hAnsi="Calibri" w:cs="Calibri"/>
                <w:color w:val="000000"/>
                <w:sz w:val="18"/>
                <w:szCs w:val="18"/>
              </w:rPr>
            </w:pPr>
            <w:r w:rsidRPr="00EB49AF">
              <w:rPr>
                <w:rFonts w:ascii="Calibri" w:hAnsi="Calibri" w:cs="Calibri"/>
                <w:color w:val="000000"/>
                <w:sz w:val="18"/>
                <w:szCs w:val="18"/>
              </w:rPr>
              <w:t>Chain-of-custody</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22D7EDC9" w14:textId="77777777">
            <w:pPr>
              <w:widowControl/>
              <w:jc w:val="right"/>
              <w:rPr>
                <w:rFonts w:ascii="Calibri" w:hAnsi="Calibri" w:cs="Calibri"/>
                <w:color w:val="000000"/>
                <w:sz w:val="18"/>
                <w:szCs w:val="18"/>
              </w:rPr>
            </w:pPr>
            <w:r w:rsidRPr="00EB49AF">
              <w:rPr>
                <w:rFonts w:ascii="Calibri" w:hAnsi="Calibri" w:cs="Calibri"/>
                <w:color w:val="000000"/>
                <w:sz w:val="18"/>
                <w:szCs w:val="18"/>
              </w:rPr>
              <w:t>130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50C9F516"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6ECC2841" w14:textId="77777777">
            <w:pPr>
              <w:widowControl/>
              <w:jc w:val="right"/>
              <w:rPr>
                <w:rFonts w:ascii="Calibri" w:hAnsi="Calibri" w:cs="Calibri"/>
                <w:color w:val="000000"/>
                <w:sz w:val="18"/>
                <w:szCs w:val="18"/>
              </w:rPr>
            </w:pPr>
            <w:r w:rsidRPr="00EB49AF">
              <w:rPr>
                <w:rFonts w:ascii="Calibri" w:hAnsi="Calibri" w:cs="Calibri"/>
                <w:color w:val="000000"/>
                <w:sz w:val="18"/>
                <w:szCs w:val="18"/>
              </w:rPr>
              <w:t>130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29312898"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5DEF271C"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69DFE843"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61F61B7E" w14:textId="77777777">
            <w:pPr>
              <w:widowControl/>
              <w:rPr>
                <w:rFonts w:ascii="Calibri" w:hAnsi="Calibri" w:cs="Calibri"/>
                <w:color w:val="000000"/>
                <w:sz w:val="18"/>
                <w:szCs w:val="18"/>
              </w:rPr>
            </w:pPr>
            <w:r w:rsidRPr="00EB49AF">
              <w:rPr>
                <w:rFonts w:ascii="Calibri" w:hAnsi="Calibri" w:cs="Calibri"/>
                <w:color w:val="000000"/>
                <w:sz w:val="18"/>
                <w:szCs w:val="18"/>
              </w:rPr>
              <w:t>Sunk Status Request</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39899B9F"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F23FD59"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52BB305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7239B6B1"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2B229CA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1FC59485"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auto" w:fill="auto"/>
            <w:vAlign w:val="center"/>
            <w:hideMark/>
          </w:tcPr>
          <w:p w:rsidR="00EB49AF" w:rsidRPr="00EB49AF" w:rsidP="00EB49AF" w14:paraId="4DDE4461" w14:textId="77777777">
            <w:pPr>
              <w:widowControl/>
              <w:rPr>
                <w:rFonts w:ascii="Calibri" w:hAnsi="Calibri" w:cs="Calibri"/>
                <w:color w:val="000000"/>
                <w:sz w:val="18"/>
                <w:szCs w:val="18"/>
              </w:rPr>
            </w:pPr>
            <w:r w:rsidRPr="00EB49AF">
              <w:rPr>
                <w:rFonts w:ascii="Calibri" w:hAnsi="Calibri" w:cs="Calibri"/>
                <w:color w:val="000000"/>
                <w:sz w:val="18"/>
                <w:szCs w:val="18"/>
              </w:rPr>
              <w:t>Aging Fleet Request</w:t>
            </w:r>
          </w:p>
        </w:tc>
        <w:tc>
          <w:tcPr>
            <w:tcW w:w="1845" w:type="dxa"/>
            <w:tcBorders>
              <w:top w:val="nil"/>
              <w:left w:val="nil"/>
              <w:bottom w:val="single" w:sz="4" w:space="0" w:color="auto"/>
              <w:right w:val="single" w:sz="4" w:space="0" w:color="auto"/>
            </w:tcBorders>
            <w:shd w:val="clear" w:color="auto" w:fill="auto"/>
            <w:vAlign w:val="center"/>
            <w:hideMark/>
          </w:tcPr>
          <w:p w:rsidR="00EB49AF" w:rsidRPr="00EB49AF" w:rsidP="00EB49AF" w14:paraId="62F2289C"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7F0CCDAC"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545" w:type="dxa"/>
            <w:tcBorders>
              <w:top w:val="nil"/>
              <w:left w:val="nil"/>
              <w:bottom w:val="single" w:sz="4" w:space="0" w:color="auto"/>
              <w:right w:val="single" w:sz="4" w:space="0" w:color="auto"/>
            </w:tcBorders>
            <w:shd w:val="clear" w:color="auto" w:fill="auto"/>
            <w:vAlign w:val="center"/>
            <w:hideMark/>
          </w:tcPr>
          <w:p w:rsidR="00EB49AF" w:rsidRPr="00EB49AF" w:rsidP="00EB49AF" w14:paraId="293B39FE" w14:textId="77777777">
            <w:pPr>
              <w:widowControl/>
              <w:jc w:val="right"/>
              <w:rPr>
                <w:rFonts w:ascii="Calibri" w:hAnsi="Calibri" w:cs="Calibri"/>
                <w:color w:val="000000"/>
                <w:sz w:val="18"/>
                <w:szCs w:val="18"/>
              </w:rPr>
            </w:pPr>
            <w:r w:rsidRPr="00EB49AF">
              <w:rPr>
                <w:rFonts w:ascii="Calibri" w:hAnsi="Calibri" w:cs="Calibri"/>
                <w:color w:val="000000"/>
                <w:sz w:val="18"/>
                <w:szCs w:val="18"/>
              </w:rPr>
              <w:t>1</w:t>
            </w:r>
          </w:p>
        </w:tc>
        <w:tc>
          <w:tcPr>
            <w:tcW w:w="1712" w:type="dxa"/>
            <w:tcBorders>
              <w:top w:val="nil"/>
              <w:left w:val="nil"/>
              <w:bottom w:val="single" w:sz="4" w:space="0" w:color="auto"/>
              <w:right w:val="single" w:sz="4" w:space="0" w:color="auto"/>
            </w:tcBorders>
            <w:shd w:val="clear" w:color="auto" w:fill="auto"/>
            <w:vAlign w:val="center"/>
            <w:hideMark/>
          </w:tcPr>
          <w:p w:rsidR="00EB49AF" w:rsidRPr="00EB49AF" w:rsidP="00EB49AF" w14:paraId="602C9E83"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c>
          <w:tcPr>
            <w:tcW w:w="1207" w:type="dxa"/>
            <w:tcBorders>
              <w:top w:val="nil"/>
              <w:left w:val="nil"/>
              <w:bottom w:val="single" w:sz="4" w:space="0" w:color="auto"/>
              <w:right w:val="single" w:sz="4" w:space="0" w:color="auto"/>
            </w:tcBorders>
            <w:shd w:val="clear" w:color="auto" w:fill="auto"/>
            <w:vAlign w:val="center"/>
            <w:hideMark/>
          </w:tcPr>
          <w:p w:rsidR="00EB49AF" w:rsidRPr="00EB49AF" w:rsidP="00EB49AF" w14:paraId="2AC9EE3E" w14:textId="77777777">
            <w:pPr>
              <w:widowControl/>
              <w:jc w:val="right"/>
              <w:rPr>
                <w:rFonts w:ascii="Calibri" w:hAnsi="Calibri" w:cs="Calibri"/>
                <w:color w:val="000000"/>
                <w:sz w:val="18"/>
                <w:szCs w:val="18"/>
              </w:rPr>
            </w:pPr>
            <w:r w:rsidRPr="00EB49AF">
              <w:rPr>
                <w:rFonts w:ascii="Calibri" w:hAnsi="Calibri" w:cs="Calibri"/>
                <w:color w:val="000000"/>
                <w:sz w:val="18"/>
                <w:szCs w:val="18"/>
              </w:rPr>
              <w:t>0</w:t>
            </w:r>
          </w:p>
        </w:tc>
      </w:tr>
      <w:tr w14:paraId="07AF8530" w14:textId="77777777" w:rsidTr="00EB49AF">
        <w:tblPrEx>
          <w:tblW w:w="10178" w:type="dxa"/>
          <w:tblInd w:w="-10" w:type="dxa"/>
          <w:tblLook w:val="04A0"/>
        </w:tblPrEx>
        <w:trPr>
          <w:trHeight w:val="254"/>
        </w:trPr>
        <w:tc>
          <w:tcPr>
            <w:tcW w:w="2157" w:type="dxa"/>
            <w:tcBorders>
              <w:top w:val="nil"/>
              <w:left w:val="single" w:sz="4" w:space="0" w:color="auto"/>
              <w:bottom w:val="single" w:sz="4" w:space="0" w:color="auto"/>
              <w:right w:val="single" w:sz="4" w:space="0" w:color="auto"/>
            </w:tcBorders>
            <w:shd w:val="clear" w:color="000000" w:fill="DDEBF7"/>
            <w:vAlign w:val="center"/>
            <w:hideMark/>
          </w:tcPr>
          <w:p w:rsidR="00EB49AF" w:rsidRPr="00EB49AF" w:rsidP="00EB49AF" w14:paraId="79DF7D8B" w14:textId="77777777">
            <w:pPr>
              <w:widowControl/>
              <w:jc w:val="right"/>
              <w:rPr>
                <w:rFonts w:ascii="Calibri" w:hAnsi="Calibri" w:cs="Calibri"/>
                <w:b/>
                <w:bCs/>
                <w:color w:val="000000"/>
                <w:sz w:val="16"/>
                <w:szCs w:val="16"/>
              </w:rPr>
            </w:pPr>
            <w:r w:rsidRPr="00EB49AF">
              <w:rPr>
                <w:rFonts w:ascii="Calibri" w:hAnsi="Calibri" w:cs="Calibri"/>
                <w:b/>
                <w:bCs/>
                <w:color w:val="000000"/>
                <w:sz w:val="16"/>
                <w:szCs w:val="16"/>
              </w:rPr>
              <w:t>TOTALS</w:t>
            </w:r>
          </w:p>
        </w:tc>
        <w:tc>
          <w:tcPr>
            <w:tcW w:w="1845" w:type="dxa"/>
            <w:tcBorders>
              <w:top w:val="nil"/>
              <w:left w:val="nil"/>
              <w:bottom w:val="single" w:sz="4" w:space="0" w:color="auto"/>
              <w:right w:val="single" w:sz="4" w:space="0" w:color="auto"/>
            </w:tcBorders>
            <w:shd w:val="clear" w:color="000000" w:fill="DDEBF7"/>
            <w:vAlign w:val="center"/>
            <w:hideMark/>
          </w:tcPr>
          <w:p w:rsidR="00EB49AF" w:rsidRPr="00EB49AF" w:rsidP="00EB49AF" w14:paraId="0DE0256D" w14:textId="77777777">
            <w:pPr>
              <w:widowControl/>
              <w:jc w:val="right"/>
              <w:rPr>
                <w:rFonts w:ascii="Calibri" w:hAnsi="Calibri" w:cs="Calibri"/>
                <w:b/>
                <w:bCs/>
                <w:color w:val="000000"/>
                <w:sz w:val="16"/>
                <w:szCs w:val="16"/>
              </w:rPr>
            </w:pPr>
            <w:r w:rsidRPr="00EB49AF">
              <w:rPr>
                <w:rFonts w:ascii="Calibri" w:hAnsi="Calibri" w:cs="Calibri"/>
                <w:b/>
                <w:bCs/>
                <w:color w:val="000000"/>
                <w:sz w:val="16"/>
                <w:szCs w:val="16"/>
              </w:rPr>
              <w:t> </w:t>
            </w:r>
          </w:p>
        </w:tc>
        <w:tc>
          <w:tcPr>
            <w:tcW w:w="1712" w:type="dxa"/>
            <w:tcBorders>
              <w:top w:val="nil"/>
              <w:left w:val="nil"/>
              <w:bottom w:val="single" w:sz="4" w:space="0" w:color="auto"/>
              <w:right w:val="single" w:sz="4" w:space="0" w:color="auto"/>
            </w:tcBorders>
            <w:shd w:val="clear" w:color="000000" w:fill="DDEBF7"/>
            <w:vAlign w:val="center"/>
            <w:hideMark/>
          </w:tcPr>
          <w:p w:rsidR="00EB49AF" w:rsidRPr="00EB49AF" w:rsidP="00EB49AF" w14:paraId="6B0877AC" w14:textId="77777777">
            <w:pPr>
              <w:widowControl/>
              <w:jc w:val="right"/>
              <w:rPr>
                <w:rFonts w:ascii="Calibri" w:hAnsi="Calibri" w:cs="Calibri"/>
                <w:b/>
                <w:bCs/>
                <w:color w:val="000000"/>
                <w:sz w:val="16"/>
                <w:szCs w:val="16"/>
              </w:rPr>
            </w:pPr>
            <w:r w:rsidRPr="00EB49AF">
              <w:rPr>
                <w:rFonts w:ascii="Calibri" w:hAnsi="Calibri" w:cs="Calibri"/>
                <w:b/>
                <w:bCs/>
                <w:color w:val="000000"/>
                <w:sz w:val="16"/>
                <w:szCs w:val="16"/>
              </w:rPr>
              <w:t> </w:t>
            </w:r>
          </w:p>
        </w:tc>
        <w:tc>
          <w:tcPr>
            <w:tcW w:w="1545" w:type="dxa"/>
            <w:tcBorders>
              <w:top w:val="nil"/>
              <w:left w:val="nil"/>
              <w:bottom w:val="single" w:sz="4" w:space="0" w:color="auto"/>
              <w:right w:val="single" w:sz="4" w:space="0" w:color="auto"/>
            </w:tcBorders>
            <w:shd w:val="clear" w:color="000000" w:fill="DDEBF7"/>
            <w:vAlign w:val="center"/>
            <w:hideMark/>
          </w:tcPr>
          <w:p w:rsidR="00EB49AF" w:rsidRPr="00EB49AF" w:rsidP="00EB49AF" w14:paraId="3EE400B7" w14:textId="77777777">
            <w:pPr>
              <w:widowControl/>
              <w:jc w:val="right"/>
              <w:rPr>
                <w:rFonts w:ascii="Calibri" w:hAnsi="Calibri" w:cs="Calibri"/>
                <w:b/>
                <w:bCs/>
                <w:color w:val="000000"/>
                <w:sz w:val="16"/>
                <w:szCs w:val="16"/>
              </w:rPr>
            </w:pPr>
            <w:r w:rsidRPr="00EB49AF">
              <w:rPr>
                <w:rFonts w:ascii="Calibri" w:hAnsi="Calibri" w:cs="Calibri"/>
                <w:b/>
                <w:bCs/>
                <w:color w:val="000000"/>
                <w:sz w:val="16"/>
                <w:szCs w:val="16"/>
              </w:rPr>
              <w:t xml:space="preserve">             518 </w:t>
            </w:r>
          </w:p>
        </w:tc>
        <w:tc>
          <w:tcPr>
            <w:tcW w:w="1712" w:type="dxa"/>
            <w:tcBorders>
              <w:top w:val="nil"/>
              <w:left w:val="nil"/>
              <w:bottom w:val="single" w:sz="4" w:space="0" w:color="auto"/>
              <w:right w:val="single" w:sz="4" w:space="0" w:color="auto"/>
            </w:tcBorders>
            <w:shd w:val="clear" w:color="000000" w:fill="DDEBF7"/>
            <w:vAlign w:val="center"/>
            <w:hideMark/>
          </w:tcPr>
          <w:p w:rsidR="00EB49AF" w:rsidRPr="00EB49AF" w:rsidP="00EB49AF" w14:paraId="4BFC3071" w14:textId="77777777">
            <w:pPr>
              <w:widowControl/>
              <w:jc w:val="right"/>
              <w:rPr>
                <w:rFonts w:ascii="Calibri" w:hAnsi="Calibri" w:cs="Calibri"/>
                <w:b/>
                <w:bCs/>
                <w:color w:val="000000"/>
                <w:sz w:val="16"/>
                <w:szCs w:val="16"/>
              </w:rPr>
            </w:pPr>
            <w:r w:rsidRPr="00EB49AF">
              <w:rPr>
                <w:rFonts w:ascii="Calibri" w:hAnsi="Calibri" w:cs="Calibri"/>
                <w:b/>
                <w:bCs/>
                <w:color w:val="000000"/>
                <w:sz w:val="16"/>
                <w:szCs w:val="16"/>
              </w:rPr>
              <w:t> </w:t>
            </w:r>
          </w:p>
        </w:tc>
        <w:tc>
          <w:tcPr>
            <w:tcW w:w="1207" w:type="dxa"/>
            <w:tcBorders>
              <w:top w:val="nil"/>
              <w:left w:val="nil"/>
              <w:bottom w:val="single" w:sz="4" w:space="0" w:color="auto"/>
              <w:right w:val="single" w:sz="4" w:space="0" w:color="auto"/>
            </w:tcBorders>
            <w:shd w:val="clear" w:color="000000" w:fill="DDEBF7"/>
            <w:vAlign w:val="center"/>
            <w:hideMark/>
          </w:tcPr>
          <w:p w:rsidR="00EB49AF" w:rsidRPr="00EB49AF" w:rsidP="00EB49AF" w14:paraId="24DB2F3A" w14:textId="3F74E085">
            <w:pPr>
              <w:widowControl/>
              <w:jc w:val="right"/>
              <w:rPr>
                <w:rFonts w:ascii="Calibri" w:hAnsi="Calibri" w:cs="Calibri"/>
                <w:b/>
                <w:bCs/>
                <w:color w:val="000000"/>
                <w:sz w:val="16"/>
                <w:szCs w:val="16"/>
              </w:rPr>
            </w:pPr>
            <w:r>
              <w:rPr>
                <w:rFonts w:ascii="Calibri" w:hAnsi="Calibri" w:cs="Calibri"/>
                <w:b/>
                <w:bCs/>
                <w:color w:val="000000"/>
                <w:sz w:val="16"/>
                <w:szCs w:val="16"/>
              </w:rPr>
              <w:t>450</w:t>
            </w:r>
            <w:r w:rsidRPr="00EB49AF">
              <w:rPr>
                <w:rFonts w:ascii="Calibri" w:hAnsi="Calibri" w:cs="Calibri"/>
                <w:b/>
                <w:bCs/>
                <w:color w:val="000000"/>
                <w:sz w:val="16"/>
                <w:szCs w:val="16"/>
              </w:rPr>
              <w:t xml:space="preserve"> </w:t>
            </w:r>
          </w:p>
        </w:tc>
      </w:tr>
    </w:tbl>
    <w:p w:rsidR="0059725A" w:rsidP="00A36E4A" w14:paraId="09CD5EBE" w14:textId="2172ABD1">
      <w:pPr>
        <w:pBdr>
          <w:top w:val="nil"/>
          <w:left w:val="nil"/>
          <w:bottom w:val="nil"/>
          <w:right w:val="nil"/>
          <w:between w:val="nil"/>
        </w:pBdr>
        <w:rPr>
          <w:color w:val="000000"/>
          <w:sz w:val="24"/>
          <w:szCs w:val="24"/>
        </w:rPr>
      </w:pPr>
    </w:p>
    <w:p w:rsidR="00A36E4A" w:rsidRPr="00BD7237" w:rsidP="00A36E4A" w14:paraId="643D5F02"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Provide estimates of annualized cost to the Federal government. Also, provide a description of the method used to estimate cost, which should include quantification of hours, </w:t>
      </w:r>
      <w:r w:rsidRPr="00BD7237">
        <w:rPr>
          <w:b/>
          <w:sz w:val="24"/>
          <w:szCs w:val="24"/>
        </w:rPr>
        <w:t>operational expenses (such as equipment, overhead, printing, and support staff), and any other expense that would not have been incurred without this collection of information.</w:t>
      </w:r>
    </w:p>
    <w:p w:rsidR="0048072D" w14:paraId="130D235C" w14:textId="77777777">
      <w:pPr>
        <w:rPr>
          <w:sz w:val="24"/>
          <w:szCs w:val="24"/>
        </w:rPr>
      </w:pPr>
    </w:p>
    <w:tbl>
      <w:tblPr>
        <w:tblW w:w="9950" w:type="dxa"/>
        <w:tblInd w:w="-10" w:type="dxa"/>
        <w:tblLook w:val="04A0"/>
      </w:tblPr>
      <w:tblGrid>
        <w:gridCol w:w="2394"/>
        <w:gridCol w:w="1578"/>
        <w:gridCol w:w="1605"/>
        <w:gridCol w:w="1170"/>
        <w:gridCol w:w="1768"/>
        <w:gridCol w:w="1435"/>
      </w:tblGrid>
      <w:tr w14:paraId="457498C5" w14:textId="77777777" w:rsidTr="00EB49AF">
        <w:tblPrEx>
          <w:tblW w:w="9950" w:type="dxa"/>
          <w:tblInd w:w="-10" w:type="dxa"/>
          <w:tblLook w:val="04A0"/>
        </w:tblPrEx>
        <w:trPr>
          <w:trHeight w:val="325"/>
        </w:trPr>
        <w:tc>
          <w:tcPr>
            <w:tcW w:w="2394" w:type="dxa"/>
            <w:tcBorders>
              <w:top w:val="single" w:sz="8" w:space="0" w:color="auto"/>
              <w:left w:val="single" w:sz="8" w:space="0" w:color="auto"/>
              <w:bottom w:val="nil"/>
              <w:right w:val="single" w:sz="8" w:space="0" w:color="auto"/>
            </w:tcBorders>
            <w:shd w:val="clear" w:color="000000" w:fill="BDD7EE"/>
            <w:vAlign w:val="center"/>
            <w:hideMark/>
          </w:tcPr>
          <w:p w:rsidR="00EB49AF" w:rsidRPr="00EB49AF" w:rsidP="00EB49AF" w14:paraId="55E33D3F"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Cost Descriptions</w:t>
            </w:r>
          </w:p>
        </w:tc>
        <w:tc>
          <w:tcPr>
            <w:tcW w:w="1578" w:type="dxa"/>
            <w:tcBorders>
              <w:top w:val="single" w:sz="8" w:space="0" w:color="auto"/>
              <w:left w:val="nil"/>
              <w:bottom w:val="nil"/>
              <w:right w:val="single" w:sz="8" w:space="0" w:color="auto"/>
            </w:tcBorders>
            <w:shd w:val="clear" w:color="000000" w:fill="BDD7EE"/>
            <w:vAlign w:val="center"/>
            <w:hideMark/>
          </w:tcPr>
          <w:p w:rsidR="00EB49AF" w:rsidRPr="00EB49AF" w:rsidP="00EB49AF" w14:paraId="09B16C03"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Grade/Step</w:t>
            </w:r>
          </w:p>
        </w:tc>
        <w:tc>
          <w:tcPr>
            <w:tcW w:w="1605" w:type="dxa"/>
            <w:tcBorders>
              <w:top w:val="single" w:sz="8" w:space="0" w:color="auto"/>
              <w:left w:val="nil"/>
              <w:bottom w:val="nil"/>
              <w:right w:val="single" w:sz="8" w:space="0" w:color="auto"/>
            </w:tcBorders>
            <w:shd w:val="clear" w:color="000000" w:fill="BDD7EE"/>
            <w:vAlign w:val="center"/>
            <w:hideMark/>
          </w:tcPr>
          <w:p w:rsidR="00EB49AF" w:rsidRPr="00EB49AF" w:rsidP="00EB49AF" w14:paraId="7689658F"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Loaded Salary /Cost</w:t>
            </w:r>
          </w:p>
        </w:tc>
        <w:tc>
          <w:tcPr>
            <w:tcW w:w="1170" w:type="dxa"/>
            <w:tcBorders>
              <w:top w:val="single" w:sz="8" w:space="0" w:color="auto"/>
              <w:left w:val="nil"/>
              <w:bottom w:val="nil"/>
              <w:right w:val="single" w:sz="8" w:space="0" w:color="auto"/>
            </w:tcBorders>
            <w:shd w:val="clear" w:color="000000" w:fill="BDD7EE"/>
            <w:vAlign w:val="center"/>
            <w:hideMark/>
          </w:tcPr>
          <w:p w:rsidR="00EB49AF" w:rsidRPr="00EB49AF" w:rsidP="00EB49AF" w14:paraId="100A212E"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of Effort</w:t>
            </w:r>
          </w:p>
        </w:tc>
        <w:tc>
          <w:tcPr>
            <w:tcW w:w="1768" w:type="dxa"/>
            <w:tcBorders>
              <w:top w:val="single" w:sz="8" w:space="0" w:color="auto"/>
              <w:left w:val="nil"/>
              <w:bottom w:val="nil"/>
              <w:right w:val="single" w:sz="8" w:space="0" w:color="auto"/>
            </w:tcBorders>
            <w:shd w:val="clear" w:color="000000" w:fill="BDD7EE"/>
            <w:vAlign w:val="center"/>
            <w:hideMark/>
          </w:tcPr>
          <w:p w:rsidR="00EB49AF" w:rsidRPr="00EB49AF" w:rsidP="00EB49AF" w14:paraId="6FA7897F"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 xml:space="preserve">Fringe (if </w:t>
            </w:r>
            <w:r w:rsidRPr="00EB49AF">
              <w:rPr>
                <w:rFonts w:ascii="Calibri" w:hAnsi="Calibri" w:cs="Calibri"/>
                <w:b/>
                <w:bCs/>
                <w:color w:val="000000"/>
                <w:sz w:val="16"/>
                <w:szCs w:val="16"/>
              </w:rPr>
              <w:t>Applicable)</w:t>
            </w:r>
          </w:p>
        </w:tc>
        <w:tc>
          <w:tcPr>
            <w:tcW w:w="1435" w:type="dxa"/>
            <w:tcBorders>
              <w:top w:val="single" w:sz="8" w:space="0" w:color="auto"/>
              <w:left w:val="nil"/>
              <w:bottom w:val="nil"/>
              <w:right w:val="single" w:sz="8" w:space="0" w:color="auto"/>
            </w:tcBorders>
            <w:shd w:val="clear" w:color="000000" w:fill="BDD7EE"/>
            <w:vAlign w:val="center"/>
            <w:hideMark/>
          </w:tcPr>
          <w:p w:rsidR="00EB49AF" w:rsidRPr="00EB49AF" w:rsidP="00EB49AF" w14:paraId="0952B84A" w14:textId="77777777">
            <w:pPr>
              <w:widowControl/>
              <w:jc w:val="center"/>
              <w:rPr>
                <w:rFonts w:ascii="Calibri" w:hAnsi="Calibri" w:cs="Calibri"/>
                <w:b/>
                <w:bCs/>
                <w:color w:val="000000"/>
                <w:sz w:val="16"/>
                <w:szCs w:val="16"/>
              </w:rPr>
            </w:pPr>
            <w:r w:rsidRPr="00EB49AF">
              <w:rPr>
                <w:rFonts w:ascii="Calibri" w:hAnsi="Calibri" w:cs="Calibri"/>
                <w:b/>
                <w:bCs/>
                <w:color w:val="000000"/>
                <w:sz w:val="16"/>
                <w:szCs w:val="16"/>
              </w:rPr>
              <w:t>Total Cost to Government</w:t>
            </w:r>
          </w:p>
        </w:tc>
      </w:tr>
      <w:tr w14:paraId="6CC56CCB" w14:textId="77777777" w:rsidTr="00EB49AF">
        <w:tblPrEx>
          <w:tblW w:w="9950" w:type="dxa"/>
          <w:tblInd w:w="-10" w:type="dxa"/>
          <w:tblLook w:val="04A0"/>
        </w:tblPrEx>
        <w:trPr>
          <w:trHeight w:val="230"/>
        </w:trPr>
        <w:tc>
          <w:tcPr>
            <w:tcW w:w="2394"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EB49AF" w:rsidRPr="00EB49AF" w:rsidP="00EB49AF" w14:paraId="251585A6" w14:textId="77777777">
            <w:pPr>
              <w:widowControl/>
              <w:rPr>
                <w:rFonts w:ascii="Calibri" w:hAnsi="Calibri" w:cs="Calibri"/>
                <w:b/>
                <w:bCs/>
                <w:color w:val="000000"/>
                <w:sz w:val="16"/>
                <w:szCs w:val="16"/>
              </w:rPr>
            </w:pPr>
            <w:r w:rsidRPr="00EB49AF">
              <w:rPr>
                <w:rFonts w:ascii="Calibri" w:hAnsi="Calibri" w:cs="Calibri"/>
                <w:b/>
                <w:bCs/>
                <w:color w:val="000000"/>
                <w:sz w:val="16"/>
                <w:szCs w:val="16"/>
              </w:rPr>
              <w:t>Federal Oversight</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EB49AF" w:rsidRPr="00EB49AF" w:rsidP="00EB49AF" w14:paraId="45B5011A" w14:textId="77777777">
            <w:pPr>
              <w:widowControl/>
              <w:rPr>
                <w:rFonts w:ascii="Calibri" w:hAnsi="Calibri" w:cs="Calibri"/>
                <w:color w:val="000000"/>
                <w:sz w:val="16"/>
                <w:szCs w:val="16"/>
              </w:rPr>
            </w:pPr>
            <w:r w:rsidRPr="00EB49AF">
              <w:rPr>
                <w:rFonts w:ascii="Calibri" w:hAnsi="Calibri" w:cs="Calibri"/>
                <w:color w:val="000000"/>
                <w:sz w:val="16"/>
                <w:szCs w:val="16"/>
              </w:rPr>
              <w:t>ZP2 (1 staff)</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EB49AF" w:rsidRPr="00EB49AF" w:rsidP="00EB49AF" w14:paraId="4BF82D71" w14:textId="77777777">
            <w:pPr>
              <w:widowControl/>
              <w:jc w:val="right"/>
              <w:rPr>
                <w:rFonts w:ascii="Calibri" w:hAnsi="Calibri" w:cs="Calibri"/>
                <w:color w:val="000000"/>
                <w:sz w:val="16"/>
                <w:szCs w:val="16"/>
              </w:rPr>
            </w:pPr>
            <w:r w:rsidRPr="00EB49AF">
              <w:rPr>
                <w:rFonts w:ascii="Calibri" w:hAnsi="Calibri" w:cs="Calibri"/>
                <w:color w:val="000000"/>
                <w:sz w:val="16"/>
                <w:szCs w:val="16"/>
              </w:rPr>
              <w:t>47,797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B49AF" w:rsidRPr="00EB49AF" w:rsidP="00EB49AF" w14:paraId="0AF43094" w14:textId="77777777">
            <w:pPr>
              <w:widowControl/>
              <w:jc w:val="right"/>
              <w:rPr>
                <w:rFonts w:ascii="Calibri" w:hAnsi="Calibri" w:cs="Calibri"/>
                <w:color w:val="000000"/>
                <w:sz w:val="16"/>
                <w:szCs w:val="16"/>
              </w:rPr>
            </w:pPr>
            <w:r w:rsidRPr="00EB49AF">
              <w:rPr>
                <w:rFonts w:ascii="Calibri" w:hAnsi="Calibri" w:cs="Calibri"/>
                <w:color w:val="000000"/>
                <w:sz w:val="16"/>
                <w:szCs w:val="16"/>
              </w:rPr>
              <w:t>100%</w:t>
            </w:r>
          </w:p>
        </w:tc>
        <w:tc>
          <w:tcPr>
            <w:tcW w:w="1768" w:type="dxa"/>
            <w:tcBorders>
              <w:top w:val="single" w:sz="4" w:space="0" w:color="auto"/>
              <w:left w:val="nil"/>
              <w:bottom w:val="single" w:sz="4" w:space="0" w:color="auto"/>
              <w:right w:val="single" w:sz="4" w:space="0" w:color="auto"/>
            </w:tcBorders>
            <w:shd w:val="clear" w:color="000000" w:fill="808080"/>
            <w:noWrap/>
            <w:vAlign w:val="bottom"/>
            <w:hideMark/>
          </w:tcPr>
          <w:p w:rsidR="00EB49AF" w:rsidRPr="00EB49AF" w:rsidP="00EB49AF" w14:paraId="54F86027"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single" w:sz="4" w:space="0" w:color="auto"/>
              <w:left w:val="nil"/>
              <w:bottom w:val="single" w:sz="4" w:space="0" w:color="auto"/>
              <w:right w:val="single" w:sz="8" w:space="0" w:color="auto"/>
            </w:tcBorders>
            <w:shd w:val="clear" w:color="auto" w:fill="auto"/>
            <w:noWrap/>
            <w:vAlign w:val="bottom"/>
            <w:hideMark/>
          </w:tcPr>
          <w:p w:rsidR="00EB49AF" w:rsidRPr="00EB49AF" w:rsidP="00EB49AF" w14:paraId="578D8F75" w14:textId="77777777">
            <w:pPr>
              <w:widowControl/>
              <w:rPr>
                <w:rFonts w:ascii="Calibri" w:hAnsi="Calibri" w:cs="Calibri"/>
                <w:color w:val="000000"/>
                <w:sz w:val="16"/>
                <w:szCs w:val="16"/>
              </w:rPr>
            </w:pPr>
            <w:r w:rsidRPr="00EB49AF">
              <w:rPr>
                <w:rFonts w:ascii="Calibri" w:hAnsi="Calibri" w:cs="Calibri"/>
                <w:color w:val="000000"/>
                <w:sz w:val="16"/>
                <w:szCs w:val="16"/>
              </w:rPr>
              <w:t xml:space="preserve"> $          47,797 </w:t>
            </w:r>
          </w:p>
        </w:tc>
      </w:tr>
      <w:tr w14:paraId="04AABCB5" w14:textId="77777777" w:rsidTr="00EB49AF">
        <w:tblPrEx>
          <w:tblW w:w="9950" w:type="dxa"/>
          <w:tblInd w:w="-10" w:type="dxa"/>
          <w:tblLook w:val="04A0"/>
        </w:tblPrEx>
        <w:trPr>
          <w:trHeight w:val="230"/>
        </w:trPr>
        <w:tc>
          <w:tcPr>
            <w:tcW w:w="2394" w:type="dxa"/>
            <w:tcBorders>
              <w:top w:val="nil"/>
              <w:left w:val="single" w:sz="8" w:space="0" w:color="auto"/>
              <w:bottom w:val="single" w:sz="4" w:space="0" w:color="auto"/>
              <w:right w:val="single" w:sz="8" w:space="0" w:color="auto"/>
            </w:tcBorders>
            <w:shd w:val="clear" w:color="auto" w:fill="auto"/>
            <w:noWrap/>
            <w:vAlign w:val="bottom"/>
            <w:hideMark/>
          </w:tcPr>
          <w:p w:rsidR="00EB49AF" w:rsidRPr="00EB49AF" w:rsidP="00EB49AF" w14:paraId="6CEB9A29" w14:textId="77777777">
            <w:pPr>
              <w:widowControl/>
              <w:rPr>
                <w:rFonts w:ascii="Calibri" w:hAnsi="Calibri" w:cs="Calibri"/>
                <w:color w:val="000000"/>
                <w:sz w:val="16"/>
                <w:szCs w:val="16"/>
              </w:rPr>
            </w:pPr>
            <w:r w:rsidRPr="00EB49AF">
              <w:rPr>
                <w:rFonts w:ascii="Calibri" w:hAnsi="Calibri" w:cs="Calibri"/>
                <w:color w:val="000000"/>
                <w:sz w:val="16"/>
                <w:szCs w:val="16"/>
              </w:rPr>
              <w:t>Other Federal Positions</w:t>
            </w:r>
          </w:p>
        </w:tc>
        <w:tc>
          <w:tcPr>
            <w:tcW w:w="1578"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2585FED2"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605"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208D95BC"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72B5FFCC"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76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4B231F48"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nil"/>
              <w:left w:val="nil"/>
              <w:bottom w:val="single" w:sz="4" w:space="0" w:color="auto"/>
              <w:right w:val="single" w:sz="8" w:space="0" w:color="auto"/>
            </w:tcBorders>
            <w:shd w:val="clear" w:color="auto" w:fill="auto"/>
            <w:noWrap/>
            <w:vAlign w:val="bottom"/>
            <w:hideMark/>
          </w:tcPr>
          <w:p w:rsidR="00EB49AF" w:rsidRPr="00EB49AF" w:rsidP="00EB49AF" w14:paraId="1D73F5D5" w14:textId="77777777">
            <w:pPr>
              <w:widowControl/>
              <w:rPr>
                <w:rFonts w:ascii="Calibri" w:hAnsi="Calibri" w:cs="Calibri"/>
                <w:color w:val="000000"/>
                <w:sz w:val="16"/>
                <w:szCs w:val="16"/>
              </w:rPr>
            </w:pPr>
            <w:r w:rsidRPr="00EB49AF">
              <w:rPr>
                <w:rFonts w:ascii="Calibri" w:hAnsi="Calibri" w:cs="Calibri"/>
                <w:color w:val="000000"/>
                <w:sz w:val="16"/>
                <w:szCs w:val="16"/>
              </w:rPr>
              <w:t> </w:t>
            </w:r>
          </w:p>
        </w:tc>
      </w:tr>
      <w:tr w14:paraId="75C51904" w14:textId="77777777" w:rsidTr="00EB49AF">
        <w:tblPrEx>
          <w:tblW w:w="9950" w:type="dxa"/>
          <w:tblInd w:w="-10" w:type="dxa"/>
          <w:tblLook w:val="04A0"/>
        </w:tblPrEx>
        <w:trPr>
          <w:trHeight w:val="230"/>
        </w:trPr>
        <w:tc>
          <w:tcPr>
            <w:tcW w:w="2394" w:type="dxa"/>
            <w:tcBorders>
              <w:top w:val="nil"/>
              <w:left w:val="single" w:sz="8" w:space="0" w:color="auto"/>
              <w:bottom w:val="single" w:sz="4" w:space="0" w:color="auto"/>
              <w:right w:val="single" w:sz="8" w:space="0" w:color="auto"/>
            </w:tcBorders>
            <w:shd w:val="clear" w:color="auto" w:fill="auto"/>
            <w:vAlign w:val="bottom"/>
            <w:hideMark/>
          </w:tcPr>
          <w:p w:rsidR="00EB49AF" w:rsidRPr="00EB49AF" w:rsidP="00EB49AF" w14:paraId="445C1136" w14:textId="77777777">
            <w:pPr>
              <w:widowControl/>
              <w:rPr>
                <w:rFonts w:ascii="Calibri" w:hAnsi="Calibri" w:cs="Calibri"/>
                <w:b/>
                <w:bCs/>
                <w:color w:val="000000"/>
                <w:sz w:val="16"/>
                <w:szCs w:val="16"/>
              </w:rPr>
            </w:pPr>
            <w:r w:rsidRPr="00EB49AF">
              <w:rPr>
                <w:rFonts w:ascii="Calibri" w:hAnsi="Calibri" w:cs="Calibri"/>
                <w:b/>
                <w:bCs/>
                <w:color w:val="000000"/>
                <w:sz w:val="16"/>
                <w:szCs w:val="16"/>
              </w:rPr>
              <w:t>Contractor Cost</w:t>
            </w:r>
          </w:p>
        </w:tc>
        <w:tc>
          <w:tcPr>
            <w:tcW w:w="157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1B0D21E8"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605"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61DA7A3A"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158FDEB6"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768" w:type="dxa"/>
            <w:tcBorders>
              <w:top w:val="nil"/>
              <w:left w:val="nil"/>
              <w:bottom w:val="single" w:sz="4" w:space="0" w:color="auto"/>
              <w:right w:val="single" w:sz="4" w:space="0" w:color="auto"/>
            </w:tcBorders>
            <w:shd w:val="clear" w:color="auto" w:fill="auto"/>
            <w:noWrap/>
            <w:vAlign w:val="bottom"/>
            <w:hideMark/>
          </w:tcPr>
          <w:p w:rsidR="00EB49AF" w:rsidRPr="00EB49AF" w:rsidP="00EB49AF" w14:paraId="4B5FA536"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nil"/>
              <w:left w:val="nil"/>
              <w:bottom w:val="single" w:sz="4" w:space="0" w:color="auto"/>
              <w:right w:val="single" w:sz="8" w:space="0" w:color="auto"/>
            </w:tcBorders>
            <w:shd w:val="clear" w:color="auto" w:fill="auto"/>
            <w:noWrap/>
            <w:vAlign w:val="bottom"/>
            <w:hideMark/>
          </w:tcPr>
          <w:p w:rsidR="00EB49AF" w:rsidRPr="00EB49AF" w:rsidP="00EB49AF" w14:paraId="2F51F231" w14:textId="77777777">
            <w:pPr>
              <w:widowControl/>
              <w:rPr>
                <w:rFonts w:ascii="Calibri" w:hAnsi="Calibri" w:cs="Calibri"/>
                <w:color w:val="000000"/>
                <w:sz w:val="16"/>
                <w:szCs w:val="16"/>
              </w:rPr>
            </w:pPr>
            <w:r w:rsidRPr="00EB49AF">
              <w:rPr>
                <w:rFonts w:ascii="Calibri" w:hAnsi="Calibri" w:cs="Calibri"/>
                <w:color w:val="000000"/>
                <w:sz w:val="16"/>
                <w:szCs w:val="16"/>
              </w:rPr>
              <w:t> </w:t>
            </w:r>
          </w:p>
        </w:tc>
      </w:tr>
      <w:tr w14:paraId="1ABD50C0" w14:textId="77777777" w:rsidTr="00EB49AF">
        <w:tblPrEx>
          <w:tblW w:w="9950" w:type="dxa"/>
          <w:tblInd w:w="-10" w:type="dxa"/>
          <w:tblLook w:val="04A0"/>
        </w:tblPrEx>
        <w:trPr>
          <w:trHeight w:val="230"/>
        </w:trPr>
        <w:tc>
          <w:tcPr>
            <w:tcW w:w="2394" w:type="dxa"/>
            <w:tcBorders>
              <w:top w:val="nil"/>
              <w:left w:val="single" w:sz="8" w:space="0" w:color="auto"/>
              <w:bottom w:val="single" w:sz="4" w:space="0" w:color="auto"/>
              <w:right w:val="single" w:sz="8" w:space="0" w:color="auto"/>
            </w:tcBorders>
            <w:shd w:val="clear" w:color="auto" w:fill="auto"/>
            <w:noWrap/>
            <w:vAlign w:val="bottom"/>
            <w:hideMark/>
          </w:tcPr>
          <w:p w:rsidR="00EB49AF" w:rsidRPr="00EB49AF" w:rsidP="00EB49AF" w14:paraId="611D9E4C" w14:textId="77777777">
            <w:pPr>
              <w:widowControl/>
              <w:rPr>
                <w:rFonts w:ascii="Calibri" w:hAnsi="Calibri" w:cs="Calibri"/>
                <w:b/>
                <w:bCs/>
                <w:color w:val="000000"/>
                <w:sz w:val="16"/>
                <w:szCs w:val="16"/>
              </w:rPr>
            </w:pPr>
            <w:r w:rsidRPr="00EB49AF">
              <w:rPr>
                <w:rFonts w:ascii="Calibri" w:hAnsi="Calibri" w:cs="Calibri"/>
                <w:b/>
                <w:bCs/>
                <w:color w:val="000000"/>
                <w:sz w:val="16"/>
                <w:szCs w:val="16"/>
              </w:rPr>
              <w:t>Travel</w:t>
            </w:r>
          </w:p>
        </w:tc>
        <w:tc>
          <w:tcPr>
            <w:tcW w:w="157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484EC1B8"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605"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106A9034"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632AE4FE"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76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7F9FD6C3"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nil"/>
              <w:left w:val="nil"/>
              <w:bottom w:val="single" w:sz="4" w:space="0" w:color="auto"/>
              <w:right w:val="single" w:sz="8" w:space="0" w:color="auto"/>
            </w:tcBorders>
            <w:shd w:val="clear" w:color="auto" w:fill="auto"/>
            <w:noWrap/>
            <w:vAlign w:val="bottom"/>
            <w:hideMark/>
          </w:tcPr>
          <w:p w:rsidR="00EB49AF" w:rsidRPr="00EB49AF" w:rsidP="00EB49AF" w14:paraId="31FEE5A9" w14:textId="77777777">
            <w:pPr>
              <w:widowControl/>
              <w:rPr>
                <w:rFonts w:ascii="Calibri" w:hAnsi="Calibri" w:cs="Calibri"/>
                <w:color w:val="000000"/>
                <w:sz w:val="16"/>
                <w:szCs w:val="16"/>
              </w:rPr>
            </w:pPr>
            <w:r w:rsidRPr="00EB49AF">
              <w:rPr>
                <w:rFonts w:ascii="Calibri" w:hAnsi="Calibri" w:cs="Calibri"/>
                <w:color w:val="000000"/>
                <w:sz w:val="16"/>
                <w:szCs w:val="16"/>
              </w:rPr>
              <w:t> </w:t>
            </w:r>
          </w:p>
        </w:tc>
      </w:tr>
      <w:tr w14:paraId="7528C49D" w14:textId="77777777" w:rsidTr="00E67381">
        <w:tblPrEx>
          <w:tblW w:w="9950" w:type="dxa"/>
          <w:tblInd w:w="-10" w:type="dxa"/>
          <w:tblLook w:val="04A0"/>
        </w:tblPrEx>
        <w:trPr>
          <w:trHeight w:val="287"/>
        </w:trPr>
        <w:tc>
          <w:tcPr>
            <w:tcW w:w="2394" w:type="dxa"/>
            <w:tcBorders>
              <w:top w:val="nil"/>
              <w:left w:val="single" w:sz="8" w:space="0" w:color="auto"/>
              <w:bottom w:val="nil"/>
              <w:right w:val="single" w:sz="8" w:space="0" w:color="auto"/>
            </w:tcBorders>
            <w:shd w:val="clear" w:color="auto" w:fill="auto"/>
            <w:vAlign w:val="center"/>
            <w:hideMark/>
          </w:tcPr>
          <w:p w:rsidR="00EB49AF" w:rsidRPr="00EB49AF" w:rsidP="00EB49AF" w14:paraId="6BCF8CBF" w14:textId="77777777">
            <w:pPr>
              <w:widowControl/>
              <w:rPr>
                <w:rFonts w:ascii="Calibri" w:hAnsi="Calibri" w:cs="Calibri"/>
                <w:b/>
                <w:bCs/>
                <w:color w:val="000000"/>
                <w:sz w:val="16"/>
                <w:szCs w:val="16"/>
              </w:rPr>
            </w:pPr>
            <w:r w:rsidRPr="00EB49AF">
              <w:rPr>
                <w:rFonts w:ascii="Calibri" w:hAnsi="Calibri" w:cs="Calibri"/>
                <w:b/>
                <w:bCs/>
                <w:color w:val="000000"/>
                <w:sz w:val="16"/>
                <w:szCs w:val="16"/>
              </w:rPr>
              <w:t xml:space="preserve">Other Costs: </w:t>
            </w:r>
          </w:p>
        </w:tc>
        <w:tc>
          <w:tcPr>
            <w:tcW w:w="157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145761AB"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605"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774A8E59"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0243D323"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768" w:type="dxa"/>
            <w:tcBorders>
              <w:top w:val="nil"/>
              <w:left w:val="nil"/>
              <w:bottom w:val="single" w:sz="4" w:space="0" w:color="auto"/>
              <w:right w:val="single" w:sz="4" w:space="0" w:color="auto"/>
            </w:tcBorders>
            <w:shd w:val="clear" w:color="000000" w:fill="808080"/>
            <w:noWrap/>
            <w:vAlign w:val="bottom"/>
            <w:hideMark/>
          </w:tcPr>
          <w:p w:rsidR="00EB49AF" w:rsidRPr="00EB49AF" w:rsidP="00EB49AF" w14:paraId="7F07A148"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nil"/>
              <w:left w:val="nil"/>
              <w:bottom w:val="single" w:sz="4" w:space="0" w:color="auto"/>
              <w:right w:val="single" w:sz="8" w:space="0" w:color="auto"/>
            </w:tcBorders>
            <w:shd w:val="clear" w:color="auto" w:fill="auto"/>
            <w:noWrap/>
            <w:vAlign w:val="bottom"/>
            <w:hideMark/>
          </w:tcPr>
          <w:p w:rsidR="00EB49AF" w:rsidRPr="00EB49AF" w:rsidP="00EB49AF" w14:paraId="62C33082" w14:textId="77777777">
            <w:pPr>
              <w:widowControl/>
              <w:rPr>
                <w:rFonts w:ascii="Calibri" w:hAnsi="Calibri" w:cs="Calibri"/>
                <w:color w:val="000000"/>
                <w:sz w:val="16"/>
                <w:szCs w:val="16"/>
              </w:rPr>
            </w:pPr>
            <w:r w:rsidRPr="00EB49AF">
              <w:rPr>
                <w:rFonts w:ascii="Calibri" w:hAnsi="Calibri" w:cs="Calibri"/>
                <w:color w:val="000000"/>
                <w:sz w:val="16"/>
                <w:szCs w:val="16"/>
              </w:rPr>
              <w:t> </w:t>
            </w:r>
          </w:p>
        </w:tc>
      </w:tr>
      <w:tr w14:paraId="0A3A8944" w14:textId="77777777" w:rsidTr="00EB49AF">
        <w:tblPrEx>
          <w:tblW w:w="9950" w:type="dxa"/>
          <w:tblInd w:w="-10" w:type="dxa"/>
          <w:tblLook w:val="04A0"/>
        </w:tblPrEx>
        <w:trPr>
          <w:trHeight w:val="239"/>
        </w:trPr>
        <w:tc>
          <w:tcPr>
            <w:tcW w:w="2394"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EB49AF" w:rsidRPr="00EB49AF" w:rsidP="00EB49AF" w14:paraId="380BAFA0" w14:textId="77777777">
            <w:pPr>
              <w:widowControl/>
              <w:rPr>
                <w:rFonts w:ascii="Calibri" w:hAnsi="Calibri" w:cs="Calibri"/>
                <w:b/>
                <w:bCs/>
                <w:color w:val="000000"/>
                <w:sz w:val="16"/>
                <w:szCs w:val="16"/>
              </w:rPr>
            </w:pPr>
            <w:r w:rsidRPr="00EB49AF">
              <w:rPr>
                <w:rFonts w:ascii="Calibri" w:hAnsi="Calibri" w:cs="Calibri"/>
                <w:b/>
                <w:bCs/>
                <w:color w:val="000000"/>
                <w:sz w:val="16"/>
                <w:szCs w:val="16"/>
              </w:rPr>
              <w:t>TOTAL</w:t>
            </w:r>
          </w:p>
        </w:tc>
        <w:tc>
          <w:tcPr>
            <w:tcW w:w="1578" w:type="dxa"/>
            <w:tcBorders>
              <w:top w:val="single" w:sz="8" w:space="0" w:color="auto"/>
              <w:left w:val="nil"/>
              <w:bottom w:val="single" w:sz="8" w:space="0" w:color="auto"/>
              <w:right w:val="single" w:sz="8" w:space="0" w:color="auto"/>
            </w:tcBorders>
            <w:shd w:val="clear" w:color="000000" w:fill="808080"/>
            <w:noWrap/>
            <w:vAlign w:val="bottom"/>
            <w:hideMark/>
          </w:tcPr>
          <w:p w:rsidR="00EB49AF" w:rsidRPr="00EB49AF" w:rsidP="00EB49AF" w14:paraId="335D58E1"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605" w:type="dxa"/>
            <w:tcBorders>
              <w:top w:val="single" w:sz="8" w:space="0" w:color="auto"/>
              <w:left w:val="nil"/>
              <w:bottom w:val="single" w:sz="8" w:space="0" w:color="auto"/>
              <w:right w:val="single" w:sz="8" w:space="0" w:color="auto"/>
            </w:tcBorders>
            <w:shd w:val="clear" w:color="000000" w:fill="DDEBF7"/>
            <w:noWrap/>
            <w:vAlign w:val="bottom"/>
            <w:hideMark/>
          </w:tcPr>
          <w:p w:rsidR="00EB49AF" w:rsidRPr="00EB49AF" w:rsidP="00EB49AF" w14:paraId="1F277BB8"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757171"/>
            <w:noWrap/>
            <w:vAlign w:val="bottom"/>
            <w:hideMark/>
          </w:tcPr>
          <w:p w:rsidR="00EB49AF" w:rsidRPr="00EB49AF" w:rsidP="00EB49AF" w14:paraId="48C1FC5D"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768" w:type="dxa"/>
            <w:tcBorders>
              <w:top w:val="single" w:sz="8" w:space="0" w:color="auto"/>
              <w:left w:val="nil"/>
              <w:bottom w:val="single" w:sz="8" w:space="0" w:color="auto"/>
              <w:right w:val="single" w:sz="8" w:space="0" w:color="auto"/>
            </w:tcBorders>
            <w:shd w:val="clear" w:color="000000" w:fill="DDEBF7"/>
            <w:noWrap/>
            <w:vAlign w:val="bottom"/>
            <w:hideMark/>
          </w:tcPr>
          <w:p w:rsidR="00EB49AF" w:rsidRPr="00EB49AF" w:rsidP="00EB49AF" w14:paraId="54FB504E" w14:textId="77777777">
            <w:pPr>
              <w:widowControl/>
              <w:rPr>
                <w:rFonts w:ascii="Calibri" w:hAnsi="Calibri" w:cs="Calibri"/>
                <w:color w:val="000000"/>
                <w:sz w:val="16"/>
                <w:szCs w:val="16"/>
              </w:rPr>
            </w:pPr>
            <w:r w:rsidRPr="00EB49AF">
              <w:rPr>
                <w:rFonts w:ascii="Calibri" w:hAnsi="Calibri" w:cs="Calibri"/>
                <w:color w:val="000000"/>
                <w:sz w:val="16"/>
                <w:szCs w:val="16"/>
              </w:rPr>
              <w:t> </w:t>
            </w:r>
          </w:p>
        </w:tc>
        <w:tc>
          <w:tcPr>
            <w:tcW w:w="1435" w:type="dxa"/>
            <w:tcBorders>
              <w:top w:val="single" w:sz="8" w:space="0" w:color="auto"/>
              <w:left w:val="nil"/>
              <w:bottom w:val="single" w:sz="8" w:space="0" w:color="auto"/>
              <w:right w:val="single" w:sz="8" w:space="0" w:color="auto"/>
            </w:tcBorders>
            <w:shd w:val="clear" w:color="000000" w:fill="DDEBF7"/>
            <w:noWrap/>
            <w:vAlign w:val="bottom"/>
            <w:hideMark/>
          </w:tcPr>
          <w:p w:rsidR="00EB49AF" w:rsidRPr="00EB49AF" w:rsidP="00EB49AF" w14:paraId="484495FB" w14:textId="77777777">
            <w:pPr>
              <w:widowControl/>
              <w:rPr>
                <w:rFonts w:ascii="Calibri" w:hAnsi="Calibri" w:cs="Calibri"/>
                <w:color w:val="000000"/>
                <w:sz w:val="16"/>
                <w:szCs w:val="16"/>
              </w:rPr>
            </w:pPr>
            <w:r w:rsidRPr="00EB49AF">
              <w:rPr>
                <w:rFonts w:ascii="Calibri" w:hAnsi="Calibri" w:cs="Calibri"/>
                <w:color w:val="000000"/>
                <w:sz w:val="16"/>
                <w:szCs w:val="16"/>
              </w:rPr>
              <w:t xml:space="preserve"> $          47,797 </w:t>
            </w:r>
          </w:p>
        </w:tc>
      </w:tr>
    </w:tbl>
    <w:p w:rsidR="0048072D" w14:paraId="4D8A305C" w14:textId="41C935F3">
      <w:pPr>
        <w:rPr>
          <w:sz w:val="24"/>
          <w:szCs w:val="24"/>
        </w:rPr>
      </w:pPr>
    </w:p>
    <w:p w:rsidR="00A36E4A" w:rsidRPr="00BD7237" w:rsidP="00A36E4A" w14:paraId="07ED9DBE"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Explain the reasons for any program changes or adjustments reported in ROCIS.</w:t>
      </w:r>
    </w:p>
    <w:p w:rsidR="001122FB" w14:paraId="5103DB22" w14:textId="1BFA7B20">
      <w:pPr>
        <w:rPr>
          <w:b/>
          <w:sz w:val="24"/>
          <w:szCs w:val="24"/>
        </w:rPr>
      </w:pPr>
    </w:p>
    <w:p w:rsidR="0048072D" w14:paraId="1F0281B9" w14:textId="14D81FC9">
      <w:pPr>
        <w:rPr>
          <w:sz w:val="24"/>
          <w:szCs w:val="24"/>
        </w:rPr>
      </w:pPr>
      <w:r>
        <w:rPr>
          <w:sz w:val="24"/>
          <w:szCs w:val="24"/>
        </w:rPr>
        <w:t>There are no changes to the information collected or the burden.</w:t>
      </w:r>
    </w:p>
    <w:p w:rsidR="0059725A" w:rsidP="00165553" w14:paraId="3791A5F3" w14:textId="7BD5E084">
      <w:pPr>
        <w:pBdr>
          <w:top w:val="nil"/>
          <w:left w:val="nil"/>
          <w:bottom w:val="nil"/>
          <w:right w:val="nil"/>
          <w:between w:val="nil"/>
        </w:pBdr>
        <w:ind w:right="180"/>
        <w:rPr>
          <w:b/>
          <w:color w:val="000000"/>
          <w:sz w:val="24"/>
          <w:szCs w:val="24"/>
        </w:rPr>
      </w:pPr>
    </w:p>
    <w:tbl>
      <w:tblPr>
        <w:tblW w:w="11160" w:type="dxa"/>
        <w:tblInd w:w="-10" w:type="dxa"/>
        <w:tblLook w:val="04A0"/>
      </w:tblPr>
      <w:tblGrid>
        <w:gridCol w:w="2790"/>
        <w:gridCol w:w="1350"/>
        <w:gridCol w:w="1530"/>
        <w:gridCol w:w="1260"/>
        <w:gridCol w:w="1530"/>
        <w:gridCol w:w="2700"/>
      </w:tblGrid>
      <w:tr w14:paraId="33B4E5DA" w14:textId="77777777" w:rsidTr="00EB49AF">
        <w:tblPrEx>
          <w:tblW w:w="11160" w:type="dxa"/>
          <w:tblInd w:w="-10" w:type="dxa"/>
          <w:tblLook w:val="04A0"/>
        </w:tblPrEx>
        <w:trPr>
          <w:trHeight w:val="315"/>
        </w:trPr>
        <w:tc>
          <w:tcPr>
            <w:tcW w:w="279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5154E6" w:rsidRPr="005154E6" w:rsidP="005154E6" w14:paraId="125A0978"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Information Collection</w:t>
            </w:r>
          </w:p>
        </w:tc>
        <w:tc>
          <w:tcPr>
            <w:tcW w:w="2880" w:type="dxa"/>
            <w:gridSpan w:val="2"/>
            <w:tcBorders>
              <w:top w:val="single" w:sz="8" w:space="0" w:color="auto"/>
              <w:left w:val="nil"/>
              <w:bottom w:val="single" w:sz="8" w:space="0" w:color="auto"/>
              <w:right w:val="single" w:sz="8" w:space="0" w:color="000000"/>
            </w:tcBorders>
            <w:shd w:val="clear" w:color="000000" w:fill="5B9BD5"/>
            <w:vAlign w:val="center"/>
            <w:hideMark/>
          </w:tcPr>
          <w:p w:rsidR="005154E6" w:rsidRPr="005154E6" w:rsidP="005154E6" w14:paraId="2329FC2A"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Labor Costs</w:t>
            </w:r>
          </w:p>
        </w:tc>
        <w:tc>
          <w:tcPr>
            <w:tcW w:w="2790" w:type="dxa"/>
            <w:gridSpan w:val="2"/>
            <w:tcBorders>
              <w:top w:val="single" w:sz="8" w:space="0" w:color="auto"/>
              <w:left w:val="nil"/>
              <w:bottom w:val="single" w:sz="8" w:space="0" w:color="auto"/>
              <w:right w:val="single" w:sz="8" w:space="0" w:color="000000"/>
            </w:tcBorders>
            <w:shd w:val="clear" w:color="000000" w:fill="5B9BD5"/>
            <w:vAlign w:val="center"/>
            <w:hideMark/>
          </w:tcPr>
          <w:p w:rsidR="005154E6" w:rsidRPr="005154E6" w:rsidP="005154E6" w14:paraId="1CBB9A3F"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Miscellaneous Costs</w:t>
            </w:r>
          </w:p>
        </w:tc>
        <w:tc>
          <w:tcPr>
            <w:tcW w:w="27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5154E6" w:rsidRPr="005154E6" w:rsidP="005154E6" w14:paraId="64192532"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Reason for change or adjustment</w:t>
            </w:r>
          </w:p>
        </w:tc>
      </w:tr>
      <w:tr w14:paraId="6DDF08E1" w14:textId="77777777" w:rsidTr="00A36E4A">
        <w:tblPrEx>
          <w:tblW w:w="11160" w:type="dxa"/>
          <w:tblInd w:w="-10" w:type="dxa"/>
          <w:tblLook w:val="04A0"/>
        </w:tblPrEx>
        <w:trPr>
          <w:trHeight w:val="232"/>
        </w:trPr>
        <w:tc>
          <w:tcPr>
            <w:tcW w:w="2790" w:type="dxa"/>
            <w:vMerge/>
            <w:tcBorders>
              <w:top w:val="single" w:sz="8" w:space="0" w:color="auto"/>
              <w:left w:val="single" w:sz="8" w:space="0" w:color="auto"/>
              <w:bottom w:val="single" w:sz="8" w:space="0" w:color="000000"/>
              <w:right w:val="single" w:sz="8" w:space="0" w:color="auto"/>
            </w:tcBorders>
            <w:vAlign w:val="center"/>
            <w:hideMark/>
          </w:tcPr>
          <w:p w:rsidR="005154E6" w:rsidRPr="005154E6" w:rsidP="005154E6" w14:paraId="3DE2AB3F" w14:textId="77777777">
            <w:pPr>
              <w:widowControl/>
              <w:rPr>
                <w:rFonts w:ascii="Calibri" w:hAnsi="Calibri" w:cs="Calibri"/>
                <w:b/>
                <w:bCs/>
                <w:color w:val="000000"/>
                <w:sz w:val="16"/>
                <w:szCs w:val="16"/>
              </w:rPr>
            </w:pPr>
          </w:p>
        </w:tc>
        <w:tc>
          <w:tcPr>
            <w:tcW w:w="1350" w:type="dxa"/>
            <w:tcBorders>
              <w:top w:val="nil"/>
              <w:left w:val="nil"/>
              <w:bottom w:val="single" w:sz="8" w:space="0" w:color="auto"/>
              <w:right w:val="dashed" w:sz="8" w:space="0" w:color="auto"/>
            </w:tcBorders>
            <w:shd w:val="clear" w:color="000000" w:fill="FBE4D5"/>
            <w:vAlign w:val="center"/>
            <w:hideMark/>
          </w:tcPr>
          <w:p w:rsidR="005154E6" w:rsidRPr="005154E6" w:rsidP="005154E6" w14:paraId="3BD05B91" w14:textId="77777777">
            <w:pPr>
              <w:widowControl/>
              <w:jc w:val="center"/>
              <w:rPr>
                <w:rFonts w:ascii="Calibri" w:hAnsi="Calibri" w:cs="Calibri"/>
                <w:color w:val="000000"/>
                <w:sz w:val="16"/>
                <w:szCs w:val="16"/>
              </w:rPr>
            </w:pPr>
            <w:r w:rsidRPr="005154E6">
              <w:rPr>
                <w:rFonts w:ascii="Calibri" w:hAnsi="Calibri" w:cs="Calibri"/>
                <w:color w:val="000000"/>
                <w:sz w:val="16"/>
                <w:szCs w:val="16"/>
              </w:rPr>
              <w:t>Current</w:t>
            </w:r>
          </w:p>
        </w:tc>
        <w:tc>
          <w:tcPr>
            <w:tcW w:w="1530" w:type="dxa"/>
            <w:tcBorders>
              <w:top w:val="nil"/>
              <w:left w:val="nil"/>
              <w:bottom w:val="single" w:sz="4" w:space="0" w:color="auto"/>
              <w:right w:val="single" w:sz="8" w:space="0" w:color="auto"/>
            </w:tcBorders>
            <w:shd w:val="clear" w:color="000000" w:fill="FBE4D5"/>
            <w:vAlign w:val="center"/>
            <w:hideMark/>
          </w:tcPr>
          <w:p w:rsidR="005154E6" w:rsidRPr="005154E6" w:rsidP="005154E6" w14:paraId="43558EAF" w14:textId="77777777">
            <w:pPr>
              <w:widowControl/>
              <w:jc w:val="center"/>
              <w:rPr>
                <w:rFonts w:ascii="Calibri" w:hAnsi="Calibri" w:cs="Calibri"/>
                <w:color w:val="000000"/>
                <w:sz w:val="16"/>
                <w:szCs w:val="16"/>
              </w:rPr>
            </w:pPr>
            <w:r w:rsidRPr="005154E6">
              <w:rPr>
                <w:rFonts w:ascii="Calibri" w:hAnsi="Calibri" w:cs="Calibri"/>
                <w:color w:val="000000"/>
                <w:sz w:val="16"/>
                <w:szCs w:val="16"/>
              </w:rPr>
              <w:t>Previous</w:t>
            </w:r>
          </w:p>
        </w:tc>
        <w:tc>
          <w:tcPr>
            <w:tcW w:w="1260" w:type="dxa"/>
            <w:tcBorders>
              <w:top w:val="nil"/>
              <w:left w:val="nil"/>
              <w:bottom w:val="single" w:sz="4" w:space="0" w:color="auto"/>
              <w:right w:val="dashed" w:sz="8" w:space="0" w:color="auto"/>
            </w:tcBorders>
            <w:shd w:val="clear" w:color="000000" w:fill="FBE4D5"/>
            <w:vAlign w:val="center"/>
            <w:hideMark/>
          </w:tcPr>
          <w:p w:rsidR="005154E6" w:rsidRPr="005154E6" w:rsidP="005154E6" w14:paraId="444FB494" w14:textId="77777777">
            <w:pPr>
              <w:widowControl/>
              <w:jc w:val="center"/>
              <w:rPr>
                <w:rFonts w:ascii="Calibri" w:hAnsi="Calibri" w:cs="Calibri"/>
                <w:color w:val="000000"/>
                <w:sz w:val="16"/>
                <w:szCs w:val="16"/>
              </w:rPr>
            </w:pPr>
            <w:r w:rsidRPr="005154E6">
              <w:rPr>
                <w:rFonts w:ascii="Calibri" w:hAnsi="Calibri" w:cs="Calibri"/>
                <w:color w:val="000000"/>
                <w:sz w:val="16"/>
                <w:szCs w:val="16"/>
              </w:rPr>
              <w:t>Current</w:t>
            </w:r>
          </w:p>
        </w:tc>
        <w:tc>
          <w:tcPr>
            <w:tcW w:w="1530" w:type="dxa"/>
            <w:tcBorders>
              <w:top w:val="nil"/>
              <w:left w:val="nil"/>
              <w:bottom w:val="single" w:sz="8" w:space="0" w:color="auto"/>
              <w:right w:val="single" w:sz="8" w:space="0" w:color="auto"/>
            </w:tcBorders>
            <w:shd w:val="clear" w:color="000000" w:fill="FBE4D5"/>
            <w:vAlign w:val="center"/>
            <w:hideMark/>
          </w:tcPr>
          <w:p w:rsidR="005154E6" w:rsidRPr="005154E6" w:rsidP="005154E6" w14:paraId="40CF65E9" w14:textId="77777777">
            <w:pPr>
              <w:widowControl/>
              <w:jc w:val="center"/>
              <w:rPr>
                <w:rFonts w:ascii="Calibri" w:hAnsi="Calibri" w:cs="Calibri"/>
                <w:color w:val="000000"/>
                <w:sz w:val="16"/>
                <w:szCs w:val="16"/>
              </w:rPr>
            </w:pPr>
            <w:r w:rsidRPr="005154E6">
              <w:rPr>
                <w:rFonts w:ascii="Calibri" w:hAnsi="Calibri" w:cs="Calibri"/>
                <w:color w:val="000000"/>
                <w:sz w:val="16"/>
                <w:szCs w:val="16"/>
              </w:rPr>
              <w:t>Previous</w:t>
            </w:r>
          </w:p>
        </w:tc>
        <w:tc>
          <w:tcPr>
            <w:tcW w:w="2700" w:type="dxa"/>
            <w:vMerge/>
            <w:tcBorders>
              <w:top w:val="single" w:sz="8" w:space="0" w:color="auto"/>
              <w:left w:val="single" w:sz="8" w:space="0" w:color="auto"/>
              <w:bottom w:val="single" w:sz="8" w:space="0" w:color="000000"/>
              <w:right w:val="single" w:sz="8" w:space="0" w:color="auto"/>
            </w:tcBorders>
            <w:vAlign w:val="center"/>
            <w:hideMark/>
          </w:tcPr>
          <w:p w:rsidR="005154E6" w:rsidRPr="005154E6" w:rsidP="005154E6" w14:paraId="6F8574CE" w14:textId="77777777">
            <w:pPr>
              <w:widowControl/>
              <w:rPr>
                <w:rFonts w:ascii="Calibri" w:hAnsi="Calibri" w:cs="Calibri"/>
                <w:b/>
                <w:bCs/>
                <w:color w:val="000000"/>
                <w:sz w:val="16"/>
                <w:szCs w:val="16"/>
              </w:rPr>
            </w:pPr>
          </w:p>
        </w:tc>
      </w:tr>
      <w:tr w14:paraId="706D3649"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20649E4B"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Waiver request to transit ETP without permit including reporting </w:t>
            </w:r>
            <w:r w:rsidRPr="005154E6">
              <w:rPr>
                <w:rFonts w:ascii="Calibri" w:hAnsi="Calibri" w:cs="Calibri"/>
                <w:color w:val="000000"/>
                <w:sz w:val="18"/>
                <w:szCs w:val="18"/>
              </w:rPr>
              <w:t>requirements</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4F197524" w14:textId="278C2AD4">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16.70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EAFD460" w14:textId="1FEFC7F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14.49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5A7328BC"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0EEEA78A" w14:textId="0B6D63AE">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val="restart"/>
            <w:tcBorders>
              <w:top w:val="nil"/>
              <w:left w:val="single" w:sz="8" w:space="0" w:color="auto"/>
              <w:bottom w:val="dotted" w:sz="4" w:space="0" w:color="000000"/>
              <w:right w:val="single" w:sz="8" w:space="0" w:color="auto"/>
            </w:tcBorders>
            <w:shd w:val="clear" w:color="auto" w:fill="auto"/>
            <w:vAlign w:val="center"/>
            <w:hideMark/>
          </w:tcPr>
          <w:p w:rsidR="00605DFB" w:rsidP="00605DFB" w14:paraId="55A3B80B" w14:textId="77777777">
            <w:pPr>
              <w:widowControl/>
              <w:rPr>
                <w:rFonts w:ascii="Calibri" w:hAnsi="Calibri" w:cs="Calibri"/>
                <w:color w:val="000000"/>
                <w:sz w:val="16"/>
                <w:szCs w:val="16"/>
              </w:rPr>
            </w:pPr>
          </w:p>
          <w:p w:rsidR="00605DFB" w:rsidRPr="005154E6" w:rsidP="00605DFB" w14:paraId="749E1A8B" w14:textId="19EF6155">
            <w:pPr>
              <w:widowControl/>
              <w:rPr>
                <w:rFonts w:ascii="Calibri" w:hAnsi="Calibri" w:cs="Calibri"/>
                <w:color w:val="000000"/>
                <w:sz w:val="16"/>
                <w:szCs w:val="16"/>
              </w:rPr>
            </w:pPr>
            <w:r>
              <w:rPr>
                <w:rFonts w:ascii="Calibri" w:hAnsi="Calibri" w:cs="Calibri"/>
                <w:color w:val="000000"/>
                <w:sz w:val="16"/>
                <w:szCs w:val="16"/>
              </w:rPr>
              <w:t>Updated labor costs</w:t>
            </w:r>
          </w:p>
        </w:tc>
      </w:tr>
      <w:tr w14:paraId="62358BD6"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28C88F06" w14:textId="77777777">
            <w:pPr>
              <w:widowControl/>
              <w:rPr>
                <w:rFonts w:ascii="Calibri" w:hAnsi="Calibri" w:cs="Calibri"/>
                <w:color w:val="000000"/>
                <w:sz w:val="18"/>
                <w:szCs w:val="18"/>
              </w:rPr>
            </w:pPr>
            <w:r w:rsidRPr="005154E6">
              <w:rPr>
                <w:rFonts w:ascii="Calibri" w:hAnsi="Calibri" w:cs="Calibri"/>
                <w:color w:val="000000"/>
                <w:sz w:val="18"/>
                <w:szCs w:val="18"/>
              </w:rPr>
              <w:t>Vessel permit application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123A070" w14:textId="4753D790">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183.70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ECEB890" w14:textId="54D46FF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159.39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B8B37EB" w14:textId="0B9171ED">
            <w:pPr>
              <w:widowControl/>
              <w:rPr>
                <w:rFonts w:ascii="Calibri" w:hAnsi="Calibri" w:cs="Calibri"/>
                <w:color w:val="000000"/>
                <w:sz w:val="18"/>
                <w:szCs w:val="18"/>
              </w:rPr>
            </w:pPr>
            <w:r>
              <w:rPr>
                <w:rFonts w:ascii="Calibri" w:hAnsi="Calibri" w:cs="Calibri"/>
                <w:color w:val="000000"/>
                <w:sz w:val="18"/>
                <w:szCs w:val="18"/>
              </w:rPr>
              <w:t xml:space="preserve"> $         </w:t>
            </w:r>
            <w:r w:rsidRPr="005154E6">
              <w:rPr>
                <w:rFonts w:ascii="Calibri" w:hAnsi="Calibri" w:cs="Calibri"/>
                <w:color w:val="000000"/>
                <w:sz w:val="18"/>
                <w:szCs w:val="18"/>
              </w:rPr>
              <w:t xml:space="preserve">450.00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46ECF069" w14:textId="5480793E">
            <w:pPr>
              <w:widowControl/>
              <w:jc w:val="center"/>
              <w:rPr>
                <w:rFonts w:ascii="Calibri" w:hAnsi="Calibri" w:cs="Calibri"/>
                <w:color w:val="000000"/>
                <w:sz w:val="16"/>
                <w:szCs w:val="16"/>
              </w:rPr>
            </w:pPr>
            <w:r>
              <w:rPr>
                <w:rFonts w:ascii="Calibri" w:hAnsi="Calibri" w:cs="Calibri"/>
                <w:color w:val="000000"/>
                <w:sz w:val="18"/>
                <w:szCs w:val="18"/>
              </w:rPr>
              <w:t xml:space="preserve"> $         </w:t>
            </w:r>
            <w:r w:rsidRPr="005154E6">
              <w:rPr>
                <w:rFonts w:ascii="Calibri" w:hAnsi="Calibri" w:cs="Calibri"/>
                <w:color w:val="000000"/>
                <w:sz w:val="18"/>
                <w:szCs w:val="18"/>
              </w:rPr>
              <w:t xml:space="preserve">450.00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0ACFD546" w14:textId="77777777">
            <w:pPr>
              <w:widowControl/>
              <w:rPr>
                <w:rFonts w:ascii="Calibri" w:hAnsi="Calibri" w:cs="Calibri"/>
                <w:color w:val="000000"/>
                <w:sz w:val="16"/>
                <w:szCs w:val="16"/>
              </w:rPr>
            </w:pPr>
          </w:p>
        </w:tc>
      </w:tr>
      <w:tr w14:paraId="4FB256DE" w14:textId="77777777" w:rsidTr="00925700">
        <w:tblPrEx>
          <w:tblW w:w="11160" w:type="dxa"/>
          <w:tblInd w:w="-10" w:type="dxa"/>
          <w:tblLook w:val="04A0"/>
        </w:tblPrEx>
        <w:trPr>
          <w:trHeight w:val="31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3B426D6E"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Vessel Operator Permit </w:t>
            </w:r>
            <w:r w:rsidRPr="005154E6">
              <w:rPr>
                <w:rFonts w:ascii="Calibri" w:hAnsi="Calibri" w:cs="Calibri"/>
                <w:color w:val="000000"/>
                <w:sz w:val="18"/>
                <w:szCs w:val="18"/>
              </w:rPr>
              <w:t>application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7E6CE2E2" w14:textId="76819344">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116.90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248F4B5" w14:textId="0818ED46">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101.43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3E0A04B"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4B721D3C" w14:textId="3644445A">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73D86547" w14:textId="77777777">
            <w:pPr>
              <w:widowControl/>
              <w:rPr>
                <w:rFonts w:ascii="Calibri" w:hAnsi="Calibri" w:cs="Calibri"/>
                <w:color w:val="000000"/>
                <w:sz w:val="16"/>
                <w:szCs w:val="16"/>
              </w:rPr>
            </w:pPr>
          </w:p>
        </w:tc>
      </w:tr>
      <w:tr w14:paraId="16D3BA67" w14:textId="77777777" w:rsidTr="00925700">
        <w:tblPrEx>
          <w:tblW w:w="11160" w:type="dxa"/>
          <w:tblInd w:w="-10" w:type="dxa"/>
          <w:tblLook w:val="04A0"/>
        </w:tblPrEx>
        <w:trPr>
          <w:trHeight w:val="20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07BB6914" w14:textId="77777777">
            <w:pPr>
              <w:widowControl/>
              <w:rPr>
                <w:rFonts w:ascii="Calibri" w:hAnsi="Calibri" w:cs="Calibri"/>
                <w:color w:val="000000"/>
                <w:sz w:val="18"/>
                <w:szCs w:val="18"/>
              </w:rPr>
            </w:pPr>
            <w:r w:rsidRPr="005154E6">
              <w:rPr>
                <w:rFonts w:ascii="Calibri" w:hAnsi="Calibri" w:cs="Calibri"/>
                <w:color w:val="000000"/>
                <w:sz w:val="18"/>
                <w:szCs w:val="18"/>
              </w:rPr>
              <w:t>Vessel departure notification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BBAE35B" w14:textId="63FB7D61">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100.20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0BB0F1A7" w14:textId="76C337E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86.94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E33541C"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322E71BE" w14:textId="19F93ECE">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3ACE4903" w14:textId="77777777">
            <w:pPr>
              <w:widowControl/>
              <w:rPr>
                <w:rFonts w:ascii="Calibri" w:hAnsi="Calibri" w:cs="Calibri"/>
                <w:color w:val="000000"/>
                <w:sz w:val="16"/>
                <w:szCs w:val="16"/>
              </w:rPr>
            </w:pPr>
          </w:p>
        </w:tc>
      </w:tr>
      <w:tr w14:paraId="1ADEBE14" w14:textId="77777777" w:rsidTr="00925700">
        <w:tblPrEx>
          <w:tblW w:w="11160" w:type="dxa"/>
          <w:tblInd w:w="-10" w:type="dxa"/>
          <w:tblLook w:val="04A0"/>
        </w:tblPrEx>
        <w:trPr>
          <w:trHeight w:val="232"/>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53A2D1BD"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Change in permit operator </w:t>
            </w:r>
            <w:r w:rsidRPr="005154E6">
              <w:rPr>
                <w:rFonts w:ascii="Calibri" w:hAnsi="Calibri" w:cs="Calibri"/>
                <w:color w:val="000000"/>
                <w:sz w:val="18"/>
                <w:szCs w:val="18"/>
              </w:rPr>
              <w:t>notification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28553513" w14:textId="4205DECF">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67E1E594" w14:textId="0BFCBFCA">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60314A23"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5DF605B7" w14:textId="1F8E530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424637FD" w14:textId="77777777">
            <w:pPr>
              <w:widowControl/>
              <w:rPr>
                <w:rFonts w:ascii="Calibri" w:hAnsi="Calibri" w:cs="Calibri"/>
                <w:color w:val="000000"/>
                <w:sz w:val="16"/>
                <w:szCs w:val="16"/>
              </w:rPr>
            </w:pPr>
          </w:p>
        </w:tc>
      </w:tr>
      <w:tr w14:paraId="2412D2A2"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6E2EBE95" w14:textId="77777777">
            <w:pPr>
              <w:widowControl/>
              <w:rPr>
                <w:rFonts w:ascii="Calibri" w:hAnsi="Calibri" w:cs="Calibri"/>
                <w:color w:val="000000"/>
                <w:sz w:val="18"/>
                <w:szCs w:val="18"/>
              </w:rPr>
            </w:pPr>
            <w:r w:rsidRPr="005154E6">
              <w:rPr>
                <w:rFonts w:ascii="Calibri" w:hAnsi="Calibri" w:cs="Calibri"/>
                <w:color w:val="000000"/>
                <w:sz w:val="18"/>
                <w:szCs w:val="18"/>
              </w:rPr>
              <w:t>Modified net notification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1252589C" w14:textId="76418C9A">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7C1E2386" w14:textId="60399FA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B45B721"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2C8F32BF" w14:textId="23F0864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0C9AA75A" w14:textId="77777777">
            <w:pPr>
              <w:widowControl/>
              <w:rPr>
                <w:rFonts w:ascii="Calibri" w:hAnsi="Calibri" w:cs="Calibri"/>
                <w:color w:val="000000"/>
                <w:sz w:val="16"/>
                <w:szCs w:val="16"/>
              </w:rPr>
            </w:pPr>
          </w:p>
        </w:tc>
      </w:tr>
      <w:tr w14:paraId="5232221A"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01274767"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Experimental </w:t>
            </w:r>
            <w:r w:rsidRPr="005154E6">
              <w:rPr>
                <w:rFonts w:ascii="Calibri" w:hAnsi="Calibri" w:cs="Calibri"/>
                <w:color w:val="000000"/>
                <w:sz w:val="18"/>
                <w:szCs w:val="18"/>
              </w:rPr>
              <w:t>fishing permit applications and reports</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5AEAF6E2" w14:textId="4BBBF53E">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334.00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030E2C59" w14:textId="34803DE7">
            <w:pPr>
              <w:widowControl/>
              <w:jc w:val="center"/>
              <w:rPr>
                <w:rFonts w:ascii="Calibri" w:hAnsi="Calibri" w:cs="Calibri"/>
                <w:color w:val="000000"/>
                <w:sz w:val="16"/>
                <w:szCs w:val="16"/>
              </w:rPr>
            </w:pPr>
            <w:r w:rsidRPr="005154E6">
              <w:rPr>
                <w:rFonts w:ascii="Calibri" w:hAnsi="Calibri" w:cs="Calibri"/>
                <w:color w:val="000000"/>
                <w:sz w:val="18"/>
                <w:szCs w:val="18"/>
              </w:rPr>
              <w:t xml:space="preserve"> $         289.80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51C81504"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03DB2DA0" w14:textId="2804C1A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0A71FE36" w14:textId="77777777">
            <w:pPr>
              <w:widowControl/>
              <w:rPr>
                <w:rFonts w:ascii="Calibri" w:hAnsi="Calibri" w:cs="Calibri"/>
                <w:color w:val="000000"/>
                <w:sz w:val="16"/>
                <w:szCs w:val="16"/>
              </w:rPr>
            </w:pPr>
          </w:p>
        </w:tc>
      </w:tr>
      <w:tr w14:paraId="7E3851EA"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68531A08" w14:textId="77777777">
            <w:pPr>
              <w:widowControl/>
              <w:rPr>
                <w:rFonts w:ascii="Calibri" w:hAnsi="Calibri" w:cs="Calibri"/>
                <w:color w:val="000000"/>
                <w:sz w:val="18"/>
                <w:szCs w:val="18"/>
              </w:rPr>
            </w:pPr>
            <w:r w:rsidRPr="005154E6">
              <w:rPr>
                <w:rFonts w:ascii="Calibri" w:hAnsi="Calibri" w:cs="Calibri"/>
                <w:color w:val="000000"/>
                <w:sz w:val="18"/>
                <w:szCs w:val="18"/>
              </w:rPr>
              <w:t>Dolphin mortality limit request</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571A95E6" w14:textId="04BC2AC3">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16.70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1F56F19" w14:textId="6EB150D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14.49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FB3E40E"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2340BBFD" w14:textId="77380D3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057896A8" w14:textId="77777777">
            <w:pPr>
              <w:widowControl/>
              <w:rPr>
                <w:rFonts w:ascii="Calibri" w:hAnsi="Calibri" w:cs="Calibri"/>
                <w:color w:val="000000"/>
                <w:sz w:val="16"/>
                <w:szCs w:val="16"/>
              </w:rPr>
            </w:pPr>
          </w:p>
        </w:tc>
      </w:tr>
      <w:tr w14:paraId="7B3D16CC"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51AB88A0" w14:textId="77777777">
            <w:pPr>
              <w:widowControl/>
              <w:rPr>
                <w:rFonts w:ascii="Calibri" w:hAnsi="Calibri" w:cs="Calibri"/>
                <w:color w:val="000000"/>
                <w:sz w:val="18"/>
                <w:szCs w:val="18"/>
              </w:rPr>
            </w:pPr>
            <w:r w:rsidRPr="005154E6">
              <w:rPr>
                <w:rFonts w:ascii="Calibri" w:hAnsi="Calibri" w:cs="Calibri"/>
                <w:color w:val="000000"/>
                <w:sz w:val="18"/>
                <w:szCs w:val="18"/>
              </w:rPr>
              <w:t>Vessel register annual notification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CA53D77" w14:textId="41C12925">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183.70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A33C1D1" w14:textId="12963B99">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159.39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E9F42A0"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5ECBA37A" w14:textId="3B3831FA">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454B77BB" w14:textId="77777777">
            <w:pPr>
              <w:widowControl/>
              <w:rPr>
                <w:rFonts w:ascii="Calibri" w:hAnsi="Calibri" w:cs="Calibri"/>
                <w:color w:val="000000"/>
                <w:sz w:val="16"/>
                <w:szCs w:val="16"/>
              </w:rPr>
            </w:pPr>
          </w:p>
        </w:tc>
      </w:tr>
      <w:tr w14:paraId="2EFEC700" w14:textId="77777777" w:rsidTr="00925700">
        <w:tblPrEx>
          <w:tblW w:w="11160" w:type="dxa"/>
          <w:tblInd w:w="-10" w:type="dxa"/>
          <w:tblLook w:val="04A0"/>
        </w:tblPrEx>
        <w:trPr>
          <w:trHeight w:val="49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71A09674" w14:textId="77777777">
            <w:pPr>
              <w:widowControl/>
              <w:rPr>
                <w:rFonts w:ascii="Calibri" w:hAnsi="Calibri" w:cs="Calibri"/>
                <w:color w:val="000000"/>
                <w:sz w:val="18"/>
                <w:szCs w:val="18"/>
              </w:rPr>
            </w:pPr>
            <w:r w:rsidRPr="005154E6">
              <w:rPr>
                <w:rFonts w:ascii="Calibri" w:hAnsi="Calibri" w:cs="Calibri"/>
                <w:color w:val="000000"/>
                <w:sz w:val="18"/>
                <w:szCs w:val="18"/>
              </w:rPr>
              <w:t>Notification prior to transfer of vessel to foreign registry and flag</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8B8D435" w14:textId="2A54540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5B1B6AB" w14:textId="46530DAA">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DB9878D"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4192065D" w14:textId="7FD7BFB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1A0AE4F8" w14:textId="77777777">
            <w:pPr>
              <w:widowControl/>
              <w:rPr>
                <w:rFonts w:ascii="Calibri" w:hAnsi="Calibri" w:cs="Calibri"/>
                <w:color w:val="000000"/>
                <w:sz w:val="16"/>
                <w:szCs w:val="16"/>
              </w:rPr>
            </w:pPr>
          </w:p>
        </w:tc>
      </w:tr>
      <w:tr w14:paraId="5AC4D3C2" w14:textId="77777777" w:rsidTr="00925700">
        <w:tblPrEx>
          <w:tblW w:w="11160" w:type="dxa"/>
          <w:tblInd w:w="-10" w:type="dxa"/>
          <w:tblLook w:val="04A0"/>
        </w:tblPrEx>
        <w:trPr>
          <w:trHeight w:val="277"/>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7F251AB8" w14:textId="77777777">
            <w:pPr>
              <w:widowControl/>
              <w:rPr>
                <w:rFonts w:ascii="Calibri" w:hAnsi="Calibri" w:cs="Calibri"/>
                <w:color w:val="000000"/>
                <w:sz w:val="18"/>
                <w:szCs w:val="18"/>
              </w:rPr>
            </w:pPr>
            <w:r w:rsidRPr="005154E6">
              <w:rPr>
                <w:rFonts w:ascii="Calibri" w:hAnsi="Calibri" w:cs="Calibri"/>
                <w:color w:val="000000"/>
                <w:sz w:val="18"/>
                <w:szCs w:val="18"/>
              </w:rPr>
              <w:t>Arrival notification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4D7F0F3C" w14:textId="00282D05">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83.50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E785D85" w14:textId="6588E039">
            <w:pPr>
              <w:widowControl/>
              <w:jc w:val="center"/>
              <w:rPr>
                <w:rFonts w:ascii="Calibri" w:hAnsi="Calibri" w:cs="Calibri"/>
                <w:color w:val="000000"/>
                <w:sz w:val="16"/>
                <w:szCs w:val="16"/>
              </w:rPr>
            </w:pPr>
            <w:r w:rsidRPr="005154E6">
              <w:rPr>
                <w:rFonts w:ascii="Calibri" w:hAnsi="Calibri" w:cs="Calibri"/>
                <w:color w:val="000000"/>
                <w:sz w:val="18"/>
                <w:szCs w:val="18"/>
              </w:rPr>
              <w:t xml:space="preserve"> $           72.45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0AA8804D"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7D4EBA4C" w14:textId="17287E5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504DFBE1" w14:textId="77777777">
            <w:pPr>
              <w:widowControl/>
              <w:rPr>
                <w:rFonts w:ascii="Calibri" w:hAnsi="Calibri" w:cs="Calibri"/>
                <w:color w:val="000000"/>
                <w:sz w:val="16"/>
                <w:szCs w:val="16"/>
              </w:rPr>
            </w:pPr>
          </w:p>
        </w:tc>
      </w:tr>
      <w:tr w14:paraId="112E91DD"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4BFC9E54" w14:textId="77777777">
            <w:pPr>
              <w:widowControl/>
              <w:rPr>
                <w:rFonts w:ascii="Calibri" w:hAnsi="Calibri" w:cs="Calibri"/>
                <w:color w:val="000000"/>
                <w:sz w:val="18"/>
                <w:szCs w:val="18"/>
              </w:rPr>
            </w:pPr>
            <w:r w:rsidRPr="005154E6">
              <w:rPr>
                <w:rFonts w:ascii="Calibri" w:hAnsi="Calibri" w:cs="Calibri"/>
                <w:color w:val="000000"/>
                <w:sz w:val="18"/>
                <w:szCs w:val="18"/>
              </w:rPr>
              <w:t>Tuna tracking form</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552E916" w14:textId="2053CD32">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250.56</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48C4D266" w14:textId="07B05CD7">
            <w:pPr>
              <w:widowControl/>
              <w:jc w:val="center"/>
              <w:rPr>
                <w:rFonts w:ascii="Calibri" w:hAnsi="Calibri" w:cs="Calibri"/>
                <w:color w:val="000000"/>
                <w:sz w:val="16"/>
                <w:szCs w:val="16"/>
              </w:rPr>
            </w:pPr>
            <w:r w:rsidRPr="005154E6">
              <w:rPr>
                <w:rFonts w:ascii="Calibri" w:hAnsi="Calibri" w:cs="Calibri"/>
                <w:color w:val="000000"/>
                <w:sz w:val="18"/>
                <w:szCs w:val="18"/>
              </w:rPr>
              <w:t xml:space="preserve"> $         216.24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41C871FD"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41C9D612" w14:textId="7541432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77263E3D" w14:textId="77777777">
            <w:pPr>
              <w:widowControl/>
              <w:rPr>
                <w:rFonts w:ascii="Calibri" w:hAnsi="Calibri" w:cs="Calibri"/>
                <w:color w:val="000000"/>
                <w:sz w:val="16"/>
                <w:szCs w:val="16"/>
              </w:rPr>
            </w:pPr>
          </w:p>
        </w:tc>
      </w:tr>
      <w:tr w14:paraId="5BD0F854"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429E8DBF" w14:textId="77777777">
            <w:pPr>
              <w:widowControl/>
              <w:rPr>
                <w:rFonts w:ascii="Calibri" w:hAnsi="Calibri" w:cs="Calibri"/>
                <w:color w:val="000000"/>
                <w:sz w:val="18"/>
                <w:szCs w:val="18"/>
              </w:rPr>
            </w:pPr>
            <w:r w:rsidRPr="005154E6">
              <w:rPr>
                <w:rFonts w:ascii="Calibri" w:hAnsi="Calibri" w:cs="Calibri"/>
                <w:color w:val="000000"/>
                <w:sz w:val="18"/>
                <w:szCs w:val="18"/>
              </w:rPr>
              <w:t>Monthly tuna storage removal reports</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57B0B6A5" w14:textId="49F3A95E">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125.28</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15BC51D" w14:textId="08AEEA4D">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108.12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8A5B5F7"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784282B1" w14:textId="0CF6D82A">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2A9CC8D2" w14:textId="77777777">
            <w:pPr>
              <w:widowControl/>
              <w:rPr>
                <w:rFonts w:ascii="Calibri" w:hAnsi="Calibri" w:cs="Calibri"/>
                <w:color w:val="000000"/>
                <w:sz w:val="16"/>
                <w:szCs w:val="16"/>
              </w:rPr>
            </w:pPr>
          </w:p>
        </w:tc>
      </w:tr>
      <w:tr w14:paraId="35F06233"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7AD398C3" w14:textId="77777777">
            <w:pPr>
              <w:widowControl/>
              <w:rPr>
                <w:rFonts w:ascii="Calibri" w:hAnsi="Calibri" w:cs="Calibri"/>
                <w:color w:val="000000"/>
                <w:sz w:val="18"/>
                <w:szCs w:val="18"/>
              </w:rPr>
            </w:pPr>
            <w:r w:rsidRPr="005154E6">
              <w:rPr>
                <w:rFonts w:ascii="Calibri" w:hAnsi="Calibri" w:cs="Calibri"/>
                <w:color w:val="000000"/>
                <w:sz w:val="18"/>
                <w:szCs w:val="18"/>
              </w:rPr>
              <w:t>Monthly tuna receiving reports</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22986069" w14:textId="23B557D6">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1,628.64</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4AB76174" w14:textId="17C6DCC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1,405.56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782279A7"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5DA1E5B1" w14:textId="542511D3">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26F5920A" w14:textId="77777777">
            <w:pPr>
              <w:widowControl/>
              <w:rPr>
                <w:rFonts w:ascii="Calibri" w:hAnsi="Calibri" w:cs="Calibri"/>
                <w:color w:val="000000"/>
                <w:sz w:val="16"/>
                <w:szCs w:val="16"/>
              </w:rPr>
            </w:pPr>
          </w:p>
        </w:tc>
      </w:tr>
      <w:tr w14:paraId="16D31183"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61F40CD3" w14:textId="77777777">
            <w:pPr>
              <w:widowControl/>
              <w:rPr>
                <w:rFonts w:ascii="Calibri" w:hAnsi="Calibri" w:cs="Calibri"/>
                <w:color w:val="000000"/>
                <w:sz w:val="18"/>
                <w:szCs w:val="18"/>
              </w:rPr>
            </w:pPr>
            <w:r w:rsidRPr="005154E6">
              <w:rPr>
                <w:rFonts w:ascii="Calibri" w:hAnsi="Calibri" w:cs="Calibri"/>
                <w:color w:val="000000"/>
                <w:sz w:val="18"/>
                <w:szCs w:val="18"/>
              </w:rPr>
              <w:t>Documentary evidence requests by Administrator</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6A9CF3BC" w14:textId="7EF77AAA">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417.60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23F6185" w14:textId="03B3EFAC">
            <w:pPr>
              <w:widowControl/>
              <w:jc w:val="center"/>
              <w:rPr>
                <w:rFonts w:ascii="Calibri" w:hAnsi="Calibri" w:cs="Calibri"/>
                <w:color w:val="000000"/>
                <w:sz w:val="16"/>
                <w:szCs w:val="16"/>
              </w:rPr>
            </w:pPr>
            <w:r w:rsidRPr="005154E6">
              <w:rPr>
                <w:rFonts w:ascii="Calibri" w:hAnsi="Calibri" w:cs="Calibri"/>
                <w:color w:val="000000"/>
                <w:sz w:val="18"/>
                <w:szCs w:val="18"/>
              </w:rPr>
              <w:t xml:space="preserve"> $         360.40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748CE635"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5C68769D" w14:textId="32935AE0">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2E9B4C83" w14:textId="77777777">
            <w:pPr>
              <w:widowControl/>
              <w:rPr>
                <w:rFonts w:ascii="Calibri" w:hAnsi="Calibri" w:cs="Calibri"/>
                <w:color w:val="000000"/>
                <w:sz w:val="16"/>
                <w:szCs w:val="16"/>
              </w:rPr>
            </w:pPr>
          </w:p>
        </w:tc>
      </w:tr>
      <w:tr w14:paraId="08A5AE82"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3A5392DA" w14:textId="77777777">
            <w:pPr>
              <w:widowControl/>
              <w:rPr>
                <w:rFonts w:ascii="Calibri" w:hAnsi="Calibri" w:cs="Calibri"/>
                <w:color w:val="000000"/>
                <w:sz w:val="18"/>
                <w:szCs w:val="18"/>
              </w:rPr>
            </w:pPr>
            <w:r w:rsidRPr="005154E6">
              <w:rPr>
                <w:rFonts w:ascii="Calibri" w:hAnsi="Calibri" w:cs="Calibri"/>
                <w:color w:val="000000"/>
                <w:sz w:val="18"/>
                <w:szCs w:val="18"/>
              </w:rPr>
              <w:t>Notification of purse seine closure period</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33357AE1" w14:textId="7729C85C">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33.4</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5B7E0BB" w14:textId="3D03E040">
            <w:pPr>
              <w:widowControl/>
              <w:jc w:val="center"/>
              <w:rPr>
                <w:rFonts w:ascii="Calibri" w:hAnsi="Calibri" w:cs="Calibri"/>
                <w:color w:val="000000"/>
                <w:sz w:val="16"/>
                <w:szCs w:val="16"/>
              </w:rPr>
            </w:pPr>
            <w:r w:rsidRPr="005154E6">
              <w:rPr>
                <w:rFonts w:ascii="Calibri" w:hAnsi="Calibri" w:cs="Calibri"/>
                <w:color w:val="000000"/>
                <w:sz w:val="18"/>
                <w:szCs w:val="18"/>
              </w:rPr>
              <w:t xml:space="preserve"> $           28.98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1A353B5B"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0732C83C" w14:textId="0431161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423865C9" w14:textId="77777777">
            <w:pPr>
              <w:widowControl/>
              <w:rPr>
                <w:rFonts w:ascii="Calibri" w:hAnsi="Calibri" w:cs="Calibri"/>
                <w:color w:val="000000"/>
                <w:sz w:val="16"/>
                <w:szCs w:val="16"/>
              </w:rPr>
            </w:pPr>
          </w:p>
        </w:tc>
      </w:tr>
      <w:tr w14:paraId="06BDE1B0"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57246693" w14:textId="77777777">
            <w:pPr>
              <w:widowControl/>
              <w:rPr>
                <w:rFonts w:ascii="Calibri" w:hAnsi="Calibri" w:cs="Calibri"/>
                <w:color w:val="000000"/>
                <w:sz w:val="18"/>
                <w:szCs w:val="18"/>
              </w:rPr>
            </w:pPr>
            <w:r w:rsidRPr="005154E6">
              <w:rPr>
                <w:rFonts w:ascii="Calibri" w:hAnsi="Calibri" w:cs="Calibri"/>
                <w:color w:val="000000"/>
                <w:sz w:val="18"/>
                <w:szCs w:val="18"/>
              </w:rPr>
              <w:t>Force majeure exemption request</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2A7FFBD5" w14:textId="18F87453">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16.70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0AECD979" w14:textId="29238B27">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14.49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B5FA82F"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5FC3F9E0" w14:textId="29A609B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7C55E84E" w14:textId="77777777">
            <w:pPr>
              <w:widowControl/>
              <w:rPr>
                <w:rFonts w:ascii="Calibri" w:hAnsi="Calibri" w:cs="Calibri"/>
                <w:color w:val="000000"/>
                <w:sz w:val="16"/>
                <w:szCs w:val="16"/>
              </w:rPr>
            </w:pPr>
          </w:p>
        </w:tc>
      </w:tr>
      <w:tr w14:paraId="6EB7815B" w14:textId="77777777" w:rsidTr="00925700">
        <w:tblPrEx>
          <w:tblW w:w="11160" w:type="dxa"/>
          <w:tblInd w:w="-10" w:type="dxa"/>
          <w:tblLook w:val="04A0"/>
        </w:tblPrEx>
        <w:trPr>
          <w:trHeight w:val="34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3D87DF66" w14:textId="77777777">
            <w:pPr>
              <w:widowControl/>
              <w:rPr>
                <w:rFonts w:ascii="Calibri" w:hAnsi="Calibri" w:cs="Calibri"/>
                <w:color w:val="000000"/>
                <w:sz w:val="18"/>
                <w:szCs w:val="18"/>
              </w:rPr>
            </w:pPr>
            <w:r w:rsidRPr="005154E6">
              <w:rPr>
                <w:rFonts w:ascii="Calibri" w:hAnsi="Calibri" w:cs="Calibri"/>
                <w:color w:val="000000"/>
                <w:sz w:val="18"/>
                <w:szCs w:val="18"/>
              </w:rPr>
              <w:t>Application for IMO number and exemption application</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20922A51" w14:textId="0E935438">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517.70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226E2C3C" w14:textId="74FF0016">
            <w:pPr>
              <w:widowControl/>
              <w:jc w:val="center"/>
              <w:rPr>
                <w:rFonts w:ascii="Calibri" w:hAnsi="Calibri" w:cs="Calibri"/>
                <w:color w:val="000000"/>
                <w:sz w:val="16"/>
                <w:szCs w:val="16"/>
              </w:rPr>
            </w:pPr>
            <w:r w:rsidRPr="005154E6">
              <w:rPr>
                <w:rFonts w:ascii="Calibri" w:hAnsi="Calibri" w:cs="Calibri"/>
                <w:color w:val="000000"/>
                <w:sz w:val="18"/>
                <w:szCs w:val="18"/>
              </w:rPr>
              <w:t xml:space="preserve"> $         449.19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77A3C638"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60F85D09" w14:textId="07F49F0E">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33160480" w14:textId="77777777">
            <w:pPr>
              <w:widowControl/>
              <w:rPr>
                <w:rFonts w:ascii="Calibri" w:hAnsi="Calibri" w:cs="Calibri"/>
                <w:color w:val="000000"/>
                <w:sz w:val="16"/>
                <w:szCs w:val="16"/>
              </w:rPr>
            </w:pPr>
          </w:p>
        </w:tc>
      </w:tr>
      <w:tr w14:paraId="165CBE4D"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10EA7E9E" w14:textId="77777777">
            <w:pPr>
              <w:widowControl/>
              <w:rPr>
                <w:rFonts w:ascii="Calibri" w:hAnsi="Calibri" w:cs="Calibri"/>
                <w:color w:val="000000"/>
                <w:sz w:val="18"/>
                <w:szCs w:val="18"/>
              </w:rPr>
            </w:pPr>
            <w:r w:rsidRPr="005154E6">
              <w:rPr>
                <w:rFonts w:ascii="Calibri" w:hAnsi="Calibri" w:cs="Calibri"/>
                <w:color w:val="000000"/>
                <w:sz w:val="18"/>
                <w:szCs w:val="18"/>
              </w:rPr>
              <w:t>Chain-of-custody</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0F081EEF" w14:textId="4512A76F">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1,357.20</w:t>
            </w:r>
            <w:r w:rsidRPr="005154E6">
              <w:rPr>
                <w:rFonts w:ascii="Calibri" w:hAnsi="Calibri" w:cs="Calibr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45977EC1" w14:textId="7B81A04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1,171.30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5FE69A56"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2CBBC87C" w14:textId="1C2A0E62">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vMerge/>
            <w:tcBorders>
              <w:top w:val="nil"/>
              <w:left w:val="single" w:sz="8" w:space="0" w:color="auto"/>
              <w:bottom w:val="dotted" w:sz="4" w:space="0" w:color="000000"/>
              <w:right w:val="single" w:sz="8" w:space="0" w:color="auto"/>
            </w:tcBorders>
            <w:vAlign w:val="center"/>
            <w:hideMark/>
          </w:tcPr>
          <w:p w:rsidR="00605DFB" w:rsidRPr="005154E6" w:rsidP="00605DFB" w14:paraId="3B06FE76" w14:textId="77777777">
            <w:pPr>
              <w:widowControl/>
              <w:rPr>
                <w:rFonts w:ascii="Calibri" w:hAnsi="Calibri" w:cs="Calibri"/>
                <w:color w:val="000000"/>
                <w:sz w:val="16"/>
                <w:szCs w:val="16"/>
              </w:rPr>
            </w:pPr>
          </w:p>
        </w:tc>
      </w:tr>
      <w:tr w14:paraId="01AFBDD6"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7EFD43BF" w14:textId="77777777">
            <w:pPr>
              <w:widowControl/>
              <w:rPr>
                <w:rFonts w:ascii="Calibri" w:hAnsi="Calibri" w:cs="Calibri"/>
                <w:color w:val="000000"/>
                <w:sz w:val="18"/>
                <w:szCs w:val="18"/>
              </w:rPr>
            </w:pPr>
            <w:r w:rsidRPr="005154E6">
              <w:rPr>
                <w:rFonts w:ascii="Calibri" w:hAnsi="Calibri" w:cs="Calibri"/>
                <w:color w:val="000000"/>
                <w:sz w:val="18"/>
                <w:szCs w:val="18"/>
              </w:rPr>
              <w:t>Sunk Status Request</w:t>
            </w:r>
          </w:p>
        </w:tc>
        <w:tc>
          <w:tcPr>
            <w:tcW w:w="1350" w:type="dxa"/>
            <w:tcBorders>
              <w:top w:val="nil"/>
              <w:left w:val="nil"/>
              <w:bottom w:val="single" w:sz="8" w:space="0" w:color="auto"/>
              <w:right w:val="single" w:sz="4" w:space="0" w:color="auto"/>
            </w:tcBorders>
            <w:shd w:val="clear" w:color="auto" w:fill="auto"/>
            <w:noWrap/>
            <w:vAlign w:val="center"/>
          </w:tcPr>
          <w:p w:rsidR="00605DFB" w:rsidRPr="005154E6" w:rsidP="00605DFB" w14:paraId="551CE3EE" w14:textId="77AE24EA">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506110E1" w14:textId="728844A9">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DFB" w:rsidRPr="005154E6" w:rsidP="00605DFB" w14:paraId="36D16566"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single" w:sz="4" w:space="0" w:color="auto"/>
              <w:bottom w:val="single" w:sz="4" w:space="0" w:color="auto"/>
              <w:right w:val="single" w:sz="8" w:space="0" w:color="auto"/>
            </w:tcBorders>
            <w:shd w:val="clear" w:color="auto" w:fill="auto"/>
            <w:vAlign w:val="center"/>
            <w:hideMark/>
          </w:tcPr>
          <w:p w:rsidR="00605DFB" w:rsidRPr="005154E6" w:rsidP="00605DFB" w14:paraId="1A2BD5D8" w14:textId="21183A0B">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tcBorders>
              <w:top w:val="nil"/>
              <w:left w:val="nil"/>
              <w:bottom w:val="dotted" w:sz="4" w:space="0" w:color="auto"/>
              <w:right w:val="single" w:sz="8" w:space="0" w:color="auto"/>
            </w:tcBorders>
            <w:shd w:val="clear" w:color="auto" w:fill="auto"/>
            <w:vAlign w:val="center"/>
          </w:tcPr>
          <w:p w:rsidR="00605DFB" w:rsidRPr="005154E6" w:rsidP="00605DFB" w14:paraId="1EB78681" w14:textId="009E2990">
            <w:pPr>
              <w:widowControl/>
              <w:rPr>
                <w:rFonts w:ascii="Calibri" w:hAnsi="Calibri" w:cs="Calibri"/>
                <w:color w:val="000000"/>
                <w:sz w:val="16"/>
                <w:szCs w:val="16"/>
              </w:rPr>
            </w:pPr>
          </w:p>
        </w:tc>
      </w:tr>
      <w:tr w14:paraId="1623AE02" w14:textId="77777777" w:rsidTr="00925700">
        <w:tblPrEx>
          <w:tblW w:w="11160" w:type="dxa"/>
          <w:tblInd w:w="-10" w:type="dxa"/>
          <w:tblLook w:val="04A0"/>
        </w:tblPrEx>
        <w:trPr>
          <w:trHeight w:val="25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605DFB" w:rsidRPr="005154E6" w:rsidP="00605DFB" w14:paraId="4E126C58" w14:textId="77777777">
            <w:pPr>
              <w:widowControl/>
              <w:rPr>
                <w:rFonts w:ascii="Calibri" w:hAnsi="Calibri" w:cs="Calibri"/>
                <w:color w:val="000000"/>
                <w:sz w:val="18"/>
                <w:szCs w:val="18"/>
              </w:rPr>
            </w:pPr>
            <w:r w:rsidRPr="005154E6">
              <w:rPr>
                <w:rFonts w:ascii="Calibri" w:hAnsi="Calibri" w:cs="Calibri"/>
                <w:color w:val="000000"/>
                <w:sz w:val="18"/>
                <w:szCs w:val="18"/>
              </w:rPr>
              <w:t>Aging Fleet Request</w:t>
            </w:r>
          </w:p>
        </w:tc>
        <w:tc>
          <w:tcPr>
            <w:tcW w:w="1350" w:type="dxa"/>
            <w:tcBorders>
              <w:top w:val="nil"/>
              <w:left w:val="nil"/>
              <w:bottom w:val="nil"/>
              <w:right w:val="single" w:sz="8" w:space="0" w:color="auto"/>
            </w:tcBorders>
            <w:shd w:val="clear" w:color="auto" w:fill="auto"/>
            <w:noWrap/>
            <w:vAlign w:val="center"/>
          </w:tcPr>
          <w:p w:rsidR="00605DFB" w:rsidRPr="005154E6" w:rsidP="00605DFB" w14:paraId="33D34F41" w14:textId="6ECB0BCF">
            <w:pPr>
              <w:widowControl/>
              <w:rPr>
                <w:rFonts w:ascii="Calibri" w:hAnsi="Calibri" w:cs="Calibri"/>
                <w:color w:val="000000"/>
                <w:sz w:val="18"/>
                <w:szCs w:val="18"/>
              </w:rPr>
            </w:pPr>
            <w:r w:rsidRPr="005154E6">
              <w:rPr>
                <w:rFonts w:ascii="Calibri" w:hAnsi="Calibri" w:cs="Calibri"/>
                <w:color w:val="000000"/>
                <w:sz w:val="18"/>
                <w:szCs w:val="18"/>
              </w:rPr>
              <w:t xml:space="preserve"> $            </w:t>
            </w:r>
            <w:r>
              <w:rPr>
                <w:rFonts w:ascii="Calibri" w:hAnsi="Calibri" w:cs="Calibri"/>
                <w:color w:val="000000"/>
                <w:sz w:val="18"/>
                <w:szCs w:val="18"/>
              </w:rPr>
              <w:t xml:space="preserve">     - </w:t>
            </w:r>
            <w:r w:rsidRPr="005154E6">
              <w:rPr>
                <w:rFonts w:ascii="Calibri" w:hAnsi="Calibri" w:cs="Calibri"/>
                <w:color w:val="000000"/>
                <w:sz w:val="18"/>
                <w:szCs w:val="18"/>
              </w:rPr>
              <w:t xml:space="preserve"> </w:t>
            </w:r>
          </w:p>
        </w:tc>
        <w:tc>
          <w:tcPr>
            <w:tcW w:w="1530" w:type="dxa"/>
            <w:tcBorders>
              <w:top w:val="single" w:sz="4" w:space="0" w:color="auto"/>
              <w:left w:val="nil"/>
              <w:bottom w:val="nil"/>
              <w:right w:val="single" w:sz="8" w:space="0" w:color="auto"/>
            </w:tcBorders>
            <w:shd w:val="clear" w:color="auto" w:fill="auto"/>
            <w:vAlign w:val="center"/>
            <w:hideMark/>
          </w:tcPr>
          <w:p w:rsidR="00605DFB" w:rsidRPr="005154E6" w:rsidP="00605DFB" w14:paraId="4C942E94" w14:textId="68714E5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0.97 </w:t>
            </w:r>
          </w:p>
        </w:tc>
        <w:tc>
          <w:tcPr>
            <w:tcW w:w="1260" w:type="dxa"/>
            <w:tcBorders>
              <w:top w:val="single" w:sz="4" w:space="0" w:color="auto"/>
              <w:left w:val="nil"/>
              <w:bottom w:val="single" w:sz="8" w:space="0" w:color="auto"/>
              <w:right w:val="dashed" w:sz="8" w:space="0" w:color="auto"/>
            </w:tcBorders>
            <w:shd w:val="clear" w:color="auto" w:fill="auto"/>
            <w:vAlign w:val="center"/>
            <w:hideMark/>
          </w:tcPr>
          <w:p w:rsidR="00605DFB" w:rsidRPr="005154E6" w:rsidP="00605DFB" w14:paraId="6BCBC5EB" w14:textId="77777777">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8" w:space="0" w:color="auto"/>
              <w:right w:val="single" w:sz="8" w:space="0" w:color="auto"/>
            </w:tcBorders>
            <w:shd w:val="clear" w:color="auto" w:fill="auto"/>
            <w:vAlign w:val="center"/>
            <w:hideMark/>
          </w:tcPr>
          <w:p w:rsidR="00605DFB" w:rsidRPr="005154E6" w:rsidP="00605DFB" w14:paraId="0374C6A1" w14:textId="35FE0BA5">
            <w:pPr>
              <w:widowControl/>
              <w:jc w:val="center"/>
              <w:rPr>
                <w:rFonts w:ascii="Calibri" w:hAnsi="Calibri" w:cs="Calibri"/>
                <w:color w:val="000000"/>
                <w:sz w:val="16"/>
                <w:szCs w:val="16"/>
              </w:rPr>
            </w:pPr>
            <w:r w:rsidRPr="005154E6">
              <w:rPr>
                <w:rFonts w:ascii="Calibri" w:hAnsi="Calibri" w:cs="Calibri"/>
                <w:color w:val="000000"/>
                <w:sz w:val="18"/>
                <w:szCs w:val="18"/>
              </w:rPr>
              <w:t xml:space="preserve"> $                  -   </w:t>
            </w:r>
          </w:p>
        </w:tc>
        <w:tc>
          <w:tcPr>
            <w:tcW w:w="2700" w:type="dxa"/>
            <w:tcBorders>
              <w:top w:val="nil"/>
              <w:left w:val="nil"/>
              <w:bottom w:val="nil"/>
              <w:right w:val="single" w:sz="8" w:space="0" w:color="auto"/>
            </w:tcBorders>
            <w:shd w:val="clear" w:color="auto" w:fill="auto"/>
            <w:vAlign w:val="center"/>
          </w:tcPr>
          <w:p w:rsidR="00605DFB" w:rsidRPr="005154E6" w:rsidP="00605DFB" w14:paraId="31F4C483" w14:textId="4EAD2CB6">
            <w:pPr>
              <w:widowControl/>
              <w:rPr>
                <w:rFonts w:ascii="Calibri" w:hAnsi="Calibri" w:cs="Calibri"/>
                <w:color w:val="000000"/>
                <w:sz w:val="16"/>
                <w:szCs w:val="16"/>
              </w:rPr>
            </w:pPr>
          </w:p>
        </w:tc>
      </w:tr>
      <w:tr w14:paraId="7E185CA0" w14:textId="77777777" w:rsidTr="00925700">
        <w:tblPrEx>
          <w:tblW w:w="11160" w:type="dxa"/>
          <w:tblInd w:w="-10" w:type="dxa"/>
          <w:tblLook w:val="04A0"/>
        </w:tblPrEx>
        <w:trPr>
          <w:trHeight w:val="250"/>
        </w:trPr>
        <w:tc>
          <w:tcPr>
            <w:tcW w:w="2790" w:type="dxa"/>
            <w:tcBorders>
              <w:top w:val="nil"/>
              <w:left w:val="single" w:sz="8" w:space="0" w:color="auto"/>
              <w:bottom w:val="single" w:sz="4" w:space="0" w:color="auto"/>
              <w:right w:val="single" w:sz="8" w:space="0" w:color="auto"/>
            </w:tcBorders>
            <w:shd w:val="clear" w:color="000000" w:fill="BDD6EE"/>
            <w:vAlign w:val="center"/>
            <w:hideMark/>
          </w:tcPr>
          <w:p w:rsidR="00605DFB" w:rsidRPr="005154E6" w:rsidP="00605DFB" w14:paraId="71D74316"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Total for Collection</w:t>
            </w:r>
          </w:p>
        </w:tc>
        <w:tc>
          <w:tcPr>
            <w:tcW w:w="1350" w:type="dxa"/>
            <w:tcBorders>
              <w:top w:val="single" w:sz="8" w:space="0" w:color="auto"/>
              <w:left w:val="nil"/>
              <w:bottom w:val="single" w:sz="4" w:space="0" w:color="auto"/>
              <w:right w:val="dashed" w:sz="8" w:space="0" w:color="auto"/>
            </w:tcBorders>
            <w:shd w:val="clear" w:color="000000" w:fill="BDD6EE"/>
            <w:vAlign w:val="center"/>
          </w:tcPr>
          <w:p w:rsidR="00605DFB" w:rsidRPr="005154E6" w:rsidP="00605DFB" w14:paraId="6A35A451" w14:textId="7E90E621">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4,</w:t>
            </w:r>
            <w:r>
              <w:rPr>
                <w:rFonts w:ascii="Calibri" w:hAnsi="Calibri" w:cs="Calibri"/>
                <w:b/>
                <w:bCs/>
                <w:color w:val="000000"/>
                <w:sz w:val="16"/>
                <w:szCs w:val="16"/>
              </w:rPr>
              <w:t>882.48</w:t>
            </w:r>
            <w:r w:rsidRPr="005154E6">
              <w:rPr>
                <w:rFonts w:ascii="Calibri" w:hAnsi="Calibri" w:cs="Calibri"/>
                <w:b/>
                <w:bCs/>
                <w:color w:val="000000"/>
                <w:sz w:val="16"/>
                <w:szCs w:val="16"/>
              </w:rPr>
              <w:t xml:space="preserve"> </w:t>
            </w:r>
          </w:p>
        </w:tc>
        <w:tc>
          <w:tcPr>
            <w:tcW w:w="1530" w:type="dxa"/>
            <w:tcBorders>
              <w:top w:val="single" w:sz="8" w:space="0" w:color="auto"/>
              <w:left w:val="nil"/>
              <w:bottom w:val="single" w:sz="4" w:space="0" w:color="auto"/>
              <w:right w:val="single" w:sz="8" w:space="0" w:color="auto"/>
            </w:tcBorders>
            <w:shd w:val="clear" w:color="000000" w:fill="BDD6EE"/>
            <w:vAlign w:val="center"/>
            <w:hideMark/>
          </w:tcPr>
          <w:p w:rsidR="00605DFB" w:rsidRPr="005154E6" w:rsidP="00605DFB" w14:paraId="26EDA50C" w14:textId="1ECA60E4">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4,653.63 </w:t>
            </w:r>
          </w:p>
        </w:tc>
        <w:tc>
          <w:tcPr>
            <w:tcW w:w="1260" w:type="dxa"/>
            <w:tcBorders>
              <w:top w:val="nil"/>
              <w:left w:val="nil"/>
              <w:bottom w:val="single" w:sz="4" w:space="0" w:color="auto"/>
              <w:right w:val="dashed" w:sz="8" w:space="0" w:color="auto"/>
            </w:tcBorders>
            <w:shd w:val="clear" w:color="000000" w:fill="BDD6EE"/>
            <w:vAlign w:val="center"/>
            <w:hideMark/>
          </w:tcPr>
          <w:p w:rsidR="00605DFB" w:rsidRPr="005154E6" w:rsidP="00605DFB" w14:paraId="05E18D3D" w14:textId="4DA8D65B">
            <w:pPr>
              <w:widowControl/>
              <w:jc w:val="center"/>
              <w:rPr>
                <w:rFonts w:ascii="Calibri" w:hAnsi="Calibri" w:cs="Calibri"/>
                <w:b/>
                <w:bCs/>
                <w:color w:val="000000"/>
                <w:sz w:val="16"/>
                <w:szCs w:val="16"/>
              </w:rPr>
            </w:pPr>
            <w:r>
              <w:rPr>
                <w:rFonts w:ascii="Calibri" w:hAnsi="Calibri" w:cs="Calibri"/>
                <w:b/>
                <w:bCs/>
                <w:color w:val="000000"/>
                <w:sz w:val="16"/>
                <w:szCs w:val="16"/>
              </w:rPr>
              <w:t xml:space="preserve"> $          </w:t>
            </w:r>
            <w:r w:rsidRPr="005154E6">
              <w:rPr>
                <w:rFonts w:ascii="Calibri" w:hAnsi="Calibri" w:cs="Calibri"/>
                <w:b/>
                <w:bCs/>
                <w:color w:val="000000"/>
                <w:sz w:val="16"/>
                <w:szCs w:val="16"/>
              </w:rPr>
              <w:t xml:space="preserve">450.00 </w:t>
            </w:r>
          </w:p>
        </w:tc>
        <w:tc>
          <w:tcPr>
            <w:tcW w:w="1530" w:type="dxa"/>
            <w:tcBorders>
              <w:top w:val="nil"/>
              <w:left w:val="nil"/>
              <w:bottom w:val="single" w:sz="4" w:space="0" w:color="auto"/>
              <w:right w:val="single" w:sz="8" w:space="0" w:color="auto"/>
            </w:tcBorders>
            <w:shd w:val="clear" w:color="000000" w:fill="BDD6EE"/>
            <w:vAlign w:val="center"/>
            <w:hideMark/>
          </w:tcPr>
          <w:p w:rsidR="00605DFB" w:rsidRPr="005154E6" w:rsidP="00605DFB" w14:paraId="38F40266" w14:textId="344CC7EA">
            <w:pPr>
              <w:widowControl/>
              <w:jc w:val="center"/>
              <w:rPr>
                <w:rFonts w:ascii="Calibri" w:hAnsi="Calibri" w:cs="Calibri"/>
                <w:b/>
                <w:bCs/>
                <w:color w:val="000000"/>
                <w:sz w:val="16"/>
                <w:szCs w:val="16"/>
              </w:rPr>
            </w:pPr>
            <w:r>
              <w:rPr>
                <w:rFonts w:ascii="Calibri" w:hAnsi="Calibri" w:cs="Calibri"/>
                <w:b/>
                <w:bCs/>
                <w:color w:val="000000"/>
                <w:sz w:val="16"/>
                <w:szCs w:val="16"/>
              </w:rPr>
              <w:t xml:space="preserve"> $          </w:t>
            </w:r>
            <w:r w:rsidRPr="005154E6">
              <w:rPr>
                <w:rFonts w:ascii="Calibri" w:hAnsi="Calibri" w:cs="Calibri"/>
                <w:b/>
                <w:bCs/>
                <w:color w:val="000000"/>
                <w:sz w:val="16"/>
                <w:szCs w:val="16"/>
              </w:rPr>
              <w:t xml:space="preserve">450.00 </w:t>
            </w:r>
          </w:p>
        </w:tc>
        <w:tc>
          <w:tcPr>
            <w:tcW w:w="2700" w:type="dxa"/>
            <w:tcBorders>
              <w:top w:val="single" w:sz="8" w:space="0" w:color="auto"/>
              <w:left w:val="nil"/>
              <w:bottom w:val="single" w:sz="4" w:space="0" w:color="auto"/>
              <w:right w:val="single" w:sz="8" w:space="0" w:color="auto"/>
            </w:tcBorders>
            <w:shd w:val="clear" w:color="000000" w:fill="000000"/>
            <w:vAlign w:val="center"/>
            <w:hideMark/>
          </w:tcPr>
          <w:p w:rsidR="00605DFB" w:rsidRPr="005154E6" w:rsidP="00605DFB" w14:paraId="040CE776" w14:textId="77777777">
            <w:pPr>
              <w:widowControl/>
              <w:jc w:val="center"/>
              <w:rPr>
                <w:rFonts w:ascii="Calibri" w:hAnsi="Calibri" w:cs="Calibri"/>
                <w:b/>
                <w:bCs/>
                <w:color w:val="000000"/>
                <w:sz w:val="16"/>
                <w:szCs w:val="16"/>
              </w:rPr>
            </w:pPr>
            <w:r w:rsidRPr="005154E6">
              <w:rPr>
                <w:rFonts w:ascii="Calibri" w:hAnsi="Calibri" w:cs="Calibri"/>
                <w:b/>
                <w:bCs/>
                <w:color w:val="000000"/>
                <w:sz w:val="16"/>
                <w:szCs w:val="16"/>
              </w:rPr>
              <w:t> </w:t>
            </w:r>
          </w:p>
        </w:tc>
      </w:tr>
      <w:tr w14:paraId="2B8CE417" w14:textId="77777777" w:rsidTr="00EB49AF">
        <w:tblPrEx>
          <w:tblW w:w="11160" w:type="dxa"/>
          <w:tblInd w:w="-10" w:type="dxa"/>
          <w:tblLook w:val="04A0"/>
        </w:tblPrEx>
        <w:trPr>
          <w:trHeight w:val="315"/>
        </w:trPr>
        <w:tc>
          <w:tcPr>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noWrap/>
            <w:vAlign w:val="bottom"/>
            <w:hideMark/>
          </w:tcPr>
          <w:p w:rsidR="00605DFB" w:rsidRPr="005154E6" w:rsidP="00605DFB" w14:paraId="07A66043" w14:textId="7970F82F">
            <w:pPr>
              <w:widowControl/>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DEADA" w:themeFill="accent6" w:themeFillTint="33"/>
            <w:noWrap/>
            <w:vAlign w:val="bottom"/>
            <w:hideMark/>
          </w:tcPr>
          <w:p w:rsidR="00605DFB" w:rsidRPr="005154E6" w:rsidP="00605DFB" w14:paraId="4971276D" w14:textId="307288AD">
            <w:pPr>
              <w:widowControl/>
              <w:jc w:val="center"/>
            </w:pPr>
            <w:r>
              <w:t>$228.85</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DEADA" w:themeFill="accent6" w:themeFillTint="33"/>
            <w:noWrap/>
            <w:vAlign w:val="bottom"/>
            <w:hideMark/>
          </w:tcPr>
          <w:p w:rsidR="00605DFB" w:rsidRPr="005154E6" w:rsidP="00605DFB" w14:paraId="15024E9A" w14:textId="47A18023">
            <w:pPr>
              <w:widowControl/>
              <w:jc w:val="center"/>
              <w:rPr>
                <w:rFonts w:ascii="Calibri" w:hAnsi="Calibri" w:cs="Calibri"/>
                <w:color w:val="000000"/>
                <w:sz w:val="22"/>
                <w:szCs w:val="22"/>
              </w:rPr>
            </w:pPr>
            <w:r>
              <w:rPr>
                <w:rFonts w:ascii="Calibri" w:hAnsi="Calibri" w:cs="Calibri"/>
                <w:color w:val="000000"/>
                <w:sz w:val="22"/>
                <w:szCs w:val="22"/>
              </w:rPr>
              <w:t>0</w:t>
            </w:r>
          </w:p>
        </w:tc>
        <w:tc>
          <w:tcPr>
            <w:tcW w:w="2700" w:type="dxa"/>
            <w:tcBorders>
              <w:top w:val="single" w:sz="4" w:space="0" w:color="auto"/>
              <w:left w:val="single" w:sz="4" w:space="0" w:color="auto"/>
              <w:bottom w:val="single" w:sz="4" w:space="0" w:color="auto"/>
              <w:right w:val="single" w:sz="4" w:space="0" w:color="auto"/>
            </w:tcBorders>
            <w:shd w:val="clear" w:color="auto" w:fill="FDEADA" w:themeFill="accent6" w:themeFillTint="33"/>
            <w:noWrap/>
            <w:vAlign w:val="bottom"/>
            <w:hideMark/>
          </w:tcPr>
          <w:p w:rsidR="00605DFB" w:rsidRPr="005154E6" w:rsidP="00605DFB" w14:paraId="148E20CC" w14:textId="77777777">
            <w:pPr>
              <w:widowControl/>
              <w:jc w:val="right"/>
              <w:rPr>
                <w:rFonts w:ascii="Calibri" w:hAnsi="Calibri" w:cs="Calibri"/>
                <w:color w:val="000000"/>
                <w:sz w:val="22"/>
                <w:szCs w:val="22"/>
              </w:rPr>
            </w:pPr>
          </w:p>
        </w:tc>
      </w:tr>
    </w:tbl>
    <w:p w:rsidR="0048072D" w14:paraId="699415EF" w14:textId="61E48869">
      <w:pPr>
        <w:rPr>
          <w:sz w:val="24"/>
          <w:szCs w:val="24"/>
        </w:rPr>
      </w:pPr>
    </w:p>
    <w:p w:rsidR="00A36E4A" w:rsidRPr="00BD7237" w:rsidP="00A36E4A" w14:paraId="097589B9"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For collections of information whose results will be published, outline plans for tabulation and publication. Address any complex analytical techniques that will be used. Provide the time schedule for the </w:t>
      </w:r>
      <w:r w:rsidRPr="00BD7237">
        <w:rPr>
          <w:b/>
          <w:sz w:val="24"/>
          <w:szCs w:val="24"/>
        </w:rPr>
        <w:t>entire project, including beginning and ending dates of the collection of information, completion of report, publication dates, and other actions.</w:t>
      </w:r>
    </w:p>
    <w:p w:rsidR="0048072D" w14:paraId="1CF19B19" w14:textId="77777777">
      <w:pPr>
        <w:rPr>
          <w:sz w:val="24"/>
          <w:szCs w:val="24"/>
        </w:rPr>
      </w:pPr>
    </w:p>
    <w:p w:rsidR="0048072D" w:rsidP="00165553" w14:paraId="7BD7DB54" w14:textId="79F43E3C">
      <w:pPr>
        <w:pBdr>
          <w:top w:val="nil"/>
          <w:left w:val="nil"/>
          <w:bottom w:val="nil"/>
          <w:right w:val="nil"/>
          <w:between w:val="nil"/>
        </w:pBdr>
        <w:spacing w:before="69"/>
        <w:ind w:right="148"/>
        <w:rPr>
          <w:color w:val="000000"/>
          <w:sz w:val="24"/>
          <w:szCs w:val="24"/>
        </w:rPr>
      </w:pPr>
      <w:r>
        <w:rPr>
          <w:color w:val="000000"/>
          <w:sz w:val="24"/>
          <w:szCs w:val="24"/>
        </w:rPr>
        <w:t>This collection will not be p</w:t>
      </w:r>
      <w:bookmarkStart w:id="0" w:name="_GoBack"/>
      <w:bookmarkEnd w:id="0"/>
      <w:r>
        <w:rPr>
          <w:color w:val="000000"/>
          <w:sz w:val="24"/>
          <w:szCs w:val="24"/>
        </w:rPr>
        <w:t>ublished.</w:t>
      </w:r>
    </w:p>
    <w:p w:rsidR="0048072D" w14:paraId="23063023" w14:textId="77777777">
      <w:pPr>
        <w:rPr>
          <w:sz w:val="24"/>
          <w:szCs w:val="24"/>
        </w:rPr>
      </w:pPr>
    </w:p>
    <w:p w:rsidR="00A36E4A" w:rsidRPr="00BD7237" w:rsidP="00A36E4A" w14:paraId="41F0A28B"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If seeking approval to not display the expiration date for OMB </w:t>
      </w:r>
      <w:r w:rsidRPr="00BD7237">
        <w:rPr>
          <w:b/>
          <w:sz w:val="24"/>
          <w:szCs w:val="24"/>
        </w:rPr>
        <w:t>approval of the information collection, explain the reasons that display would be inappropriate.</w:t>
      </w:r>
    </w:p>
    <w:p w:rsidR="0048072D" w14:paraId="7C0A40E2" w14:textId="77777777">
      <w:pPr>
        <w:rPr>
          <w:sz w:val="24"/>
          <w:szCs w:val="24"/>
        </w:rPr>
      </w:pPr>
    </w:p>
    <w:p w:rsidR="0048072D" w:rsidP="00165553" w14:paraId="30681829" w14:textId="3BF0BD62">
      <w:pPr>
        <w:pBdr>
          <w:top w:val="nil"/>
          <w:left w:val="nil"/>
          <w:bottom w:val="nil"/>
          <w:right w:val="nil"/>
          <w:between w:val="nil"/>
        </w:pBdr>
        <w:spacing w:before="69"/>
        <w:ind w:right="148"/>
        <w:rPr>
          <w:color w:val="000000"/>
          <w:sz w:val="24"/>
          <w:szCs w:val="24"/>
        </w:rPr>
      </w:pPr>
      <w:r>
        <w:rPr>
          <w:color w:val="000000"/>
          <w:sz w:val="24"/>
          <w:szCs w:val="24"/>
        </w:rPr>
        <w:t>This information collection will display the expiration date</w:t>
      </w:r>
      <w:r w:rsidR="004B26EA">
        <w:rPr>
          <w:color w:val="000000"/>
          <w:sz w:val="24"/>
          <w:szCs w:val="24"/>
        </w:rPr>
        <w:t>.</w:t>
      </w:r>
    </w:p>
    <w:p w:rsidR="0048072D" w14:paraId="2473B2B0" w14:textId="77777777">
      <w:pPr>
        <w:rPr>
          <w:sz w:val="24"/>
          <w:szCs w:val="24"/>
        </w:rPr>
      </w:pPr>
    </w:p>
    <w:p w:rsidR="00A36E4A" w:rsidRPr="00BD7237" w:rsidP="00A36E4A" w14:paraId="41B31CEA" w14:textId="77777777">
      <w:pPr>
        <w:pStyle w:val="ListParagraph"/>
        <w:numPr>
          <w:ilvl w:val="0"/>
          <w:numId w:val="9"/>
        </w:numPr>
        <w:tabs>
          <w:tab w:val="left" w:pos="360"/>
        </w:tabs>
        <w:autoSpaceDE w:val="0"/>
        <w:autoSpaceDN w:val="0"/>
        <w:spacing w:before="80"/>
        <w:ind w:left="0" w:firstLine="0"/>
        <w:contextualSpacing w:val="0"/>
        <w:rPr>
          <w:b/>
          <w:sz w:val="24"/>
          <w:szCs w:val="24"/>
        </w:rPr>
      </w:pPr>
      <w:r w:rsidRPr="00BD7237">
        <w:rPr>
          <w:b/>
          <w:sz w:val="24"/>
          <w:szCs w:val="24"/>
        </w:rPr>
        <w:t xml:space="preserve">Explain each exception to the certification statement identified in “Certification for </w:t>
      </w:r>
      <w:r w:rsidRPr="00BD7237">
        <w:rPr>
          <w:b/>
          <w:sz w:val="24"/>
          <w:szCs w:val="24"/>
        </w:rPr>
        <w:t>Paperwork Reduction Act Submissions."</w:t>
      </w:r>
    </w:p>
    <w:p w:rsidR="00A36E4A" w:rsidRPr="00A36E4A" w:rsidP="00E67381" w14:paraId="752C38A4" w14:textId="31F14999">
      <w:pPr>
        <w:spacing w:before="221" w:line="259" w:lineRule="auto"/>
        <w:rPr>
          <w:sz w:val="24"/>
          <w:szCs w:val="24"/>
        </w:rPr>
      </w:pPr>
      <w:r w:rsidRPr="00A36E4A">
        <w:rPr>
          <w:sz w:val="24"/>
          <w:szCs w:val="24"/>
        </w:rPr>
        <w:t xml:space="preserve">The agency certifies compliance with </w:t>
      </w:r>
      <w:hyperlink r:id="rId8">
        <w:r w:rsidRPr="00A36E4A">
          <w:rPr>
            <w:color w:val="0563C1"/>
            <w:sz w:val="24"/>
            <w:szCs w:val="24"/>
            <w:u w:val="thick" w:color="0563C1"/>
          </w:rPr>
          <w:t>5 CFR 1320.9</w:t>
        </w:r>
        <w:r w:rsidRPr="00A36E4A">
          <w:rPr>
            <w:color w:val="0563C1"/>
            <w:sz w:val="24"/>
            <w:szCs w:val="24"/>
          </w:rPr>
          <w:t xml:space="preserve"> </w:t>
        </w:r>
      </w:hyperlink>
      <w:r w:rsidRPr="00A36E4A">
        <w:rPr>
          <w:sz w:val="24"/>
          <w:szCs w:val="24"/>
        </w:rPr>
        <w:t xml:space="preserve">and the related provisions of </w:t>
      </w:r>
      <w:hyperlink r:id="rId9">
        <w:r w:rsidRPr="00A36E4A">
          <w:rPr>
            <w:color w:val="0563C1"/>
            <w:sz w:val="24"/>
            <w:szCs w:val="24"/>
            <w:u w:val="thick" w:color="0563C1"/>
          </w:rPr>
          <w:t>5</w:t>
        </w:r>
        <w:r w:rsidRPr="00A36E4A">
          <w:rPr>
            <w:color w:val="0563C1"/>
            <w:spacing w:val="-42"/>
            <w:sz w:val="24"/>
            <w:szCs w:val="24"/>
            <w:u w:val="thick" w:color="0563C1"/>
          </w:rPr>
          <w:t xml:space="preserve"> </w:t>
        </w:r>
        <w:r w:rsidRPr="00A36E4A">
          <w:rPr>
            <w:color w:val="0563C1"/>
            <w:sz w:val="24"/>
            <w:szCs w:val="24"/>
            <w:u w:val="thick" w:color="0563C1"/>
          </w:rPr>
          <w:t>CFR</w:t>
        </w:r>
      </w:hyperlink>
      <w:r w:rsidRPr="00A36E4A">
        <w:rPr>
          <w:color w:val="0563C1"/>
          <w:sz w:val="24"/>
          <w:szCs w:val="24"/>
        </w:rPr>
        <w:t xml:space="preserve"> </w:t>
      </w:r>
      <w:hyperlink r:id="rId9">
        <w:r w:rsidRPr="00A36E4A">
          <w:rPr>
            <w:color w:val="0563C1"/>
            <w:sz w:val="24"/>
            <w:szCs w:val="24"/>
            <w:u w:val="thick" w:color="0563C1"/>
          </w:rPr>
          <w:t>1320.8(b)(3)</w:t>
        </w:r>
      </w:hyperlink>
      <w:r w:rsidRPr="00A36E4A">
        <w:rPr>
          <w:sz w:val="24"/>
          <w:szCs w:val="24"/>
        </w:rPr>
        <w:t>.</w:t>
      </w:r>
    </w:p>
    <w:p w:rsidR="0048072D" w14:paraId="4558EB9D" w14:textId="77777777">
      <w:pPr>
        <w:rPr>
          <w:sz w:val="24"/>
          <w:szCs w:val="24"/>
        </w:rPr>
      </w:pPr>
    </w:p>
    <w:sectPr w:rsidSect="00E67381">
      <w:pgSz w:w="12240" w:h="15840"/>
      <w:pgMar w:top="990" w:right="1340" w:bottom="1080" w:left="720" w:header="0" w:footer="49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8148E"/>
    <w:multiLevelType w:val="multilevel"/>
    <w:tmpl w:val="655008AE"/>
    <w:lvl w:ilvl="0">
      <w:start w:val="21"/>
      <w:numFmt w:val="upperLetter"/>
      <w:lvlText w:val="%1"/>
      <w:lvlJc w:val="left"/>
      <w:pPr>
        <w:ind w:left="120" w:hanging="488"/>
      </w:pPr>
      <w:rPr>
        <w:vertAlign w:val="baseline"/>
      </w:rPr>
    </w:lvl>
    <w:lvl w:ilvl="1">
      <w:start w:val="19"/>
      <w:numFmt w:val="upperLetter"/>
      <w:lvlText w:val="%1.%2."/>
      <w:lvlJc w:val="left"/>
      <w:pPr>
        <w:ind w:left="120" w:hanging="488"/>
      </w:pPr>
      <w:rPr>
        <w:rFonts w:ascii="Times New Roman" w:eastAsia="Times New Roman" w:hAnsi="Times New Roman" w:cs="Times New Roman"/>
        <w:b w:val="0"/>
        <w:sz w:val="24"/>
        <w:szCs w:val="24"/>
        <w:vertAlign w:val="baseline"/>
      </w:rPr>
    </w:lvl>
    <w:lvl w:ilvl="2">
      <w:start w:val="1"/>
      <w:numFmt w:val="lowerLetter"/>
      <w:lvlText w:val="%3)"/>
      <w:lvlJc w:val="left"/>
      <w:pPr>
        <w:ind w:left="1084" w:hanging="245"/>
      </w:pPr>
      <w:rPr>
        <w:rFonts w:ascii="Times New Roman" w:eastAsia="Times New Roman" w:hAnsi="Times New Roman" w:cs="Times New Roman"/>
        <w:b w:val="0"/>
        <w:sz w:val="24"/>
        <w:szCs w:val="24"/>
        <w:vertAlign w:val="baseline"/>
      </w:rPr>
    </w:lvl>
    <w:lvl w:ilvl="3">
      <w:start w:val="0"/>
      <w:numFmt w:val="bullet"/>
      <w:lvlText w:val="•"/>
      <w:lvlJc w:val="left"/>
      <w:pPr>
        <w:ind w:left="2968" w:hanging="245"/>
      </w:pPr>
      <w:rPr>
        <w:vertAlign w:val="baseline"/>
      </w:rPr>
    </w:lvl>
    <w:lvl w:ilvl="4">
      <w:start w:val="0"/>
      <w:numFmt w:val="bullet"/>
      <w:lvlText w:val="•"/>
      <w:lvlJc w:val="left"/>
      <w:pPr>
        <w:ind w:left="3913" w:hanging="245"/>
      </w:pPr>
      <w:rPr>
        <w:vertAlign w:val="baseline"/>
      </w:rPr>
    </w:lvl>
    <w:lvl w:ilvl="5">
      <w:start w:val="0"/>
      <w:numFmt w:val="bullet"/>
      <w:lvlText w:val="•"/>
      <w:lvlJc w:val="left"/>
      <w:pPr>
        <w:ind w:left="4857" w:hanging="245"/>
      </w:pPr>
      <w:rPr>
        <w:vertAlign w:val="baseline"/>
      </w:rPr>
    </w:lvl>
    <w:lvl w:ilvl="6">
      <w:start w:val="0"/>
      <w:numFmt w:val="bullet"/>
      <w:lvlText w:val="•"/>
      <w:lvlJc w:val="left"/>
      <w:pPr>
        <w:ind w:left="5802" w:hanging="245"/>
      </w:pPr>
      <w:rPr>
        <w:vertAlign w:val="baseline"/>
      </w:rPr>
    </w:lvl>
    <w:lvl w:ilvl="7">
      <w:start w:val="0"/>
      <w:numFmt w:val="bullet"/>
      <w:lvlText w:val="•"/>
      <w:lvlJc w:val="left"/>
      <w:pPr>
        <w:ind w:left="6746" w:hanging="245"/>
      </w:pPr>
      <w:rPr>
        <w:vertAlign w:val="baseline"/>
      </w:rPr>
    </w:lvl>
    <w:lvl w:ilvl="8">
      <w:start w:val="0"/>
      <w:numFmt w:val="bullet"/>
      <w:lvlText w:val="•"/>
      <w:lvlJc w:val="left"/>
      <w:pPr>
        <w:ind w:left="7691" w:hanging="245"/>
      </w:pPr>
      <w:rPr>
        <w:vertAlign w:val="baseline"/>
      </w:rPr>
    </w:lvl>
  </w:abstractNum>
  <w:abstractNum w:abstractNumId="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
    <w:nsid w:val="3C7A5D9D"/>
    <w:multiLevelType w:val="multilevel"/>
    <w:tmpl w:val="736C73D4"/>
    <w:lvl w:ilvl="0">
      <w:start w:val="1"/>
      <w:numFmt w:val="decimal"/>
      <w:lvlText w:val="(%1)"/>
      <w:lvlJc w:val="left"/>
      <w:pPr>
        <w:ind w:left="840" w:hanging="260"/>
      </w:pPr>
      <w:rPr>
        <w:rFonts w:hint="default"/>
        <w:b w:val="0"/>
        <w:sz w:val="24"/>
        <w:szCs w:val="24"/>
        <w:vertAlign w:val="baseline"/>
      </w:rPr>
    </w:lvl>
    <w:lvl w:ilvl="1">
      <w:start w:val="1"/>
      <w:numFmt w:val="lowerRoman"/>
      <w:lvlText w:val="%2)"/>
      <w:lvlJc w:val="left"/>
      <w:pPr>
        <w:ind w:left="1560" w:hanging="207"/>
      </w:pPr>
      <w:rPr>
        <w:rFonts w:ascii="Times New Roman" w:eastAsia="Times New Roman" w:hAnsi="Times New Roman" w:cs="Times New Roman"/>
        <w:b w:val="0"/>
        <w:sz w:val="24"/>
        <w:szCs w:val="24"/>
        <w:vertAlign w:val="baseline"/>
      </w:rPr>
    </w:lvl>
    <w:lvl w:ilvl="2">
      <w:start w:val="0"/>
      <w:numFmt w:val="bullet"/>
      <w:lvlText w:val="•"/>
      <w:lvlJc w:val="left"/>
      <w:pPr>
        <w:ind w:left="1560" w:hanging="207"/>
      </w:pPr>
      <w:rPr>
        <w:vertAlign w:val="baseline"/>
      </w:rPr>
    </w:lvl>
    <w:lvl w:ilvl="3">
      <w:start w:val="0"/>
      <w:numFmt w:val="bullet"/>
      <w:lvlText w:val="•"/>
      <w:lvlJc w:val="left"/>
      <w:pPr>
        <w:ind w:left="2510" w:hanging="207"/>
      </w:pPr>
      <w:rPr>
        <w:vertAlign w:val="baseline"/>
      </w:rPr>
    </w:lvl>
    <w:lvl w:ilvl="4">
      <w:start w:val="0"/>
      <w:numFmt w:val="bullet"/>
      <w:lvlText w:val="•"/>
      <w:lvlJc w:val="left"/>
      <w:pPr>
        <w:ind w:left="3460" w:hanging="207"/>
      </w:pPr>
      <w:rPr>
        <w:vertAlign w:val="baseline"/>
      </w:rPr>
    </w:lvl>
    <w:lvl w:ilvl="5">
      <w:start w:val="0"/>
      <w:numFmt w:val="bullet"/>
      <w:lvlText w:val="•"/>
      <w:lvlJc w:val="left"/>
      <w:pPr>
        <w:ind w:left="4410" w:hanging="207"/>
      </w:pPr>
      <w:rPr>
        <w:vertAlign w:val="baseline"/>
      </w:rPr>
    </w:lvl>
    <w:lvl w:ilvl="6">
      <w:start w:val="0"/>
      <w:numFmt w:val="bullet"/>
      <w:lvlText w:val="•"/>
      <w:lvlJc w:val="left"/>
      <w:pPr>
        <w:ind w:left="5360" w:hanging="207"/>
      </w:pPr>
      <w:rPr>
        <w:vertAlign w:val="baseline"/>
      </w:rPr>
    </w:lvl>
    <w:lvl w:ilvl="7">
      <w:start w:val="0"/>
      <w:numFmt w:val="bullet"/>
      <w:lvlText w:val="•"/>
      <w:lvlJc w:val="left"/>
      <w:pPr>
        <w:ind w:left="6310" w:hanging="207"/>
      </w:pPr>
      <w:rPr>
        <w:vertAlign w:val="baseline"/>
      </w:rPr>
    </w:lvl>
    <w:lvl w:ilvl="8">
      <w:start w:val="0"/>
      <w:numFmt w:val="bullet"/>
      <w:lvlText w:val="•"/>
      <w:lvlJc w:val="left"/>
      <w:pPr>
        <w:ind w:left="7260" w:hanging="207"/>
      </w:pPr>
      <w:rPr>
        <w:vertAlign w:val="baseline"/>
      </w:rPr>
    </w:lvl>
  </w:abstractNum>
  <w:abstractNum w:abstractNumId="3">
    <w:nsid w:val="401E7812"/>
    <w:multiLevelType w:val="multilevel"/>
    <w:tmpl w:val="21B6A0D4"/>
    <w:lvl w:ilvl="0">
      <w:start w:val="1"/>
      <w:numFmt w:val="lowerRoman"/>
      <w:lvlText w:val="%1)"/>
      <w:lvlJc w:val="left"/>
      <w:pPr>
        <w:ind w:left="1026" w:hanging="207"/>
      </w:pPr>
      <w:rPr>
        <w:rFonts w:ascii="Times New Roman" w:eastAsia="Times New Roman" w:hAnsi="Times New Roman" w:cs="Times New Roman"/>
        <w:b w:val="0"/>
        <w:sz w:val="24"/>
        <w:szCs w:val="24"/>
        <w:vertAlign w:val="baseline"/>
      </w:rPr>
    </w:lvl>
    <w:lvl w:ilvl="1">
      <w:start w:val="0"/>
      <w:numFmt w:val="bullet"/>
      <w:lvlText w:val="•"/>
      <w:lvlJc w:val="left"/>
      <w:pPr>
        <w:ind w:left="1862" w:hanging="207"/>
      </w:pPr>
      <w:rPr>
        <w:vertAlign w:val="baseline"/>
      </w:rPr>
    </w:lvl>
    <w:lvl w:ilvl="2">
      <w:start w:val="0"/>
      <w:numFmt w:val="bullet"/>
      <w:lvlText w:val="•"/>
      <w:lvlJc w:val="left"/>
      <w:pPr>
        <w:ind w:left="2704" w:hanging="207"/>
      </w:pPr>
      <w:rPr>
        <w:vertAlign w:val="baseline"/>
      </w:rPr>
    </w:lvl>
    <w:lvl w:ilvl="3">
      <w:start w:val="0"/>
      <w:numFmt w:val="bullet"/>
      <w:lvlText w:val="•"/>
      <w:lvlJc w:val="left"/>
      <w:pPr>
        <w:ind w:left="3546" w:hanging="206"/>
      </w:pPr>
      <w:rPr>
        <w:vertAlign w:val="baseline"/>
      </w:rPr>
    </w:lvl>
    <w:lvl w:ilvl="4">
      <w:start w:val="0"/>
      <w:numFmt w:val="bullet"/>
      <w:lvlText w:val="•"/>
      <w:lvlJc w:val="left"/>
      <w:pPr>
        <w:ind w:left="4388" w:hanging="207"/>
      </w:pPr>
      <w:rPr>
        <w:vertAlign w:val="baseline"/>
      </w:rPr>
    </w:lvl>
    <w:lvl w:ilvl="5">
      <w:start w:val="0"/>
      <w:numFmt w:val="bullet"/>
      <w:lvlText w:val="•"/>
      <w:lvlJc w:val="left"/>
      <w:pPr>
        <w:ind w:left="5230" w:hanging="207"/>
      </w:pPr>
      <w:rPr>
        <w:vertAlign w:val="baseline"/>
      </w:rPr>
    </w:lvl>
    <w:lvl w:ilvl="6">
      <w:start w:val="0"/>
      <w:numFmt w:val="bullet"/>
      <w:lvlText w:val="•"/>
      <w:lvlJc w:val="left"/>
      <w:pPr>
        <w:ind w:left="6072" w:hanging="207"/>
      </w:pPr>
      <w:rPr>
        <w:vertAlign w:val="baseline"/>
      </w:rPr>
    </w:lvl>
    <w:lvl w:ilvl="7">
      <w:start w:val="0"/>
      <w:numFmt w:val="bullet"/>
      <w:lvlText w:val="•"/>
      <w:lvlJc w:val="left"/>
      <w:pPr>
        <w:ind w:left="6914" w:hanging="207"/>
      </w:pPr>
      <w:rPr>
        <w:vertAlign w:val="baseline"/>
      </w:rPr>
    </w:lvl>
    <w:lvl w:ilvl="8">
      <w:start w:val="0"/>
      <w:numFmt w:val="bullet"/>
      <w:lvlText w:val="•"/>
      <w:lvlJc w:val="left"/>
      <w:pPr>
        <w:ind w:left="7756" w:hanging="207"/>
      </w:pPr>
      <w:rPr>
        <w:vertAlign w:val="baseline"/>
      </w:rPr>
    </w:lvl>
  </w:abstractNum>
  <w:abstractNum w:abstractNumId="4">
    <w:nsid w:val="41855425"/>
    <w:multiLevelType w:val="multilevel"/>
    <w:tmpl w:val="34A865BC"/>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decimal"/>
      <w:lvlText w:val="%2)"/>
      <w:lvlJc w:val="left"/>
      <w:pPr>
        <w:ind w:left="840" w:hanging="207"/>
      </w:pPr>
      <w:rPr>
        <w:b w:val="0"/>
        <w:sz w:val="24"/>
        <w:szCs w:val="24"/>
        <w:vertAlign w:val="baseline"/>
      </w:rPr>
    </w:lvl>
    <w:lvl w:ilvl="2">
      <w:start w:val="1"/>
      <w:numFmt w:val="decimal"/>
      <w:lvlText w:val="(%3)"/>
      <w:lvlJc w:val="left"/>
      <w:pPr>
        <w:ind w:left="1560" w:hanging="341"/>
      </w:pPr>
      <w:rPr>
        <w:rFonts w:ascii="Times New Roman" w:eastAsia="Times New Roman" w:hAnsi="Times New Roman" w:cs="Times New Roman"/>
        <w:b w:val="0"/>
        <w:sz w:val="24"/>
        <w:szCs w:val="24"/>
        <w:vertAlign w:val="baseline"/>
      </w:rPr>
    </w:lvl>
    <w:lvl w:ilvl="3">
      <w:start w:val="0"/>
      <w:numFmt w:val="bullet"/>
      <w:lvlText w:val="•"/>
      <w:lvlJc w:val="left"/>
      <w:pPr>
        <w:ind w:left="1020" w:hanging="341"/>
      </w:pPr>
      <w:rPr>
        <w:vertAlign w:val="baseline"/>
      </w:rPr>
    </w:lvl>
    <w:lvl w:ilvl="4">
      <w:start w:val="0"/>
      <w:numFmt w:val="bullet"/>
      <w:lvlText w:val="•"/>
      <w:lvlJc w:val="left"/>
      <w:pPr>
        <w:ind w:left="1160" w:hanging="341"/>
      </w:pPr>
      <w:rPr>
        <w:vertAlign w:val="baseline"/>
      </w:rPr>
    </w:lvl>
    <w:lvl w:ilvl="5">
      <w:start w:val="0"/>
      <w:numFmt w:val="bullet"/>
      <w:lvlText w:val="•"/>
      <w:lvlJc w:val="left"/>
      <w:pPr>
        <w:ind w:left="1560" w:hanging="341"/>
      </w:pPr>
      <w:rPr>
        <w:vertAlign w:val="baseline"/>
      </w:rPr>
    </w:lvl>
    <w:lvl w:ilvl="6">
      <w:start w:val="0"/>
      <w:numFmt w:val="bullet"/>
      <w:lvlText w:val="•"/>
      <w:lvlJc w:val="left"/>
      <w:pPr>
        <w:ind w:left="3060" w:hanging="341"/>
      </w:pPr>
      <w:rPr>
        <w:vertAlign w:val="baseline"/>
      </w:rPr>
    </w:lvl>
    <w:lvl w:ilvl="7">
      <w:start w:val="0"/>
      <w:numFmt w:val="bullet"/>
      <w:lvlText w:val="•"/>
      <w:lvlJc w:val="left"/>
      <w:pPr>
        <w:ind w:left="4560" w:hanging="341"/>
      </w:pPr>
      <w:rPr>
        <w:vertAlign w:val="baseline"/>
      </w:rPr>
    </w:lvl>
    <w:lvl w:ilvl="8">
      <w:start w:val="0"/>
      <w:numFmt w:val="bullet"/>
      <w:lvlText w:val="•"/>
      <w:lvlJc w:val="left"/>
      <w:pPr>
        <w:ind w:left="6060" w:hanging="341"/>
      </w:pPr>
      <w:rPr>
        <w:vertAlign w:val="baseline"/>
      </w:rPr>
    </w:lvl>
  </w:abstractNum>
  <w:abstractNum w:abstractNumId="5">
    <w:nsid w:val="5872531D"/>
    <w:multiLevelType w:val="multilevel"/>
    <w:tmpl w:val="AA84331A"/>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lowerRoman"/>
      <w:lvlText w:val="%2)"/>
      <w:lvlJc w:val="left"/>
      <w:pPr>
        <w:ind w:left="840" w:hanging="207"/>
      </w:pPr>
      <w:rPr>
        <w:rFonts w:ascii="Times New Roman" w:eastAsia="Times New Roman" w:hAnsi="Times New Roman" w:cs="Times New Roman"/>
        <w:b w:val="0"/>
        <w:sz w:val="24"/>
        <w:szCs w:val="24"/>
        <w:vertAlign w:val="baseline"/>
      </w:rPr>
    </w:lvl>
    <w:lvl w:ilvl="2">
      <w:start w:val="1"/>
      <w:numFmt w:val="decimal"/>
      <w:lvlText w:val="(%3)"/>
      <w:lvlJc w:val="left"/>
      <w:pPr>
        <w:ind w:left="1781" w:hanging="341"/>
      </w:pPr>
      <w:rPr>
        <w:rFonts w:ascii="Times New Roman" w:eastAsia="Times New Roman" w:hAnsi="Times New Roman" w:cs="Times New Roman"/>
        <w:b w:val="0"/>
        <w:sz w:val="24"/>
        <w:szCs w:val="24"/>
        <w:vertAlign w:val="baseline"/>
      </w:rPr>
    </w:lvl>
    <w:lvl w:ilvl="3">
      <w:start w:val="0"/>
      <w:numFmt w:val="bullet"/>
      <w:lvlText w:val="•"/>
      <w:lvlJc w:val="left"/>
      <w:pPr>
        <w:ind w:left="1020" w:hanging="341"/>
      </w:pPr>
      <w:rPr>
        <w:vertAlign w:val="baseline"/>
      </w:rPr>
    </w:lvl>
    <w:lvl w:ilvl="4">
      <w:start w:val="0"/>
      <w:numFmt w:val="bullet"/>
      <w:lvlText w:val="•"/>
      <w:lvlJc w:val="left"/>
      <w:pPr>
        <w:ind w:left="1160" w:hanging="341"/>
      </w:pPr>
      <w:rPr>
        <w:vertAlign w:val="baseline"/>
      </w:rPr>
    </w:lvl>
    <w:lvl w:ilvl="5">
      <w:start w:val="0"/>
      <w:numFmt w:val="bullet"/>
      <w:lvlText w:val="•"/>
      <w:lvlJc w:val="left"/>
      <w:pPr>
        <w:ind w:left="1560" w:hanging="341"/>
      </w:pPr>
      <w:rPr>
        <w:vertAlign w:val="baseline"/>
      </w:rPr>
    </w:lvl>
    <w:lvl w:ilvl="6">
      <w:start w:val="0"/>
      <w:numFmt w:val="bullet"/>
      <w:lvlText w:val="•"/>
      <w:lvlJc w:val="left"/>
      <w:pPr>
        <w:ind w:left="3060" w:hanging="341"/>
      </w:pPr>
      <w:rPr>
        <w:vertAlign w:val="baseline"/>
      </w:rPr>
    </w:lvl>
    <w:lvl w:ilvl="7">
      <w:start w:val="0"/>
      <w:numFmt w:val="bullet"/>
      <w:lvlText w:val="•"/>
      <w:lvlJc w:val="left"/>
      <w:pPr>
        <w:ind w:left="4560" w:hanging="341"/>
      </w:pPr>
      <w:rPr>
        <w:vertAlign w:val="baseline"/>
      </w:rPr>
    </w:lvl>
    <w:lvl w:ilvl="8">
      <w:start w:val="0"/>
      <w:numFmt w:val="bullet"/>
      <w:lvlText w:val="•"/>
      <w:lvlJc w:val="left"/>
      <w:pPr>
        <w:ind w:left="6060" w:hanging="341"/>
      </w:pPr>
      <w:rPr>
        <w:vertAlign w:val="baseline"/>
      </w:rPr>
    </w:lvl>
  </w:abstractNum>
  <w:abstractNum w:abstractNumId="6">
    <w:nsid w:val="591072D5"/>
    <w:multiLevelType w:val="multilevel"/>
    <w:tmpl w:val="6AEE9E10"/>
    <w:lvl w:ilvl="0">
      <w:start w:val="1"/>
      <w:numFmt w:val="decimal"/>
      <w:lvlText w:val="%1)"/>
      <w:lvlJc w:val="left"/>
      <w:pPr>
        <w:ind w:left="3600" w:hanging="360"/>
      </w:pPr>
      <w:rPr>
        <w:vertAlign w:val="baseline"/>
      </w:rPr>
    </w:lvl>
    <w:lvl w:ilvl="1">
      <w:start w:val="1"/>
      <w:numFmt w:val="lowerLetter"/>
      <w:lvlText w:val="%2."/>
      <w:lvlJc w:val="left"/>
      <w:pPr>
        <w:ind w:left="4320" w:hanging="360"/>
      </w:pPr>
      <w:rPr>
        <w:vertAlign w:val="baseline"/>
      </w:rPr>
    </w:lvl>
    <w:lvl w:ilvl="2">
      <w:start w:val="1"/>
      <w:numFmt w:val="lowerLetter"/>
      <w:lvlText w:val="%3)"/>
      <w:lvlJc w:val="left"/>
      <w:pPr>
        <w:ind w:left="5040" w:hanging="180"/>
      </w:pPr>
      <w:rPr>
        <w:vertAlign w:val="baseline"/>
      </w:rPr>
    </w:lvl>
    <w:lvl w:ilvl="3">
      <w:start w:val="1"/>
      <w:numFmt w:val="decimal"/>
      <w:lvlText w:val="%4."/>
      <w:lvlJc w:val="left"/>
      <w:pPr>
        <w:ind w:left="5760" w:hanging="360"/>
      </w:pPr>
      <w:rPr>
        <w:vertAlign w:val="baseline"/>
      </w:rPr>
    </w:lvl>
    <w:lvl w:ilvl="4">
      <w:start w:val="1"/>
      <w:numFmt w:val="lowerLetter"/>
      <w:lvlText w:val="%5."/>
      <w:lvlJc w:val="left"/>
      <w:pPr>
        <w:ind w:left="6480" w:hanging="360"/>
      </w:pPr>
      <w:rPr>
        <w:vertAlign w:val="baseline"/>
      </w:rPr>
    </w:lvl>
    <w:lvl w:ilvl="5">
      <w:start w:val="1"/>
      <w:numFmt w:val="lowerRoman"/>
      <w:lvlText w:val="%6."/>
      <w:lvlJc w:val="right"/>
      <w:pPr>
        <w:ind w:left="7200" w:hanging="180"/>
      </w:pPr>
      <w:rPr>
        <w:vertAlign w:val="baseline"/>
      </w:rPr>
    </w:lvl>
    <w:lvl w:ilvl="6">
      <w:start w:val="1"/>
      <w:numFmt w:val="decimal"/>
      <w:lvlText w:val="%7."/>
      <w:lvlJc w:val="left"/>
      <w:pPr>
        <w:ind w:left="7920" w:hanging="360"/>
      </w:pPr>
      <w:rPr>
        <w:vertAlign w:val="baseline"/>
      </w:rPr>
    </w:lvl>
    <w:lvl w:ilvl="7">
      <w:start w:val="1"/>
      <w:numFmt w:val="lowerLetter"/>
      <w:lvlText w:val="%8."/>
      <w:lvlJc w:val="left"/>
      <w:pPr>
        <w:ind w:left="8640" w:hanging="360"/>
      </w:pPr>
      <w:rPr>
        <w:vertAlign w:val="baseline"/>
      </w:rPr>
    </w:lvl>
    <w:lvl w:ilvl="8">
      <w:start w:val="1"/>
      <w:numFmt w:val="lowerRoman"/>
      <w:lvlText w:val="%9."/>
      <w:lvlJc w:val="right"/>
      <w:pPr>
        <w:ind w:left="9360" w:hanging="180"/>
      </w:pPr>
      <w:rPr>
        <w:vertAlign w:val="baseline"/>
      </w:rPr>
    </w:lvl>
  </w:abstractNum>
  <w:abstractNum w:abstractNumId="7">
    <w:nsid w:val="5A5E054A"/>
    <w:multiLevelType w:val="multilevel"/>
    <w:tmpl w:val="522024F8"/>
    <w:lvl w:ilvl="0">
      <w:start w:val="1"/>
      <w:numFmt w:val="decimal"/>
      <w:lvlText w:val="%1)"/>
      <w:lvlJc w:val="left"/>
      <w:pPr>
        <w:ind w:left="2268" w:hanging="207"/>
      </w:pPr>
      <w:rPr>
        <w:b w:val="0"/>
        <w:sz w:val="24"/>
        <w:szCs w:val="24"/>
        <w:vertAlign w:val="baseline"/>
      </w:rPr>
    </w:lvl>
    <w:lvl w:ilvl="1">
      <w:start w:val="0"/>
      <w:numFmt w:val="bullet"/>
      <w:lvlText w:val="•"/>
      <w:lvlJc w:val="left"/>
      <w:pPr>
        <w:ind w:left="3104" w:hanging="207"/>
      </w:pPr>
      <w:rPr>
        <w:vertAlign w:val="baseline"/>
      </w:rPr>
    </w:lvl>
    <w:lvl w:ilvl="2">
      <w:start w:val="0"/>
      <w:numFmt w:val="bullet"/>
      <w:lvlText w:val="•"/>
      <w:lvlJc w:val="left"/>
      <w:pPr>
        <w:ind w:left="3946" w:hanging="207"/>
      </w:pPr>
      <w:rPr>
        <w:vertAlign w:val="baseline"/>
      </w:rPr>
    </w:lvl>
    <w:lvl w:ilvl="3">
      <w:start w:val="0"/>
      <w:numFmt w:val="bullet"/>
      <w:lvlText w:val="•"/>
      <w:lvlJc w:val="left"/>
      <w:pPr>
        <w:ind w:left="4788" w:hanging="206"/>
      </w:pPr>
      <w:rPr>
        <w:vertAlign w:val="baseline"/>
      </w:rPr>
    </w:lvl>
    <w:lvl w:ilvl="4">
      <w:start w:val="0"/>
      <w:numFmt w:val="bullet"/>
      <w:lvlText w:val="•"/>
      <w:lvlJc w:val="left"/>
      <w:pPr>
        <w:ind w:left="5630" w:hanging="207"/>
      </w:pPr>
      <w:rPr>
        <w:vertAlign w:val="baseline"/>
      </w:rPr>
    </w:lvl>
    <w:lvl w:ilvl="5">
      <w:start w:val="0"/>
      <w:numFmt w:val="bullet"/>
      <w:lvlText w:val="•"/>
      <w:lvlJc w:val="left"/>
      <w:pPr>
        <w:ind w:left="6472" w:hanging="207"/>
      </w:pPr>
      <w:rPr>
        <w:vertAlign w:val="baseline"/>
      </w:rPr>
    </w:lvl>
    <w:lvl w:ilvl="6">
      <w:start w:val="0"/>
      <w:numFmt w:val="bullet"/>
      <w:lvlText w:val="•"/>
      <w:lvlJc w:val="left"/>
      <w:pPr>
        <w:ind w:left="7314" w:hanging="207"/>
      </w:pPr>
      <w:rPr>
        <w:vertAlign w:val="baseline"/>
      </w:rPr>
    </w:lvl>
    <w:lvl w:ilvl="7">
      <w:start w:val="0"/>
      <w:numFmt w:val="bullet"/>
      <w:lvlText w:val="•"/>
      <w:lvlJc w:val="left"/>
      <w:pPr>
        <w:ind w:left="8156" w:hanging="207"/>
      </w:pPr>
      <w:rPr>
        <w:vertAlign w:val="baseline"/>
      </w:rPr>
    </w:lvl>
    <w:lvl w:ilvl="8">
      <w:start w:val="0"/>
      <w:numFmt w:val="bullet"/>
      <w:lvlText w:val="•"/>
      <w:lvlJc w:val="left"/>
      <w:pPr>
        <w:ind w:left="8998" w:hanging="207"/>
      </w:pPr>
      <w:rPr>
        <w:vertAlign w:val="baseline"/>
      </w:rPr>
    </w:lvl>
  </w:abstractNum>
  <w:abstractNum w:abstractNumId="8">
    <w:nsid w:val="645C6AD0"/>
    <w:multiLevelType w:val="multilevel"/>
    <w:tmpl w:val="2B886CDA"/>
    <w:lvl w:ilvl="0">
      <w:start w:val="1"/>
      <w:numFmt w:val="decimal"/>
      <w:lvlText w:val="%1)"/>
      <w:lvlJc w:val="left"/>
      <w:pPr>
        <w:ind w:left="1026" w:hanging="207"/>
      </w:pPr>
      <w:rPr>
        <w:b w:val="0"/>
        <w:sz w:val="24"/>
        <w:szCs w:val="24"/>
        <w:vertAlign w:val="baseline"/>
      </w:rPr>
    </w:lvl>
    <w:lvl w:ilvl="1">
      <w:start w:val="0"/>
      <w:numFmt w:val="bullet"/>
      <w:lvlText w:val="•"/>
      <w:lvlJc w:val="left"/>
      <w:pPr>
        <w:ind w:left="1862" w:hanging="207"/>
      </w:pPr>
      <w:rPr>
        <w:vertAlign w:val="baseline"/>
      </w:rPr>
    </w:lvl>
    <w:lvl w:ilvl="2">
      <w:start w:val="0"/>
      <w:numFmt w:val="bullet"/>
      <w:lvlText w:val="•"/>
      <w:lvlJc w:val="left"/>
      <w:pPr>
        <w:ind w:left="2704" w:hanging="207"/>
      </w:pPr>
      <w:rPr>
        <w:vertAlign w:val="baseline"/>
      </w:rPr>
    </w:lvl>
    <w:lvl w:ilvl="3">
      <w:start w:val="0"/>
      <w:numFmt w:val="bullet"/>
      <w:lvlText w:val="•"/>
      <w:lvlJc w:val="left"/>
      <w:pPr>
        <w:ind w:left="3546" w:hanging="206"/>
      </w:pPr>
      <w:rPr>
        <w:vertAlign w:val="baseline"/>
      </w:rPr>
    </w:lvl>
    <w:lvl w:ilvl="4">
      <w:start w:val="0"/>
      <w:numFmt w:val="bullet"/>
      <w:lvlText w:val="•"/>
      <w:lvlJc w:val="left"/>
      <w:pPr>
        <w:ind w:left="4388" w:hanging="207"/>
      </w:pPr>
      <w:rPr>
        <w:vertAlign w:val="baseline"/>
      </w:rPr>
    </w:lvl>
    <w:lvl w:ilvl="5">
      <w:start w:val="0"/>
      <w:numFmt w:val="bullet"/>
      <w:lvlText w:val="•"/>
      <w:lvlJc w:val="left"/>
      <w:pPr>
        <w:ind w:left="5230" w:hanging="207"/>
      </w:pPr>
      <w:rPr>
        <w:vertAlign w:val="baseline"/>
      </w:rPr>
    </w:lvl>
    <w:lvl w:ilvl="6">
      <w:start w:val="0"/>
      <w:numFmt w:val="bullet"/>
      <w:lvlText w:val="•"/>
      <w:lvlJc w:val="left"/>
      <w:pPr>
        <w:ind w:left="6072" w:hanging="207"/>
      </w:pPr>
      <w:rPr>
        <w:vertAlign w:val="baseline"/>
      </w:rPr>
    </w:lvl>
    <w:lvl w:ilvl="7">
      <w:start w:val="0"/>
      <w:numFmt w:val="bullet"/>
      <w:lvlText w:val="•"/>
      <w:lvlJc w:val="left"/>
      <w:pPr>
        <w:ind w:left="6914" w:hanging="207"/>
      </w:pPr>
      <w:rPr>
        <w:vertAlign w:val="baseline"/>
      </w:rPr>
    </w:lvl>
    <w:lvl w:ilvl="8">
      <w:start w:val="0"/>
      <w:numFmt w:val="bullet"/>
      <w:lvlText w:val="•"/>
      <w:lvlJc w:val="left"/>
      <w:pPr>
        <w:ind w:left="7756" w:hanging="207"/>
      </w:pPr>
      <w:rPr>
        <w:vertAlign w:val="baseline"/>
      </w:r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2D"/>
    <w:rsid w:val="000056BB"/>
    <w:rsid w:val="00013BAE"/>
    <w:rsid w:val="00017B4C"/>
    <w:rsid w:val="00025536"/>
    <w:rsid w:val="00041236"/>
    <w:rsid w:val="00053996"/>
    <w:rsid w:val="00061372"/>
    <w:rsid w:val="00062CCE"/>
    <w:rsid w:val="00073486"/>
    <w:rsid w:val="0007751B"/>
    <w:rsid w:val="0009054F"/>
    <w:rsid w:val="000C337C"/>
    <w:rsid w:val="000E486A"/>
    <w:rsid w:val="001122FB"/>
    <w:rsid w:val="001167DB"/>
    <w:rsid w:val="00123BF0"/>
    <w:rsid w:val="00141908"/>
    <w:rsid w:val="0015398A"/>
    <w:rsid w:val="0016081B"/>
    <w:rsid w:val="00165553"/>
    <w:rsid w:val="00165FCB"/>
    <w:rsid w:val="001748C7"/>
    <w:rsid w:val="00197B39"/>
    <w:rsid w:val="001A437B"/>
    <w:rsid w:val="001B1D3B"/>
    <w:rsid w:val="001B585F"/>
    <w:rsid w:val="001E7C94"/>
    <w:rsid w:val="001F4240"/>
    <w:rsid w:val="001F4DBA"/>
    <w:rsid w:val="001F51FE"/>
    <w:rsid w:val="00207AC3"/>
    <w:rsid w:val="002123C2"/>
    <w:rsid w:val="00213DCB"/>
    <w:rsid w:val="0021575F"/>
    <w:rsid w:val="00254F13"/>
    <w:rsid w:val="00263F91"/>
    <w:rsid w:val="002709F1"/>
    <w:rsid w:val="00282E60"/>
    <w:rsid w:val="002930B4"/>
    <w:rsid w:val="002A506C"/>
    <w:rsid w:val="002B335A"/>
    <w:rsid w:val="002E1B33"/>
    <w:rsid w:val="0031689B"/>
    <w:rsid w:val="00334324"/>
    <w:rsid w:val="00335EC9"/>
    <w:rsid w:val="003423E6"/>
    <w:rsid w:val="00373973"/>
    <w:rsid w:val="00373AE9"/>
    <w:rsid w:val="003749AF"/>
    <w:rsid w:val="0038063C"/>
    <w:rsid w:val="003832F9"/>
    <w:rsid w:val="0039237B"/>
    <w:rsid w:val="003974D8"/>
    <w:rsid w:val="003C2587"/>
    <w:rsid w:val="003E1157"/>
    <w:rsid w:val="00416D8E"/>
    <w:rsid w:val="00424469"/>
    <w:rsid w:val="00431C91"/>
    <w:rsid w:val="004450E3"/>
    <w:rsid w:val="00454F74"/>
    <w:rsid w:val="004644BA"/>
    <w:rsid w:val="004653D9"/>
    <w:rsid w:val="00471B83"/>
    <w:rsid w:val="0047311F"/>
    <w:rsid w:val="0048072D"/>
    <w:rsid w:val="00490826"/>
    <w:rsid w:val="00490F3D"/>
    <w:rsid w:val="00491B3B"/>
    <w:rsid w:val="004970A7"/>
    <w:rsid w:val="004B26EA"/>
    <w:rsid w:val="004E45BB"/>
    <w:rsid w:val="004E50E2"/>
    <w:rsid w:val="004F0D1C"/>
    <w:rsid w:val="00511C25"/>
    <w:rsid w:val="005154E6"/>
    <w:rsid w:val="005377C1"/>
    <w:rsid w:val="0054449D"/>
    <w:rsid w:val="00551438"/>
    <w:rsid w:val="00556961"/>
    <w:rsid w:val="00563E5D"/>
    <w:rsid w:val="005673C7"/>
    <w:rsid w:val="00567952"/>
    <w:rsid w:val="005839E2"/>
    <w:rsid w:val="0059725A"/>
    <w:rsid w:val="005A580E"/>
    <w:rsid w:val="005B2AF2"/>
    <w:rsid w:val="005B34D8"/>
    <w:rsid w:val="005C683B"/>
    <w:rsid w:val="005E0AB8"/>
    <w:rsid w:val="005F5E0A"/>
    <w:rsid w:val="00605DFB"/>
    <w:rsid w:val="00631BFD"/>
    <w:rsid w:val="006345F7"/>
    <w:rsid w:val="00641C06"/>
    <w:rsid w:val="006427BA"/>
    <w:rsid w:val="00661596"/>
    <w:rsid w:val="0068021B"/>
    <w:rsid w:val="006A44BB"/>
    <w:rsid w:val="006D3E29"/>
    <w:rsid w:val="006E51B1"/>
    <w:rsid w:val="006F4772"/>
    <w:rsid w:val="006F5A00"/>
    <w:rsid w:val="00705DF9"/>
    <w:rsid w:val="00710E5B"/>
    <w:rsid w:val="007367C6"/>
    <w:rsid w:val="00767697"/>
    <w:rsid w:val="007A006C"/>
    <w:rsid w:val="007C57D4"/>
    <w:rsid w:val="007C7A14"/>
    <w:rsid w:val="007D59AB"/>
    <w:rsid w:val="007E2875"/>
    <w:rsid w:val="007F2CCA"/>
    <w:rsid w:val="0080111E"/>
    <w:rsid w:val="00816D71"/>
    <w:rsid w:val="00820C90"/>
    <w:rsid w:val="00826B83"/>
    <w:rsid w:val="00852283"/>
    <w:rsid w:val="008B4A96"/>
    <w:rsid w:val="008C01DA"/>
    <w:rsid w:val="008C6E59"/>
    <w:rsid w:val="008D4119"/>
    <w:rsid w:val="008E5A73"/>
    <w:rsid w:val="008F4BEB"/>
    <w:rsid w:val="00901545"/>
    <w:rsid w:val="00925700"/>
    <w:rsid w:val="00943FE3"/>
    <w:rsid w:val="00981818"/>
    <w:rsid w:val="009919AC"/>
    <w:rsid w:val="009B3051"/>
    <w:rsid w:val="009E01BC"/>
    <w:rsid w:val="009E0430"/>
    <w:rsid w:val="00A221A3"/>
    <w:rsid w:val="00A24126"/>
    <w:rsid w:val="00A32BF0"/>
    <w:rsid w:val="00A36E4A"/>
    <w:rsid w:val="00A42588"/>
    <w:rsid w:val="00A62CCF"/>
    <w:rsid w:val="00A915EC"/>
    <w:rsid w:val="00AA0A17"/>
    <w:rsid w:val="00AA4F97"/>
    <w:rsid w:val="00AC27B1"/>
    <w:rsid w:val="00AC7729"/>
    <w:rsid w:val="00AE4C45"/>
    <w:rsid w:val="00AE5947"/>
    <w:rsid w:val="00AE7B57"/>
    <w:rsid w:val="00B03A9D"/>
    <w:rsid w:val="00B35166"/>
    <w:rsid w:val="00B40B18"/>
    <w:rsid w:val="00B648CC"/>
    <w:rsid w:val="00B701E8"/>
    <w:rsid w:val="00B833F4"/>
    <w:rsid w:val="00B8701B"/>
    <w:rsid w:val="00BA5A32"/>
    <w:rsid w:val="00BB2103"/>
    <w:rsid w:val="00BC4375"/>
    <w:rsid w:val="00BC5387"/>
    <w:rsid w:val="00BD39CE"/>
    <w:rsid w:val="00BD7237"/>
    <w:rsid w:val="00BE0BCD"/>
    <w:rsid w:val="00BF57B7"/>
    <w:rsid w:val="00C068E9"/>
    <w:rsid w:val="00C614AF"/>
    <w:rsid w:val="00C64080"/>
    <w:rsid w:val="00C64AA3"/>
    <w:rsid w:val="00C96475"/>
    <w:rsid w:val="00CB4E13"/>
    <w:rsid w:val="00CD7351"/>
    <w:rsid w:val="00CD796A"/>
    <w:rsid w:val="00CE23D8"/>
    <w:rsid w:val="00D21C0F"/>
    <w:rsid w:val="00D5463E"/>
    <w:rsid w:val="00D60CDE"/>
    <w:rsid w:val="00D64AD1"/>
    <w:rsid w:val="00D734CB"/>
    <w:rsid w:val="00D77055"/>
    <w:rsid w:val="00D82201"/>
    <w:rsid w:val="00D96B9A"/>
    <w:rsid w:val="00DA324E"/>
    <w:rsid w:val="00DB4AD1"/>
    <w:rsid w:val="00E01E3C"/>
    <w:rsid w:val="00E02B78"/>
    <w:rsid w:val="00E14D8B"/>
    <w:rsid w:val="00E2713F"/>
    <w:rsid w:val="00E401B2"/>
    <w:rsid w:val="00E522C1"/>
    <w:rsid w:val="00E53EA1"/>
    <w:rsid w:val="00E67381"/>
    <w:rsid w:val="00E751C6"/>
    <w:rsid w:val="00E80164"/>
    <w:rsid w:val="00EB0BA0"/>
    <w:rsid w:val="00EB49AF"/>
    <w:rsid w:val="00EC44B7"/>
    <w:rsid w:val="00EC4754"/>
    <w:rsid w:val="00EC7723"/>
    <w:rsid w:val="00ED35E4"/>
    <w:rsid w:val="00ED7884"/>
    <w:rsid w:val="00ED7B3E"/>
    <w:rsid w:val="00F22496"/>
    <w:rsid w:val="00F2313B"/>
    <w:rsid w:val="00F31152"/>
    <w:rsid w:val="00F404CD"/>
    <w:rsid w:val="00F40B44"/>
    <w:rsid w:val="00F51633"/>
    <w:rsid w:val="00F76132"/>
    <w:rsid w:val="00FA5BA4"/>
    <w:rsid w:val="00FB3A72"/>
    <w:rsid w:val="00FD23C8"/>
    <w:rsid w:val="00FE12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03904E"/>
  <w15:docId w15:val="{06BD85E6-5006-4040-842F-A3EB68ED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 w:type="paragraph" w:styleId="NoSpacing">
    <w:name w:val="No Spacing"/>
    <w:uiPriority w:val="1"/>
    <w:qFormat/>
    <w:rsid w:val="00FD23C8"/>
  </w:style>
  <w:style w:type="paragraph" w:styleId="Header">
    <w:name w:val="header"/>
    <w:basedOn w:val="Normal"/>
    <w:link w:val="HeaderChar"/>
    <w:uiPriority w:val="99"/>
    <w:unhideWhenUsed/>
    <w:rsid w:val="00D77055"/>
    <w:pPr>
      <w:tabs>
        <w:tab w:val="center" w:pos="4680"/>
        <w:tab w:val="right" w:pos="9360"/>
      </w:tabs>
    </w:pPr>
  </w:style>
  <w:style w:type="character" w:customStyle="1" w:styleId="HeaderChar">
    <w:name w:val="Header Char"/>
    <w:basedOn w:val="DefaultParagraphFont"/>
    <w:link w:val="Header"/>
    <w:uiPriority w:val="99"/>
    <w:rsid w:val="00D77055"/>
  </w:style>
  <w:style w:type="paragraph" w:styleId="Footer">
    <w:name w:val="footer"/>
    <w:basedOn w:val="Normal"/>
    <w:link w:val="FooterChar"/>
    <w:uiPriority w:val="99"/>
    <w:unhideWhenUsed/>
    <w:rsid w:val="00D77055"/>
    <w:pPr>
      <w:tabs>
        <w:tab w:val="center" w:pos="4680"/>
        <w:tab w:val="right" w:pos="9360"/>
      </w:tabs>
    </w:pPr>
  </w:style>
  <w:style w:type="character" w:customStyle="1" w:styleId="FooterChar">
    <w:name w:val="Footer Char"/>
    <w:basedOn w:val="DefaultParagraphFont"/>
    <w:link w:val="Footer"/>
    <w:uiPriority w:val="99"/>
    <w:rsid w:val="00D77055"/>
  </w:style>
  <w:style w:type="paragraph" w:styleId="ListParagraph">
    <w:name w:val="List Paragraph"/>
    <w:basedOn w:val="Normal"/>
    <w:uiPriority w:val="1"/>
    <w:qFormat/>
    <w:rsid w:val="002709F1"/>
    <w:pPr>
      <w:ind w:left="720"/>
      <w:contextualSpacing/>
    </w:pPr>
  </w:style>
  <w:style w:type="character" w:styleId="Hyperlink">
    <w:name w:val="Hyperlink"/>
    <w:basedOn w:val="DefaultParagraphFont"/>
    <w:uiPriority w:val="99"/>
    <w:unhideWhenUsed/>
    <w:rsid w:val="00D82201"/>
    <w:rPr>
      <w:color w:val="0000FF" w:themeColor="hyperlink"/>
      <w:u w:val="single"/>
    </w:rPr>
  </w:style>
  <w:style w:type="table" w:styleId="TableGrid">
    <w:name w:val="Table Grid"/>
    <w:basedOn w:val="TableNormal"/>
    <w:uiPriority w:val="39"/>
    <w:rsid w:val="0059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381"/>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pr/pdfs/laws/idcpa.pdf" TargetMode="External" /><Relationship Id="rId6" Type="http://schemas.openxmlformats.org/officeDocument/2006/relationships/hyperlink" Target="http://www.law.cornell.edu/uscode/text/16/1385" TargetMode="External" /><Relationship Id="rId7" Type="http://schemas.openxmlformats.org/officeDocument/2006/relationships/hyperlink" Target="http://www.imonumbers.lrfairplay.com/default.aspx"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D737-C765-46E6-B014-6142E649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8414</Words>
  <Characters>47961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Studt</dc:creator>
  <cp:lastModifiedBy>Adrienne.Thomas</cp:lastModifiedBy>
  <cp:revision>2</cp:revision>
  <dcterms:created xsi:type="dcterms:W3CDTF">2023-01-11T23:07:00Z</dcterms:created>
  <dcterms:modified xsi:type="dcterms:W3CDTF">2023-01-11T23:07:00Z</dcterms:modified>
</cp:coreProperties>
</file>