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24D1">
      <w:pPr>
        <w:pStyle w:val="Heading1"/>
        <w:keepNext w:val="0"/>
        <w:keepLines w:val="0"/>
        <w:widowControl w:val="0"/>
        <w:spacing w:before="80" w:after="0" w:line="240" w:lineRule="auto"/>
        <w:jc w:val="center"/>
        <w:rPr>
          <w:rFonts w:ascii="Times New Roman" w:eastAsia="Times New Roman" w:hAnsi="Times New Roman" w:cs="Times New Roman"/>
          <w:b/>
          <w:sz w:val="24"/>
          <w:szCs w:val="24"/>
        </w:rPr>
      </w:pPr>
      <w:bookmarkStart w:id="0" w:name="_30j0zll" w:colFirst="0" w:colLast="0"/>
      <w:bookmarkEnd w:id="0"/>
      <w:r>
        <w:rPr>
          <w:rFonts w:ascii="Times New Roman" w:eastAsia="Times New Roman" w:hAnsi="Times New Roman" w:cs="Times New Roman"/>
          <w:b/>
          <w:sz w:val="24"/>
          <w:szCs w:val="24"/>
        </w:rPr>
        <w:t>SUPPORTING STATEMENT</w:t>
      </w:r>
    </w:p>
    <w:p w:rsidR="00F424D1">
      <w:pPr>
        <w:widowControl w:val="0"/>
        <w:spacing w:before="22" w:line="259" w:lineRule="auto"/>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F424D1">
      <w:pPr>
        <w:widowControl w:val="0"/>
        <w:spacing w:before="22" w:line="259" w:lineRule="auto"/>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C91B7D">
      <w:pPr>
        <w:widowControl w:val="0"/>
        <w:spacing w:line="259" w:lineRule="auto"/>
        <w:ind w:hanging="6"/>
        <w:jc w:val="center"/>
        <w:rPr>
          <w:rFonts w:ascii="Times New Roman" w:eastAsia="Times New Roman" w:hAnsi="Times New Roman" w:cs="Times New Roman"/>
          <w:b/>
          <w:sz w:val="24"/>
          <w:szCs w:val="24"/>
        </w:rPr>
      </w:pPr>
      <w:r w:rsidRPr="00C91B7D">
        <w:rPr>
          <w:rFonts w:ascii="Times New Roman" w:eastAsia="Times New Roman" w:hAnsi="Times New Roman" w:cs="Times New Roman"/>
          <w:b/>
          <w:sz w:val="24"/>
          <w:szCs w:val="24"/>
        </w:rPr>
        <w:t>Designation of Fishery Management Council Members and Application for Reinstatement of State Authority</w:t>
      </w:r>
    </w:p>
    <w:p w:rsidR="00F424D1">
      <w:pPr>
        <w:widowControl w:val="0"/>
        <w:spacing w:line="259" w:lineRule="auto"/>
        <w:ind w:hanging="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w:t>
      </w:r>
      <w:r w:rsidR="00C91B7D">
        <w:rPr>
          <w:rFonts w:ascii="Times New Roman" w:eastAsia="Times New Roman" w:hAnsi="Times New Roman" w:cs="Times New Roman"/>
          <w:b/>
          <w:sz w:val="24"/>
          <w:szCs w:val="24"/>
        </w:rPr>
        <w:t>ontrol No</w:t>
      </w:r>
      <w:r>
        <w:rPr>
          <w:rFonts w:ascii="Times New Roman" w:eastAsia="Times New Roman" w:hAnsi="Times New Roman" w:cs="Times New Roman"/>
          <w:b/>
          <w:sz w:val="24"/>
          <w:szCs w:val="24"/>
        </w:rPr>
        <w:t>. 0648-0314</w:t>
      </w:r>
    </w:p>
    <w:p w:rsidR="00F424D1">
      <w:pPr>
        <w:widowControl w:val="0"/>
        <w:spacing w:before="1" w:line="240" w:lineRule="auto"/>
        <w:jc w:val="center"/>
        <w:rPr>
          <w:rFonts w:ascii="Times New Roman" w:eastAsia="Times New Roman" w:hAnsi="Times New Roman" w:cs="Times New Roman"/>
          <w:b/>
          <w:sz w:val="24"/>
          <w:szCs w:val="24"/>
        </w:rPr>
      </w:pPr>
    </w:p>
    <w:p w:rsidR="00F424D1">
      <w:pPr>
        <w:widowControl w:val="0"/>
        <w:spacing w:before="1" w:line="39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F424D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request is for extension of a currently approved information collection. </w:t>
      </w:r>
      <w:r w:rsidR="00B328CF">
        <w:rPr>
          <w:rFonts w:ascii="Times New Roman" w:eastAsia="Times New Roman" w:hAnsi="Times New Roman" w:cs="Times New Roman"/>
          <w:sz w:val="24"/>
          <w:szCs w:val="24"/>
        </w:rPr>
        <w:t xml:space="preserve">The Magnuson-Stevens Fishery Conservation and Management Act (Magnuson-Stevens Act) authorizes the establishment of eight Regional Fishery Management Councils to manage fisheries within regional jurisdictions. This collection pertains to several sections of the Magnuson-Stevens Act related to the Councils. Section 302(b) provides for appointment of Council members nominated by State Governors, Territorial Governors, or Tribal Governments and for designation of a principal state fishery official for the purposes of the Act. Section 306(b)(2) provides for a request by a state for reinstatement of state authority over a managed fishery. Nominees for Council membership must provide their State Governor, Territorial Governor, or Tribal Government leadership with background documentation, which is then submitted to NOAA, on behalf of the Secretary of Commerce to review qualifications for Council membership. The information collected with these actions is used to ensure that the requirements of the Magnuson-Stevens Act are being met in regards to Council membership and state authority. </w:t>
      </w:r>
    </w:p>
    <w:p w:rsidR="00F424D1">
      <w:pPr>
        <w:spacing w:line="240" w:lineRule="auto"/>
        <w:rPr>
          <w:rFonts w:ascii="Times New Roman" w:eastAsia="Times New Roman" w:hAnsi="Times New Roman" w:cs="Times New Roman"/>
          <w:sz w:val="24"/>
          <w:szCs w:val="24"/>
        </w:rPr>
      </w:pPr>
    </w:p>
    <w:p w:rsidR="00F424D1">
      <w:pPr>
        <w:pStyle w:val="Heading1"/>
        <w:keepNext w:val="0"/>
        <w:keepLines w:val="0"/>
        <w:widowControl w:val="0"/>
        <w:spacing w:before="124"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Justification</w:t>
      </w:r>
    </w:p>
    <w:p w:rsidR="00F424D1">
      <w:pPr>
        <w:widowControl w:val="0"/>
        <w:numPr>
          <w:ilvl w:val="0"/>
          <w:numId w:val="1"/>
        </w:numPr>
        <w:tabs>
          <w:tab w:val="left" w:pos="360"/>
        </w:tabs>
        <w:spacing w:before="182" w:line="259" w:lineRule="auto"/>
      </w:pPr>
      <w:r>
        <w:rPr>
          <w:rFonts w:ascii="Times New Roman" w:eastAsia="Times New Roman" w:hAnsi="Times New Roman" w:cs="Times New Roman"/>
          <w:b/>
          <w:sz w:val="24"/>
          <w:szCs w:val="24"/>
        </w:rPr>
        <w:t xml:space="preserve">Explain the circumstances that make the collection of information necessary. Identify any </w:t>
      </w:r>
      <w:r>
        <w:rPr>
          <w:rFonts w:ascii="Times New Roman" w:eastAsia="Times New Roman" w:hAnsi="Times New Roman" w:cs="Times New Roman"/>
          <w:b/>
          <w:sz w:val="24"/>
          <w:szCs w:val="24"/>
        </w:rPr>
        <w:t>legal or administrative requirements that necessitate the collection. Attach a copy of the appropriate section of each statute and regulation mandating or authorizing the collection of information.</w:t>
      </w:r>
    </w:p>
    <w:p w:rsidR="00F424D1">
      <w:pPr>
        <w:widowControl w:val="0"/>
        <w:spacing w:before="1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submission contains five information collection requi</w:t>
      </w:r>
      <w:r>
        <w:rPr>
          <w:rFonts w:ascii="Times New Roman" w:eastAsia="Times New Roman" w:hAnsi="Times New Roman" w:cs="Times New Roman"/>
          <w:sz w:val="24"/>
          <w:szCs w:val="24"/>
        </w:rPr>
        <w:t xml:space="preserve">rements associated with implementation of the Magnuson-Stevens Act: </w:t>
      </w:r>
    </w:p>
    <w:p w:rsidR="00F424D1">
      <w:pPr>
        <w:widowControl w:val="0"/>
        <w:spacing w:before="1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Principal State Officials and Their Designees. Section 302(b)(1)(A) requires that each Governor designate the principal state fishery official that will perform certain duties under t</w:t>
      </w:r>
      <w:r>
        <w:rPr>
          <w:rFonts w:ascii="Times New Roman" w:eastAsia="Times New Roman" w:hAnsi="Times New Roman" w:cs="Times New Roman"/>
          <w:sz w:val="24"/>
          <w:szCs w:val="24"/>
        </w:rPr>
        <w:t>he Act. The information submitted with the designation allows the National Marine Fisheries Service (NMFS) to determine whether the requirements of the Magnuson-Stevens Act are being met in terms of the responsibilities and expertise of the individual name</w:t>
      </w:r>
      <w:r>
        <w:rPr>
          <w:rFonts w:ascii="Times New Roman" w:eastAsia="Times New Roman" w:hAnsi="Times New Roman" w:cs="Times New Roman"/>
          <w:sz w:val="24"/>
          <w:szCs w:val="24"/>
        </w:rPr>
        <w:t xml:space="preserve">d, and to ensure that the person named is a full-time State employee. </w:t>
      </w:r>
    </w:p>
    <w:p w:rsidR="00F424D1">
      <w:pPr>
        <w:widowControl w:val="0"/>
        <w:spacing w:before="1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Governors' Nominees for Council Appointments. Section 302(b)(2)(C) requires each eligible State or Territorial Governors to nominate no less than three qualified individuals to serv</w:t>
      </w:r>
      <w:r>
        <w:rPr>
          <w:rFonts w:ascii="Times New Roman" w:eastAsia="Times New Roman" w:hAnsi="Times New Roman" w:cs="Times New Roman"/>
          <w:sz w:val="24"/>
          <w:szCs w:val="24"/>
        </w:rPr>
        <w:t xml:space="preserve">e as members of the Councils. Nominee’s background information is needed to determine the qualifications of individuals. </w:t>
      </w:r>
    </w:p>
    <w:p w:rsidR="00F424D1">
      <w:pPr>
        <w:widowControl w:val="0"/>
        <w:spacing w:before="1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Treaty Indian Tribal Governments' Nominees for Council Appointments. Section 302(b)(5)  </w:t>
      </w:r>
      <w:r>
        <w:rPr>
          <w:rFonts w:ascii="Times New Roman" w:eastAsia="Times New Roman" w:hAnsi="Times New Roman" w:cs="Times New Roman"/>
          <w:sz w:val="24"/>
          <w:szCs w:val="24"/>
        </w:rPr>
        <w:t>of the Magnuson-Stevens Act requires Triba</w:t>
      </w:r>
      <w:r>
        <w:rPr>
          <w:rFonts w:ascii="Times New Roman" w:eastAsia="Times New Roman" w:hAnsi="Times New Roman" w:cs="Times New Roman"/>
          <w:sz w:val="24"/>
          <w:szCs w:val="24"/>
        </w:rPr>
        <w:t xml:space="preserve">l Governments with federally-recognized fishing rights in California, Oregon, Washington, or Idaho to nominate representatives  to serve on the Pacific Fishery Management Council. Information is needed to determine the  qualifications of individuals. </w:t>
      </w:r>
    </w:p>
    <w:p w:rsidR="00F424D1">
      <w:pPr>
        <w:widowControl w:val="0"/>
        <w:spacing w:before="1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Background Documents Completed by Nominees and Submitted to Governors or Treaty Indian Tribal Government. Nominees must furnish a current resume, or equivalent, describing  career history and other relevant information as required in order to be considered</w:t>
      </w:r>
      <w:r>
        <w:rPr>
          <w:rFonts w:ascii="Times New Roman" w:eastAsia="Times New Roman" w:hAnsi="Times New Roman" w:cs="Times New Roman"/>
          <w:sz w:val="24"/>
          <w:szCs w:val="24"/>
        </w:rPr>
        <w:t xml:space="preserve"> as a candidate by the State Governor, Territorial Governor, or Tribal Government.  </w:t>
      </w:r>
    </w:p>
    <w:p w:rsidR="00F424D1">
      <w:pPr>
        <w:widowControl w:val="0"/>
        <w:spacing w:before="159" w:line="259" w:lineRule="auto"/>
        <w:rPr>
          <w:rFonts w:ascii="Times New Roman" w:eastAsia="Times New Roman" w:hAnsi="Times New Roman" w:cs="Times New Roman"/>
          <w:color w:val="2F5496"/>
          <w:sz w:val="24"/>
          <w:szCs w:val="24"/>
        </w:rPr>
      </w:pPr>
      <w:r>
        <w:rPr>
          <w:rFonts w:ascii="Times New Roman" w:eastAsia="Times New Roman" w:hAnsi="Times New Roman" w:cs="Times New Roman"/>
          <w:sz w:val="24"/>
          <w:szCs w:val="24"/>
        </w:rPr>
        <w:t>(e) Application for Reinstatement of State Authority. Section 306(b)(2) of the Magnuson-Stevens Act allows states to apply for reinstatement of their authority to manage a</w:t>
      </w:r>
      <w:r>
        <w:rPr>
          <w:rFonts w:ascii="Times New Roman" w:eastAsia="Times New Roman" w:hAnsi="Times New Roman" w:cs="Times New Roman"/>
          <w:sz w:val="24"/>
          <w:szCs w:val="24"/>
        </w:rPr>
        <w:t xml:space="preserve"> fishery after the Secretary has assumed the responsibility for that fishery. In its application for reinstatement of its authority, the state must provide information documenting the reasons the Secretary’s authority no longer prevails.</w:t>
      </w:r>
    </w:p>
    <w:p w:rsidR="00F424D1">
      <w:pPr>
        <w:pStyle w:val="Heading1"/>
        <w:keepNext w:val="0"/>
        <w:keepLines w:val="0"/>
        <w:widowControl w:val="0"/>
        <w:numPr>
          <w:ilvl w:val="0"/>
          <w:numId w:val="1"/>
        </w:numPr>
        <w:tabs>
          <w:tab w:val="left" w:pos="360"/>
        </w:tabs>
        <w:spacing w:before="197" w:after="0" w:line="240" w:lineRule="auto"/>
      </w:pPr>
      <w:r>
        <w:rPr>
          <w:rFonts w:ascii="Times New Roman" w:eastAsia="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F424D1">
      <w:pPr>
        <w:widowControl w:val="0"/>
        <w:tabs>
          <w:tab w:val="left" w:pos="360"/>
        </w:tabs>
        <w:spacing w:line="240" w:lineRule="auto"/>
        <w:rPr>
          <w:rFonts w:ascii="Times New Roman" w:eastAsia="Times New Roman" w:hAnsi="Times New Roman" w:cs="Times New Roman"/>
          <w:sz w:val="24"/>
          <w:szCs w:val="24"/>
        </w:rPr>
      </w:pPr>
    </w:p>
    <w:p w:rsidR="00F424D1">
      <w:pPr>
        <w:widowControl w:val="0"/>
        <w:spacing w:line="229" w:lineRule="auto"/>
        <w:ind w:right="81"/>
        <w:rPr>
          <w:rFonts w:ascii="Times New Roman" w:eastAsia="Times New Roman" w:hAnsi="Times New Roman" w:cs="Times New Roman"/>
          <w:sz w:val="24"/>
          <w:szCs w:val="24"/>
        </w:rPr>
      </w:pPr>
      <w:r>
        <w:rPr>
          <w:rFonts w:ascii="Times New Roman" w:eastAsia="Times New Roman" w:hAnsi="Times New Roman" w:cs="Times New Roman"/>
          <w:sz w:val="24"/>
          <w:szCs w:val="24"/>
        </w:rPr>
        <w:t>(a) Principal State Officials and Their Designees.</w:t>
      </w:r>
      <w:r>
        <w:rPr>
          <w:rFonts w:ascii="Times New Roman" w:eastAsia="Times New Roman" w:hAnsi="Times New Roman" w:cs="Times New Roman"/>
          <w:sz w:val="24"/>
          <w:szCs w:val="24"/>
        </w:rPr>
        <w:t xml:space="preserve"> The information is used by the Secretary to appoint state officials as voting members of Councils under Section 302(b)(1)(A) of the Act. The Secretary seeks, on an annual basis, information about the expertise, employment, and responsibilities of the Gove</w:t>
      </w:r>
      <w:r>
        <w:rPr>
          <w:rFonts w:ascii="Times New Roman" w:eastAsia="Times New Roman" w:hAnsi="Times New Roman" w:cs="Times New Roman"/>
          <w:sz w:val="24"/>
          <w:szCs w:val="24"/>
        </w:rPr>
        <w:t xml:space="preserve">rnors' designees to meet the requirements of the Act. The information has been collected and used in the Council appointment process since 1977. </w:t>
      </w:r>
    </w:p>
    <w:p w:rsidR="00F424D1">
      <w:pPr>
        <w:widowControl w:val="0"/>
        <w:spacing w:before="282" w:line="229" w:lineRule="auto"/>
        <w:ind w:right="11"/>
        <w:rPr>
          <w:rFonts w:ascii="Times New Roman" w:eastAsia="Times New Roman" w:hAnsi="Times New Roman" w:cs="Times New Roman"/>
          <w:sz w:val="24"/>
          <w:szCs w:val="24"/>
        </w:rPr>
      </w:pPr>
      <w:r>
        <w:rPr>
          <w:rFonts w:ascii="Times New Roman" w:eastAsia="Times New Roman" w:hAnsi="Times New Roman" w:cs="Times New Roman"/>
          <w:sz w:val="24"/>
          <w:szCs w:val="24"/>
        </w:rPr>
        <w:t>(b) Governors' Nominees for Council Appointments. The information is used by the Secretary to  appoint members</w:t>
      </w:r>
      <w:r>
        <w:rPr>
          <w:rFonts w:ascii="Times New Roman" w:eastAsia="Times New Roman" w:hAnsi="Times New Roman" w:cs="Times New Roman"/>
          <w:sz w:val="24"/>
          <w:szCs w:val="24"/>
        </w:rPr>
        <w:t xml:space="preserve"> to the Councils. One third of the Councils' membership is appointed by the Secretary each year. The information submitted helps the Secretary ensure that the candidates are qualified as specified in Section 302(b)(2)(B) and (C) of the Magnuson-Stevens Act</w:t>
      </w:r>
      <w:r>
        <w:rPr>
          <w:rFonts w:ascii="Times New Roman" w:eastAsia="Times New Roman" w:hAnsi="Times New Roman" w:cs="Times New Roman"/>
          <w:sz w:val="24"/>
          <w:szCs w:val="24"/>
        </w:rPr>
        <w:t>, and to ensure that there is a balance in Council representation between sectors with fishery interests (e.g., commercial and recreational interests). This information has been collected and used by the Secretary in the Council appointment process since 1</w:t>
      </w:r>
      <w:r>
        <w:rPr>
          <w:rFonts w:ascii="Times New Roman" w:eastAsia="Times New Roman" w:hAnsi="Times New Roman" w:cs="Times New Roman"/>
          <w:sz w:val="24"/>
          <w:szCs w:val="24"/>
        </w:rPr>
        <w:t xml:space="preserve">977 and in mandated reports to Congress since 1991. Information required includes the following: </w:t>
      </w:r>
    </w:p>
    <w:p w:rsidR="00F424D1">
      <w:pPr>
        <w:widowControl w:val="0"/>
        <w:spacing w:before="282" w:line="229" w:lineRule="auto"/>
        <w:ind w:right="11"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Part 1, a written statement as to why they want to be a Council member; a current resume, or equivalent, describing career history, detailing fisheries background and experience; and a statement of guiding philosophy on the conservation and management of l</w:t>
      </w:r>
      <w:r>
        <w:rPr>
          <w:rFonts w:ascii="Times New Roman" w:eastAsia="Times New Roman" w:hAnsi="Times New Roman" w:cs="Times New Roman"/>
          <w:sz w:val="24"/>
          <w:szCs w:val="24"/>
        </w:rPr>
        <w:t xml:space="preserve">iving marine resources; </w:t>
      </w:r>
    </w:p>
    <w:p w:rsidR="00F424D1">
      <w:pPr>
        <w:widowControl w:val="0"/>
        <w:spacing w:before="282" w:line="229" w:lineRule="auto"/>
        <w:ind w:right="11"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 2, Nominees must specify their personal fisheries experience and background, participation in a fishing sector, and other management interests within a Council’s geographic area; </w:t>
      </w:r>
    </w:p>
    <w:p w:rsidR="00F424D1">
      <w:pPr>
        <w:widowControl w:val="0"/>
        <w:spacing w:before="282" w:line="229" w:lineRule="auto"/>
        <w:ind w:right="11"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Part 3, Nominees must meet applicable financia</w:t>
      </w:r>
      <w:r>
        <w:rPr>
          <w:rFonts w:ascii="Times New Roman" w:eastAsia="Times New Roman" w:hAnsi="Times New Roman" w:cs="Times New Roman"/>
          <w:sz w:val="24"/>
          <w:szCs w:val="24"/>
        </w:rPr>
        <w:t>l disclosure requirements as required by Section 302(j) of the Magnuson-Stevens Act prior to appointment. The requirements of Part 3 are listed on NOAA Form 88-195 “Statement of Financial Interests for Use by Voting members of, and Nominees to, the Regiona</w:t>
      </w:r>
      <w:r>
        <w:rPr>
          <w:rFonts w:ascii="Times New Roman" w:eastAsia="Times New Roman" w:hAnsi="Times New Roman" w:cs="Times New Roman"/>
          <w:sz w:val="24"/>
          <w:szCs w:val="24"/>
        </w:rPr>
        <w:t xml:space="preserve">l Fishery Management Councils.” In addition, nominees must </w:t>
      </w:r>
      <w:r>
        <w:rPr>
          <w:rFonts w:ascii="Times New Roman" w:eastAsia="Times New Roman" w:hAnsi="Times New Roman" w:cs="Times New Roman"/>
          <w:sz w:val="24"/>
          <w:szCs w:val="24"/>
        </w:rPr>
        <w:t>certify if they or a spouse, partner, or organization in which they are serving as an officer, director, trustee, general partner, or employee, have participation in a NMFS-funded grant or an Inter</w:t>
      </w:r>
      <w:r>
        <w:rPr>
          <w:rFonts w:ascii="Times New Roman" w:eastAsia="Times New Roman" w:hAnsi="Times New Roman" w:cs="Times New Roman"/>
          <w:sz w:val="24"/>
          <w:szCs w:val="24"/>
        </w:rPr>
        <w:t xml:space="preserve">governmental Personnel Agreement. </w:t>
      </w:r>
    </w:p>
    <w:p w:rsidR="00F424D1">
      <w:pPr>
        <w:widowControl w:val="0"/>
        <w:spacing w:before="282" w:line="229" w:lineRule="auto"/>
        <w:ind w:right="11"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Part 4, each nominee must certify, pursuant to the Foreign Agents Registration Act of 1938, if they serve as an agent of a foreign principal. In addition, each nominee must certify, pursuant to the Lobbying Disclosure Act</w:t>
      </w:r>
      <w:r>
        <w:rPr>
          <w:rFonts w:ascii="Times New Roman" w:eastAsia="Times New Roman" w:hAnsi="Times New Roman" w:cs="Times New Roman"/>
          <w:sz w:val="24"/>
          <w:szCs w:val="24"/>
        </w:rPr>
        <w:t xml:space="preserve"> of 1995, as amended, if they serve as a registered Federal lobbyist. Nominees cannot be appointed to the councils if they are acting as an agent of a foreign principal required to register under the Foreign Agents Registration Act of 1938, as amended, or </w:t>
      </w:r>
      <w:r>
        <w:rPr>
          <w:rFonts w:ascii="Times New Roman" w:eastAsia="Times New Roman" w:hAnsi="Times New Roman" w:cs="Times New Roman"/>
          <w:sz w:val="24"/>
          <w:szCs w:val="24"/>
        </w:rPr>
        <w:t xml:space="preserve">if they are a registered Federal lobbyist pursuant to the Lobbying Disclosure Act of 1995, as amended. </w:t>
      </w:r>
    </w:p>
    <w:p w:rsidR="00F424D1">
      <w:pPr>
        <w:widowControl w:val="0"/>
        <w:spacing w:before="282" w:line="229" w:lineRule="auto"/>
        <w:ind w:right="259"/>
        <w:rPr>
          <w:rFonts w:ascii="Times New Roman" w:eastAsia="Times New Roman" w:hAnsi="Times New Roman" w:cs="Times New Roman"/>
          <w:sz w:val="24"/>
          <w:szCs w:val="24"/>
        </w:rPr>
      </w:pPr>
      <w:r>
        <w:rPr>
          <w:rFonts w:ascii="Times New Roman" w:eastAsia="Times New Roman" w:hAnsi="Times New Roman" w:cs="Times New Roman"/>
          <w:sz w:val="24"/>
          <w:szCs w:val="24"/>
        </w:rPr>
        <w:t>(c) Treaty Indian Tribal Governments' Nominees for Council Appointment. Section  302(b)(5)(B) of the Magnuson-Stevens Act requires Tribal Governments wi</w:t>
      </w:r>
      <w:r>
        <w:rPr>
          <w:rFonts w:ascii="Times New Roman" w:eastAsia="Times New Roman" w:hAnsi="Times New Roman" w:cs="Times New Roman"/>
          <w:sz w:val="24"/>
          <w:szCs w:val="24"/>
        </w:rPr>
        <w:t xml:space="preserve">th federally-recognized fishing rights in California, Oregon, Washington, or Idaho to nominate representatives to serve on the Pacific Fishery Management Council. Criteria set forth for appointment by the Secretary includes requirements for information on </w:t>
      </w:r>
      <w:r>
        <w:rPr>
          <w:rFonts w:ascii="Times New Roman" w:eastAsia="Times New Roman" w:hAnsi="Times New Roman" w:cs="Times New Roman"/>
          <w:sz w:val="24"/>
          <w:szCs w:val="24"/>
        </w:rPr>
        <w:t>the qualifications of  nominees, geographic area in which the tribe of the nominee is located, the various fishing rights of the tribes involved and judicial cases that set out how those rights are to be exercised. One appointment will be made to the Pacif</w:t>
      </w:r>
      <w:r>
        <w:rPr>
          <w:rFonts w:ascii="Times New Roman" w:eastAsia="Times New Roman" w:hAnsi="Times New Roman" w:cs="Times New Roman"/>
          <w:sz w:val="24"/>
          <w:szCs w:val="24"/>
        </w:rPr>
        <w:t xml:space="preserve">ic Fishery Management Council every third year from no less than three nominees proposed by the Tribal Governments. The Indian Tribal Governments may nominate either as a collective group or individually in proposing nominees. </w:t>
      </w:r>
    </w:p>
    <w:p w:rsidR="00F424D1">
      <w:pPr>
        <w:widowControl w:val="0"/>
        <w:spacing w:before="282" w:line="229" w:lineRule="auto"/>
        <w:ind w:right="451"/>
        <w:rPr>
          <w:rFonts w:ascii="Times New Roman" w:eastAsia="Times New Roman" w:hAnsi="Times New Roman" w:cs="Times New Roman"/>
          <w:sz w:val="24"/>
          <w:szCs w:val="24"/>
        </w:rPr>
      </w:pPr>
      <w:r>
        <w:rPr>
          <w:rFonts w:ascii="Times New Roman" w:eastAsia="Times New Roman" w:hAnsi="Times New Roman" w:cs="Times New Roman"/>
          <w:sz w:val="24"/>
          <w:szCs w:val="24"/>
        </w:rPr>
        <w:t>(d) Background Documents com</w:t>
      </w:r>
      <w:r>
        <w:rPr>
          <w:rFonts w:ascii="Times New Roman" w:eastAsia="Times New Roman" w:hAnsi="Times New Roman" w:cs="Times New Roman"/>
          <w:sz w:val="24"/>
          <w:szCs w:val="24"/>
        </w:rPr>
        <w:t>pleted by Nominees and Submitted to Governors or Treaty Indian Tribal Government. The current resume, or equivalent, describing career history, and other relevant information as required are necessary to evaluate who is best qualified, knowledgeable, and b</w:t>
      </w:r>
      <w:r>
        <w:rPr>
          <w:rFonts w:ascii="Times New Roman" w:eastAsia="Times New Roman" w:hAnsi="Times New Roman" w:cs="Times New Roman"/>
          <w:sz w:val="24"/>
          <w:szCs w:val="24"/>
        </w:rPr>
        <w:t>roadly experienced to address management actions that the Council will consider in the upcoming future. Nominees must meet all requirements and have a favorable adjudication on background checks conducted by the Federal Bureau of Investigation and NOAA’s O</w:t>
      </w:r>
      <w:r>
        <w:rPr>
          <w:rFonts w:ascii="Times New Roman" w:eastAsia="Times New Roman" w:hAnsi="Times New Roman" w:cs="Times New Roman"/>
          <w:sz w:val="24"/>
          <w:szCs w:val="24"/>
        </w:rPr>
        <w:t>ffice of Law Enforcement. Information submitted by the Governors on their nominees helps the Secretary ensure that the nominees are properly qualified as specified in Section 302(b)(2)(B) and (C) of the Magnuson-Stevens Act, and can be considered for possi</w:t>
      </w:r>
      <w:r>
        <w:rPr>
          <w:rFonts w:ascii="Times New Roman" w:eastAsia="Times New Roman" w:hAnsi="Times New Roman" w:cs="Times New Roman"/>
          <w:sz w:val="24"/>
          <w:szCs w:val="24"/>
        </w:rPr>
        <w:t xml:space="preserve">ble appointment to one of the Councils.  </w:t>
      </w:r>
    </w:p>
    <w:p w:rsidR="00F424D1">
      <w:pPr>
        <w:widowControl w:val="0"/>
        <w:spacing w:before="282" w:line="22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Application for Reinstatement of State Authority. A state may apply, under Section  306(b)(2), to the Secretary for reinstatement of state authority over a fishery. The state making the application must provide</w:t>
      </w:r>
      <w:r>
        <w:rPr>
          <w:rFonts w:ascii="Times New Roman" w:eastAsia="Times New Roman" w:hAnsi="Times New Roman" w:cs="Times New Roman"/>
          <w:sz w:val="24"/>
          <w:szCs w:val="24"/>
        </w:rPr>
        <w:t xml:space="preserve"> information to the Secretary to enable her to determine whether the reasons for which the Secretary had assumed responsibility still exist, or whether the Secretary should return responsibility back to the state in question. There is no form associated wi</w:t>
      </w:r>
      <w:r>
        <w:rPr>
          <w:rFonts w:ascii="Times New Roman" w:eastAsia="Times New Roman" w:hAnsi="Times New Roman" w:cs="Times New Roman"/>
          <w:sz w:val="24"/>
          <w:szCs w:val="24"/>
        </w:rPr>
        <w:t xml:space="preserve">th this application. There is no expectation that a state will request the Secretary to exercise this authority in the next three years. </w:t>
      </w:r>
    </w:p>
    <w:p w:rsidR="00F424D1">
      <w:pPr>
        <w:widowControl w:val="0"/>
        <w:numPr>
          <w:ilvl w:val="0"/>
          <w:numId w:val="1"/>
        </w:numPr>
        <w:tabs>
          <w:tab w:val="left" w:pos="360"/>
        </w:tabs>
        <w:spacing w:before="199" w:line="240" w:lineRule="auto"/>
      </w:pPr>
      <w:r>
        <w:rPr>
          <w:rFonts w:ascii="Times New Roman" w:eastAsia="Times New Roman" w:hAnsi="Times New Roman" w:cs="Times New Roman"/>
          <w:b/>
          <w:sz w:val="24"/>
          <w:szCs w:val="24"/>
        </w:rPr>
        <w:t>Describe whether, and to what extent, the collection of information involves the use of automated, electronic, mechani</w:t>
      </w:r>
      <w:r>
        <w:rPr>
          <w:rFonts w:ascii="Times New Roman" w:eastAsia="Times New Roman" w:hAnsi="Times New Roman" w:cs="Times New Roman"/>
          <w:b/>
          <w:sz w:val="24"/>
          <w:szCs w:val="24"/>
        </w:rPr>
        <w:t>cal, or other technological collection techniques or other forms of information technology, e.g., permitting electronic submission of responses, and the basis for the decision for adopting this means of collection. Also, describe any consideration of using</w:t>
      </w:r>
      <w:r>
        <w:rPr>
          <w:rFonts w:ascii="Times New Roman" w:eastAsia="Times New Roman" w:hAnsi="Times New Roman" w:cs="Times New Roman"/>
          <w:b/>
          <w:sz w:val="24"/>
          <w:szCs w:val="24"/>
        </w:rPr>
        <w:t xml:space="preserve"> information technology to reduce burden.</w:t>
      </w:r>
    </w:p>
    <w:p w:rsidR="00F424D1">
      <w:pPr>
        <w:widowControl w:val="0"/>
        <w:tabs>
          <w:tab w:val="left" w:pos="360"/>
        </w:tabs>
        <w:spacing w:line="240" w:lineRule="auto"/>
        <w:rPr>
          <w:rFonts w:ascii="Times New Roman" w:eastAsia="Times New Roman" w:hAnsi="Times New Roman" w:cs="Times New Roman"/>
          <w:b/>
          <w:sz w:val="24"/>
          <w:szCs w:val="24"/>
        </w:rPr>
      </w:pPr>
    </w:p>
    <w:p w:rsidR="00F424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NMFS has created a website to assist Governors and Tribal Governments in compiling nomination lists for the annual appointments process:   </w:t>
      </w:r>
    </w:p>
    <w:p w:rsidR="00F424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https://www.fisheries.noaa.gov/national/partners/council-nomination-proce</w:t>
      </w:r>
      <w:r>
        <w:rPr>
          <w:rFonts w:ascii="Times New Roman" w:eastAsia="Times New Roman" w:hAnsi="Times New Roman" w:cs="Times New Roman"/>
          <w:sz w:val="24"/>
          <w:szCs w:val="24"/>
        </w:rPr>
        <w:t>ss-guidance</w:t>
      </w:r>
    </w:p>
    <w:p w:rsidR="00F424D1">
      <w:pPr>
        <w:widowControl w:val="0"/>
        <w:spacing w:line="240" w:lineRule="auto"/>
        <w:rPr>
          <w:rFonts w:ascii="Times New Roman" w:eastAsia="Times New Roman" w:hAnsi="Times New Roman" w:cs="Times New Roman"/>
          <w:sz w:val="24"/>
          <w:szCs w:val="24"/>
        </w:rPr>
      </w:pPr>
    </w:p>
    <w:p w:rsidR="00F424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information is required for any individual seeking nomination to one of the eight Councils. A fillable PDF of the application kit is available for the nominees of Governors and Tribal Governments. The Governors and Tribal Governments are responsib</w:t>
      </w:r>
      <w:r>
        <w:rPr>
          <w:rFonts w:ascii="Times New Roman" w:eastAsia="Times New Roman" w:hAnsi="Times New Roman" w:cs="Times New Roman"/>
          <w:sz w:val="24"/>
          <w:szCs w:val="24"/>
        </w:rPr>
        <w:t>le for gathering nomination information and application kits from their nominees and submitting completed packets to NMFS. Applications may be submitted to NMFS either electronically or by mail.</w:t>
      </w:r>
    </w:p>
    <w:p w:rsidR="00F424D1">
      <w:pPr>
        <w:widowControl w:val="0"/>
        <w:spacing w:line="240" w:lineRule="auto"/>
        <w:rPr>
          <w:rFonts w:ascii="Times New Roman" w:eastAsia="Times New Roman" w:hAnsi="Times New Roman" w:cs="Times New Roman"/>
          <w:sz w:val="24"/>
          <w:szCs w:val="24"/>
        </w:rPr>
      </w:pPr>
    </w:p>
    <w:p w:rsidR="00F424D1">
      <w:pPr>
        <w:widowControl w:val="0"/>
        <w:numPr>
          <w:ilvl w:val="0"/>
          <w:numId w:val="1"/>
        </w:numPr>
        <w:tabs>
          <w:tab w:val="left" w:pos="360"/>
        </w:tabs>
        <w:spacing w:before="80" w:line="240" w:lineRule="auto"/>
      </w:pPr>
      <w:r>
        <w:rPr>
          <w:rFonts w:ascii="Times New Roman" w:eastAsia="Times New Roman" w:hAnsi="Times New Roman" w:cs="Times New Roman"/>
          <w:b/>
          <w:sz w:val="24"/>
          <w:szCs w:val="24"/>
        </w:rPr>
        <w:t xml:space="preserve">Describe efforts to identify duplication. Show specifically </w:t>
      </w:r>
      <w:r>
        <w:rPr>
          <w:rFonts w:ascii="Times New Roman" w:eastAsia="Times New Roman" w:hAnsi="Times New Roman" w:cs="Times New Roman"/>
          <w:b/>
          <w:sz w:val="24"/>
          <w:szCs w:val="24"/>
        </w:rPr>
        <w:t>why any similar information already available cannot be used or modified for use for the purposes described in Question 2.</w:t>
      </w:r>
    </w:p>
    <w:p w:rsidR="00F424D1">
      <w:pPr>
        <w:widowControl w:val="0"/>
        <w:spacing w:before="267" w:line="229" w:lineRule="auto"/>
        <w:ind w:left="5" w:right="343"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NMFS is the sole organization collecting nomination information for the Secretary and  administering the appointment process. NMFS is</w:t>
      </w:r>
      <w:r>
        <w:rPr>
          <w:rFonts w:ascii="Times New Roman" w:eastAsia="Times New Roman" w:hAnsi="Times New Roman" w:cs="Times New Roman"/>
          <w:sz w:val="24"/>
          <w:szCs w:val="24"/>
        </w:rPr>
        <w:t xml:space="preserve"> also the sole organization charged with the management of fisheries in the U.S. Exclusive Economic Zone. Thus there is no possible duplication of other collections.</w:t>
      </w:r>
    </w:p>
    <w:p w:rsidR="00F424D1">
      <w:pPr>
        <w:widowControl w:val="0"/>
        <w:spacing w:line="229" w:lineRule="auto"/>
        <w:ind w:left="5" w:right="343" w:firstLine="4"/>
        <w:rPr>
          <w:rFonts w:ascii="Times New Roman" w:eastAsia="Times New Roman" w:hAnsi="Times New Roman" w:cs="Times New Roman"/>
          <w:sz w:val="24"/>
          <w:szCs w:val="24"/>
        </w:rPr>
      </w:pPr>
    </w:p>
    <w:p w:rsidR="00F424D1">
      <w:pPr>
        <w:widowControl w:val="0"/>
        <w:numPr>
          <w:ilvl w:val="0"/>
          <w:numId w:val="1"/>
        </w:numPr>
        <w:tabs>
          <w:tab w:val="left" w:pos="360"/>
        </w:tabs>
        <w:spacing w:before="80" w:line="240" w:lineRule="auto"/>
      </w:pPr>
      <w:r>
        <w:rPr>
          <w:rFonts w:ascii="Times New Roman" w:eastAsia="Times New Roman" w:hAnsi="Times New Roman" w:cs="Times New Roman"/>
          <w:b/>
          <w:sz w:val="24"/>
          <w:szCs w:val="24"/>
        </w:rPr>
        <w:t>If the collection of information impacts small businesses or other small entities, descri</w:t>
      </w:r>
      <w:r>
        <w:rPr>
          <w:rFonts w:ascii="Times New Roman" w:eastAsia="Times New Roman" w:hAnsi="Times New Roman" w:cs="Times New Roman"/>
          <w:b/>
          <w:sz w:val="24"/>
          <w:szCs w:val="24"/>
        </w:rPr>
        <w:t>be any methods used to minimize burden.</w:t>
      </w:r>
    </w:p>
    <w:p w:rsidR="00F424D1">
      <w:pPr>
        <w:widowControl w:val="0"/>
        <w:tabs>
          <w:tab w:val="left" w:pos="360"/>
        </w:tabs>
        <w:spacing w:before="80" w:line="240" w:lineRule="auto"/>
        <w:rPr>
          <w:rFonts w:ascii="Times New Roman" w:eastAsia="Times New Roman" w:hAnsi="Times New Roman" w:cs="Times New Roman"/>
          <w:b/>
          <w:sz w:val="24"/>
          <w:szCs w:val="24"/>
        </w:rPr>
      </w:pPr>
    </w:p>
    <w:p w:rsidR="00F424D1">
      <w:pPr>
        <w:widowControl w:val="0"/>
        <w:spacing w:line="229" w:lineRule="auto"/>
        <w:ind w:left="11" w:right="307"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respondents for collections listed in Question 2, sub-paragraphs 2(a), 2(b), and 2(e) above are State Governments, not small entities. The respondents for the collection listed in sub-paragraph 2(c) above are In</w:t>
      </w:r>
      <w:r>
        <w:rPr>
          <w:rFonts w:ascii="Times New Roman" w:eastAsia="Times New Roman" w:hAnsi="Times New Roman" w:cs="Times New Roman"/>
          <w:sz w:val="24"/>
          <w:szCs w:val="24"/>
        </w:rPr>
        <w:t xml:space="preserve">dian Tribal Governments. The burden is considered not to be significant and has been further reduced from the information collection burden placed on the Tribal Governments in the following ways: </w:t>
      </w:r>
    </w:p>
    <w:p w:rsidR="00F424D1">
      <w:pPr>
        <w:widowControl w:val="0"/>
        <w:spacing w:before="282" w:line="229" w:lineRule="auto"/>
        <w:ind w:left="9" w:right="623" w:firstLine="2"/>
        <w:rPr>
          <w:rFonts w:ascii="Times New Roman" w:eastAsia="Times New Roman" w:hAnsi="Times New Roman" w:cs="Times New Roman"/>
          <w:sz w:val="24"/>
          <w:szCs w:val="24"/>
        </w:rPr>
      </w:pPr>
      <w:r>
        <w:rPr>
          <w:rFonts w:ascii="Times New Roman" w:eastAsia="Times New Roman" w:hAnsi="Times New Roman" w:cs="Times New Roman"/>
          <w:sz w:val="24"/>
          <w:szCs w:val="24"/>
        </w:rPr>
        <w:t>(a) Participation in the nomination process by the Indian t</w:t>
      </w:r>
      <w:r>
        <w:rPr>
          <w:rFonts w:ascii="Times New Roman" w:eastAsia="Times New Roman" w:hAnsi="Times New Roman" w:cs="Times New Roman"/>
          <w:sz w:val="24"/>
          <w:szCs w:val="24"/>
        </w:rPr>
        <w:t xml:space="preserve">ribes from California, Oregon, Washington, and Idaho with federally-recognized fishing rights is at the discretion of the individual Tribal Governments.  </w:t>
      </w:r>
    </w:p>
    <w:p w:rsidR="00F424D1">
      <w:pPr>
        <w:widowControl w:val="0"/>
        <w:spacing w:before="282" w:line="229" w:lineRule="auto"/>
        <w:ind w:left="11" w:right="172"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(b) The nomination process and information collection only takes place every third year for one Counc</w:t>
      </w:r>
      <w:r>
        <w:rPr>
          <w:rFonts w:ascii="Times New Roman" w:eastAsia="Times New Roman" w:hAnsi="Times New Roman" w:cs="Times New Roman"/>
          <w:sz w:val="24"/>
          <w:szCs w:val="24"/>
        </w:rPr>
        <w:t xml:space="preserve">il member's seat on the Pacific Fishery Management Council. </w:t>
      </w:r>
    </w:p>
    <w:p w:rsidR="00F424D1">
      <w:pPr>
        <w:widowControl w:val="0"/>
        <w:spacing w:before="282" w:line="229" w:lineRule="auto"/>
        <w:ind w:left="5" w:right="184"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The Tribal Governments have the option of combining to nominate qualified persons in order to further reduce the burden on any one Tribal Government. </w:t>
      </w:r>
    </w:p>
    <w:p w:rsidR="00F424D1">
      <w:pPr>
        <w:widowControl w:val="0"/>
        <w:spacing w:line="229" w:lineRule="auto"/>
        <w:ind w:left="5" w:right="184"/>
        <w:rPr>
          <w:rFonts w:ascii="Times New Roman" w:eastAsia="Times New Roman" w:hAnsi="Times New Roman" w:cs="Times New Roman"/>
          <w:sz w:val="24"/>
          <w:szCs w:val="24"/>
        </w:rPr>
      </w:pPr>
    </w:p>
    <w:p w:rsidR="00F424D1">
      <w:pPr>
        <w:widowControl w:val="0"/>
        <w:numPr>
          <w:ilvl w:val="0"/>
          <w:numId w:val="1"/>
        </w:numPr>
        <w:tabs>
          <w:tab w:val="left" w:pos="360"/>
        </w:tabs>
        <w:spacing w:before="80" w:line="240" w:lineRule="auto"/>
      </w:pPr>
      <w:r>
        <w:rPr>
          <w:rFonts w:ascii="Times New Roman" w:eastAsia="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F424D1">
      <w:pPr>
        <w:widowControl w:val="0"/>
        <w:spacing w:before="277" w:line="229" w:lineRule="auto"/>
        <w:ind w:left="6" w:right="45"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 Act, Congress has mandated the program activiti</w:t>
      </w:r>
      <w:r>
        <w:rPr>
          <w:rFonts w:ascii="Times New Roman" w:eastAsia="Times New Roman" w:hAnsi="Times New Roman" w:cs="Times New Roman"/>
          <w:sz w:val="24"/>
          <w:szCs w:val="24"/>
        </w:rPr>
        <w:t xml:space="preserve">es of the councils and the frequency of council nomination requirements. Therefore, the collection of nomination materials must occur annually, or in the case of Tribal members must occur every three years, to avoid a </w:t>
      </w:r>
      <w:r>
        <w:rPr>
          <w:rFonts w:ascii="Times New Roman" w:eastAsia="Times New Roman" w:hAnsi="Times New Roman" w:cs="Times New Roman"/>
          <w:sz w:val="24"/>
          <w:szCs w:val="24"/>
        </w:rPr>
        <w:t xml:space="preserve">lapse in council membership.  </w:t>
      </w:r>
    </w:p>
    <w:p w:rsidR="00F424D1">
      <w:pPr>
        <w:widowControl w:val="0"/>
        <w:spacing w:line="229" w:lineRule="auto"/>
        <w:ind w:left="6" w:right="45" w:firstLine="4"/>
        <w:rPr>
          <w:rFonts w:ascii="Times New Roman" w:eastAsia="Times New Roman" w:hAnsi="Times New Roman" w:cs="Times New Roman"/>
          <w:sz w:val="24"/>
          <w:szCs w:val="24"/>
        </w:rPr>
      </w:pPr>
    </w:p>
    <w:p w:rsidR="00F424D1">
      <w:pPr>
        <w:widowControl w:val="0"/>
        <w:numPr>
          <w:ilvl w:val="0"/>
          <w:numId w:val="1"/>
        </w:numPr>
        <w:tabs>
          <w:tab w:val="left" w:pos="360"/>
        </w:tabs>
        <w:spacing w:before="80" w:line="240" w:lineRule="auto"/>
      </w:pPr>
      <w:r>
        <w:rPr>
          <w:rFonts w:ascii="Times New Roman" w:eastAsia="Times New Roman" w:hAnsi="Times New Roman" w:cs="Times New Roman"/>
          <w:b/>
          <w:sz w:val="24"/>
          <w:szCs w:val="24"/>
        </w:rPr>
        <w:t>Explai</w:t>
      </w:r>
      <w:r>
        <w:rPr>
          <w:rFonts w:ascii="Times New Roman" w:eastAsia="Times New Roman" w:hAnsi="Times New Roman" w:cs="Times New Roman"/>
          <w:b/>
          <w:sz w:val="24"/>
          <w:szCs w:val="24"/>
        </w:rPr>
        <w:t>n any special circumstances that would cause an information collection to be conducted in a manner inconsistent with OMB guidelines.</w:t>
      </w:r>
    </w:p>
    <w:p w:rsidR="00F424D1">
      <w:pPr>
        <w:widowControl w:val="0"/>
        <w:tabs>
          <w:tab w:val="left" w:pos="360"/>
        </w:tabs>
        <w:spacing w:before="80" w:line="240" w:lineRule="auto"/>
        <w:ind w:left="400"/>
        <w:rPr>
          <w:rFonts w:ascii="Times New Roman" w:eastAsia="Times New Roman" w:hAnsi="Times New Roman" w:cs="Times New Roman"/>
          <w:sz w:val="24"/>
          <w:szCs w:val="24"/>
        </w:rPr>
      </w:pPr>
      <w:r>
        <w:rPr>
          <w:rFonts w:ascii="Times New Roman" w:eastAsia="Times New Roman" w:hAnsi="Times New Roman" w:cs="Times New Roman"/>
          <w:sz w:val="24"/>
          <w:szCs w:val="24"/>
        </w:rPr>
        <w:t>This collection will be conducted in a manner consistent with OMB guidelines.</w:t>
      </w:r>
    </w:p>
    <w:p w:rsidR="00F424D1">
      <w:pPr>
        <w:widowControl w:val="0"/>
        <w:tabs>
          <w:tab w:val="left" w:pos="360"/>
        </w:tabs>
        <w:spacing w:before="80" w:line="240" w:lineRule="auto"/>
        <w:ind w:left="400"/>
        <w:rPr>
          <w:rFonts w:ascii="Times New Roman" w:eastAsia="Times New Roman" w:hAnsi="Times New Roman" w:cs="Times New Roman"/>
          <w:b/>
          <w:sz w:val="24"/>
          <w:szCs w:val="24"/>
        </w:rPr>
      </w:pPr>
    </w:p>
    <w:p w:rsidR="00F424D1">
      <w:pPr>
        <w:widowControl w:val="0"/>
        <w:numPr>
          <w:ilvl w:val="0"/>
          <w:numId w:val="1"/>
        </w:numPr>
        <w:tabs>
          <w:tab w:val="left" w:pos="360"/>
        </w:tabs>
        <w:spacing w:before="80" w:line="240" w:lineRule="auto"/>
      </w:pPr>
      <w:r>
        <w:rPr>
          <w:rFonts w:ascii="Times New Roman" w:eastAsia="Times New Roman" w:hAnsi="Times New Roman" w:cs="Times New Roman"/>
          <w:b/>
          <w:sz w:val="24"/>
          <w:szCs w:val="24"/>
        </w:rPr>
        <w:t>If applicable, provide a copy and identify t</w:t>
      </w:r>
      <w:r>
        <w:rPr>
          <w:rFonts w:ascii="Times New Roman" w:eastAsia="Times New Roman" w:hAnsi="Times New Roman" w:cs="Times New Roman"/>
          <w:b/>
          <w:sz w:val="24"/>
          <w:szCs w:val="24"/>
        </w:rPr>
        <w:t>he date and page number of publications in the Federal Register of the agency's notice, required by 5 CFR 1320.8 (d), soliciting comments on the information collection prior to submission to OMB. Summarize public comments received in response to that notic</w:t>
      </w:r>
      <w:r>
        <w:rPr>
          <w:rFonts w:ascii="Times New Roman" w:eastAsia="Times New Roman" w:hAnsi="Times New Roman" w:cs="Times New Roman"/>
          <w:b/>
          <w:sz w:val="24"/>
          <w:szCs w:val="24"/>
        </w:rPr>
        <w:t>e and describe actions taken by the agency in response to these comments. Specifically address comments received on cost and hour burden.</w:t>
      </w:r>
    </w:p>
    <w:p w:rsidR="00F424D1">
      <w:pPr>
        <w:widowControl w:val="0"/>
        <w:spacing w:before="277" w:line="229" w:lineRule="auto"/>
        <w:ind w:left="4" w:right="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Federal Register Notice was published on November 7, 2022 (87 FR 67019). No public comments were received. </w:t>
      </w:r>
    </w:p>
    <w:p w:rsidR="00F424D1">
      <w:pPr>
        <w:widowControl w:val="0"/>
        <w:spacing w:before="277" w:line="229" w:lineRule="auto"/>
        <w:ind w:left="4" w:right="47"/>
        <w:rPr>
          <w:rFonts w:ascii="Times New Roman" w:eastAsia="Times New Roman" w:hAnsi="Times New Roman" w:cs="Times New Roman"/>
          <w:sz w:val="24"/>
          <w:szCs w:val="24"/>
        </w:rPr>
      </w:pPr>
      <w:r>
        <w:rPr>
          <w:rFonts w:ascii="Times New Roman" w:eastAsia="Times New Roman" w:hAnsi="Times New Roman" w:cs="Times New Roman"/>
          <w:sz w:val="24"/>
          <w:szCs w:val="24"/>
        </w:rPr>
        <w:t>Each yea</w:t>
      </w:r>
      <w:r>
        <w:rPr>
          <w:rFonts w:ascii="Times New Roman" w:eastAsia="Times New Roman" w:hAnsi="Times New Roman" w:cs="Times New Roman"/>
          <w:sz w:val="24"/>
          <w:szCs w:val="24"/>
        </w:rPr>
        <w:t xml:space="preserve">r NMFS interacts with the state fisheries management agency representatives and Governors' offices on the information collection methods. Feedback is collected as part of the appointment process via conversations and e-mail. We make changes to the website </w:t>
      </w:r>
      <w:r>
        <w:rPr>
          <w:rFonts w:ascii="Times New Roman" w:eastAsia="Times New Roman" w:hAnsi="Times New Roman" w:cs="Times New Roman"/>
          <w:sz w:val="24"/>
          <w:szCs w:val="24"/>
        </w:rPr>
        <w:t xml:space="preserve">and guidance </w:t>
      </w:r>
      <w:r>
        <w:rPr>
          <w:rFonts w:ascii="Times New Roman" w:eastAsia="Times New Roman" w:hAnsi="Times New Roman" w:cs="Times New Roman"/>
          <w:sz w:val="24"/>
          <w:szCs w:val="24"/>
        </w:rPr>
        <w:t>as a result</w:t>
      </w:r>
      <w:r>
        <w:rPr>
          <w:rFonts w:ascii="Times New Roman" w:eastAsia="Times New Roman" w:hAnsi="Times New Roman" w:cs="Times New Roman"/>
          <w:sz w:val="24"/>
          <w:szCs w:val="24"/>
        </w:rPr>
        <w:t xml:space="preserve"> of the feedback received from these offices and nominees.  </w:t>
      </w:r>
    </w:p>
    <w:p w:rsidR="00DE3B08" w:rsidRPr="00DE3B08" w:rsidP="00DE3B08">
      <w:pPr>
        <w:pStyle w:val="NormalWeb"/>
        <w:spacing w:before="161" w:beforeAutospacing="0" w:after="0" w:afterAutospacing="0"/>
      </w:pPr>
      <w:r w:rsidRPr="00DE3B08">
        <w:t xml:space="preserve">Additionally, NMFS reached out to 3 fisheries management agency representatives </w:t>
      </w:r>
      <w:r w:rsidRPr="00DE3B08">
        <w:t>to obtain their views on the availability of data, frequency of collection, the clarity of instructions and recordkeeping, disclosure, or reporting format (if any), and on the data elements to be recorded, disclosed, or reported.</w:t>
      </w:r>
      <w:r w:rsidRPr="00DE3B08">
        <w:t xml:space="preserve">  No comments </w:t>
      </w:r>
      <w:r w:rsidRPr="00DE3B08">
        <w:t>were received</w:t>
      </w:r>
      <w:r w:rsidRPr="00DE3B08">
        <w:t>.</w:t>
      </w:r>
    </w:p>
    <w:p w:rsidR="00F424D1">
      <w:pPr>
        <w:widowControl w:val="0"/>
        <w:spacing w:line="229" w:lineRule="auto"/>
        <w:ind w:left="4" w:right="47"/>
        <w:rPr>
          <w:rFonts w:ascii="Times New Roman" w:eastAsia="Times New Roman" w:hAnsi="Times New Roman" w:cs="Times New Roman"/>
          <w:sz w:val="24"/>
          <w:szCs w:val="24"/>
        </w:rPr>
      </w:pPr>
    </w:p>
    <w:p w:rsidR="00F424D1">
      <w:pPr>
        <w:widowControl w:val="0"/>
        <w:numPr>
          <w:ilvl w:val="0"/>
          <w:numId w:val="1"/>
        </w:numPr>
        <w:tabs>
          <w:tab w:val="left" w:pos="360"/>
        </w:tabs>
        <w:spacing w:before="80" w:line="240" w:lineRule="auto"/>
      </w:pPr>
      <w:r>
        <w:rPr>
          <w:rFonts w:ascii="Times New Roman" w:eastAsia="Times New Roman" w:hAnsi="Times New Roman" w:cs="Times New Roman"/>
          <w:b/>
          <w:sz w:val="24"/>
          <w:szCs w:val="24"/>
        </w:rPr>
        <w:t>Explain any decision to provide any payment or gift to respondents, other than remuneration of contractors or grantees.</w:t>
      </w:r>
    </w:p>
    <w:p w:rsidR="00F424D1">
      <w:pPr>
        <w:widowControl w:val="0"/>
        <w:spacing w:before="27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payment or gift will be made for responses.</w:t>
      </w:r>
    </w:p>
    <w:p w:rsidR="00F424D1">
      <w:pPr>
        <w:widowControl w:val="0"/>
        <w:spacing w:line="240" w:lineRule="auto"/>
        <w:rPr>
          <w:rFonts w:ascii="Times New Roman" w:eastAsia="Times New Roman" w:hAnsi="Times New Roman" w:cs="Times New Roman"/>
          <w:sz w:val="24"/>
          <w:szCs w:val="24"/>
        </w:rPr>
      </w:pPr>
    </w:p>
    <w:p w:rsidR="00F424D1">
      <w:pPr>
        <w:widowControl w:val="0"/>
        <w:numPr>
          <w:ilvl w:val="0"/>
          <w:numId w:val="1"/>
        </w:numPr>
        <w:tabs>
          <w:tab w:val="left" w:pos="0"/>
        </w:tabs>
        <w:spacing w:before="80" w:line="240" w:lineRule="auto"/>
        <w:ind w:left="360" w:hanging="405"/>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w:t>
      </w:r>
      <w:r>
        <w:rPr>
          <w:rFonts w:ascii="Times New Roman" w:eastAsia="Times New Roman" w:hAnsi="Times New Roman" w:cs="Times New Roman"/>
          <w:b/>
          <w:sz w:val="24"/>
          <w:szCs w:val="24"/>
        </w:rPr>
        <w:t>ted and described here.</w:t>
      </w:r>
    </w:p>
    <w:p w:rsidR="00F424D1">
      <w:pPr>
        <w:rPr>
          <w:rFonts w:ascii="Times New Roman" w:eastAsia="Times New Roman" w:hAnsi="Times New Roman" w:cs="Times New Roman"/>
          <w:sz w:val="24"/>
          <w:szCs w:val="24"/>
        </w:rPr>
      </w:pPr>
    </w:p>
    <w:p w:rsidR="00F424D1">
      <w:pPr>
        <w:rPr>
          <w:rFonts w:ascii="Times New Roman" w:eastAsia="Times New Roman" w:hAnsi="Times New Roman" w:cs="Times New Roman"/>
          <w:sz w:val="26"/>
          <w:szCs w:val="26"/>
        </w:rPr>
      </w:pPr>
      <w:r>
        <w:rPr>
          <w:rFonts w:ascii="Times New Roman" w:eastAsia="Times New Roman" w:hAnsi="Times New Roman" w:cs="Times New Roman"/>
          <w:sz w:val="24"/>
          <w:szCs w:val="24"/>
        </w:rPr>
        <w:t>NMFS will retain control over the information and safeguard it from improper access, modification, and destruction, consistent with NOAA standards for confidentiality, privacy, and  electronic information. The information collectio</w:t>
      </w:r>
      <w:r>
        <w:rPr>
          <w:rFonts w:ascii="Times New Roman" w:eastAsia="Times New Roman" w:hAnsi="Times New Roman" w:cs="Times New Roman"/>
          <w:sz w:val="24"/>
          <w:szCs w:val="24"/>
        </w:rPr>
        <w:t xml:space="preserve">n is designed to yield data that meet all  applicable information quality guidelines. The information will be subjected to quality control measures pursuant to Section 515 of Public Law 106-554. </w:t>
      </w:r>
    </w:p>
    <w:p w:rsidR="00F424D1">
      <w:pPr>
        <w:widowControl w:val="0"/>
        <w:spacing w:line="240" w:lineRule="auto"/>
        <w:ind w:left="-45"/>
        <w:rPr>
          <w:rFonts w:ascii="Times New Roman" w:eastAsia="Times New Roman" w:hAnsi="Times New Roman" w:cs="Times New Roman"/>
          <w:color w:val="2F5496"/>
          <w:sz w:val="24"/>
          <w:szCs w:val="24"/>
        </w:rPr>
      </w:pPr>
    </w:p>
    <w:p w:rsidR="00F424D1">
      <w:pPr>
        <w:widowControl w:val="0"/>
        <w:numPr>
          <w:ilvl w:val="0"/>
          <w:numId w:val="1"/>
        </w:numPr>
        <w:tabs>
          <w:tab w:val="left" w:pos="360"/>
        </w:tabs>
        <w:spacing w:before="80" w:line="240" w:lineRule="auto"/>
        <w:ind w:left="360" w:hanging="405"/>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Provide additional justification for any questions of a sensitive nature, such as sexual behavior or attitudes, religious beliefs, and other matters that are commonly </w:t>
      </w:r>
      <w:r>
        <w:rPr>
          <w:rFonts w:ascii="Times New Roman" w:eastAsia="Times New Roman" w:hAnsi="Times New Roman" w:cs="Times New Roman"/>
          <w:b/>
          <w:sz w:val="24"/>
          <w:szCs w:val="24"/>
        </w:rPr>
        <w:t>considered private. This justification should include the reasons why the agency consider</w:t>
      </w:r>
      <w:r>
        <w:rPr>
          <w:rFonts w:ascii="Times New Roman" w:eastAsia="Times New Roman" w:hAnsi="Times New Roman" w:cs="Times New Roman"/>
          <w:b/>
          <w:sz w:val="24"/>
          <w:szCs w:val="24"/>
        </w:rPr>
        <w:t>s the questions necessary, the specific uses to be made of the information, the explanation to be given to persons from whom the information is requested, and any steps to be taken to obtain their consent.</w:t>
      </w:r>
    </w:p>
    <w:p w:rsidR="00F424D1">
      <w:pPr>
        <w:widowControl w:val="0"/>
        <w:spacing w:before="277" w:line="240" w:lineRule="auto"/>
        <w:ind w:left="360" w:hanging="405"/>
        <w:rPr>
          <w:rFonts w:ascii="Times New Roman" w:eastAsia="Times New Roman" w:hAnsi="Times New Roman" w:cs="Times New Roman"/>
          <w:sz w:val="24"/>
          <w:szCs w:val="24"/>
        </w:rPr>
      </w:pPr>
      <w:r>
        <w:rPr>
          <w:rFonts w:ascii="Times New Roman" w:eastAsia="Times New Roman" w:hAnsi="Times New Roman" w:cs="Times New Roman"/>
          <w:sz w:val="24"/>
          <w:szCs w:val="24"/>
        </w:rPr>
        <w:t>No sensitive questions are asked.</w:t>
      </w:r>
    </w:p>
    <w:p w:rsidR="00F424D1">
      <w:pPr>
        <w:widowControl w:val="0"/>
        <w:spacing w:before="277" w:line="240" w:lineRule="auto"/>
        <w:ind w:left="360" w:hanging="405"/>
        <w:rPr>
          <w:rFonts w:ascii="Times New Roman" w:eastAsia="Times New Roman" w:hAnsi="Times New Roman" w:cs="Times New Roman"/>
          <w:sz w:val="24"/>
          <w:szCs w:val="24"/>
        </w:rPr>
      </w:pPr>
    </w:p>
    <w:p w:rsidR="00F424D1">
      <w:pPr>
        <w:widowControl w:val="0"/>
        <w:numPr>
          <w:ilvl w:val="0"/>
          <w:numId w:val="1"/>
        </w:numPr>
        <w:tabs>
          <w:tab w:val="left" w:pos="720"/>
        </w:tabs>
        <w:spacing w:before="80" w:line="240" w:lineRule="auto"/>
        <w:ind w:left="360" w:hanging="360"/>
      </w:pPr>
      <w:r>
        <w:rPr>
          <w:rFonts w:ascii="Times New Roman" w:eastAsia="Times New Roman" w:hAnsi="Times New Roman" w:cs="Times New Roman"/>
          <w:b/>
          <w:sz w:val="24"/>
          <w:szCs w:val="24"/>
        </w:rPr>
        <w:t xml:space="preserve">    Provide est</w:t>
      </w:r>
      <w:r>
        <w:rPr>
          <w:rFonts w:ascii="Times New Roman" w:eastAsia="Times New Roman" w:hAnsi="Times New Roman" w:cs="Times New Roman"/>
          <w:b/>
          <w:sz w:val="24"/>
          <w:szCs w:val="24"/>
        </w:rPr>
        <w:t>imates of the hour burden of the collection of information.</w:t>
      </w:r>
    </w:p>
    <w:p w:rsidR="00F424D1">
      <w:pPr>
        <w:widowControl w:val="0"/>
        <w:spacing w:line="259" w:lineRule="auto"/>
        <w:ind w:hanging="43"/>
        <w:jc w:val="center"/>
        <w:rPr>
          <w:rFonts w:ascii="Times New Roman" w:eastAsia="Times New Roman" w:hAnsi="Times New Roman" w:cs="Times New Roman"/>
          <w:b/>
          <w:color w:val="FF0000"/>
          <w:sz w:val="24"/>
          <w:szCs w:val="24"/>
        </w:rPr>
      </w:pPr>
    </w:p>
    <w:tbl>
      <w:tblPr>
        <w:tblStyle w:val="a"/>
        <w:tblW w:w="10820" w:type="dxa"/>
        <w:jc w:val="center"/>
        <w:tblLayout w:type="fixed"/>
        <w:tblLook w:val="0400"/>
      </w:tblPr>
      <w:tblGrid>
        <w:gridCol w:w="1500"/>
        <w:gridCol w:w="1540"/>
        <w:gridCol w:w="1080"/>
        <w:gridCol w:w="1280"/>
        <w:gridCol w:w="1040"/>
        <w:gridCol w:w="920"/>
        <w:gridCol w:w="940"/>
        <w:gridCol w:w="1140"/>
        <w:gridCol w:w="1380"/>
      </w:tblGrid>
      <w:tr>
        <w:tblPrEx>
          <w:tblW w:w="10820" w:type="dxa"/>
          <w:jc w:val="center"/>
          <w:tblLayout w:type="fixed"/>
          <w:tblLook w:val="0400"/>
        </w:tblPrEx>
        <w:trPr>
          <w:trHeight w:val="1365"/>
          <w:jc w:val="center"/>
        </w:trPr>
        <w:tc>
          <w:tcPr>
            <w:tcW w:w="150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F424D1">
            <w:pPr>
              <w:spacing w:line="240" w:lineRule="auto"/>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1540" w:type="dxa"/>
            <w:tcBorders>
              <w:top w:val="single" w:sz="8" w:space="0" w:color="000000"/>
              <w:left w:val="nil"/>
              <w:bottom w:val="single" w:sz="8" w:space="0" w:color="000000"/>
              <w:right w:val="single" w:sz="8" w:space="0" w:color="000000"/>
            </w:tcBorders>
            <w:shd w:val="clear" w:color="auto" w:fill="BDD7EE"/>
            <w:vAlign w:val="center"/>
          </w:tcPr>
          <w:p w:rsidR="00F424D1">
            <w:pPr>
              <w:spacing w:line="240" w:lineRule="auto"/>
              <w:jc w:val="center"/>
              <w:rPr>
                <w:rFonts w:ascii="Calibri" w:eastAsia="Calibri" w:hAnsi="Calibri" w:cs="Calibri"/>
                <w:b/>
                <w:sz w:val="16"/>
                <w:szCs w:val="16"/>
              </w:rPr>
            </w:pPr>
            <w:r>
              <w:rPr>
                <w:rFonts w:ascii="Calibri" w:eastAsia="Calibri" w:hAnsi="Calibri" w:cs="Calibri"/>
                <w:b/>
                <w:sz w:val="16"/>
                <w:szCs w:val="16"/>
              </w:rPr>
              <w:t>Type of Respondent (e.g., Occupational Title)</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F424D1">
            <w:pPr>
              <w:spacing w:line="240" w:lineRule="auto"/>
              <w:jc w:val="center"/>
              <w:rPr>
                <w:rFonts w:ascii="Calibri" w:eastAsia="Calibri" w:hAnsi="Calibri" w:cs="Calibri"/>
                <w:b/>
                <w:sz w:val="16"/>
                <w:szCs w:val="16"/>
              </w:rPr>
            </w:pPr>
            <w:r>
              <w:rPr>
                <w:rFonts w:ascii="Calibri" w:eastAsia="Calibri" w:hAnsi="Calibri" w:cs="Calibri"/>
                <w:b/>
                <w:sz w:val="16"/>
                <w:szCs w:val="16"/>
              </w:rPr>
              <w:t># of Respondents/ year</w:t>
            </w:r>
            <w:r>
              <w:rPr>
                <w:rFonts w:ascii="Calibri" w:eastAsia="Calibri" w:hAnsi="Calibri" w:cs="Calibri"/>
                <w:b/>
                <w:sz w:val="16"/>
                <w:szCs w:val="16"/>
              </w:rPr>
              <w:br/>
              <w:t>(a)</w:t>
            </w:r>
          </w:p>
        </w:tc>
        <w:tc>
          <w:tcPr>
            <w:tcW w:w="1280" w:type="dxa"/>
            <w:tcBorders>
              <w:top w:val="single" w:sz="8" w:space="0" w:color="000000"/>
              <w:left w:val="nil"/>
              <w:bottom w:val="single" w:sz="8" w:space="0" w:color="000000"/>
              <w:right w:val="single" w:sz="8" w:space="0" w:color="000000"/>
            </w:tcBorders>
            <w:shd w:val="clear" w:color="auto" w:fill="BDD7EE"/>
            <w:vAlign w:val="center"/>
          </w:tcPr>
          <w:p w:rsidR="00F424D1">
            <w:pPr>
              <w:spacing w:line="240" w:lineRule="auto"/>
              <w:jc w:val="center"/>
              <w:rPr>
                <w:rFonts w:ascii="Calibri" w:eastAsia="Calibri" w:hAnsi="Calibri" w:cs="Calibri"/>
                <w:b/>
                <w:sz w:val="16"/>
                <w:szCs w:val="16"/>
              </w:rPr>
            </w:pPr>
            <w:r>
              <w:rPr>
                <w:rFonts w:ascii="Calibri" w:eastAsia="Calibri" w:hAnsi="Calibri" w:cs="Calibri"/>
                <w:b/>
                <w:sz w:val="16"/>
                <w:szCs w:val="16"/>
              </w:rPr>
              <w:t>Annual # of Responses / Respondent</w:t>
            </w:r>
            <w:r>
              <w:rPr>
                <w:rFonts w:ascii="Calibri" w:eastAsia="Calibri" w:hAnsi="Calibri" w:cs="Calibri"/>
                <w:b/>
                <w:sz w:val="16"/>
                <w:szCs w:val="16"/>
              </w:rPr>
              <w:br/>
              <w:t>(b)</w:t>
            </w:r>
          </w:p>
        </w:tc>
        <w:tc>
          <w:tcPr>
            <w:tcW w:w="1040" w:type="dxa"/>
            <w:tcBorders>
              <w:top w:val="single" w:sz="8" w:space="0" w:color="000000"/>
              <w:left w:val="nil"/>
              <w:bottom w:val="single" w:sz="8" w:space="0" w:color="000000"/>
              <w:right w:val="single" w:sz="8" w:space="0" w:color="000000"/>
            </w:tcBorders>
            <w:shd w:val="clear" w:color="auto" w:fill="BDD7EE"/>
            <w:vAlign w:val="center"/>
          </w:tcPr>
          <w:p w:rsidR="00F424D1">
            <w:pPr>
              <w:spacing w:line="240" w:lineRule="auto"/>
              <w:jc w:val="center"/>
              <w:rPr>
                <w:rFonts w:ascii="Calibri" w:eastAsia="Calibri" w:hAnsi="Calibri" w:cs="Calibri"/>
                <w:b/>
                <w:sz w:val="16"/>
                <w:szCs w:val="16"/>
              </w:rPr>
            </w:pPr>
            <w:r>
              <w:rPr>
                <w:rFonts w:ascii="Calibri" w:eastAsia="Calibri" w:hAnsi="Calibri" w:cs="Calibri"/>
                <w:b/>
                <w:sz w:val="16"/>
                <w:szCs w:val="16"/>
              </w:rPr>
              <w:t xml:space="preserve"> Total # of Annual Responses</w:t>
            </w:r>
            <w:r>
              <w:rPr>
                <w:rFonts w:ascii="Calibri" w:eastAsia="Calibri" w:hAnsi="Calibri" w:cs="Calibri"/>
                <w:b/>
                <w:sz w:val="16"/>
                <w:szCs w:val="16"/>
              </w:rPr>
              <w:br/>
              <w:t>(c) = (a) x (b)</w:t>
            </w:r>
          </w:p>
        </w:tc>
        <w:tc>
          <w:tcPr>
            <w:tcW w:w="920" w:type="dxa"/>
            <w:tcBorders>
              <w:top w:val="single" w:sz="8" w:space="0" w:color="000000"/>
              <w:left w:val="nil"/>
              <w:bottom w:val="single" w:sz="8" w:space="0" w:color="000000"/>
              <w:right w:val="single" w:sz="8" w:space="0" w:color="000000"/>
            </w:tcBorders>
            <w:shd w:val="clear" w:color="auto" w:fill="BDD7EE"/>
            <w:vAlign w:val="center"/>
          </w:tcPr>
          <w:p w:rsidR="00F424D1">
            <w:pPr>
              <w:spacing w:line="240" w:lineRule="auto"/>
              <w:jc w:val="center"/>
              <w:rPr>
                <w:rFonts w:ascii="Calibri" w:eastAsia="Calibri" w:hAnsi="Calibri" w:cs="Calibri"/>
                <w:b/>
                <w:sz w:val="16"/>
                <w:szCs w:val="16"/>
              </w:rPr>
            </w:pPr>
            <w:r>
              <w:rPr>
                <w:rFonts w:ascii="Calibri" w:eastAsia="Calibri" w:hAnsi="Calibri" w:cs="Calibri"/>
                <w:b/>
                <w:sz w:val="16"/>
                <w:szCs w:val="16"/>
              </w:rPr>
              <w:t>Burden Hrs</w:t>
            </w:r>
            <w:r>
              <w:rPr>
                <w:rFonts w:ascii="Calibri" w:eastAsia="Calibri" w:hAnsi="Calibri" w:cs="Calibri"/>
                <w:b/>
                <w:sz w:val="16"/>
                <w:szCs w:val="16"/>
              </w:rPr>
              <w:t xml:space="preserve"> / Response</w:t>
            </w:r>
            <w:r>
              <w:rPr>
                <w:rFonts w:ascii="Calibri" w:eastAsia="Calibri" w:hAnsi="Calibri" w:cs="Calibri"/>
                <w:b/>
                <w:sz w:val="16"/>
                <w:szCs w:val="16"/>
              </w:rPr>
              <w:br/>
              <w:t>(d)</w:t>
            </w:r>
          </w:p>
        </w:tc>
        <w:tc>
          <w:tcPr>
            <w:tcW w:w="940" w:type="dxa"/>
            <w:tcBorders>
              <w:top w:val="single" w:sz="8" w:space="0" w:color="000000"/>
              <w:left w:val="nil"/>
              <w:bottom w:val="single" w:sz="8" w:space="0" w:color="000000"/>
              <w:right w:val="single" w:sz="8" w:space="0" w:color="000000"/>
            </w:tcBorders>
            <w:shd w:val="clear" w:color="auto" w:fill="BDD7EE"/>
            <w:vAlign w:val="center"/>
          </w:tcPr>
          <w:p w:rsidR="00F424D1">
            <w:pPr>
              <w:spacing w:line="240" w:lineRule="auto"/>
              <w:jc w:val="center"/>
              <w:rPr>
                <w:rFonts w:ascii="Calibri" w:eastAsia="Calibri" w:hAnsi="Calibri" w:cs="Calibri"/>
                <w:b/>
                <w:sz w:val="16"/>
                <w:szCs w:val="16"/>
              </w:rPr>
            </w:pPr>
            <w:r>
              <w:rPr>
                <w:rFonts w:ascii="Calibri" w:eastAsia="Calibri" w:hAnsi="Calibri" w:cs="Calibri"/>
                <w:b/>
                <w:sz w:val="16"/>
                <w:szCs w:val="16"/>
              </w:rPr>
              <w:t>Total Annual Burden Hrs</w:t>
            </w:r>
            <w:r>
              <w:rPr>
                <w:rFonts w:ascii="Calibri" w:eastAsia="Calibri" w:hAnsi="Calibri" w:cs="Calibri"/>
                <w:b/>
                <w:sz w:val="16"/>
                <w:szCs w:val="16"/>
              </w:rPr>
              <w:br/>
              <w:t>(e)  = (c) x (d)</w:t>
            </w:r>
          </w:p>
        </w:tc>
        <w:tc>
          <w:tcPr>
            <w:tcW w:w="1140" w:type="dxa"/>
            <w:tcBorders>
              <w:top w:val="single" w:sz="8" w:space="0" w:color="000000"/>
              <w:left w:val="nil"/>
              <w:bottom w:val="single" w:sz="8" w:space="0" w:color="000000"/>
              <w:right w:val="single" w:sz="8" w:space="0" w:color="000000"/>
            </w:tcBorders>
            <w:shd w:val="clear" w:color="auto" w:fill="BDD7EE"/>
            <w:vAlign w:val="center"/>
          </w:tcPr>
          <w:p w:rsidR="00F424D1">
            <w:pPr>
              <w:spacing w:line="240" w:lineRule="auto"/>
              <w:jc w:val="center"/>
              <w:rPr>
                <w:rFonts w:ascii="Calibri" w:eastAsia="Calibri" w:hAnsi="Calibri" w:cs="Calibri"/>
                <w:b/>
                <w:sz w:val="16"/>
                <w:szCs w:val="16"/>
              </w:rPr>
            </w:pPr>
            <w:r>
              <w:rPr>
                <w:rFonts w:ascii="Calibri" w:eastAsia="Calibri" w:hAnsi="Calibri" w:cs="Calibri"/>
                <w:b/>
                <w:sz w:val="16"/>
                <w:szCs w:val="16"/>
              </w:rPr>
              <w:t>Hourly Wage Rate (for Type of Respondent)</w:t>
            </w:r>
            <w:r>
              <w:rPr>
                <w:rFonts w:ascii="Calibri" w:eastAsia="Calibri" w:hAnsi="Calibri" w:cs="Calibri"/>
                <w:b/>
                <w:sz w:val="16"/>
                <w:szCs w:val="16"/>
              </w:rPr>
              <w:br/>
              <w:t>(f)</w:t>
            </w:r>
          </w:p>
        </w:tc>
        <w:tc>
          <w:tcPr>
            <w:tcW w:w="1380" w:type="dxa"/>
            <w:tcBorders>
              <w:top w:val="single" w:sz="8" w:space="0" w:color="000000"/>
              <w:left w:val="nil"/>
              <w:bottom w:val="single" w:sz="8" w:space="0" w:color="000000"/>
              <w:right w:val="single" w:sz="8" w:space="0" w:color="000000"/>
            </w:tcBorders>
            <w:shd w:val="clear" w:color="auto" w:fill="BDD7EE"/>
            <w:vAlign w:val="center"/>
          </w:tcPr>
          <w:p w:rsidR="00F424D1">
            <w:pPr>
              <w:widowControl w:val="0"/>
              <w:spacing w:line="240" w:lineRule="auto"/>
              <w:jc w:val="center"/>
              <w:rPr>
                <w:rFonts w:ascii="Calibri" w:eastAsia="Calibri" w:hAnsi="Calibri" w:cs="Calibri"/>
                <w:b/>
                <w:sz w:val="16"/>
                <w:szCs w:val="16"/>
              </w:rPr>
            </w:pPr>
            <w:r>
              <w:rPr>
                <w:rFonts w:ascii="Calibri" w:eastAsia="Calibri" w:hAnsi="Calibri" w:cs="Calibri"/>
                <w:b/>
                <w:sz w:val="16"/>
                <w:szCs w:val="16"/>
              </w:rPr>
              <w:t>Total Annual Wage Burden Costs</w:t>
            </w:r>
            <w:r>
              <w:rPr>
                <w:rFonts w:ascii="Calibri" w:eastAsia="Calibri" w:hAnsi="Calibri" w:cs="Calibri"/>
                <w:b/>
                <w:sz w:val="16"/>
                <w:szCs w:val="16"/>
              </w:rPr>
              <w:br/>
              <w:t>(g) = (e) x (f)</w:t>
            </w:r>
          </w:p>
        </w:tc>
      </w:tr>
      <w:tr>
        <w:tblPrEx>
          <w:tblW w:w="10820" w:type="dxa"/>
          <w:jc w:val="center"/>
          <w:tblLayout w:type="fixed"/>
          <w:tblLook w:val="0400"/>
        </w:tblPrEx>
        <w:trPr>
          <w:trHeight w:val="300"/>
          <w:jc w:val="center"/>
        </w:trPr>
        <w:tc>
          <w:tcPr>
            <w:tcW w:w="1500" w:type="dxa"/>
            <w:tcBorders>
              <w:top w:val="nil"/>
              <w:left w:val="single" w:sz="8" w:space="0" w:color="000000"/>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Principal State Officials and Their Designees </w:t>
            </w:r>
          </w:p>
        </w:tc>
        <w:tc>
          <w:tcPr>
            <w:tcW w:w="15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State Governors</w:t>
            </w:r>
          </w:p>
        </w:tc>
        <w:tc>
          <w:tcPr>
            <w:tcW w:w="108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tc>
        <w:tc>
          <w:tcPr>
            <w:tcW w:w="128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0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tc>
        <w:tc>
          <w:tcPr>
            <w:tcW w:w="92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9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15</w:t>
            </w:r>
          </w:p>
        </w:tc>
        <w:tc>
          <w:tcPr>
            <w:tcW w:w="11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$70</w:t>
            </w:r>
          </w:p>
        </w:tc>
        <w:tc>
          <w:tcPr>
            <w:tcW w:w="1380" w:type="dxa"/>
            <w:tcBorders>
              <w:top w:val="nil"/>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$1,050</w:t>
            </w:r>
          </w:p>
        </w:tc>
      </w:tr>
      <w:tr>
        <w:tblPrEx>
          <w:tblW w:w="10820" w:type="dxa"/>
          <w:jc w:val="center"/>
          <w:tblLayout w:type="fixed"/>
          <w:tblLook w:val="0400"/>
        </w:tblPrEx>
        <w:trPr>
          <w:trHeight w:val="300"/>
          <w:jc w:val="center"/>
        </w:trPr>
        <w:tc>
          <w:tcPr>
            <w:tcW w:w="1500" w:type="dxa"/>
            <w:tcBorders>
              <w:top w:val="nil"/>
              <w:left w:val="single" w:sz="8" w:space="0" w:color="000000"/>
              <w:bottom w:val="single" w:sz="4" w:space="0" w:color="000000"/>
              <w:right w:val="single" w:sz="4" w:space="0" w:color="000000"/>
            </w:tcBorders>
            <w:shd w:val="clear" w:color="auto" w:fill="auto"/>
            <w:vAlign w:val="center"/>
          </w:tcPr>
          <w:p w:rsidR="00F424D1" w:rsidP="00FE506C">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Governors' </w:t>
            </w:r>
            <w:r>
              <w:rPr>
                <w:rFonts w:ascii="Times New Roman" w:eastAsia="Times New Roman" w:hAnsi="Times New Roman" w:cs="Times New Roman"/>
                <w:sz w:val="16"/>
                <w:szCs w:val="16"/>
              </w:rPr>
              <w:t>Nominees for Council Appointments</w:t>
            </w:r>
          </w:p>
        </w:tc>
        <w:tc>
          <w:tcPr>
            <w:tcW w:w="15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p>
          <w:p w:rsidR="00F424D1">
            <w:pPr>
              <w:spacing w:line="240" w:lineRule="auto"/>
              <w:jc w:val="center"/>
              <w:rPr>
                <w:rFonts w:ascii="Times New Roman" w:eastAsia="Times New Roman" w:hAnsi="Times New Roman" w:cs="Times New Roman"/>
                <w:sz w:val="16"/>
                <w:szCs w:val="16"/>
              </w:rPr>
            </w:pPr>
          </w:p>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Governors' Nominees </w:t>
            </w:r>
          </w:p>
        </w:tc>
        <w:tc>
          <w:tcPr>
            <w:tcW w:w="108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128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1</w:t>
            </w:r>
          </w:p>
        </w:tc>
        <w:tc>
          <w:tcPr>
            <w:tcW w:w="10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92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80</w:t>
            </w:r>
          </w:p>
        </w:tc>
        <w:tc>
          <w:tcPr>
            <w:tcW w:w="9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2,400</w:t>
            </w:r>
          </w:p>
        </w:tc>
        <w:tc>
          <w:tcPr>
            <w:tcW w:w="11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w:t>
            </w:r>
          </w:p>
        </w:tc>
        <w:tc>
          <w:tcPr>
            <w:tcW w:w="1380" w:type="dxa"/>
            <w:tcBorders>
              <w:top w:val="nil"/>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$168,000</w:t>
            </w:r>
          </w:p>
        </w:tc>
      </w:tr>
      <w:tr>
        <w:tblPrEx>
          <w:tblW w:w="10820" w:type="dxa"/>
          <w:jc w:val="center"/>
          <w:tblLayout w:type="fixed"/>
          <w:tblLook w:val="0400"/>
        </w:tblPrEx>
        <w:trPr>
          <w:trHeight w:val="300"/>
          <w:jc w:val="center"/>
        </w:trPr>
        <w:tc>
          <w:tcPr>
            <w:tcW w:w="1500" w:type="dxa"/>
            <w:tcBorders>
              <w:top w:val="nil"/>
              <w:left w:val="single" w:sz="8" w:space="0" w:color="000000"/>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Indian Tribal Governments' Nominees for Council Appointments</w:t>
            </w:r>
          </w:p>
          <w:p w:rsidR="00F424D1" w:rsidP="00FE506C">
            <w:pPr>
              <w:widowControl w:val="0"/>
              <w:spacing w:before="46" w:line="240" w:lineRule="auto"/>
              <w:ind w:right="134"/>
              <w:jc w:val="center"/>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16"/>
                <w:szCs w:val="16"/>
              </w:rPr>
              <w:t>Tribal Governments</w:t>
            </w:r>
          </w:p>
        </w:tc>
        <w:tc>
          <w:tcPr>
            <w:tcW w:w="15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Tribal Government </w:t>
            </w:r>
          </w:p>
        </w:tc>
        <w:tc>
          <w:tcPr>
            <w:tcW w:w="108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128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 nominees per tribe)</w:t>
            </w:r>
          </w:p>
        </w:tc>
        <w:tc>
          <w:tcPr>
            <w:tcW w:w="10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92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80</w:t>
            </w:r>
          </w:p>
        </w:tc>
        <w:tc>
          <w:tcPr>
            <w:tcW w:w="9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720</w:t>
            </w:r>
          </w:p>
        </w:tc>
        <w:tc>
          <w:tcPr>
            <w:tcW w:w="11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$60 </w:t>
            </w:r>
          </w:p>
        </w:tc>
        <w:tc>
          <w:tcPr>
            <w:tcW w:w="1380" w:type="dxa"/>
            <w:tcBorders>
              <w:top w:val="nil"/>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$43,200</w:t>
            </w:r>
          </w:p>
        </w:tc>
      </w:tr>
      <w:tr>
        <w:tblPrEx>
          <w:tblW w:w="10820" w:type="dxa"/>
          <w:jc w:val="center"/>
          <w:tblLayout w:type="fixed"/>
          <w:tblLook w:val="0400"/>
        </w:tblPrEx>
        <w:trPr>
          <w:trHeight w:val="300"/>
          <w:jc w:val="center"/>
        </w:trPr>
        <w:tc>
          <w:tcPr>
            <w:tcW w:w="1500" w:type="dxa"/>
            <w:tcBorders>
              <w:top w:val="nil"/>
              <w:left w:val="single" w:sz="8" w:space="0" w:color="000000"/>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Background </w:t>
            </w:r>
            <w:r>
              <w:rPr>
                <w:rFonts w:ascii="Times New Roman" w:eastAsia="Times New Roman" w:hAnsi="Times New Roman" w:cs="Times New Roman"/>
                <w:sz w:val="16"/>
                <w:szCs w:val="16"/>
              </w:rPr>
              <w:t>documents by nominees </w:t>
            </w:r>
          </w:p>
        </w:tc>
        <w:tc>
          <w:tcPr>
            <w:tcW w:w="15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Council nominees</w:t>
            </w:r>
          </w:p>
        </w:tc>
        <w:tc>
          <w:tcPr>
            <w:tcW w:w="108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92</w:t>
            </w:r>
          </w:p>
        </w:tc>
        <w:tc>
          <w:tcPr>
            <w:tcW w:w="128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0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92</w:t>
            </w:r>
          </w:p>
        </w:tc>
        <w:tc>
          <w:tcPr>
            <w:tcW w:w="92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w:t>
            </w:r>
          </w:p>
        </w:tc>
        <w:tc>
          <w:tcPr>
            <w:tcW w:w="9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1,472</w:t>
            </w:r>
          </w:p>
        </w:tc>
        <w:tc>
          <w:tcPr>
            <w:tcW w:w="11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29.00</w:t>
            </w:r>
          </w:p>
        </w:tc>
        <w:tc>
          <w:tcPr>
            <w:tcW w:w="1380" w:type="dxa"/>
            <w:tcBorders>
              <w:top w:val="nil"/>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$42, 688</w:t>
            </w:r>
          </w:p>
        </w:tc>
      </w:tr>
      <w:tr>
        <w:tblPrEx>
          <w:tblW w:w="10820" w:type="dxa"/>
          <w:jc w:val="center"/>
          <w:tblLayout w:type="fixed"/>
          <w:tblLook w:val="0400"/>
        </w:tblPrEx>
        <w:trPr>
          <w:trHeight w:val="300"/>
          <w:jc w:val="center"/>
        </w:trPr>
        <w:tc>
          <w:tcPr>
            <w:tcW w:w="1500" w:type="dxa"/>
            <w:tcBorders>
              <w:top w:val="nil"/>
              <w:left w:val="single" w:sz="8" w:space="0" w:color="000000"/>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Applications for Reinstatement of State Authority </w:t>
            </w:r>
          </w:p>
        </w:tc>
        <w:tc>
          <w:tcPr>
            <w:tcW w:w="15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State Governors </w:t>
            </w:r>
          </w:p>
        </w:tc>
        <w:tc>
          <w:tcPr>
            <w:tcW w:w="108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0 </w:t>
            </w:r>
          </w:p>
        </w:tc>
        <w:tc>
          <w:tcPr>
            <w:tcW w:w="128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0 </w:t>
            </w:r>
          </w:p>
        </w:tc>
        <w:tc>
          <w:tcPr>
            <w:tcW w:w="10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0 </w:t>
            </w:r>
          </w:p>
        </w:tc>
        <w:tc>
          <w:tcPr>
            <w:tcW w:w="92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00B328CF">
              <w:rPr>
                <w:rFonts w:ascii="Times New Roman" w:eastAsia="Times New Roman" w:hAnsi="Times New Roman" w:cs="Times New Roman"/>
                <w:sz w:val="16"/>
                <w:szCs w:val="16"/>
              </w:rPr>
              <w:t> </w:t>
            </w:r>
          </w:p>
        </w:tc>
        <w:tc>
          <w:tcPr>
            <w:tcW w:w="9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0 </w:t>
            </w:r>
          </w:p>
        </w:tc>
        <w:tc>
          <w:tcPr>
            <w:tcW w:w="11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380" w:type="dxa"/>
            <w:tcBorders>
              <w:top w:val="nil"/>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0 </w:t>
            </w:r>
          </w:p>
        </w:tc>
      </w:tr>
      <w:tr>
        <w:tblPrEx>
          <w:tblW w:w="10820" w:type="dxa"/>
          <w:jc w:val="center"/>
          <w:tblLayout w:type="fixed"/>
          <w:tblLook w:val="0400"/>
        </w:tblPrEx>
        <w:trPr>
          <w:trHeight w:val="615"/>
          <w:jc w:val="center"/>
        </w:trPr>
        <w:tc>
          <w:tcPr>
            <w:tcW w:w="1500" w:type="dxa"/>
            <w:tcBorders>
              <w:top w:val="nil"/>
              <w:left w:val="single" w:sz="8" w:space="0" w:color="000000"/>
              <w:bottom w:val="single" w:sz="8" w:space="0" w:color="000000"/>
              <w:right w:val="single" w:sz="8" w:space="0" w:color="000000"/>
            </w:tcBorders>
            <w:shd w:val="clear" w:color="auto" w:fill="DDEBF7"/>
            <w:vAlign w:val="center"/>
          </w:tcPr>
          <w:p w:rsidR="00F424D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Totals</w:t>
            </w:r>
          </w:p>
        </w:tc>
        <w:tc>
          <w:tcPr>
            <w:tcW w:w="1540" w:type="dxa"/>
            <w:tcBorders>
              <w:top w:val="nil"/>
              <w:left w:val="nil"/>
              <w:bottom w:val="single" w:sz="8" w:space="0" w:color="000000"/>
              <w:right w:val="single" w:sz="8" w:space="0" w:color="000000"/>
            </w:tcBorders>
            <w:shd w:val="clear" w:color="auto" w:fill="000000"/>
            <w:vAlign w:val="center"/>
          </w:tcPr>
          <w:p w:rsidR="00F424D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1080" w:type="dxa"/>
            <w:tcBorders>
              <w:top w:val="nil"/>
              <w:left w:val="nil"/>
              <w:bottom w:val="single" w:sz="8" w:space="0" w:color="000000"/>
              <w:right w:val="single" w:sz="8" w:space="0" w:color="000000"/>
            </w:tcBorders>
            <w:shd w:val="clear" w:color="auto" w:fill="000000"/>
            <w:vAlign w:val="center"/>
          </w:tcPr>
          <w:p w:rsidR="00F424D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1280" w:type="dxa"/>
            <w:tcBorders>
              <w:top w:val="nil"/>
              <w:left w:val="nil"/>
              <w:bottom w:val="single" w:sz="8" w:space="0" w:color="000000"/>
              <w:right w:val="single" w:sz="8" w:space="0" w:color="000000"/>
            </w:tcBorders>
            <w:shd w:val="clear" w:color="auto" w:fill="000000"/>
            <w:vAlign w:val="center"/>
          </w:tcPr>
          <w:p w:rsidR="00F424D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1040" w:type="dxa"/>
            <w:tcBorders>
              <w:top w:val="nil"/>
              <w:left w:val="nil"/>
              <w:bottom w:val="single" w:sz="8" w:space="0" w:color="000000"/>
              <w:right w:val="single" w:sz="8" w:space="0" w:color="000000"/>
            </w:tcBorders>
            <w:shd w:val="clear" w:color="auto" w:fill="DDEBF7"/>
            <w:vAlign w:val="center"/>
          </w:tcPr>
          <w:p w:rsidR="00F424D1" w:rsidP="008B020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146 </w:t>
            </w:r>
          </w:p>
        </w:tc>
        <w:tc>
          <w:tcPr>
            <w:tcW w:w="920" w:type="dxa"/>
            <w:tcBorders>
              <w:top w:val="nil"/>
              <w:left w:val="nil"/>
              <w:bottom w:val="single" w:sz="8" w:space="0" w:color="000000"/>
              <w:right w:val="single" w:sz="8" w:space="0" w:color="000000"/>
            </w:tcBorders>
            <w:shd w:val="clear" w:color="auto" w:fill="000000"/>
            <w:vAlign w:val="center"/>
          </w:tcPr>
          <w:p w:rsidR="00F424D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940" w:type="dxa"/>
            <w:tcBorders>
              <w:top w:val="nil"/>
              <w:left w:val="nil"/>
              <w:bottom w:val="single" w:sz="8" w:space="0" w:color="000000"/>
              <w:right w:val="single" w:sz="8" w:space="0" w:color="000000"/>
            </w:tcBorders>
            <w:shd w:val="clear" w:color="auto" w:fill="DDEBF7"/>
            <w:vAlign w:val="center"/>
          </w:tcPr>
          <w:p w:rsidR="00F424D1" w:rsidP="008B020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4,607</w:t>
            </w:r>
          </w:p>
        </w:tc>
        <w:tc>
          <w:tcPr>
            <w:tcW w:w="1140" w:type="dxa"/>
            <w:tcBorders>
              <w:top w:val="nil"/>
              <w:left w:val="nil"/>
              <w:bottom w:val="single" w:sz="8" w:space="0" w:color="000000"/>
              <w:right w:val="single" w:sz="8" w:space="0" w:color="000000"/>
            </w:tcBorders>
            <w:shd w:val="clear" w:color="auto" w:fill="000000"/>
            <w:vAlign w:val="center"/>
          </w:tcPr>
          <w:p w:rsidR="00F424D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1380" w:type="dxa"/>
            <w:tcBorders>
              <w:top w:val="nil"/>
              <w:left w:val="nil"/>
              <w:bottom w:val="single" w:sz="8" w:space="0" w:color="000000"/>
              <w:right w:val="single" w:sz="8" w:space="0" w:color="000000"/>
            </w:tcBorders>
            <w:shd w:val="clear" w:color="auto" w:fill="DDEBF7"/>
            <w:vAlign w:val="center"/>
          </w:tcPr>
          <w:p w:rsidR="00F424D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$254,938</w:t>
            </w:r>
          </w:p>
        </w:tc>
      </w:tr>
    </w:tbl>
    <w:p w:rsidR="00F424D1">
      <w:pPr>
        <w:widowControl w:val="0"/>
        <w:tabs>
          <w:tab w:val="left" w:pos="720"/>
        </w:tabs>
        <w:spacing w:before="80" w:line="240" w:lineRule="auto"/>
        <w:ind w:left="400"/>
        <w:rPr>
          <w:rFonts w:ascii="Times New Roman" w:eastAsia="Times New Roman" w:hAnsi="Times New Roman" w:cs="Times New Roman"/>
          <w:b/>
          <w:sz w:val="24"/>
          <w:szCs w:val="24"/>
        </w:rPr>
      </w:pPr>
    </w:p>
    <w:p w:rsidR="00F424D1">
      <w:pPr>
        <w:widowControl w:val="0"/>
        <w:numPr>
          <w:ilvl w:val="0"/>
          <w:numId w:val="1"/>
        </w:numPr>
        <w:tabs>
          <w:tab w:val="left" w:pos="360"/>
        </w:tabs>
        <w:spacing w:before="80" w:line="240" w:lineRule="auto"/>
        <w:ind w:left="405" w:hanging="405"/>
      </w:pPr>
      <w:r>
        <w:rPr>
          <w:rFonts w:ascii="Times New Roman" w:eastAsia="Times New Roman" w:hAnsi="Times New Roman" w:cs="Times New Roman"/>
          <w:b/>
          <w:sz w:val="24"/>
          <w:szCs w:val="24"/>
        </w:rPr>
        <w:tab/>
        <w:t xml:space="preserve">Provide an estimate for the total annual cost burden </w:t>
      </w:r>
      <w:r>
        <w:rPr>
          <w:rFonts w:ascii="Times New Roman" w:eastAsia="Times New Roman" w:hAnsi="Times New Roman" w:cs="Times New Roman"/>
          <w:b/>
          <w:sz w:val="24"/>
          <w:szCs w:val="24"/>
        </w:rPr>
        <w:t>to respondents or record keepers resulting from the collection of information. (Do not include the cost of any hour burden already reflected on the burden worksheet).</w:t>
      </w:r>
    </w:p>
    <w:p w:rsidR="00F424D1">
      <w:pPr>
        <w:widowControl w:val="0"/>
        <w:tabs>
          <w:tab w:val="left" w:pos="360"/>
        </w:tabs>
        <w:spacing w:before="80" w:line="240" w:lineRule="auto"/>
        <w:rPr>
          <w:rFonts w:ascii="Times New Roman" w:eastAsia="Times New Roman" w:hAnsi="Times New Roman" w:cs="Times New Roman"/>
          <w:b/>
          <w:sz w:val="24"/>
          <w:szCs w:val="24"/>
        </w:rPr>
      </w:pPr>
    </w:p>
    <w:p w:rsidR="00F424D1">
      <w:pPr>
        <w:widowControl w:val="0"/>
        <w:spacing w:before="6" w:line="229" w:lineRule="auto"/>
        <w:ind w:left="11" w:right="523"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respondent costs associated with this information collection.</w:t>
      </w:r>
    </w:p>
    <w:p w:rsidR="00F424D1">
      <w:pPr>
        <w:widowControl w:val="0"/>
        <w:spacing w:before="6" w:line="229" w:lineRule="auto"/>
        <w:ind w:right="523"/>
        <w:rPr>
          <w:rFonts w:ascii="Times New Roman" w:eastAsia="Times New Roman" w:hAnsi="Times New Roman" w:cs="Times New Roman"/>
          <w:sz w:val="24"/>
          <w:szCs w:val="24"/>
        </w:rPr>
      </w:pPr>
    </w:p>
    <w:p w:rsidR="00F424D1">
      <w:pPr>
        <w:widowControl w:val="0"/>
        <w:spacing w:before="6" w:line="229" w:lineRule="auto"/>
        <w:ind w:left="11" w:right="523" w:firstLine="3"/>
        <w:rPr>
          <w:rFonts w:ascii="Times New Roman" w:eastAsia="Times New Roman" w:hAnsi="Times New Roman" w:cs="Times New Roman"/>
          <w:sz w:val="24"/>
          <w:szCs w:val="24"/>
        </w:rPr>
      </w:pPr>
    </w:p>
    <w:p w:rsidR="00F424D1">
      <w:pPr>
        <w:widowControl w:val="0"/>
        <w:numPr>
          <w:ilvl w:val="0"/>
          <w:numId w:val="1"/>
        </w:numPr>
        <w:tabs>
          <w:tab w:val="left" w:pos="360"/>
        </w:tabs>
        <w:spacing w:before="80" w:line="240" w:lineRule="auto"/>
      </w:pPr>
      <w:r>
        <w:rPr>
          <w:rFonts w:ascii="Times New Roman" w:eastAsia="Times New Roman" w:hAnsi="Times New Roman" w:cs="Times New Roman"/>
          <w:b/>
          <w:sz w:val="24"/>
          <w:szCs w:val="24"/>
        </w:rPr>
        <w:t xml:space="preserve">Provide estimates of annualized cost to the Federal government. Also, provide a </w:t>
      </w:r>
      <w:r>
        <w:rPr>
          <w:rFonts w:ascii="Times New Roman" w:eastAsia="Times New Roman" w:hAnsi="Times New Roman" w:cs="Times New Roman"/>
          <w:b/>
          <w:sz w:val="24"/>
          <w:szCs w:val="24"/>
        </w:rPr>
        <w:t xml:space="preserve">description of the method used to estimate cost, which should include quantification of hours, operational expenses (such as equipment, overhead, printing, and support staff), and any other expense that would not have been incurred without this collection </w:t>
      </w:r>
      <w:r>
        <w:rPr>
          <w:rFonts w:ascii="Times New Roman" w:eastAsia="Times New Roman" w:hAnsi="Times New Roman" w:cs="Times New Roman"/>
          <w:b/>
          <w:sz w:val="24"/>
          <w:szCs w:val="24"/>
        </w:rPr>
        <w:t>of information.</w:t>
      </w:r>
    </w:p>
    <w:p w:rsidR="00F424D1">
      <w:pPr>
        <w:widowControl w:val="0"/>
        <w:spacing w:before="9" w:after="1" w:line="240" w:lineRule="auto"/>
        <w:rPr>
          <w:rFonts w:ascii="Times New Roman" w:eastAsia="Times New Roman" w:hAnsi="Times New Roman" w:cs="Times New Roman"/>
          <w:b/>
          <w:sz w:val="24"/>
          <w:szCs w:val="24"/>
        </w:rPr>
      </w:pPr>
    </w:p>
    <w:tbl>
      <w:tblPr>
        <w:tblStyle w:val="a0"/>
        <w:tblW w:w="8240" w:type="dxa"/>
        <w:jc w:val="center"/>
        <w:tblLayout w:type="fixed"/>
        <w:tblLook w:val="0400"/>
      </w:tblPr>
      <w:tblGrid>
        <w:gridCol w:w="2280"/>
        <w:gridCol w:w="1120"/>
        <w:gridCol w:w="1140"/>
        <w:gridCol w:w="1120"/>
        <w:gridCol w:w="1365"/>
        <w:gridCol w:w="1215"/>
      </w:tblGrid>
      <w:tr>
        <w:tblPrEx>
          <w:tblW w:w="8240" w:type="dxa"/>
          <w:jc w:val="center"/>
          <w:tblLayout w:type="fixed"/>
          <w:tblLook w:val="0400"/>
        </w:tblPrEx>
        <w:trPr>
          <w:trHeight w:val="450"/>
          <w:jc w:val="center"/>
        </w:trPr>
        <w:tc>
          <w:tcPr>
            <w:tcW w:w="2280" w:type="dxa"/>
            <w:tcBorders>
              <w:top w:val="single" w:sz="8" w:space="0" w:color="000000"/>
              <w:left w:val="single" w:sz="8" w:space="0" w:color="000000"/>
              <w:bottom w:val="nil"/>
              <w:right w:val="single" w:sz="8" w:space="0" w:color="000000"/>
            </w:tcBorders>
            <w:shd w:val="clear" w:color="auto" w:fill="BDD7EE"/>
            <w:vAlign w:val="center"/>
          </w:tcPr>
          <w:p w:rsidR="00F424D1">
            <w:pPr>
              <w:spacing w:line="240" w:lineRule="auto"/>
              <w:jc w:val="center"/>
              <w:rPr>
                <w:rFonts w:ascii="Calibri" w:eastAsia="Calibri" w:hAnsi="Calibri" w:cs="Calibri"/>
                <w:b/>
                <w:sz w:val="16"/>
                <w:szCs w:val="16"/>
              </w:rPr>
            </w:pPr>
            <w:r>
              <w:rPr>
                <w:rFonts w:ascii="Calibri" w:eastAsia="Calibri" w:hAnsi="Calibri" w:cs="Calibri"/>
                <w:b/>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F424D1">
            <w:pPr>
              <w:spacing w:line="240" w:lineRule="auto"/>
              <w:jc w:val="center"/>
              <w:rPr>
                <w:rFonts w:ascii="Calibri" w:eastAsia="Calibri" w:hAnsi="Calibri" w:cs="Calibri"/>
                <w:b/>
                <w:sz w:val="16"/>
                <w:szCs w:val="16"/>
              </w:rPr>
            </w:pPr>
            <w:r>
              <w:rPr>
                <w:rFonts w:ascii="Calibri" w:eastAsia="Calibri" w:hAnsi="Calibri" w:cs="Calibri"/>
                <w:b/>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F424D1">
            <w:pPr>
              <w:spacing w:line="240" w:lineRule="auto"/>
              <w:jc w:val="center"/>
              <w:rPr>
                <w:rFonts w:ascii="Calibri" w:eastAsia="Calibri" w:hAnsi="Calibri" w:cs="Calibri"/>
                <w:b/>
                <w:sz w:val="16"/>
                <w:szCs w:val="16"/>
              </w:rPr>
            </w:pPr>
            <w:r>
              <w:rPr>
                <w:rFonts w:ascii="Calibri" w:eastAsia="Calibri" w:hAnsi="Calibri" w:cs="Calibri"/>
                <w:b/>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F424D1">
            <w:pPr>
              <w:spacing w:line="240" w:lineRule="auto"/>
              <w:jc w:val="center"/>
              <w:rPr>
                <w:rFonts w:ascii="Calibri" w:eastAsia="Calibri" w:hAnsi="Calibri" w:cs="Calibri"/>
                <w:b/>
                <w:sz w:val="16"/>
                <w:szCs w:val="16"/>
              </w:rPr>
            </w:pPr>
            <w:r>
              <w:rPr>
                <w:rFonts w:ascii="Calibri" w:eastAsia="Calibri" w:hAnsi="Calibri" w:cs="Calibri"/>
                <w:b/>
                <w:sz w:val="16"/>
                <w:szCs w:val="16"/>
              </w:rPr>
              <w:t>% of Effort</w:t>
            </w:r>
          </w:p>
        </w:tc>
        <w:tc>
          <w:tcPr>
            <w:tcW w:w="1365" w:type="dxa"/>
            <w:tcBorders>
              <w:top w:val="single" w:sz="8" w:space="0" w:color="000000"/>
              <w:left w:val="nil"/>
              <w:bottom w:val="nil"/>
              <w:right w:val="single" w:sz="8" w:space="0" w:color="000000"/>
            </w:tcBorders>
            <w:shd w:val="clear" w:color="auto" w:fill="BDD7EE"/>
            <w:vAlign w:val="center"/>
          </w:tcPr>
          <w:p w:rsidR="00F424D1">
            <w:pPr>
              <w:spacing w:line="240" w:lineRule="auto"/>
              <w:jc w:val="center"/>
              <w:rPr>
                <w:rFonts w:ascii="Calibri" w:eastAsia="Calibri" w:hAnsi="Calibri" w:cs="Calibri"/>
                <w:b/>
                <w:sz w:val="16"/>
                <w:szCs w:val="16"/>
              </w:rPr>
            </w:pPr>
            <w:r>
              <w:rPr>
                <w:rFonts w:ascii="Calibri" w:eastAsia="Calibri" w:hAnsi="Calibri" w:cs="Calibri"/>
                <w:b/>
                <w:sz w:val="16"/>
                <w:szCs w:val="16"/>
              </w:rPr>
              <w:t>Fringe (if Applicable)</w:t>
            </w:r>
          </w:p>
        </w:tc>
        <w:tc>
          <w:tcPr>
            <w:tcW w:w="1215" w:type="dxa"/>
            <w:tcBorders>
              <w:top w:val="single" w:sz="8" w:space="0" w:color="000000"/>
              <w:left w:val="nil"/>
              <w:bottom w:val="nil"/>
              <w:right w:val="single" w:sz="8" w:space="0" w:color="000000"/>
            </w:tcBorders>
            <w:shd w:val="clear" w:color="auto" w:fill="BDD7EE"/>
            <w:vAlign w:val="center"/>
          </w:tcPr>
          <w:p w:rsidR="00F424D1">
            <w:pPr>
              <w:spacing w:line="240" w:lineRule="auto"/>
              <w:jc w:val="center"/>
              <w:rPr>
                <w:rFonts w:ascii="Calibri" w:eastAsia="Calibri" w:hAnsi="Calibri" w:cs="Calibri"/>
                <w:b/>
                <w:sz w:val="16"/>
                <w:szCs w:val="16"/>
              </w:rPr>
            </w:pPr>
            <w:r>
              <w:rPr>
                <w:rFonts w:ascii="Calibri" w:eastAsia="Calibri" w:hAnsi="Calibri" w:cs="Calibri"/>
                <w:b/>
                <w:sz w:val="16"/>
                <w:szCs w:val="16"/>
              </w:rPr>
              <w:t>Total Cost to Government</w:t>
            </w:r>
          </w:p>
        </w:tc>
      </w:tr>
      <w:tr>
        <w:tblPrEx>
          <w:tblW w:w="8240" w:type="dxa"/>
          <w:jc w:val="center"/>
          <w:tblLayout w:type="fixed"/>
          <w:tblLook w:val="0400"/>
        </w:tblPrEx>
        <w:trPr>
          <w:trHeight w:val="465"/>
          <w:jc w:val="center"/>
        </w:trPr>
        <w:tc>
          <w:tcPr>
            <w:tcW w:w="2280" w:type="dxa"/>
            <w:vMerge w:val="restart"/>
            <w:tcBorders>
              <w:top w:val="single" w:sz="4" w:space="0" w:color="000000"/>
              <w:left w:val="single" w:sz="8" w:space="0" w:color="000000"/>
              <w:bottom w:val="single" w:sz="4" w:space="0" w:color="000000"/>
              <w:right w:val="single" w:sz="8" w:space="0" w:color="000000"/>
            </w:tcBorders>
            <w:shd w:val="clear" w:color="auto" w:fill="auto"/>
            <w:vAlign w:val="center"/>
          </w:tcPr>
          <w:p w:rsidR="00F424D1">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w:t>
            </w:r>
          </w:p>
          <w:p w:rsidR="00F424D1">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Principal State Officials and Their Designees</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GS-15</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64.00</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40 hours</w:t>
            </w:r>
          </w:p>
        </w:tc>
        <w:tc>
          <w:tcPr>
            <w:tcW w:w="1365" w:type="dxa"/>
            <w:tcBorders>
              <w:top w:val="single" w:sz="4" w:space="0" w:color="000000"/>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215" w:type="dxa"/>
            <w:tcBorders>
              <w:top w:val="single" w:sz="4" w:space="0" w:color="000000"/>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$2,560</w:t>
            </w:r>
          </w:p>
        </w:tc>
      </w:tr>
      <w:tr>
        <w:tblPrEx>
          <w:tblW w:w="8240" w:type="dxa"/>
          <w:jc w:val="center"/>
          <w:tblLayout w:type="fixed"/>
          <w:tblLook w:val="0400"/>
        </w:tblPrEx>
        <w:trPr>
          <w:trHeight w:val="465"/>
          <w:jc w:val="center"/>
        </w:trPr>
        <w:tc>
          <w:tcPr>
            <w:tcW w:w="2280" w:type="dxa"/>
            <w:vMerge/>
            <w:tcBorders>
              <w:top w:val="single" w:sz="4" w:space="0" w:color="000000"/>
              <w:left w:val="single" w:sz="8" w:space="0" w:color="000000"/>
              <w:bottom w:val="single" w:sz="4" w:space="0" w:color="000000"/>
              <w:right w:val="single" w:sz="8" w:space="0" w:color="000000"/>
            </w:tcBorders>
            <w:shd w:val="clear" w:color="auto" w:fill="auto"/>
            <w:vAlign w:val="center"/>
          </w:tcPr>
          <w:p w:rsidR="00F424D1">
            <w:pPr>
              <w:widowControl w:val="0"/>
              <w:spacing w:line="240" w:lineRule="auto"/>
              <w:rPr>
                <w:rFonts w:ascii="Times New Roman" w:eastAsia="Times New Roman" w:hAnsi="Times New Roman" w:cs="Times New Roman"/>
                <w:sz w:val="16"/>
                <w:szCs w:val="16"/>
              </w:rPr>
            </w:pP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GS-11</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36.00</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 hours</w:t>
            </w:r>
          </w:p>
        </w:tc>
        <w:tc>
          <w:tcPr>
            <w:tcW w:w="1365" w:type="dxa"/>
            <w:tcBorders>
              <w:top w:val="single" w:sz="4" w:space="0" w:color="000000"/>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215" w:type="dxa"/>
            <w:tcBorders>
              <w:top w:val="single" w:sz="4" w:space="0" w:color="000000"/>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$720</w:t>
            </w:r>
          </w:p>
        </w:tc>
      </w:tr>
      <w:tr>
        <w:tblPrEx>
          <w:tblW w:w="8240" w:type="dxa"/>
          <w:jc w:val="center"/>
          <w:tblLayout w:type="fixed"/>
          <w:tblLook w:val="0400"/>
        </w:tblPrEx>
        <w:trPr>
          <w:trHeight w:val="465"/>
          <w:jc w:val="center"/>
        </w:trPr>
        <w:tc>
          <w:tcPr>
            <w:tcW w:w="2280" w:type="dxa"/>
            <w:vMerge/>
            <w:tcBorders>
              <w:top w:val="single" w:sz="4" w:space="0" w:color="000000"/>
              <w:left w:val="single" w:sz="8" w:space="0" w:color="000000"/>
              <w:bottom w:val="single" w:sz="4" w:space="0" w:color="000000"/>
              <w:right w:val="single" w:sz="8" w:space="0" w:color="000000"/>
            </w:tcBorders>
            <w:shd w:val="clear" w:color="auto" w:fill="auto"/>
            <w:vAlign w:val="center"/>
          </w:tcPr>
          <w:p w:rsidR="00F424D1">
            <w:pPr>
              <w:widowControl w:val="0"/>
              <w:spacing w:line="240" w:lineRule="auto"/>
              <w:rPr>
                <w:rFonts w:ascii="Times New Roman" w:eastAsia="Times New Roman" w:hAnsi="Times New Roman" w:cs="Times New Roman"/>
                <w:sz w:val="16"/>
                <w:szCs w:val="16"/>
              </w:rPr>
            </w:pP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GS-11</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36.00</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 hours</w:t>
            </w:r>
          </w:p>
        </w:tc>
        <w:tc>
          <w:tcPr>
            <w:tcW w:w="1365" w:type="dxa"/>
            <w:tcBorders>
              <w:top w:val="single" w:sz="4" w:space="0" w:color="000000"/>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215" w:type="dxa"/>
            <w:tcBorders>
              <w:top w:val="single" w:sz="4" w:space="0" w:color="000000"/>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$720</w:t>
            </w:r>
          </w:p>
        </w:tc>
      </w:tr>
      <w:tr>
        <w:tblPrEx>
          <w:tblW w:w="8240" w:type="dxa"/>
          <w:jc w:val="center"/>
          <w:tblLayout w:type="fixed"/>
          <w:tblLook w:val="0400"/>
        </w:tblPrEx>
        <w:trPr>
          <w:trHeight w:val="465"/>
          <w:jc w:val="center"/>
        </w:trPr>
        <w:tc>
          <w:tcPr>
            <w:tcW w:w="2280" w:type="dxa"/>
            <w:vMerge/>
            <w:tcBorders>
              <w:top w:val="single" w:sz="4" w:space="0" w:color="000000"/>
              <w:left w:val="single" w:sz="8" w:space="0" w:color="000000"/>
              <w:bottom w:val="single" w:sz="4" w:space="0" w:color="000000"/>
              <w:right w:val="single" w:sz="8" w:space="0" w:color="000000"/>
            </w:tcBorders>
            <w:shd w:val="clear" w:color="auto" w:fill="auto"/>
            <w:vAlign w:val="center"/>
          </w:tcPr>
          <w:p w:rsidR="00F424D1">
            <w:pPr>
              <w:widowControl w:val="0"/>
              <w:spacing w:line="240" w:lineRule="auto"/>
              <w:rPr>
                <w:rFonts w:ascii="Times New Roman" w:eastAsia="Times New Roman" w:hAnsi="Times New Roman" w:cs="Times New Roman"/>
                <w:sz w:val="16"/>
                <w:szCs w:val="16"/>
              </w:rPr>
            </w:pP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GS-8</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26.00</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 hours</w:t>
            </w:r>
          </w:p>
        </w:tc>
        <w:tc>
          <w:tcPr>
            <w:tcW w:w="1365" w:type="dxa"/>
            <w:tcBorders>
              <w:top w:val="single" w:sz="4" w:space="0" w:color="000000"/>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215" w:type="dxa"/>
            <w:tcBorders>
              <w:top w:val="single" w:sz="4" w:space="0" w:color="000000"/>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$520</w:t>
            </w:r>
          </w:p>
        </w:tc>
      </w:tr>
      <w:tr>
        <w:tblPrEx>
          <w:tblW w:w="8240" w:type="dxa"/>
          <w:jc w:val="center"/>
          <w:tblLayout w:type="fixed"/>
          <w:tblLook w:val="0400"/>
        </w:tblPrEx>
        <w:trPr>
          <w:trHeight w:val="180"/>
          <w:jc w:val="center"/>
        </w:trPr>
        <w:tc>
          <w:tcPr>
            <w:tcW w:w="2280" w:type="dxa"/>
            <w:vMerge/>
            <w:tcBorders>
              <w:top w:val="single" w:sz="4" w:space="0" w:color="000000"/>
              <w:left w:val="single" w:sz="8" w:space="0" w:color="000000"/>
              <w:bottom w:val="single" w:sz="4" w:space="0" w:color="000000"/>
              <w:right w:val="single" w:sz="8" w:space="0" w:color="000000"/>
            </w:tcBorders>
            <w:shd w:val="clear" w:color="auto" w:fill="auto"/>
            <w:vAlign w:val="center"/>
          </w:tcPr>
          <w:p w:rsidR="00F424D1">
            <w:pPr>
              <w:widowControl w:val="0"/>
              <w:spacing w:line="240" w:lineRule="auto"/>
              <w:rPr>
                <w:rFonts w:ascii="Times New Roman" w:eastAsia="Times New Roman" w:hAnsi="Times New Roman" w:cs="Times New Roman"/>
                <w:sz w:val="16"/>
                <w:szCs w:val="16"/>
              </w:rPr>
            </w:pPr>
          </w:p>
        </w:tc>
        <w:tc>
          <w:tcPr>
            <w:tcW w:w="1120" w:type="dxa"/>
            <w:tcBorders>
              <w:top w:val="single" w:sz="4" w:space="0" w:color="000000"/>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140" w:type="dxa"/>
            <w:tcBorders>
              <w:top w:val="single" w:sz="4" w:space="0" w:color="000000"/>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120" w:type="dxa"/>
            <w:tcBorders>
              <w:top w:val="single" w:sz="4" w:space="0" w:color="000000"/>
              <w:left w:val="nil"/>
              <w:bottom w:val="single" w:sz="4" w:space="0" w:color="000000"/>
              <w:right w:val="single" w:sz="4" w:space="0" w:color="000000"/>
            </w:tcBorders>
            <w:vAlign w:val="center"/>
          </w:tcPr>
          <w:p w:rsidR="00F424D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100 hours (a)</w:t>
            </w:r>
          </w:p>
        </w:tc>
        <w:tc>
          <w:tcPr>
            <w:tcW w:w="1365" w:type="dxa"/>
            <w:tcBorders>
              <w:top w:val="single" w:sz="4" w:space="0" w:color="000000"/>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215" w:type="dxa"/>
            <w:tcBorders>
              <w:top w:val="single" w:sz="4" w:space="0" w:color="000000"/>
              <w:left w:val="nil"/>
              <w:bottom w:val="single" w:sz="4" w:space="0" w:color="000000"/>
              <w:right w:val="single" w:sz="8" w:space="0" w:color="000000"/>
            </w:tcBorders>
            <w:shd w:val="clear" w:color="auto" w:fill="auto"/>
            <w:vAlign w:val="center"/>
          </w:tcPr>
          <w:p w:rsidR="00F424D1">
            <w:pPr>
              <w:spacing w:line="240" w:lineRule="auto"/>
              <w:ind w:left="9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$4,520 (a)</w:t>
            </w:r>
          </w:p>
        </w:tc>
      </w:tr>
      <w:tr>
        <w:tblPrEx>
          <w:tblW w:w="8240" w:type="dxa"/>
          <w:jc w:val="center"/>
          <w:tblLayout w:type="fixed"/>
          <w:tblLook w:val="0400"/>
        </w:tblPrEx>
        <w:trPr>
          <w:trHeight w:val="300"/>
          <w:jc w:val="center"/>
        </w:trPr>
        <w:tc>
          <w:tcPr>
            <w:tcW w:w="2280" w:type="dxa"/>
            <w:vMerge w:val="restart"/>
            <w:tcBorders>
              <w:top w:val="nil"/>
              <w:left w:val="single" w:sz="8" w:space="0" w:color="000000"/>
              <w:bottom w:val="single" w:sz="4" w:space="0" w:color="000000"/>
              <w:right w:val="single" w:sz="8" w:space="0" w:color="000000"/>
            </w:tcBorders>
            <w:shd w:val="clear" w:color="auto" w:fill="auto"/>
            <w:vAlign w:val="center"/>
          </w:tcPr>
          <w:p w:rsidR="00F424D1">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w:t>
            </w:r>
          </w:p>
          <w:p w:rsidR="00F424D1">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Governors' Nominees for Council Appointment </w:t>
            </w:r>
          </w:p>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120" w:type="dxa"/>
            <w:vMerge w:val="restart"/>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GS-15</w:t>
            </w:r>
          </w:p>
        </w:tc>
        <w:tc>
          <w:tcPr>
            <w:tcW w:w="1140" w:type="dxa"/>
            <w:vMerge w:val="restart"/>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64.00</w:t>
            </w:r>
          </w:p>
        </w:tc>
        <w:tc>
          <w:tcPr>
            <w:tcW w:w="1120" w:type="dxa"/>
            <w:vMerge w:val="restart"/>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80 hours</w:t>
            </w:r>
          </w:p>
        </w:tc>
        <w:tc>
          <w:tcPr>
            <w:tcW w:w="1365" w:type="dxa"/>
            <w:vMerge w:val="restart"/>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215" w:type="dxa"/>
            <w:vMerge w:val="restart"/>
            <w:tcBorders>
              <w:top w:val="single" w:sz="4" w:space="0" w:color="000000"/>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$5,120</w:t>
            </w:r>
          </w:p>
        </w:tc>
      </w:tr>
      <w:tr>
        <w:tblPrEx>
          <w:tblW w:w="8240" w:type="dxa"/>
          <w:jc w:val="center"/>
          <w:tblLayout w:type="fixed"/>
          <w:tblLook w:val="0400"/>
        </w:tblPrEx>
        <w:trPr>
          <w:trHeight w:val="195"/>
          <w:jc w:val="center"/>
        </w:trPr>
        <w:tc>
          <w:tcPr>
            <w:tcW w:w="2280" w:type="dxa"/>
            <w:vMerge/>
            <w:tcBorders>
              <w:top w:val="nil"/>
              <w:left w:val="single" w:sz="8" w:space="0" w:color="000000"/>
              <w:bottom w:val="single" w:sz="4" w:space="0" w:color="000000"/>
              <w:right w:val="single" w:sz="8" w:space="0" w:color="000000"/>
            </w:tcBorders>
            <w:shd w:val="clear" w:color="auto" w:fill="auto"/>
            <w:vAlign w:val="center"/>
          </w:tcPr>
          <w:p w:rsidR="00F424D1">
            <w:pPr>
              <w:spacing w:line="240" w:lineRule="auto"/>
              <w:rPr>
                <w:rFonts w:ascii="Calibri" w:eastAsia="Calibri" w:hAnsi="Calibri" w:cs="Calibri"/>
                <w:sz w:val="16"/>
                <w:szCs w:val="16"/>
              </w:rPr>
            </w:pPr>
          </w:p>
        </w:tc>
        <w:tc>
          <w:tcPr>
            <w:tcW w:w="1120" w:type="dxa"/>
            <w:vMerge/>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p>
        </w:tc>
        <w:tc>
          <w:tcPr>
            <w:tcW w:w="1140" w:type="dxa"/>
            <w:vMerge/>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p>
        </w:tc>
        <w:tc>
          <w:tcPr>
            <w:tcW w:w="1120" w:type="dxa"/>
            <w:vMerge/>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p>
        </w:tc>
        <w:tc>
          <w:tcPr>
            <w:tcW w:w="1365" w:type="dxa"/>
            <w:vMerge/>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215" w:type="dxa"/>
            <w:vMerge/>
            <w:tcBorders>
              <w:top w:val="single" w:sz="4" w:space="0" w:color="000000"/>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p>
        </w:tc>
      </w:tr>
      <w:tr>
        <w:tblPrEx>
          <w:tblW w:w="8240" w:type="dxa"/>
          <w:jc w:val="center"/>
          <w:tblLayout w:type="fixed"/>
          <w:tblLook w:val="0400"/>
        </w:tblPrEx>
        <w:trPr>
          <w:trHeight w:val="300"/>
          <w:jc w:val="center"/>
        </w:trPr>
        <w:tc>
          <w:tcPr>
            <w:tcW w:w="2280" w:type="dxa"/>
            <w:vMerge/>
            <w:tcBorders>
              <w:top w:val="nil"/>
              <w:left w:val="single" w:sz="8" w:space="0" w:color="000000"/>
              <w:bottom w:val="single" w:sz="4" w:space="0" w:color="000000"/>
              <w:right w:val="single" w:sz="8" w:space="0" w:color="000000"/>
            </w:tcBorders>
            <w:shd w:val="clear" w:color="auto" w:fill="auto"/>
            <w:vAlign w:val="center"/>
          </w:tcPr>
          <w:p w:rsidR="00F424D1">
            <w:pPr>
              <w:spacing w:line="240" w:lineRule="auto"/>
              <w:rPr>
                <w:rFonts w:ascii="Calibri" w:eastAsia="Calibri" w:hAnsi="Calibri" w:cs="Calibri"/>
                <w:sz w:val="16"/>
                <w:szCs w:val="16"/>
              </w:rPr>
            </w:pP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GS-11</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36.00</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560 hours</w:t>
            </w:r>
          </w:p>
        </w:tc>
        <w:tc>
          <w:tcPr>
            <w:tcW w:w="1365"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215" w:type="dxa"/>
            <w:tcBorders>
              <w:top w:val="single" w:sz="4" w:space="0" w:color="000000"/>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$20,160</w:t>
            </w:r>
          </w:p>
        </w:tc>
      </w:tr>
      <w:tr>
        <w:tblPrEx>
          <w:tblW w:w="8240" w:type="dxa"/>
          <w:jc w:val="center"/>
          <w:tblLayout w:type="fixed"/>
          <w:tblLook w:val="0400"/>
        </w:tblPrEx>
        <w:trPr>
          <w:trHeight w:val="300"/>
          <w:jc w:val="center"/>
        </w:trPr>
        <w:tc>
          <w:tcPr>
            <w:tcW w:w="2280" w:type="dxa"/>
            <w:vMerge/>
            <w:tcBorders>
              <w:top w:val="nil"/>
              <w:left w:val="single" w:sz="8" w:space="0" w:color="000000"/>
              <w:bottom w:val="single" w:sz="4" w:space="0" w:color="000000"/>
              <w:right w:val="single" w:sz="8" w:space="0" w:color="000000"/>
            </w:tcBorders>
            <w:shd w:val="clear" w:color="auto" w:fill="auto"/>
            <w:vAlign w:val="center"/>
          </w:tcPr>
          <w:p w:rsidR="00F424D1">
            <w:pPr>
              <w:spacing w:line="240" w:lineRule="auto"/>
              <w:rPr>
                <w:rFonts w:ascii="Calibri" w:eastAsia="Calibri" w:hAnsi="Calibri" w:cs="Calibri"/>
                <w:sz w:val="16"/>
                <w:szCs w:val="16"/>
              </w:rPr>
            </w:pP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GS-11</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36.00</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560 hours</w:t>
            </w:r>
          </w:p>
        </w:tc>
        <w:tc>
          <w:tcPr>
            <w:tcW w:w="1365"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215" w:type="dxa"/>
            <w:tcBorders>
              <w:top w:val="single" w:sz="4" w:space="0" w:color="000000"/>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$20,160</w:t>
            </w:r>
          </w:p>
        </w:tc>
      </w:tr>
      <w:tr>
        <w:tblPrEx>
          <w:tblW w:w="8240" w:type="dxa"/>
          <w:jc w:val="center"/>
          <w:tblLayout w:type="fixed"/>
          <w:tblLook w:val="0400"/>
        </w:tblPrEx>
        <w:trPr>
          <w:trHeight w:val="300"/>
          <w:jc w:val="center"/>
        </w:trPr>
        <w:tc>
          <w:tcPr>
            <w:tcW w:w="2280" w:type="dxa"/>
            <w:vMerge/>
            <w:tcBorders>
              <w:top w:val="nil"/>
              <w:left w:val="single" w:sz="8" w:space="0" w:color="000000"/>
              <w:bottom w:val="single" w:sz="4" w:space="0" w:color="000000"/>
              <w:right w:val="single" w:sz="8" w:space="0" w:color="000000"/>
            </w:tcBorders>
            <w:shd w:val="clear" w:color="auto" w:fill="auto"/>
            <w:vAlign w:val="center"/>
          </w:tcPr>
          <w:p w:rsidR="00F424D1">
            <w:pPr>
              <w:spacing w:line="240" w:lineRule="auto"/>
              <w:rPr>
                <w:rFonts w:ascii="Calibri" w:eastAsia="Calibri" w:hAnsi="Calibri" w:cs="Calibri"/>
                <w:sz w:val="16"/>
                <w:szCs w:val="16"/>
              </w:rPr>
            </w:pP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GS-8</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26.00</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160 hours</w:t>
            </w:r>
          </w:p>
        </w:tc>
        <w:tc>
          <w:tcPr>
            <w:tcW w:w="1365"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215" w:type="dxa"/>
            <w:tcBorders>
              <w:top w:val="single" w:sz="4" w:space="0" w:color="000000"/>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$4,160</w:t>
            </w:r>
          </w:p>
        </w:tc>
      </w:tr>
      <w:tr>
        <w:tblPrEx>
          <w:tblW w:w="8240" w:type="dxa"/>
          <w:jc w:val="center"/>
          <w:tblLayout w:type="fixed"/>
          <w:tblLook w:val="0400"/>
        </w:tblPrEx>
        <w:trPr>
          <w:trHeight w:val="165"/>
          <w:jc w:val="center"/>
        </w:trPr>
        <w:tc>
          <w:tcPr>
            <w:tcW w:w="2280" w:type="dxa"/>
            <w:vMerge/>
            <w:tcBorders>
              <w:top w:val="nil"/>
              <w:left w:val="single" w:sz="8" w:space="0" w:color="000000"/>
              <w:bottom w:val="single" w:sz="4" w:space="0" w:color="000000"/>
              <w:right w:val="single" w:sz="8" w:space="0" w:color="000000"/>
            </w:tcBorders>
            <w:shd w:val="clear" w:color="auto" w:fill="auto"/>
            <w:vAlign w:val="center"/>
          </w:tcPr>
          <w:p w:rsidR="00F424D1">
            <w:pPr>
              <w:widowControl w:val="0"/>
              <w:spacing w:line="240" w:lineRule="auto"/>
              <w:rPr>
                <w:rFonts w:ascii="Times New Roman" w:eastAsia="Times New Roman" w:hAnsi="Times New Roman" w:cs="Times New Roman"/>
                <w:sz w:val="16"/>
                <w:szCs w:val="16"/>
              </w:rPr>
            </w:pPr>
          </w:p>
        </w:tc>
        <w:tc>
          <w:tcPr>
            <w:tcW w:w="1120"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140"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120" w:type="dxa"/>
            <w:tcBorders>
              <w:top w:val="nil"/>
              <w:left w:val="nil"/>
              <w:bottom w:val="single" w:sz="4" w:space="0" w:color="000000"/>
              <w:right w:val="single" w:sz="4" w:space="0" w:color="000000"/>
            </w:tcBorders>
            <w:vAlign w:val="center"/>
          </w:tcPr>
          <w:p w:rsidR="00F424D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1,360 hours (b)</w:t>
            </w:r>
          </w:p>
        </w:tc>
        <w:tc>
          <w:tcPr>
            <w:tcW w:w="1365"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215" w:type="dxa"/>
            <w:tcBorders>
              <w:top w:val="single" w:sz="4" w:space="0" w:color="000000"/>
              <w:left w:val="nil"/>
              <w:bottom w:val="single" w:sz="4" w:space="0" w:color="000000"/>
              <w:right w:val="single" w:sz="8" w:space="0" w:color="000000"/>
            </w:tcBorders>
            <w:shd w:val="clear" w:color="auto" w:fill="auto"/>
            <w:vAlign w:val="center"/>
          </w:tcPr>
          <w:p w:rsidR="00F424D1">
            <w:pPr>
              <w:spacing w:line="240" w:lineRule="auto"/>
              <w:ind w:left="9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$49,600 (b)</w:t>
            </w:r>
          </w:p>
        </w:tc>
      </w:tr>
      <w:tr>
        <w:tblPrEx>
          <w:tblW w:w="8240" w:type="dxa"/>
          <w:jc w:val="center"/>
          <w:tblLayout w:type="fixed"/>
          <w:tblLook w:val="0400"/>
        </w:tblPrEx>
        <w:trPr>
          <w:trHeight w:val="300"/>
          <w:jc w:val="center"/>
        </w:trPr>
        <w:tc>
          <w:tcPr>
            <w:tcW w:w="2280" w:type="dxa"/>
            <w:vMerge w:val="restart"/>
            <w:tcBorders>
              <w:top w:val="nil"/>
              <w:left w:val="single" w:sz="8" w:space="0" w:color="000000"/>
              <w:bottom w:val="single" w:sz="4" w:space="0" w:color="000000"/>
              <w:right w:val="single" w:sz="8" w:space="0" w:color="000000"/>
            </w:tcBorders>
            <w:shd w:val="clear" w:color="auto" w:fill="auto"/>
            <w:vAlign w:val="center"/>
          </w:tcPr>
          <w:p w:rsidR="00F424D1">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w:t>
            </w:r>
          </w:p>
          <w:p w:rsidR="00F424D1">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Indian Tribal Governments' Nominees for Council Appointment</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GS-15</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64.00</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80 hours</w:t>
            </w:r>
          </w:p>
        </w:tc>
        <w:tc>
          <w:tcPr>
            <w:tcW w:w="1365"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215" w:type="dxa"/>
            <w:tcBorders>
              <w:top w:val="nil"/>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$5,120</w:t>
            </w:r>
          </w:p>
        </w:tc>
      </w:tr>
      <w:tr>
        <w:tblPrEx>
          <w:tblW w:w="8240" w:type="dxa"/>
          <w:jc w:val="center"/>
          <w:tblLayout w:type="fixed"/>
          <w:tblLook w:val="0400"/>
        </w:tblPrEx>
        <w:trPr>
          <w:trHeight w:val="300"/>
          <w:jc w:val="center"/>
        </w:trPr>
        <w:tc>
          <w:tcPr>
            <w:tcW w:w="2280" w:type="dxa"/>
            <w:vMerge/>
            <w:tcBorders>
              <w:top w:val="nil"/>
              <w:left w:val="single" w:sz="8" w:space="0" w:color="000000"/>
              <w:bottom w:val="single" w:sz="4" w:space="0" w:color="000000"/>
              <w:right w:val="single" w:sz="8" w:space="0" w:color="000000"/>
            </w:tcBorders>
            <w:shd w:val="clear" w:color="auto" w:fill="auto"/>
            <w:vAlign w:val="center"/>
          </w:tcPr>
          <w:p w:rsidR="00F424D1">
            <w:pPr>
              <w:widowControl w:val="0"/>
              <w:spacing w:line="240" w:lineRule="auto"/>
              <w:rPr>
                <w:rFonts w:ascii="Times New Roman" w:eastAsia="Times New Roman" w:hAnsi="Times New Roman" w:cs="Times New Roman"/>
                <w:sz w:val="16"/>
                <w:szCs w:val="16"/>
              </w:rPr>
            </w:pP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GS-11</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36.00</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160 hours</w:t>
            </w:r>
          </w:p>
        </w:tc>
        <w:tc>
          <w:tcPr>
            <w:tcW w:w="1365"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215" w:type="dxa"/>
            <w:tcBorders>
              <w:top w:val="nil"/>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$5,760</w:t>
            </w:r>
          </w:p>
        </w:tc>
      </w:tr>
      <w:tr>
        <w:tblPrEx>
          <w:tblW w:w="8240" w:type="dxa"/>
          <w:jc w:val="center"/>
          <w:tblLayout w:type="fixed"/>
          <w:tblLook w:val="0400"/>
        </w:tblPrEx>
        <w:trPr>
          <w:trHeight w:val="300"/>
          <w:jc w:val="center"/>
        </w:trPr>
        <w:tc>
          <w:tcPr>
            <w:tcW w:w="2280" w:type="dxa"/>
            <w:vMerge/>
            <w:tcBorders>
              <w:top w:val="nil"/>
              <w:left w:val="single" w:sz="8" w:space="0" w:color="000000"/>
              <w:bottom w:val="single" w:sz="4" w:space="0" w:color="000000"/>
              <w:right w:val="single" w:sz="8" w:space="0" w:color="000000"/>
            </w:tcBorders>
            <w:shd w:val="clear" w:color="auto" w:fill="auto"/>
            <w:vAlign w:val="center"/>
          </w:tcPr>
          <w:p w:rsidR="00F424D1">
            <w:pPr>
              <w:widowControl w:val="0"/>
              <w:spacing w:line="240" w:lineRule="auto"/>
              <w:rPr>
                <w:rFonts w:ascii="Times New Roman" w:eastAsia="Times New Roman" w:hAnsi="Times New Roman" w:cs="Times New Roman"/>
                <w:sz w:val="16"/>
                <w:szCs w:val="16"/>
              </w:rPr>
            </w:pP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GS-11</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36.00</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160 hours</w:t>
            </w:r>
          </w:p>
        </w:tc>
        <w:tc>
          <w:tcPr>
            <w:tcW w:w="1365"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215" w:type="dxa"/>
            <w:tcBorders>
              <w:top w:val="nil"/>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$5,760</w:t>
            </w:r>
          </w:p>
        </w:tc>
      </w:tr>
      <w:tr>
        <w:tblPrEx>
          <w:tblW w:w="8240" w:type="dxa"/>
          <w:jc w:val="center"/>
          <w:tblLayout w:type="fixed"/>
          <w:tblLook w:val="0400"/>
        </w:tblPrEx>
        <w:trPr>
          <w:trHeight w:val="300"/>
          <w:jc w:val="center"/>
        </w:trPr>
        <w:tc>
          <w:tcPr>
            <w:tcW w:w="2280" w:type="dxa"/>
            <w:vMerge/>
            <w:tcBorders>
              <w:top w:val="nil"/>
              <w:left w:val="single" w:sz="8" w:space="0" w:color="000000"/>
              <w:bottom w:val="single" w:sz="4" w:space="0" w:color="000000"/>
              <w:right w:val="single" w:sz="8" w:space="0" w:color="000000"/>
            </w:tcBorders>
            <w:shd w:val="clear" w:color="auto" w:fill="auto"/>
            <w:vAlign w:val="center"/>
          </w:tcPr>
          <w:p w:rsidR="00F424D1">
            <w:pPr>
              <w:widowControl w:val="0"/>
              <w:spacing w:line="240" w:lineRule="auto"/>
              <w:rPr>
                <w:rFonts w:ascii="Times New Roman" w:eastAsia="Times New Roman" w:hAnsi="Times New Roman" w:cs="Times New Roman"/>
                <w:sz w:val="16"/>
                <w:szCs w:val="16"/>
              </w:rPr>
            </w:pPr>
          </w:p>
        </w:tc>
        <w:tc>
          <w:tcPr>
            <w:tcW w:w="1120" w:type="dxa"/>
            <w:tcBorders>
              <w:top w:val="single" w:sz="4" w:space="0" w:color="000000"/>
              <w:left w:val="nil"/>
              <w:bottom w:val="single" w:sz="4" w:space="0" w:color="000000"/>
              <w:right w:val="single" w:sz="4" w:space="0" w:color="000000"/>
            </w:tcBorders>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GS-8</w:t>
            </w:r>
          </w:p>
        </w:tc>
        <w:tc>
          <w:tcPr>
            <w:tcW w:w="1140" w:type="dxa"/>
            <w:tcBorders>
              <w:top w:val="single" w:sz="4" w:space="0" w:color="000000"/>
              <w:left w:val="nil"/>
              <w:bottom w:val="single" w:sz="4" w:space="0" w:color="000000"/>
              <w:right w:val="single" w:sz="4" w:space="0" w:color="000000"/>
            </w:tcBorders>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26.00</w:t>
            </w:r>
          </w:p>
        </w:tc>
        <w:tc>
          <w:tcPr>
            <w:tcW w:w="1120" w:type="dxa"/>
            <w:tcBorders>
              <w:top w:val="single" w:sz="4" w:space="0" w:color="000000"/>
              <w:left w:val="nil"/>
              <w:bottom w:val="single" w:sz="4" w:space="0" w:color="000000"/>
              <w:right w:val="single" w:sz="4" w:space="0" w:color="000000"/>
            </w:tcBorders>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80 hours</w:t>
            </w:r>
          </w:p>
        </w:tc>
        <w:tc>
          <w:tcPr>
            <w:tcW w:w="1365"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215" w:type="dxa"/>
            <w:tcBorders>
              <w:top w:val="nil"/>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$2,080</w:t>
            </w:r>
          </w:p>
        </w:tc>
      </w:tr>
      <w:tr>
        <w:tblPrEx>
          <w:tblW w:w="8240" w:type="dxa"/>
          <w:jc w:val="center"/>
          <w:tblLayout w:type="fixed"/>
          <w:tblLook w:val="0400"/>
        </w:tblPrEx>
        <w:trPr>
          <w:trHeight w:val="195"/>
          <w:jc w:val="center"/>
        </w:trPr>
        <w:tc>
          <w:tcPr>
            <w:tcW w:w="2280" w:type="dxa"/>
            <w:vMerge/>
            <w:tcBorders>
              <w:top w:val="nil"/>
              <w:left w:val="single" w:sz="8" w:space="0" w:color="000000"/>
              <w:bottom w:val="single" w:sz="4" w:space="0" w:color="000000"/>
              <w:right w:val="single" w:sz="8" w:space="0" w:color="000000"/>
            </w:tcBorders>
            <w:shd w:val="clear" w:color="auto" w:fill="auto"/>
            <w:vAlign w:val="center"/>
          </w:tcPr>
          <w:p w:rsidR="00F424D1">
            <w:pPr>
              <w:widowControl w:val="0"/>
              <w:spacing w:line="240" w:lineRule="auto"/>
              <w:rPr>
                <w:rFonts w:ascii="Times New Roman" w:eastAsia="Times New Roman" w:hAnsi="Times New Roman" w:cs="Times New Roman"/>
                <w:sz w:val="16"/>
                <w:szCs w:val="16"/>
              </w:rPr>
            </w:pPr>
          </w:p>
        </w:tc>
        <w:tc>
          <w:tcPr>
            <w:tcW w:w="1120" w:type="dxa"/>
            <w:tcBorders>
              <w:top w:val="single" w:sz="4" w:space="0" w:color="000000"/>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140" w:type="dxa"/>
            <w:tcBorders>
              <w:top w:val="single" w:sz="4" w:space="0" w:color="000000"/>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120" w:type="dxa"/>
            <w:tcBorders>
              <w:top w:val="single" w:sz="4" w:space="0" w:color="000000"/>
              <w:left w:val="nil"/>
              <w:bottom w:val="single" w:sz="4" w:space="0" w:color="000000"/>
              <w:right w:val="single" w:sz="4" w:space="0" w:color="000000"/>
            </w:tcBorders>
            <w:vAlign w:val="center"/>
          </w:tcPr>
          <w:p w:rsidR="00F424D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380 </w:t>
            </w:r>
            <w:r>
              <w:rPr>
                <w:rFonts w:ascii="Times New Roman" w:eastAsia="Times New Roman" w:hAnsi="Times New Roman" w:cs="Times New Roman"/>
                <w:b/>
                <w:sz w:val="16"/>
                <w:szCs w:val="16"/>
              </w:rPr>
              <w:t>hours (c)</w:t>
            </w:r>
          </w:p>
        </w:tc>
        <w:tc>
          <w:tcPr>
            <w:tcW w:w="1365"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215" w:type="dxa"/>
            <w:tcBorders>
              <w:top w:val="nil"/>
              <w:left w:val="nil"/>
              <w:bottom w:val="single" w:sz="4" w:space="0" w:color="000000"/>
              <w:right w:val="single" w:sz="8" w:space="0" w:color="000000"/>
            </w:tcBorders>
            <w:shd w:val="clear" w:color="auto" w:fill="auto"/>
            <w:vAlign w:val="center"/>
          </w:tcPr>
          <w:p w:rsidR="00F424D1">
            <w:pPr>
              <w:spacing w:line="240" w:lineRule="auto"/>
              <w:ind w:left="9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$18,720 (c)</w:t>
            </w:r>
          </w:p>
        </w:tc>
      </w:tr>
      <w:tr>
        <w:tblPrEx>
          <w:tblW w:w="8240" w:type="dxa"/>
          <w:jc w:val="center"/>
          <w:tblLayout w:type="fixed"/>
          <w:tblLook w:val="0400"/>
        </w:tblPrEx>
        <w:trPr>
          <w:trHeight w:val="701"/>
          <w:jc w:val="center"/>
        </w:trPr>
        <w:tc>
          <w:tcPr>
            <w:tcW w:w="2280" w:type="dxa"/>
            <w:tcBorders>
              <w:top w:val="nil"/>
              <w:left w:val="single" w:sz="8" w:space="0" w:color="000000"/>
              <w:bottom w:val="single" w:sz="4" w:space="0" w:color="000000"/>
              <w:right w:val="single" w:sz="8" w:space="0" w:color="000000"/>
            </w:tcBorders>
            <w:shd w:val="clear" w:color="auto" w:fill="auto"/>
            <w:vAlign w:val="center"/>
          </w:tcPr>
          <w:p w:rsidR="00F424D1">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p w:rsidR="00F424D1">
            <w:pPr>
              <w:widowControl w:v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Applications for Reinstatement of State Authority </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p>
        </w:tc>
        <w:tc>
          <w:tcPr>
            <w:tcW w:w="114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p>
        </w:tc>
        <w:tc>
          <w:tcPr>
            <w:tcW w:w="1120" w:type="dxa"/>
            <w:tcBorders>
              <w:top w:val="single" w:sz="4" w:space="0" w:color="000000"/>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 hours</w:t>
            </w:r>
          </w:p>
        </w:tc>
        <w:tc>
          <w:tcPr>
            <w:tcW w:w="1365"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p>
        </w:tc>
        <w:tc>
          <w:tcPr>
            <w:tcW w:w="1215" w:type="dxa"/>
            <w:tcBorders>
              <w:top w:val="nil"/>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r>
      <w:tr>
        <w:tblPrEx>
          <w:tblW w:w="8240" w:type="dxa"/>
          <w:jc w:val="center"/>
          <w:tblLayout w:type="fixed"/>
          <w:tblLook w:val="0400"/>
        </w:tblPrEx>
        <w:trPr>
          <w:trHeight w:val="195"/>
          <w:jc w:val="center"/>
        </w:trPr>
        <w:tc>
          <w:tcPr>
            <w:tcW w:w="2280" w:type="dxa"/>
            <w:tcBorders>
              <w:top w:val="nil"/>
              <w:left w:val="single" w:sz="8" w:space="0" w:color="000000"/>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Contractor Cost</w:t>
            </w:r>
          </w:p>
          <w:p w:rsidR="00F424D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 b, c, d)</w:t>
            </w:r>
          </w:p>
        </w:tc>
        <w:tc>
          <w:tcPr>
            <w:tcW w:w="1120"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14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34.00</w:t>
            </w:r>
          </w:p>
        </w:tc>
        <w:tc>
          <w:tcPr>
            <w:tcW w:w="1120" w:type="dxa"/>
            <w:tcBorders>
              <w:top w:val="nil"/>
              <w:left w:val="nil"/>
              <w:bottom w:val="single" w:sz="4" w:space="0" w:color="000000"/>
              <w:right w:val="single" w:sz="4" w:space="0" w:color="000000"/>
            </w:tcBorders>
            <w:shd w:val="clear" w:color="auto" w:fill="auto"/>
            <w:vAlign w:val="center"/>
          </w:tcPr>
          <w:p w:rsidR="00F424D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325 hours (d)</w:t>
            </w:r>
          </w:p>
        </w:tc>
        <w:tc>
          <w:tcPr>
            <w:tcW w:w="1365"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215" w:type="dxa"/>
            <w:tcBorders>
              <w:top w:val="nil"/>
              <w:left w:val="nil"/>
              <w:bottom w:val="single" w:sz="4" w:space="0" w:color="000000"/>
              <w:right w:val="single" w:sz="8" w:space="0" w:color="000000"/>
            </w:tcBorders>
            <w:shd w:val="clear" w:color="auto" w:fill="auto"/>
            <w:vAlign w:val="center"/>
          </w:tcPr>
          <w:p w:rsidR="00F424D1">
            <w:pPr>
              <w:spacing w:line="240" w:lineRule="auto"/>
              <w:ind w:left="9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$11,050 (d)</w:t>
            </w:r>
          </w:p>
        </w:tc>
      </w:tr>
      <w:tr>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Travel</w:t>
            </w:r>
          </w:p>
        </w:tc>
        <w:tc>
          <w:tcPr>
            <w:tcW w:w="1120"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140"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120"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365"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215" w:type="dxa"/>
            <w:tcBorders>
              <w:top w:val="nil"/>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r>
      <w:tr>
        <w:tblPrEx>
          <w:tblW w:w="8240" w:type="dxa"/>
          <w:jc w:val="center"/>
          <w:tblLayout w:type="fixed"/>
          <w:tblLook w:val="0400"/>
        </w:tblPrEx>
        <w:trPr>
          <w:trHeight w:val="525"/>
          <w:jc w:val="center"/>
        </w:trPr>
        <w:tc>
          <w:tcPr>
            <w:tcW w:w="2280" w:type="dxa"/>
            <w:tcBorders>
              <w:top w:val="nil"/>
              <w:left w:val="single" w:sz="8" w:space="0" w:color="000000"/>
              <w:bottom w:val="nil"/>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140"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120"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365" w:type="dxa"/>
            <w:tcBorders>
              <w:top w:val="nil"/>
              <w:left w:val="nil"/>
              <w:bottom w:val="single" w:sz="4" w:space="0" w:color="000000"/>
              <w:right w:val="single" w:sz="4"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215" w:type="dxa"/>
            <w:tcBorders>
              <w:top w:val="nil"/>
              <w:left w:val="nil"/>
              <w:bottom w:val="single" w:sz="4" w:space="0" w:color="000000"/>
              <w:right w:val="single" w:sz="8" w:space="0" w:color="000000"/>
            </w:tcBorders>
            <w:shd w:val="clear" w:color="auto" w:fill="auto"/>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r>
      <w:tr>
        <w:tblPrEx>
          <w:tblW w:w="8240" w:type="dxa"/>
          <w:jc w:val="center"/>
          <w:tblLayout w:type="fixed"/>
          <w:tblLook w:val="0400"/>
        </w:tblPrEx>
        <w:trPr>
          <w:trHeight w:val="315"/>
          <w:jc w:val="center"/>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F424D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120" w:type="dxa"/>
            <w:tcBorders>
              <w:top w:val="single" w:sz="8" w:space="0" w:color="000000"/>
              <w:left w:val="nil"/>
              <w:bottom w:val="single" w:sz="8" w:space="0" w:color="000000"/>
              <w:right w:val="single" w:sz="8" w:space="0" w:color="000000"/>
            </w:tcBorders>
            <w:vAlign w:val="center"/>
          </w:tcPr>
          <w:p w:rsidR="00F424D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2,165 hours </w:t>
            </w:r>
          </w:p>
        </w:tc>
        <w:tc>
          <w:tcPr>
            <w:tcW w:w="1365" w:type="dxa"/>
            <w:tcBorders>
              <w:top w:val="single" w:sz="8" w:space="0" w:color="000000"/>
              <w:left w:val="nil"/>
              <w:bottom w:val="single" w:sz="8" w:space="0" w:color="000000"/>
              <w:right w:val="single" w:sz="8" w:space="0" w:color="000000"/>
            </w:tcBorders>
            <w:shd w:val="clear" w:color="auto" w:fill="808080"/>
            <w:vAlign w:val="center"/>
          </w:tcPr>
          <w:p w:rsidR="00F424D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215" w:type="dxa"/>
            <w:tcBorders>
              <w:top w:val="single" w:sz="8" w:space="0" w:color="000000"/>
              <w:left w:val="nil"/>
              <w:bottom w:val="single" w:sz="8" w:space="0" w:color="000000"/>
              <w:right w:val="single" w:sz="8" w:space="0" w:color="000000"/>
            </w:tcBorders>
            <w:shd w:val="clear" w:color="auto" w:fill="DDEBF7"/>
            <w:vAlign w:val="center"/>
          </w:tcPr>
          <w:p w:rsidR="00F424D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$83,890</w:t>
            </w:r>
          </w:p>
        </w:tc>
      </w:tr>
    </w:tbl>
    <w:p w:rsidR="00F424D1">
      <w:pPr>
        <w:widowControl w:val="0"/>
        <w:spacing w:before="9" w:after="1" w:line="240" w:lineRule="auto"/>
        <w:rPr>
          <w:rFonts w:ascii="Times New Roman" w:eastAsia="Times New Roman" w:hAnsi="Times New Roman" w:cs="Times New Roman"/>
          <w:b/>
          <w:sz w:val="24"/>
          <w:szCs w:val="24"/>
        </w:rPr>
      </w:pPr>
    </w:p>
    <w:p w:rsidR="00F424D1">
      <w:pPr>
        <w:widowControl w:val="0"/>
        <w:numPr>
          <w:ilvl w:val="0"/>
          <w:numId w:val="1"/>
        </w:numPr>
        <w:tabs>
          <w:tab w:val="left" w:pos="360"/>
        </w:tabs>
        <w:spacing w:before="80" w:line="240" w:lineRule="auto"/>
      </w:pPr>
      <w:r>
        <w:rPr>
          <w:rFonts w:ascii="Times New Roman" w:eastAsia="Times New Roman" w:hAnsi="Times New Roman" w:cs="Times New Roman"/>
          <w:b/>
          <w:sz w:val="24"/>
          <w:szCs w:val="24"/>
        </w:rPr>
        <w:t xml:space="preserve">Explain the </w:t>
      </w:r>
      <w:r>
        <w:rPr>
          <w:rFonts w:ascii="Times New Roman" w:eastAsia="Times New Roman" w:hAnsi="Times New Roman" w:cs="Times New Roman"/>
          <w:b/>
          <w:sz w:val="24"/>
          <w:szCs w:val="24"/>
        </w:rPr>
        <w:t>reasons for any program changes or adjustments reported in ROCIS.</w:t>
      </w:r>
    </w:p>
    <w:p w:rsidR="00F424D1">
      <w:pPr>
        <w:widowControl w:val="0"/>
        <w:spacing w:line="240" w:lineRule="auto"/>
        <w:ind w:left="10"/>
        <w:rPr>
          <w:rFonts w:ascii="Times New Roman" w:eastAsia="Times New Roman" w:hAnsi="Times New Roman" w:cs="Times New Roman"/>
          <w:sz w:val="24"/>
          <w:szCs w:val="24"/>
        </w:rPr>
      </w:pPr>
    </w:p>
    <w:tbl>
      <w:tblPr>
        <w:tblW w:w="10275" w:type="dxa"/>
        <w:tblInd w:w="-730" w:type="dxa"/>
        <w:tblLook w:val="04A0"/>
      </w:tblPr>
      <w:tblGrid>
        <w:gridCol w:w="2138"/>
        <w:gridCol w:w="1121"/>
        <w:gridCol w:w="955"/>
        <w:gridCol w:w="1026"/>
        <w:gridCol w:w="1122"/>
        <w:gridCol w:w="1097"/>
        <w:gridCol w:w="1098"/>
        <w:gridCol w:w="1718"/>
      </w:tblGrid>
      <w:tr w:rsidTr="00FE506C">
        <w:tblPrEx>
          <w:tblW w:w="10275" w:type="dxa"/>
          <w:tblInd w:w="-730" w:type="dxa"/>
          <w:tblLook w:val="04A0"/>
        </w:tblPrEx>
        <w:trPr>
          <w:trHeight w:val="321"/>
        </w:trPr>
        <w:tc>
          <w:tcPr>
            <w:tcW w:w="2138"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E506C" w:rsidRPr="00FE506C" w:rsidP="00FE506C">
            <w:pPr>
              <w:spacing w:line="240" w:lineRule="auto"/>
              <w:jc w:val="center"/>
              <w:rPr>
                <w:rFonts w:ascii="Calibri" w:eastAsia="Times New Roman" w:hAnsi="Calibri" w:cs="Calibri"/>
                <w:b/>
                <w:bCs/>
                <w:color w:val="000000"/>
                <w:sz w:val="16"/>
                <w:szCs w:val="16"/>
                <w:lang w:val="en-US"/>
              </w:rPr>
            </w:pPr>
            <w:r w:rsidRPr="00FE506C">
              <w:rPr>
                <w:rFonts w:ascii="Calibri" w:eastAsia="Times New Roman" w:hAnsi="Calibri" w:cs="Calibri"/>
                <w:b/>
                <w:bCs/>
                <w:color w:val="000000"/>
                <w:sz w:val="16"/>
                <w:szCs w:val="16"/>
                <w:lang w:val="en-US"/>
              </w:rPr>
              <w:t>Information Collection</w:t>
            </w:r>
          </w:p>
        </w:tc>
        <w:tc>
          <w:tcPr>
            <w:tcW w:w="2076" w:type="dxa"/>
            <w:gridSpan w:val="2"/>
            <w:tcBorders>
              <w:top w:val="single" w:sz="8" w:space="0" w:color="auto"/>
              <w:left w:val="nil"/>
              <w:bottom w:val="single" w:sz="8" w:space="0" w:color="auto"/>
              <w:right w:val="single" w:sz="8" w:space="0" w:color="000000"/>
            </w:tcBorders>
            <w:shd w:val="clear" w:color="000000" w:fill="5B9BD5"/>
            <w:vAlign w:val="center"/>
            <w:hideMark/>
          </w:tcPr>
          <w:p w:rsidR="00FE506C" w:rsidRPr="00FE506C" w:rsidP="00FE506C">
            <w:pPr>
              <w:spacing w:line="240" w:lineRule="auto"/>
              <w:jc w:val="center"/>
              <w:rPr>
                <w:rFonts w:ascii="Calibri" w:eastAsia="Times New Roman" w:hAnsi="Calibri" w:cs="Calibri"/>
                <w:b/>
                <w:bCs/>
                <w:color w:val="000000"/>
                <w:sz w:val="16"/>
                <w:szCs w:val="16"/>
                <w:lang w:val="en-US"/>
              </w:rPr>
            </w:pPr>
            <w:r w:rsidRPr="00FE506C">
              <w:rPr>
                <w:rFonts w:ascii="Calibri" w:eastAsia="Times New Roman" w:hAnsi="Calibri" w:cs="Calibri"/>
                <w:b/>
                <w:bCs/>
                <w:color w:val="000000"/>
                <w:sz w:val="16"/>
                <w:szCs w:val="16"/>
                <w:lang w:val="en-US"/>
              </w:rPr>
              <w:t>Respondents</w:t>
            </w:r>
          </w:p>
        </w:tc>
        <w:tc>
          <w:tcPr>
            <w:tcW w:w="2148" w:type="dxa"/>
            <w:gridSpan w:val="2"/>
            <w:tcBorders>
              <w:top w:val="single" w:sz="8" w:space="0" w:color="auto"/>
              <w:left w:val="nil"/>
              <w:bottom w:val="single" w:sz="8" w:space="0" w:color="auto"/>
              <w:right w:val="single" w:sz="8" w:space="0" w:color="000000"/>
            </w:tcBorders>
            <w:shd w:val="clear" w:color="000000" w:fill="5B9BD5"/>
            <w:vAlign w:val="center"/>
            <w:hideMark/>
          </w:tcPr>
          <w:p w:rsidR="00FE506C" w:rsidRPr="00FE506C" w:rsidP="00FE506C">
            <w:pPr>
              <w:spacing w:line="240" w:lineRule="auto"/>
              <w:jc w:val="center"/>
              <w:rPr>
                <w:rFonts w:ascii="Calibri" w:eastAsia="Times New Roman" w:hAnsi="Calibri" w:cs="Calibri"/>
                <w:b/>
                <w:bCs/>
                <w:color w:val="000000"/>
                <w:sz w:val="16"/>
                <w:szCs w:val="16"/>
                <w:lang w:val="en-US"/>
              </w:rPr>
            </w:pPr>
            <w:r w:rsidRPr="00FE506C">
              <w:rPr>
                <w:rFonts w:ascii="Calibri" w:eastAsia="Times New Roman" w:hAnsi="Calibri" w:cs="Calibri"/>
                <w:b/>
                <w:bCs/>
                <w:color w:val="000000"/>
                <w:sz w:val="16"/>
                <w:szCs w:val="16"/>
                <w:lang w:val="en-US"/>
              </w:rPr>
              <w:t>Responses</w:t>
            </w:r>
          </w:p>
        </w:tc>
        <w:tc>
          <w:tcPr>
            <w:tcW w:w="2195" w:type="dxa"/>
            <w:gridSpan w:val="2"/>
            <w:tcBorders>
              <w:top w:val="single" w:sz="8" w:space="0" w:color="auto"/>
              <w:left w:val="nil"/>
              <w:bottom w:val="single" w:sz="8" w:space="0" w:color="auto"/>
              <w:right w:val="single" w:sz="8" w:space="0" w:color="000000"/>
            </w:tcBorders>
            <w:shd w:val="clear" w:color="000000" w:fill="5B9BD5"/>
            <w:vAlign w:val="center"/>
            <w:hideMark/>
          </w:tcPr>
          <w:p w:rsidR="00FE506C" w:rsidRPr="00FE506C" w:rsidP="00FE506C">
            <w:pPr>
              <w:spacing w:line="240" w:lineRule="auto"/>
              <w:jc w:val="center"/>
              <w:rPr>
                <w:rFonts w:ascii="Calibri" w:eastAsia="Times New Roman" w:hAnsi="Calibri" w:cs="Calibri"/>
                <w:b/>
                <w:bCs/>
                <w:color w:val="000000"/>
                <w:sz w:val="16"/>
                <w:szCs w:val="16"/>
                <w:lang w:val="en-US"/>
              </w:rPr>
            </w:pPr>
            <w:r w:rsidRPr="00FE506C">
              <w:rPr>
                <w:rFonts w:ascii="Calibri" w:eastAsia="Times New Roman" w:hAnsi="Calibri" w:cs="Calibri"/>
                <w:b/>
                <w:bCs/>
                <w:color w:val="000000"/>
                <w:sz w:val="16"/>
                <w:szCs w:val="16"/>
                <w:lang w:val="en-US"/>
              </w:rPr>
              <w:t>Burden Hours</w:t>
            </w:r>
          </w:p>
        </w:tc>
        <w:tc>
          <w:tcPr>
            <w:tcW w:w="1718"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E506C" w:rsidRPr="00FE506C" w:rsidP="00FE506C">
            <w:pPr>
              <w:spacing w:line="240" w:lineRule="auto"/>
              <w:jc w:val="center"/>
              <w:rPr>
                <w:rFonts w:ascii="Calibri" w:eastAsia="Times New Roman" w:hAnsi="Calibri" w:cs="Calibri"/>
                <w:b/>
                <w:bCs/>
                <w:color w:val="000000"/>
                <w:sz w:val="16"/>
                <w:szCs w:val="16"/>
                <w:lang w:val="en-US"/>
              </w:rPr>
            </w:pPr>
            <w:r w:rsidRPr="00FE506C">
              <w:rPr>
                <w:rFonts w:ascii="Calibri" w:eastAsia="Times New Roman" w:hAnsi="Calibri" w:cs="Calibri"/>
                <w:b/>
                <w:bCs/>
                <w:color w:val="000000"/>
                <w:sz w:val="16"/>
                <w:szCs w:val="16"/>
                <w:lang w:val="en-US"/>
              </w:rPr>
              <w:t>Reason for change or adjustment</w:t>
            </w:r>
          </w:p>
        </w:tc>
      </w:tr>
      <w:tr w:rsidTr="00FE506C">
        <w:tblPrEx>
          <w:tblW w:w="10275" w:type="dxa"/>
          <w:tblInd w:w="-730" w:type="dxa"/>
          <w:tblLook w:val="04A0"/>
        </w:tblPrEx>
        <w:trPr>
          <w:trHeight w:val="668"/>
        </w:trPr>
        <w:tc>
          <w:tcPr>
            <w:tcW w:w="2138" w:type="dxa"/>
            <w:vMerge/>
            <w:tcBorders>
              <w:top w:val="single" w:sz="8" w:space="0" w:color="auto"/>
              <w:left w:val="single" w:sz="8" w:space="0" w:color="auto"/>
              <w:bottom w:val="single" w:sz="8" w:space="0" w:color="000000"/>
              <w:right w:val="single" w:sz="8" w:space="0" w:color="auto"/>
            </w:tcBorders>
            <w:vAlign w:val="center"/>
            <w:hideMark/>
          </w:tcPr>
          <w:p w:rsidR="00FE506C" w:rsidRPr="00FE506C" w:rsidP="00FE506C">
            <w:pPr>
              <w:spacing w:line="240" w:lineRule="auto"/>
              <w:rPr>
                <w:rFonts w:ascii="Calibri" w:eastAsia="Times New Roman" w:hAnsi="Calibri" w:cs="Calibri"/>
                <w:b/>
                <w:bCs/>
                <w:color w:val="000000"/>
                <w:sz w:val="16"/>
                <w:szCs w:val="16"/>
                <w:lang w:val="en-US"/>
              </w:rPr>
            </w:pPr>
          </w:p>
        </w:tc>
        <w:tc>
          <w:tcPr>
            <w:tcW w:w="1121" w:type="dxa"/>
            <w:tcBorders>
              <w:top w:val="nil"/>
              <w:left w:val="nil"/>
              <w:bottom w:val="single" w:sz="8" w:space="0" w:color="auto"/>
              <w:right w:val="dashed" w:sz="8" w:space="0" w:color="auto"/>
            </w:tcBorders>
            <w:shd w:val="clear" w:color="000000" w:fill="FBE4D5"/>
            <w:vAlign w:val="center"/>
            <w:hideMark/>
          </w:tcPr>
          <w:p w:rsidR="00FE506C" w:rsidRPr="00FE506C" w:rsidP="00FE506C">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Current Renewal / Revision</w:t>
            </w:r>
          </w:p>
        </w:tc>
        <w:tc>
          <w:tcPr>
            <w:tcW w:w="955" w:type="dxa"/>
            <w:tcBorders>
              <w:top w:val="nil"/>
              <w:left w:val="nil"/>
              <w:bottom w:val="single" w:sz="8" w:space="0" w:color="auto"/>
              <w:right w:val="single" w:sz="8" w:space="0" w:color="auto"/>
            </w:tcBorders>
            <w:shd w:val="clear" w:color="000000" w:fill="FBE4D5"/>
            <w:vAlign w:val="center"/>
            <w:hideMark/>
          </w:tcPr>
          <w:p w:rsidR="00FE506C" w:rsidRPr="00FE506C" w:rsidP="00FE506C">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Previous Renewal / Revision</w:t>
            </w:r>
          </w:p>
        </w:tc>
        <w:tc>
          <w:tcPr>
            <w:tcW w:w="1026" w:type="dxa"/>
            <w:tcBorders>
              <w:top w:val="nil"/>
              <w:left w:val="nil"/>
              <w:bottom w:val="single" w:sz="8" w:space="0" w:color="auto"/>
              <w:right w:val="dashed" w:sz="8" w:space="0" w:color="auto"/>
            </w:tcBorders>
            <w:shd w:val="clear" w:color="000000" w:fill="FBE4D5"/>
            <w:vAlign w:val="center"/>
            <w:hideMark/>
          </w:tcPr>
          <w:p w:rsidR="00FE506C" w:rsidRPr="00FE506C" w:rsidP="00FE506C">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Current Renewal / Revision</w:t>
            </w:r>
          </w:p>
        </w:tc>
        <w:tc>
          <w:tcPr>
            <w:tcW w:w="1122" w:type="dxa"/>
            <w:tcBorders>
              <w:top w:val="nil"/>
              <w:left w:val="nil"/>
              <w:bottom w:val="single" w:sz="8" w:space="0" w:color="auto"/>
              <w:right w:val="single" w:sz="8" w:space="0" w:color="auto"/>
            </w:tcBorders>
            <w:shd w:val="clear" w:color="000000" w:fill="FBE4D5"/>
            <w:vAlign w:val="center"/>
            <w:hideMark/>
          </w:tcPr>
          <w:p w:rsidR="00FE506C" w:rsidRPr="00FE506C" w:rsidP="00FE506C">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xml:space="preserve">Previous </w:t>
            </w:r>
            <w:r w:rsidRPr="00FE506C">
              <w:rPr>
                <w:rFonts w:ascii="Calibri" w:eastAsia="Times New Roman" w:hAnsi="Calibri" w:cs="Calibri"/>
                <w:color w:val="000000"/>
                <w:sz w:val="16"/>
                <w:szCs w:val="16"/>
                <w:lang w:val="en-US"/>
              </w:rPr>
              <w:t>Renewal / Revision</w:t>
            </w:r>
          </w:p>
        </w:tc>
        <w:tc>
          <w:tcPr>
            <w:tcW w:w="1097" w:type="dxa"/>
            <w:tcBorders>
              <w:top w:val="nil"/>
              <w:left w:val="nil"/>
              <w:bottom w:val="single" w:sz="8" w:space="0" w:color="auto"/>
              <w:right w:val="dashed" w:sz="8" w:space="0" w:color="auto"/>
            </w:tcBorders>
            <w:shd w:val="clear" w:color="000000" w:fill="FBE4D5"/>
            <w:vAlign w:val="center"/>
            <w:hideMark/>
          </w:tcPr>
          <w:p w:rsidR="00FE506C" w:rsidRPr="00FE506C" w:rsidP="00FE506C">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Current Renewal / Revision</w:t>
            </w:r>
          </w:p>
        </w:tc>
        <w:tc>
          <w:tcPr>
            <w:tcW w:w="1098" w:type="dxa"/>
            <w:tcBorders>
              <w:top w:val="nil"/>
              <w:left w:val="nil"/>
              <w:bottom w:val="single" w:sz="8" w:space="0" w:color="auto"/>
              <w:right w:val="single" w:sz="8" w:space="0" w:color="auto"/>
            </w:tcBorders>
            <w:shd w:val="clear" w:color="000000" w:fill="FBE4D5"/>
            <w:vAlign w:val="center"/>
            <w:hideMark/>
          </w:tcPr>
          <w:p w:rsidR="00FE506C" w:rsidRPr="00FE506C" w:rsidP="00FE506C">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Previous Renewal / Revision</w:t>
            </w:r>
          </w:p>
        </w:tc>
        <w:tc>
          <w:tcPr>
            <w:tcW w:w="1718" w:type="dxa"/>
            <w:vMerge/>
            <w:tcBorders>
              <w:top w:val="single" w:sz="8" w:space="0" w:color="auto"/>
              <w:left w:val="single" w:sz="8" w:space="0" w:color="auto"/>
              <w:bottom w:val="single" w:sz="8" w:space="0" w:color="000000"/>
              <w:right w:val="single" w:sz="8" w:space="0" w:color="auto"/>
            </w:tcBorders>
            <w:vAlign w:val="center"/>
            <w:hideMark/>
          </w:tcPr>
          <w:p w:rsidR="00FE506C" w:rsidRPr="00FE506C" w:rsidP="00FE506C">
            <w:pPr>
              <w:spacing w:line="240" w:lineRule="auto"/>
              <w:rPr>
                <w:rFonts w:ascii="Calibri" w:eastAsia="Times New Roman" w:hAnsi="Calibri" w:cs="Calibri"/>
                <w:b/>
                <w:bCs/>
                <w:color w:val="000000"/>
                <w:sz w:val="16"/>
                <w:szCs w:val="16"/>
                <w:lang w:val="en-US"/>
              </w:rPr>
            </w:pPr>
          </w:p>
        </w:tc>
      </w:tr>
      <w:tr w:rsidTr="003D05AC">
        <w:tblPrEx>
          <w:tblW w:w="10275" w:type="dxa"/>
          <w:tblInd w:w="-730" w:type="dxa"/>
          <w:tblLook w:val="04A0"/>
        </w:tblPrEx>
        <w:trPr>
          <w:trHeight w:val="321"/>
        </w:trPr>
        <w:tc>
          <w:tcPr>
            <w:tcW w:w="2138" w:type="dxa"/>
            <w:tcBorders>
              <w:top w:val="nil"/>
              <w:left w:val="single" w:sz="8" w:space="0" w:color="auto"/>
              <w:bottom w:val="single" w:sz="8" w:space="0" w:color="auto"/>
              <w:right w:val="single" w:sz="8" w:space="0" w:color="auto"/>
            </w:tcBorders>
            <w:shd w:val="clear" w:color="auto" w:fill="auto"/>
            <w:vAlign w:val="center"/>
          </w:tcPr>
          <w:p w:rsidR="008B020B" w:rsidP="00FE506C">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Nominations</w:t>
            </w:r>
          </w:p>
        </w:tc>
        <w:tc>
          <w:tcPr>
            <w:tcW w:w="1121" w:type="dxa"/>
            <w:tcBorders>
              <w:top w:val="nil"/>
              <w:left w:val="nil"/>
              <w:bottom w:val="dotted" w:sz="4" w:space="0" w:color="auto"/>
              <w:right w:val="dashed" w:sz="8" w:space="0" w:color="auto"/>
            </w:tcBorders>
            <w:shd w:val="clear" w:color="auto" w:fill="auto"/>
            <w:vAlign w:val="center"/>
          </w:tcPr>
          <w:p w:rsidR="008B020B" w:rsidRPr="00FE506C" w:rsidP="00FE506C">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54</w:t>
            </w:r>
          </w:p>
        </w:tc>
        <w:tc>
          <w:tcPr>
            <w:tcW w:w="955" w:type="dxa"/>
            <w:tcBorders>
              <w:top w:val="nil"/>
              <w:left w:val="nil"/>
              <w:bottom w:val="dotted" w:sz="4" w:space="0" w:color="auto"/>
              <w:right w:val="single" w:sz="8" w:space="0" w:color="auto"/>
            </w:tcBorders>
            <w:shd w:val="clear" w:color="auto" w:fill="auto"/>
            <w:vAlign w:val="center"/>
          </w:tcPr>
          <w:p w:rsidR="008B020B" w:rsidRPr="00FE506C" w:rsidP="00FE506C">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54</w:t>
            </w:r>
          </w:p>
        </w:tc>
        <w:tc>
          <w:tcPr>
            <w:tcW w:w="1026" w:type="dxa"/>
            <w:tcBorders>
              <w:top w:val="nil"/>
              <w:left w:val="nil"/>
              <w:bottom w:val="dotted" w:sz="4" w:space="0" w:color="auto"/>
              <w:right w:val="dashed" w:sz="8" w:space="0" w:color="auto"/>
            </w:tcBorders>
            <w:shd w:val="clear" w:color="auto" w:fill="auto"/>
            <w:vAlign w:val="center"/>
          </w:tcPr>
          <w:p w:rsidR="008B020B" w:rsidRPr="00FE506C" w:rsidP="00FE506C">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54</w:t>
            </w:r>
          </w:p>
        </w:tc>
        <w:tc>
          <w:tcPr>
            <w:tcW w:w="1122" w:type="dxa"/>
            <w:tcBorders>
              <w:top w:val="nil"/>
              <w:left w:val="nil"/>
              <w:bottom w:val="dotted" w:sz="4" w:space="0" w:color="auto"/>
              <w:right w:val="single" w:sz="8" w:space="0" w:color="auto"/>
            </w:tcBorders>
            <w:shd w:val="clear" w:color="auto" w:fill="auto"/>
            <w:vAlign w:val="center"/>
          </w:tcPr>
          <w:p w:rsidR="008B020B" w:rsidRPr="00FE506C" w:rsidP="00FE506C">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54</w:t>
            </w:r>
          </w:p>
        </w:tc>
        <w:tc>
          <w:tcPr>
            <w:tcW w:w="1097" w:type="dxa"/>
            <w:tcBorders>
              <w:top w:val="nil"/>
              <w:left w:val="nil"/>
              <w:bottom w:val="dotted" w:sz="4" w:space="0" w:color="auto"/>
              <w:right w:val="dashed" w:sz="8" w:space="0" w:color="auto"/>
            </w:tcBorders>
            <w:shd w:val="clear" w:color="auto" w:fill="auto"/>
            <w:vAlign w:val="center"/>
          </w:tcPr>
          <w:p w:rsidR="008B020B" w:rsidRPr="00FE506C" w:rsidP="00FE506C">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3,135</w:t>
            </w:r>
          </w:p>
        </w:tc>
        <w:tc>
          <w:tcPr>
            <w:tcW w:w="1098" w:type="dxa"/>
            <w:tcBorders>
              <w:top w:val="nil"/>
              <w:left w:val="nil"/>
              <w:bottom w:val="dotted" w:sz="4" w:space="0" w:color="auto"/>
              <w:right w:val="single" w:sz="8" w:space="0" w:color="auto"/>
            </w:tcBorders>
            <w:shd w:val="clear" w:color="auto" w:fill="auto"/>
            <w:vAlign w:val="center"/>
          </w:tcPr>
          <w:p w:rsidR="008B020B" w:rsidRPr="00FE506C" w:rsidP="00FE506C">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3,135</w:t>
            </w:r>
          </w:p>
        </w:tc>
        <w:tc>
          <w:tcPr>
            <w:tcW w:w="1718" w:type="dxa"/>
            <w:vMerge w:val="restart"/>
            <w:tcBorders>
              <w:top w:val="nil"/>
              <w:left w:val="nil"/>
              <w:right w:val="single" w:sz="8" w:space="0" w:color="auto"/>
            </w:tcBorders>
            <w:shd w:val="clear" w:color="auto" w:fill="auto"/>
            <w:vAlign w:val="center"/>
          </w:tcPr>
          <w:p w:rsidR="008B020B" w:rsidRPr="00FE506C" w:rsidP="008B020B">
            <w:pPr>
              <w:spacing w:line="240" w:lineRule="auto"/>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w:t>
            </w:r>
            <w:r>
              <w:rPr>
                <w:rFonts w:ascii="Calibri" w:eastAsia="Times New Roman" w:hAnsi="Calibri" w:cs="Calibri"/>
                <w:color w:val="000000"/>
                <w:sz w:val="16"/>
                <w:szCs w:val="16"/>
                <w:lang w:val="en-US"/>
              </w:rPr>
              <w:t>No change</w:t>
            </w:r>
          </w:p>
          <w:p w:rsidR="008B020B" w:rsidRPr="00FE506C" w:rsidP="008B020B">
            <w:pPr>
              <w:spacing w:line="240" w:lineRule="auto"/>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w:t>
            </w:r>
          </w:p>
          <w:p w:rsidR="008B020B" w:rsidRPr="00FE506C" w:rsidP="008B020B">
            <w:pPr>
              <w:spacing w:line="240" w:lineRule="auto"/>
              <w:ind w:firstLine="160" w:firstLineChars="100"/>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w:t>
            </w:r>
          </w:p>
          <w:p w:rsidR="008B020B" w:rsidRPr="00FE506C" w:rsidP="008B020B">
            <w:pPr>
              <w:spacing w:line="240" w:lineRule="auto"/>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w:t>
            </w:r>
          </w:p>
        </w:tc>
      </w:tr>
      <w:tr w:rsidTr="003D05AC">
        <w:tblPrEx>
          <w:tblW w:w="10275" w:type="dxa"/>
          <w:tblInd w:w="-730" w:type="dxa"/>
          <w:tblLook w:val="04A0"/>
        </w:tblPrEx>
        <w:trPr>
          <w:trHeight w:val="321"/>
        </w:trPr>
        <w:tc>
          <w:tcPr>
            <w:tcW w:w="213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8B020B" w:rsidP="008B020B">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Principal State Officials and Their Designees </w:t>
            </w:r>
          </w:p>
        </w:tc>
        <w:tc>
          <w:tcPr>
            <w:tcW w:w="1121" w:type="dxa"/>
            <w:tcBorders>
              <w:top w:val="nil"/>
              <w:left w:val="nil"/>
              <w:bottom w:val="dotted" w:sz="4" w:space="0" w:color="auto"/>
              <w:right w:val="dashed"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15</w:t>
            </w:r>
          </w:p>
        </w:tc>
        <w:tc>
          <w:tcPr>
            <w:tcW w:w="955" w:type="dxa"/>
            <w:tcBorders>
              <w:top w:val="nil"/>
              <w:left w:val="nil"/>
              <w:bottom w:val="dotted" w:sz="4" w:space="0" w:color="auto"/>
              <w:right w:val="single"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15</w:t>
            </w:r>
          </w:p>
        </w:tc>
        <w:tc>
          <w:tcPr>
            <w:tcW w:w="1026" w:type="dxa"/>
            <w:tcBorders>
              <w:top w:val="nil"/>
              <w:left w:val="nil"/>
              <w:bottom w:val="dotted" w:sz="4" w:space="0" w:color="auto"/>
              <w:right w:val="dashed"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15</w:t>
            </w:r>
          </w:p>
        </w:tc>
        <w:tc>
          <w:tcPr>
            <w:tcW w:w="1122" w:type="dxa"/>
            <w:tcBorders>
              <w:top w:val="nil"/>
              <w:left w:val="nil"/>
              <w:bottom w:val="dotted" w:sz="4" w:space="0" w:color="auto"/>
              <w:right w:val="single"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15</w:t>
            </w:r>
          </w:p>
        </w:tc>
        <w:tc>
          <w:tcPr>
            <w:tcW w:w="1097" w:type="dxa"/>
            <w:tcBorders>
              <w:top w:val="nil"/>
              <w:left w:val="nil"/>
              <w:bottom w:val="dotted" w:sz="4" w:space="0" w:color="auto"/>
              <w:right w:val="dashed"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w:t>
            </w:r>
            <w:r>
              <w:rPr>
                <w:rFonts w:ascii="Calibri" w:eastAsia="Times New Roman" w:hAnsi="Calibri" w:cs="Calibri"/>
                <w:color w:val="000000"/>
                <w:sz w:val="16"/>
                <w:szCs w:val="16"/>
                <w:lang w:val="en-US"/>
              </w:rPr>
              <w:t>15</w:t>
            </w:r>
          </w:p>
        </w:tc>
        <w:tc>
          <w:tcPr>
            <w:tcW w:w="1098" w:type="dxa"/>
            <w:tcBorders>
              <w:top w:val="nil"/>
              <w:left w:val="nil"/>
              <w:bottom w:val="dotted" w:sz="4" w:space="0" w:color="auto"/>
              <w:right w:val="single"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w:t>
            </w:r>
            <w:r>
              <w:rPr>
                <w:rFonts w:ascii="Calibri" w:eastAsia="Times New Roman" w:hAnsi="Calibri" w:cs="Calibri"/>
                <w:color w:val="000000"/>
                <w:sz w:val="16"/>
                <w:szCs w:val="16"/>
                <w:lang w:val="en-US"/>
              </w:rPr>
              <w:t>15</w:t>
            </w:r>
          </w:p>
        </w:tc>
        <w:tc>
          <w:tcPr>
            <w:tcW w:w="1718" w:type="dxa"/>
            <w:vMerge/>
            <w:tcBorders>
              <w:left w:val="nil"/>
              <w:right w:val="single" w:sz="8" w:space="0" w:color="auto"/>
            </w:tcBorders>
            <w:shd w:val="clear" w:color="auto" w:fill="auto"/>
            <w:vAlign w:val="center"/>
            <w:hideMark/>
          </w:tcPr>
          <w:p w:rsidR="008B020B" w:rsidRPr="00FE506C" w:rsidP="008B020B">
            <w:pPr>
              <w:spacing w:line="240" w:lineRule="auto"/>
              <w:rPr>
                <w:rFonts w:ascii="Calibri" w:eastAsia="Times New Roman" w:hAnsi="Calibri" w:cs="Calibri"/>
                <w:color w:val="000000"/>
                <w:sz w:val="16"/>
                <w:szCs w:val="16"/>
                <w:lang w:val="en-US"/>
              </w:rPr>
            </w:pPr>
          </w:p>
        </w:tc>
      </w:tr>
      <w:tr w:rsidTr="003D05AC">
        <w:tblPrEx>
          <w:tblW w:w="10275" w:type="dxa"/>
          <w:tblInd w:w="-730" w:type="dxa"/>
          <w:tblLook w:val="04A0"/>
        </w:tblPrEx>
        <w:trPr>
          <w:trHeight w:val="321"/>
        </w:trPr>
        <w:tc>
          <w:tcPr>
            <w:tcW w:w="213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8B020B" w:rsidP="008B020B">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Governors' Nominees for Council Appointments</w:t>
            </w:r>
          </w:p>
        </w:tc>
        <w:tc>
          <w:tcPr>
            <w:tcW w:w="1121" w:type="dxa"/>
            <w:tcBorders>
              <w:top w:val="nil"/>
              <w:left w:val="nil"/>
              <w:bottom w:val="dotted" w:sz="4" w:space="0" w:color="auto"/>
              <w:right w:val="dashed"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30</w:t>
            </w:r>
          </w:p>
        </w:tc>
        <w:tc>
          <w:tcPr>
            <w:tcW w:w="955" w:type="dxa"/>
            <w:tcBorders>
              <w:top w:val="nil"/>
              <w:left w:val="nil"/>
              <w:bottom w:val="dotted" w:sz="4" w:space="0" w:color="auto"/>
              <w:right w:val="single"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30</w:t>
            </w:r>
          </w:p>
        </w:tc>
        <w:tc>
          <w:tcPr>
            <w:tcW w:w="1026" w:type="dxa"/>
            <w:tcBorders>
              <w:top w:val="nil"/>
              <w:left w:val="nil"/>
              <w:bottom w:val="dotted" w:sz="4" w:space="0" w:color="auto"/>
              <w:right w:val="dashed"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30</w:t>
            </w:r>
          </w:p>
        </w:tc>
        <w:tc>
          <w:tcPr>
            <w:tcW w:w="1122" w:type="dxa"/>
            <w:tcBorders>
              <w:top w:val="nil"/>
              <w:left w:val="nil"/>
              <w:bottom w:val="dotted" w:sz="4" w:space="0" w:color="auto"/>
              <w:right w:val="single"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30</w:t>
            </w:r>
            <w:r w:rsidRPr="00FE506C">
              <w:rPr>
                <w:rFonts w:ascii="Calibri" w:eastAsia="Times New Roman" w:hAnsi="Calibri" w:cs="Calibri"/>
                <w:color w:val="000000"/>
                <w:sz w:val="16"/>
                <w:szCs w:val="16"/>
                <w:lang w:val="en-US"/>
              </w:rPr>
              <w:t> </w:t>
            </w:r>
          </w:p>
        </w:tc>
        <w:tc>
          <w:tcPr>
            <w:tcW w:w="1097" w:type="dxa"/>
            <w:tcBorders>
              <w:top w:val="nil"/>
              <w:left w:val="nil"/>
              <w:bottom w:val="dotted" w:sz="4" w:space="0" w:color="auto"/>
              <w:right w:val="dashed"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2,400</w:t>
            </w:r>
            <w:r w:rsidRPr="00FE506C">
              <w:rPr>
                <w:rFonts w:ascii="Calibri" w:eastAsia="Times New Roman" w:hAnsi="Calibri" w:cs="Calibri"/>
                <w:color w:val="000000"/>
                <w:sz w:val="16"/>
                <w:szCs w:val="16"/>
                <w:lang w:val="en-US"/>
              </w:rPr>
              <w:t> </w:t>
            </w:r>
          </w:p>
        </w:tc>
        <w:tc>
          <w:tcPr>
            <w:tcW w:w="1098" w:type="dxa"/>
            <w:tcBorders>
              <w:top w:val="nil"/>
              <w:left w:val="nil"/>
              <w:bottom w:val="dotted" w:sz="4" w:space="0" w:color="auto"/>
              <w:right w:val="single"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2,400</w:t>
            </w:r>
            <w:r w:rsidRPr="00FE506C">
              <w:rPr>
                <w:rFonts w:ascii="Calibri" w:eastAsia="Times New Roman" w:hAnsi="Calibri" w:cs="Calibri"/>
                <w:color w:val="000000"/>
                <w:sz w:val="16"/>
                <w:szCs w:val="16"/>
                <w:lang w:val="en-US"/>
              </w:rPr>
              <w:t> </w:t>
            </w:r>
          </w:p>
        </w:tc>
        <w:tc>
          <w:tcPr>
            <w:tcW w:w="1718" w:type="dxa"/>
            <w:vMerge/>
            <w:tcBorders>
              <w:left w:val="nil"/>
              <w:right w:val="single" w:sz="8" w:space="0" w:color="auto"/>
            </w:tcBorders>
            <w:shd w:val="clear" w:color="auto" w:fill="auto"/>
            <w:vAlign w:val="center"/>
            <w:hideMark/>
          </w:tcPr>
          <w:p w:rsidR="008B020B" w:rsidRPr="00FE506C" w:rsidP="008B020B">
            <w:pPr>
              <w:spacing w:line="240" w:lineRule="auto"/>
              <w:rPr>
                <w:rFonts w:ascii="Calibri" w:eastAsia="Times New Roman" w:hAnsi="Calibri" w:cs="Calibri"/>
                <w:color w:val="000000"/>
                <w:sz w:val="16"/>
                <w:szCs w:val="16"/>
                <w:lang w:val="en-US"/>
              </w:rPr>
            </w:pPr>
          </w:p>
        </w:tc>
      </w:tr>
      <w:tr w:rsidTr="003D05AC">
        <w:tblPrEx>
          <w:tblW w:w="10275" w:type="dxa"/>
          <w:tblInd w:w="-730" w:type="dxa"/>
          <w:tblLook w:val="04A0"/>
        </w:tblPrEx>
        <w:trPr>
          <w:trHeight w:val="321"/>
        </w:trPr>
        <w:tc>
          <w:tcPr>
            <w:tcW w:w="213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8B020B" w:rsidP="008B020B">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Indian Tribal Governments' Nominees for Council Appointments</w:t>
            </w:r>
          </w:p>
          <w:p w:rsidR="008B020B" w:rsidP="008B020B">
            <w:pPr>
              <w:widowControl w:val="0"/>
              <w:spacing w:before="46" w:line="240" w:lineRule="auto"/>
              <w:ind w:right="134"/>
              <w:jc w:val="center"/>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16"/>
                <w:szCs w:val="16"/>
              </w:rPr>
              <w:t>Tribal Governments</w:t>
            </w:r>
          </w:p>
        </w:tc>
        <w:tc>
          <w:tcPr>
            <w:tcW w:w="1121" w:type="dxa"/>
            <w:tcBorders>
              <w:top w:val="nil"/>
              <w:left w:val="nil"/>
              <w:bottom w:val="dotted" w:sz="4" w:space="0" w:color="auto"/>
              <w:right w:val="dashed"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w:t>
            </w:r>
            <w:r>
              <w:rPr>
                <w:rFonts w:ascii="Calibri" w:eastAsia="Times New Roman" w:hAnsi="Calibri" w:cs="Calibri"/>
                <w:color w:val="000000"/>
                <w:sz w:val="16"/>
                <w:szCs w:val="16"/>
                <w:lang w:val="en-US"/>
              </w:rPr>
              <w:t>9</w:t>
            </w:r>
          </w:p>
        </w:tc>
        <w:tc>
          <w:tcPr>
            <w:tcW w:w="955" w:type="dxa"/>
            <w:tcBorders>
              <w:top w:val="nil"/>
              <w:left w:val="nil"/>
              <w:bottom w:val="dotted" w:sz="4" w:space="0" w:color="auto"/>
              <w:right w:val="single"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w:t>
            </w:r>
            <w:r>
              <w:rPr>
                <w:rFonts w:ascii="Calibri" w:eastAsia="Times New Roman" w:hAnsi="Calibri" w:cs="Calibri"/>
                <w:color w:val="000000"/>
                <w:sz w:val="16"/>
                <w:szCs w:val="16"/>
                <w:lang w:val="en-US"/>
              </w:rPr>
              <w:t>9</w:t>
            </w:r>
          </w:p>
        </w:tc>
        <w:tc>
          <w:tcPr>
            <w:tcW w:w="1026" w:type="dxa"/>
            <w:tcBorders>
              <w:top w:val="nil"/>
              <w:left w:val="nil"/>
              <w:bottom w:val="dotted" w:sz="4" w:space="0" w:color="auto"/>
              <w:right w:val="dashed"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w:t>
            </w:r>
            <w:r>
              <w:rPr>
                <w:rFonts w:ascii="Calibri" w:eastAsia="Times New Roman" w:hAnsi="Calibri" w:cs="Calibri"/>
                <w:color w:val="000000"/>
                <w:sz w:val="16"/>
                <w:szCs w:val="16"/>
                <w:lang w:val="en-US"/>
              </w:rPr>
              <w:t>9</w:t>
            </w:r>
          </w:p>
        </w:tc>
        <w:tc>
          <w:tcPr>
            <w:tcW w:w="1122" w:type="dxa"/>
            <w:tcBorders>
              <w:top w:val="nil"/>
              <w:left w:val="nil"/>
              <w:bottom w:val="dotted" w:sz="4" w:space="0" w:color="auto"/>
              <w:right w:val="single"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9</w:t>
            </w:r>
            <w:r w:rsidRPr="00FE506C">
              <w:rPr>
                <w:rFonts w:ascii="Calibri" w:eastAsia="Times New Roman" w:hAnsi="Calibri" w:cs="Calibri"/>
                <w:color w:val="000000"/>
                <w:sz w:val="16"/>
                <w:szCs w:val="16"/>
                <w:lang w:val="en-US"/>
              </w:rPr>
              <w:t> </w:t>
            </w:r>
          </w:p>
        </w:tc>
        <w:tc>
          <w:tcPr>
            <w:tcW w:w="1097" w:type="dxa"/>
            <w:tcBorders>
              <w:top w:val="nil"/>
              <w:left w:val="nil"/>
              <w:bottom w:val="dotted" w:sz="4" w:space="0" w:color="auto"/>
              <w:right w:val="dashed"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720</w:t>
            </w:r>
            <w:r w:rsidRPr="00FE506C">
              <w:rPr>
                <w:rFonts w:ascii="Calibri" w:eastAsia="Times New Roman" w:hAnsi="Calibri" w:cs="Calibri"/>
                <w:color w:val="000000"/>
                <w:sz w:val="16"/>
                <w:szCs w:val="16"/>
                <w:lang w:val="en-US"/>
              </w:rPr>
              <w:t> </w:t>
            </w:r>
          </w:p>
        </w:tc>
        <w:tc>
          <w:tcPr>
            <w:tcW w:w="1098" w:type="dxa"/>
            <w:tcBorders>
              <w:top w:val="nil"/>
              <w:left w:val="nil"/>
              <w:bottom w:val="dotted" w:sz="4" w:space="0" w:color="auto"/>
              <w:right w:val="single"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720</w:t>
            </w:r>
            <w:r w:rsidRPr="00FE506C">
              <w:rPr>
                <w:rFonts w:ascii="Calibri" w:eastAsia="Times New Roman" w:hAnsi="Calibri" w:cs="Calibri"/>
                <w:color w:val="000000"/>
                <w:sz w:val="16"/>
                <w:szCs w:val="16"/>
                <w:lang w:val="en-US"/>
              </w:rPr>
              <w:t> </w:t>
            </w:r>
          </w:p>
        </w:tc>
        <w:tc>
          <w:tcPr>
            <w:tcW w:w="1718" w:type="dxa"/>
            <w:vMerge/>
            <w:tcBorders>
              <w:left w:val="nil"/>
              <w:right w:val="single" w:sz="8" w:space="0" w:color="auto"/>
            </w:tcBorders>
            <w:shd w:val="clear" w:color="auto" w:fill="auto"/>
            <w:vAlign w:val="center"/>
            <w:hideMark/>
          </w:tcPr>
          <w:p w:rsidR="008B020B" w:rsidRPr="00FE506C" w:rsidP="008B020B">
            <w:pPr>
              <w:spacing w:line="240" w:lineRule="auto"/>
              <w:rPr>
                <w:rFonts w:ascii="Calibri" w:eastAsia="Times New Roman" w:hAnsi="Calibri" w:cs="Calibri"/>
                <w:color w:val="000000"/>
                <w:sz w:val="16"/>
                <w:szCs w:val="16"/>
                <w:lang w:val="en-US"/>
              </w:rPr>
            </w:pPr>
          </w:p>
        </w:tc>
      </w:tr>
      <w:tr w:rsidTr="003D05AC">
        <w:tblPrEx>
          <w:tblW w:w="10275" w:type="dxa"/>
          <w:tblInd w:w="-730" w:type="dxa"/>
          <w:tblLook w:val="04A0"/>
        </w:tblPrEx>
        <w:trPr>
          <w:trHeight w:val="321"/>
        </w:trPr>
        <w:tc>
          <w:tcPr>
            <w:tcW w:w="2138" w:type="dxa"/>
            <w:tcBorders>
              <w:top w:val="nil"/>
              <w:left w:val="single" w:sz="8" w:space="0" w:color="auto"/>
              <w:bottom w:val="single" w:sz="8" w:space="0" w:color="auto"/>
              <w:right w:val="single" w:sz="8" w:space="0" w:color="auto"/>
            </w:tcBorders>
            <w:shd w:val="clear" w:color="auto" w:fill="auto"/>
            <w:vAlign w:val="center"/>
            <w:hideMark/>
          </w:tcPr>
          <w:p w:rsidR="008B020B" w:rsidP="008B020B">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Background documents by nominees </w:t>
            </w:r>
          </w:p>
        </w:tc>
        <w:tc>
          <w:tcPr>
            <w:tcW w:w="1121" w:type="dxa"/>
            <w:tcBorders>
              <w:top w:val="nil"/>
              <w:left w:val="nil"/>
              <w:bottom w:val="dotted" w:sz="4" w:space="0" w:color="auto"/>
              <w:right w:val="dashed" w:sz="8" w:space="0" w:color="auto"/>
            </w:tcBorders>
            <w:shd w:val="clear" w:color="auto" w:fill="auto"/>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92</w:t>
            </w:r>
            <w:r w:rsidRPr="00FE506C">
              <w:rPr>
                <w:rFonts w:ascii="Calibri" w:eastAsia="Times New Roman" w:hAnsi="Calibri" w:cs="Calibri"/>
                <w:color w:val="000000"/>
                <w:sz w:val="16"/>
                <w:szCs w:val="16"/>
                <w:lang w:val="en-US"/>
              </w:rPr>
              <w:t> </w:t>
            </w:r>
          </w:p>
        </w:tc>
        <w:tc>
          <w:tcPr>
            <w:tcW w:w="955" w:type="dxa"/>
            <w:tcBorders>
              <w:top w:val="nil"/>
              <w:left w:val="nil"/>
              <w:bottom w:val="dotted" w:sz="4" w:space="0" w:color="auto"/>
              <w:right w:val="single" w:sz="8" w:space="0" w:color="auto"/>
            </w:tcBorders>
            <w:shd w:val="clear" w:color="auto" w:fill="auto"/>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92</w:t>
            </w:r>
            <w:r w:rsidRPr="00FE506C">
              <w:rPr>
                <w:rFonts w:ascii="Calibri" w:eastAsia="Times New Roman" w:hAnsi="Calibri" w:cs="Calibri"/>
                <w:color w:val="000000"/>
                <w:sz w:val="16"/>
                <w:szCs w:val="16"/>
                <w:lang w:val="en-US"/>
              </w:rPr>
              <w:t> </w:t>
            </w:r>
          </w:p>
        </w:tc>
        <w:tc>
          <w:tcPr>
            <w:tcW w:w="1026" w:type="dxa"/>
            <w:tcBorders>
              <w:top w:val="nil"/>
              <w:left w:val="nil"/>
              <w:bottom w:val="dotted" w:sz="4" w:space="0" w:color="auto"/>
              <w:right w:val="dashed" w:sz="8" w:space="0" w:color="auto"/>
            </w:tcBorders>
            <w:shd w:val="clear" w:color="auto" w:fill="auto"/>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92</w:t>
            </w:r>
            <w:r w:rsidRPr="00FE506C">
              <w:rPr>
                <w:rFonts w:ascii="Calibri" w:eastAsia="Times New Roman" w:hAnsi="Calibri" w:cs="Calibri"/>
                <w:color w:val="000000"/>
                <w:sz w:val="16"/>
                <w:szCs w:val="16"/>
                <w:lang w:val="en-US"/>
              </w:rPr>
              <w:t> </w:t>
            </w:r>
          </w:p>
        </w:tc>
        <w:tc>
          <w:tcPr>
            <w:tcW w:w="1122" w:type="dxa"/>
            <w:tcBorders>
              <w:top w:val="nil"/>
              <w:left w:val="nil"/>
              <w:bottom w:val="dotted" w:sz="4" w:space="0" w:color="auto"/>
              <w:right w:val="single" w:sz="8" w:space="0" w:color="auto"/>
            </w:tcBorders>
            <w:shd w:val="clear" w:color="auto" w:fill="auto"/>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92</w:t>
            </w:r>
            <w:r w:rsidRPr="00FE506C">
              <w:rPr>
                <w:rFonts w:ascii="Calibri" w:eastAsia="Times New Roman" w:hAnsi="Calibri" w:cs="Calibri"/>
                <w:color w:val="000000"/>
                <w:sz w:val="16"/>
                <w:szCs w:val="16"/>
                <w:lang w:val="en-US"/>
              </w:rPr>
              <w:t> </w:t>
            </w:r>
          </w:p>
        </w:tc>
        <w:tc>
          <w:tcPr>
            <w:tcW w:w="1097" w:type="dxa"/>
            <w:tcBorders>
              <w:top w:val="nil"/>
              <w:left w:val="nil"/>
              <w:bottom w:val="dotted" w:sz="4" w:space="0" w:color="auto"/>
              <w:right w:val="dashed" w:sz="8" w:space="0" w:color="auto"/>
            </w:tcBorders>
            <w:shd w:val="clear" w:color="auto" w:fill="auto"/>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1,472</w:t>
            </w:r>
            <w:r w:rsidRPr="00FE506C">
              <w:rPr>
                <w:rFonts w:ascii="Calibri" w:eastAsia="Times New Roman" w:hAnsi="Calibri" w:cs="Calibri"/>
                <w:color w:val="000000"/>
                <w:sz w:val="16"/>
                <w:szCs w:val="16"/>
                <w:lang w:val="en-US"/>
              </w:rPr>
              <w:t> </w:t>
            </w:r>
          </w:p>
        </w:tc>
        <w:tc>
          <w:tcPr>
            <w:tcW w:w="1098" w:type="dxa"/>
            <w:tcBorders>
              <w:top w:val="nil"/>
              <w:left w:val="nil"/>
              <w:bottom w:val="dotted" w:sz="4" w:space="0" w:color="auto"/>
              <w:right w:val="single" w:sz="8" w:space="0" w:color="auto"/>
            </w:tcBorders>
            <w:shd w:val="clear" w:color="auto" w:fill="auto"/>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1,472</w:t>
            </w:r>
            <w:r w:rsidRPr="00FE506C">
              <w:rPr>
                <w:rFonts w:ascii="Calibri" w:eastAsia="Times New Roman" w:hAnsi="Calibri" w:cs="Calibri"/>
                <w:color w:val="000000"/>
                <w:sz w:val="16"/>
                <w:szCs w:val="16"/>
                <w:lang w:val="en-US"/>
              </w:rPr>
              <w:t> </w:t>
            </w:r>
          </w:p>
        </w:tc>
        <w:tc>
          <w:tcPr>
            <w:tcW w:w="1718" w:type="dxa"/>
            <w:vMerge/>
            <w:tcBorders>
              <w:left w:val="nil"/>
              <w:right w:val="single" w:sz="8" w:space="0" w:color="auto"/>
            </w:tcBorders>
            <w:shd w:val="clear" w:color="auto" w:fill="auto"/>
            <w:vAlign w:val="center"/>
            <w:hideMark/>
          </w:tcPr>
          <w:p w:rsidR="008B020B" w:rsidRPr="00FE506C" w:rsidP="008B020B">
            <w:pPr>
              <w:spacing w:line="240" w:lineRule="auto"/>
              <w:rPr>
                <w:rFonts w:ascii="Calibri" w:eastAsia="Times New Roman" w:hAnsi="Calibri" w:cs="Calibri"/>
                <w:color w:val="000000"/>
                <w:sz w:val="16"/>
                <w:szCs w:val="16"/>
                <w:lang w:val="en-US"/>
              </w:rPr>
            </w:pPr>
          </w:p>
        </w:tc>
      </w:tr>
      <w:tr w:rsidTr="003D05AC">
        <w:tblPrEx>
          <w:tblW w:w="10275" w:type="dxa"/>
          <w:tblInd w:w="-730" w:type="dxa"/>
          <w:tblLook w:val="04A0"/>
        </w:tblPrEx>
        <w:trPr>
          <w:trHeight w:val="321"/>
        </w:trPr>
        <w:tc>
          <w:tcPr>
            <w:tcW w:w="2138" w:type="dxa"/>
            <w:tcBorders>
              <w:top w:val="nil"/>
              <w:left w:val="single" w:sz="8" w:space="0" w:color="auto"/>
              <w:bottom w:val="single" w:sz="8" w:space="0" w:color="auto"/>
              <w:right w:val="single" w:sz="8" w:space="0" w:color="auto"/>
            </w:tcBorders>
            <w:shd w:val="clear" w:color="auto" w:fill="auto"/>
            <w:vAlign w:val="center"/>
          </w:tcPr>
          <w:p w:rsidR="008B020B" w:rsidP="008B020B">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Applications for Reinstatement of State Authority </w:t>
            </w:r>
          </w:p>
        </w:tc>
        <w:tc>
          <w:tcPr>
            <w:tcW w:w="1121" w:type="dxa"/>
            <w:tcBorders>
              <w:top w:val="nil"/>
              <w:left w:val="nil"/>
              <w:bottom w:val="dotted" w:sz="4" w:space="0" w:color="auto"/>
              <w:right w:val="dashed" w:sz="8" w:space="0" w:color="auto"/>
            </w:tcBorders>
            <w:shd w:val="clear" w:color="auto" w:fill="auto"/>
            <w:vAlign w:val="center"/>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w:t>
            </w:r>
          </w:p>
        </w:tc>
        <w:tc>
          <w:tcPr>
            <w:tcW w:w="955" w:type="dxa"/>
            <w:tcBorders>
              <w:top w:val="nil"/>
              <w:left w:val="nil"/>
              <w:bottom w:val="dotted" w:sz="4" w:space="0" w:color="auto"/>
              <w:right w:val="single" w:sz="8" w:space="0" w:color="auto"/>
            </w:tcBorders>
            <w:shd w:val="clear" w:color="auto" w:fill="auto"/>
            <w:vAlign w:val="center"/>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w:t>
            </w:r>
          </w:p>
        </w:tc>
        <w:tc>
          <w:tcPr>
            <w:tcW w:w="1026" w:type="dxa"/>
            <w:tcBorders>
              <w:top w:val="nil"/>
              <w:left w:val="nil"/>
              <w:bottom w:val="dotted" w:sz="4" w:space="0" w:color="auto"/>
              <w:right w:val="dashed" w:sz="8" w:space="0" w:color="auto"/>
            </w:tcBorders>
            <w:shd w:val="clear" w:color="auto" w:fill="auto"/>
            <w:vAlign w:val="center"/>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w:t>
            </w:r>
          </w:p>
        </w:tc>
        <w:tc>
          <w:tcPr>
            <w:tcW w:w="1122" w:type="dxa"/>
            <w:tcBorders>
              <w:top w:val="nil"/>
              <w:left w:val="nil"/>
              <w:bottom w:val="dotted" w:sz="4" w:space="0" w:color="auto"/>
              <w:right w:val="single" w:sz="8" w:space="0" w:color="auto"/>
            </w:tcBorders>
            <w:shd w:val="clear" w:color="auto" w:fill="auto"/>
            <w:vAlign w:val="center"/>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w:t>
            </w:r>
          </w:p>
        </w:tc>
        <w:tc>
          <w:tcPr>
            <w:tcW w:w="1097" w:type="dxa"/>
            <w:tcBorders>
              <w:top w:val="nil"/>
              <w:left w:val="nil"/>
              <w:bottom w:val="dotted" w:sz="4" w:space="0" w:color="auto"/>
              <w:right w:val="dashed" w:sz="8" w:space="0" w:color="auto"/>
            </w:tcBorders>
            <w:shd w:val="clear" w:color="auto" w:fill="auto"/>
            <w:vAlign w:val="center"/>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w:t>
            </w:r>
          </w:p>
        </w:tc>
        <w:tc>
          <w:tcPr>
            <w:tcW w:w="1098" w:type="dxa"/>
            <w:tcBorders>
              <w:top w:val="nil"/>
              <w:left w:val="nil"/>
              <w:bottom w:val="dotted" w:sz="4" w:space="0" w:color="auto"/>
              <w:right w:val="single" w:sz="8" w:space="0" w:color="auto"/>
            </w:tcBorders>
            <w:shd w:val="clear" w:color="auto" w:fill="auto"/>
            <w:vAlign w:val="center"/>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w:t>
            </w:r>
          </w:p>
        </w:tc>
        <w:tc>
          <w:tcPr>
            <w:tcW w:w="1718" w:type="dxa"/>
            <w:vMerge/>
            <w:tcBorders>
              <w:left w:val="nil"/>
              <w:bottom w:val="dotted" w:sz="4" w:space="0" w:color="auto"/>
              <w:right w:val="single" w:sz="8" w:space="0" w:color="auto"/>
            </w:tcBorders>
            <w:shd w:val="clear" w:color="auto" w:fill="auto"/>
            <w:vAlign w:val="center"/>
          </w:tcPr>
          <w:p w:rsidR="008B020B" w:rsidRPr="00FE506C" w:rsidP="008B020B">
            <w:pPr>
              <w:spacing w:line="240" w:lineRule="auto"/>
              <w:rPr>
                <w:rFonts w:ascii="Calibri" w:eastAsia="Times New Roman" w:hAnsi="Calibri" w:cs="Calibri"/>
                <w:color w:val="000000"/>
                <w:sz w:val="16"/>
                <w:szCs w:val="16"/>
                <w:lang w:val="en-US"/>
              </w:rPr>
            </w:pPr>
          </w:p>
        </w:tc>
      </w:tr>
      <w:tr w:rsidTr="00FE506C">
        <w:tblPrEx>
          <w:tblW w:w="10275" w:type="dxa"/>
          <w:tblInd w:w="-730" w:type="dxa"/>
          <w:tblLook w:val="04A0"/>
        </w:tblPrEx>
        <w:trPr>
          <w:trHeight w:val="497"/>
        </w:trPr>
        <w:tc>
          <w:tcPr>
            <w:tcW w:w="2138" w:type="dxa"/>
            <w:tcBorders>
              <w:top w:val="nil"/>
              <w:left w:val="single" w:sz="8" w:space="0" w:color="auto"/>
              <w:bottom w:val="nil"/>
              <w:right w:val="single" w:sz="8" w:space="0" w:color="auto"/>
            </w:tcBorders>
            <w:shd w:val="clear" w:color="000000" w:fill="BDD6EE"/>
            <w:vAlign w:val="center"/>
            <w:hideMark/>
          </w:tcPr>
          <w:p w:rsidR="008B020B" w:rsidRPr="00FE506C" w:rsidP="008B020B">
            <w:pPr>
              <w:spacing w:line="240" w:lineRule="auto"/>
              <w:jc w:val="center"/>
              <w:rPr>
                <w:rFonts w:ascii="Calibri" w:eastAsia="Times New Roman" w:hAnsi="Calibri" w:cs="Calibri"/>
                <w:b/>
                <w:bCs/>
                <w:color w:val="000000"/>
                <w:sz w:val="16"/>
                <w:szCs w:val="16"/>
                <w:lang w:val="en-US"/>
              </w:rPr>
            </w:pPr>
            <w:r w:rsidRPr="00FE506C">
              <w:rPr>
                <w:rFonts w:ascii="Calibri" w:eastAsia="Times New Roman" w:hAnsi="Calibri" w:cs="Calibri"/>
                <w:b/>
                <w:bCs/>
                <w:color w:val="000000"/>
                <w:sz w:val="16"/>
                <w:szCs w:val="16"/>
                <w:lang w:val="en-US"/>
              </w:rPr>
              <w:t>Total for Collection</w:t>
            </w:r>
          </w:p>
        </w:tc>
        <w:tc>
          <w:tcPr>
            <w:tcW w:w="1121" w:type="dxa"/>
            <w:tcBorders>
              <w:top w:val="nil"/>
              <w:left w:val="nil"/>
              <w:bottom w:val="nil"/>
              <w:right w:val="dashed" w:sz="8" w:space="0" w:color="auto"/>
            </w:tcBorders>
            <w:shd w:val="clear" w:color="000000" w:fill="BDD6EE"/>
            <w:vAlign w:val="center"/>
            <w:hideMark/>
          </w:tcPr>
          <w:p w:rsidR="008B020B" w:rsidRPr="00FE506C" w:rsidP="008B020B">
            <w:pPr>
              <w:spacing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146</w:t>
            </w:r>
            <w:r w:rsidRPr="00FE506C">
              <w:rPr>
                <w:rFonts w:ascii="Calibri" w:eastAsia="Times New Roman" w:hAnsi="Calibri" w:cs="Calibri"/>
                <w:b/>
                <w:bCs/>
                <w:color w:val="000000"/>
                <w:sz w:val="16"/>
                <w:szCs w:val="16"/>
                <w:lang w:val="en-US"/>
              </w:rPr>
              <w:t> </w:t>
            </w:r>
          </w:p>
        </w:tc>
        <w:tc>
          <w:tcPr>
            <w:tcW w:w="955" w:type="dxa"/>
            <w:tcBorders>
              <w:top w:val="nil"/>
              <w:left w:val="nil"/>
              <w:bottom w:val="nil"/>
              <w:right w:val="single" w:sz="8" w:space="0" w:color="auto"/>
            </w:tcBorders>
            <w:shd w:val="clear" w:color="000000" w:fill="BDD6EE"/>
            <w:vAlign w:val="center"/>
            <w:hideMark/>
          </w:tcPr>
          <w:p w:rsidR="008B020B" w:rsidRPr="00FE506C" w:rsidP="008B020B">
            <w:pPr>
              <w:spacing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146</w:t>
            </w:r>
          </w:p>
        </w:tc>
        <w:tc>
          <w:tcPr>
            <w:tcW w:w="1026" w:type="dxa"/>
            <w:tcBorders>
              <w:top w:val="nil"/>
              <w:left w:val="nil"/>
              <w:bottom w:val="nil"/>
              <w:right w:val="dashed" w:sz="8" w:space="0" w:color="auto"/>
            </w:tcBorders>
            <w:shd w:val="clear" w:color="000000" w:fill="BDD6EE"/>
            <w:vAlign w:val="center"/>
            <w:hideMark/>
          </w:tcPr>
          <w:p w:rsidR="008B020B" w:rsidRPr="00FE506C" w:rsidP="008B020B">
            <w:pPr>
              <w:spacing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146</w:t>
            </w:r>
          </w:p>
        </w:tc>
        <w:tc>
          <w:tcPr>
            <w:tcW w:w="1122" w:type="dxa"/>
            <w:tcBorders>
              <w:top w:val="nil"/>
              <w:left w:val="nil"/>
              <w:bottom w:val="nil"/>
              <w:right w:val="single" w:sz="8" w:space="0" w:color="auto"/>
            </w:tcBorders>
            <w:shd w:val="clear" w:color="000000" w:fill="BDD6EE"/>
            <w:vAlign w:val="center"/>
            <w:hideMark/>
          </w:tcPr>
          <w:p w:rsidR="008B020B" w:rsidRPr="00FE506C" w:rsidP="008B020B">
            <w:pPr>
              <w:spacing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146</w:t>
            </w:r>
          </w:p>
        </w:tc>
        <w:tc>
          <w:tcPr>
            <w:tcW w:w="1097" w:type="dxa"/>
            <w:tcBorders>
              <w:top w:val="nil"/>
              <w:left w:val="nil"/>
              <w:bottom w:val="nil"/>
              <w:right w:val="dashed" w:sz="8" w:space="0" w:color="auto"/>
            </w:tcBorders>
            <w:shd w:val="clear" w:color="000000" w:fill="BDD6EE"/>
            <w:vAlign w:val="center"/>
            <w:hideMark/>
          </w:tcPr>
          <w:p w:rsidR="008B020B" w:rsidRPr="00FE506C" w:rsidP="008B020B">
            <w:pPr>
              <w:spacing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4,607</w:t>
            </w:r>
            <w:r w:rsidRPr="00FE506C">
              <w:rPr>
                <w:rFonts w:ascii="Calibri" w:eastAsia="Times New Roman" w:hAnsi="Calibri" w:cs="Calibri"/>
                <w:b/>
                <w:bCs/>
                <w:color w:val="000000"/>
                <w:sz w:val="16"/>
                <w:szCs w:val="16"/>
                <w:lang w:val="en-US"/>
              </w:rPr>
              <w:t> </w:t>
            </w:r>
          </w:p>
        </w:tc>
        <w:tc>
          <w:tcPr>
            <w:tcW w:w="1098" w:type="dxa"/>
            <w:tcBorders>
              <w:top w:val="nil"/>
              <w:left w:val="nil"/>
              <w:bottom w:val="nil"/>
              <w:right w:val="single" w:sz="8" w:space="0" w:color="auto"/>
            </w:tcBorders>
            <w:shd w:val="clear" w:color="000000" w:fill="BDD6EE"/>
            <w:vAlign w:val="center"/>
            <w:hideMark/>
          </w:tcPr>
          <w:p w:rsidR="008B020B" w:rsidRPr="00FE506C" w:rsidP="008B020B">
            <w:pPr>
              <w:spacing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4,607</w:t>
            </w:r>
          </w:p>
        </w:tc>
        <w:tc>
          <w:tcPr>
            <w:tcW w:w="1718" w:type="dxa"/>
            <w:tcBorders>
              <w:top w:val="nil"/>
              <w:left w:val="nil"/>
              <w:bottom w:val="nil"/>
              <w:right w:val="single" w:sz="8" w:space="0" w:color="auto"/>
            </w:tcBorders>
            <w:shd w:val="clear" w:color="000000" w:fill="000000"/>
            <w:vAlign w:val="center"/>
            <w:hideMark/>
          </w:tcPr>
          <w:p w:rsidR="008B020B" w:rsidRPr="00FE506C" w:rsidP="008B020B">
            <w:pPr>
              <w:spacing w:line="240" w:lineRule="auto"/>
              <w:jc w:val="center"/>
              <w:rPr>
                <w:rFonts w:ascii="Calibri" w:eastAsia="Times New Roman" w:hAnsi="Calibri" w:cs="Calibri"/>
                <w:b/>
                <w:bCs/>
                <w:color w:val="000000"/>
                <w:sz w:val="16"/>
                <w:szCs w:val="16"/>
                <w:lang w:val="en-US"/>
              </w:rPr>
            </w:pPr>
            <w:r w:rsidRPr="00FE506C">
              <w:rPr>
                <w:rFonts w:ascii="Calibri" w:eastAsia="Times New Roman" w:hAnsi="Calibri" w:cs="Calibri"/>
                <w:b/>
                <w:bCs/>
                <w:color w:val="000000"/>
                <w:sz w:val="16"/>
                <w:szCs w:val="16"/>
                <w:lang w:val="en-US"/>
              </w:rPr>
              <w:t> </w:t>
            </w:r>
          </w:p>
        </w:tc>
      </w:tr>
      <w:tr w:rsidTr="00FE506C">
        <w:tblPrEx>
          <w:tblW w:w="10275" w:type="dxa"/>
          <w:tblInd w:w="-730" w:type="dxa"/>
          <w:tblLook w:val="04A0"/>
        </w:tblPrEx>
        <w:trPr>
          <w:trHeight w:val="321"/>
        </w:trPr>
        <w:tc>
          <w:tcPr>
            <w:tcW w:w="2138" w:type="dxa"/>
            <w:tcBorders>
              <w:top w:val="single" w:sz="8" w:space="0" w:color="auto"/>
              <w:left w:val="single" w:sz="8" w:space="0" w:color="auto"/>
              <w:bottom w:val="single" w:sz="8" w:space="0" w:color="auto"/>
              <w:right w:val="nil"/>
            </w:tcBorders>
            <w:shd w:val="clear" w:color="000000" w:fill="FCE4D6"/>
            <w:noWrap/>
            <w:vAlign w:val="bottom"/>
            <w:hideMark/>
          </w:tcPr>
          <w:p w:rsidR="008B020B" w:rsidRPr="00FE506C" w:rsidP="008B020B">
            <w:pPr>
              <w:spacing w:line="240" w:lineRule="auto"/>
              <w:jc w:val="center"/>
              <w:rPr>
                <w:rFonts w:ascii="Calibri" w:eastAsia="Times New Roman" w:hAnsi="Calibri" w:cs="Calibri"/>
                <w:b/>
                <w:bCs/>
                <w:color w:val="000000"/>
                <w:sz w:val="16"/>
                <w:szCs w:val="16"/>
                <w:lang w:val="en-US"/>
              </w:rPr>
            </w:pPr>
            <w:r w:rsidRPr="00FE506C">
              <w:rPr>
                <w:rFonts w:ascii="Calibri" w:eastAsia="Times New Roman" w:hAnsi="Calibri" w:cs="Calibri"/>
                <w:b/>
                <w:bCs/>
                <w:color w:val="000000"/>
                <w:sz w:val="16"/>
                <w:szCs w:val="16"/>
                <w:lang w:val="en-US"/>
              </w:rPr>
              <w:t>Difference</w:t>
            </w:r>
          </w:p>
        </w:tc>
        <w:tc>
          <w:tcPr>
            <w:tcW w:w="2076"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8B020B" w:rsidRPr="00FE506C" w:rsidP="008B020B">
            <w:pPr>
              <w:spacing w:line="240" w:lineRule="auto"/>
              <w:jc w:val="center"/>
              <w:rPr>
                <w:rFonts w:ascii="Calibri" w:eastAsia="Times New Roman" w:hAnsi="Calibri" w:cs="Calibri"/>
                <w:color w:val="000000"/>
                <w:lang w:val="en-US"/>
              </w:rPr>
            </w:pPr>
            <w:r>
              <w:rPr>
                <w:rFonts w:ascii="Calibri" w:eastAsia="Times New Roman" w:hAnsi="Calibri" w:cs="Calibri"/>
                <w:color w:val="000000"/>
                <w:lang w:val="en-US"/>
              </w:rPr>
              <w:t>0</w:t>
            </w:r>
            <w:r w:rsidRPr="00FE506C">
              <w:rPr>
                <w:rFonts w:ascii="Calibri" w:eastAsia="Times New Roman" w:hAnsi="Calibri" w:cs="Calibri"/>
                <w:color w:val="000000"/>
                <w:lang w:val="en-US"/>
              </w:rPr>
              <w:t> </w:t>
            </w:r>
          </w:p>
        </w:tc>
        <w:tc>
          <w:tcPr>
            <w:tcW w:w="2148"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8B020B" w:rsidRPr="00FE506C" w:rsidP="008B020B">
            <w:pPr>
              <w:spacing w:line="240" w:lineRule="auto"/>
              <w:jc w:val="center"/>
              <w:rPr>
                <w:rFonts w:ascii="Calibri" w:eastAsia="Times New Roman" w:hAnsi="Calibri" w:cs="Calibri"/>
                <w:color w:val="000000"/>
                <w:lang w:val="en-US"/>
              </w:rPr>
            </w:pPr>
            <w:r>
              <w:rPr>
                <w:rFonts w:ascii="Calibri" w:eastAsia="Times New Roman" w:hAnsi="Calibri" w:cs="Calibri"/>
                <w:color w:val="000000"/>
                <w:lang w:val="en-US"/>
              </w:rPr>
              <w:t>0</w:t>
            </w:r>
            <w:r w:rsidRPr="00FE506C">
              <w:rPr>
                <w:rFonts w:ascii="Calibri" w:eastAsia="Times New Roman" w:hAnsi="Calibri" w:cs="Calibri"/>
                <w:color w:val="000000"/>
                <w:lang w:val="en-US"/>
              </w:rPr>
              <w:t> </w:t>
            </w:r>
          </w:p>
        </w:tc>
        <w:tc>
          <w:tcPr>
            <w:tcW w:w="2195"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8B020B" w:rsidRPr="00FE506C" w:rsidP="008B020B">
            <w:pPr>
              <w:spacing w:line="240" w:lineRule="auto"/>
              <w:jc w:val="center"/>
              <w:rPr>
                <w:rFonts w:ascii="Calibri" w:eastAsia="Times New Roman" w:hAnsi="Calibri" w:cs="Calibri"/>
                <w:color w:val="000000"/>
                <w:lang w:val="en-US"/>
              </w:rPr>
            </w:pPr>
            <w:r>
              <w:rPr>
                <w:rFonts w:ascii="Calibri" w:eastAsia="Times New Roman" w:hAnsi="Calibri" w:cs="Calibri"/>
                <w:color w:val="000000"/>
                <w:lang w:val="en-US"/>
              </w:rPr>
              <w:t>0</w:t>
            </w:r>
            <w:r w:rsidRPr="00FE506C">
              <w:rPr>
                <w:rFonts w:ascii="Calibri" w:eastAsia="Times New Roman" w:hAnsi="Calibri" w:cs="Calibri"/>
                <w:color w:val="000000"/>
                <w:lang w:val="en-US"/>
              </w:rPr>
              <w:t> </w:t>
            </w:r>
          </w:p>
        </w:tc>
        <w:tc>
          <w:tcPr>
            <w:tcW w:w="1718" w:type="dxa"/>
            <w:tcBorders>
              <w:top w:val="single" w:sz="8" w:space="0" w:color="auto"/>
              <w:left w:val="nil"/>
              <w:bottom w:val="single" w:sz="8" w:space="0" w:color="auto"/>
              <w:right w:val="single" w:sz="8" w:space="0" w:color="auto"/>
            </w:tcBorders>
            <w:shd w:val="clear" w:color="000000" w:fill="000000"/>
            <w:noWrap/>
            <w:vAlign w:val="bottom"/>
            <w:hideMark/>
          </w:tcPr>
          <w:p w:rsidR="008B020B" w:rsidRPr="00FE506C" w:rsidP="008B020B">
            <w:pPr>
              <w:spacing w:line="240" w:lineRule="auto"/>
              <w:rPr>
                <w:rFonts w:ascii="Calibri" w:eastAsia="Times New Roman" w:hAnsi="Calibri" w:cs="Calibri"/>
                <w:color w:val="000000"/>
                <w:lang w:val="en-US"/>
              </w:rPr>
            </w:pPr>
            <w:r w:rsidRPr="00FE506C">
              <w:rPr>
                <w:rFonts w:ascii="Calibri" w:eastAsia="Times New Roman" w:hAnsi="Calibri" w:cs="Calibri"/>
                <w:color w:val="000000"/>
                <w:lang w:val="en-US"/>
              </w:rPr>
              <w:t> </w:t>
            </w:r>
          </w:p>
        </w:tc>
      </w:tr>
    </w:tbl>
    <w:p w:rsidR="00F424D1" w:rsidP="00C91B7D">
      <w:pPr>
        <w:widowControl w:val="0"/>
        <w:tabs>
          <w:tab w:val="left" w:pos="360"/>
        </w:tabs>
        <w:spacing w:before="80" w:line="240" w:lineRule="auto"/>
        <w:rPr>
          <w:rFonts w:ascii="Times New Roman" w:eastAsia="Times New Roman" w:hAnsi="Times New Roman" w:cs="Times New Roman"/>
          <w:sz w:val="24"/>
          <w:szCs w:val="24"/>
        </w:rPr>
      </w:pPr>
    </w:p>
    <w:tbl>
      <w:tblPr>
        <w:tblW w:w="10291" w:type="dxa"/>
        <w:tblInd w:w="-730" w:type="dxa"/>
        <w:tblLook w:val="04A0"/>
      </w:tblPr>
      <w:tblGrid>
        <w:gridCol w:w="2872"/>
        <w:gridCol w:w="1201"/>
        <w:gridCol w:w="1359"/>
        <w:gridCol w:w="1358"/>
        <w:gridCol w:w="1202"/>
        <w:gridCol w:w="2299"/>
      </w:tblGrid>
      <w:tr w:rsidTr="00FE506C">
        <w:tblPrEx>
          <w:tblW w:w="10291" w:type="dxa"/>
          <w:tblInd w:w="-730" w:type="dxa"/>
          <w:tblLook w:val="04A0"/>
        </w:tblPrEx>
        <w:trPr>
          <w:trHeight w:val="275"/>
        </w:trPr>
        <w:tc>
          <w:tcPr>
            <w:tcW w:w="2872"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E506C" w:rsidRPr="00FE506C" w:rsidP="00FE506C">
            <w:pPr>
              <w:spacing w:line="240" w:lineRule="auto"/>
              <w:jc w:val="center"/>
              <w:rPr>
                <w:rFonts w:ascii="Calibri" w:eastAsia="Times New Roman" w:hAnsi="Calibri" w:cs="Calibri"/>
                <w:b/>
                <w:bCs/>
                <w:color w:val="000000"/>
                <w:sz w:val="16"/>
                <w:szCs w:val="16"/>
                <w:lang w:val="en-US"/>
              </w:rPr>
            </w:pPr>
            <w:r w:rsidRPr="00FE506C">
              <w:rPr>
                <w:rFonts w:ascii="Calibri" w:eastAsia="Times New Roman" w:hAnsi="Calibri" w:cs="Calibri"/>
                <w:b/>
                <w:bCs/>
                <w:color w:val="000000"/>
                <w:sz w:val="16"/>
                <w:szCs w:val="16"/>
                <w:lang w:val="en-US"/>
              </w:rPr>
              <w:t>Information Collection</w:t>
            </w:r>
          </w:p>
        </w:tc>
        <w:tc>
          <w:tcPr>
            <w:tcW w:w="2560" w:type="dxa"/>
            <w:gridSpan w:val="2"/>
            <w:tcBorders>
              <w:top w:val="single" w:sz="8" w:space="0" w:color="auto"/>
              <w:left w:val="nil"/>
              <w:bottom w:val="single" w:sz="8" w:space="0" w:color="auto"/>
              <w:right w:val="single" w:sz="8" w:space="0" w:color="000000"/>
            </w:tcBorders>
            <w:shd w:val="clear" w:color="000000" w:fill="5B9BD5"/>
            <w:vAlign w:val="center"/>
            <w:hideMark/>
          </w:tcPr>
          <w:p w:rsidR="00FE506C" w:rsidRPr="00FE506C" w:rsidP="00FE506C">
            <w:pPr>
              <w:spacing w:line="240" w:lineRule="auto"/>
              <w:jc w:val="center"/>
              <w:rPr>
                <w:rFonts w:ascii="Calibri" w:eastAsia="Times New Roman" w:hAnsi="Calibri" w:cs="Calibri"/>
                <w:b/>
                <w:bCs/>
                <w:color w:val="000000"/>
                <w:sz w:val="16"/>
                <w:szCs w:val="16"/>
                <w:lang w:val="en-US"/>
              </w:rPr>
            </w:pPr>
            <w:r w:rsidRPr="00FE506C">
              <w:rPr>
                <w:rFonts w:ascii="Calibri" w:eastAsia="Times New Roman" w:hAnsi="Calibri" w:cs="Calibri"/>
                <w:b/>
                <w:bCs/>
                <w:color w:val="000000"/>
                <w:sz w:val="16"/>
                <w:szCs w:val="16"/>
                <w:lang w:val="en-US"/>
              </w:rPr>
              <w:t>Labor Costs</w:t>
            </w:r>
          </w:p>
        </w:tc>
        <w:tc>
          <w:tcPr>
            <w:tcW w:w="2560" w:type="dxa"/>
            <w:gridSpan w:val="2"/>
            <w:tcBorders>
              <w:top w:val="single" w:sz="8" w:space="0" w:color="auto"/>
              <w:left w:val="nil"/>
              <w:bottom w:val="single" w:sz="8" w:space="0" w:color="auto"/>
              <w:right w:val="single" w:sz="8" w:space="0" w:color="000000"/>
            </w:tcBorders>
            <w:shd w:val="clear" w:color="000000" w:fill="5B9BD5"/>
            <w:vAlign w:val="center"/>
            <w:hideMark/>
          </w:tcPr>
          <w:p w:rsidR="00FE506C" w:rsidRPr="00FE506C" w:rsidP="00FE506C">
            <w:pPr>
              <w:spacing w:line="240" w:lineRule="auto"/>
              <w:jc w:val="center"/>
              <w:rPr>
                <w:rFonts w:ascii="Calibri" w:eastAsia="Times New Roman" w:hAnsi="Calibri" w:cs="Calibri"/>
                <w:b/>
                <w:bCs/>
                <w:color w:val="000000"/>
                <w:sz w:val="16"/>
                <w:szCs w:val="16"/>
                <w:lang w:val="en-US"/>
              </w:rPr>
            </w:pPr>
            <w:r w:rsidRPr="00FE506C">
              <w:rPr>
                <w:rFonts w:ascii="Calibri" w:eastAsia="Times New Roman" w:hAnsi="Calibri" w:cs="Calibri"/>
                <w:b/>
                <w:bCs/>
                <w:color w:val="000000"/>
                <w:sz w:val="16"/>
                <w:szCs w:val="16"/>
                <w:lang w:val="en-US"/>
              </w:rPr>
              <w:t>Miscellaneous Costs</w:t>
            </w:r>
          </w:p>
        </w:tc>
        <w:tc>
          <w:tcPr>
            <w:tcW w:w="2299"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E506C" w:rsidRPr="00FE506C" w:rsidP="00FE506C">
            <w:pPr>
              <w:spacing w:line="240" w:lineRule="auto"/>
              <w:jc w:val="center"/>
              <w:rPr>
                <w:rFonts w:ascii="Calibri" w:eastAsia="Times New Roman" w:hAnsi="Calibri" w:cs="Calibri"/>
                <w:b/>
                <w:bCs/>
                <w:color w:val="000000"/>
                <w:sz w:val="16"/>
                <w:szCs w:val="16"/>
                <w:lang w:val="en-US"/>
              </w:rPr>
            </w:pPr>
            <w:r w:rsidRPr="00FE506C">
              <w:rPr>
                <w:rFonts w:ascii="Calibri" w:eastAsia="Times New Roman" w:hAnsi="Calibri" w:cs="Calibri"/>
                <w:b/>
                <w:bCs/>
                <w:color w:val="000000"/>
                <w:sz w:val="16"/>
                <w:szCs w:val="16"/>
                <w:lang w:val="en-US"/>
              </w:rPr>
              <w:t>Reason for change or adjustment</w:t>
            </w:r>
          </w:p>
        </w:tc>
      </w:tr>
      <w:tr w:rsidTr="00FE506C">
        <w:tblPrEx>
          <w:tblW w:w="10291" w:type="dxa"/>
          <w:tblInd w:w="-730" w:type="dxa"/>
          <w:tblLook w:val="04A0"/>
        </w:tblPrEx>
        <w:trPr>
          <w:trHeight w:val="572"/>
        </w:trPr>
        <w:tc>
          <w:tcPr>
            <w:tcW w:w="2872" w:type="dxa"/>
            <w:vMerge/>
            <w:tcBorders>
              <w:top w:val="single" w:sz="8" w:space="0" w:color="auto"/>
              <w:left w:val="single" w:sz="8" w:space="0" w:color="auto"/>
              <w:bottom w:val="single" w:sz="8" w:space="0" w:color="000000"/>
              <w:right w:val="single" w:sz="8" w:space="0" w:color="auto"/>
            </w:tcBorders>
            <w:vAlign w:val="center"/>
            <w:hideMark/>
          </w:tcPr>
          <w:p w:rsidR="00FE506C" w:rsidRPr="00FE506C" w:rsidP="00FE506C">
            <w:pPr>
              <w:spacing w:line="240" w:lineRule="auto"/>
              <w:rPr>
                <w:rFonts w:ascii="Calibri" w:eastAsia="Times New Roman" w:hAnsi="Calibri" w:cs="Calibri"/>
                <w:b/>
                <w:bCs/>
                <w:color w:val="000000"/>
                <w:sz w:val="16"/>
                <w:szCs w:val="16"/>
                <w:lang w:val="en-US"/>
              </w:rPr>
            </w:pPr>
          </w:p>
        </w:tc>
        <w:tc>
          <w:tcPr>
            <w:tcW w:w="1201" w:type="dxa"/>
            <w:tcBorders>
              <w:top w:val="nil"/>
              <w:left w:val="nil"/>
              <w:bottom w:val="single" w:sz="8" w:space="0" w:color="auto"/>
              <w:right w:val="dashed" w:sz="8" w:space="0" w:color="auto"/>
            </w:tcBorders>
            <w:shd w:val="clear" w:color="000000" w:fill="FBE4D5"/>
            <w:vAlign w:val="center"/>
            <w:hideMark/>
          </w:tcPr>
          <w:p w:rsidR="00FE506C" w:rsidRPr="00FE506C" w:rsidP="00FE506C">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Current</w:t>
            </w:r>
          </w:p>
        </w:tc>
        <w:tc>
          <w:tcPr>
            <w:tcW w:w="1359" w:type="dxa"/>
            <w:tcBorders>
              <w:top w:val="nil"/>
              <w:left w:val="nil"/>
              <w:bottom w:val="single" w:sz="8" w:space="0" w:color="auto"/>
              <w:right w:val="single" w:sz="8" w:space="0" w:color="auto"/>
            </w:tcBorders>
            <w:shd w:val="clear" w:color="000000" w:fill="FBE4D5"/>
            <w:vAlign w:val="center"/>
            <w:hideMark/>
          </w:tcPr>
          <w:p w:rsidR="00FE506C" w:rsidRPr="00FE506C" w:rsidP="00FE506C">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Previous</w:t>
            </w:r>
          </w:p>
        </w:tc>
        <w:tc>
          <w:tcPr>
            <w:tcW w:w="1358" w:type="dxa"/>
            <w:tcBorders>
              <w:top w:val="nil"/>
              <w:left w:val="nil"/>
              <w:bottom w:val="single" w:sz="8" w:space="0" w:color="auto"/>
              <w:right w:val="dashed" w:sz="8" w:space="0" w:color="auto"/>
            </w:tcBorders>
            <w:shd w:val="clear" w:color="000000" w:fill="FBE4D5"/>
            <w:vAlign w:val="center"/>
            <w:hideMark/>
          </w:tcPr>
          <w:p w:rsidR="00FE506C" w:rsidRPr="00FE506C" w:rsidP="00FE506C">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Current</w:t>
            </w:r>
          </w:p>
        </w:tc>
        <w:tc>
          <w:tcPr>
            <w:tcW w:w="1202" w:type="dxa"/>
            <w:tcBorders>
              <w:top w:val="nil"/>
              <w:left w:val="nil"/>
              <w:bottom w:val="single" w:sz="8" w:space="0" w:color="auto"/>
              <w:right w:val="single" w:sz="8" w:space="0" w:color="auto"/>
            </w:tcBorders>
            <w:shd w:val="clear" w:color="000000" w:fill="FBE4D5"/>
            <w:vAlign w:val="center"/>
            <w:hideMark/>
          </w:tcPr>
          <w:p w:rsidR="00FE506C" w:rsidRPr="00FE506C" w:rsidP="00FE506C">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Previous</w:t>
            </w:r>
          </w:p>
        </w:tc>
        <w:tc>
          <w:tcPr>
            <w:tcW w:w="2299" w:type="dxa"/>
            <w:vMerge/>
            <w:tcBorders>
              <w:top w:val="single" w:sz="8" w:space="0" w:color="auto"/>
              <w:left w:val="single" w:sz="8" w:space="0" w:color="auto"/>
              <w:bottom w:val="single" w:sz="8" w:space="0" w:color="000000"/>
              <w:right w:val="single" w:sz="8" w:space="0" w:color="auto"/>
            </w:tcBorders>
            <w:vAlign w:val="center"/>
            <w:hideMark/>
          </w:tcPr>
          <w:p w:rsidR="00FE506C" w:rsidRPr="00FE506C" w:rsidP="00FE506C">
            <w:pPr>
              <w:spacing w:line="240" w:lineRule="auto"/>
              <w:rPr>
                <w:rFonts w:ascii="Calibri" w:eastAsia="Times New Roman" w:hAnsi="Calibri" w:cs="Calibri"/>
                <w:b/>
                <w:bCs/>
                <w:color w:val="000000"/>
                <w:sz w:val="16"/>
                <w:szCs w:val="16"/>
                <w:lang w:val="en-US"/>
              </w:rPr>
            </w:pPr>
          </w:p>
        </w:tc>
      </w:tr>
      <w:tr w:rsidTr="00101409">
        <w:tblPrEx>
          <w:tblW w:w="10291" w:type="dxa"/>
          <w:tblInd w:w="-730" w:type="dxa"/>
          <w:tblLook w:val="04A0"/>
        </w:tblPrEx>
        <w:trPr>
          <w:trHeight w:val="275"/>
        </w:trPr>
        <w:tc>
          <w:tcPr>
            <w:tcW w:w="2872" w:type="dxa"/>
            <w:tcBorders>
              <w:top w:val="nil"/>
              <w:left w:val="single" w:sz="8" w:space="0" w:color="auto"/>
              <w:bottom w:val="single" w:sz="8" w:space="0" w:color="auto"/>
              <w:right w:val="single" w:sz="8" w:space="0" w:color="auto"/>
            </w:tcBorders>
            <w:shd w:val="clear" w:color="auto" w:fill="auto"/>
            <w:vAlign w:val="center"/>
            <w:hideMark/>
          </w:tcPr>
          <w:p w:rsidR="008B020B" w:rsidRPr="00FE506C" w:rsidP="00FE506C">
            <w:pPr>
              <w:spacing w:line="240" w:lineRule="auto"/>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w:t>
            </w:r>
            <w:r>
              <w:rPr>
                <w:rFonts w:ascii="Calibri" w:eastAsia="Times New Roman" w:hAnsi="Calibri" w:cs="Calibri"/>
                <w:color w:val="000000"/>
                <w:sz w:val="16"/>
                <w:szCs w:val="16"/>
                <w:lang w:val="en-US"/>
              </w:rPr>
              <w:t>Nominations</w:t>
            </w:r>
          </w:p>
        </w:tc>
        <w:tc>
          <w:tcPr>
            <w:tcW w:w="1201" w:type="dxa"/>
            <w:tcBorders>
              <w:top w:val="nil"/>
              <w:left w:val="nil"/>
              <w:bottom w:val="dotted" w:sz="4" w:space="0" w:color="auto"/>
              <w:right w:val="dashed" w:sz="8" w:space="0" w:color="auto"/>
            </w:tcBorders>
            <w:shd w:val="clear" w:color="auto" w:fill="auto"/>
            <w:vAlign w:val="center"/>
            <w:hideMark/>
          </w:tcPr>
          <w:p w:rsidR="008B020B" w:rsidRPr="00FE506C" w:rsidP="00FE506C">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$212,250</w:t>
            </w:r>
            <w:r w:rsidRPr="00FE506C">
              <w:rPr>
                <w:rFonts w:ascii="Calibri" w:eastAsia="Times New Roman" w:hAnsi="Calibri" w:cs="Calibri"/>
                <w:color w:val="000000"/>
                <w:sz w:val="16"/>
                <w:szCs w:val="16"/>
                <w:lang w:val="en-US"/>
              </w:rPr>
              <w:t> </w:t>
            </w:r>
          </w:p>
        </w:tc>
        <w:tc>
          <w:tcPr>
            <w:tcW w:w="1359" w:type="dxa"/>
            <w:tcBorders>
              <w:top w:val="nil"/>
              <w:left w:val="nil"/>
              <w:bottom w:val="dotted" w:sz="4" w:space="0" w:color="auto"/>
              <w:right w:val="single" w:sz="8" w:space="0" w:color="auto"/>
            </w:tcBorders>
            <w:shd w:val="clear" w:color="auto" w:fill="auto"/>
            <w:vAlign w:val="center"/>
            <w:hideMark/>
          </w:tcPr>
          <w:p w:rsidR="008B020B" w:rsidRPr="00FE506C" w:rsidP="00FE506C">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$190,815</w:t>
            </w:r>
            <w:r w:rsidRPr="00FE506C">
              <w:rPr>
                <w:rFonts w:ascii="Calibri" w:eastAsia="Times New Roman" w:hAnsi="Calibri" w:cs="Calibri"/>
                <w:color w:val="000000"/>
                <w:sz w:val="16"/>
                <w:szCs w:val="16"/>
                <w:lang w:val="en-US"/>
              </w:rPr>
              <w:t> </w:t>
            </w:r>
          </w:p>
        </w:tc>
        <w:tc>
          <w:tcPr>
            <w:tcW w:w="1358" w:type="dxa"/>
            <w:tcBorders>
              <w:top w:val="nil"/>
              <w:left w:val="nil"/>
              <w:bottom w:val="dotted" w:sz="4" w:space="0" w:color="auto"/>
              <w:right w:val="dashed" w:sz="8" w:space="0" w:color="auto"/>
            </w:tcBorders>
            <w:shd w:val="clear" w:color="auto" w:fill="auto"/>
            <w:vAlign w:val="center"/>
            <w:hideMark/>
          </w:tcPr>
          <w:p w:rsidR="008B020B" w:rsidRPr="00FE506C" w:rsidP="00FE506C">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w:t>
            </w:r>
            <w:r w:rsidRPr="00FE506C">
              <w:rPr>
                <w:rFonts w:ascii="Calibri" w:eastAsia="Times New Roman" w:hAnsi="Calibri" w:cs="Calibri"/>
                <w:color w:val="000000"/>
                <w:sz w:val="16"/>
                <w:szCs w:val="16"/>
                <w:lang w:val="en-US"/>
              </w:rPr>
              <w:t> </w:t>
            </w:r>
          </w:p>
        </w:tc>
        <w:tc>
          <w:tcPr>
            <w:tcW w:w="1202" w:type="dxa"/>
            <w:tcBorders>
              <w:top w:val="nil"/>
              <w:left w:val="nil"/>
              <w:bottom w:val="dotted" w:sz="4" w:space="0" w:color="auto"/>
              <w:right w:val="single" w:sz="8" w:space="0" w:color="auto"/>
            </w:tcBorders>
            <w:shd w:val="clear" w:color="auto" w:fill="auto"/>
            <w:vAlign w:val="center"/>
            <w:hideMark/>
          </w:tcPr>
          <w:p w:rsidR="008B020B" w:rsidRPr="00FE506C" w:rsidP="00FE506C">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607.50</w:t>
            </w:r>
            <w:r w:rsidRPr="00FE506C">
              <w:rPr>
                <w:rFonts w:ascii="Calibri" w:eastAsia="Times New Roman" w:hAnsi="Calibri" w:cs="Calibri"/>
                <w:color w:val="000000"/>
                <w:sz w:val="16"/>
                <w:szCs w:val="16"/>
                <w:lang w:val="en-US"/>
              </w:rPr>
              <w:t> </w:t>
            </w:r>
          </w:p>
        </w:tc>
        <w:tc>
          <w:tcPr>
            <w:tcW w:w="2299" w:type="dxa"/>
            <w:vMerge w:val="restart"/>
            <w:tcBorders>
              <w:top w:val="nil"/>
              <w:left w:val="nil"/>
              <w:right w:val="single" w:sz="8" w:space="0" w:color="auto"/>
            </w:tcBorders>
            <w:shd w:val="clear" w:color="auto" w:fill="auto"/>
            <w:vAlign w:val="center"/>
            <w:hideMark/>
          </w:tcPr>
          <w:p w:rsidR="008B020B" w:rsidRPr="00FE506C" w:rsidP="00FE506C">
            <w:pPr>
              <w:spacing w:line="240" w:lineRule="auto"/>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w:t>
            </w:r>
            <w:r>
              <w:rPr>
                <w:rFonts w:ascii="Calibri" w:eastAsia="Times New Roman" w:hAnsi="Calibri" w:cs="Calibri"/>
                <w:color w:val="000000"/>
                <w:sz w:val="16"/>
                <w:szCs w:val="16"/>
                <w:lang w:val="en-US"/>
              </w:rPr>
              <w:t>Increase</w:t>
            </w:r>
            <w:r>
              <w:rPr>
                <w:rFonts w:ascii="Calibri" w:eastAsia="Times New Roman" w:hAnsi="Calibri" w:cs="Calibri"/>
                <w:color w:val="000000"/>
                <w:sz w:val="16"/>
                <w:szCs w:val="16"/>
                <w:lang w:val="en-US"/>
              </w:rPr>
              <w:t xml:space="preserve"> in wage rates since previous renewal. All responses expected electronically going forward, reducing miscellaneous costs to zero</w:t>
            </w:r>
          </w:p>
          <w:p w:rsidR="008B020B" w:rsidRPr="00FE506C" w:rsidP="008B020B">
            <w:pPr>
              <w:spacing w:line="240" w:lineRule="auto"/>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w:t>
            </w:r>
          </w:p>
          <w:p w:rsidR="008B020B" w:rsidRPr="00FE506C" w:rsidP="008B020B">
            <w:pPr>
              <w:spacing w:line="240" w:lineRule="auto"/>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w:t>
            </w:r>
          </w:p>
          <w:p w:rsidR="008B020B" w:rsidRPr="00FE506C" w:rsidP="008B020B">
            <w:pPr>
              <w:spacing w:line="240" w:lineRule="auto"/>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w:t>
            </w:r>
          </w:p>
        </w:tc>
      </w:tr>
      <w:tr w:rsidTr="00101409">
        <w:tblPrEx>
          <w:tblW w:w="10291" w:type="dxa"/>
          <w:tblInd w:w="-730" w:type="dxa"/>
          <w:tblLook w:val="04A0"/>
        </w:tblPrEx>
        <w:trPr>
          <w:trHeight w:val="275"/>
        </w:trPr>
        <w:tc>
          <w:tcPr>
            <w:tcW w:w="287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8B020B" w:rsidP="008B020B">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Principal State Officials and Their Designees </w:t>
            </w:r>
          </w:p>
        </w:tc>
        <w:tc>
          <w:tcPr>
            <w:tcW w:w="1201" w:type="dxa"/>
            <w:tcBorders>
              <w:top w:val="nil"/>
              <w:left w:val="nil"/>
              <w:bottom w:val="dotted" w:sz="4" w:space="0" w:color="auto"/>
              <w:right w:val="dashed" w:sz="8" w:space="0" w:color="auto"/>
            </w:tcBorders>
            <w:shd w:val="clear" w:color="auto" w:fill="D9D9D9" w:themeFill="background1" w:themeFillShade="D9"/>
            <w:vAlign w:val="center"/>
            <w:hideMark/>
          </w:tcPr>
          <w:p w:rsidR="008B020B" w:rsidP="008B020B">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$1,050</w:t>
            </w:r>
          </w:p>
        </w:tc>
        <w:tc>
          <w:tcPr>
            <w:tcW w:w="1359" w:type="dxa"/>
            <w:tcBorders>
              <w:top w:val="nil"/>
              <w:left w:val="nil"/>
              <w:bottom w:val="dotted" w:sz="4" w:space="0" w:color="auto"/>
              <w:right w:val="single"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w:t>
            </w:r>
            <w:r w:rsidRPr="00FE506C">
              <w:rPr>
                <w:rFonts w:ascii="Calibri" w:eastAsia="Times New Roman" w:hAnsi="Calibri" w:cs="Calibri"/>
                <w:color w:val="000000"/>
                <w:sz w:val="16"/>
                <w:szCs w:val="16"/>
                <w:lang w:val="en-US"/>
              </w:rPr>
              <w:t> </w:t>
            </w:r>
            <w:r>
              <w:rPr>
                <w:rFonts w:ascii="Calibri" w:eastAsia="Times New Roman" w:hAnsi="Calibri" w:cs="Calibri"/>
                <w:color w:val="000000"/>
                <w:sz w:val="16"/>
                <w:szCs w:val="16"/>
                <w:lang w:val="en-US"/>
              </w:rPr>
              <w:t>975</w:t>
            </w:r>
          </w:p>
        </w:tc>
        <w:tc>
          <w:tcPr>
            <w:tcW w:w="1358" w:type="dxa"/>
            <w:tcBorders>
              <w:top w:val="nil"/>
              <w:left w:val="nil"/>
              <w:bottom w:val="dotted" w:sz="4" w:space="0" w:color="auto"/>
              <w:right w:val="dashed"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w:t>
            </w:r>
            <w:r>
              <w:rPr>
                <w:rFonts w:ascii="Calibri" w:eastAsia="Times New Roman" w:hAnsi="Calibri" w:cs="Calibri"/>
                <w:color w:val="000000"/>
                <w:sz w:val="16"/>
                <w:szCs w:val="16"/>
                <w:lang w:val="en-US"/>
              </w:rPr>
              <w:t>0</w:t>
            </w:r>
          </w:p>
        </w:tc>
        <w:tc>
          <w:tcPr>
            <w:tcW w:w="1202" w:type="dxa"/>
            <w:tcBorders>
              <w:top w:val="nil"/>
              <w:left w:val="nil"/>
              <w:bottom w:val="dotted" w:sz="4" w:space="0" w:color="auto"/>
              <w:right w:val="single"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168.75</w:t>
            </w:r>
            <w:r w:rsidRPr="00FE506C">
              <w:rPr>
                <w:rFonts w:ascii="Calibri" w:eastAsia="Times New Roman" w:hAnsi="Calibri" w:cs="Calibri"/>
                <w:color w:val="000000"/>
                <w:sz w:val="16"/>
                <w:szCs w:val="16"/>
                <w:lang w:val="en-US"/>
              </w:rPr>
              <w:t> </w:t>
            </w:r>
          </w:p>
        </w:tc>
        <w:tc>
          <w:tcPr>
            <w:tcW w:w="2299" w:type="dxa"/>
            <w:vMerge/>
            <w:tcBorders>
              <w:left w:val="nil"/>
              <w:right w:val="single" w:sz="8" w:space="0" w:color="auto"/>
            </w:tcBorders>
            <w:shd w:val="clear" w:color="auto" w:fill="auto"/>
            <w:vAlign w:val="center"/>
            <w:hideMark/>
          </w:tcPr>
          <w:p w:rsidR="008B020B" w:rsidRPr="00FE506C" w:rsidP="008B020B">
            <w:pPr>
              <w:spacing w:line="240" w:lineRule="auto"/>
              <w:rPr>
                <w:rFonts w:ascii="Calibri" w:eastAsia="Times New Roman" w:hAnsi="Calibri" w:cs="Calibri"/>
                <w:color w:val="000000"/>
                <w:sz w:val="16"/>
                <w:szCs w:val="16"/>
                <w:lang w:val="en-US"/>
              </w:rPr>
            </w:pPr>
          </w:p>
        </w:tc>
      </w:tr>
      <w:tr w:rsidTr="00101409">
        <w:tblPrEx>
          <w:tblW w:w="10291" w:type="dxa"/>
          <w:tblInd w:w="-730" w:type="dxa"/>
          <w:tblLook w:val="04A0"/>
        </w:tblPrEx>
        <w:trPr>
          <w:trHeight w:val="275"/>
        </w:trPr>
        <w:tc>
          <w:tcPr>
            <w:tcW w:w="287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8B020B" w:rsidP="008B020B">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Governors' Nominees for Council Appointments</w:t>
            </w:r>
          </w:p>
        </w:tc>
        <w:tc>
          <w:tcPr>
            <w:tcW w:w="1201" w:type="dxa"/>
            <w:tcBorders>
              <w:top w:val="nil"/>
              <w:left w:val="nil"/>
              <w:bottom w:val="dotted" w:sz="4" w:space="0" w:color="auto"/>
              <w:right w:val="dashed" w:sz="8" w:space="0" w:color="auto"/>
            </w:tcBorders>
            <w:shd w:val="clear" w:color="auto" w:fill="D9D9D9" w:themeFill="background1" w:themeFillShade="D9"/>
            <w:vAlign w:val="center"/>
            <w:hideMark/>
          </w:tcPr>
          <w:p w:rsidR="008B020B" w:rsidP="008B020B">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$168,000</w:t>
            </w:r>
          </w:p>
        </w:tc>
        <w:tc>
          <w:tcPr>
            <w:tcW w:w="1359" w:type="dxa"/>
            <w:tcBorders>
              <w:top w:val="nil"/>
              <w:left w:val="nil"/>
              <w:bottom w:val="dotted" w:sz="4" w:space="0" w:color="auto"/>
              <w:right w:val="single"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$156,000</w:t>
            </w:r>
            <w:r w:rsidRPr="00FE506C">
              <w:rPr>
                <w:rFonts w:ascii="Calibri" w:eastAsia="Times New Roman" w:hAnsi="Calibri" w:cs="Calibri"/>
                <w:color w:val="000000"/>
                <w:sz w:val="16"/>
                <w:szCs w:val="16"/>
                <w:lang w:val="en-US"/>
              </w:rPr>
              <w:t> </w:t>
            </w:r>
          </w:p>
        </w:tc>
        <w:tc>
          <w:tcPr>
            <w:tcW w:w="1358" w:type="dxa"/>
            <w:tcBorders>
              <w:top w:val="nil"/>
              <w:left w:val="nil"/>
              <w:bottom w:val="dotted" w:sz="4" w:space="0" w:color="auto"/>
              <w:right w:val="dashed"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w:t>
            </w:r>
            <w:r>
              <w:rPr>
                <w:rFonts w:ascii="Calibri" w:eastAsia="Times New Roman" w:hAnsi="Calibri" w:cs="Calibri"/>
                <w:color w:val="000000"/>
                <w:sz w:val="16"/>
                <w:szCs w:val="16"/>
                <w:lang w:val="en-US"/>
              </w:rPr>
              <w:t>0</w:t>
            </w:r>
          </w:p>
        </w:tc>
        <w:tc>
          <w:tcPr>
            <w:tcW w:w="1202" w:type="dxa"/>
            <w:tcBorders>
              <w:top w:val="nil"/>
              <w:left w:val="nil"/>
              <w:bottom w:val="dotted" w:sz="4" w:space="0" w:color="auto"/>
              <w:right w:val="single"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337.50</w:t>
            </w:r>
            <w:r w:rsidRPr="00FE506C">
              <w:rPr>
                <w:rFonts w:ascii="Calibri" w:eastAsia="Times New Roman" w:hAnsi="Calibri" w:cs="Calibri"/>
                <w:color w:val="000000"/>
                <w:sz w:val="16"/>
                <w:szCs w:val="16"/>
                <w:lang w:val="en-US"/>
              </w:rPr>
              <w:t> </w:t>
            </w:r>
          </w:p>
        </w:tc>
        <w:tc>
          <w:tcPr>
            <w:tcW w:w="2299" w:type="dxa"/>
            <w:vMerge/>
            <w:tcBorders>
              <w:left w:val="nil"/>
              <w:right w:val="single" w:sz="8" w:space="0" w:color="auto"/>
            </w:tcBorders>
            <w:shd w:val="clear" w:color="auto" w:fill="auto"/>
            <w:vAlign w:val="center"/>
            <w:hideMark/>
          </w:tcPr>
          <w:p w:rsidR="008B020B" w:rsidRPr="00FE506C" w:rsidP="008B020B">
            <w:pPr>
              <w:spacing w:line="240" w:lineRule="auto"/>
              <w:rPr>
                <w:rFonts w:ascii="Calibri" w:eastAsia="Times New Roman" w:hAnsi="Calibri" w:cs="Calibri"/>
                <w:color w:val="000000"/>
                <w:sz w:val="16"/>
                <w:szCs w:val="16"/>
                <w:lang w:val="en-US"/>
              </w:rPr>
            </w:pPr>
          </w:p>
        </w:tc>
      </w:tr>
      <w:tr w:rsidTr="00101409">
        <w:tblPrEx>
          <w:tblW w:w="10291" w:type="dxa"/>
          <w:tblInd w:w="-730" w:type="dxa"/>
          <w:tblLook w:val="04A0"/>
        </w:tblPrEx>
        <w:trPr>
          <w:trHeight w:val="275"/>
        </w:trPr>
        <w:tc>
          <w:tcPr>
            <w:tcW w:w="287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8B020B" w:rsidP="008B020B">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Indian Tribal Governments' Nominees for Council Appointments</w:t>
            </w:r>
          </w:p>
          <w:p w:rsidR="008B020B" w:rsidP="008B020B">
            <w:pPr>
              <w:widowControl w:val="0"/>
              <w:spacing w:before="46" w:line="240" w:lineRule="auto"/>
              <w:ind w:right="134"/>
              <w:jc w:val="center"/>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16"/>
                <w:szCs w:val="16"/>
              </w:rPr>
              <w:t>Tribal Governments</w:t>
            </w:r>
          </w:p>
        </w:tc>
        <w:tc>
          <w:tcPr>
            <w:tcW w:w="1201" w:type="dxa"/>
            <w:tcBorders>
              <w:top w:val="nil"/>
              <w:left w:val="nil"/>
              <w:bottom w:val="dotted" w:sz="4" w:space="0" w:color="auto"/>
              <w:right w:val="dashed" w:sz="8" w:space="0" w:color="auto"/>
            </w:tcBorders>
            <w:shd w:val="clear" w:color="auto" w:fill="D9D9D9" w:themeFill="background1" w:themeFillShade="D9"/>
            <w:vAlign w:val="center"/>
            <w:hideMark/>
          </w:tcPr>
          <w:p w:rsidR="008B020B" w:rsidP="008B020B">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$43,200</w:t>
            </w:r>
          </w:p>
        </w:tc>
        <w:tc>
          <w:tcPr>
            <w:tcW w:w="1359" w:type="dxa"/>
            <w:tcBorders>
              <w:top w:val="nil"/>
              <w:left w:val="nil"/>
              <w:bottom w:val="dotted" w:sz="4" w:space="0" w:color="auto"/>
              <w:right w:val="single"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$33,840</w:t>
            </w:r>
            <w:r w:rsidRPr="00FE506C">
              <w:rPr>
                <w:rFonts w:ascii="Calibri" w:eastAsia="Times New Roman" w:hAnsi="Calibri" w:cs="Calibri"/>
                <w:color w:val="000000"/>
                <w:sz w:val="16"/>
                <w:szCs w:val="16"/>
                <w:lang w:val="en-US"/>
              </w:rPr>
              <w:t> </w:t>
            </w:r>
          </w:p>
        </w:tc>
        <w:tc>
          <w:tcPr>
            <w:tcW w:w="1358" w:type="dxa"/>
            <w:tcBorders>
              <w:top w:val="nil"/>
              <w:left w:val="nil"/>
              <w:bottom w:val="dotted" w:sz="4" w:space="0" w:color="auto"/>
              <w:right w:val="dashed"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w:t>
            </w:r>
            <w:r w:rsidRPr="00FE506C">
              <w:rPr>
                <w:rFonts w:ascii="Calibri" w:eastAsia="Times New Roman" w:hAnsi="Calibri" w:cs="Calibri"/>
                <w:color w:val="000000"/>
                <w:sz w:val="16"/>
                <w:szCs w:val="16"/>
                <w:lang w:val="en-US"/>
              </w:rPr>
              <w:t> </w:t>
            </w:r>
          </w:p>
        </w:tc>
        <w:tc>
          <w:tcPr>
            <w:tcW w:w="1202" w:type="dxa"/>
            <w:tcBorders>
              <w:top w:val="nil"/>
              <w:left w:val="nil"/>
              <w:bottom w:val="dotted" w:sz="4" w:space="0" w:color="auto"/>
              <w:right w:val="single" w:sz="8" w:space="0" w:color="auto"/>
            </w:tcBorders>
            <w:shd w:val="clear" w:color="auto" w:fill="D9D9D9" w:themeFill="background1" w:themeFillShade="D9"/>
            <w:vAlign w:val="center"/>
            <w:hideMark/>
          </w:tcPr>
          <w:p w:rsidR="008B020B" w:rsidRPr="00FE506C" w:rsidP="008B020B">
            <w:pPr>
              <w:spacing w:line="240" w:lineRule="auto"/>
              <w:jc w:val="center"/>
              <w:rPr>
                <w:rFonts w:ascii="Calibri" w:eastAsia="Times New Roman" w:hAnsi="Calibri" w:cs="Calibri"/>
                <w:color w:val="000000"/>
                <w:sz w:val="16"/>
                <w:szCs w:val="16"/>
                <w:lang w:val="en-US"/>
              </w:rPr>
            </w:pPr>
            <w:r w:rsidRPr="00FE506C">
              <w:rPr>
                <w:rFonts w:ascii="Calibri" w:eastAsia="Times New Roman" w:hAnsi="Calibri" w:cs="Calibri"/>
                <w:color w:val="000000"/>
                <w:sz w:val="16"/>
                <w:szCs w:val="16"/>
                <w:lang w:val="en-US"/>
              </w:rPr>
              <w:t> </w:t>
            </w:r>
            <w:r>
              <w:rPr>
                <w:rFonts w:ascii="Calibri" w:eastAsia="Times New Roman" w:hAnsi="Calibri" w:cs="Calibri"/>
                <w:color w:val="000000"/>
                <w:sz w:val="16"/>
                <w:szCs w:val="16"/>
                <w:lang w:val="en-US"/>
              </w:rPr>
              <w:t>101.25</w:t>
            </w:r>
          </w:p>
        </w:tc>
        <w:tc>
          <w:tcPr>
            <w:tcW w:w="2299" w:type="dxa"/>
            <w:vMerge/>
            <w:tcBorders>
              <w:left w:val="nil"/>
              <w:right w:val="single" w:sz="8" w:space="0" w:color="auto"/>
            </w:tcBorders>
            <w:shd w:val="clear" w:color="auto" w:fill="auto"/>
            <w:vAlign w:val="center"/>
            <w:hideMark/>
          </w:tcPr>
          <w:p w:rsidR="008B020B" w:rsidRPr="00FE506C" w:rsidP="008B020B">
            <w:pPr>
              <w:spacing w:line="240" w:lineRule="auto"/>
              <w:rPr>
                <w:rFonts w:ascii="Calibri" w:eastAsia="Times New Roman" w:hAnsi="Calibri" w:cs="Calibri"/>
                <w:color w:val="000000"/>
                <w:sz w:val="16"/>
                <w:szCs w:val="16"/>
                <w:lang w:val="en-US"/>
              </w:rPr>
            </w:pPr>
          </w:p>
        </w:tc>
      </w:tr>
      <w:tr w:rsidTr="00101409">
        <w:tblPrEx>
          <w:tblW w:w="10291" w:type="dxa"/>
          <w:tblInd w:w="-730" w:type="dxa"/>
          <w:tblLook w:val="04A0"/>
        </w:tblPrEx>
        <w:trPr>
          <w:trHeight w:val="275"/>
        </w:trPr>
        <w:tc>
          <w:tcPr>
            <w:tcW w:w="2872" w:type="dxa"/>
            <w:tcBorders>
              <w:top w:val="nil"/>
              <w:left w:val="single" w:sz="8" w:space="0" w:color="auto"/>
              <w:bottom w:val="single" w:sz="8" w:space="0" w:color="auto"/>
              <w:right w:val="single" w:sz="8" w:space="0" w:color="auto"/>
            </w:tcBorders>
            <w:shd w:val="clear" w:color="auto" w:fill="auto"/>
            <w:vAlign w:val="center"/>
          </w:tcPr>
          <w:p w:rsidR="008B020B" w:rsidP="008B020B">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Background documents by nominees </w:t>
            </w:r>
          </w:p>
        </w:tc>
        <w:tc>
          <w:tcPr>
            <w:tcW w:w="1201" w:type="dxa"/>
            <w:tcBorders>
              <w:top w:val="nil"/>
              <w:left w:val="nil"/>
              <w:bottom w:val="dotted" w:sz="4" w:space="0" w:color="auto"/>
              <w:right w:val="dashed" w:sz="8" w:space="0" w:color="auto"/>
            </w:tcBorders>
            <w:shd w:val="clear" w:color="auto" w:fill="auto"/>
            <w:vAlign w:val="center"/>
          </w:tcPr>
          <w:p w:rsidR="008B020B" w:rsidP="008B020B">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$42, 688</w:t>
            </w:r>
          </w:p>
        </w:tc>
        <w:tc>
          <w:tcPr>
            <w:tcW w:w="1359" w:type="dxa"/>
            <w:tcBorders>
              <w:top w:val="nil"/>
              <w:left w:val="nil"/>
              <w:bottom w:val="dotted" w:sz="4" w:space="0" w:color="auto"/>
              <w:right w:val="single" w:sz="8" w:space="0" w:color="auto"/>
            </w:tcBorders>
            <w:shd w:val="clear" w:color="auto" w:fill="auto"/>
            <w:vAlign w:val="center"/>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$36,800</w:t>
            </w:r>
          </w:p>
        </w:tc>
        <w:tc>
          <w:tcPr>
            <w:tcW w:w="1358" w:type="dxa"/>
            <w:tcBorders>
              <w:top w:val="nil"/>
              <w:left w:val="nil"/>
              <w:bottom w:val="dotted" w:sz="4" w:space="0" w:color="auto"/>
              <w:right w:val="dashed" w:sz="8" w:space="0" w:color="auto"/>
            </w:tcBorders>
            <w:shd w:val="clear" w:color="auto" w:fill="auto"/>
            <w:vAlign w:val="center"/>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w:t>
            </w:r>
          </w:p>
        </w:tc>
        <w:tc>
          <w:tcPr>
            <w:tcW w:w="1202" w:type="dxa"/>
            <w:tcBorders>
              <w:top w:val="nil"/>
              <w:left w:val="nil"/>
              <w:bottom w:val="dotted" w:sz="4" w:space="0" w:color="auto"/>
              <w:right w:val="single" w:sz="8" w:space="0" w:color="auto"/>
            </w:tcBorders>
            <w:shd w:val="clear" w:color="auto" w:fill="auto"/>
            <w:vAlign w:val="center"/>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142.60</w:t>
            </w:r>
          </w:p>
        </w:tc>
        <w:tc>
          <w:tcPr>
            <w:tcW w:w="2299" w:type="dxa"/>
            <w:vMerge/>
            <w:tcBorders>
              <w:left w:val="nil"/>
              <w:right w:val="single" w:sz="8" w:space="0" w:color="auto"/>
            </w:tcBorders>
            <w:shd w:val="clear" w:color="auto" w:fill="auto"/>
            <w:vAlign w:val="center"/>
          </w:tcPr>
          <w:p w:rsidR="008B020B" w:rsidRPr="00FE506C" w:rsidP="008B020B">
            <w:pPr>
              <w:spacing w:line="240" w:lineRule="auto"/>
              <w:rPr>
                <w:rFonts w:ascii="Calibri" w:eastAsia="Times New Roman" w:hAnsi="Calibri" w:cs="Calibri"/>
                <w:color w:val="000000"/>
                <w:sz w:val="16"/>
                <w:szCs w:val="16"/>
                <w:lang w:val="en-US"/>
              </w:rPr>
            </w:pPr>
          </w:p>
        </w:tc>
      </w:tr>
      <w:tr w:rsidTr="00101409">
        <w:tblPrEx>
          <w:tblW w:w="10291" w:type="dxa"/>
          <w:tblInd w:w="-730" w:type="dxa"/>
          <w:tblLook w:val="04A0"/>
        </w:tblPrEx>
        <w:trPr>
          <w:trHeight w:val="275"/>
        </w:trPr>
        <w:tc>
          <w:tcPr>
            <w:tcW w:w="2872" w:type="dxa"/>
            <w:tcBorders>
              <w:top w:val="nil"/>
              <w:left w:val="single" w:sz="8" w:space="0" w:color="auto"/>
              <w:bottom w:val="single" w:sz="8" w:space="0" w:color="auto"/>
              <w:right w:val="single" w:sz="8" w:space="0" w:color="auto"/>
            </w:tcBorders>
            <w:shd w:val="clear" w:color="auto" w:fill="auto"/>
            <w:vAlign w:val="center"/>
          </w:tcPr>
          <w:p w:rsidR="008B020B" w:rsidP="008B020B">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Applications for Reinstatement of State Authority </w:t>
            </w:r>
          </w:p>
        </w:tc>
        <w:tc>
          <w:tcPr>
            <w:tcW w:w="1201" w:type="dxa"/>
            <w:tcBorders>
              <w:top w:val="nil"/>
              <w:left w:val="nil"/>
              <w:bottom w:val="dotted" w:sz="4" w:space="0" w:color="auto"/>
              <w:right w:val="dashed" w:sz="8" w:space="0" w:color="auto"/>
            </w:tcBorders>
            <w:shd w:val="clear" w:color="auto" w:fill="auto"/>
            <w:vAlign w:val="center"/>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w:t>
            </w:r>
          </w:p>
        </w:tc>
        <w:tc>
          <w:tcPr>
            <w:tcW w:w="1359" w:type="dxa"/>
            <w:tcBorders>
              <w:top w:val="nil"/>
              <w:left w:val="nil"/>
              <w:bottom w:val="dotted" w:sz="4" w:space="0" w:color="auto"/>
              <w:right w:val="single" w:sz="8" w:space="0" w:color="auto"/>
            </w:tcBorders>
            <w:shd w:val="clear" w:color="auto" w:fill="auto"/>
            <w:vAlign w:val="center"/>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w:t>
            </w:r>
          </w:p>
        </w:tc>
        <w:tc>
          <w:tcPr>
            <w:tcW w:w="1358" w:type="dxa"/>
            <w:tcBorders>
              <w:top w:val="nil"/>
              <w:left w:val="nil"/>
              <w:bottom w:val="dotted" w:sz="4" w:space="0" w:color="auto"/>
              <w:right w:val="dashed" w:sz="8" w:space="0" w:color="auto"/>
            </w:tcBorders>
            <w:shd w:val="clear" w:color="auto" w:fill="auto"/>
            <w:vAlign w:val="center"/>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w:t>
            </w:r>
          </w:p>
        </w:tc>
        <w:tc>
          <w:tcPr>
            <w:tcW w:w="1202" w:type="dxa"/>
            <w:tcBorders>
              <w:top w:val="nil"/>
              <w:left w:val="nil"/>
              <w:bottom w:val="dotted" w:sz="4" w:space="0" w:color="auto"/>
              <w:right w:val="single" w:sz="8" w:space="0" w:color="auto"/>
            </w:tcBorders>
            <w:shd w:val="clear" w:color="auto" w:fill="auto"/>
            <w:vAlign w:val="center"/>
          </w:tcPr>
          <w:p w:rsidR="008B020B" w:rsidRPr="00FE506C" w:rsidP="008B020B">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w:t>
            </w:r>
          </w:p>
        </w:tc>
        <w:tc>
          <w:tcPr>
            <w:tcW w:w="2299" w:type="dxa"/>
            <w:vMerge/>
            <w:tcBorders>
              <w:left w:val="nil"/>
              <w:bottom w:val="dotted" w:sz="4" w:space="0" w:color="auto"/>
              <w:right w:val="single" w:sz="8" w:space="0" w:color="auto"/>
            </w:tcBorders>
            <w:shd w:val="clear" w:color="auto" w:fill="auto"/>
            <w:vAlign w:val="center"/>
          </w:tcPr>
          <w:p w:rsidR="008B020B" w:rsidRPr="00FE506C" w:rsidP="008B020B">
            <w:pPr>
              <w:spacing w:line="240" w:lineRule="auto"/>
              <w:rPr>
                <w:rFonts w:ascii="Calibri" w:eastAsia="Times New Roman" w:hAnsi="Calibri" w:cs="Calibri"/>
                <w:color w:val="000000"/>
                <w:sz w:val="16"/>
                <w:szCs w:val="16"/>
                <w:lang w:val="en-US"/>
              </w:rPr>
            </w:pPr>
          </w:p>
        </w:tc>
      </w:tr>
      <w:tr w:rsidTr="00FE506C">
        <w:tblPrEx>
          <w:tblW w:w="10291" w:type="dxa"/>
          <w:tblInd w:w="-730" w:type="dxa"/>
          <w:tblLook w:val="04A0"/>
        </w:tblPrEx>
        <w:trPr>
          <w:trHeight w:val="426"/>
        </w:trPr>
        <w:tc>
          <w:tcPr>
            <w:tcW w:w="2872" w:type="dxa"/>
            <w:tcBorders>
              <w:top w:val="nil"/>
              <w:left w:val="single" w:sz="8" w:space="0" w:color="auto"/>
              <w:bottom w:val="nil"/>
              <w:right w:val="single" w:sz="8" w:space="0" w:color="auto"/>
            </w:tcBorders>
            <w:shd w:val="clear" w:color="000000" w:fill="BDD6EE"/>
            <w:vAlign w:val="center"/>
            <w:hideMark/>
          </w:tcPr>
          <w:p w:rsidR="008B020B" w:rsidRPr="00FE506C" w:rsidP="008B020B">
            <w:pPr>
              <w:spacing w:line="240" w:lineRule="auto"/>
              <w:jc w:val="center"/>
              <w:rPr>
                <w:rFonts w:ascii="Calibri" w:eastAsia="Times New Roman" w:hAnsi="Calibri" w:cs="Calibri"/>
                <w:b/>
                <w:bCs/>
                <w:color w:val="000000"/>
                <w:sz w:val="16"/>
                <w:szCs w:val="16"/>
                <w:lang w:val="en-US"/>
              </w:rPr>
            </w:pPr>
            <w:r w:rsidRPr="00FE506C">
              <w:rPr>
                <w:rFonts w:ascii="Calibri" w:eastAsia="Times New Roman" w:hAnsi="Calibri" w:cs="Calibri"/>
                <w:b/>
                <w:bCs/>
                <w:color w:val="000000"/>
                <w:sz w:val="16"/>
                <w:szCs w:val="16"/>
                <w:lang w:val="en-US"/>
              </w:rPr>
              <w:t>Total for Collection</w:t>
            </w:r>
          </w:p>
        </w:tc>
        <w:tc>
          <w:tcPr>
            <w:tcW w:w="1201" w:type="dxa"/>
            <w:tcBorders>
              <w:top w:val="nil"/>
              <w:left w:val="nil"/>
              <w:bottom w:val="nil"/>
              <w:right w:val="dashed" w:sz="8" w:space="0" w:color="auto"/>
            </w:tcBorders>
            <w:shd w:val="clear" w:color="000000" w:fill="BDD6EE"/>
            <w:vAlign w:val="center"/>
            <w:hideMark/>
          </w:tcPr>
          <w:p w:rsidR="008B020B" w:rsidRPr="00FE506C" w:rsidP="008B020B">
            <w:pPr>
              <w:spacing w:line="240" w:lineRule="auto"/>
              <w:jc w:val="center"/>
              <w:rPr>
                <w:rFonts w:ascii="Calibri" w:eastAsia="Times New Roman" w:hAnsi="Calibri" w:cs="Calibri"/>
                <w:b/>
                <w:bCs/>
                <w:color w:val="000000"/>
                <w:sz w:val="16"/>
                <w:szCs w:val="16"/>
                <w:lang w:val="en-US"/>
              </w:rPr>
            </w:pPr>
            <w:r w:rsidRPr="00FE506C">
              <w:rPr>
                <w:rFonts w:ascii="Calibri" w:eastAsia="Times New Roman" w:hAnsi="Calibri" w:cs="Calibri"/>
                <w:b/>
                <w:bCs/>
                <w:color w:val="000000"/>
                <w:sz w:val="16"/>
                <w:szCs w:val="16"/>
                <w:lang w:val="en-US"/>
              </w:rPr>
              <w:t> </w:t>
            </w:r>
            <w:r>
              <w:rPr>
                <w:rFonts w:ascii="Calibri" w:eastAsia="Times New Roman" w:hAnsi="Calibri" w:cs="Calibri"/>
                <w:b/>
                <w:bCs/>
                <w:color w:val="000000"/>
                <w:sz w:val="16"/>
                <w:szCs w:val="16"/>
                <w:lang w:val="en-US"/>
              </w:rPr>
              <w:t>254,938</w:t>
            </w:r>
          </w:p>
        </w:tc>
        <w:tc>
          <w:tcPr>
            <w:tcW w:w="1359" w:type="dxa"/>
            <w:tcBorders>
              <w:top w:val="nil"/>
              <w:left w:val="nil"/>
              <w:bottom w:val="nil"/>
              <w:right w:val="single" w:sz="8" w:space="0" w:color="auto"/>
            </w:tcBorders>
            <w:shd w:val="clear" w:color="000000" w:fill="BDD6EE"/>
            <w:vAlign w:val="center"/>
            <w:hideMark/>
          </w:tcPr>
          <w:p w:rsidR="008B020B" w:rsidRPr="00FE506C" w:rsidP="008B020B">
            <w:pPr>
              <w:spacing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227,615</w:t>
            </w:r>
            <w:r w:rsidRPr="00FE506C">
              <w:rPr>
                <w:rFonts w:ascii="Calibri" w:eastAsia="Times New Roman" w:hAnsi="Calibri" w:cs="Calibri"/>
                <w:b/>
                <w:bCs/>
                <w:color w:val="000000"/>
                <w:sz w:val="16"/>
                <w:szCs w:val="16"/>
                <w:lang w:val="en-US"/>
              </w:rPr>
              <w:t> </w:t>
            </w:r>
          </w:p>
        </w:tc>
        <w:tc>
          <w:tcPr>
            <w:tcW w:w="1358" w:type="dxa"/>
            <w:tcBorders>
              <w:top w:val="nil"/>
              <w:left w:val="nil"/>
              <w:bottom w:val="nil"/>
              <w:right w:val="dashed" w:sz="8" w:space="0" w:color="auto"/>
            </w:tcBorders>
            <w:shd w:val="clear" w:color="000000" w:fill="BDD6EE"/>
            <w:vAlign w:val="center"/>
            <w:hideMark/>
          </w:tcPr>
          <w:p w:rsidR="008B020B" w:rsidRPr="00FE506C" w:rsidP="008B020B">
            <w:pPr>
              <w:spacing w:line="240" w:lineRule="auto"/>
              <w:jc w:val="center"/>
              <w:rPr>
                <w:rFonts w:ascii="Calibri" w:eastAsia="Times New Roman" w:hAnsi="Calibri" w:cs="Calibri"/>
                <w:b/>
                <w:bCs/>
                <w:color w:val="000000"/>
                <w:sz w:val="16"/>
                <w:szCs w:val="16"/>
                <w:lang w:val="en-US"/>
              </w:rPr>
            </w:pPr>
            <w:r w:rsidRPr="00FE506C">
              <w:rPr>
                <w:rFonts w:ascii="Calibri" w:eastAsia="Times New Roman" w:hAnsi="Calibri" w:cs="Calibri"/>
                <w:b/>
                <w:bCs/>
                <w:color w:val="000000"/>
                <w:sz w:val="16"/>
                <w:szCs w:val="16"/>
                <w:lang w:val="en-US"/>
              </w:rPr>
              <w:t> </w:t>
            </w:r>
            <w:r>
              <w:rPr>
                <w:rFonts w:ascii="Calibri" w:eastAsia="Times New Roman" w:hAnsi="Calibri" w:cs="Calibri"/>
                <w:b/>
                <w:bCs/>
                <w:color w:val="000000"/>
                <w:sz w:val="16"/>
                <w:szCs w:val="16"/>
                <w:lang w:val="en-US"/>
              </w:rPr>
              <w:t>0</w:t>
            </w:r>
          </w:p>
        </w:tc>
        <w:tc>
          <w:tcPr>
            <w:tcW w:w="1202" w:type="dxa"/>
            <w:tcBorders>
              <w:top w:val="nil"/>
              <w:left w:val="nil"/>
              <w:bottom w:val="nil"/>
              <w:right w:val="single" w:sz="8" w:space="0" w:color="auto"/>
            </w:tcBorders>
            <w:shd w:val="clear" w:color="000000" w:fill="BDD6EE"/>
            <w:vAlign w:val="center"/>
            <w:hideMark/>
          </w:tcPr>
          <w:p w:rsidR="008B020B" w:rsidRPr="00FE506C" w:rsidP="008B020B">
            <w:pPr>
              <w:spacing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751</w:t>
            </w:r>
            <w:r w:rsidRPr="00FE506C">
              <w:rPr>
                <w:rFonts w:ascii="Calibri" w:eastAsia="Times New Roman" w:hAnsi="Calibri" w:cs="Calibri"/>
                <w:b/>
                <w:bCs/>
                <w:color w:val="000000"/>
                <w:sz w:val="16"/>
                <w:szCs w:val="16"/>
                <w:lang w:val="en-US"/>
              </w:rPr>
              <w:t> </w:t>
            </w:r>
          </w:p>
        </w:tc>
        <w:tc>
          <w:tcPr>
            <w:tcW w:w="2299" w:type="dxa"/>
            <w:tcBorders>
              <w:top w:val="nil"/>
              <w:left w:val="nil"/>
              <w:bottom w:val="nil"/>
              <w:right w:val="single" w:sz="8" w:space="0" w:color="auto"/>
            </w:tcBorders>
            <w:shd w:val="clear" w:color="000000" w:fill="000000"/>
            <w:vAlign w:val="center"/>
            <w:hideMark/>
          </w:tcPr>
          <w:p w:rsidR="008B020B" w:rsidRPr="00FE506C" w:rsidP="008B020B">
            <w:pPr>
              <w:spacing w:line="240" w:lineRule="auto"/>
              <w:jc w:val="center"/>
              <w:rPr>
                <w:rFonts w:ascii="Calibri" w:eastAsia="Times New Roman" w:hAnsi="Calibri" w:cs="Calibri"/>
                <w:b/>
                <w:bCs/>
                <w:color w:val="000000"/>
                <w:sz w:val="16"/>
                <w:szCs w:val="16"/>
                <w:lang w:val="en-US"/>
              </w:rPr>
            </w:pPr>
            <w:r w:rsidRPr="00FE506C">
              <w:rPr>
                <w:rFonts w:ascii="Calibri" w:eastAsia="Times New Roman" w:hAnsi="Calibri" w:cs="Calibri"/>
                <w:b/>
                <w:bCs/>
                <w:color w:val="000000"/>
                <w:sz w:val="16"/>
                <w:szCs w:val="16"/>
                <w:lang w:val="en-US"/>
              </w:rPr>
              <w:t> </w:t>
            </w:r>
          </w:p>
        </w:tc>
      </w:tr>
      <w:tr w:rsidTr="00FE506C">
        <w:tblPrEx>
          <w:tblW w:w="10291" w:type="dxa"/>
          <w:tblInd w:w="-730" w:type="dxa"/>
          <w:tblLook w:val="04A0"/>
        </w:tblPrEx>
        <w:trPr>
          <w:trHeight w:val="275"/>
        </w:trPr>
        <w:tc>
          <w:tcPr>
            <w:tcW w:w="2872" w:type="dxa"/>
            <w:tcBorders>
              <w:top w:val="single" w:sz="8" w:space="0" w:color="auto"/>
              <w:left w:val="single" w:sz="8" w:space="0" w:color="auto"/>
              <w:bottom w:val="single" w:sz="8" w:space="0" w:color="auto"/>
              <w:right w:val="nil"/>
            </w:tcBorders>
            <w:shd w:val="clear" w:color="000000" w:fill="FCE4D6"/>
            <w:noWrap/>
            <w:vAlign w:val="bottom"/>
            <w:hideMark/>
          </w:tcPr>
          <w:p w:rsidR="008B020B" w:rsidRPr="00FE506C" w:rsidP="008B020B">
            <w:pPr>
              <w:spacing w:line="240" w:lineRule="auto"/>
              <w:jc w:val="center"/>
              <w:rPr>
                <w:rFonts w:ascii="Calibri" w:eastAsia="Times New Roman" w:hAnsi="Calibri" w:cs="Calibri"/>
                <w:b/>
                <w:bCs/>
                <w:color w:val="000000"/>
                <w:sz w:val="16"/>
                <w:szCs w:val="16"/>
                <w:lang w:val="en-US"/>
              </w:rPr>
            </w:pPr>
            <w:r w:rsidRPr="00FE506C">
              <w:rPr>
                <w:rFonts w:ascii="Calibri" w:eastAsia="Times New Roman" w:hAnsi="Calibri" w:cs="Calibri"/>
                <w:b/>
                <w:bCs/>
                <w:color w:val="000000"/>
                <w:sz w:val="16"/>
                <w:szCs w:val="16"/>
                <w:lang w:val="en-US"/>
              </w:rPr>
              <w:t>Difference</w:t>
            </w:r>
          </w:p>
        </w:tc>
        <w:tc>
          <w:tcPr>
            <w:tcW w:w="2560"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8B020B" w:rsidRPr="00FE506C" w:rsidP="008B020B">
            <w:pPr>
              <w:spacing w:line="240" w:lineRule="auto"/>
              <w:jc w:val="center"/>
              <w:rPr>
                <w:rFonts w:ascii="Calibri" w:eastAsia="Times New Roman" w:hAnsi="Calibri" w:cs="Calibri"/>
                <w:color w:val="000000"/>
                <w:lang w:val="en-US"/>
              </w:rPr>
            </w:pPr>
            <w:r w:rsidRPr="00FE506C">
              <w:rPr>
                <w:rFonts w:ascii="Calibri" w:eastAsia="Times New Roman" w:hAnsi="Calibri" w:cs="Calibri"/>
                <w:color w:val="000000"/>
                <w:lang w:val="en-US"/>
              </w:rPr>
              <w:t> </w:t>
            </w:r>
            <w:r>
              <w:rPr>
                <w:rFonts w:ascii="Calibri" w:eastAsia="Times New Roman" w:hAnsi="Calibri" w:cs="Calibri"/>
                <w:color w:val="000000"/>
                <w:lang w:val="en-US"/>
              </w:rPr>
              <w:t>27,323</w:t>
            </w:r>
          </w:p>
        </w:tc>
        <w:tc>
          <w:tcPr>
            <w:tcW w:w="2560" w:type="dxa"/>
            <w:gridSpan w:val="2"/>
            <w:tcBorders>
              <w:top w:val="single" w:sz="8" w:space="0" w:color="auto"/>
              <w:left w:val="nil"/>
              <w:bottom w:val="single" w:sz="8" w:space="0" w:color="auto"/>
              <w:right w:val="single" w:sz="4" w:space="0" w:color="auto"/>
            </w:tcBorders>
            <w:shd w:val="clear" w:color="000000" w:fill="FCE4D6"/>
            <w:noWrap/>
            <w:vAlign w:val="bottom"/>
            <w:hideMark/>
          </w:tcPr>
          <w:p w:rsidR="008B020B" w:rsidRPr="00FE506C" w:rsidP="008B020B">
            <w:pPr>
              <w:spacing w:line="240" w:lineRule="auto"/>
              <w:jc w:val="center"/>
              <w:rPr>
                <w:rFonts w:ascii="Calibri" w:eastAsia="Times New Roman" w:hAnsi="Calibri" w:cs="Calibri"/>
                <w:color w:val="000000"/>
                <w:lang w:val="en-US"/>
              </w:rPr>
            </w:pPr>
            <w:r>
              <w:rPr>
                <w:rFonts w:ascii="Calibri" w:eastAsia="Times New Roman" w:hAnsi="Calibri" w:cs="Calibri"/>
                <w:color w:val="000000"/>
                <w:lang w:val="en-US"/>
              </w:rPr>
              <w:t>-751</w:t>
            </w:r>
            <w:r w:rsidRPr="00FE506C">
              <w:rPr>
                <w:rFonts w:ascii="Calibri" w:eastAsia="Times New Roman" w:hAnsi="Calibri" w:cs="Calibri"/>
                <w:color w:val="000000"/>
                <w:lang w:val="en-US"/>
              </w:rPr>
              <w:t> </w:t>
            </w:r>
          </w:p>
        </w:tc>
        <w:tc>
          <w:tcPr>
            <w:tcW w:w="2299" w:type="dxa"/>
            <w:tcBorders>
              <w:top w:val="single" w:sz="8" w:space="0" w:color="auto"/>
              <w:left w:val="nil"/>
              <w:bottom w:val="single" w:sz="8" w:space="0" w:color="auto"/>
              <w:right w:val="single" w:sz="8" w:space="0" w:color="auto"/>
            </w:tcBorders>
            <w:shd w:val="clear" w:color="000000" w:fill="000000"/>
            <w:noWrap/>
            <w:vAlign w:val="bottom"/>
            <w:hideMark/>
          </w:tcPr>
          <w:p w:rsidR="008B020B" w:rsidRPr="00FE506C" w:rsidP="008B020B">
            <w:pPr>
              <w:spacing w:line="240" w:lineRule="auto"/>
              <w:rPr>
                <w:rFonts w:ascii="Calibri" w:eastAsia="Times New Roman" w:hAnsi="Calibri" w:cs="Calibri"/>
                <w:color w:val="000000"/>
                <w:lang w:val="en-US"/>
              </w:rPr>
            </w:pPr>
            <w:r w:rsidRPr="00FE506C">
              <w:rPr>
                <w:rFonts w:ascii="Calibri" w:eastAsia="Times New Roman" w:hAnsi="Calibri" w:cs="Calibri"/>
                <w:color w:val="000000"/>
                <w:lang w:val="en-US"/>
              </w:rPr>
              <w:t> </w:t>
            </w:r>
          </w:p>
        </w:tc>
      </w:tr>
    </w:tbl>
    <w:p w:rsidR="00FE506C" w:rsidP="00C91B7D">
      <w:pPr>
        <w:widowControl w:val="0"/>
        <w:tabs>
          <w:tab w:val="left" w:pos="360"/>
        </w:tabs>
        <w:spacing w:before="80" w:line="240" w:lineRule="auto"/>
        <w:rPr>
          <w:rFonts w:ascii="Times New Roman" w:eastAsia="Times New Roman" w:hAnsi="Times New Roman" w:cs="Times New Roman"/>
          <w:b/>
          <w:sz w:val="24"/>
          <w:szCs w:val="24"/>
        </w:rPr>
      </w:pPr>
    </w:p>
    <w:p w:rsidR="00F424D1">
      <w:pPr>
        <w:widowControl w:val="0"/>
        <w:numPr>
          <w:ilvl w:val="0"/>
          <w:numId w:val="1"/>
        </w:numPr>
        <w:tabs>
          <w:tab w:val="left" w:pos="360"/>
        </w:tabs>
        <w:spacing w:before="80" w:line="240" w:lineRule="auto"/>
      </w:pPr>
      <w:r>
        <w:rPr>
          <w:rFonts w:ascii="Times New Roman" w:eastAsia="Times New Roman" w:hAnsi="Times New Roman" w:cs="Times New Roman"/>
          <w:b/>
          <w:sz w:val="24"/>
          <w:szCs w:val="24"/>
        </w:rPr>
        <w:t xml:space="preserve">For collections whose results will be published, outline plans for tabulation and publication. Address any complex analytical techniques that will be used. Provide </w:t>
      </w:r>
      <w:r>
        <w:rPr>
          <w:rFonts w:ascii="Times New Roman" w:eastAsia="Times New Roman" w:hAnsi="Times New Roman" w:cs="Times New Roman"/>
          <w:b/>
          <w:sz w:val="24"/>
          <w:szCs w:val="24"/>
        </w:rPr>
        <w:t>the time schedule for the entire project, including beginning and ending dates of the collection of information, completion of report, publication dates, and other actions.</w:t>
      </w:r>
    </w:p>
    <w:p w:rsidR="00F424D1">
      <w:pPr>
        <w:widowControl w:val="0"/>
        <w:spacing w:before="277" w:line="240" w:lineRule="auto"/>
        <w:ind w:left="10"/>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collection results will not be published</w:t>
      </w:r>
      <w:r>
        <w:rPr>
          <w:rFonts w:ascii="Times New Roman" w:eastAsia="Times New Roman" w:hAnsi="Times New Roman" w:cs="Times New Roman"/>
          <w:sz w:val="24"/>
          <w:szCs w:val="24"/>
        </w:rPr>
        <w:t xml:space="preserve">. A list of all qualified nominee names received from State, Territorial, and Tribal Governments is posted via the NMFS website for the public. </w:t>
      </w:r>
    </w:p>
    <w:p w:rsidR="00F424D1">
      <w:pPr>
        <w:widowControl w:val="0"/>
        <w:spacing w:line="240" w:lineRule="auto"/>
        <w:ind w:left="10"/>
        <w:rPr>
          <w:rFonts w:ascii="Times New Roman" w:eastAsia="Times New Roman" w:hAnsi="Times New Roman" w:cs="Times New Roman"/>
          <w:sz w:val="24"/>
          <w:szCs w:val="24"/>
        </w:rPr>
      </w:pPr>
    </w:p>
    <w:p w:rsidR="00F424D1">
      <w:pPr>
        <w:widowControl w:val="0"/>
        <w:numPr>
          <w:ilvl w:val="0"/>
          <w:numId w:val="1"/>
        </w:numPr>
        <w:tabs>
          <w:tab w:val="left" w:pos="360"/>
        </w:tabs>
        <w:spacing w:before="80" w:line="240" w:lineRule="auto"/>
      </w:pPr>
      <w:r>
        <w:rPr>
          <w:rFonts w:ascii="Times New Roman" w:eastAsia="Times New Roman" w:hAnsi="Times New Roman" w:cs="Times New Roman"/>
          <w:b/>
          <w:sz w:val="24"/>
          <w:szCs w:val="24"/>
        </w:rPr>
        <w:t>If seeking approval to not display</w:t>
      </w:r>
      <w:r>
        <w:rPr>
          <w:rFonts w:ascii="Times New Roman" w:eastAsia="Times New Roman" w:hAnsi="Times New Roman" w:cs="Times New Roman"/>
          <w:b/>
          <w:sz w:val="24"/>
          <w:szCs w:val="24"/>
        </w:rPr>
        <w:t xml:space="preserve"> the expiration date for OMB approval of the information collection, explain the reasons that display would be inappropriate.</w:t>
      </w:r>
    </w:p>
    <w:p w:rsidR="00F424D1">
      <w:pPr>
        <w:widowControl w:val="0"/>
        <w:spacing w:before="277" w:line="229" w:lineRule="auto"/>
        <w:ind w:left="9" w:right="23"/>
        <w:rPr>
          <w:rFonts w:ascii="Times New Roman" w:eastAsia="Times New Roman" w:hAnsi="Times New Roman" w:cs="Times New Roman"/>
          <w:i/>
          <w:color w:val="2F5496"/>
          <w:sz w:val="24"/>
          <w:szCs w:val="24"/>
        </w:rPr>
      </w:pPr>
      <w:r>
        <w:rPr>
          <w:rFonts w:ascii="Times New Roman" w:eastAsia="Times New Roman" w:hAnsi="Times New Roman" w:cs="Times New Roman"/>
          <w:sz w:val="24"/>
          <w:szCs w:val="24"/>
        </w:rPr>
        <w:t>No forms are required. The requirements will be contained in the regulations gove</w:t>
      </w:r>
      <w:r w:rsidR="00C91B7D">
        <w:rPr>
          <w:rFonts w:ascii="Times New Roman" w:eastAsia="Times New Roman" w:hAnsi="Times New Roman" w:cs="Times New Roman"/>
          <w:sz w:val="24"/>
          <w:szCs w:val="24"/>
        </w:rPr>
        <w:t xml:space="preserve">rning </w:t>
      </w:r>
      <w:r>
        <w:rPr>
          <w:rFonts w:ascii="Times New Roman" w:eastAsia="Times New Roman" w:hAnsi="Times New Roman" w:cs="Times New Roman"/>
          <w:sz w:val="24"/>
          <w:szCs w:val="24"/>
        </w:rPr>
        <w:t>appointments to, and procedures for, the Co</w:t>
      </w:r>
      <w:r>
        <w:rPr>
          <w:rFonts w:ascii="Times New Roman" w:eastAsia="Times New Roman" w:hAnsi="Times New Roman" w:cs="Times New Roman"/>
          <w:sz w:val="24"/>
          <w:szCs w:val="24"/>
        </w:rPr>
        <w:t>uncils. The instructions are also on the website.</w:t>
      </w:r>
    </w:p>
    <w:p w:rsidR="00F424D1">
      <w:pPr>
        <w:widowControl w:val="0"/>
        <w:spacing w:before="161" w:line="240" w:lineRule="auto"/>
        <w:rPr>
          <w:rFonts w:ascii="Times New Roman" w:eastAsia="Times New Roman" w:hAnsi="Times New Roman" w:cs="Times New Roman"/>
          <w:sz w:val="24"/>
          <w:szCs w:val="24"/>
        </w:rPr>
      </w:pPr>
    </w:p>
    <w:p w:rsidR="00F424D1">
      <w:pPr>
        <w:widowControl w:val="0"/>
        <w:numPr>
          <w:ilvl w:val="0"/>
          <w:numId w:val="1"/>
        </w:numPr>
        <w:tabs>
          <w:tab w:val="left" w:pos="360"/>
        </w:tabs>
        <w:spacing w:before="80" w:line="240" w:lineRule="auto"/>
      </w:pPr>
      <w:r>
        <w:rPr>
          <w:rFonts w:ascii="Times New Roman" w:eastAsia="Times New Roman" w:hAnsi="Times New Roman" w:cs="Times New Roman"/>
          <w:b/>
          <w:sz w:val="24"/>
          <w:szCs w:val="24"/>
        </w:rPr>
        <w:t>Explain each exception to the certification statement identified in “Certification for Paperwork Reduction Act Submissions."</w:t>
      </w:r>
    </w:p>
    <w:p w:rsidR="00F424D1" w:rsidP="00456B6F">
      <w:pPr>
        <w:widowControl w:val="0"/>
        <w:spacing w:before="22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agency ce</w:t>
      </w:r>
      <w:bookmarkStart w:id="1" w:name="_GoBack"/>
      <w:bookmarkEnd w:id="1"/>
      <w:r>
        <w:rPr>
          <w:rFonts w:ascii="Times New Roman" w:eastAsia="Times New Roman" w:hAnsi="Times New Roman" w:cs="Times New Roman"/>
          <w:sz w:val="24"/>
          <w:szCs w:val="24"/>
        </w:rPr>
        <w:t xml:space="preserve">rtifies compliance with </w:t>
      </w:r>
      <w:hyperlink r:id="rId4">
        <w:r>
          <w:rPr>
            <w:rFonts w:ascii="Times New Roman" w:eastAsia="Times New Roman" w:hAnsi="Times New Roman" w:cs="Times New Roman"/>
            <w:color w:val="0563C1"/>
            <w:sz w:val="24"/>
            <w:szCs w:val="24"/>
            <w:u w:val="single"/>
          </w:rPr>
          <w:t>5 CFR 1320.9</w:t>
        </w:r>
      </w:hyperlink>
      <w:hyperlink r:id="rId4">
        <w:r>
          <w:rPr>
            <w:rFonts w:ascii="Times New Roman" w:eastAsia="Times New Roman" w:hAnsi="Times New Roman" w:cs="Times New Roman"/>
            <w:color w:val="0563C1"/>
            <w:sz w:val="24"/>
            <w:szCs w:val="24"/>
          </w:rPr>
          <w:t xml:space="preserve"> </w:t>
        </w:r>
      </w:hyperlink>
      <w:r>
        <w:rPr>
          <w:rFonts w:ascii="Times New Roman" w:eastAsia="Times New Roman" w:hAnsi="Times New Roman" w:cs="Times New Roman"/>
          <w:sz w:val="24"/>
          <w:szCs w:val="24"/>
        </w:rPr>
        <w:t xml:space="preserve">and the related provisions of </w:t>
      </w:r>
      <w:hyperlink r:id="rId5">
        <w:r>
          <w:rPr>
            <w:rFonts w:ascii="Times New Roman" w:eastAsia="Times New Roman" w:hAnsi="Times New Roman" w:cs="Times New Roman"/>
            <w:color w:val="0563C1"/>
            <w:sz w:val="24"/>
            <w:szCs w:val="24"/>
            <w:u w:val="single"/>
          </w:rPr>
          <w:t>5 CFR</w:t>
        </w:r>
      </w:hyperlink>
      <w:r>
        <w:rPr>
          <w:rFonts w:ascii="Times New Roman" w:eastAsia="Times New Roman" w:hAnsi="Times New Roman" w:cs="Times New Roman"/>
          <w:color w:val="0563C1"/>
          <w:sz w:val="24"/>
          <w:szCs w:val="24"/>
        </w:rPr>
        <w:t xml:space="preserve"> </w:t>
      </w:r>
      <w:hyperlink r:id="rId5">
        <w:r>
          <w:rPr>
            <w:rFonts w:ascii="Times New Roman" w:eastAsia="Times New Roman" w:hAnsi="Times New Roman" w:cs="Times New Roman"/>
            <w:color w:val="0563C1"/>
            <w:sz w:val="24"/>
            <w:szCs w:val="24"/>
            <w:u w:val="single"/>
          </w:rPr>
          <w:t>1320.8(b)(3)</w:t>
        </w:r>
      </w:hyperlink>
      <w:r>
        <w:rPr>
          <w:rFonts w:ascii="Times New Roman" w:eastAsia="Times New Roman" w:hAnsi="Times New Roman" w:cs="Times New Roman"/>
          <w:sz w:val="24"/>
          <w:szCs w:val="24"/>
        </w:rPr>
        <w: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165E8"/>
    <w:multiLevelType w:val="multilevel"/>
    <w:tmpl w:val="A242509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4D1"/>
    <w:rsid w:val="00456B6F"/>
    <w:rsid w:val="004E434B"/>
    <w:rsid w:val="007F3762"/>
    <w:rsid w:val="008B020B"/>
    <w:rsid w:val="00993338"/>
    <w:rsid w:val="00B328CF"/>
    <w:rsid w:val="00C91B7D"/>
    <w:rsid w:val="00DE3B08"/>
    <w:rsid w:val="00F424D1"/>
    <w:rsid w:val="00FE50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2B298F"/>
  <w15:docId w15:val="{3813C3E1-DF3C-45B9-A374-039686BC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DE3B0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gov/fdsys/pkg/CFR-2014-title5-vol3/pdf/CFR-2014-title5-vol3-sec1320-9.pdf" TargetMode="External" /><Relationship Id="rId5" Type="http://schemas.openxmlformats.org/officeDocument/2006/relationships/hyperlink" Target="http://www.gpo.gov/fdsys/pkg/CFR-2014-title5-vol3/pdf/CFR-2014-title5-vol3-sec1320-8.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3120</Words>
  <Characters>17787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3</cp:revision>
  <dcterms:created xsi:type="dcterms:W3CDTF">2023-02-01T19:42:00Z</dcterms:created>
  <dcterms:modified xsi:type="dcterms:W3CDTF">2023-02-01T19:42:00Z</dcterms:modified>
</cp:coreProperties>
</file>