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D6B" w:rsidRPr="00C34893" w:rsidP="00386D6B" w14:paraId="640B0DFB" w14:textId="77777777">
      <w:pPr>
        <w:jc w:val="center"/>
        <w:rPr>
          <w:rFonts w:ascii="Cambria" w:hAnsi="Cambria"/>
          <w:sz w:val="28"/>
          <w:szCs w:val="28"/>
          <w:u w:val="single"/>
        </w:rPr>
      </w:pPr>
      <w:r w:rsidRPr="00C34893">
        <w:rPr>
          <w:rFonts w:ascii="Cambria" w:hAnsi="Cambria"/>
          <w:sz w:val="28"/>
          <w:szCs w:val="28"/>
          <w:u w:val="single"/>
        </w:rPr>
        <w:t>SUPPORTING STATEMENT - PART A</w:t>
      </w:r>
    </w:p>
    <w:p w:rsidR="00386D6B" w:rsidRPr="00C34893" w:rsidP="00386D6B" w14:paraId="17243904" w14:textId="77777777">
      <w:pPr>
        <w:jc w:val="center"/>
        <w:rPr>
          <w:rFonts w:ascii="Cambria" w:hAnsi="Cambria"/>
          <w:sz w:val="24"/>
          <w:szCs w:val="24"/>
        </w:rPr>
      </w:pPr>
      <w:r w:rsidRPr="00C34893">
        <w:rPr>
          <w:rFonts w:ascii="Cambria" w:hAnsi="Cambria"/>
          <w:sz w:val="24"/>
          <w:szCs w:val="24"/>
        </w:rPr>
        <w:t>Distinguished Visitor (DV)/Friends of the Navy (FON) Embark Request – 0703-0060</w:t>
      </w:r>
    </w:p>
    <w:tbl>
      <w:tblPr>
        <w:tblStyle w:val="TableGrid"/>
        <w:tblW w:w="9515" w:type="dxa"/>
        <w:tblInd w:w="-5" w:type="dxa"/>
        <w:tblLook w:val="04A0"/>
      </w:tblPr>
      <w:tblGrid>
        <w:gridCol w:w="9515"/>
      </w:tblGrid>
      <w:tr w14:paraId="73F05E78" w14:textId="77777777" w:rsidTr="00DB6A55">
        <w:tblPrEx>
          <w:tblW w:w="9515" w:type="dxa"/>
          <w:tblInd w:w="-5" w:type="dxa"/>
          <w:tblLook w:val="04A0"/>
        </w:tblPrEx>
        <w:trPr>
          <w:trHeight w:val="595"/>
        </w:trPr>
        <w:tc>
          <w:tcPr>
            <w:tcW w:w="9515" w:type="dxa"/>
          </w:tcPr>
          <w:p w:rsidR="00386D6B" w:rsidRPr="00C34893" w:rsidP="00DB6A55" w14:paraId="63AC1855" w14:textId="77777777">
            <w:pPr>
              <w:rPr>
                <w:rFonts w:ascii="Cambria" w:hAnsi="Cambria"/>
                <w:sz w:val="24"/>
                <w:szCs w:val="24"/>
              </w:rPr>
            </w:pPr>
            <w:r w:rsidRPr="00C34893">
              <w:rPr>
                <w:rFonts w:ascii="Cambria" w:hAnsi="Cambria"/>
                <w:sz w:val="24"/>
                <w:szCs w:val="24"/>
              </w:rPr>
              <w:t xml:space="preserve">Summary of Changes from Previously Approved Collection </w:t>
            </w:r>
          </w:p>
          <w:p w:rsidR="00386D6B" w:rsidRPr="00C34893" w:rsidP="00DB6A55" w14:paraId="5C2E5277" w14:textId="77777777">
            <w:pPr>
              <w:pStyle w:val="ListParagraph"/>
              <w:numPr>
                <w:ilvl w:val="0"/>
                <w:numId w:val="9"/>
              </w:numPr>
              <w:spacing w:after="0" w:line="240" w:lineRule="auto"/>
              <w:rPr>
                <w:rFonts w:ascii="Cambria" w:hAnsi="Cambria"/>
                <w:sz w:val="24"/>
                <w:szCs w:val="24"/>
              </w:rPr>
            </w:pPr>
            <w:r w:rsidRPr="00C34893">
              <w:rPr>
                <w:rFonts w:ascii="Cambria" w:hAnsi="Cambria"/>
                <w:sz w:val="24"/>
                <w:szCs w:val="24"/>
              </w:rPr>
              <w:t>Title of the collection</w:t>
            </w:r>
            <w:r w:rsidRPr="00C34893" w:rsidR="008B2DA4">
              <w:rPr>
                <w:rFonts w:ascii="Cambria" w:hAnsi="Cambria"/>
                <w:sz w:val="24"/>
                <w:szCs w:val="24"/>
              </w:rPr>
              <w:t xml:space="preserve"> changed from</w:t>
            </w:r>
            <w:r w:rsidRPr="00C34893">
              <w:rPr>
                <w:rFonts w:ascii="Cambria" w:hAnsi="Cambria"/>
                <w:sz w:val="24"/>
                <w:szCs w:val="24"/>
              </w:rPr>
              <w:t xml:space="preserve"> Leaders to Sea Embark and Community Outreach Program</w:t>
            </w:r>
          </w:p>
          <w:p w:rsidR="006A7264" w:rsidP="006A7264" w14:paraId="5A94D583" w14:textId="77777777">
            <w:pPr>
              <w:pStyle w:val="ListParagraph"/>
              <w:numPr>
                <w:ilvl w:val="0"/>
                <w:numId w:val="9"/>
              </w:numPr>
              <w:spacing w:after="0" w:line="240" w:lineRule="auto"/>
              <w:rPr>
                <w:rFonts w:ascii="Cambria" w:hAnsi="Cambria"/>
                <w:sz w:val="24"/>
                <w:szCs w:val="24"/>
              </w:rPr>
            </w:pPr>
            <w:r w:rsidRPr="006A7264">
              <w:rPr>
                <w:rFonts w:ascii="Cambria" w:hAnsi="Cambria"/>
                <w:sz w:val="24"/>
                <w:szCs w:val="24"/>
              </w:rPr>
              <w:t>Changed alternate submission method of OPNAV 5720/11 to email to the responsible Public Affairs Officer using secure encryption methods</w:t>
            </w:r>
          </w:p>
          <w:p w:rsidR="00386D6B" w:rsidRPr="006A7264" w:rsidP="006A7264" w14:paraId="6179D8F4" w14:textId="6AA4675A">
            <w:pPr>
              <w:pStyle w:val="ListParagraph"/>
              <w:numPr>
                <w:ilvl w:val="0"/>
                <w:numId w:val="9"/>
              </w:numPr>
              <w:spacing w:after="0" w:line="240" w:lineRule="auto"/>
              <w:rPr>
                <w:rFonts w:ascii="Cambria" w:hAnsi="Cambria"/>
                <w:sz w:val="24"/>
                <w:szCs w:val="24"/>
              </w:rPr>
            </w:pPr>
            <w:r w:rsidRPr="006A7264">
              <w:rPr>
                <w:rFonts w:ascii="Cambria" w:hAnsi="Cambria"/>
                <w:sz w:val="24"/>
                <w:szCs w:val="24"/>
              </w:rPr>
              <w:t>Removed web application for accessing the Leaders to Sea Embark and Community Outreach Program and Distinguished Visitor (DV)/Friends of the Navy (FON) Embark Request form</w:t>
            </w:r>
          </w:p>
          <w:p w:rsidR="00462C4F" w:rsidRPr="00C34893" w:rsidP="00462C4F" w14:paraId="137112F1" w14:textId="73A37985">
            <w:pPr>
              <w:pStyle w:val="ListParagraph"/>
              <w:spacing w:after="0" w:line="240" w:lineRule="auto"/>
              <w:rPr>
                <w:rFonts w:ascii="Cambria" w:hAnsi="Cambria"/>
                <w:sz w:val="24"/>
                <w:szCs w:val="24"/>
              </w:rPr>
            </w:pPr>
          </w:p>
        </w:tc>
      </w:tr>
    </w:tbl>
    <w:p w:rsidR="00386D6B" w:rsidRPr="00C34893" w:rsidP="00386D6B" w14:paraId="67652744" w14:textId="77777777">
      <w:pPr>
        <w:spacing w:after="0" w:line="240" w:lineRule="auto"/>
        <w:rPr>
          <w:rFonts w:ascii="Cambria" w:hAnsi="Cambria"/>
          <w:sz w:val="24"/>
          <w:szCs w:val="24"/>
        </w:rPr>
      </w:pPr>
    </w:p>
    <w:p w:rsidR="00386D6B" w:rsidRPr="00C34893" w:rsidP="00386D6B" w14:paraId="2EA03758" w14:textId="77777777">
      <w:pPr>
        <w:spacing w:after="0" w:line="240" w:lineRule="auto"/>
        <w:rPr>
          <w:rFonts w:ascii="Cambria" w:hAnsi="Cambria"/>
          <w:sz w:val="24"/>
          <w:szCs w:val="24"/>
          <w:u w:val="single"/>
        </w:rPr>
      </w:pPr>
      <w:r w:rsidRPr="00C34893">
        <w:rPr>
          <w:rFonts w:ascii="Cambria" w:hAnsi="Cambria"/>
          <w:sz w:val="24"/>
          <w:szCs w:val="24"/>
        </w:rPr>
        <w:t>1.</w:t>
      </w:r>
      <w:r w:rsidRPr="00C34893">
        <w:rPr>
          <w:rFonts w:ascii="Cambria" w:hAnsi="Cambria"/>
          <w:sz w:val="24"/>
          <w:szCs w:val="24"/>
        </w:rPr>
        <w:tab/>
      </w:r>
      <w:r w:rsidRPr="00C34893">
        <w:rPr>
          <w:rFonts w:ascii="Cambria" w:hAnsi="Cambria"/>
          <w:sz w:val="24"/>
          <w:szCs w:val="24"/>
          <w:u w:val="single"/>
        </w:rPr>
        <w:t>Need for the Information Collection</w:t>
      </w:r>
    </w:p>
    <w:p w:rsidR="00386D6B" w:rsidRPr="00C34893" w:rsidP="008F09A0" w14:paraId="5377E410" w14:textId="77777777">
      <w:pPr>
        <w:spacing w:after="0" w:line="240" w:lineRule="auto"/>
        <w:rPr>
          <w:rFonts w:ascii="Cambria" w:hAnsi="Cambria"/>
          <w:sz w:val="24"/>
          <w:szCs w:val="24"/>
        </w:rPr>
      </w:pPr>
      <w:r w:rsidRPr="00C34893">
        <w:rPr>
          <w:rFonts w:ascii="Cambria" w:hAnsi="Cambria"/>
          <w:sz w:val="24"/>
          <w:szCs w:val="24"/>
        </w:rPr>
        <w:t>The purpose of the Distinguished Visitor (DV)/Friends of the Navy (FON) Embark is to facilitate embarkation on U.S. Navy surface ships or submarines and determine embarkation qualification.  This information may also be used for notification of next of kin in the event of death or serious injury or to permit transmission of public affairs information from the Navy to the individual concerned.  Completion of the information is completely voluntary; however, failure to provide required information may result in denial of embarkation request.</w:t>
      </w:r>
    </w:p>
    <w:p w:rsidR="00386D6B" w:rsidRPr="00C34893" w:rsidP="00386D6B" w14:paraId="39752363" w14:textId="77777777">
      <w:pPr>
        <w:spacing w:after="0" w:line="240" w:lineRule="auto"/>
        <w:ind w:firstLine="720"/>
        <w:rPr>
          <w:rFonts w:ascii="Cambria" w:hAnsi="Cambria"/>
          <w:sz w:val="24"/>
          <w:szCs w:val="24"/>
        </w:rPr>
      </w:pPr>
    </w:p>
    <w:p w:rsidR="00386D6B" w:rsidRPr="00C34893" w:rsidP="008F09A0" w14:paraId="5DDB642E" w14:textId="3319C14F">
      <w:pPr>
        <w:spacing w:after="0" w:line="240" w:lineRule="auto"/>
        <w:rPr>
          <w:rFonts w:ascii="Cambria" w:hAnsi="Cambria"/>
          <w:sz w:val="24"/>
          <w:szCs w:val="24"/>
        </w:rPr>
      </w:pPr>
      <w:r w:rsidRPr="00C34893">
        <w:rPr>
          <w:rFonts w:ascii="Cambria" w:hAnsi="Cambria"/>
          <w:sz w:val="24"/>
          <w:szCs w:val="24"/>
        </w:rPr>
        <w:t>In the rare case that the electronic form is not accessible through direct email, the information collection will rever</w:t>
      </w:r>
      <w:r w:rsidRPr="00C34893" w:rsidR="00562EBC">
        <w:rPr>
          <w:rFonts w:ascii="Cambria" w:hAnsi="Cambria"/>
          <w:sz w:val="24"/>
          <w:szCs w:val="24"/>
        </w:rPr>
        <w:t>t to submitting a paper version of the</w:t>
      </w:r>
      <w:r w:rsidRPr="00C34893">
        <w:rPr>
          <w:rFonts w:ascii="Cambria" w:hAnsi="Cambria"/>
          <w:sz w:val="24"/>
          <w:szCs w:val="24"/>
        </w:rPr>
        <w:t xml:space="preserve"> OPNAV 5720/11</w:t>
      </w:r>
      <w:r w:rsidRPr="00C34893" w:rsidR="00E83B30">
        <w:rPr>
          <w:rFonts w:ascii="Cambria" w:hAnsi="Cambria"/>
          <w:sz w:val="24"/>
          <w:szCs w:val="24"/>
        </w:rPr>
        <w:t xml:space="preserve">, </w:t>
      </w:r>
      <w:r w:rsidR="002203A9">
        <w:rPr>
          <w:rFonts w:ascii="Cambria" w:hAnsi="Cambria"/>
          <w:sz w:val="24"/>
          <w:szCs w:val="24"/>
        </w:rPr>
        <w:t>“</w:t>
      </w:r>
      <w:r w:rsidRPr="00C34893" w:rsidR="00E83B30">
        <w:rPr>
          <w:rFonts w:ascii="Cambria" w:hAnsi="Cambria"/>
          <w:sz w:val="24"/>
          <w:szCs w:val="24"/>
        </w:rPr>
        <w:t>Distinguished Visitor (DV)/Friends of the Navy (FON) Embark Request</w:t>
      </w:r>
      <w:r w:rsidRPr="00C34893">
        <w:rPr>
          <w:rFonts w:ascii="Cambria" w:hAnsi="Cambria"/>
          <w:sz w:val="24"/>
          <w:szCs w:val="24"/>
        </w:rPr>
        <w:t>,</w:t>
      </w:r>
      <w:r w:rsidR="002203A9">
        <w:rPr>
          <w:rFonts w:ascii="Cambria" w:hAnsi="Cambria"/>
          <w:sz w:val="24"/>
          <w:szCs w:val="24"/>
        </w:rPr>
        <w:t>”</w:t>
      </w:r>
      <w:r w:rsidRPr="00C34893">
        <w:rPr>
          <w:rFonts w:ascii="Cambria" w:hAnsi="Cambria"/>
          <w:sz w:val="24"/>
          <w:szCs w:val="24"/>
        </w:rPr>
        <w:t xml:space="preserve"> to a Navy public affairs officer using encrypted methods.</w:t>
      </w:r>
    </w:p>
    <w:p w:rsidR="00386D6B" w:rsidRPr="00C34893" w:rsidP="00386D6B" w14:paraId="449F2309" w14:textId="77777777">
      <w:pPr>
        <w:spacing w:after="0" w:line="240" w:lineRule="auto"/>
        <w:ind w:firstLine="720"/>
        <w:rPr>
          <w:rFonts w:ascii="Cambria" w:hAnsi="Cambria"/>
          <w:sz w:val="24"/>
          <w:szCs w:val="24"/>
        </w:rPr>
      </w:pPr>
    </w:p>
    <w:p w:rsidR="002203A9" w:rsidP="00C34893" w14:paraId="159A9D40" w14:textId="77777777">
      <w:pPr>
        <w:spacing w:after="0" w:line="240" w:lineRule="auto"/>
        <w:rPr>
          <w:rFonts w:ascii="Cambria" w:hAnsi="Cambria"/>
          <w:sz w:val="24"/>
          <w:szCs w:val="24"/>
        </w:rPr>
      </w:pPr>
      <w:r w:rsidRPr="00C34893">
        <w:rPr>
          <w:rFonts w:ascii="Cambria" w:hAnsi="Cambria"/>
          <w:sz w:val="24"/>
          <w:szCs w:val="24"/>
        </w:rPr>
        <w:t xml:space="preserve">Authority to request this information is derived from </w:t>
      </w:r>
      <w:r>
        <w:rPr>
          <w:rFonts w:ascii="Cambria" w:hAnsi="Cambria"/>
          <w:sz w:val="24"/>
          <w:szCs w:val="24"/>
        </w:rPr>
        <w:t>the following laws and policies:</w:t>
      </w:r>
    </w:p>
    <w:p w:rsidR="002203A9" w:rsidP="002203A9" w14:paraId="13BCD08A" w14:textId="61CC1F21">
      <w:pPr>
        <w:pStyle w:val="ListParagraph"/>
        <w:numPr>
          <w:ilvl w:val="0"/>
          <w:numId w:val="10"/>
        </w:numPr>
        <w:spacing w:after="0" w:line="240" w:lineRule="auto"/>
        <w:rPr>
          <w:rFonts w:ascii="Cambria" w:hAnsi="Cambria"/>
          <w:sz w:val="24"/>
          <w:szCs w:val="24"/>
        </w:rPr>
      </w:pPr>
      <w:r w:rsidRPr="008F09A0">
        <w:rPr>
          <w:rFonts w:ascii="Cambria" w:hAnsi="Cambria"/>
          <w:sz w:val="24"/>
          <w:szCs w:val="24"/>
        </w:rPr>
        <w:t xml:space="preserve">10 U.S.C. 5013, </w:t>
      </w:r>
      <w:r>
        <w:rPr>
          <w:rFonts w:ascii="Cambria" w:hAnsi="Cambria"/>
          <w:sz w:val="24"/>
          <w:szCs w:val="24"/>
        </w:rPr>
        <w:t>“</w:t>
      </w:r>
      <w:r w:rsidRPr="008F09A0">
        <w:rPr>
          <w:rFonts w:ascii="Cambria" w:hAnsi="Cambria"/>
          <w:sz w:val="24"/>
          <w:szCs w:val="24"/>
        </w:rPr>
        <w:t>Secretary of the Navy</w:t>
      </w:r>
      <w:r>
        <w:rPr>
          <w:rFonts w:ascii="Cambria" w:hAnsi="Cambria"/>
          <w:sz w:val="24"/>
          <w:szCs w:val="24"/>
        </w:rPr>
        <w:t>”</w:t>
      </w:r>
    </w:p>
    <w:p w:rsidR="002203A9" w:rsidP="002203A9" w14:paraId="7F68801E" w14:textId="5EDD86B9">
      <w:pPr>
        <w:pStyle w:val="ListParagraph"/>
        <w:numPr>
          <w:ilvl w:val="0"/>
          <w:numId w:val="10"/>
        </w:numPr>
        <w:spacing w:after="0" w:line="240" w:lineRule="auto"/>
        <w:rPr>
          <w:rFonts w:ascii="Cambria" w:hAnsi="Cambria"/>
          <w:sz w:val="24"/>
          <w:szCs w:val="24"/>
        </w:rPr>
      </w:pPr>
      <w:r w:rsidRPr="008F09A0">
        <w:rPr>
          <w:rFonts w:ascii="Cambria" w:hAnsi="Cambria"/>
          <w:sz w:val="24"/>
          <w:szCs w:val="24"/>
        </w:rPr>
        <w:t xml:space="preserve">SECNAVINST 5720.44C, </w:t>
      </w:r>
      <w:r>
        <w:rPr>
          <w:rFonts w:ascii="Cambria" w:hAnsi="Cambria"/>
          <w:sz w:val="24"/>
          <w:szCs w:val="24"/>
        </w:rPr>
        <w:t>“</w:t>
      </w:r>
      <w:r w:rsidRPr="008F09A0">
        <w:rPr>
          <w:rFonts w:ascii="Cambria" w:hAnsi="Cambria"/>
          <w:sz w:val="24"/>
          <w:szCs w:val="24"/>
        </w:rPr>
        <w:t>Department of the Navy Public Affairs Policy and Regulations</w:t>
      </w:r>
      <w:r>
        <w:rPr>
          <w:rFonts w:ascii="Cambria" w:hAnsi="Cambria"/>
          <w:sz w:val="24"/>
          <w:szCs w:val="24"/>
        </w:rPr>
        <w:t>”</w:t>
      </w:r>
    </w:p>
    <w:p w:rsidR="00386D6B" w:rsidRPr="008F09A0" w:rsidP="008F09A0" w14:paraId="280FE072" w14:textId="738658F2">
      <w:pPr>
        <w:pStyle w:val="ListParagraph"/>
        <w:numPr>
          <w:ilvl w:val="0"/>
          <w:numId w:val="10"/>
        </w:numPr>
        <w:spacing w:after="0" w:line="240" w:lineRule="auto"/>
        <w:rPr>
          <w:rFonts w:ascii="Cambria" w:hAnsi="Cambria"/>
          <w:sz w:val="24"/>
          <w:szCs w:val="24"/>
        </w:rPr>
      </w:pPr>
      <w:r w:rsidRPr="008F09A0">
        <w:rPr>
          <w:rFonts w:ascii="Cambria" w:hAnsi="Cambria"/>
          <w:sz w:val="24"/>
          <w:szCs w:val="24"/>
        </w:rPr>
        <w:t xml:space="preserve">OPNAVINST 5720.2N, </w:t>
      </w:r>
      <w:r w:rsidR="002203A9">
        <w:rPr>
          <w:rFonts w:ascii="Cambria" w:hAnsi="Cambria"/>
          <w:sz w:val="24"/>
          <w:szCs w:val="24"/>
        </w:rPr>
        <w:t>“Embarking Civilians in United States Naval Vessels”</w:t>
      </w:r>
    </w:p>
    <w:p w:rsidR="00386D6B" w:rsidRPr="00C34893" w:rsidP="00386D6B" w14:paraId="04223688" w14:textId="77777777">
      <w:pPr>
        <w:spacing w:after="0" w:line="240" w:lineRule="auto"/>
        <w:rPr>
          <w:rFonts w:ascii="Cambria" w:hAnsi="Cambria"/>
          <w:sz w:val="24"/>
          <w:szCs w:val="24"/>
        </w:rPr>
      </w:pPr>
    </w:p>
    <w:p w:rsidR="00386D6B" w:rsidRPr="00C34893" w:rsidP="00386D6B" w14:paraId="2F92ACF7" w14:textId="77777777">
      <w:pPr>
        <w:spacing w:after="0" w:line="240" w:lineRule="auto"/>
        <w:rPr>
          <w:rFonts w:ascii="Cambria" w:hAnsi="Cambria"/>
          <w:sz w:val="24"/>
          <w:szCs w:val="24"/>
        </w:rPr>
      </w:pPr>
      <w:r w:rsidRPr="00C34893">
        <w:rPr>
          <w:rFonts w:ascii="Cambria" w:hAnsi="Cambria"/>
          <w:sz w:val="24"/>
          <w:szCs w:val="24"/>
        </w:rPr>
        <w:t>2.</w:t>
      </w:r>
      <w:r w:rsidRPr="00C34893">
        <w:rPr>
          <w:rFonts w:ascii="Cambria" w:hAnsi="Cambria"/>
          <w:sz w:val="24"/>
          <w:szCs w:val="24"/>
        </w:rPr>
        <w:tab/>
      </w:r>
      <w:r w:rsidRPr="00C34893">
        <w:rPr>
          <w:rFonts w:ascii="Cambria" w:hAnsi="Cambria"/>
          <w:sz w:val="24"/>
          <w:szCs w:val="24"/>
          <w:u w:val="single"/>
        </w:rPr>
        <w:t>Use of the Information</w:t>
      </w:r>
    </w:p>
    <w:p w:rsidR="00386D6B" w:rsidRPr="00C34893" w:rsidP="008F09A0" w14:paraId="290243FE" w14:textId="5D7A266C">
      <w:pPr>
        <w:spacing w:after="0" w:line="240" w:lineRule="auto"/>
        <w:rPr>
          <w:rFonts w:ascii="Cambria" w:hAnsi="Cambria"/>
          <w:sz w:val="24"/>
          <w:szCs w:val="24"/>
        </w:rPr>
      </w:pPr>
      <w:r w:rsidRPr="00C34893">
        <w:rPr>
          <w:rFonts w:ascii="Cambria" w:hAnsi="Cambria"/>
          <w:sz w:val="24"/>
          <w:szCs w:val="24"/>
        </w:rPr>
        <w:t xml:space="preserve">Respondents are interested persons, such as community leaders, legislators, business executives, educators, foreign military </w:t>
      </w:r>
      <w:r w:rsidR="002203A9">
        <w:rPr>
          <w:rFonts w:ascii="Cambria" w:hAnsi="Cambria"/>
          <w:sz w:val="24"/>
          <w:szCs w:val="24"/>
        </w:rPr>
        <w:t>or</w:t>
      </w:r>
      <w:r w:rsidRPr="00C34893" w:rsidR="002203A9">
        <w:rPr>
          <w:rFonts w:ascii="Cambria" w:hAnsi="Cambria"/>
          <w:sz w:val="24"/>
          <w:szCs w:val="24"/>
        </w:rPr>
        <w:t xml:space="preserve"> </w:t>
      </w:r>
      <w:r w:rsidRPr="00C34893">
        <w:rPr>
          <w:rFonts w:ascii="Cambria" w:hAnsi="Cambria"/>
          <w:sz w:val="24"/>
          <w:szCs w:val="24"/>
        </w:rPr>
        <w:t>dignitaries</w:t>
      </w:r>
      <w:r w:rsidR="002203A9">
        <w:rPr>
          <w:rFonts w:ascii="Cambria" w:hAnsi="Cambria"/>
          <w:sz w:val="24"/>
          <w:szCs w:val="24"/>
        </w:rPr>
        <w:t>,</w:t>
      </w:r>
      <w:r w:rsidRPr="00C34893">
        <w:rPr>
          <w:rFonts w:ascii="Cambria" w:hAnsi="Cambria"/>
          <w:sz w:val="24"/>
          <w:szCs w:val="24"/>
        </w:rPr>
        <w:t xml:space="preserve"> </w:t>
      </w:r>
      <w:r w:rsidR="002203A9">
        <w:rPr>
          <w:rFonts w:ascii="Cambria" w:hAnsi="Cambria"/>
          <w:sz w:val="24"/>
          <w:szCs w:val="24"/>
        </w:rPr>
        <w:t>and</w:t>
      </w:r>
      <w:r w:rsidRPr="00C34893">
        <w:rPr>
          <w:rFonts w:ascii="Cambria" w:hAnsi="Cambria"/>
          <w:sz w:val="24"/>
          <w:szCs w:val="24"/>
        </w:rPr>
        <w:t xml:space="preserve"> other Non-Federal Government employees wishing to embark on a Navy vessel.  To request embarkation on a Navy vessel, the respondent uses OPNAV 5720/11</w:t>
      </w:r>
      <w:r w:rsidRPr="00C34893" w:rsidR="00E83B30">
        <w:rPr>
          <w:rFonts w:ascii="Cambria" w:hAnsi="Cambria"/>
          <w:sz w:val="24"/>
          <w:szCs w:val="24"/>
        </w:rPr>
        <w:t>,</w:t>
      </w:r>
      <w:r w:rsidRPr="00C34893">
        <w:rPr>
          <w:rFonts w:ascii="Cambria" w:hAnsi="Cambria"/>
          <w:sz w:val="24"/>
          <w:szCs w:val="24"/>
        </w:rPr>
        <w:t xml:space="preserve"> </w:t>
      </w:r>
      <w:r w:rsidR="002203A9">
        <w:rPr>
          <w:rFonts w:ascii="Cambria" w:hAnsi="Cambria"/>
          <w:sz w:val="24"/>
          <w:szCs w:val="24"/>
        </w:rPr>
        <w:t>“</w:t>
      </w:r>
      <w:r w:rsidRPr="00C34893">
        <w:rPr>
          <w:rFonts w:ascii="Cambria" w:hAnsi="Cambria"/>
          <w:sz w:val="24"/>
          <w:szCs w:val="24"/>
        </w:rPr>
        <w:t>Distinguished Visitor (DV)/Friends of the Navy (FON) Embark Request</w:t>
      </w:r>
      <w:r w:rsidRPr="00C34893" w:rsidR="00E83B30">
        <w:rPr>
          <w:rFonts w:ascii="Cambria" w:hAnsi="Cambria"/>
          <w:sz w:val="24"/>
          <w:szCs w:val="24"/>
        </w:rPr>
        <w:t>,</w:t>
      </w:r>
      <w:r w:rsidR="002203A9">
        <w:rPr>
          <w:rFonts w:ascii="Cambria" w:hAnsi="Cambria"/>
          <w:sz w:val="24"/>
          <w:szCs w:val="24"/>
        </w:rPr>
        <w:t>”</w:t>
      </w:r>
      <w:r w:rsidRPr="00C34893">
        <w:rPr>
          <w:rFonts w:ascii="Cambria" w:hAnsi="Cambria"/>
          <w:sz w:val="24"/>
          <w:szCs w:val="24"/>
        </w:rPr>
        <w:t xml:space="preserve"> provided by the Public Affairs Officer.  The candidate is required to </w:t>
      </w:r>
      <w:r w:rsidR="00462C4F">
        <w:rPr>
          <w:rFonts w:ascii="Cambria" w:hAnsi="Cambria"/>
          <w:sz w:val="24"/>
          <w:szCs w:val="24"/>
        </w:rPr>
        <w:t>enter</w:t>
      </w:r>
      <w:r w:rsidRPr="00C34893">
        <w:rPr>
          <w:rFonts w:ascii="Cambria" w:hAnsi="Cambria"/>
          <w:sz w:val="24"/>
          <w:szCs w:val="24"/>
        </w:rPr>
        <w:t xml:space="preserve"> the embarkation request data</w:t>
      </w:r>
      <w:r w:rsidR="00462C4F">
        <w:rPr>
          <w:rFonts w:ascii="Cambria" w:hAnsi="Cambria"/>
          <w:sz w:val="24"/>
          <w:szCs w:val="24"/>
        </w:rPr>
        <w:t xml:space="preserve"> into the fillable PDF</w:t>
      </w:r>
      <w:r w:rsidRPr="00C34893">
        <w:rPr>
          <w:rFonts w:ascii="Cambria" w:hAnsi="Cambria"/>
          <w:sz w:val="24"/>
          <w:szCs w:val="24"/>
        </w:rPr>
        <w:t xml:space="preserve"> from their own computer.  After submittal, the application is routed by </w:t>
      </w:r>
      <w:r w:rsidRPr="00C34893" w:rsidR="00046813">
        <w:rPr>
          <w:rFonts w:ascii="Cambria" w:hAnsi="Cambria"/>
          <w:sz w:val="24"/>
          <w:szCs w:val="24"/>
        </w:rPr>
        <w:t xml:space="preserve">the Public Affairs Officer </w:t>
      </w:r>
      <w:r w:rsidRPr="00C34893">
        <w:rPr>
          <w:rFonts w:ascii="Cambria" w:hAnsi="Cambria"/>
          <w:sz w:val="24"/>
          <w:szCs w:val="24"/>
        </w:rPr>
        <w:t>to the Distinguished Visitor (DV)/Friends of the Navy (DV) System Administrator for review and approval.  Upon approval, the system routes the request to the Public Affairs Officer/Embark Coordinator.</w:t>
      </w:r>
    </w:p>
    <w:p w:rsidR="00386D6B" w:rsidRPr="00C34893" w:rsidP="00386D6B" w14:paraId="56F72CF5" w14:textId="77777777">
      <w:pPr>
        <w:spacing w:after="0" w:line="240" w:lineRule="auto"/>
        <w:ind w:firstLine="720"/>
        <w:rPr>
          <w:rFonts w:ascii="Cambria" w:hAnsi="Cambria"/>
          <w:sz w:val="24"/>
          <w:szCs w:val="24"/>
        </w:rPr>
      </w:pPr>
    </w:p>
    <w:p w:rsidR="00386D6B" w:rsidRPr="00C34893" w:rsidP="008F09A0" w14:paraId="638489FE" w14:textId="77777777">
      <w:pPr>
        <w:spacing w:after="0" w:line="240" w:lineRule="auto"/>
        <w:rPr>
          <w:rFonts w:ascii="Cambria" w:hAnsi="Cambria"/>
          <w:sz w:val="24"/>
          <w:szCs w:val="24"/>
        </w:rPr>
      </w:pPr>
      <w:r w:rsidRPr="00C34893">
        <w:rPr>
          <w:rFonts w:ascii="Cambria" w:hAnsi="Cambria"/>
          <w:sz w:val="24"/>
          <w:szCs w:val="24"/>
        </w:rPr>
        <w:t>The types of personal information collected by this system include: Name, Date and Place of Birth, Home Address, Home Telephone Number and Personal Cell Telephone Numbers, Personal Email, Gender, Medical Information (consisting of current medications and dosages; medical alert tag status and reason; existence of medical conditions or history such as asthma, diabetes, stoke, etc.; and consent to treatment), Emergency Contact, Food Restrictions, and Occupation.</w:t>
      </w:r>
    </w:p>
    <w:p w:rsidR="00386D6B" w:rsidRPr="00C34893" w:rsidP="00386D6B" w14:paraId="6EAED10D" w14:textId="77777777">
      <w:pPr>
        <w:spacing w:after="0" w:line="240" w:lineRule="auto"/>
        <w:rPr>
          <w:rFonts w:ascii="Cambria" w:hAnsi="Cambria"/>
          <w:sz w:val="24"/>
          <w:szCs w:val="24"/>
        </w:rPr>
      </w:pPr>
    </w:p>
    <w:p w:rsidR="00386D6B" w:rsidRPr="00C34893" w:rsidP="008F09A0" w14:paraId="4396E29F" w14:textId="77777777">
      <w:pPr>
        <w:spacing w:after="0" w:line="240" w:lineRule="auto"/>
        <w:rPr>
          <w:rFonts w:ascii="Cambria" w:hAnsi="Cambria"/>
          <w:sz w:val="24"/>
          <w:szCs w:val="24"/>
        </w:rPr>
      </w:pPr>
      <w:r w:rsidRPr="00C34893">
        <w:rPr>
          <w:rFonts w:ascii="Cambria" w:hAnsi="Cambria"/>
          <w:sz w:val="24"/>
          <w:szCs w:val="24"/>
        </w:rPr>
        <w:t>A Navy Public Affairs Officer will submit the information about individuals who want to embark on Navy vessels to a Distinguished Visitor (DV)/Friends of the Navy (DV) System Administrator for review to determine if the person qualifies for an embarkation; i.e. medically sound for travel/deployment underway and is a mission related use. The goal is to foster understanding between the general populace and the Navy as per Outreach Guidance.  It is for Navy public affairs use only to determine qualification for embarks on Navy units.</w:t>
      </w:r>
    </w:p>
    <w:p w:rsidR="00386D6B" w:rsidRPr="00C34893" w:rsidP="00386D6B" w14:paraId="0E80D431" w14:textId="77777777">
      <w:pPr>
        <w:spacing w:after="0" w:line="240" w:lineRule="auto"/>
        <w:rPr>
          <w:rFonts w:ascii="Cambria" w:hAnsi="Cambria"/>
          <w:sz w:val="24"/>
          <w:szCs w:val="24"/>
        </w:rPr>
      </w:pPr>
    </w:p>
    <w:p w:rsidR="00386D6B" w:rsidRPr="00C34893" w:rsidP="00386D6B" w14:paraId="7F591AE3" w14:textId="77777777">
      <w:pPr>
        <w:spacing w:after="0" w:line="240" w:lineRule="auto"/>
        <w:rPr>
          <w:rFonts w:ascii="Cambria" w:hAnsi="Cambria"/>
          <w:sz w:val="24"/>
          <w:szCs w:val="24"/>
        </w:rPr>
      </w:pPr>
      <w:r w:rsidRPr="00C34893">
        <w:rPr>
          <w:rFonts w:ascii="Cambria" w:hAnsi="Cambria"/>
          <w:sz w:val="24"/>
          <w:szCs w:val="24"/>
        </w:rPr>
        <w:t>3.</w:t>
      </w:r>
      <w:r w:rsidRPr="00C34893">
        <w:rPr>
          <w:rFonts w:ascii="Cambria" w:hAnsi="Cambria"/>
          <w:sz w:val="24"/>
          <w:szCs w:val="24"/>
        </w:rPr>
        <w:tab/>
      </w:r>
      <w:r w:rsidRPr="00C34893">
        <w:rPr>
          <w:rFonts w:ascii="Cambria" w:hAnsi="Cambria"/>
          <w:sz w:val="24"/>
          <w:szCs w:val="24"/>
          <w:u w:val="single"/>
        </w:rPr>
        <w:t>Use of Information Technology</w:t>
      </w:r>
    </w:p>
    <w:p w:rsidR="00386D6B" w:rsidRPr="00C34893" w:rsidP="008B2DA4" w14:paraId="1869746C" w14:textId="68101319">
      <w:pPr>
        <w:spacing w:after="0" w:line="240" w:lineRule="auto"/>
        <w:rPr>
          <w:rFonts w:ascii="Cambria" w:hAnsi="Cambria"/>
          <w:iCs/>
          <w:sz w:val="24"/>
          <w:szCs w:val="24"/>
        </w:rPr>
      </w:pPr>
      <w:r w:rsidRPr="00C34893">
        <w:rPr>
          <w:rFonts w:ascii="Cambria" w:hAnsi="Cambria"/>
          <w:iCs/>
          <w:sz w:val="24"/>
          <w:szCs w:val="24"/>
        </w:rPr>
        <w:t>All submissions are collected</w:t>
      </w:r>
      <w:r w:rsidRPr="00C34893" w:rsidR="0065673C">
        <w:rPr>
          <w:rFonts w:ascii="Cambria" w:hAnsi="Cambria"/>
          <w:iCs/>
          <w:sz w:val="24"/>
          <w:szCs w:val="24"/>
        </w:rPr>
        <w:t xml:space="preserve"> 100%</w:t>
      </w:r>
      <w:r w:rsidRPr="00C34893">
        <w:rPr>
          <w:rFonts w:ascii="Cambria" w:hAnsi="Cambria"/>
          <w:iCs/>
          <w:sz w:val="24"/>
          <w:szCs w:val="24"/>
        </w:rPr>
        <w:t xml:space="preserve"> electronically.</w:t>
      </w:r>
    </w:p>
    <w:p w:rsidR="00386D6B" w:rsidRPr="00C34893" w:rsidP="00386D6B" w14:paraId="20A413C0" w14:textId="77777777">
      <w:pPr>
        <w:spacing w:after="0" w:line="240" w:lineRule="auto"/>
        <w:rPr>
          <w:rFonts w:ascii="Cambria" w:hAnsi="Cambria"/>
          <w:sz w:val="24"/>
          <w:szCs w:val="24"/>
        </w:rPr>
      </w:pPr>
    </w:p>
    <w:p w:rsidR="00386D6B" w:rsidRPr="00C34893" w:rsidP="00386D6B" w14:paraId="51966F49" w14:textId="77777777">
      <w:pPr>
        <w:spacing w:after="0" w:line="240" w:lineRule="auto"/>
        <w:rPr>
          <w:rFonts w:ascii="Cambria" w:hAnsi="Cambria"/>
          <w:sz w:val="24"/>
          <w:szCs w:val="24"/>
        </w:rPr>
      </w:pPr>
      <w:r w:rsidRPr="00C34893">
        <w:rPr>
          <w:rFonts w:ascii="Cambria" w:hAnsi="Cambria"/>
          <w:sz w:val="24"/>
          <w:szCs w:val="24"/>
        </w:rPr>
        <w:t>4.</w:t>
      </w:r>
      <w:r w:rsidRPr="00C34893">
        <w:rPr>
          <w:rFonts w:ascii="Cambria" w:hAnsi="Cambria"/>
          <w:sz w:val="24"/>
          <w:szCs w:val="24"/>
        </w:rPr>
        <w:tab/>
      </w:r>
      <w:r w:rsidRPr="00C34893">
        <w:rPr>
          <w:rFonts w:ascii="Cambria" w:hAnsi="Cambria"/>
          <w:sz w:val="24"/>
          <w:szCs w:val="24"/>
          <w:u w:val="single"/>
        </w:rPr>
        <w:t>Non-duplication</w:t>
      </w:r>
    </w:p>
    <w:p w:rsidR="00386D6B" w:rsidRPr="00C34893" w:rsidP="008B2DA4" w14:paraId="133828C0" w14:textId="77777777">
      <w:pPr>
        <w:spacing w:after="0" w:line="240" w:lineRule="auto"/>
        <w:rPr>
          <w:rFonts w:ascii="Cambria" w:hAnsi="Cambria"/>
          <w:sz w:val="24"/>
          <w:szCs w:val="24"/>
        </w:rPr>
      </w:pPr>
      <w:r w:rsidRPr="00C34893">
        <w:rPr>
          <w:rFonts w:ascii="Cambria" w:hAnsi="Cambria"/>
          <w:sz w:val="24"/>
          <w:szCs w:val="24"/>
        </w:rPr>
        <w:t>The information obtained through this collection is unique and is not already available for use or adaptation from another cleared source.</w:t>
      </w:r>
    </w:p>
    <w:p w:rsidR="00386D6B" w:rsidRPr="00C34893" w:rsidP="00386D6B" w14:paraId="6C80106F" w14:textId="77777777">
      <w:pPr>
        <w:spacing w:after="0" w:line="240" w:lineRule="auto"/>
        <w:rPr>
          <w:rFonts w:ascii="Cambria" w:hAnsi="Cambria"/>
          <w:sz w:val="24"/>
          <w:szCs w:val="24"/>
        </w:rPr>
      </w:pPr>
    </w:p>
    <w:p w:rsidR="00386D6B" w:rsidRPr="00C34893" w:rsidP="00386D6B" w14:paraId="0803657E" w14:textId="77777777">
      <w:pPr>
        <w:spacing w:after="0" w:line="240" w:lineRule="auto"/>
        <w:rPr>
          <w:rFonts w:ascii="Cambria" w:hAnsi="Cambria"/>
          <w:sz w:val="24"/>
          <w:szCs w:val="24"/>
        </w:rPr>
      </w:pPr>
      <w:r w:rsidRPr="00C34893">
        <w:rPr>
          <w:rFonts w:ascii="Cambria" w:hAnsi="Cambria"/>
          <w:sz w:val="24"/>
          <w:szCs w:val="24"/>
        </w:rPr>
        <w:t>5.</w:t>
      </w:r>
      <w:r w:rsidRPr="00C34893">
        <w:rPr>
          <w:rFonts w:ascii="Cambria" w:hAnsi="Cambria"/>
          <w:sz w:val="24"/>
          <w:szCs w:val="24"/>
        </w:rPr>
        <w:tab/>
      </w:r>
      <w:r w:rsidRPr="00C34893">
        <w:rPr>
          <w:rFonts w:ascii="Cambria" w:hAnsi="Cambria"/>
          <w:sz w:val="24"/>
          <w:szCs w:val="24"/>
          <w:u w:val="single"/>
        </w:rPr>
        <w:t>Burden on Small Businesses</w:t>
      </w:r>
    </w:p>
    <w:p w:rsidR="00386D6B" w:rsidRPr="00C34893" w:rsidP="008B2DA4" w14:paraId="05594D4C" w14:textId="77777777">
      <w:pPr>
        <w:spacing w:after="0" w:line="240" w:lineRule="auto"/>
        <w:rPr>
          <w:rFonts w:ascii="Cambria" w:hAnsi="Cambria"/>
          <w:sz w:val="24"/>
          <w:szCs w:val="24"/>
        </w:rPr>
      </w:pPr>
      <w:r w:rsidRPr="00C34893">
        <w:rPr>
          <w:rFonts w:ascii="Cambria" w:hAnsi="Cambria"/>
          <w:sz w:val="24"/>
          <w:szCs w:val="24"/>
        </w:rPr>
        <w:t>This information collection does not impose a significant economic impact on a substantial number of small businesses or entities.</w:t>
      </w:r>
    </w:p>
    <w:p w:rsidR="00386D6B" w:rsidRPr="00C34893" w:rsidP="00386D6B" w14:paraId="4DF70AC4" w14:textId="77777777">
      <w:pPr>
        <w:spacing w:after="0" w:line="240" w:lineRule="auto"/>
        <w:rPr>
          <w:rFonts w:ascii="Cambria" w:hAnsi="Cambria"/>
          <w:sz w:val="24"/>
          <w:szCs w:val="24"/>
        </w:rPr>
      </w:pPr>
    </w:p>
    <w:p w:rsidR="00386D6B" w:rsidRPr="00C34893" w:rsidP="00386D6B" w14:paraId="1964D6D9" w14:textId="77777777">
      <w:pPr>
        <w:spacing w:after="0" w:line="240" w:lineRule="auto"/>
        <w:rPr>
          <w:rFonts w:ascii="Cambria" w:hAnsi="Cambria"/>
          <w:sz w:val="24"/>
          <w:szCs w:val="24"/>
        </w:rPr>
      </w:pPr>
      <w:r w:rsidRPr="00C34893">
        <w:rPr>
          <w:rFonts w:ascii="Cambria" w:hAnsi="Cambria"/>
          <w:sz w:val="24"/>
          <w:szCs w:val="24"/>
        </w:rPr>
        <w:t>6.</w:t>
      </w:r>
      <w:r w:rsidRPr="00C34893">
        <w:rPr>
          <w:rFonts w:ascii="Cambria" w:hAnsi="Cambria"/>
          <w:sz w:val="24"/>
          <w:szCs w:val="24"/>
        </w:rPr>
        <w:tab/>
      </w:r>
      <w:r w:rsidRPr="00C34893">
        <w:rPr>
          <w:rFonts w:ascii="Cambria" w:hAnsi="Cambria"/>
          <w:sz w:val="24"/>
          <w:szCs w:val="24"/>
          <w:u w:val="single"/>
        </w:rPr>
        <w:t>Less Frequent Collection</w:t>
      </w:r>
    </w:p>
    <w:p w:rsidR="00386D6B" w:rsidRPr="00C34893" w:rsidP="008B2DA4" w14:paraId="4C930DE9" w14:textId="77777777">
      <w:pPr>
        <w:spacing w:after="0" w:line="240" w:lineRule="auto"/>
        <w:rPr>
          <w:rFonts w:ascii="Cambria" w:hAnsi="Cambria"/>
          <w:sz w:val="24"/>
          <w:szCs w:val="24"/>
        </w:rPr>
      </w:pPr>
      <w:r w:rsidRPr="00C34893">
        <w:rPr>
          <w:rFonts w:ascii="Cambria" w:hAnsi="Cambria"/>
          <w:sz w:val="24"/>
          <w:szCs w:val="24"/>
        </w:rPr>
        <w:t>This collection occurs on occasion. Since the collection only occurs upon the respondent’s request to embark on a Navy vessel, this is the most infrequent collection interval possible. Embarkation opportunities are determined by ship schedules based on operational support. Therefore, routine collection cannot be accomplished.</w:t>
      </w:r>
    </w:p>
    <w:p w:rsidR="00386D6B" w:rsidRPr="00C34893" w:rsidP="00386D6B" w14:paraId="40897DA2" w14:textId="77777777">
      <w:pPr>
        <w:spacing w:after="0" w:line="240" w:lineRule="auto"/>
        <w:rPr>
          <w:rFonts w:ascii="Cambria" w:hAnsi="Cambria"/>
          <w:sz w:val="24"/>
          <w:szCs w:val="24"/>
        </w:rPr>
      </w:pPr>
    </w:p>
    <w:p w:rsidR="008B2DA4" w:rsidRPr="00C34893" w:rsidP="008B2DA4" w14:paraId="75A58F75" w14:textId="77777777">
      <w:pPr>
        <w:spacing w:after="0" w:line="240" w:lineRule="auto"/>
        <w:rPr>
          <w:rFonts w:ascii="Cambria" w:hAnsi="Cambria"/>
          <w:sz w:val="24"/>
          <w:szCs w:val="24"/>
          <w:u w:val="single"/>
        </w:rPr>
      </w:pPr>
      <w:r w:rsidRPr="00C34893">
        <w:rPr>
          <w:rFonts w:ascii="Cambria" w:hAnsi="Cambria"/>
          <w:sz w:val="24"/>
          <w:szCs w:val="24"/>
        </w:rPr>
        <w:t>7.</w:t>
      </w:r>
      <w:r w:rsidRPr="00C34893">
        <w:rPr>
          <w:rFonts w:ascii="Cambria" w:hAnsi="Cambria"/>
          <w:i/>
          <w:sz w:val="24"/>
          <w:szCs w:val="24"/>
        </w:rPr>
        <w:tab/>
      </w:r>
      <w:r w:rsidRPr="00C34893">
        <w:rPr>
          <w:rFonts w:ascii="Cambria" w:hAnsi="Cambria"/>
          <w:sz w:val="24"/>
          <w:szCs w:val="24"/>
          <w:u w:val="single"/>
        </w:rPr>
        <w:t xml:space="preserve">Paperwork Reduction Act Guidelines </w:t>
      </w:r>
    </w:p>
    <w:p w:rsidR="00386D6B" w:rsidRPr="00C34893" w:rsidP="008B2DA4" w14:paraId="6B7D7303" w14:textId="77777777">
      <w:pPr>
        <w:spacing w:after="0" w:line="240" w:lineRule="auto"/>
        <w:rPr>
          <w:rFonts w:ascii="Cambria" w:hAnsi="Cambria"/>
          <w:sz w:val="24"/>
          <w:szCs w:val="24"/>
          <w:u w:val="single"/>
        </w:rPr>
      </w:pPr>
      <w:r w:rsidRPr="00C34893">
        <w:rPr>
          <w:rFonts w:ascii="Cambria" w:hAnsi="Cambria"/>
          <w:sz w:val="24"/>
          <w:szCs w:val="24"/>
        </w:rPr>
        <w:t>This collection of information does not require collection to be conducted in a manner inconsistent with the guidelines delineated in 5 CFR 1320.5(d</w:t>
      </w:r>
      <w:r w:rsidRPr="00C34893" w:rsidR="008B2DA4">
        <w:rPr>
          <w:rFonts w:ascii="Cambria" w:hAnsi="Cambria"/>
          <w:sz w:val="24"/>
          <w:szCs w:val="24"/>
        </w:rPr>
        <w:t>) (</w:t>
      </w:r>
      <w:r w:rsidRPr="00C34893">
        <w:rPr>
          <w:rFonts w:ascii="Cambria" w:hAnsi="Cambria"/>
          <w:sz w:val="24"/>
          <w:szCs w:val="24"/>
        </w:rPr>
        <w:t>2).</w:t>
      </w:r>
    </w:p>
    <w:p w:rsidR="00386D6B" w:rsidRPr="00C34893" w:rsidP="00386D6B" w14:paraId="46B22F81" w14:textId="77777777">
      <w:pPr>
        <w:pStyle w:val="NormalWeb"/>
        <w:spacing w:line="288" w:lineRule="atLeast"/>
        <w:rPr>
          <w:rFonts w:ascii="Cambria" w:hAnsi="Cambria" w:eastAsiaTheme="minorHAnsi" w:cstheme="minorBidi"/>
          <w:u w:val="single"/>
        </w:rPr>
      </w:pPr>
      <w:r w:rsidRPr="00C34893">
        <w:rPr>
          <w:rFonts w:ascii="Cambria" w:hAnsi="Cambria" w:eastAsiaTheme="minorHAnsi" w:cstheme="minorBidi"/>
        </w:rPr>
        <w:t>8.</w:t>
      </w:r>
      <w:r w:rsidRPr="00C34893">
        <w:rPr>
          <w:rFonts w:ascii="Cambria" w:hAnsi="Cambria" w:eastAsiaTheme="minorHAnsi" w:cstheme="minorBidi"/>
        </w:rPr>
        <w:tab/>
      </w:r>
      <w:r w:rsidRPr="00C34893">
        <w:rPr>
          <w:rFonts w:ascii="Cambria" w:hAnsi="Cambria" w:eastAsiaTheme="minorHAnsi" w:cstheme="minorBidi"/>
          <w:u w:val="single"/>
        </w:rPr>
        <w:t>Consultation and Public Comments</w:t>
      </w:r>
    </w:p>
    <w:p w:rsidR="00386D6B" w:rsidRPr="00C34893" w:rsidP="00386D6B" w14:paraId="3CD5339E" w14:textId="77777777">
      <w:pPr>
        <w:pStyle w:val="NormalWeb"/>
        <w:spacing w:line="288" w:lineRule="atLeast"/>
        <w:rPr>
          <w:rFonts w:ascii="Cambria" w:hAnsi="Cambria" w:eastAsiaTheme="minorHAnsi" w:cstheme="minorBidi"/>
        </w:rPr>
      </w:pPr>
      <w:r w:rsidRPr="00C34893">
        <w:rPr>
          <w:rFonts w:ascii="Cambria" w:hAnsi="Cambria" w:eastAsiaTheme="minorHAnsi" w:cstheme="minorBidi"/>
        </w:rPr>
        <w:t>Part A: PUBLIC NOTICE</w:t>
      </w:r>
    </w:p>
    <w:p w:rsidR="00386D6B" w:rsidP="008B2DA4" w14:paraId="5A2A0060" w14:textId="04FAB483">
      <w:pPr>
        <w:pStyle w:val="NormalWeb"/>
        <w:spacing w:line="288" w:lineRule="atLeast"/>
        <w:rPr>
          <w:rFonts w:ascii="Cambria" w:hAnsi="Cambria" w:eastAsiaTheme="minorHAnsi" w:cstheme="minorBidi"/>
        </w:rPr>
      </w:pPr>
      <w:r w:rsidRPr="00C34893">
        <w:rPr>
          <w:rFonts w:ascii="Cambria" w:hAnsi="Cambria" w:eastAsiaTheme="minorHAnsi" w:cstheme="minorBidi"/>
        </w:rPr>
        <w:t xml:space="preserve">A 60-Day Federal Register Notice (FRN) for the collection published on </w:t>
      </w:r>
      <w:r w:rsidR="002203A9">
        <w:rPr>
          <w:rFonts w:ascii="Cambria" w:hAnsi="Cambria" w:eastAsiaTheme="minorHAnsi" w:cstheme="minorBidi"/>
        </w:rPr>
        <w:t>Friday,</w:t>
      </w:r>
      <w:r w:rsidRPr="00C34893">
        <w:rPr>
          <w:rFonts w:ascii="Cambria" w:hAnsi="Cambria" w:eastAsiaTheme="minorHAnsi" w:cstheme="minorBidi"/>
        </w:rPr>
        <w:t xml:space="preserve"> </w:t>
      </w:r>
      <w:r w:rsidRPr="00C34893" w:rsidR="00E83B30">
        <w:rPr>
          <w:rFonts w:ascii="Cambria" w:hAnsi="Cambria" w:eastAsiaTheme="minorHAnsi" w:cstheme="minorBidi"/>
        </w:rPr>
        <w:t>February</w:t>
      </w:r>
      <w:r w:rsidR="002203A9">
        <w:rPr>
          <w:rFonts w:ascii="Cambria" w:hAnsi="Cambria" w:eastAsiaTheme="minorHAnsi" w:cstheme="minorBidi"/>
        </w:rPr>
        <w:t xml:space="preserve"> 10</w:t>
      </w:r>
      <w:r w:rsidRPr="00C34893">
        <w:rPr>
          <w:rFonts w:ascii="Cambria" w:hAnsi="Cambria" w:eastAsiaTheme="minorHAnsi" w:cstheme="minorBidi"/>
        </w:rPr>
        <w:t xml:space="preserve">, </w:t>
      </w:r>
      <w:r w:rsidRPr="00C34893" w:rsidR="00E83B30">
        <w:rPr>
          <w:rFonts w:ascii="Cambria" w:hAnsi="Cambria" w:eastAsiaTheme="minorHAnsi" w:cstheme="minorBidi"/>
        </w:rPr>
        <w:t>2023</w:t>
      </w:r>
      <w:r w:rsidRPr="00C34893">
        <w:rPr>
          <w:rFonts w:ascii="Cambria" w:hAnsi="Cambria" w:eastAsiaTheme="minorHAnsi" w:cstheme="minorBidi"/>
        </w:rPr>
        <w:t xml:space="preserve">.  The 60-Day FRN citation is </w:t>
      </w:r>
      <w:r w:rsidRPr="00C34893" w:rsidR="00E83B30">
        <w:rPr>
          <w:rFonts w:ascii="Cambria" w:hAnsi="Cambria" w:eastAsiaTheme="minorHAnsi" w:cstheme="minorBidi"/>
        </w:rPr>
        <w:t>88</w:t>
      </w:r>
      <w:r w:rsidRPr="00C34893">
        <w:rPr>
          <w:rFonts w:ascii="Cambria" w:hAnsi="Cambria" w:eastAsiaTheme="minorHAnsi" w:cstheme="minorBidi"/>
        </w:rPr>
        <w:t xml:space="preserve"> FR </w:t>
      </w:r>
      <w:r w:rsidRPr="00C34893" w:rsidR="00E83B30">
        <w:rPr>
          <w:rFonts w:ascii="Cambria" w:hAnsi="Cambria" w:eastAsiaTheme="minorHAnsi" w:cstheme="minorBidi"/>
        </w:rPr>
        <w:t>88</w:t>
      </w:r>
      <w:r w:rsidR="002203A9">
        <w:rPr>
          <w:rFonts w:ascii="Cambria" w:hAnsi="Cambria" w:eastAsiaTheme="minorHAnsi" w:cstheme="minorBidi"/>
        </w:rPr>
        <w:t>30</w:t>
      </w:r>
      <w:r w:rsidRPr="00C34893">
        <w:rPr>
          <w:rFonts w:ascii="Cambria" w:hAnsi="Cambria" w:eastAsiaTheme="minorHAnsi" w:cstheme="minorBidi"/>
        </w:rPr>
        <w:t>.</w:t>
      </w:r>
    </w:p>
    <w:p w:rsidR="002203A9" w:rsidRPr="00C34893" w:rsidP="008B2DA4" w14:paraId="5A3D99B0" w14:textId="6C279DF5">
      <w:pPr>
        <w:pStyle w:val="NormalWeb"/>
        <w:spacing w:line="288" w:lineRule="atLeast"/>
        <w:rPr>
          <w:rFonts w:ascii="Cambria" w:hAnsi="Cambria" w:eastAsiaTheme="minorHAnsi" w:cstheme="minorBidi"/>
        </w:rPr>
      </w:pPr>
      <w:r w:rsidRPr="002203A9">
        <w:rPr>
          <w:rFonts w:ascii="Cambria" w:hAnsi="Cambria" w:eastAsiaTheme="minorHAnsi" w:cstheme="minorBidi"/>
        </w:rPr>
        <w:t>No comments were received during the 60-Day Comment Period.</w:t>
      </w:r>
    </w:p>
    <w:p w:rsidR="00386D6B" w:rsidRPr="00C34893" w:rsidP="00386D6B" w14:paraId="185D43C3" w14:textId="0C5BC1C4">
      <w:pPr>
        <w:pStyle w:val="NormalWeb"/>
        <w:spacing w:line="288" w:lineRule="atLeast"/>
        <w:rPr>
          <w:rFonts w:ascii="Cambria" w:hAnsi="Cambria" w:eastAsiaTheme="minorHAnsi" w:cstheme="minorBidi"/>
        </w:rPr>
      </w:pPr>
      <w:r w:rsidRPr="00C34893">
        <w:rPr>
          <w:rFonts w:ascii="Cambria" w:hAnsi="Cambria" w:eastAsiaTheme="minorHAnsi" w:cstheme="minorBidi"/>
        </w:rPr>
        <w:t xml:space="preserve">A 30-Day Federal Register Notice for the collection published on </w:t>
      </w:r>
      <w:r w:rsidR="00F41C34">
        <w:rPr>
          <w:rFonts w:ascii="Cambria" w:hAnsi="Cambria" w:eastAsiaTheme="minorHAnsi" w:cstheme="minorBidi"/>
        </w:rPr>
        <w:t>Mon</w:t>
      </w:r>
      <w:r w:rsidR="00957581">
        <w:rPr>
          <w:rFonts w:ascii="Cambria" w:hAnsi="Cambria" w:eastAsiaTheme="minorHAnsi" w:cstheme="minorBidi"/>
        </w:rPr>
        <w:t>day, August 2</w:t>
      </w:r>
      <w:r w:rsidR="00F41C34">
        <w:rPr>
          <w:rFonts w:ascii="Cambria" w:hAnsi="Cambria" w:eastAsiaTheme="minorHAnsi" w:cstheme="minorBidi"/>
        </w:rPr>
        <w:t>1</w:t>
      </w:r>
      <w:r w:rsidR="00957581">
        <w:rPr>
          <w:rFonts w:ascii="Cambria" w:hAnsi="Cambria" w:eastAsiaTheme="minorHAnsi" w:cstheme="minorBidi"/>
        </w:rPr>
        <w:t>, 2023</w:t>
      </w:r>
      <w:r w:rsidRPr="00C34893">
        <w:rPr>
          <w:rFonts w:ascii="Cambria" w:hAnsi="Cambria" w:eastAsiaTheme="minorHAnsi" w:cstheme="minorBidi"/>
        </w:rPr>
        <w:t xml:space="preserve">.  The 30-Day FRN citation is </w:t>
      </w:r>
      <w:r w:rsidR="00957581">
        <w:rPr>
          <w:rFonts w:ascii="Cambria" w:hAnsi="Cambria" w:eastAsiaTheme="minorHAnsi" w:cstheme="minorBidi"/>
        </w:rPr>
        <w:t>88 FR 56810</w:t>
      </w:r>
      <w:r w:rsidRPr="00C34893">
        <w:rPr>
          <w:rFonts w:ascii="Cambria" w:hAnsi="Cambria" w:eastAsiaTheme="minorHAnsi" w:cstheme="minorBidi"/>
        </w:rPr>
        <w:t>.</w:t>
      </w:r>
    </w:p>
    <w:p w:rsidR="008B2DA4" w:rsidRPr="00C34893" w:rsidP="008B2DA4" w14:paraId="4CFD3DFF" w14:textId="77777777">
      <w:pPr>
        <w:pStyle w:val="NormalWeb"/>
        <w:spacing w:line="288" w:lineRule="atLeast"/>
        <w:rPr>
          <w:rFonts w:ascii="Cambria" w:hAnsi="Cambria" w:eastAsiaTheme="minorHAnsi" w:cstheme="minorBidi"/>
        </w:rPr>
      </w:pPr>
      <w:r w:rsidRPr="00C34893">
        <w:rPr>
          <w:rFonts w:ascii="Cambria" w:hAnsi="Cambria" w:eastAsiaTheme="minorHAnsi" w:cstheme="minorBidi"/>
        </w:rPr>
        <w:t xml:space="preserve">Part B: CONSULTATION </w:t>
      </w:r>
    </w:p>
    <w:p w:rsidR="00386D6B" w:rsidRPr="00C34893" w:rsidP="008B2DA4" w14:paraId="2A403548" w14:textId="77777777">
      <w:pPr>
        <w:pStyle w:val="NormalWeb"/>
        <w:spacing w:line="288" w:lineRule="atLeast"/>
        <w:rPr>
          <w:rFonts w:ascii="Cambria" w:hAnsi="Cambria" w:eastAsiaTheme="minorHAnsi" w:cstheme="minorBidi"/>
        </w:rPr>
      </w:pPr>
      <w:r w:rsidRPr="00C34893">
        <w:rPr>
          <w:rFonts w:ascii="Cambria" w:hAnsi="Cambria" w:eastAsiaTheme="minorHAnsi" w:cstheme="minorBidi"/>
        </w:rPr>
        <w:t>No additional consultation apart from soliciting public comments through the Federal Register was conducted for this submission.</w:t>
      </w:r>
    </w:p>
    <w:p w:rsidR="00386D6B" w:rsidRPr="00C34893" w:rsidP="00386D6B" w14:paraId="7C48D63B" w14:textId="77777777">
      <w:pPr>
        <w:spacing w:after="0" w:line="240" w:lineRule="auto"/>
        <w:rPr>
          <w:rFonts w:ascii="Cambria" w:hAnsi="Cambria"/>
          <w:sz w:val="24"/>
          <w:szCs w:val="24"/>
        </w:rPr>
      </w:pPr>
      <w:r w:rsidRPr="00C34893">
        <w:rPr>
          <w:rFonts w:ascii="Cambria" w:hAnsi="Cambria"/>
          <w:sz w:val="24"/>
          <w:szCs w:val="24"/>
        </w:rPr>
        <w:t>9.</w:t>
      </w:r>
      <w:r w:rsidRPr="00C34893">
        <w:rPr>
          <w:rFonts w:ascii="Cambria" w:hAnsi="Cambria"/>
          <w:sz w:val="24"/>
          <w:szCs w:val="24"/>
        </w:rPr>
        <w:tab/>
      </w:r>
      <w:r w:rsidRPr="00C34893">
        <w:rPr>
          <w:rFonts w:ascii="Cambria" w:hAnsi="Cambria"/>
          <w:sz w:val="24"/>
          <w:szCs w:val="24"/>
          <w:u w:val="single"/>
        </w:rPr>
        <w:t>Gifts or Payment</w:t>
      </w:r>
    </w:p>
    <w:p w:rsidR="00386D6B" w:rsidRPr="00C34893" w:rsidP="008B2DA4" w14:paraId="114F95CA" w14:textId="77777777">
      <w:pPr>
        <w:spacing w:after="0" w:line="240" w:lineRule="auto"/>
        <w:rPr>
          <w:rFonts w:ascii="Cambria" w:hAnsi="Cambria"/>
          <w:sz w:val="24"/>
          <w:szCs w:val="24"/>
        </w:rPr>
      </w:pPr>
      <w:r w:rsidRPr="00C34893">
        <w:rPr>
          <w:rFonts w:ascii="Cambria" w:hAnsi="Cambria"/>
          <w:sz w:val="24"/>
          <w:szCs w:val="24"/>
        </w:rPr>
        <w:t>No payments or gifts are being offered to respondents as an incentive to participate in the collection.</w:t>
      </w:r>
    </w:p>
    <w:p w:rsidR="00386D6B" w:rsidRPr="00C34893" w:rsidP="00386D6B" w14:paraId="35321FB4" w14:textId="77777777">
      <w:pPr>
        <w:spacing w:after="0" w:line="240" w:lineRule="auto"/>
        <w:rPr>
          <w:rFonts w:ascii="Cambria" w:hAnsi="Cambria"/>
          <w:sz w:val="24"/>
          <w:szCs w:val="24"/>
        </w:rPr>
      </w:pPr>
    </w:p>
    <w:p w:rsidR="00386D6B" w:rsidRPr="00C34893" w:rsidP="00386D6B" w14:paraId="5EF71481" w14:textId="77777777">
      <w:pPr>
        <w:spacing w:after="0" w:line="240" w:lineRule="auto"/>
        <w:rPr>
          <w:rFonts w:ascii="Cambria" w:hAnsi="Cambria"/>
          <w:sz w:val="24"/>
          <w:szCs w:val="24"/>
          <w:u w:val="single"/>
        </w:rPr>
      </w:pPr>
      <w:r w:rsidRPr="00C34893">
        <w:rPr>
          <w:rFonts w:ascii="Cambria" w:hAnsi="Cambria"/>
          <w:sz w:val="24"/>
          <w:szCs w:val="24"/>
        </w:rPr>
        <w:t>10.</w:t>
      </w:r>
      <w:r w:rsidRPr="00C34893">
        <w:rPr>
          <w:rFonts w:ascii="Cambria" w:hAnsi="Cambria"/>
          <w:sz w:val="24"/>
          <w:szCs w:val="24"/>
        </w:rPr>
        <w:tab/>
      </w:r>
      <w:r w:rsidRPr="00C34893">
        <w:rPr>
          <w:rFonts w:ascii="Cambria" w:hAnsi="Cambria"/>
          <w:sz w:val="24"/>
          <w:szCs w:val="24"/>
          <w:u w:val="single"/>
        </w:rPr>
        <w:t>Confidentiality</w:t>
      </w:r>
    </w:p>
    <w:p w:rsidR="00386D6B" w:rsidRPr="00C34893" w:rsidP="00386D6B" w14:paraId="47DA8A14" w14:textId="6CCF1D62">
      <w:pPr>
        <w:spacing w:after="0" w:line="240" w:lineRule="auto"/>
        <w:rPr>
          <w:rFonts w:ascii="Cambria" w:hAnsi="Cambria"/>
          <w:sz w:val="24"/>
          <w:szCs w:val="24"/>
        </w:rPr>
      </w:pPr>
      <w:r w:rsidRPr="00C34893">
        <w:rPr>
          <w:rFonts w:ascii="Cambria" w:hAnsi="Cambria"/>
          <w:sz w:val="24"/>
          <w:szCs w:val="24"/>
        </w:rPr>
        <w:t xml:space="preserve">A Privacy Act Statement is required for this collection and displayed on the OPNAV 5720/11. </w:t>
      </w:r>
    </w:p>
    <w:p w:rsidR="00386D6B" w:rsidRPr="00C34893" w:rsidP="00386D6B" w14:paraId="18969E5B" w14:textId="77777777">
      <w:pPr>
        <w:spacing w:after="0" w:line="240" w:lineRule="auto"/>
        <w:rPr>
          <w:rFonts w:ascii="Cambria" w:hAnsi="Cambria"/>
          <w:sz w:val="24"/>
          <w:szCs w:val="24"/>
        </w:rPr>
      </w:pPr>
    </w:p>
    <w:p w:rsidR="00386D6B" w:rsidRPr="00C34893" w:rsidP="00386D6B" w14:paraId="6545D4CF" w14:textId="4584BDA0">
      <w:pPr>
        <w:spacing w:after="0" w:line="240" w:lineRule="auto"/>
        <w:rPr>
          <w:rFonts w:ascii="Cambria" w:hAnsi="Cambria"/>
          <w:sz w:val="24"/>
          <w:szCs w:val="24"/>
        </w:rPr>
      </w:pPr>
      <w:r w:rsidRPr="00C34893">
        <w:rPr>
          <w:rFonts w:ascii="Cambria" w:hAnsi="Cambria"/>
          <w:sz w:val="24"/>
          <w:szCs w:val="24"/>
        </w:rPr>
        <w:t>The published SORN</w:t>
      </w:r>
      <w:r w:rsidR="00C34893">
        <w:rPr>
          <w:rFonts w:ascii="Cambria" w:hAnsi="Cambria"/>
          <w:sz w:val="24"/>
          <w:szCs w:val="24"/>
        </w:rPr>
        <w:t xml:space="preserve"> (</w:t>
      </w:r>
      <w:r w:rsidRPr="00C34893" w:rsidR="00C34893">
        <w:rPr>
          <w:rFonts w:ascii="Cambria" w:hAnsi="Cambria"/>
          <w:sz w:val="24"/>
          <w:szCs w:val="24"/>
        </w:rPr>
        <w:t>Leaders to Sea Database</w:t>
      </w:r>
      <w:r w:rsidR="00C34893">
        <w:rPr>
          <w:rFonts w:ascii="Cambria" w:hAnsi="Cambria"/>
          <w:sz w:val="24"/>
          <w:szCs w:val="24"/>
        </w:rPr>
        <w:t xml:space="preserve">, </w:t>
      </w:r>
      <w:r w:rsidRPr="00C34893">
        <w:rPr>
          <w:rFonts w:ascii="Cambria" w:hAnsi="Cambria"/>
          <w:sz w:val="24"/>
          <w:szCs w:val="24"/>
        </w:rPr>
        <w:t>N05726-1</w:t>
      </w:r>
      <w:r w:rsidR="00C34893">
        <w:rPr>
          <w:rFonts w:ascii="Cambria" w:hAnsi="Cambria"/>
          <w:sz w:val="24"/>
          <w:szCs w:val="24"/>
        </w:rPr>
        <w:t>)</w:t>
      </w:r>
      <w:r w:rsidRPr="00C34893">
        <w:rPr>
          <w:rFonts w:ascii="Cambria" w:hAnsi="Cambria"/>
          <w:sz w:val="24"/>
          <w:szCs w:val="24"/>
        </w:rPr>
        <w:t xml:space="preserve"> </w:t>
      </w:r>
      <w:r w:rsidR="00C34893">
        <w:rPr>
          <w:rFonts w:ascii="Cambria" w:hAnsi="Cambria"/>
          <w:sz w:val="24"/>
          <w:szCs w:val="24"/>
        </w:rPr>
        <w:t>can be accessed</w:t>
      </w:r>
      <w:r w:rsidRPr="00C34893">
        <w:rPr>
          <w:rFonts w:ascii="Cambria" w:hAnsi="Cambria"/>
          <w:sz w:val="24"/>
          <w:szCs w:val="24"/>
        </w:rPr>
        <w:t xml:space="preserve"> at </w:t>
      </w:r>
      <w:hyperlink r:id="rId4" w:history="1">
        <w:r w:rsidRPr="00573B33" w:rsidR="00C34893">
          <w:rPr>
            <w:rStyle w:val="Hyperlink"/>
            <w:rFonts w:ascii="Cambria" w:hAnsi="Cambria"/>
            <w:sz w:val="24"/>
            <w:szCs w:val="24"/>
          </w:rPr>
          <w:t>https://dpcld.defense.gov/Privacy/SORNsIndex/DOD-wide-SORN-Article-View/Article/570367/n05726-1/</w:t>
        </w:r>
      </w:hyperlink>
      <w:r w:rsidR="00C34893">
        <w:rPr>
          <w:rFonts w:ascii="Cambria" w:hAnsi="Cambria"/>
          <w:sz w:val="24"/>
          <w:szCs w:val="24"/>
        </w:rPr>
        <w:t>.</w:t>
      </w:r>
    </w:p>
    <w:p w:rsidR="00386D6B" w:rsidRPr="00C34893" w:rsidP="00386D6B" w14:paraId="4301FB8A" w14:textId="77777777">
      <w:pPr>
        <w:spacing w:after="0" w:line="240" w:lineRule="auto"/>
        <w:rPr>
          <w:rFonts w:ascii="Cambria" w:hAnsi="Cambria"/>
          <w:sz w:val="24"/>
          <w:szCs w:val="24"/>
        </w:rPr>
      </w:pPr>
    </w:p>
    <w:p w:rsidR="00046813" w:rsidRPr="00C34893" w:rsidP="00046813" w14:paraId="33932748" w14:textId="5BA62E42">
      <w:pPr>
        <w:spacing w:after="0" w:line="240" w:lineRule="auto"/>
        <w:rPr>
          <w:rFonts w:ascii="Cambria" w:hAnsi="Cambria"/>
          <w:sz w:val="24"/>
          <w:szCs w:val="24"/>
        </w:rPr>
      </w:pPr>
      <w:r w:rsidRPr="00C34893">
        <w:rPr>
          <w:rFonts w:ascii="Cambria" w:hAnsi="Cambria"/>
          <w:sz w:val="24"/>
          <w:szCs w:val="24"/>
        </w:rPr>
        <w:t xml:space="preserve">The PIA </w:t>
      </w:r>
      <w:r w:rsidRPr="00462C4F" w:rsidR="00462C4F">
        <w:rPr>
          <w:rFonts w:ascii="Cambria" w:hAnsi="Cambria"/>
          <w:sz w:val="24"/>
          <w:szCs w:val="24"/>
        </w:rPr>
        <w:t>is not required for this collection because PII is not being collected electronically</w:t>
      </w:r>
      <w:r w:rsidR="008F09A0">
        <w:rPr>
          <w:rFonts w:ascii="Cambria" w:hAnsi="Cambria"/>
          <w:sz w:val="24"/>
          <w:szCs w:val="24"/>
        </w:rPr>
        <w:t>.</w:t>
      </w:r>
    </w:p>
    <w:p w:rsidR="00046813" w:rsidRPr="00C34893" w:rsidP="00046813" w14:paraId="34009FC8" w14:textId="77777777">
      <w:pPr>
        <w:spacing w:after="0" w:line="240" w:lineRule="auto"/>
        <w:rPr>
          <w:rFonts w:ascii="Cambria" w:hAnsi="Cambria"/>
          <w:sz w:val="24"/>
          <w:szCs w:val="24"/>
        </w:rPr>
      </w:pPr>
    </w:p>
    <w:p w:rsidR="00046813" w:rsidRPr="00C34893" w:rsidP="00046813" w14:paraId="2F7E07C0" w14:textId="10FC2413">
      <w:pPr>
        <w:spacing w:after="0" w:line="240" w:lineRule="auto"/>
        <w:rPr>
          <w:rFonts w:ascii="Cambria" w:hAnsi="Cambria"/>
          <w:i/>
          <w:sz w:val="24"/>
          <w:szCs w:val="24"/>
        </w:rPr>
      </w:pPr>
      <w:r w:rsidRPr="00C34893">
        <w:rPr>
          <w:rFonts w:ascii="Cambria" w:hAnsi="Cambria"/>
          <w:sz w:val="24"/>
          <w:szCs w:val="24"/>
        </w:rPr>
        <w:t>The data collected is to be destroyed when no longer needed or after two years, whichever is later.</w:t>
      </w:r>
      <w:r w:rsidRPr="00C34893">
        <w:rPr>
          <w:rFonts w:ascii="Cambria" w:hAnsi="Cambria"/>
          <w:i/>
          <w:sz w:val="24"/>
          <w:szCs w:val="24"/>
        </w:rPr>
        <w:t xml:space="preserve"> </w:t>
      </w:r>
    </w:p>
    <w:p w:rsidR="00386D6B" w:rsidRPr="00C34893" w:rsidP="00386D6B" w14:paraId="73872602" w14:textId="16FE7BF3">
      <w:pPr>
        <w:spacing w:after="0" w:line="240" w:lineRule="auto"/>
        <w:rPr>
          <w:rFonts w:ascii="Cambria" w:hAnsi="Cambria"/>
          <w:i/>
          <w:sz w:val="24"/>
          <w:szCs w:val="24"/>
        </w:rPr>
      </w:pPr>
      <w:r w:rsidRPr="00C34893">
        <w:rPr>
          <w:rFonts w:ascii="Cambria" w:hAnsi="Cambria"/>
          <w:sz w:val="24"/>
          <w:szCs w:val="24"/>
        </w:rPr>
        <w:t xml:space="preserve"> </w:t>
      </w:r>
    </w:p>
    <w:p w:rsidR="00386D6B" w:rsidRPr="00C34893" w:rsidP="00386D6B" w14:paraId="22C9FEC2" w14:textId="77777777">
      <w:pPr>
        <w:spacing w:after="0" w:line="240" w:lineRule="auto"/>
        <w:rPr>
          <w:rFonts w:ascii="Cambria" w:hAnsi="Cambria"/>
          <w:sz w:val="24"/>
          <w:szCs w:val="24"/>
        </w:rPr>
      </w:pPr>
      <w:r w:rsidRPr="00C34893">
        <w:rPr>
          <w:rFonts w:ascii="Cambria" w:hAnsi="Cambria"/>
          <w:sz w:val="24"/>
          <w:szCs w:val="24"/>
        </w:rPr>
        <w:t>11.</w:t>
      </w:r>
      <w:r w:rsidRPr="00C34893">
        <w:rPr>
          <w:rFonts w:ascii="Cambria" w:hAnsi="Cambria"/>
          <w:sz w:val="24"/>
          <w:szCs w:val="24"/>
        </w:rPr>
        <w:tab/>
      </w:r>
      <w:r w:rsidRPr="00C34893">
        <w:rPr>
          <w:rFonts w:ascii="Cambria" w:hAnsi="Cambria"/>
          <w:sz w:val="24"/>
          <w:szCs w:val="24"/>
          <w:u w:val="single"/>
        </w:rPr>
        <w:t>Sensitive Questions</w:t>
      </w:r>
    </w:p>
    <w:p w:rsidR="00386D6B" w:rsidRPr="00C34893" w:rsidP="00E83B30" w14:paraId="3A3F1ED6" w14:textId="77777777">
      <w:pPr>
        <w:spacing w:after="0" w:line="240" w:lineRule="auto"/>
        <w:rPr>
          <w:rFonts w:ascii="Cambria" w:hAnsi="Cambria"/>
          <w:sz w:val="24"/>
          <w:szCs w:val="24"/>
        </w:rPr>
      </w:pPr>
      <w:r w:rsidRPr="00C34893">
        <w:rPr>
          <w:rFonts w:ascii="Cambria" w:hAnsi="Cambria"/>
          <w:sz w:val="24"/>
          <w:szCs w:val="24"/>
        </w:rPr>
        <w:t>No questions considered sensitive are being asked in this collection.</w:t>
      </w:r>
    </w:p>
    <w:p w:rsidR="00386D6B" w:rsidRPr="00C34893" w:rsidP="00386D6B" w14:paraId="228EC0B9" w14:textId="77777777">
      <w:pPr>
        <w:spacing w:after="0" w:line="240" w:lineRule="auto"/>
        <w:rPr>
          <w:rFonts w:ascii="Cambria" w:hAnsi="Cambria"/>
          <w:sz w:val="24"/>
          <w:szCs w:val="24"/>
        </w:rPr>
      </w:pPr>
    </w:p>
    <w:p w:rsidR="00386D6B" w:rsidRPr="00C34893" w:rsidP="00386D6B" w14:paraId="59844FE6" w14:textId="77777777">
      <w:pPr>
        <w:spacing w:after="0" w:line="240" w:lineRule="auto"/>
        <w:rPr>
          <w:rFonts w:ascii="Cambria" w:hAnsi="Cambria"/>
          <w:sz w:val="24"/>
          <w:szCs w:val="24"/>
        </w:rPr>
      </w:pPr>
      <w:r w:rsidRPr="00C34893">
        <w:rPr>
          <w:rFonts w:ascii="Cambria" w:hAnsi="Cambria"/>
          <w:sz w:val="24"/>
          <w:szCs w:val="24"/>
        </w:rPr>
        <w:t>12.</w:t>
      </w:r>
      <w:r w:rsidRPr="00C34893">
        <w:rPr>
          <w:rFonts w:ascii="Cambria" w:hAnsi="Cambria"/>
          <w:sz w:val="24"/>
          <w:szCs w:val="24"/>
        </w:rPr>
        <w:tab/>
      </w:r>
      <w:r w:rsidRPr="00C34893">
        <w:rPr>
          <w:rFonts w:ascii="Cambria" w:hAnsi="Cambria"/>
          <w:sz w:val="24"/>
          <w:szCs w:val="24"/>
          <w:u w:val="single"/>
        </w:rPr>
        <w:t>Respondent Burden and its Labor Costs</w:t>
      </w:r>
    </w:p>
    <w:p w:rsidR="00386D6B" w:rsidRPr="00C34893" w:rsidP="00386D6B" w14:paraId="43FA0A77" w14:textId="77777777">
      <w:pPr>
        <w:pStyle w:val="NormalWeb"/>
        <w:spacing w:after="0" w:afterAutospacing="0" w:line="288" w:lineRule="atLeast"/>
        <w:rPr>
          <w:rFonts w:ascii="Cambria" w:hAnsi="Cambria" w:eastAsiaTheme="minorHAnsi" w:cstheme="minorBidi"/>
        </w:rPr>
      </w:pPr>
      <w:r w:rsidRPr="00C34893">
        <w:rPr>
          <w:rFonts w:ascii="Cambria" w:hAnsi="Cambria" w:eastAsiaTheme="minorHAnsi" w:cstheme="minorBidi"/>
        </w:rPr>
        <w:t>Part A: ESTIMATION OF RESPONDENT BURDEN</w:t>
      </w:r>
    </w:p>
    <w:p w:rsidR="00386D6B" w:rsidRPr="00C34893" w:rsidP="00386D6B" w14:paraId="6A703DE3" w14:textId="77777777">
      <w:pPr>
        <w:spacing w:after="0" w:line="240" w:lineRule="auto"/>
        <w:rPr>
          <w:rFonts w:ascii="Cambria" w:hAnsi="Cambria"/>
          <w:sz w:val="24"/>
          <w:szCs w:val="24"/>
        </w:rPr>
      </w:pPr>
    </w:p>
    <w:p w:rsidR="00386D6B" w:rsidRPr="00C34893" w:rsidP="00386D6B" w14:paraId="6F031251" w14:textId="77777777">
      <w:pPr>
        <w:pStyle w:val="ListParagraph"/>
        <w:numPr>
          <w:ilvl w:val="0"/>
          <w:numId w:val="1"/>
        </w:numPr>
        <w:spacing w:after="0" w:line="240" w:lineRule="auto"/>
        <w:rPr>
          <w:rFonts w:ascii="Cambria" w:hAnsi="Cambria"/>
          <w:sz w:val="24"/>
          <w:szCs w:val="24"/>
        </w:rPr>
      </w:pPr>
      <w:r w:rsidRPr="00C34893">
        <w:rPr>
          <w:rFonts w:ascii="Cambria" w:hAnsi="Cambria"/>
          <w:sz w:val="24"/>
          <w:szCs w:val="24"/>
        </w:rPr>
        <w:t>Collection Instruments</w:t>
      </w:r>
    </w:p>
    <w:p w:rsidR="00386D6B" w:rsidRPr="00C34893" w:rsidP="00386D6B" w14:paraId="63E299FF" w14:textId="77777777">
      <w:pPr>
        <w:pStyle w:val="ListParagraph"/>
        <w:spacing w:after="0" w:line="240" w:lineRule="auto"/>
        <w:rPr>
          <w:rFonts w:ascii="Cambria" w:hAnsi="Cambria"/>
          <w:sz w:val="24"/>
          <w:szCs w:val="24"/>
        </w:rPr>
      </w:pPr>
      <w:r w:rsidRPr="00C34893">
        <w:rPr>
          <w:rFonts w:ascii="Cambria" w:hAnsi="Cambria"/>
          <w:sz w:val="24"/>
          <w:szCs w:val="24"/>
        </w:rPr>
        <w:t>Distinguished Visitor (DV)/Friends of the Navy (FON) Embark Request</w:t>
      </w:r>
    </w:p>
    <w:p w:rsidR="00386D6B" w:rsidRPr="00C34893" w:rsidP="00386D6B" w14:paraId="073AAD1F" w14:textId="3F265F4D">
      <w:pPr>
        <w:pStyle w:val="ListParagraph"/>
        <w:numPr>
          <w:ilvl w:val="0"/>
          <w:numId w:val="2"/>
        </w:numPr>
        <w:spacing w:after="0" w:line="240" w:lineRule="auto"/>
        <w:rPr>
          <w:rFonts w:ascii="Cambria" w:hAnsi="Cambria"/>
          <w:sz w:val="24"/>
          <w:szCs w:val="24"/>
        </w:rPr>
      </w:pPr>
      <w:r w:rsidRPr="00C34893">
        <w:rPr>
          <w:rFonts w:ascii="Cambria" w:hAnsi="Cambria"/>
          <w:sz w:val="24"/>
          <w:szCs w:val="24"/>
        </w:rPr>
        <w:t xml:space="preserve">Number of Respondents: </w:t>
      </w:r>
      <w:r w:rsidR="00C34893">
        <w:rPr>
          <w:rFonts w:ascii="Cambria" w:hAnsi="Cambria"/>
          <w:sz w:val="24"/>
          <w:szCs w:val="24"/>
        </w:rPr>
        <w:t>3,000</w:t>
      </w:r>
    </w:p>
    <w:p w:rsidR="00386D6B" w:rsidRPr="00C34893" w:rsidP="00386D6B" w14:paraId="71103DCC" w14:textId="77777777">
      <w:pPr>
        <w:pStyle w:val="ListParagraph"/>
        <w:numPr>
          <w:ilvl w:val="0"/>
          <w:numId w:val="2"/>
        </w:numPr>
        <w:spacing w:after="0" w:line="240" w:lineRule="auto"/>
        <w:rPr>
          <w:rFonts w:ascii="Cambria" w:hAnsi="Cambria"/>
          <w:sz w:val="24"/>
          <w:szCs w:val="24"/>
        </w:rPr>
      </w:pPr>
      <w:r w:rsidRPr="00C34893">
        <w:rPr>
          <w:rFonts w:ascii="Cambria" w:hAnsi="Cambria"/>
          <w:sz w:val="24"/>
          <w:szCs w:val="24"/>
        </w:rPr>
        <w:t>Number of Responses Per Respondent: 1</w:t>
      </w:r>
    </w:p>
    <w:p w:rsidR="00386D6B" w:rsidRPr="00C34893" w:rsidP="00386D6B" w14:paraId="171FBC83" w14:textId="106B8236">
      <w:pPr>
        <w:pStyle w:val="ListParagraph"/>
        <w:numPr>
          <w:ilvl w:val="0"/>
          <w:numId w:val="2"/>
        </w:numPr>
        <w:spacing w:after="0" w:line="240" w:lineRule="auto"/>
        <w:rPr>
          <w:rFonts w:ascii="Cambria" w:hAnsi="Cambria"/>
          <w:sz w:val="24"/>
          <w:szCs w:val="24"/>
        </w:rPr>
      </w:pPr>
      <w:r w:rsidRPr="00C34893">
        <w:rPr>
          <w:rFonts w:ascii="Cambria" w:hAnsi="Cambria"/>
          <w:sz w:val="24"/>
          <w:szCs w:val="24"/>
        </w:rPr>
        <w:t xml:space="preserve">Number of Total Annual Responses: </w:t>
      </w:r>
      <w:r w:rsidR="00C34893">
        <w:rPr>
          <w:rFonts w:ascii="Cambria" w:hAnsi="Cambria"/>
          <w:sz w:val="24"/>
          <w:szCs w:val="24"/>
        </w:rPr>
        <w:t>3,000</w:t>
      </w:r>
    </w:p>
    <w:p w:rsidR="00386D6B" w:rsidRPr="00C34893" w:rsidP="00386D6B" w14:paraId="378FBBBE" w14:textId="77777777">
      <w:pPr>
        <w:pStyle w:val="ListParagraph"/>
        <w:numPr>
          <w:ilvl w:val="0"/>
          <w:numId w:val="2"/>
        </w:numPr>
        <w:spacing w:after="0" w:line="240" w:lineRule="auto"/>
        <w:rPr>
          <w:rFonts w:ascii="Cambria" w:hAnsi="Cambria"/>
          <w:sz w:val="24"/>
          <w:szCs w:val="24"/>
        </w:rPr>
      </w:pPr>
      <w:r w:rsidRPr="00C34893">
        <w:rPr>
          <w:rFonts w:ascii="Cambria" w:hAnsi="Cambria"/>
          <w:sz w:val="24"/>
          <w:szCs w:val="24"/>
        </w:rPr>
        <w:t>Response Time: 15 minutes</w:t>
      </w:r>
    </w:p>
    <w:p w:rsidR="00386D6B" w:rsidRPr="00C34893" w:rsidP="00386D6B" w14:paraId="20222CCF" w14:textId="77777777">
      <w:pPr>
        <w:pStyle w:val="ListParagraph"/>
        <w:numPr>
          <w:ilvl w:val="0"/>
          <w:numId w:val="2"/>
        </w:numPr>
        <w:spacing w:after="0" w:line="240" w:lineRule="auto"/>
        <w:rPr>
          <w:rFonts w:ascii="Cambria" w:hAnsi="Cambria"/>
          <w:sz w:val="24"/>
          <w:szCs w:val="24"/>
        </w:rPr>
      </w:pPr>
      <w:r w:rsidRPr="00C34893">
        <w:rPr>
          <w:rFonts w:ascii="Cambria" w:hAnsi="Cambria"/>
          <w:sz w:val="24"/>
          <w:szCs w:val="24"/>
        </w:rPr>
        <w:t>Respondent Burden Hours: 750 hours</w:t>
      </w:r>
    </w:p>
    <w:p w:rsidR="00386D6B" w:rsidRPr="00C34893" w:rsidP="00386D6B" w14:paraId="5A1DD14C" w14:textId="77777777">
      <w:pPr>
        <w:spacing w:after="0" w:line="240" w:lineRule="auto"/>
        <w:rPr>
          <w:rFonts w:ascii="Cambria" w:hAnsi="Cambria"/>
          <w:sz w:val="24"/>
          <w:szCs w:val="24"/>
        </w:rPr>
      </w:pPr>
    </w:p>
    <w:p w:rsidR="00386D6B" w:rsidRPr="00C34893" w:rsidP="00386D6B" w14:paraId="44F3311E" w14:textId="77777777">
      <w:pPr>
        <w:pStyle w:val="ListParagraph"/>
        <w:numPr>
          <w:ilvl w:val="0"/>
          <w:numId w:val="1"/>
        </w:numPr>
        <w:spacing w:after="0" w:line="240" w:lineRule="auto"/>
        <w:rPr>
          <w:rFonts w:ascii="Cambria" w:hAnsi="Cambria"/>
          <w:sz w:val="24"/>
          <w:szCs w:val="24"/>
        </w:rPr>
      </w:pPr>
      <w:r w:rsidRPr="00C34893">
        <w:rPr>
          <w:rFonts w:ascii="Cambria" w:hAnsi="Cambria"/>
          <w:sz w:val="24"/>
          <w:szCs w:val="24"/>
        </w:rPr>
        <w:t xml:space="preserve">Total Submission Burden </w:t>
      </w:r>
    </w:p>
    <w:p w:rsidR="00386D6B" w:rsidRPr="00C34893" w:rsidP="00386D6B" w14:paraId="40B023F1" w14:textId="076F185A">
      <w:pPr>
        <w:pStyle w:val="ListParagraph"/>
        <w:numPr>
          <w:ilvl w:val="1"/>
          <w:numId w:val="1"/>
        </w:numPr>
        <w:spacing w:after="0" w:line="240" w:lineRule="auto"/>
        <w:rPr>
          <w:rFonts w:ascii="Cambria" w:hAnsi="Cambria"/>
          <w:sz w:val="24"/>
          <w:szCs w:val="24"/>
        </w:rPr>
      </w:pPr>
      <w:r w:rsidRPr="00C34893">
        <w:rPr>
          <w:rFonts w:ascii="Cambria" w:hAnsi="Cambria"/>
          <w:sz w:val="24"/>
          <w:szCs w:val="24"/>
        </w:rPr>
        <w:t xml:space="preserve">Total Number of Respondents: </w:t>
      </w:r>
      <w:r w:rsidR="00C34893">
        <w:rPr>
          <w:rFonts w:ascii="Cambria" w:hAnsi="Cambria"/>
          <w:sz w:val="24"/>
          <w:szCs w:val="24"/>
        </w:rPr>
        <w:t>3,000</w:t>
      </w:r>
    </w:p>
    <w:p w:rsidR="00386D6B" w:rsidRPr="00C34893" w:rsidP="00386D6B" w14:paraId="405F9870" w14:textId="4C05FA27">
      <w:pPr>
        <w:pStyle w:val="ListParagraph"/>
        <w:numPr>
          <w:ilvl w:val="1"/>
          <w:numId w:val="1"/>
        </w:numPr>
        <w:spacing w:after="0" w:line="240" w:lineRule="auto"/>
        <w:rPr>
          <w:rFonts w:ascii="Cambria" w:hAnsi="Cambria"/>
          <w:sz w:val="24"/>
          <w:szCs w:val="24"/>
        </w:rPr>
      </w:pPr>
      <w:r w:rsidRPr="00C34893">
        <w:rPr>
          <w:rFonts w:ascii="Cambria" w:hAnsi="Cambria"/>
          <w:sz w:val="24"/>
          <w:szCs w:val="24"/>
        </w:rPr>
        <w:t xml:space="preserve">Total Number of Annual Responses: </w:t>
      </w:r>
      <w:r w:rsidR="00C34893">
        <w:rPr>
          <w:rFonts w:ascii="Cambria" w:hAnsi="Cambria"/>
          <w:sz w:val="24"/>
          <w:szCs w:val="24"/>
        </w:rPr>
        <w:t>3,000</w:t>
      </w:r>
    </w:p>
    <w:p w:rsidR="00386D6B" w:rsidRPr="00C34893" w:rsidP="00386D6B" w14:paraId="2E67C9E5" w14:textId="77777777">
      <w:pPr>
        <w:pStyle w:val="ListParagraph"/>
        <w:numPr>
          <w:ilvl w:val="1"/>
          <w:numId w:val="1"/>
        </w:numPr>
        <w:spacing w:after="0" w:line="240" w:lineRule="auto"/>
        <w:rPr>
          <w:rFonts w:ascii="Cambria" w:hAnsi="Cambria"/>
          <w:sz w:val="24"/>
          <w:szCs w:val="24"/>
        </w:rPr>
      </w:pPr>
      <w:r w:rsidRPr="00C34893">
        <w:rPr>
          <w:rFonts w:ascii="Cambria" w:hAnsi="Cambria"/>
          <w:sz w:val="24"/>
          <w:szCs w:val="24"/>
        </w:rPr>
        <w:t>Total Respondent Burden Hours: 750 hours</w:t>
      </w:r>
    </w:p>
    <w:p w:rsidR="00386D6B" w:rsidRPr="00C34893" w:rsidP="00386D6B" w14:paraId="5EB91B6C" w14:textId="77777777">
      <w:pPr>
        <w:spacing w:after="0" w:line="240" w:lineRule="auto"/>
        <w:rPr>
          <w:rFonts w:ascii="Cambria" w:hAnsi="Cambria"/>
          <w:sz w:val="24"/>
          <w:szCs w:val="24"/>
        </w:rPr>
      </w:pPr>
    </w:p>
    <w:p w:rsidR="00386D6B" w:rsidRPr="00C34893" w:rsidP="00386D6B" w14:paraId="7E5DF824" w14:textId="77777777">
      <w:pPr>
        <w:spacing w:after="0" w:line="240" w:lineRule="auto"/>
        <w:rPr>
          <w:rFonts w:ascii="Cambria" w:hAnsi="Cambria"/>
          <w:sz w:val="24"/>
          <w:szCs w:val="24"/>
        </w:rPr>
      </w:pPr>
      <w:r w:rsidRPr="00C34893">
        <w:rPr>
          <w:rFonts w:ascii="Cambria" w:hAnsi="Cambria"/>
          <w:sz w:val="24"/>
          <w:szCs w:val="24"/>
        </w:rPr>
        <w:t>Part B: LABOR COST OF RESPONDENT BURDEN</w:t>
      </w:r>
    </w:p>
    <w:p w:rsidR="00386D6B" w:rsidRPr="00C34893" w:rsidP="00386D6B" w14:paraId="76056B38" w14:textId="77777777">
      <w:pPr>
        <w:spacing w:after="0" w:line="240" w:lineRule="auto"/>
        <w:rPr>
          <w:rFonts w:ascii="Cambria" w:hAnsi="Cambria"/>
          <w:sz w:val="24"/>
          <w:szCs w:val="24"/>
        </w:rPr>
      </w:pPr>
    </w:p>
    <w:p w:rsidR="00386D6B" w:rsidRPr="00C34893" w:rsidP="00386D6B" w14:paraId="48EF4425" w14:textId="77777777">
      <w:pPr>
        <w:pStyle w:val="ListParagraph"/>
        <w:numPr>
          <w:ilvl w:val="0"/>
          <w:numId w:val="3"/>
        </w:numPr>
        <w:spacing w:after="0" w:line="240" w:lineRule="auto"/>
        <w:rPr>
          <w:rFonts w:ascii="Cambria" w:hAnsi="Cambria"/>
          <w:sz w:val="24"/>
          <w:szCs w:val="24"/>
        </w:rPr>
      </w:pPr>
      <w:r w:rsidRPr="00C34893">
        <w:rPr>
          <w:rFonts w:ascii="Cambria" w:hAnsi="Cambria"/>
          <w:sz w:val="24"/>
          <w:szCs w:val="24"/>
        </w:rPr>
        <w:t>Collection Instruments</w:t>
      </w:r>
    </w:p>
    <w:p w:rsidR="00386D6B" w:rsidRPr="00C34893" w:rsidP="00386D6B" w14:paraId="1E162293" w14:textId="77777777">
      <w:pPr>
        <w:pStyle w:val="ListParagraph"/>
        <w:spacing w:after="0" w:line="240" w:lineRule="auto"/>
        <w:rPr>
          <w:rFonts w:ascii="Cambria" w:hAnsi="Cambria"/>
          <w:sz w:val="24"/>
          <w:szCs w:val="24"/>
        </w:rPr>
      </w:pPr>
      <w:r w:rsidRPr="00C34893">
        <w:rPr>
          <w:rFonts w:ascii="Cambria" w:hAnsi="Cambria"/>
          <w:sz w:val="24"/>
          <w:szCs w:val="24"/>
        </w:rPr>
        <w:t xml:space="preserve">Distinguished Visitor (DV)/Friends of the Navy (FON) Embark Request </w:t>
      </w:r>
    </w:p>
    <w:p w:rsidR="00386D6B" w:rsidRPr="00C34893" w:rsidP="00386D6B" w14:paraId="523920CA" w14:textId="1C5A929F">
      <w:pPr>
        <w:pStyle w:val="ListParagraph"/>
        <w:numPr>
          <w:ilvl w:val="0"/>
          <w:numId w:val="4"/>
        </w:numPr>
        <w:spacing w:after="0" w:line="240" w:lineRule="auto"/>
        <w:rPr>
          <w:rFonts w:ascii="Cambria" w:hAnsi="Cambria"/>
          <w:sz w:val="24"/>
          <w:szCs w:val="24"/>
        </w:rPr>
      </w:pPr>
      <w:r w:rsidRPr="00C34893">
        <w:rPr>
          <w:rFonts w:ascii="Cambria" w:hAnsi="Cambria"/>
          <w:sz w:val="24"/>
          <w:szCs w:val="24"/>
        </w:rPr>
        <w:t xml:space="preserve">Number of Total Annual Responses: </w:t>
      </w:r>
      <w:r w:rsidR="00C34893">
        <w:rPr>
          <w:rFonts w:ascii="Cambria" w:hAnsi="Cambria"/>
          <w:sz w:val="24"/>
          <w:szCs w:val="24"/>
        </w:rPr>
        <w:t>3,000</w:t>
      </w:r>
    </w:p>
    <w:p w:rsidR="00386D6B" w:rsidRPr="00C34893" w:rsidP="00386D6B" w14:paraId="74ABD8D8" w14:textId="0814F3F3">
      <w:pPr>
        <w:pStyle w:val="ListParagraph"/>
        <w:numPr>
          <w:ilvl w:val="0"/>
          <w:numId w:val="4"/>
        </w:numPr>
        <w:spacing w:after="0" w:line="240" w:lineRule="auto"/>
        <w:rPr>
          <w:rFonts w:ascii="Cambria" w:hAnsi="Cambria"/>
          <w:sz w:val="24"/>
          <w:szCs w:val="24"/>
        </w:rPr>
      </w:pPr>
      <w:r w:rsidRPr="00C34893">
        <w:rPr>
          <w:rFonts w:ascii="Cambria" w:hAnsi="Cambria"/>
          <w:sz w:val="24"/>
          <w:szCs w:val="24"/>
        </w:rPr>
        <w:t xml:space="preserve">Response Time: </w:t>
      </w:r>
      <w:r w:rsidRPr="00C34893" w:rsidR="003E3614">
        <w:rPr>
          <w:rFonts w:ascii="Cambria" w:hAnsi="Cambria"/>
          <w:sz w:val="24"/>
          <w:szCs w:val="24"/>
        </w:rPr>
        <w:t>15 minutes</w:t>
      </w:r>
    </w:p>
    <w:p w:rsidR="00386D6B" w:rsidRPr="00C34893" w:rsidP="00386D6B" w14:paraId="7FAAD325" w14:textId="2E610122">
      <w:pPr>
        <w:pStyle w:val="ListParagraph"/>
        <w:numPr>
          <w:ilvl w:val="0"/>
          <w:numId w:val="4"/>
        </w:numPr>
        <w:spacing w:after="0" w:line="240" w:lineRule="auto"/>
        <w:rPr>
          <w:rFonts w:ascii="Cambria" w:hAnsi="Cambria"/>
          <w:sz w:val="24"/>
          <w:szCs w:val="24"/>
        </w:rPr>
      </w:pPr>
      <w:r w:rsidRPr="00C34893">
        <w:rPr>
          <w:rFonts w:ascii="Cambria" w:hAnsi="Cambria"/>
          <w:sz w:val="24"/>
          <w:szCs w:val="24"/>
        </w:rPr>
        <w:t>Respondent Hourly Wage: $</w:t>
      </w:r>
      <w:r w:rsidRPr="00C34893" w:rsidR="003E3614">
        <w:rPr>
          <w:rFonts w:ascii="Cambria" w:hAnsi="Cambria"/>
          <w:sz w:val="24"/>
          <w:szCs w:val="24"/>
        </w:rPr>
        <w:t>27.</w:t>
      </w:r>
      <w:r w:rsidR="003E3614">
        <w:rPr>
          <w:rFonts w:ascii="Cambria" w:hAnsi="Cambria"/>
          <w:sz w:val="24"/>
          <w:szCs w:val="24"/>
        </w:rPr>
        <w:t>97</w:t>
      </w:r>
    </w:p>
    <w:p w:rsidR="00386D6B" w:rsidRPr="00C34893" w:rsidP="00386D6B" w14:paraId="57733C3C" w14:textId="7E7F2AAE">
      <w:pPr>
        <w:pStyle w:val="ListParagraph"/>
        <w:numPr>
          <w:ilvl w:val="0"/>
          <w:numId w:val="4"/>
        </w:numPr>
        <w:spacing w:after="0" w:line="240" w:lineRule="auto"/>
        <w:rPr>
          <w:rFonts w:ascii="Cambria" w:hAnsi="Cambria"/>
          <w:sz w:val="24"/>
          <w:szCs w:val="24"/>
        </w:rPr>
      </w:pPr>
      <w:r w:rsidRPr="00C34893">
        <w:rPr>
          <w:rFonts w:ascii="Cambria" w:hAnsi="Cambria"/>
          <w:sz w:val="24"/>
          <w:szCs w:val="24"/>
        </w:rPr>
        <w:t>L</w:t>
      </w:r>
      <w:r w:rsidR="003E3614">
        <w:rPr>
          <w:rFonts w:ascii="Cambria" w:hAnsi="Cambria"/>
          <w:sz w:val="24"/>
          <w:szCs w:val="24"/>
        </w:rPr>
        <w:t>abor Burden per Response: $6.99</w:t>
      </w:r>
    </w:p>
    <w:p w:rsidR="00386D6B" w:rsidRPr="00C34893" w:rsidP="00386D6B" w14:paraId="7ADAA522" w14:textId="2EFC31BA">
      <w:pPr>
        <w:pStyle w:val="ListParagraph"/>
        <w:numPr>
          <w:ilvl w:val="0"/>
          <w:numId w:val="4"/>
        </w:numPr>
        <w:spacing w:after="0" w:line="240" w:lineRule="auto"/>
        <w:rPr>
          <w:rFonts w:ascii="Cambria" w:hAnsi="Cambria"/>
          <w:sz w:val="24"/>
          <w:szCs w:val="24"/>
        </w:rPr>
      </w:pPr>
      <w:r>
        <w:rPr>
          <w:rFonts w:ascii="Cambria" w:hAnsi="Cambria"/>
          <w:sz w:val="24"/>
          <w:szCs w:val="24"/>
        </w:rPr>
        <w:t>Total Labor Burden: $20,97</w:t>
      </w:r>
      <w:r w:rsidR="0079401C">
        <w:rPr>
          <w:rFonts w:ascii="Cambria" w:hAnsi="Cambria"/>
          <w:sz w:val="24"/>
          <w:szCs w:val="24"/>
        </w:rPr>
        <w:t>8</w:t>
      </w:r>
    </w:p>
    <w:p w:rsidR="00386D6B" w:rsidRPr="00C34893" w:rsidP="00386D6B" w14:paraId="30FDF34D" w14:textId="77777777">
      <w:pPr>
        <w:spacing w:after="0" w:line="240" w:lineRule="auto"/>
        <w:rPr>
          <w:rFonts w:ascii="Cambria" w:hAnsi="Cambria"/>
          <w:sz w:val="24"/>
          <w:szCs w:val="24"/>
        </w:rPr>
      </w:pPr>
    </w:p>
    <w:p w:rsidR="00386D6B" w:rsidRPr="00C34893" w:rsidP="00386D6B" w14:paraId="196BA4D2" w14:textId="77777777">
      <w:pPr>
        <w:pStyle w:val="ListParagraph"/>
        <w:numPr>
          <w:ilvl w:val="0"/>
          <w:numId w:val="3"/>
        </w:numPr>
        <w:spacing w:after="0" w:line="240" w:lineRule="auto"/>
        <w:rPr>
          <w:rFonts w:ascii="Cambria" w:hAnsi="Cambria"/>
          <w:sz w:val="24"/>
          <w:szCs w:val="24"/>
        </w:rPr>
      </w:pPr>
      <w:r w:rsidRPr="00C34893">
        <w:rPr>
          <w:rFonts w:ascii="Cambria" w:hAnsi="Cambria"/>
          <w:sz w:val="24"/>
          <w:szCs w:val="24"/>
        </w:rPr>
        <w:t>Overall Labor Burden</w:t>
      </w:r>
    </w:p>
    <w:p w:rsidR="00386D6B" w:rsidRPr="00C34893" w:rsidP="00386D6B" w14:paraId="519EC994" w14:textId="59B7992E">
      <w:pPr>
        <w:pStyle w:val="ListParagraph"/>
        <w:numPr>
          <w:ilvl w:val="1"/>
          <w:numId w:val="3"/>
        </w:numPr>
        <w:spacing w:after="0" w:line="240" w:lineRule="auto"/>
        <w:rPr>
          <w:rFonts w:ascii="Cambria" w:hAnsi="Cambria"/>
          <w:sz w:val="24"/>
          <w:szCs w:val="24"/>
        </w:rPr>
      </w:pPr>
      <w:r w:rsidRPr="00C34893">
        <w:rPr>
          <w:rFonts w:ascii="Cambria" w:hAnsi="Cambria"/>
          <w:sz w:val="24"/>
          <w:szCs w:val="24"/>
        </w:rPr>
        <w:t xml:space="preserve">Total Number of Annual Responses: </w:t>
      </w:r>
      <w:r w:rsidR="00C34893">
        <w:rPr>
          <w:rFonts w:ascii="Cambria" w:hAnsi="Cambria"/>
          <w:sz w:val="24"/>
          <w:szCs w:val="24"/>
        </w:rPr>
        <w:t>3,000</w:t>
      </w:r>
    </w:p>
    <w:p w:rsidR="00386D6B" w:rsidRPr="00C34893" w:rsidP="00386D6B" w14:paraId="53A822EF" w14:textId="3891C1EB">
      <w:pPr>
        <w:pStyle w:val="ListParagraph"/>
        <w:numPr>
          <w:ilvl w:val="1"/>
          <w:numId w:val="3"/>
        </w:numPr>
        <w:spacing w:after="0" w:line="240" w:lineRule="auto"/>
        <w:rPr>
          <w:rFonts w:ascii="Cambria" w:hAnsi="Cambria"/>
          <w:sz w:val="24"/>
          <w:szCs w:val="24"/>
        </w:rPr>
      </w:pPr>
      <w:r w:rsidRPr="00C34893">
        <w:rPr>
          <w:rFonts w:ascii="Cambria" w:hAnsi="Cambria"/>
          <w:sz w:val="24"/>
          <w:szCs w:val="24"/>
        </w:rPr>
        <w:t>Total Labor Burden: $</w:t>
      </w:r>
      <w:r w:rsidR="003E3614">
        <w:rPr>
          <w:rFonts w:ascii="Cambria" w:hAnsi="Cambria"/>
          <w:sz w:val="24"/>
          <w:szCs w:val="24"/>
        </w:rPr>
        <w:t>20,978</w:t>
      </w:r>
    </w:p>
    <w:p w:rsidR="00386D6B" w:rsidRPr="00C34893" w:rsidP="00386D6B" w14:paraId="74510170" w14:textId="77777777">
      <w:pPr>
        <w:spacing w:after="0" w:line="240" w:lineRule="auto"/>
        <w:rPr>
          <w:rFonts w:ascii="Cambria" w:hAnsi="Cambria"/>
          <w:sz w:val="24"/>
          <w:szCs w:val="24"/>
        </w:rPr>
      </w:pPr>
    </w:p>
    <w:p w:rsidR="00386D6B" w:rsidRPr="00C34893" w:rsidP="00386D6B" w14:paraId="62B124FD" w14:textId="0D6AA949">
      <w:pPr>
        <w:spacing w:after="0" w:line="240" w:lineRule="auto"/>
        <w:rPr>
          <w:rFonts w:ascii="Cambria" w:hAnsi="Cambria"/>
          <w:sz w:val="24"/>
          <w:szCs w:val="24"/>
        </w:rPr>
      </w:pPr>
      <w:r w:rsidRPr="00C34893">
        <w:rPr>
          <w:rFonts w:ascii="Cambria" w:hAnsi="Cambria"/>
          <w:sz w:val="24"/>
          <w:szCs w:val="24"/>
        </w:rPr>
        <w:t>The Respondent hourly wage</w:t>
      </w:r>
      <w:r w:rsidR="008F09A0">
        <w:rPr>
          <w:rFonts w:ascii="Cambria" w:hAnsi="Cambria"/>
          <w:sz w:val="24"/>
          <w:szCs w:val="24"/>
        </w:rPr>
        <w:t xml:space="preserve"> of </w:t>
      </w:r>
      <w:r w:rsidRPr="00C34893">
        <w:rPr>
          <w:rFonts w:ascii="Cambria" w:hAnsi="Cambria"/>
          <w:sz w:val="24"/>
          <w:szCs w:val="24"/>
        </w:rPr>
        <w:t xml:space="preserve">was determined by using the Bureau of Labor Statistics </w:t>
      </w:r>
      <w:r w:rsidR="00462C4F">
        <w:rPr>
          <w:rFonts w:ascii="Cambria" w:hAnsi="Cambria"/>
          <w:sz w:val="24"/>
          <w:szCs w:val="24"/>
        </w:rPr>
        <w:t>median w</w:t>
      </w:r>
      <w:r w:rsidRPr="00C34893">
        <w:rPr>
          <w:rFonts w:ascii="Cambria" w:hAnsi="Cambria"/>
          <w:sz w:val="24"/>
          <w:szCs w:val="24"/>
        </w:rPr>
        <w:t xml:space="preserve">age </w:t>
      </w:r>
      <w:r w:rsidR="00462C4F">
        <w:rPr>
          <w:rFonts w:ascii="Cambria" w:hAnsi="Cambria"/>
          <w:sz w:val="24"/>
          <w:szCs w:val="24"/>
        </w:rPr>
        <w:t>e</w:t>
      </w:r>
      <w:r w:rsidRPr="00C34893">
        <w:rPr>
          <w:rFonts w:ascii="Cambria" w:hAnsi="Cambria"/>
          <w:sz w:val="24"/>
          <w:szCs w:val="24"/>
        </w:rPr>
        <w:t xml:space="preserve">stimate </w:t>
      </w:r>
      <w:r w:rsidR="00462C4F">
        <w:rPr>
          <w:rFonts w:ascii="Cambria" w:hAnsi="Cambria"/>
          <w:sz w:val="24"/>
          <w:szCs w:val="24"/>
        </w:rPr>
        <w:t xml:space="preserve">for </w:t>
      </w:r>
      <w:r w:rsidRPr="008F09A0" w:rsidR="00462C4F">
        <w:rPr>
          <w:rFonts w:ascii="Cambria" w:hAnsi="Cambria"/>
          <w:sz w:val="24"/>
          <w:szCs w:val="24"/>
        </w:rPr>
        <w:t>Miscellaneous Media and Communication Workers</w:t>
      </w:r>
      <w:r w:rsidRPr="00C34893" w:rsidR="00462C4F">
        <w:rPr>
          <w:rFonts w:ascii="Cambria" w:hAnsi="Cambria"/>
          <w:sz w:val="24"/>
          <w:szCs w:val="24"/>
        </w:rPr>
        <w:t xml:space="preserve"> </w:t>
      </w:r>
      <w:r w:rsidR="00462C4F">
        <w:rPr>
          <w:rFonts w:ascii="Cambria" w:hAnsi="Cambria"/>
          <w:sz w:val="24"/>
          <w:szCs w:val="24"/>
        </w:rPr>
        <w:t>(Occupation code 2</w:t>
      </w:r>
      <w:r w:rsidRPr="008F09A0" w:rsidR="00462C4F">
        <w:rPr>
          <w:rFonts w:ascii="Cambria" w:hAnsi="Cambria"/>
          <w:sz w:val="24"/>
          <w:szCs w:val="24"/>
        </w:rPr>
        <w:t>7-3090</w:t>
      </w:r>
      <w:r w:rsidR="00462C4F">
        <w:rPr>
          <w:rFonts w:ascii="Cambria" w:hAnsi="Cambria"/>
          <w:sz w:val="24"/>
          <w:szCs w:val="24"/>
        </w:rPr>
        <w:t>)</w:t>
      </w:r>
      <w:r w:rsidRPr="00C34893">
        <w:rPr>
          <w:rFonts w:ascii="Cambria" w:hAnsi="Cambria"/>
          <w:sz w:val="24"/>
          <w:szCs w:val="24"/>
        </w:rPr>
        <w:t xml:space="preserve"> at </w:t>
      </w:r>
      <w:hyperlink r:id="rId5" w:history="1">
        <w:r w:rsidRPr="00C34893">
          <w:rPr>
            <w:rStyle w:val="Hyperlink"/>
            <w:rFonts w:ascii="Cambria" w:hAnsi="Cambria"/>
            <w:sz w:val="24"/>
            <w:szCs w:val="24"/>
          </w:rPr>
          <w:t>https://www.bls.gov/oes/current/oes_nat.htm</w:t>
        </w:r>
      </w:hyperlink>
      <w:r w:rsidRPr="00C34893">
        <w:rPr>
          <w:rFonts w:ascii="Cambria" w:hAnsi="Cambria"/>
          <w:sz w:val="24"/>
          <w:szCs w:val="24"/>
        </w:rPr>
        <w:t>.</w:t>
      </w:r>
    </w:p>
    <w:p w:rsidR="00386D6B" w:rsidRPr="00C34893" w:rsidP="00386D6B" w14:paraId="40E4EF21" w14:textId="77777777">
      <w:pPr>
        <w:spacing w:after="0" w:line="240" w:lineRule="auto"/>
        <w:rPr>
          <w:rFonts w:ascii="Cambria" w:hAnsi="Cambria"/>
          <w:sz w:val="24"/>
          <w:szCs w:val="24"/>
        </w:rPr>
      </w:pPr>
    </w:p>
    <w:p w:rsidR="00386D6B" w:rsidRPr="00C34893" w:rsidP="00386D6B" w14:paraId="29B68A13" w14:textId="77777777">
      <w:pPr>
        <w:spacing w:after="0" w:line="240" w:lineRule="auto"/>
        <w:rPr>
          <w:rFonts w:ascii="Cambria" w:hAnsi="Cambria"/>
          <w:sz w:val="24"/>
          <w:szCs w:val="24"/>
        </w:rPr>
      </w:pPr>
      <w:r w:rsidRPr="00C34893">
        <w:rPr>
          <w:rFonts w:ascii="Cambria" w:hAnsi="Cambria"/>
          <w:sz w:val="24"/>
          <w:szCs w:val="24"/>
        </w:rPr>
        <w:t>13.</w:t>
      </w:r>
      <w:r w:rsidRPr="00C34893">
        <w:rPr>
          <w:rFonts w:ascii="Cambria" w:hAnsi="Cambria"/>
          <w:sz w:val="24"/>
          <w:szCs w:val="24"/>
        </w:rPr>
        <w:tab/>
      </w:r>
      <w:r w:rsidRPr="00C34893">
        <w:rPr>
          <w:rFonts w:ascii="Cambria" w:hAnsi="Cambria"/>
          <w:sz w:val="24"/>
          <w:szCs w:val="24"/>
          <w:u w:val="single"/>
        </w:rPr>
        <w:t xml:space="preserve">Respondent Costs Other Than Burden Hour Costs </w:t>
      </w:r>
    </w:p>
    <w:p w:rsidR="00386D6B" w:rsidRPr="00C34893" w:rsidP="00386D6B" w14:paraId="5ADBC082" w14:textId="77777777">
      <w:pPr>
        <w:spacing w:after="0" w:line="240" w:lineRule="auto"/>
        <w:rPr>
          <w:rFonts w:ascii="Cambria" w:hAnsi="Cambria"/>
          <w:sz w:val="24"/>
          <w:szCs w:val="24"/>
        </w:rPr>
      </w:pPr>
      <w:r w:rsidRPr="00C34893">
        <w:rPr>
          <w:rFonts w:ascii="Cambria" w:hAnsi="Cambria"/>
          <w:sz w:val="24"/>
          <w:szCs w:val="24"/>
        </w:rPr>
        <w:t>There are no annualized costs to respondents other than the labor burden costs addressed in Section 12 of this document to complete this collection.</w:t>
      </w:r>
    </w:p>
    <w:p w:rsidR="00386D6B" w:rsidRPr="00C34893" w:rsidP="00386D6B" w14:paraId="3B75319D" w14:textId="77777777">
      <w:pPr>
        <w:spacing w:after="0" w:line="240" w:lineRule="auto"/>
        <w:rPr>
          <w:rFonts w:ascii="Cambria" w:hAnsi="Cambria"/>
          <w:sz w:val="24"/>
          <w:szCs w:val="24"/>
        </w:rPr>
      </w:pPr>
    </w:p>
    <w:p w:rsidR="00386D6B" w:rsidRPr="00C34893" w:rsidP="00386D6B" w14:paraId="19FD2D94" w14:textId="77777777">
      <w:pPr>
        <w:spacing w:after="0" w:line="240" w:lineRule="auto"/>
        <w:rPr>
          <w:rFonts w:ascii="Cambria" w:hAnsi="Cambria"/>
          <w:sz w:val="24"/>
          <w:szCs w:val="24"/>
        </w:rPr>
      </w:pPr>
      <w:r w:rsidRPr="00C34893">
        <w:rPr>
          <w:rFonts w:ascii="Cambria" w:hAnsi="Cambria"/>
          <w:sz w:val="24"/>
          <w:szCs w:val="24"/>
        </w:rPr>
        <w:t>14.</w:t>
      </w:r>
      <w:r w:rsidRPr="00C34893">
        <w:rPr>
          <w:rFonts w:ascii="Cambria" w:hAnsi="Cambria"/>
          <w:sz w:val="24"/>
          <w:szCs w:val="24"/>
        </w:rPr>
        <w:tab/>
      </w:r>
      <w:r w:rsidRPr="00C34893">
        <w:rPr>
          <w:rFonts w:ascii="Cambria" w:hAnsi="Cambria"/>
          <w:sz w:val="24"/>
          <w:szCs w:val="24"/>
          <w:u w:val="single"/>
        </w:rPr>
        <w:t>Cost to the Federal Government</w:t>
      </w:r>
    </w:p>
    <w:p w:rsidR="00386D6B" w:rsidRPr="00C34893" w:rsidP="00386D6B" w14:paraId="20CA3C91" w14:textId="77777777">
      <w:pPr>
        <w:spacing w:after="0" w:line="240" w:lineRule="auto"/>
        <w:rPr>
          <w:rFonts w:ascii="Cambria" w:hAnsi="Cambria"/>
          <w:sz w:val="24"/>
          <w:szCs w:val="24"/>
        </w:rPr>
      </w:pPr>
    </w:p>
    <w:p w:rsidR="00386D6B" w:rsidRPr="00C34893" w:rsidP="00386D6B" w14:paraId="09824A31" w14:textId="77777777">
      <w:pPr>
        <w:spacing w:after="0" w:line="240" w:lineRule="auto"/>
        <w:rPr>
          <w:rFonts w:ascii="Cambria" w:hAnsi="Cambria"/>
          <w:sz w:val="24"/>
          <w:szCs w:val="24"/>
        </w:rPr>
      </w:pPr>
      <w:r w:rsidRPr="00C34893">
        <w:rPr>
          <w:rFonts w:ascii="Cambria" w:hAnsi="Cambria"/>
          <w:sz w:val="24"/>
          <w:szCs w:val="24"/>
        </w:rPr>
        <w:t>Part A: LABOR COST TO THE FEDERAL GOVERNMENT</w:t>
      </w:r>
    </w:p>
    <w:p w:rsidR="00386D6B" w:rsidRPr="00C34893" w:rsidP="00386D6B" w14:paraId="6664E029" w14:textId="77777777">
      <w:pPr>
        <w:spacing w:after="0" w:line="240" w:lineRule="auto"/>
        <w:rPr>
          <w:rFonts w:ascii="Cambria" w:hAnsi="Cambria"/>
          <w:sz w:val="24"/>
          <w:szCs w:val="24"/>
        </w:rPr>
      </w:pPr>
    </w:p>
    <w:p w:rsidR="00386D6B" w:rsidRPr="00C34893" w:rsidP="00386D6B" w14:paraId="46F88519" w14:textId="77777777">
      <w:pPr>
        <w:pStyle w:val="ListParagraph"/>
        <w:numPr>
          <w:ilvl w:val="0"/>
          <w:numId w:val="5"/>
        </w:numPr>
        <w:spacing w:after="0" w:line="240" w:lineRule="auto"/>
        <w:rPr>
          <w:rFonts w:ascii="Cambria" w:hAnsi="Cambria"/>
          <w:sz w:val="24"/>
          <w:szCs w:val="24"/>
        </w:rPr>
      </w:pPr>
      <w:r w:rsidRPr="00C34893">
        <w:rPr>
          <w:rFonts w:ascii="Cambria" w:hAnsi="Cambria"/>
          <w:sz w:val="24"/>
          <w:szCs w:val="24"/>
        </w:rPr>
        <w:t>Collection Instruments</w:t>
      </w:r>
    </w:p>
    <w:p w:rsidR="00386D6B" w:rsidRPr="00C34893" w:rsidP="00386D6B" w14:paraId="4716E1C1" w14:textId="77777777">
      <w:pPr>
        <w:pStyle w:val="ListParagraph"/>
        <w:spacing w:after="0" w:line="240" w:lineRule="auto"/>
        <w:rPr>
          <w:rFonts w:ascii="Cambria" w:hAnsi="Cambria"/>
          <w:sz w:val="24"/>
          <w:szCs w:val="24"/>
        </w:rPr>
      </w:pPr>
      <w:r w:rsidRPr="00C34893">
        <w:rPr>
          <w:rFonts w:ascii="Cambria" w:hAnsi="Cambria"/>
          <w:sz w:val="24"/>
          <w:szCs w:val="24"/>
        </w:rPr>
        <w:t>Distinguished Visitor (DV)/Friends of the Navy (FON) Embark Request</w:t>
      </w:r>
    </w:p>
    <w:p w:rsidR="00386D6B" w:rsidRPr="00C34893" w:rsidP="00386D6B" w14:paraId="53DF8280" w14:textId="106BD1D7">
      <w:pPr>
        <w:pStyle w:val="ListParagraph"/>
        <w:numPr>
          <w:ilvl w:val="0"/>
          <w:numId w:val="6"/>
        </w:numPr>
        <w:spacing w:after="0" w:line="240" w:lineRule="auto"/>
        <w:rPr>
          <w:rFonts w:ascii="Cambria" w:hAnsi="Cambria"/>
          <w:sz w:val="24"/>
          <w:szCs w:val="24"/>
        </w:rPr>
      </w:pPr>
      <w:r w:rsidRPr="00C34893">
        <w:rPr>
          <w:rFonts w:ascii="Cambria" w:hAnsi="Cambria"/>
          <w:sz w:val="24"/>
          <w:szCs w:val="24"/>
        </w:rPr>
        <w:t xml:space="preserve">Number of Total Annual Responses: </w:t>
      </w:r>
      <w:r w:rsidR="00C34893">
        <w:rPr>
          <w:rFonts w:ascii="Cambria" w:hAnsi="Cambria"/>
          <w:sz w:val="24"/>
          <w:szCs w:val="24"/>
        </w:rPr>
        <w:t>3,000</w:t>
      </w:r>
    </w:p>
    <w:p w:rsidR="00386D6B" w:rsidRPr="00C34893" w:rsidP="00386D6B" w14:paraId="409E5D17" w14:textId="60A7314F">
      <w:pPr>
        <w:pStyle w:val="ListParagraph"/>
        <w:numPr>
          <w:ilvl w:val="0"/>
          <w:numId w:val="6"/>
        </w:numPr>
        <w:spacing w:after="0" w:line="240" w:lineRule="auto"/>
        <w:rPr>
          <w:rFonts w:ascii="Cambria" w:hAnsi="Cambria"/>
          <w:sz w:val="24"/>
          <w:szCs w:val="24"/>
        </w:rPr>
      </w:pPr>
      <w:r w:rsidRPr="00C34893">
        <w:rPr>
          <w:rFonts w:ascii="Cambria" w:hAnsi="Cambria"/>
          <w:sz w:val="24"/>
          <w:szCs w:val="24"/>
        </w:rPr>
        <w:t xml:space="preserve">Processing Time per Response: </w:t>
      </w:r>
      <w:r w:rsidR="00080544">
        <w:rPr>
          <w:rFonts w:ascii="Cambria" w:hAnsi="Cambria"/>
          <w:sz w:val="24"/>
          <w:szCs w:val="24"/>
        </w:rPr>
        <w:t>0.25 hours</w:t>
      </w:r>
    </w:p>
    <w:p w:rsidR="00386D6B" w:rsidRPr="00C34893" w:rsidP="00386D6B" w14:paraId="1666071C" w14:textId="1BD26E89">
      <w:pPr>
        <w:pStyle w:val="ListParagraph"/>
        <w:numPr>
          <w:ilvl w:val="0"/>
          <w:numId w:val="6"/>
        </w:numPr>
        <w:spacing w:after="0" w:line="240" w:lineRule="auto"/>
        <w:rPr>
          <w:rFonts w:ascii="Cambria" w:hAnsi="Cambria"/>
          <w:sz w:val="24"/>
          <w:szCs w:val="24"/>
        </w:rPr>
      </w:pPr>
      <w:r w:rsidRPr="00C34893">
        <w:rPr>
          <w:rFonts w:ascii="Cambria" w:hAnsi="Cambria"/>
          <w:sz w:val="24"/>
          <w:szCs w:val="24"/>
        </w:rPr>
        <w:t>Hourly Wage of Worker(s) Processing Responses: $</w:t>
      </w:r>
      <w:r w:rsidR="003E3614">
        <w:rPr>
          <w:rFonts w:ascii="Cambria" w:hAnsi="Cambria"/>
          <w:sz w:val="24"/>
          <w:szCs w:val="24"/>
        </w:rPr>
        <w:t xml:space="preserve">59.31 </w:t>
      </w:r>
    </w:p>
    <w:p w:rsidR="00386D6B" w:rsidRPr="00C34893" w:rsidP="00386D6B" w14:paraId="632B8926" w14:textId="6B341F8F">
      <w:pPr>
        <w:pStyle w:val="ListParagraph"/>
        <w:numPr>
          <w:ilvl w:val="0"/>
          <w:numId w:val="6"/>
        </w:numPr>
        <w:spacing w:after="0" w:line="240" w:lineRule="auto"/>
        <w:rPr>
          <w:rFonts w:ascii="Cambria" w:hAnsi="Cambria"/>
          <w:sz w:val="24"/>
          <w:szCs w:val="24"/>
        </w:rPr>
      </w:pPr>
      <w:r w:rsidRPr="00C34893">
        <w:rPr>
          <w:rFonts w:ascii="Cambria" w:hAnsi="Cambria"/>
          <w:sz w:val="24"/>
          <w:szCs w:val="24"/>
        </w:rPr>
        <w:t>Cost to</w:t>
      </w:r>
      <w:r w:rsidR="003E3614">
        <w:rPr>
          <w:rFonts w:ascii="Cambria" w:hAnsi="Cambria"/>
          <w:sz w:val="24"/>
          <w:szCs w:val="24"/>
        </w:rPr>
        <w:t xml:space="preserve"> Process Each Response: $14.33</w:t>
      </w:r>
    </w:p>
    <w:p w:rsidR="00386D6B" w:rsidRPr="00C34893" w:rsidP="00386D6B" w14:paraId="183957B1" w14:textId="26807AC0">
      <w:pPr>
        <w:pStyle w:val="ListParagraph"/>
        <w:numPr>
          <w:ilvl w:val="0"/>
          <w:numId w:val="6"/>
        </w:numPr>
        <w:spacing w:after="0" w:line="240" w:lineRule="auto"/>
        <w:rPr>
          <w:rFonts w:ascii="Cambria" w:hAnsi="Cambria"/>
          <w:sz w:val="24"/>
          <w:szCs w:val="24"/>
        </w:rPr>
      </w:pPr>
      <w:r w:rsidRPr="00C34893">
        <w:rPr>
          <w:rFonts w:ascii="Cambria" w:hAnsi="Cambria"/>
          <w:sz w:val="24"/>
          <w:szCs w:val="24"/>
        </w:rPr>
        <w:t>Total</w:t>
      </w:r>
      <w:r w:rsidR="003E3614">
        <w:rPr>
          <w:rFonts w:ascii="Cambria" w:hAnsi="Cambria"/>
          <w:sz w:val="24"/>
          <w:szCs w:val="24"/>
        </w:rPr>
        <w:t xml:space="preserve"> Cost to Process Responses: $44,48</w:t>
      </w:r>
      <w:r w:rsidR="0079401C">
        <w:rPr>
          <w:rFonts w:ascii="Cambria" w:hAnsi="Cambria"/>
          <w:sz w:val="24"/>
          <w:szCs w:val="24"/>
        </w:rPr>
        <w:t>3</w:t>
      </w:r>
    </w:p>
    <w:p w:rsidR="00386D6B" w:rsidRPr="00C34893" w:rsidP="00386D6B" w14:paraId="6AE5CF74" w14:textId="77777777">
      <w:pPr>
        <w:spacing w:after="0" w:line="240" w:lineRule="auto"/>
        <w:rPr>
          <w:rFonts w:ascii="Cambria" w:hAnsi="Cambria"/>
          <w:sz w:val="24"/>
          <w:szCs w:val="24"/>
        </w:rPr>
      </w:pPr>
    </w:p>
    <w:p w:rsidR="00386D6B" w:rsidRPr="00C34893" w:rsidP="00386D6B" w14:paraId="0D549126" w14:textId="77777777">
      <w:pPr>
        <w:pStyle w:val="ListParagraph"/>
        <w:numPr>
          <w:ilvl w:val="0"/>
          <w:numId w:val="5"/>
        </w:numPr>
        <w:spacing w:after="0" w:line="240" w:lineRule="auto"/>
        <w:rPr>
          <w:rFonts w:ascii="Cambria" w:hAnsi="Cambria"/>
          <w:sz w:val="24"/>
          <w:szCs w:val="24"/>
        </w:rPr>
      </w:pPr>
      <w:r w:rsidRPr="00C34893">
        <w:rPr>
          <w:rFonts w:ascii="Cambria" w:hAnsi="Cambria"/>
          <w:sz w:val="24"/>
          <w:szCs w:val="24"/>
        </w:rPr>
        <w:t>Overall Labor Burden to the Federal Government</w:t>
      </w:r>
    </w:p>
    <w:p w:rsidR="00386D6B" w:rsidRPr="00C34893" w:rsidP="00386D6B" w14:paraId="005129F6" w14:textId="196D6C19">
      <w:pPr>
        <w:pStyle w:val="ListParagraph"/>
        <w:numPr>
          <w:ilvl w:val="1"/>
          <w:numId w:val="5"/>
        </w:numPr>
        <w:spacing w:after="0" w:line="240" w:lineRule="auto"/>
        <w:rPr>
          <w:rFonts w:ascii="Cambria" w:hAnsi="Cambria"/>
          <w:sz w:val="24"/>
          <w:szCs w:val="24"/>
        </w:rPr>
      </w:pPr>
      <w:r w:rsidRPr="00C34893">
        <w:rPr>
          <w:rFonts w:ascii="Cambria" w:hAnsi="Cambria"/>
          <w:sz w:val="24"/>
          <w:szCs w:val="24"/>
        </w:rPr>
        <w:t xml:space="preserve">Total Number of Annual Responses: </w:t>
      </w:r>
      <w:r w:rsidR="00C34893">
        <w:rPr>
          <w:rFonts w:ascii="Cambria" w:hAnsi="Cambria"/>
          <w:sz w:val="24"/>
          <w:szCs w:val="24"/>
        </w:rPr>
        <w:t>3,000</w:t>
      </w:r>
    </w:p>
    <w:p w:rsidR="00386D6B" w:rsidRPr="00C34893" w:rsidP="00386D6B" w14:paraId="44C37CF6" w14:textId="2E75B793">
      <w:pPr>
        <w:pStyle w:val="ListParagraph"/>
        <w:numPr>
          <w:ilvl w:val="1"/>
          <w:numId w:val="5"/>
        </w:numPr>
        <w:spacing w:after="0" w:line="240" w:lineRule="auto"/>
        <w:rPr>
          <w:rFonts w:ascii="Cambria" w:hAnsi="Cambria"/>
          <w:sz w:val="24"/>
          <w:szCs w:val="24"/>
        </w:rPr>
      </w:pPr>
      <w:r w:rsidRPr="00C34893">
        <w:rPr>
          <w:rFonts w:ascii="Cambria" w:hAnsi="Cambria"/>
          <w:sz w:val="24"/>
          <w:szCs w:val="24"/>
        </w:rPr>
        <w:t>Total Labor Burden</w:t>
      </w:r>
      <w:r w:rsidRPr="00C34893">
        <w:rPr>
          <w:rFonts w:ascii="Cambria" w:hAnsi="Cambria"/>
          <w:i/>
          <w:sz w:val="24"/>
          <w:szCs w:val="24"/>
        </w:rPr>
        <w:t xml:space="preserve">: </w:t>
      </w:r>
      <w:r w:rsidRPr="00C34893">
        <w:rPr>
          <w:rFonts w:ascii="Cambria" w:hAnsi="Cambria"/>
          <w:sz w:val="24"/>
          <w:szCs w:val="24"/>
        </w:rPr>
        <w:t>$</w:t>
      </w:r>
      <w:r w:rsidR="003E3614">
        <w:rPr>
          <w:rFonts w:ascii="Cambria" w:hAnsi="Cambria"/>
          <w:sz w:val="24"/>
          <w:szCs w:val="24"/>
        </w:rPr>
        <w:t>44,483</w:t>
      </w:r>
    </w:p>
    <w:p w:rsidR="00386D6B" w:rsidRPr="00C34893" w:rsidP="00386D6B" w14:paraId="1A9DC4DC" w14:textId="77777777">
      <w:pPr>
        <w:spacing w:after="0" w:line="240" w:lineRule="auto"/>
        <w:rPr>
          <w:rFonts w:ascii="Cambria" w:hAnsi="Cambria"/>
          <w:sz w:val="24"/>
          <w:szCs w:val="24"/>
        </w:rPr>
      </w:pPr>
    </w:p>
    <w:p w:rsidR="00386D6B" w:rsidRPr="00C34893" w:rsidP="00386D6B" w14:paraId="3195E578" w14:textId="77777777">
      <w:pPr>
        <w:spacing w:after="0" w:line="240" w:lineRule="auto"/>
        <w:rPr>
          <w:rFonts w:ascii="Cambria" w:hAnsi="Cambria"/>
          <w:sz w:val="24"/>
          <w:szCs w:val="24"/>
        </w:rPr>
      </w:pPr>
      <w:r w:rsidRPr="00C34893">
        <w:rPr>
          <w:rFonts w:ascii="Cambria" w:hAnsi="Cambria"/>
          <w:sz w:val="24"/>
          <w:szCs w:val="24"/>
        </w:rPr>
        <w:t>Part B: OPERATIONAL AND MAINTENANCE COSTS</w:t>
      </w:r>
    </w:p>
    <w:p w:rsidR="00386D6B" w:rsidRPr="00C34893" w:rsidP="00386D6B" w14:paraId="5E90F340" w14:textId="77777777">
      <w:pPr>
        <w:spacing w:after="0" w:line="240" w:lineRule="auto"/>
        <w:rPr>
          <w:rFonts w:ascii="Cambria" w:hAnsi="Cambria"/>
          <w:sz w:val="24"/>
          <w:szCs w:val="24"/>
        </w:rPr>
      </w:pPr>
    </w:p>
    <w:p w:rsidR="00386D6B" w:rsidRPr="00C34893" w:rsidP="00386D6B" w14:paraId="79D0C31A" w14:textId="77777777">
      <w:pPr>
        <w:pStyle w:val="ListParagraph"/>
        <w:numPr>
          <w:ilvl w:val="0"/>
          <w:numId w:val="7"/>
        </w:numPr>
        <w:spacing w:after="0" w:line="240" w:lineRule="auto"/>
        <w:rPr>
          <w:rFonts w:ascii="Cambria" w:hAnsi="Cambria"/>
          <w:i/>
          <w:sz w:val="24"/>
          <w:szCs w:val="24"/>
        </w:rPr>
      </w:pPr>
      <w:r w:rsidRPr="00C34893">
        <w:rPr>
          <w:rFonts w:ascii="Cambria" w:hAnsi="Cambria"/>
          <w:sz w:val="24"/>
          <w:szCs w:val="24"/>
        </w:rPr>
        <w:t>Cost Categories</w:t>
      </w:r>
    </w:p>
    <w:p w:rsidR="00386D6B" w:rsidRPr="00C34893" w:rsidP="00386D6B" w14:paraId="58D9A904" w14:textId="77777777">
      <w:pPr>
        <w:pStyle w:val="ListParagraph"/>
        <w:numPr>
          <w:ilvl w:val="1"/>
          <w:numId w:val="7"/>
        </w:numPr>
        <w:spacing w:after="0" w:line="240" w:lineRule="auto"/>
        <w:rPr>
          <w:rFonts w:ascii="Cambria" w:hAnsi="Cambria"/>
          <w:i/>
          <w:sz w:val="24"/>
          <w:szCs w:val="24"/>
        </w:rPr>
      </w:pPr>
      <w:r w:rsidRPr="00C34893">
        <w:rPr>
          <w:rFonts w:ascii="Cambria" w:hAnsi="Cambria"/>
          <w:sz w:val="24"/>
          <w:szCs w:val="24"/>
        </w:rPr>
        <w:t>Equipment: $32,400</w:t>
      </w:r>
    </w:p>
    <w:p w:rsidR="00386D6B" w:rsidRPr="00C34893" w:rsidP="00386D6B" w14:paraId="3135DFF0" w14:textId="77777777">
      <w:pPr>
        <w:pStyle w:val="ListParagraph"/>
        <w:numPr>
          <w:ilvl w:val="1"/>
          <w:numId w:val="7"/>
        </w:numPr>
        <w:spacing w:after="0" w:line="240" w:lineRule="auto"/>
        <w:rPr>
          <w:rFonts w:ascii="Cambria" w:hAnsi="Cambria"/>
          <w:i/>
          <w:sz w:val="24"/>
          <w:szCs w:val="24"/>
        </w:rPr>
      </w:pPr>
      <w:r w:rsidRPr="00C34893">
        <w:rPr>
          <w:rFonts w:ascii="Cambria" w:hAnsi="Cambria"/>
          <w:sz w:val="24"/>
          <w:szCs w:val="24"/>
        </w:rPr>
        <w:t>Printing: $0</w:t>
      </w:r>
    </w:p>
    <w:p w:rsidR="00386D6B" w:rsidRPr="00C34893" w:rsidP="00386D6B" w14:paraId="7ADCB9B9" w14:textId="77777777">
      <w:pPr>
        <w:pStyle w:val="ListParagraph"/>
        <w:numPr>
          <w:ilvl w:val="1"/>
          <w:numId w:val="7"/>
        </w:numPr>
        <w:spacing w:after="0" w:line="240" w:lineRule="auto"/>
        <w:rPr>
          <w:rFonts w:ascii="Cambria" w:hAnsi="Cambria"/>
          <w:i/>
          <w:sz w:val="24"/>
          <w:szCs w:val="24"/>
        </w:rPr>
      </w:pPr>
      <w:r w:rsidRPr="00C34893">
        <w:rPr>
          <w:rFonts w:ascii="Cambria" w:hAnsi="Cambria"/>
          <w:sz w:val="24"/>
          <w:szCs w:val="24"/>
        </w:rPr>
        <w:t>Postage: $0</w:t>
      </w:r>
    </w:p>
    <w:p w:rsidR="00386D6B" w:rsidRPr="00C34893" w:rsidP="00386D6B" w14:paraId="00CDEF9D" w14:textId="77777777">
      <w:pPr>
        <w:pStyle w:val="ListParagraph"/>
        <w:numPr>
          <w:ilvl w:val="1"/>
          <w:numId w:val="7"/>
        </w:numPr>
        <w:spacing w:after="0" w:line="240" w:lineRule="auto"/>
        <w:rPr>
          <w:rFonts w:ascii="Cambria" w:hAnsi="Cambria"/>
          <w:i/>
          <w:sz w:val="24"/>
          <w:szCs w:val="24"/>
        </w:rPr>
      </w:pPr>
      <w:r w:rsidRPr="00C34893">
        <w:rPr>
          <w:rFonts w:ascii="Cambria" w:hAnsi="Cambria"/>
          <w:sz w:val="24"/>
          <w:szCs w:val="24"/>
        </w:rPr>
        <w:t>Software Purchases: $0</w:t>
      </w:r>
    </w:p>
    <w:p w:rsidR="00386D6B" w:rsidRPr="00C34893" w:rsidP="00386D6B" w14:paraId="776E01D2" w14:textId="77777777">
      <w:pPr>
        <w:pStyle w:val="ListParagraph"/>
        <w:numPr>
          <w:ilvl w:val="1"/>
          <w:numId w:val="7"/>
        </w:numPr>
        <w:spacing w:after="0" w:line="240" w:lineRule="auto"/>
        <w:rPr>
          <w:rFonts w:ascii="Cambria" w:hAnsi="Cambria"/>
          <w:i/>
          <w:sz w:val="24"/>
          <w:szCs w:val="24"/>
        </w:rPr>
      </w:pPr>
      <w:r w:rsidRPr="00C34893">
        <w:rPr>
          <w:rFonts w:ascii="Cambria" w:hAnsi="Cambria"/>
          <w:sz w:val="24"/>
          <w:szCs w:val="24"/>
        </w:rPr>
        <w:t>Licensing Costs: $0</w:t>
      </w:r>
    </w:p>
    <w:p w:rsidR="00386D6B" w:rsidRPr="00C34893" w:rsidP="00386D6B" w14:paraId="5248C070" w14:textId="77777777">
      <w:pPr>
        <w:pStyle w:val="ListParagraph"/>
        <w:numPr>
          <w:ilvl w:val="1"/>
          <w:numId w:val="7"/>
        </w:numPr>
        <w:spacing w:after="0" w:line="240" w:lineRule="auto"/>
        <w:rPr>
          <w:rFonts w:ascii="Cambria" w:hAnsi="Cambria"/>
          <w:i/>
          <w:sz w:val="24"/>
          <w:szCs w:val="24"/>
        </w:rPr>
      </w:pPr>
      <w:r w:rsidRPr="00C34893">
        <w:rPr>
          <w:rFonts w:ascii="Cambria" w:hAnsi="Cambria"/>
          <w:sz w:val="24"/>
          <w:szCs w:val="24"/>
        </w:rPr>
        <w:t>Other: $64,800</w:t>
      </w:r>
    </w:p>
    <w:p w:rsidR="00386D6B" w:rsidRPr="00C34893" w:rsidP="00386D6B" w14:paraId="4C0B6453" w14:textId="77777777">
      <w:pPr>
        <w:spacing w:after="0" w:line="240" w:lineRule="auto"/>
        <w:rPr>
          <w:rFonts w:ascii="Cambria" w:hAnsi="Cambria"/>
          <w:sz w:val="24"/>
          <w:szCs w:val="24"/>
        </w:rPr>
      </w:pPr>
    </w:p>
    <w:p w:rsidR="00386D6B" w:rsidRPr="00C34893" w:rsidP="00386D6B" w14:paraId="6C14A39C" w14:textId="77777777">
      <w:pPr>
        <w:pStyle w:val="ListParagraph"/>
        <w:numPr>
          <w:ilvl w:val="0"/>
          <w:numId w:val="7"/>
        </w:numPr>
        <w:spacing w:after="0" w:line="240" w:lineRule="auto"/>
        <w:rPr>
          <w:rFonts w:ascii="Cambria" w:hAnsi="Cambria"/>
          <w:sz w:val="24"/>
          <w:szCs w:val="24"/>
        </w:rPr>
      </w:pPr>
      <w:r w:rsidRPr="00C34893">
        <w:rPr>
          <w:rFonts w:ascii="Cambria" w:hAnsi="Cambria"/>
          <w:sz w:val="24"/>
          <w:szCs w:val="24"/>
        </w:rPr>
        <w:t>Total Operational and Maintenance Cost: $97,200</w:t>
      </w:r>
    </w:p>
    <w:p w:rsidR="00386D6B" w:rsidRPr="00C34893" w:rsidP="00386D6B" w14:paraId="6ED5813E" w14:textId="77777777">
      <w:pPr>
        <w:spacing w:after="0" w:line="240" w:lineRule="auto"/>
        <w:rPr>
          <w:rFonts w:ascii="Cambria" w:hAnsi="Cambria"/>
          <w:sz w:val="24"/>
          <w:szCs w:val="24"/>
        </w:rPr>
      </w:pPr>
    </w:p>
    <w:p w:rsidR="00386D6B" w:rsidRPr="00C34893" w:rsidP="00386D6B" w14:paraId="0FCC252E" w14:textId="77777777">
      <w:pPr>
        <w:spacing w:after="0" w:line="240" w:lineRule="auto"/>
        <w:rPr>
          <w:rFonts w:ascii="Cambria" w:hAnsi="Cambria"/>
          <w:sz w:val="24"/>
          <w:szCs w:val="24"/>
        </w:rPr>
      </w:pPr>
      <w:r w:rsidRPr="00C34893">
        <w:rPr>
          <w:rFonts w:ascii="Cambria" w:hAnsi="Cambria"/>
          <w:sz w:val="24"/>
          <w:szCs w:val="24"/>
        </w:rPr>
        <w:t>Part C: TOTAL COST TO THE FEDERAL GOVERNMENT</w:t>
      </w:r>
    </w:p>
    <w:p w:rsidR="00386D6B" w:rsidRPr="00C34893" w:rsidP="00386D6B" w14:paraId="25BB20B7" w14:textId="77777777">
      <w:pPr>
        <w:spacing w:after="0" w:line="240" w:lineRule="auto"/>
        <w:rPr>
          <w:rFonts w:ascii="Cambria" w:hAnsi="Cambria"/>
          <w:sz w:val="24"/>
          <w:szCs w:val="24"/>
        </w:rPr>
      </w:pPr>
    </w:p>
    <w:p w:rsidR="00386D6B" w:rsidRPr="00C34893" w:rsidP="009800CF" w14:paraId="16E2DF81" w14:textId="5A7D6732">
      <w:pPr>
        <w:pStyle w:val="ListParagraph"/>
        <w:numPr>
          <w:ilvl w:val="0"/>
          <w:numId w:val="8"/>
        </w:numPr>
        <w:spacing w:after="0" w:line="240" w:lineRule="auto"/>
        <w:rPr>
          <w:rFonts w:ascii="Cambria" w:hAnsi="Cambria"/>
          <w:sz w:val="24"/>
          <w:szCs w:val="24"/>
        </w:rPr>
      </w:pPr>
      <w:r w:rsidRPr="00C34893">
        <w:rPr>
          <w:rFonts w:ascii="Cambria" w:hAnsi="Cambria"/>
          <w:sz w:val="24"/>
          <w:szCs w:val="24"/>
        </w:rPr>
        <w:t>Total Labor Cost to the Federal Government: $</w:t>
      </w:r>
      <w:r w:rsidR="003E3614">
        <w:rPr>
          <w:rFonts w:ascii="Cambria" w:hAnsi="Cambria"/>
          <w:sz w:val="24"/>
          <w:szCs w:val="24"/>
        </w:rPr>
        <w:t>44,483</w:t>
      </w:r>
    </w:p>
    <w:p w:rsidR="00386D6B" w:rsidRPr="00C34893" w:rsidP="00386D6B" w14:paraId="18A5153B" w14:textId="77777777">
      <w:pPr>
        <w:spacing w:after="0" w:line="240" w:lineRule="auto"/>
        <w:rPr>
          <w:rFonts w:ascii="Cambria" w:hAnsi="Cambria"/>
          <w:sz w:val="24"/>
          <w:szCs w:val="24"/>
        </w:rPr>
      </w:pPr>
    </w:p>
    <w:p w:rsidR="00386D6B" w:rsidRPr="00C34893" w:rsidP="00386D6B" w14:paraId="102C4936" w14:textId="77777777">
      <w:pPr>
        <w:pStyle w:val="ListParagraph"/>
        <w:numPr>
          <w:ilvl w:val="0"/>
          <w:numId w:val="8"/>
        </w:numPr>
        <w:spacing w:after="0" w:line="240" w:lineRule="auto"/>
        <w:rPr>
          <w:rFonts w:ascii="Cambria" w:hAnsi="Cambria"/>
          <w:sz w:val="24"/>
          <w:szCs w:val="24"/>
        </w:rPr>
      </w:pPr>
      <w:r w:rsidRPr="00C34893">
        <w:rPr>
          <w:rFonts w:ascii="Cambria" w:hAnsi="Cambria"/>
          <w:sz w:val="24"/>
          <w:szCs w:val="24"/>
        </w:rPr>
        <w:t>Total Operational and Maintenance Costs: $97,200</w:t>
      </w:r>
    </w:p>
    <w:p w:rsidR="00386D6B" w:rsidRPr="00C34893" w:rsidP="00386D6B" w14:paraId="0E0148C1" w14:textId="77777777">
      <w:pPr>
        <w:spacing w:after="0" w:line="240" w:lineRule="auto"/>
        <w:rPr>
          <w:rFonts w:ascii="Cambria" w:hAnsi="Cambria"/>
          <w:sz w:val="24"/>
          <w:szCs w:val="24"/>
        </w:rPr>
      </w:pPr>
    </w:p>
    <w:p w:rsidR="00386D6B" w:rsidRPr="00C34893" w:rsidP="00386D6B" w14:paraId="6250C710" w14:textId="15AEB209">
      <w:pPr>
        <w:pStyle w:val="ListParagraph"/>
        <w:numPr>
          <w:ilvl w:val="0"/>
          <w:numId w:val="8"/>
        </w:numPr>
        <w:spacing w:after="0" w:line="240" w:lineRule="auto"/>
        <w:rPr>
          <w:rFonts w:ascii="Cambria" w:hAnsi="Cambria"/>
          <w:sz w:val="24"/>
          <w:szCs w:val="24"/>
        </w:rPr>
      </w:pPr>
      <w:r w:rsidRPr="00C34893">
        <w:rPr>
          <w:rFonts w:ascii="Cambria" w:hAnsi="Cambria"/>
          <w:sz w:val="24"/>
          <w:szCs w:val="24"/>
        </w:rPr>
        <w:t>Total Cost to the Federal Government: $1</w:t>
      </w:r>
      <w:r w:rsidR="003E3614">
        <w:rPr>
          <w:rFonts w:ascii="Cambria" w:hAnsi="Cambria"/>
          <w:sz w:val="24"/>
          <w:szCs w:val="24"/>
        </w:rPr>
        <w:t>4</w:t>
      </w:r>
      <w:r w:rsidR="002203A9">
        <w:rPr>
          <w:rFonts w:ascii="Cambria" w:hAnsi="Cambria"/>
          <w:sz w:val="24"/>
          <w:szCs w:val="24"/>
        </w:rPr>
        <w:t>1</w:t>
      </w:r>
      <w:r w:rsidR="003E3614">
        <w:rPr>
          <w:rFonts w:ascii="Cambria" w:hAnsi="Cambria"/>
          <w:sz w:val="24"/>
          <w:szCs w:val="24"/>
        </w:rPr>
        <w:t>,683</w:t>
      </w:r>
    </w:p>
    <w:p w:rsidR="00386D6B" w:rsidRPr="00C34893" w:rsidP="00386D6B" w14:paraId="4FF19E6F" w14:textId="77777777">
      <w:pPr>
        <w:spacing w:after="0" w:line="240" w:lineRule="auto"/>
        <w:rPr>
          <w:rFonts w:ascii="Cambria" w:hAnsi="Cambria"/>
          <w:sz w:val="24"/>
          <w:szCs w:val="24"/>
        </w:rPr>
      </w:pPr>
    </w:p>
    <w:p w:rsidR="00386D6B" w:rsidRPr="00C34893" w:rsidP="00386D6B" w14:paraId="0357D834" w14:textId="77777777">
      <w:pPr>
        <w:spacing w:after="0" w:line="240" w:lineRule="auto"/>
        <w:rPr>
          <w:rFonts w:ascii="Cambria" w:hAnsi="Cambria"/>
          <w:sz w:val="24"/>
          <w:szCs w:val="24"/>
          <w:u w:val="single"/>
        </w:rPr>
      </w:pPr>
      <w:r w:rsidRPr="00C34893">
        <w:rPr>
          <w:rFonts w:ascii="Cambria" w:hAnsi="Cambria"/>
          <w:sz w:val="24"/>
          <w:szCs w:val="24"/>
        </w:rPr>
        <w:t>15.</w:t>
      </w:r>
      <w:r w:rsidRPr="00C34893">
        <w:rPr>
          <w:rFonts w:ascii="Cambria" w:hAnsi="Cambria"/>
          <w:sz w:val="24"/>
          <w:szCs w:val="24"/>
        </w:rPr>
        <w:tab/>
      </w:r>
      <w:r w:rsidRPr="00C34893">
        <w:rPr>
          <w:rFonts w:ascii="Cambria" w:hAnsi="Cambria"/>
          <w:sz w:val="24"/>
          <w:szCs w:val="24"/>
          <w:u w:val="single"/>
        </w:rPr>
        <w:t>Reasons for Change in Burden</w:t>
      </w:r>
    </w:p>
    <w:p w:rsidR="006A7264" w:rsidRPr="00C34893" w:rsidP="00E83B30" w14:paraId="1F4FFE94" w14:textId="385FD647">
      <w:pPr>
        <w:spacing w:after="0" w:line="240" w:lineRule="auto"/>
        <w:rPr>
          <w:rFonts w:ascii="Cambria" w:hAnsi="Cambria"/>
          <w:sz w:val="24"/>
          <w:szCs w:val="24"/>
        </w:rPr>
      </w:pPr>
      <w:r w:rsidRPr="00C34893">
        <w:rPr>
          <w:rFonts w:ascii="Cambria" w:hAnsi="Cambria"/>
          <w:sz w:val="24"/>
          <w:szCs w:val="24"/>
        </w:rPr>
        <w:t>This is a reinstatement with change to an expired co</w:t>
      </w:r>
      <w:r w:rsidRPr="00C34893" w:rsidR="00046813">
        <w:rPr>
          <w:rFonts w:ascii="Cambria" w:hAnsi="Cambria"/>
          <w:sz w:val="24"/>
          <w:szCs w:val="24"/>
        </w:rPr>
        <w:t>llection</w:t>
      </w:r>
      <w:r w:rsidRPr="00C34893">
        <w:rPr>
          <w:rFonts w:ascii="Cambria" w:hAnsi="Cambria"/>
          <w:sz w:val="24"/>
          <w:szCs w:val="24"/>
        </w:rPr>
        <w:t>.</w:t>
      </w:r>
      <w:r w:rsidRPr="00C34893" w:rsidR="00046813">
        <w:rPr>
          <w:rFonts w:ascii="Cambria" w:hAnsi="Cambria"/>
          <w:sz w:val="24"/>
          <w:szCs w:val="24"/>
        </w:rPr>
        <w:t xml:space="preserve"> </w:t>
      </w:r>
      <w:r w:rsidR="00957581">
        <w:rPr>
          <w:rFonts w:ascii="Cambria" w:hAnsi="Cambria"/>
          <w:sz w:val="24"/>
          <w:szCs w:val="24"/>
        </w:rPr>
        <w:t>The only change to the burden is that the previous approval incorrectly showed no respondent Labor Cost Burden. This information has been added and therefore shows as a change, but the number of responses and time per response has not actually changed.</w:t>
      </w:r>
    </w:p>
    <w:p w:rsidR="00386D6B" w:rsidRPr="00C34893" w:rsidP="00386D6B" w14:paraId="1C8F1E65" w14:textId="77777777">
      <w:pPr>
        <w:spacing w:after="0" w:line="240" w:lineRule="auto"/>
        <w:rPr>
          <w:rFonts w:ascii="Cambria" w:hAnsi="Cambria"/>
          <w:sz w:val="24"/>
          <w:szCs w:val="24"/>
        </w:rPr>
      </w:pPr>
    </w:p>
    <w:p w:rsidR="00386D6B" w:rsidRPr="00C34893" w:rsidP="00386D6B" w14:paraId="398DCB74" w14:textId="77777777">
      <w:pPr>
        <w:spacing w:after="0" w:line="240" w:lineRule="auto"/>
        <w:rPr>
          <w:rFonts w:ascii="Cambria" w:hAnsi="Cambria"/>
          <w:sz w:val="24"/>
          <w:szCs w:val="24"/>
        </w:rPr>
      </w:pPr>
      <w:r w:rsidRPr="00C34893">
        <w:rPr>
          <w:rFonts w:ascii="Cambria" w:hAnsi="Cambria"/>
          <w:sz w:val="24"/>
          <w:szCs w:val="24"/>
        </w:rPr>
        <w:t>16.</w:t>
      </w:r>
      <w:r w:rsidRPr="00C34893">
        <w:rPr>
          <w:rFonts w:ascii="Cambria" w:hAnsi="Cambria"/>
          <w:sz w:val="24"/>
          <w:szCs w:val="24"/>
        </w:rPr>
        <w:tab/>
      </w:r>
      <w:r w:rsidRPr="00C34893">
        <w:rPr>
          <w:rFonts w:ascii="Cambria" w:hAnsi="Cambria"/>
          <w:sz w:val="24"/>
          <w:szCs w:val="24"/>
          <w:u w:val="single"/>
        </w:rPr>
        <w:t>Publication of Results</w:t>
      </w:r>
    </w:p>
    <w:p w:rsidR="00386D6B" w:rsidRPr="00C34893" w:rsidP="00E83B30" w14:paraId="0FC2F4EA" w14:textId="77777777">
      <w:pPr>
        <w:spacing w:after="0" w:line="240" w:lineRule="auto"/>
        <w:rPr>
          <w:rFonts w:ascii="Cambria" w:hAnsi="Cambria"/>
          <w:sz w:val="24"/>
          <w:szCs w:val="24"/>
        </w:rPr>
      </w:pPr>
      <w:r w:rsidRPr="00C34893">
        <w:rPr>
          <w:rFonts w:ascii="Cambria" w:hAnsi="Cambria"/>
          <w:sz w:val="24"/>
          <w:szCs w:val="24"/>
        </w:rPr>
        <w:t>The results of this information collection will not be published.</w:t>
      </w:r>
    </w:p>
    <w:p w:rsidR="00386D6B" w:rsidRPr="00C34893" w:rsidP="00386D6B" w14:paraId="453A6B55" w14:textId="77777777">
      <w:pPr>
        <w:spacing w:after="0" w:line="240" w:lineRule="auto"/>
        <w:rPr>
          <w:rFonts w:ascii="Cambria" w:hAnsi="Cambria"/>
          <w:sz w:val="24"/>
          <w:szCs w:val="24"/>
        </w:rPr>
      </w:pPr>
    </w:p>
    <w:p w:rsidR="00386D6B" w:rsidRPr="00C34893" w:rsidP="00386D6B" w14:paraId="6D3469CD" w14:textId="77777777">
      <w:pPr>
        <w:spacing w:after="0" w:line="240" w:lineRule="auto"/>
        <w:rPr>
          <w:rFonts w:ascii="Cambria" w:hAnsi="Cambria"/>
          <w:sz w:val="24"/>
          <w:szCs w:val="24"/>
        </w:rPr>
      </w:pPr>
      <w:r w:rsidRPr="00C34893">
        <w:rPr>
          <w:rFonts w:ascii="Cambria" w:hAnsi="Cambria"/>
          <w:sz w:val="24"/>
          <w:szCs w:val="24"/>
        </w:rPr>
        <w:t>17.</w:t>
      </w:r>
      <w:r w:rsidRPr="00C34893">
        <w:rPr>
          <w:rFonts w:ascii="Cambria" w:hAnsi="Cambria"/>
          <w:sz w:val="24"/>
          <w:szCs w:val="24"/>
        </w:rPr>
        <w:tab/>
      </w:r>
      <w:r w:rsidRPr="00C34893">
        <w:rPr>
          <w:rFonts w:ascii="Cambria" w:hAnsi="Cambria"/>
          <w:sz w:val="24"/>
          <w:szCs w:val="24"/>
          <w:u w:val="single"/>
        </w:rPr>
        <w:t>Non-Display of OMB Expiration Date</w:t>
      </w:r>
    </w:p>
    <w:p w:rsidR="00386D6B" w:rsidRPr="00C34893" w:rsidP="00E83B30" w14:paraId="0ECBDA15" w14:textId="77777777">
      <w:pPr>
        <w:spacing w:after="0" w:line="240" w:lineRule="auto"/>
        <w:rPr>
          <w:rFonts w:ascii="Cambria" w:hAnsi="Cambria"/>
          <w:sz w:val="24"/>
          <w:szCs w:val="24"/>
        </w:rPr>
      </w:pPr>
      <w:r w:rsidRPr="00C34893">
        <w:rPr>
          <w:rFonts w:ascii="Cambria" w:hAnsi="Cambria"/>
          <w:sz w:val="24"/>
          <w:szCs w:val="24"/>
        </w:rPr>
        <w:t>We are not seeking approval to omit the display of the expiration date of the OMB approval on the collection instrument.</w:t>
      </w:r>
    </w:p>
    <w:p w:rsidR="00386D6B" w:rsidRPr="00C34893" w:rsidP="00386D6B" w14:paraId="3D7A0DCD" w14:textId="77777777">
      <w:pPr>
        <w:spacing w:after="0" w:line="240" w:lineRule="auto"/>
        <w:rPr>
          <w:rFonts w:ascii="Cambria" w:hAnsi="Cambria"/>
          <w:sz w:val="24"/>
          <w:szCs w:val="24"/>
        </w:rPr>
      </w:pPr>
    </w:p>
    <w:p w:rsidR="00386D6B" w:rsidRPr="00C34893" w:rsidP="00386D6B" w14:paraId="0E7057D4" w14:textId="77777777">
      <w:pPr>
        <w:spacing w:after="0" w:line="240" w:lineRule="auto"/>
        <w:rPr>
          <w:rFonts w:ascii="Cambria" w:hAnsi="Cambria"/>
          <w:sz w:val="24"/>
          <w:szCs w:val="24"/>
        </w:rPr>
      </w:pPr>
      <w:r w:rsidRPr="00C34893">
        <w:rPr>
          <w:rFonts w:ascii="Cambria" w:hAnsi="Cambria"/>
          <w:sz w:val="24"/>
          <w:szCs w:val="24"/>
        </w:rPr>
        <w:t>18.</w:t>
      </w:r>
      <w:r w:rsidRPr="00C34893">
        <w:rPr>
          <w:rFonts w:ascii="Cambria" w:hAnsi="Cambria"/>
          <w:sz w:val="24"/>
          <w:szCs w:val="24"/>
        </w:rPr>
        <w:tab/>
      </w:r>
      <w:r w:rsidRPr="00C34893">
        <w:rPr>
          <w:rFonts w:ascii="Cambria" w:hAnsi="Cambria"/>
          <w:sz w:val="24"/>
          <w:szCs w:val="24"/>
          <w:u w:val="single"/>
        </w:rPr>
        <w:t>Exceptions to “Certification for Paperwork Reduction Submissions”</w:t>
      </w:r>
    </w:p>
    <w:p w:rsidR="00386D6B" w:rsidRPr="00C34893" w:rsidP="00E83B30" w14:paraId="06E61824" w14:textId="77777777">
      <w:pPr>
        <w:spacing w:after="0" w:line="240" w:lineRule="auto"/>
        <w:rPr>
          <w:rFonts w:ascii="Cambria" w:hAnsi="Cambria"/>
          <w:sz w:val="24"/>
          <w:szCs w:val="24"/>
        </w:rPr>
      </w:pPr>
      <w:r w:rsidRPr="00C34893">
        <w:rPr>
          <w:rFonts w:ascii="Cambria" w:hAnsi="Cambria"/>
          <w:sz w:val="24"/>
          <w:szCs w:val="24"/>
        </w:rPr>
        <w:t>We are not requesting any exemptions to the provisions stated in 5 CFR 1320.9.</w:t>
      </w:r>
    </w:p>
    <w:p w:rsidR="007C449E" w:rsidRPr="00C34893" w14:paraId="4438D26D" w14:textId="77777777">
      <w:pPr>
        <w:rPr>
          <w:rFonts w:ascii="Cambria" w:hAnsi="Cambria"/>
          <w:sz w:val="24"/>
          <w:szCs w:val="24"/>
        </w:rPr>
      </w:pPr>
    </w:p>
    <w:sectPr w:rsidSect="0046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635B65"/>
    <w:multiLevelType w:val="hybridMultilevel"/>
    <w:tmpl w:val="DC346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78E0107"/>
    <w:multiLevelType w:val="hybridMultilevel"/>
    <w:tmpl w:val="3272B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9869603">
    <w:abstractNumId w:val="9"/>
  </w:num>
  <w:num w:numId="2" w16cid:durableId="1073357750">
    <w:abstractNumId w:val="6"/>
  </w:num>
  <w:num w:numId="3" w16cid:durableId="1081223468">
    <w:abstractNumId w:val="5"/>
  </w:num>
  <w:num w:numId="4" w16cid:durableId="1985233281">
    <w:abstractNumId w:val="7"/>
  </w:num>
  <w:num w:numId="5" w16cid:durableId="1019239332">
    <w:abstractNumId w:val="4"/>
  </w:num>
  <w:num w:numId="6" w16cid:durableId="1918396457">
    <w:abstractNumId w:val="3"/>
  </w:num>
  <w:num w:numId="7" w16cid:durableId="1225874469">
    <w:abstractNumId w:val="2"/>
  </w:num>
  <w:num w:numId="8" w16cid:durableId="2068333557">
    <w:abstractNumId w:val="0"/>
  </w:num>
  <w:num w:numId="9" w16cid:durableId="2096903572">
    <w:abstractNumId w:val="1"/>
  </w:num>
  <w:num w:numId="10" w16cid:durableId="2143883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6B"/>
    <w:rsid w:val="00046813"/>
    <w:rsid w:val="00080544"/>
    <w:rsid w:val="002203A9"/>
    <w:rsid w:val="00372F04"/>
    <w:rsid w:val="00386D6B"/>
    <w:rsid w:val="003E3614"/>
    <w:rsid w:val="00462C4F"/>
    <w:rsid w:val="00562EBC"/>
    <w:rsid w:val="00573B33"/>
    <w:rsid w:val="0065673C"/>
    <w:rsid w:val="006A7264"/>
    <w:rsid w:val="0079401C"/>
    <w:rsid w:val="007A15DA"/>
    <w:rsid w:val="007C449E"/>
    <w:rsid w:val="00893C91"/>
    <w:rsid w:val="008B2DA4"/>
    <w:rsid w:val="008F09A0"/>
    <w:rsid w:val="00957581"/>
    <w:rsid w:val="00963117"/>
    <w:rsid w:val="009800CF"/>
    <w:rsid w:val="00B2374C"/>
    <w:rsid w:val="00C34893"/>
    <w:rsid w:val="00CA6DB7"/>
    <w:rsid w:val="00DB6A55"/>
    <w:rsid w:val="00DE460A"/>
    <w:rsid w:val="00E83B30"/>
    <w:rsid w:val="00F41C34"/>
    <w:rsid w:val="00F657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51B648"/>
  <w15:chartTrackingRefBased/>
  <w15:docId w15:val="{FF5F56C1-B6E3-431C-8FCD-0574FA07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D6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D6B"/>
    <w:pPr>
      <w:ind w:left="720"/>
      <w:contextualSpacing/>
    </w:pPr>
  </w:style>
  <w:style w:type="paragraph" w:styleId="NormalWeb">
    <w:name w:val="Normal (Web)"/>
    <w:basedOn w:val="Normal"/>
    <w:unhideWhenUsed/>
    <w:rsid w:val="00386D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6D6B"/>
    <w:rPr>
      <w:color w:val="0563C1" w:themeColor="hyperlink"/>
      <w:u w:val="single"/>
    </w:rPr>
  </w:style>
  <w:style w:type="table" w:styleId="TableGrid">
    <w:name w:val="Table Grid"/>
    <w:basedOn w:val="TableNormal"/>
    <w:uiPriority w:val="59"/>
    <w:rsid w:val="00386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6D6B"/>
    <w:rPr>
      <w:sz w:val="16"/>
      <w:szCs w:val="16"/>
    </w:rPr>
  </w:style>
  <w:style w:type="paragraph" w:styleId="CommentText">
    <w:name w:val="annotation text"/>
    <w:basedOn w:val="Normal"/>
    <w:link w:val="CommentTextChar"/>
    <w:uiPriority w:val="99"/>
    <w:semiHidden/>
    <w:unhideWhenUsed/>
    <w:rsid w:val="00386D6B"/>
    <w:pPr>
      <w:spacing w:line="240" w:lineRule="auto"/>
    </w:pPr>
    <w:rPr>
      <w:sz w:val="20"/>
      <w:szCs w:val="20"/>
    </w:rPr>
  </w:style>
  <w:style w:type="character" w:customStyle="1" w:styleId="CommentTextChar">
    <w:name w:val="Comment Text Char"/>
    <w:basedOn w:val="DefaultParagraphFont"/>
    <w:link w:val="CommentText"/>
    <w:uiPriority w:val="99"/>
    <w:semiHidden/>
    <w:rsid w:val="00386D6B"/>
    <w:rPr>
      <w:sz w:val="20"/>
      <w:szCs w:val="20"/>
    </w:rPr>
  </w:style>
  <w:style w:type="paragraph" w:styleId="BalloonText">
    <w:name w:val="Balloon Text"/>
    <w:basedOn w:val="Normal"/>
    <w:link w:val="BalloonTextChar"/>
    <w:uiPriority w:val="99"/>
    <w:semiHidden/>
    <w:unhideWhenUsed/>
    <w:rsid w:val="00386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D6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3B30"/>
    <w:rPr>
      <w:b/>
      <w:bCs/>
    </w:rPr>
  </w:style>
  <w:style w:type="character" w:customStyle="1" w:styleId="CommentSubjectChar">
    <w:name w:val="Comment Subject Char"/>
    <w:basedOn w:val="CommentTextChar"/>
    <w:link w:val="CommentSubject"/>
    <w:uiPriority w:val="99"/>
    <w:semiHidden/>
    <w:rsid w:val="00E83B30"/>
    <w:rPr>
      <w:b/>
      <w:bCs/>
      <w:sz w:val="20"/>
      <w:szCs w:val="20"/>
    </w:rPr>
  </w:style>
  <w:style w:type="character" w:customStyle="1" w:styleId="UnresolvedMention1">
    <w:name w:val="Unresolved Mention1"/>
    <w:basedOn w:val="DefaultParagraphFont"/>
    <w:uiPriority w:val="99"/>
    <w:semiHidden/>
    <w:unhideWhenUsed/>
    <w:rsid w:val="00C34893"/>
    <w:rPr>
      <w:color w:val="605E5C"/>
      <w:shd w:val="clear" w:color="auto" w:fill="E1DFDD"/>
    </w:rPr>
  </w:style>
  <w:style w:type="character" w:customStyle="1" w:styleId="UnresolvedMention2">
    <w:name w:val="Unresolved Mention2"/>
    <w:basedOn w:val="DefaultParagraphFont"/>
    <w:uiPriority w:val="99"/>
    <w:semiHidden/>
    <w:unhideWhenUsed/>
    <w:rsid w:val="00462C4F"/>
    <w:rPr>
      <w:color w:val="605E5C"/>
      <w:shd w:val="clear" w:color="auto" w:fill="E1DFDD"/>
    </w:rPr>
  </w:style>
  <w:style w:type="paragraph" w:styleId="Revision">
    <w:name w:val="Revision"/>
    <w:hidden/>
    <w:uiPriority w:val="99"/>
    <w:semiHidden/>
    <w:rsid w:val="00462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cld.defense.gov/Privacy/SORNsIndex/DOD-wide-SORN-Article-View/Article/570367/n05726-1/" TargetMode="Externa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Darwin CIV USN NSTC GREAT LAKES IL (USA)</dc:creator>
  <cp:lastModifiedBy>Schuff, Nicholas A CTR WHS ESD (USA)</cp:lastModifiedBy>
  <cp:revision>5</cp:revision>
  <dcterms:created xsi:type="dcterms:W3CDTF">2023-07-13T12:24:00Z</dcterms:created>
  <dcterms:modified xsi:type="dcterms:W3CDTF">2023-08-25T16:21:00Z</dcterms:modified>
</cp:coreProperties>
</file>