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5A14" w:rsidRPr="00D011CF" w:rsidP="00775A14" w14:paraId="4335DAC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Supporting Statement B</w:t>
      </w:r>
    </w:p>
    <w:p w:rsidR="00775A14" w:rsidRPr="00D011CF" w:rsidP="00775A14" w14:paraId="0416BD9E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A14" w:rsidRPr="00D011CF" w:rsidP="00775A14" w14:paraId="7775082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Customer Surveys Generic Clearance</w:t>
      </w:r>
    </w:p>
    <w:p w:rsidR="00775A14" w:rsidRPr="00D011CF" w:rsidP="00775A14" w14:paraId="5FC68B05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 xml:space="preserve">for the </w:t>
      </w:r>
    </w:p>
    <w:p w:rsidR="00775A14" w:rsidRPr="00B606E4" w:rsidP="00775A14" w14:paraId="5ED02A5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National Cen</w:t>
      </w:r>
      <w:r w:rsidRPr="00B606E4">
        <w:rPr>
          <w:rFonts w:ascii="Times New Roman" w:hAnsi="Times New Roman"/>
          <w:b/>
          <w:sz w:val="24"/>
          <w:szCs w:val="24"/>
        </w:rPr>
        <w:t>ter for Health Statistics</w:t>
      </w:r>
    </w:p>
    <w:p w:rsidR="00775A14" w:rsidRPr="00B606E4" w:rsidP="00775A14" w14:paraId="72F5182E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B606E4">
        <w:rPr>
          <w:rFonts w:ascii="Times New Roman" w:hAnsi="Times New Roman"/>
          <w:b/>
          <w:sz w:val="24"/>
          <w:szCs w:val="24"/>
        </w:rPr>
        <w:t>Generic IC:</w:t>
      </w:r>
    </w:p>
    <w:p w:rsidR="00544551" w:rsidRPr="00B606E4" w:rsidP="00544551" w14:paraId="5AF12125" w14:textId="3A4B6A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30407218"/>
      <w:r>
        <w:rPr>
          <w:rFonts w:ascii="Times New Roman" w:hAnsi="Times New Roman"/>
          <w:b/>
          <w:sz w:val="24"/>
          <w:szCs w:val="24"/>
        </w:rPr>
        <w:t>Health Data User Survey</w:t>
      </w:r>
      <w:r w:rsidRPr="00B606E4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B606E4">
        <w:rPr>
          <w:rFonts w:ascii="Times New Roman" w:hAnsi="Times New Roman"/>
          <w:b/>
          <w:sz w:val="24"/>
          <w:szCs w:val="24"/>
        </w:rPr>
        <w:t>- 2023</w:t>
      </w:r>
    </w:p>
    <w:p w:rsidR="00775A14" w:rsidRPr="00D011CF" w:rsidP="00775A14" w14:paraId="0052E6D0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A14" w:rsidRPr="00D011CF" w:rsidP="00775A14" w14:paraId="076D72D0" w14:textId="6D3D524B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OMB No. 0920-0729</w:t>
      </w:r>
      <w:r w:rsidRPr="00D011CF">
        <w:rPr>
          <w:rFonts w:ascii="Times New Roman" w:hAnsi="Times New Roman"/>
          <w:b/>
          <w:sz w:val="24"/>
          <w:szCs w:val="24"/>
        </w:rPr>
        <w:br/>
      </w:r>
      <w:r w:rsidRPr="00B76485" w:rsidR="006E2B08">
        <w:rPr>
          <w:rFonts w:ascii="Times New Roman" w:hAnsi="Times New Roman"/>
          <w:b/>
          <w:sz w:val="24"/>
          <w:szCs w:val="24"/>
        </w:rPr>
        <w:t>Exp. Date 0</w:t>
      </w:r>
      <w:r w:rsidR="002A4567">
        <w:rPr>
          <w:rFonts w:ascii="Times New Roman" w:hAnsi="Times New Roman"/>
          <w:b/>
          <w:sz w:val="24"/>
          <w:szCs w:val="24"/>
        </w:rPr>
        <w:t>2</w:t>
      </w:r>
      <w:r w:rsidRPr="00B76485" w:rsidR="006E2B08">
        <w:rPr>
          <w:rFonts w:ascii="Times New Roman" w:hAnsi="Times New Roman"/>
          <w:b/>
          <w:sz w:val="24"/>
          <w:szCs w:val="24"/>
        </w:rPr>
        <w:t>/</w:t>
      </w:r>
      <w:r w:rsidR="002837CC">
        <w:rPr>
          <w:rFonts w:ascii="Times New Roman" w:hAnsi="Times New Roman"/>
          <w:b/>
          <w:sz w:val="24"/>
          <w:szCs w:val="24"/>
        </w:rPr>
        <w:t>28</w:t>
      </w:r>
      <w:r w:rsidRPr="00B76485" w:rsidR="006E2B08">
        <w:rPr>
          <w:rFonts w:ascii="Times New Roman" w:hAnsi="Times New Roman"/>
          <w:b/>
          <w:sz w:val="24"/>
          <w:szCs w:val="24"/>
        </w:rPr>
        <w:t>/202</w:t>
      </w:r>
      <w:r w:rsidR="002837CC">
        <w:rPr>
          <w:rFonts w:ascii="Times New Roman" w:hAnsi="Times New Roman"/>
          <w:b/>
          <w:sz w:val="24"/>
          <w:szCs w:val="24"/>
        </w:rPr>
        <w:t>6</w:t>
      </w:r>
    </w:p>
    <w:p w:rsidR="00775A14" w:rsidRPr="00D011CF" w:rsidP="00775A14" w14:paraId="0CDA405A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A14" w:rsidRPr="00D011CF" w:rsidP="00775A14" w14:paraId="2BE373AF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A14" w:rsidRPr="00D011CF" w:rsidP="00775A14" w14:paraId="4FD9D798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Contact Information</w:t>
      </w:r>
    </w:p>
    <w:p w:rsidR="00775A14" w:rsidRPr="00D011CF" w:rsidP="00775A14" w14:paraId="7330BF0D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706D" w:rsidRPr="003406B9" w:rsidP="0014706D" w14:paraId="6270ED37" w14:textId="7777777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406B9">
        <w:rPr>
          <w:rFonts w:ascii="Times New Roman" w:hAnsi="Times New Roman"/>
          <w:b/>
          <w:sz w:val="24"/>
          <w:szCs w:val="24"/>
        </w:rPr>
        <w:t>Ryne Paulose</w:t>
      </w:r>
    </w:p>
    <w:p w:rsidR="0014706D" w:rsidRPr="003406B9" w:rsidP="0014706D" w14:paraId="214948A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3406B9">
        <w:rPr>
          <w:rFonts w:ascii="Times New Roman" w:hAnsi="Times New Roman"/>
          <w:b/>
          <w:sz w:val="24"/>
          <w:szCs w:val="24"/>
        </w:rPr>
        <w:t>Office of the Director</w:t>
      </w:r>
    </w:p>
    <w:p w:rsidR="00AC07A7" w:rsidRPr="00FE6C76" w:rsidP="00AC07A7" w14:paraId="76B4AC6B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FE6C76">
        <w:rPr>
          <w:rFonts w:ascii="Times New Roman" w:hAnsi="Times New Roman"/>
          <w:b/>
          <w:sz w:val="24"/>
          <w:szCs w:val="24"/>
        </w:rPr>
        <w:t>National Center for Health Statistics</w:t>
      </w:r>
    </w:p>
    <w:p w:rsidR="00AC07A7" w:rsidRPr="00FE6C76" w:rsidP="00AC07A7" w14:paraId="0C478C7F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FE6C76">
        <w:rPr>
          <w:rFonts w:ascii="Times New Roman" w:hAnsi="Times New Roman"/>
          <w:b/>
          <w:sz w:val="24"/>
          <w:szCs w:val="24"/>
        </w:rPr>
        <w:t>3311 Toledo Rd</w:t>
      </w:r>
    </w:p>
    <w:p w:rsidR="00AC07A7" w:rsidRPr="00FE6C76" w:rsidP="00AC07A7" w14:paraId="2FE58EEC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FE6C76">
        <w:rPr>
          <w:rFonts w:ascii="Times New Roman" w:hAnsi="Times New Roman"/>
          <w:b/>
          <w:sz w:val="24"/>
          <w:szCs w:val="24"/>
        </w:rPr>
        <w:t>Hyattsville MD 20782</w:t>
      </w:r>
    </w:p>
    <w:p w:rsidR="002C2BAD" w:rsidRPr="003406B9" w:rsidP="002C2BAD" w14:paraId="251B87CE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3406B9">
        <w:rPr>
          <w:rFonts w:ascii="Times New Roman" w:hAnsi="Times New Roman"/>
          <w:b/>
          <w:sz w:val="24"/>
          <w:szCs w:val="24"/>
        </w:rPr>
        <w:t>301-458-4484</w:t>
      </w:r>
    </w:p>
    <w:p w:rsidR="002C2BAD" w:rsidRPr="003406B9" w:rsidP="002C2BAD" w14:paraId="2C35BF55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3406B9">
        <w:rPr>
          <w:rFonts w:ascii="Times New Roman" w:hAnsi="Times New Roman"/>
          <w:b/>
          <w:sz w:val="24"/>
          <w:szCs w:val="24"/>
        </w:rPr>
        <w:t>RPaulose@cdc.gov</w:t>
      </w:r>
    </w:p>
    <w:p w:rsidR="002837CC" w:rsidP="002C2BAD" w14:paraId="2BFF38AD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BAD" w:rsidRPr="003406B9" w:rsidP="002C2BAD" w14:paraId="24F9DD06" w14:textId="085F21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2</w:t>
      </w:r>
      <w:r w:rsidR="0011321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406B9">
        <w:rPr>
          <w:rFonts w:ascii="Times New Roman" w:hAnsi="Times New Roman"/>
          <w:b/>
          <w:sz w:val="24"/>
          <w:szCs w:val="24"/>
        </w:rPr>
        <w:t>202</w:t>
      </w:r>
      <w:r w:rsidR="003A0E69">
        <w:rPr>
          <w:rFonts w:ascii="Times New Roman" w:hAnsi="Times New Roman"/>
          <w:b/>
          <w:sz w:val="24"/>
          <w:szCs w:val="24"/>
        </w:rPr>
        <w:t>3</w:t>
      </w:r>
    </w:p>
    <w:p w:rsidR="00775A14" w:rsidRPr="00D011CF" w14:paraId="03F51C9C" w14:textId="77777777">
      <w:pPr>
        <w:rPr>
          <w:rFonts w:ascii="Times New Roman" w:hAnsi="Times New Roman"/>
          <w:b/>
          <w:sz w:val="24"/>
          <w:szCs w:val="24"/>
          <w:u w:val="single"/>
        </w:rPr>
      </w:pPr>
      <w:r w:rsidRPr="00D011CF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452B8E" w:rsidRPr="00B606E4" w:rsidP="00452B8E" w14:paraId="341E28D4" w14:textId="77777777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370ED">
        <w:rPr>
          <w:rFonts w:ascii="Times New Roman" w:eastAsia="Times New Roman" w:hAnsi="Times New Roman"/>
          <w:sz w:val="24"/>
          <w:szCs w:val="24"/>
          <w:u w:val="single"/>
        </w:rPr>
        <w:t>Table of Contents</w:t>
      </w:r>
    </w:p>
    <w:p w:rsidR="00452B8E" w:rsidRPr="00B606E4" w:rsidP="00452B8E" w14:paraId="2D73632A" w14:textId="04111E18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452B8E" w:rsidRPr="00B606E4" w:rsidP="00D011CF" w14:paraId="3EB0052B" w14:textId="43E18FEF">
      <w:pPr>
        <w:tabs>
          <w:tab w:val="right" w:leader="dot" w:pos="9360"/>
        </w:tabs>
        <w:spacing w:after="100" w:line="240" w:lineRule="auto"/>
        <w:ind w:left="18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7" w:history="1"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>1. Respondent Universe and Sampling Methods</w:t>
        </w:r>
        <w:r w:rsidRPr="00B606E4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  <w:r w:rsidRPr="00B606E4" w:rsidR="00D011CF">
          <w:rPr>
            <w:rFonts w:ascii="Times New Roman" w:eastAsia="Times New Roman" w:hAnsi="Times New Roman"/>
            <w:noProof/>
            <w:webHidden/>
            <w:sz w:val="24"/>
            <w:szCs w:val="24"/>
          </w:rPr>
          <w:t>...</w:t>
        </w:r>
        <w:r w:rsidRPr="00B606E4">
          <w:rPr>
            <w:rFonts w:ascii="Times New Roman" w:eastAsia="Times New Roman" w:hAnsi="Times New Roman"/>
            <w:noProof/>
            <w:webHidden/>
            <w:sz w:val="24"/>
            <w:szCs w:val="24"/>
          </w:rPr>
          <w:t>3</w:t>
        </w:r>
      </w:hyperlink>
    </w:p>
    <w:p w:rsidR="00452B8E" w:rsidRPr="00B606E4" w:rsidP="00452B8E" w14:paraId="01C32455" w14:textId="59A47D79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8" w:history="1"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>2. Procedures for the Collection of Information</w:t>
        </w:r>
        <w:r w:rsidRPr="00B606E4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Pr="00B606E4" w:rsidR="00D011CF">
        <w:rPr>
          <w:rFonts w:ascii="Times New Roman" w:eastAsia="Times New Roman" w:hAnsi="Times New Roman"/>
          <w:noProof/>
          <w:sz w:val="24"/>
          <w:szCs w:val="24"/>
        </w:rPr>
        <w:t>..</w:t>
      </w:r>
      <w:r w:rsidRPr="00B606E4">
        <w:rPr>
          <w:rFonts w:ascii="Times New Roman" w:eastAsia="Times New Roman" w:hAnsi="Times New Roman"/>
          <w:noProof/>
          <w:sz w:val="24"/>
          <w:szCs w:val="24"/>
        </w:rPr>
        <w:t>3</w:t>
      </w:r>
    </w:p>
    <w:p w:rsidR="00452B8E" w:rsidRPr="00B606E4" w:rsidP="00452B8E" w14:paraId="263CD314" w14:textId="68FBFE84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2" w:history="1"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>3. Methods to Maximize Response Rates and Deal with Nonresponse</w:t>
        </w:r>
        <w:r w:rsidRPr="00B606E4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Pr="00B606E4" w:rsidR="00D011CF">
        <w:rPr>
          <w:rFonts w:ascii="Times New Roman" w:eastAsia="Times New Roman" w:hAnsi="Times New Roman"/>
          <w:noProof/>
          <w:sz w:val="24"/>
          <w:szCs w:val="24"/>
        </w:rPr>
        <w:t>..</w:t>
      </w:r>
      <w:r w:rsidRPr="00B606E4">
        <w:rPr>
          <w:rFonts w:ascii="Times New Roman" w:eastAsia="Times New Roman" w:hAnsi="Times New Roman"/>
          <w:noProof/>
          <w:sz w:val="24"/>
          <w:szCs w:val="24"/>
        </w:rPr>
        <w:t>3</w:t>
      </w:r>
    </w:p>
    <w:p w:rsidR="00452B8E" w:rsidRPr="00B606E4" w:rsidP="00452B8E" w14:paraId="067A63DC" w14:textId="50361C7F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3" w:history="1"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>4. Test of Procedures or Methods to be Undertaken</w:t>
        </w:r>
        <w:r w:rsidRPr="00B606E4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Pr="00B606E4" w:rsidR="000370ED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B606E4" w:rsidR="00D011CF">
        <w:rPr>
          <w:rFonts w:ascii="Times New Roman" w:eastAsia="Times New Roman" w:hAnsi="Times New Roman"/>
          <w:noProof/>
          <w:sz w:val="24"/>
          <w:szCs w:val="24"/>
        </w:rPr>
        <w:t>..</w:t>
      </w:r>
      <w:r w:rsidRPr="00B606E4">
        <w:rPr>
          <w:rFonts w:ascii="Times New Roman" w:eastAsia="Times New Roman" w:hAnsi="Times New Roman"/>
          <w:noProof/>
          <w:sz w:val="24"/>
          <w:szCs w:val="24"/>
        </w:rPr>
        <w:t>3</w:t>
      </w:r>
    </w:p>
    <w:p w:rsidR="000370ED" w:rsidRPr="00B606E4" w:rsidP="007D5797" w14:paraId="291A6D36" w14:textId="4C90BD32">
      <w:pPr>
        <w:spacing w:line="240" w:lineRule="auto"/>
        <w:ind w:left="180" w:right="-9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4" w:history="1">
        <w:r w:rsidRPr="00B606E4" w:rsidR="00452B8E">
          <w:rPr>
            <w:rFonts w:ascii="Times New Roman" w:eastAsia="Times New Roman" w:hAnsi="Times New Roman"/>
            <w:noProof/>
            <w:sz w:val="24"/>
            <w:szCs w:val="24"/>
          </w:rPr>
          <w:t>5. Individuals Consulted on Statistical Aspects and Individuals Collecting and</w:t>
        </w:r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>/</w:t>
        </w:r>
        <w:r w:rsidRPr="00B606E4" w:rsidR="00452B8E">
          <w:rPr>
            <w:rFonts w:ascii="Times New Roman" w:eastAsia="Times New Roman" w:hAnsi="Times New Roman"/>
            <w:noProof/>
            <w:sz w:val="24"/>
            <w:szCs w:val="24"/>
          </w:rPr>
          <w:t xml:space="preserve">or </w:t>
        </w:r>
        <w:r w:rsidRPr="00B606E4">
          <w:rPr>
            <w:rFonts w:ascii="Times New Roman" w:eastAsia="Times New Roman" w:hAnsi="Times New Roman"/>
            <w:noProof/>
            <w:sz w:val="24"/>
            <w:szCs w:val="24"/>
          </w:rPr>
          <w:t xml:space="preserve">                  </w:t>
        </w:r>
        <w:r w:rsidRPr="00B606E4" w:rsidR="00452B8E">
          <w:rPr>
            <w:rFonts w:ascii="Times New Roman" w:eastAsia="Times New Roman" w:hAnsi="Times New Roman"/>
            <w:noProof/>
            <w:sz w:val="24"/>
            <w:szCs w:val="24"/>
          </w:rPr>
          <w:t>Analyzing Data</w:t>
        </w:r>
      </w:hyperlink>
      <w:r w:rsidRPr="00B606E4" w:rsidR="00D011CF">
        <w:rPr>
          <w:rFonts w:ascii="Times New Roman" w:eastAsia="Times New Roman" w:hAnsi="Times New Roman"/>
          <w:noProof/>
          <w:sz w:val="24"/>
          <w:szCs w:val="24"/>
        </w:rPr>
        <w:t xml:space="preserve"> …</w:t>
      </w:r>
      <w:r w:rsidRPr="00B606E4">
        <w:rPr>
          <w:rFonts w:ascii="Times New Roman" w:eastAsia="Times New Roman" w:hAnsi="Times New Roman"/>
          <w:noProof/>
          <w:sz w:val="24"/>
          <w:szCs w:val="24"/>
        </w:rPr>
        <w:t>…………………………............................................................................</w:t>
      </w:r>
      <w:r w:rsidRPr="00B606E4" w:rsidR="00D011CF">
        <w:rPr>
          <w:rFonts w:ascii="Times New Roman" w:eastAsia="Times New Roman" w:hAnsi="Times New Roman"/>
          <w:noProof/>
          <w:sz w:val="24"/>
          <w:szCs w:val="24"/>
        </w:rPr>
        <w:t>….</w:t>
      </w:r>
      <w:r w:rsidRPr="00B606E4" w:rsidR="003152A7">
        <w:rPr>
          <w:rFonts w:ascii="Times New Roman" w:eastAsia="Times New Roman" w:hAnsi="Times New Roman"/>
          <w:noProof/>
          <w:sz w:val="24"/>
          <w:szCs w:val="24"/>
        </w:rPr>
        <w:t>4</w:t>
      </w:r>
    </w:p>
    <w:p w:rsidR="000370ED" w:rsidRPr="00B606E4" w:rsidP="007D5797" w14:paraId="3489F3D7" w14:textId="04554544">
      <w:pPr>
        <w:spacing w:line="240" w:lineRule="auto"/>
        <w:ind w:right="-90"/>
        <w:rPr>
          <w:rFonts w:ascii="Times New Roman" w:eastAsia="Times New Roman" w:hAnsi="Times New Roman"/>
          <w:noProof/>
          <w:sz w:val="24"/>
          <w:szCs w:val="24"/>
        </w:rPr>
      </w:pPr>
    </w:p>
    <w:p w:rsidR="000370ED" w:rsidRPr="00B606E4" w:rsidP="007D5797" w14:paraId="214FBCAD" w14:textId="77777777">
      <w:pPr>
        <w:spacing w:after="0" w:line="240" w:lineRule="auto"/>
        <w:ind w:right="-90"/>
        <w:rPr>
          <w:rFonts w:ascii="Times New Roman" w:hAnsi="Times New Roman"/>
          <w:sz w:val="24"/>
          <w:szCs w:val="24"/>
          <w:u w:val="single"/>
        </w:rPr>
      </w:pPr>
      <w:r w:rsidRPr="00B606E4">
        <w:rPr>
          <w:rFonts w:ascii="Times New Roman" w:hAnsi="Times New Roman"/>
          <w:sz w:val="24"/>
          <w:szCs w:val="24"/>
          <w:u w:val="single"/>
        </w:rPr>
        <w:t xml:space="preserve">Attachment </w:t>
      </w:r>
    </w:p>
    <w:p w:rsidR="00452B8E" w:rsidRPr="00B606E4" w:rsidP="007D5797" w14:paraId="726F62B3" w14:textId="2095D4D5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 xml:space="preserve">Attachment A.  </w:t>
      </w:r>
      <w:r w:rsidR="009F4C73">
        <w:rPr>
          <w:rFonts w:ascii="Times New Roman" w:eastAsia="Times New Roman" w:hAnsi="Times New Roman"/>
          <w:bCs/>
          <w:noProof/>
          <w:sz w:val="24"/>
          <w:szCs w:val="24"/>
        </w:rPr>
        <w:t xml:space="preserve">Health Data User Survey </w:t>
      </w:r>
      <w:r w:rsidRPr="00B606E4">
        <w:rPr>
          <w:rFonts w:ascii="Times New Roman" w:hAnsi="Times New Roman"/>
          <w:b/>
          <w:sz w:val="24"/>
          <w:szCs w:val="24"/>
        </w:rPr>
        <w:br w:type="page"/>
      </w:r>
    </w:p>
    <w:p w:rsidR="00775A14" w:rsidRPr="00B606E4" w:rsidP="007D5797" w14:paraId="6D5731C2" w14:textId="1EE0E32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06E4">
        <w:rPr>
          <w:rFonts w:ascii="Times New Roman" w:hAnsi="Times New Roman"/>
          <w:b/>
          <w:sz w:val="24"/>
          <w:szCs w:val="24"/>
          <w:u w:val="single"/>
        </w:rPr>
        <w:t>B.  Collections of Information Employing Statistical Methods</w:t>
      </w:r>
    </w:p>
    <w:p w:rsidR="00775A14" w:rsidRPr="00B606E4" w:rsidP="000370ED" w14:paraId="451CDC4F" w14:textId="28D1BC38">
      <w:pPr>
        <w:tabs>
          <w:tab w:val="left" w:pos="360"/>
        </w:tabs>
        <w:ind w:left="360" w:hanging="450"/>
        <w:rPr>
          <w:rFonts w:ascii="Times New Roman" w:hAnsi="Times New Roman"/>
          <w:b/>
          <w:sz w:val="24"/>
          <w:szCs w:val="24"/>
        </w:rPr>
      </w:pPr>
      <w:r w:rsidRPr="00B606E4">
        <w:rPr>
          <w:rFonts w:ascii="Times New Roman" w:hAnsi="Times New Roman"/>
          <w:b/>
          <w:sz w:val="24"/>
          <w:szCs w:val="24"/>
        </w:rPr>
        <w:t>1.</w:t>
      </w:r>
      <w:r w:rsidRPr="00B606E4" w:rsidR="000370ED">
        <w:rPr>
          <w:rFonts w:ascii="Times New Roman" w:hAnsi="Times New Roman"/>
          <w:b/>
          <w:sz w:val="24"/>
          <w:szCs w:val="24"/>
        </w:rPr>
        <w:t xml:space="preserve"> </w:t>
      </w:r>
      <w:r w:rsidRPr="00B606E4" w:rsidR="000370ED">
        <w:rPr>
          <w:rFonts w:ascii="Times New Roman" w:hAnsi="Times New Roman"/>
          <w:b/>
          <w:sz w:val="24"/>
          <w:szCs w:val="24"/>
        </w:rPr>
        <w:tab/>
      </w:r>
      <w:r w:rsidRPr="00B606E4">
        <w:rPr>
          <w:rFonts w:ascii="Times New Roman" w:hAnsi="Times New Roman"/>
          <w:b/>
          <w:sz w:val="24"/>
          <w:szCs w:val="24"/>
        </w:rPr>
        <w:t>Respondent Universe and Sampling Methods</w:t>
      </w:r>
    </w:p>
    <w:p w:rsidR="00160923" w:rsidP="00775A14" w14:paraId="7A08E9D5" w14:textId="6F6694DF">
      <w:pPr>
        <w:rPr>
          <w:rFonts w:ascii="Times New Roman" w:hAnsi="Times New Roman"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 xml:space="preserve">The universe of respondents includes </w:t>
      </w:r>
      <w:r w:rsidRPr="00B606E4" w:rsidR="00A31D27">
        <w:rPr>
          <w:rFonts w:ascii="Times New Roman" w:hAnsi="Times New Roman"/>
          <w:sz w:val="24"/>
          <w:szCs w:val="24"/>
        </w:rPr>
        <w:t xml:space="preserve">persons </w:t>
      </w:r>
      <w:r w:rsidRPr="00B606E4" w:rsidR="00A13D53">
        <w:rPr>
          <w:rFonts w:ascii="Times New Roman" w:hAnsi="Times New Roman"/>
          <w:sz w:val="24"/>
          <w:szCs w:val="24"/>
        </w:rPr>
        <w:t xml:space="preserve">who </w:t>
      </w:r>
      <w:r w:rsidRPr="00B606E4" w:rsidR="00324D44">
        <w:rPr>
          <w:rFonts w:ascii="Times New Roman" w:hAnsi="Times New Roman"/>
          <w:sz w:val="24"/>
          <w:szCs w:val="24"/>
        </w:rPr>
        <w:t xml:space="preserve">are </w:t>
      </w:r>
      <w:r w:rsidRPr="00B606E4" w:rsidR="00A31D27">
        <w:rPr>
          <w:rFonts w:ascii="Times New Roman" w:hAnsi="Times New Roman"/>
          <w:sz w:val="24"/>
          <w:szCs w:val="24"/>
        </w:rPr>
        <w:t>interested in health data</w:t>
      </w:r>
      <w:r w:rsidRPr="00B606E4" w:rsidR="00324D44">
        <w:rPr>
          <w:rFonts w:ascii="Times New Roman" w:hAnsi="Times New Roman"/>
          <w:sz w:val="24"/>
          <w:szCs w:val="24"/>
        </w:rPr>
        <w:t xml:space="preserve"> and currently use</w:t>
      </w:r>
      <w:r w:rsidRPr="00B606E4" w:rsidR="00CB7759">
        <w:rPr>
          <w:rFonts w:ascii="Times New Roman" w:hAnsi="Times New Roman"/>
          <w:sz w:val="24"/>
          <w:szCs w:val="24"/>
        </w:rPr>
        <w:t xml:space="preserve"> </w:t>
      </w:r>
      <w:r w:rsidRPr="00B606E4" w:rsidR="00CB01C2">
        <w:rPr>
          <w:rFonts w:ascii="Times New Roman" w:hAnsi="Times New Roman"/>
          <w:sz w:val="24"/>
          <w:szCs w:val="24"/>
        </w:rPr>
        <w:t xml:space="preserve">or would use </w:t>
      </w:r>
      <w:r w:rsidRPr="00B606E4" w:rsidR="00324D44">
        <w:rPr>
          <w:rFonts w:ascii="Times New Roman" w:hAnsi="Times New Roman"/>
          <w:sz w:val="24"/>
          <w:szCs w:val="24"/>
        </w:rPr>
        <w:t>NCHS products and service</w:t>
      </w:r>
      <w:r w:rsidRPr="00B606E4" w:rsidR="00CB7759">
        <w:rPr>
          <w:rFonts w:ascii="Times New Roman" w:hAnsi="Times New Roman"/>
          <w:sz w:val="24"/>
          <w:szCs w:val="24"/>
        </w:rPr>
        <w:t>s</w:t>
      </w:r>
      <w:r w:rsidRPr="00B606E4" w:rsidR="00B606E4">
        <w:rPr>
          <w:rFonts w:ascii="Times New Roman" w:hAnsi="Times New Roman"/>
          <w:sz w:val="24"/>
          <w:szCs w:val="24"/>
        </w:rPr>
        <w:t xml:space="preserve"> in the future</w:t>
      </w:r>
      <w:r w:rsidRPr="00B606E4" w:rsidR="00560A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It</w:t>
      </w:r>
      <w:r w:rsidRPr="00B606E4" w:rsidR="00B60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would include </w:t>
      </w:r>
      <w:r w:rsidRPr="00B606E4" w:rsidR="00B606E4">
        <w:rPr>
          <w:rFonts w:ascii="Times New Roman" w:hAnsi="Times New Roman"/>
          <w:sz w:val="24"/>
          <w:szCs w:val="24"/>
        </w:rPr>
        <w:t>both federal and non-federal respondents who are connected to public health communities through</w:t>
      </w:r>
      <w:r>
        <w:rPr>
          <w:rFonts w:ascii="Times New Roman" w:hAnsi="Times New Roman"/>
          <w:sz w:val="24"/>
          <w:szCs w:val="24"/>
        </w:rPr>
        <w:t xml:space="preserve"> their</w:t>
      </w:r>
      <w:r w:rsidRPr="00B606E4" w:rsidR="00B606E4">
        <w:rPr>
          <w:rFonts w:ascii="Times New Roman" w:hAnsi="Times New Roman"/>
          <w:sz w:val="24"/>
          <w:szCs w:val="24"/>
        </w:rPr>
        <w:t xml:space="preserve"> affiliation with national organizations, membership on </w:t>
      </w:r>
      <w:r w:rsidRPr="00B606E4" w:rsidR="00E80EEB">
        <w:rPr>
          <w:rFonts w:ascii="Times New Roman" w:hAnsi="Times New Roman"/>
          <w:sz w:val="24"/>
          <w:szCs w:val="24"/>
        </w:rPr>
        <w:t>NCHS ListServs</w:t>
      </w:r>
      <w:r w:rsidRPr="00B606E4" w:rsidR="00477146">
        <w:rPr>
          <w:rFonts w:ascii="Times New Roman" w:hAnsi="Times New Roman"/>
          <w:sz w:val="24"/>
          <w:szCs w:val="24"/>
        </w:rPr>
        <w:t xml:space="preserve"> (e.g., NHANES, NHIS, NSFG, </w:t>
      </w:r>
      <w:r w:rsidRPr="00B606E4" w:rsidR="00B606E4">
        <w:rPr>
          <w:rFonts w:ascii="Times New Roman" w:hAnsi="Times New Roman"/>
          <w:sz w:val="24"/>
          <w:szCs w:val="24"/>
        </w:rPr>
        <w:t>Partner Lists</w:t>
      </w:r>
      <w:r w:rsidRPr="00B606E4" w:rsidR="00477146">
        <w:rPr>
          <w:rFonts w:ascii="Times New Roman" w:hAnsi="Times New Roman"/>
          <w:sz w:val="24"/>
          <w:szCs w:val="24"/>
        </w:rPr>
        <w:t>)</w:t>
      </w:r>
      <w:r w:rsidRPr="00B606E4" w:rsidR="00E80EEB">
        <w:rPr>
          <w:rFonts w:ascii="Times New Roman" w:hAnsi="Times New Roman"/>
          <w:sz w:val="24"/>
          <w:szCs w:val="24"/>
        </w:rPr>
        <w:t xml:space="preserve">, </w:t>
      </w:r>
      <w:r w:rsidRPr="00B606E4" w:rsidR="00477146">
        <w:rPr>
          <w:rFonts w:ascii="Times New Roman" w:hAnsi="Times New Roman"/>
          <w:sz w:val="24"/>
          <w:szCs w:val="24"/>
        </w:rPr>
        <w:t>CDC ListServs (</w:t>
      </w:r>
      <w:r w:rsidRPr="00B606E4" w:rsidR="00B606E4">
        <w:rPr>
          <w:rFonts w:ascii="Times New Roman" w:hAnsi="Times New Roman"/>
          <w:sz w:val="24"/>
          <w:szCs w:val="24"/>
        </w:rPr>
        <w:t xml:space="preserve">e.g. BSSWG, HERG, </w:t>
      </w:r>
      <w:r w:rsidRPr="00B606E4" w:rsidR="00477146">
        <w:rPr>
          <w:rFonts w:ascii="Times New Roman" w:hAnsi="Times New Roman"/>
          <w:sz w:val="24"/>
          <w:szCs w:val="24"/>
        </w:rPr>
        <w:t>SAG</w:t>
      </w:r>
      <w:r w:rsidRPr="00B606E4" w:rsidR="00597797">
        <w:rPr>
          <w:rFonts w:ascii="Times New Roman" w:hAnsi="Times New Roman"/>
          <w:sz w:val="24"/>
          <w:szCs w:val="24"/>
        </w:rPr>
        <w:t>)</w:t>
      </w:r>
      <w:r w:rsidRPr="00B606E4" w:rsidR="00477146">
        <w:rPr>
          <w:rFonts w:ascii="Times New Roman" w:hAnsi="Times New Roman"/>
          <w:sz w:val="24"/>
          <w:szCs w:val="24"/>
        </w:rPr>
        <w:t xml:space="preserve">, </w:t>
      </w:r>
      <w:r w:rsidRPr="00B606E4" w:rsidR="00B606E4">
        <w:rPr>
          <w:rFonts w:ascii="Times New Roman" w:hAnsi="Times New Roman"/>
          <w:sz w:val="24"/>
          <w:szCs w:val="24"/>
        </w:rPr>
        <w:t xml:space="preserve">and </w:t>
      </w:r>
      <w:r w:rsidRPr="00B606E4" w:rsidR="00477146">
        <w:rPr>
          <w:rFonts w:ascii="Times New Roman" w:hAnsi="Times New Roman"/>
          <w:sz w:val="24"/>
          <w:szCs w:val="24"/>
        </w:rPr>
        <w:t xml:space="preserve">Professional Organizations </w:t>
      </w:r>
      <w:r w:rsidRPr="00B606E4" w:rsidR="00597797">
        <w:rPr>
          <w:rFonts w:ascii="Times New Roman" w:hAnsi="Times New Roman"/>
          <w:sz w:val="24"/>
          <w:szCs w:val="24"/>
        </w:rPr>
        <w:t>(</w:t>
      </w:r>
      <w:r w:rsidRPr="00B606E4" w:rsidR="00B606E4">
        <w:rPr>
          <w:rFonts w:ascii="Times New Roman" w:hAnsi="Times New Roman"/>
          <w:sz w:val="24"/>
          <w:szCs w:val="24"/>
        </w:rPr>
        <w:t xml:space="preserve">e.g. ASPPH, ASTHO, NACCHO, NSTE, </w:t>
      </w:r>
      <w:r w:rsidRPr="00B606E4" w:rsidR="00597797">
        <w:rPr>
          <w:rFonts w:ascii="Times New Roman" w:hAnsi="Times New Roman"/>
          <w:sz w:val="24"/>
          <w:szCs w:val="24"/>
        </w:rPr>
        <w:t>APHA</w:t>
      </w:r>
      <w:r w:rsidRPr="00B606E4" w:rsidR="00B606E4">
        <w:rPr>
          <w:rFonts w:ascii="Times New Roman" w:hAnsi="Times New Roman"/>
          <w:sz w:val="24"/>
          <w:szCs w:val="24"/>
        </w:rPr>
        <w:t>).</w:t>
      </w:r>
      <w:r w:rsidRPr="00B606E4" w:rsidR="00597797">
        <w:rPr>
          <w:rFonts w:ascii="Times New Roman" w:hAnsi="Times New Roman"/>
          <w:sz w:val="24"/>
          <w:szCs w:val="24"/>
        </w:rPr>
        <w:t xml:space="preserve"> </w:t>
      </w:r>
      <w:r w:rsidRPr="00B606E4">
        <w:rPr>
          <w:rFonts w:ascii="Times New Roman" w:hAnsi="Times New Roman"/>
          <w:sz w:val="24"/>
          <w:szCs w:val="24"/>
        </w:rPr>
        <w:t>The survey is a convenience sample</w:t>
      </w:r>
      <w:r>
        <w:rPr>
          <w:rFonts w:ascii="Times New Roman" w:hAnsi="Times New Roman"/>
          <w:sz w:val="24"/>
          <w:szCs w:val="24"/>
        </w:rPr>
        <w:t>.</w:t>
      </w:r>
    </w:p>
    <w:p w:rsidR="00811638" w:rsidRPr="00B606E4" w:rsidP="00775A14" w14:paraId="4391B53E" w14:textId="5DC870EB">
      <w:pPr>
        <w:rPr>
          <w:rFonts w:ascii="Times New Roman" w:hAnsi="Times New Roman"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 xml:space="preserve">The </w:t>
      </w:r>
      <w:r w:rsidR="00160923">
        <w:rPr>
          <w:rFonts w:ascii="Times New Roman" w:hAnsi="Times New Roman"/>
          <w:sz w:val="24"/>
          <w:szCs w:val="24"/>
        </w:rPr>
        <w:t>survey</w:t>
      </w:r>
      <w:r w:rsidRPr="00B606E4">
        <w:rPr>
          <w:rFonts w:ascii="Times New Roman" w:hAnsi="Times New Roman"/>
          <w:sz w:val="24"/>
          <w:szCs w:val="24"/>
        </w:rPr>
        <w:t xml:space="preserve"> will be circulated through the</w:t>
      </w:r>
      <w:r w:rsidR="00160923">
        <w:rPr>
          <w:rFonts w:ascii="Times New Roman" w:hAnsi="Times New Roman"/>
          <w:sz w:val="24"/>
          <w:szCs w:val="24"/>
        </w:rPr>
        <w:t xml:space="preserve"> above</w:t>
      </w:r>
      <w:r w:rsidRPr="00B60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B606E4">
        <w:rPr>
          <w:rFonts w:ascii="Times New Roman" w:hAnsi="Times New Roman"/>
          <w:sz w:val="24"/>
          <w:szCs w:val="24"/>
        </w:rPr>
        <w:t>istserv</w:t>
      </w:r>
      <w:r>
        <w:rPr>
          <w:rFonts w:ascii="Times New Roman" w:hAnsi="Times New Roman"/>
          <w:sz w:val="24"/>
          <w:szCs w:val="24"/>
        </w:rPr>
        <w:t>s</w:t>
      </w:r>
      <w:r w:rsidRPr="00B606E4">
        <w:rPr>
          <w:rFonts w:ascii="Times New Roman" w:hAnsi="Times New Roman"/>
          <w:sz w:val="24"/>
          <w:szCs w:val="24"/>
        </w:rPr>
        <w:t xml:space="preserve"> and networks along with a message about the purpose of the survey and a request to complete the survey. The</w:t>
      </w:r>
      <w:r w:rsidRPr="00B606E4" w:rsidR="00A6795D">
        <w:rPr>
          <w:rFonts w:ascii="Times New Roman" w:hAnsi="Times New Roman"/>
          <w:sz w:val="24"/>
          <w:szCs w:val="24"/>
        </w:rPr>
        <w:t xml:space="preserve"> message </w:t>
      </w:r>
      <w:r w:rsidRPr="00B606E4">
        <w:rPr>
          <w:rFonts w:ascii="Times New Roman" w:hAnsi="Times New Roman"/>
          <w:sz w:val="24"/>
          <w:szCs w:val="24"/>
        </w:rPr>
        <w:t>will include</w:t>
      </w:r>
      <w:r w:rsidRPr="00B606E4" w:rsidR="00A6795D">
        <w:rPr>
          <w:rFonts w:ascii="Times New Roman" w:hAnsi="Times New Roman"/>
          <w:sz w:val="24"/>
          <w:szCs w:val="24"/>
        </w:rPr>
        <w:t xml:space="preserve"> an active link to the</w:t>
      </w:r>
      <w:r w:rsidRPr="00B606E4">
        <w:rPr>
          <w:rFonts w:ascii="Times New Roman" w:hAnsi="Times New Roman"/>
          <w:sz w:val="24"/>
          <w:szCs w:val="24"/>
        </w:rPr>
        <w:t xml:space="preserve"> web-based</w:t>
      </w:r>
      <w:r w:rsidRPr="00B606E4" w:rsidR="00A6795D">
        <w:rPr>
          <w:rFonts w:ascii="Times New Roman" w:hAnsi="Times New Roman"/>
          <w:sz w:val="24"/>
          <w:szCs w:val="24"/>
        </w:rPr>
        <w:t xml:space="preserve"> survey</w:t>
      </w:r>
      <w:r w:rsidRPr="00B606E4" w:rsidR="00637BAB">
        <w:rPr>
          <w:rFonts w:ascii="Times New Roman" w:hAnsi="Times New Roman"/>
          <w:sz w:val="24"/>
          <w:szCs w:val="24"/>
        </w:rPr>
        <w:t xml:space="preserve">. </w:t>
      </w:r>
    </w:p>
    <w:p w:rsidR="00C178FC" w:rsidRPr="00B606E4" w:rsidP="00775A14" w14:paraId="3E6E60A1" w14:textId="5DF22994">
      <w:pPr>
        <w:rPr>
          <w:rFonts w:ascii="Times New Roman" w:hAnsi="Times New Roman"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 xml:space="preserve">The </w:t>
      </w:r>
      <w:r w:rsidRPr="00B606E4" w:rsidR="00B606E4">
        <w:rPr>
          <w:rFonts w:ascii="Times New Roman" w:hAnsi="Times New Roman"/>
          <w:sz w:val="24"/>
          <w:szCs w:val="24"/>
        </w:rPr>
        <w:t xml:space="preserve">voluntary web-based </w:t>
      </w:r>
      <w:r w:rsidRPr="00B606E4">
        <w:rPr>
          <w:rFonts w:ascii="Times New Roman" w:hAnsi="Times New Roman"/>
          <w:sz w:val="24"/>
          <w:szCs w:val="24"/>
        </w:rPr>
        <w:t>survey w</w:t>
      </w:r>
      <w:r w:rsidRPr="00B606E4" w:rsidR="00B606E4">
        <w:rPr>
          <w:rFonts w:ascii="Times New Roman" w:hAnsi="Times New Roman"/>
          <w:sz w:val="24"/>
          <w:szCs w:val="24"/>
        </w:rPr>
        <w:t xml:space="preserve">ill </w:t>
      </w:r>
      <w:r w:rsidRPr="00B606E4">
        <w:rPr>
          <w:rFonts w:ascii="Times New Roman" w:hAnsi="Times New Roman"/>
          <w:sz w:val="24"/>
          <w:szCs w:val="24"/>
        </w:rPr>
        <w:t xml:space="preserve">be </w:t>
      </w:r>
      <w:r w:rsidRPr="00B606E4" w:rsidR="00713B7B">
        <w:rPr>
          <w:rFonts w:ascii="Times New Roman" w:hAnsi="Times New Roman"/>
          <w:sz w:val="24"/>
          <w:szCs w:val="24"/>
        </w:rPr>
        <w:t xml:space="preserve">active for </w:t>
      </w:r>
      <w:r w:rsidRPr="00B606E4" w:rsidR="00B606E4">
        <w:rPr>
          <w:rFonts w:ascii="Times New Roman" w:hAnsi="Times New Roman"/>
          <w:sz w:val="24"/>
          <w:szCs w:val="24"/>
        </w:rPr>
        <w:t>about a 1</w:t>
      </w:r>
      <w:r w:rsidRPr="00B606E4" w:rsidR="00CB01C2">
        <w:rPr>
          <w:rFonts w:ascii="Times New Roman" w:hAnsi="Times New Roman"/>
          <w:sz w:val="24"/>
          <w:szCs w:val="24"/>
        </w:rPr>
        <w:t>-month</w:t>
      </w:r>
      <w:r w:rsidRPr="00B606E4" w:rsidR="00713B7B">
        <w:rPr>
          <w:rFonts w:ascii="Times New Roman" w:hAnsi="Times New Roman"/>
          <w:sz w:val="24"/>
          <w:szCs w:val="24"/>
        </w:rPr>
        <w:t xml:space="preserve"> period or </w:t>
      </w:r>
      <w:r w:rsidRPr="00B606E4" w:rsidR="00C52048">
        <w:rPr>
          <w:rFonts w:ascii="Times New Roman" w:hAnsi="Times New Roman"/>
          <w:sz w:val="24"/>
          <w:szCs w:val="24"/>
        </w:rPr>
        <w:t xml:space="preserve">until approximately </w:t>
      </w:r>
      <w:r w:rsidRPr="00B606E4" w:rsidR="00B606E4">
        <w:rPr>
          <w:rFonts w:ascii="Times New Roman" w:hAnsi="Times New Roman"/>
          <w:sz w:val="24"/>
          <w:szCs w:val="24"/>
        </w:rPr>
        <w:t>75</w:t>
      </w:r>
      <w:r w:rsidRPr="00B606E4" w:rsidR="00C52048">
        <w:rPr>
          <w:rFonts w:ascii="Times New Roman" w:hAnsi="Times New Roman"/>
          <w:sz w:val="24"/>
          <w:szCs w:val="24"/>
        </w:rPr>
        <w:t xml:space="preserve">0 completed surveys </w:t>
      </w:r>
      <w:r w:rsidRPr="00B606E4" w:rsidR="00B606E4">
        <w:rPr>
          <w:rFonts w:ascii="Times New Roman" w:hAnsi="Times New Roman"/>
          <w:sz w:val="24"/>
          <w:szCs w:val="24"/>
        </w:rPr>
        <w:t>a</w:t>
      </w:r>
      <w:r w:rsidRPr="00B606E4" w:rsidR="00C52048">
        <w:rPr>
          <w:rFonts w:ascii="Times New Roman" w:hAnsi="Times New Roman"/>
          <w:sz w:val="24"/>
          <w:szCs w:val="24"/>
        </w:rPr>
        <w:t xml:space="preserve">re obtained </w:t>
      </w:r>
      <w:r w:rsidRPr="00B606E4" w:rsidR="00CB01C2">
        <w:rPr>
          <w:rFonts w:ascii="Times New Roman" w:hAnsi="Times New Roman"/>
          <w:sz w:val="24"/>
          <w:szCs w:val="24"/>
        </w:rPr>
        <w:t xml:space="preserve">with </w:t>
      </w:r>
      <w:r w:rsidRPr="00B606E4" w:rsidR="002838A7">
        <w:rPr>
          <w:rFonts w:ascii="Times New Roman" w:hAnsi="Times New Roman"/>
          <w:sz w:val="24"/>
          <w:szCs w:val="24"/>
        </w:rPr>
        <w:t xml:space="preserve">approximately equal </w:t>
      </w:r>
      <w:r w:rsidR="00160923">
        <w:rPr>
          <w:rFonts w:ascii="Times New Roman" w:hAnsi="Times New Roman"/>
          <w:sz w:val="24"/>
          <w:szCs w:val="24"/>
        </w:rPr>
        <w:t>proportion</w:t>
      </w:r>
      <w:r w:rsidRPr="00B606E4" w:rsidR="00160923">
        <w:rPr>
          <w:rFonts w:ascii="Times New Roman" w:hAnsi="Times New Roman"/>
          <w:sz w:val="24"/>
          <w:szCs w:val="24"/>
        </w:rPr>
        <w:t xml:space="preserve"> </w:t>
      </w:r>
      <w:r w:rsidRPr="00B606E4" w:rsidR="00B606E4">
        <w:rPr>
          <w:rFonts w:ascii="Times New Roman" w:hAnsi="Times New Roman"/>
          <w:sz w:val="24"/>
          <w:szCs w:val="24"/>
        </w:rPr>
        <w:t>of potentially new and existing users of NCHS products and services.</w:t>
      </w:r>
    </w:p>
    <w:p w:rsidR="00775A14" w:rsidRPr="00B606E4" w:rsidP="00775A14" w14:paraId="0B0A44CF" w14:textId="0270FD0A">
      <w:pPr>
        <w:rPr>
          <w:rFonts w:ascii="Times New Roman" w:hAnsi="Times New Roman"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 xml:space="preserve">Data will not be weighted for </w:t>
      </w:r>
      <w:r w:rsidRPr="00B606E4" w:rsidR="00043FDD">
        <w:rPr>
          <w:rFonts w:ascii="Times New Roman" w:hAnsi="Times New Roman"/>
          <w:sz w:val="24"/>
          <w:szCs w:val="24"/>
        </w:rPr>
        <w:t xml:space="preserve">this </w:t>
      </w:r>
      <w:r w:rsidRPr="00B606E4">
        <w:rPr>
          <w:rFonts w:ascii="Times New Roman" w:hAnsi="Times New Roman"/>
          <w:sz w:val="24"/>
          <w:szCs w:val="24"/>
        </w:rPr>
        <w:t xml:space="preserve">survey.  </w:t>
      </w:r>
    </w:p>
    <w:p w:rsidR="00775A14" w:rsidRPr="00B606E4" w:rsidP="007D5797" w14:paraId="23FE724C" w14:textId="77777777">
      <w:pPr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B606E4">
        <w:rPr>
          <w:rFonts w:ascii="Times New Roman" w:hAnsi="Times New Roman"/>
          <w:b/>
          <w:sz w:val="24"/>
          <w:szCs w:val="24"/>
        </w:rPr>
        <w:t>2.</w:t>
      </w:r>
      <w:r w:rsidRPr="00B606E4">
        <w:rPr>
          <w:rFonts w:ascii="Times New Roman" w:hAnsi="Times New Roman"/>
          <w:b/>
          <w:sz w:val="24"/>
          <w:szCs w:val="24"/>
        </w:rPr>
        <w:tab/>
        <w:t>Procedures for the Collection of Information</w:t>
      </w:r>
    </w:p>
    <w:p w:rsidR="00775A14" w:rsidRPr="00B606E4" w:rsidP="00775A14" w14:paraId="33879F82" w14:textId="10F865D6">
      <w:pPr>
        <w:rPr>
          <w:rFonts w:ascii="Times New Roman" w:hAnsi="Times New Roman"/>
          <w:color w:val="0070C0"/>
          <w:sz w:val="24"/>
          <w:szCs w:val="24"/>
        </w:rPr>
      </w:pPr>
      <w:r w:rsidRPr="00B606E4">
        <w:rPr>
          <w:rFonts w:ascii="Times New Roman" w:hAnsi="Times New Roman"/>
          <w:sz w:val="24"/>
          <w:szCs w:val="24"/>
        </w:rPr>
        <w:t>Responses will be collected electronically, via Survey Monkey</w:t>
      </w:r>
      <w:r w:rsidRPr="00B606E4" w:rsidR="00B606E4">
        <w:rPr>
          <w:rFonts w:ascii="Times New Roman" w:hAnsi="Times New Roman"/>
          <w:sz w:val="24"/>
          <w:szCs w:val="24"/>
        </w:rPr>
        <w:t>,</w:t>
      </w:r>
      <w:r w:rsidRPr="00B606E4">
        <w:rPr>
          <w:rFonts w:ascii="Times New Roman" w:hAnsi="Times New Roman"/>
          <w:sz w:val="24"/>
          <w:szCs w:val="24"/>
        </w:rPr>
        <w:t xml:space="preserve"> and made available electronically to the NCHS staff responsible for analyzing the results. No </w:t>
      </w:r>
      <w:r w:rsidRPr="00B606E4" w:rsidR="000614E4">
        <w:rPr>
          <w:rFonts w:ascii="Times New Roman" w:hAnsi="Times New Roman"/>
          <w:sz w:val="24"/>
          <w:szCs w:val="24"/>
        </w:rPr>
        <w:t>personally-identifiable information will be collected. The survey will be updated to provide current OMB clearance expiration date before the survey goes live</w:t>
      </w:r>
      <w:r w:rsidRPr="00B606E4">
        <w:rPr>
          <w:rFonts w:ascii="Times New Roman" w:hAnsi="Times New Roman"/>
          <w:sz w:val="24"/>
          <w:szCs w:val="24"/>
        </w:rPr>
        <w:t>.</w:t>
      </w:r>
      <w:r w:rsidRPr="00B606E4" w:rsidR="000614E4">
        <w:rPr>
          <w:rFonts w:ascii="Times New Roman" w:hAnsi="Times New Roman"/>
          <w:sz w:val="24"/>
          <w:szCs w:val="24"/>
        </w:rPr>
        <w:t xml:space="preserve"> All submissions are voluntary and anonymous. </w:t>
      </w:r>
      <w:bookmarkStart w:id="1" w:name="_Hlk130462830"/>
      <w:r w:rsidRPr="00C24AC4">
        <w:rPr>
          <w:rFonts w:ascii="Times New Roman" w:hAnsi="Times New Roman"/>
          <w:color w:val="D9D9D9" w:themeColor="background1" w:themeShade="D9"/>
          <w:sz w:val="24"/>
          <w:szCs w:val="24"/>
        </w:rPr>
        <w:t xml:space="preserve"> </w:t>
      </w:r>
    </w:p>
    <w:bookmarkEnd w:id="1"/>
    <w:p w:rsidR="00775A14" w:rsidRPr="007B143B" w:rsidP="000370ED" w14:paraId="74FF022F" w14:textId="73ADF061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7B143B">
        <w:rPr>
          <w:rFonts w:ascii="Times New Roman" w:hAnsi="Times New Roman"/>
          <w:b/>
          <w:sz w:val="24"/>
          <w:szCs w:val="24"/>
        </w:rPr>
        <w:t>3.</w:t>
      </w:r>
      <w:r w:rsidRPr="007B143B" w:rsidR="000370ED">
        <w:rPr>
          <w:rFonts w:ascii="Times New Roman" w:hAnsi="Times New Roman"/>
          <w:b/>
          <w:sz w:val="24"/>
          <w:szCs w:val="24"/>
        </w:rPr>
        <w:tab/>
      </w:r>
      <w:r w:rsidRPr="007B143B">
        <w:rPr>
          <w:rFonts w:ascii="Times New Roman" w:hAnsi="Times New Roman"/>
          <w:b/>
          <w:sz w:val="24"/>
          <w:szCs w:val="24"/>
        </w:rPr>
        <w:t>Methods to Maximize Response Rates and Deal with Non-response</w:t>
      </w:r>
    </w:p>
    <w:p w:rsidR="00775A14" w:rsidRPr="007B143B" w:rsidP="00775A14" w14:paraId="7603BB9C" w14:textId="4EB3D2B6">
      <w:pPr>
        <w:rPr>
          <w:rFonts w:ascii="Times New Roman" w:hAnsi="Times New Roman"/>
          <w:sz w:val="24"/>
          <w:szCs w:val="24"/>
        </w:rPr>
      </w:pPr>
      <w:r w:rsidRPr="007B143B">
        <w:rPr>
          <w:rFonts w:ascii="Times New Roman" w:hAnsi="Times New Roman"/>
          <w:sz w:val="24"/>
          <w:szCs w:val="24"/>
        </w:rPr>
        <w:t xml:space="preserve">There are limited ways to maximize response rates other than minimizing the burden of participation </w:t>
      </w:r>
      <w:r w:rsidRPr="007B143B" w:rsidR="00B606E4">
        <w:rPr>
          <w:rFonts w:ascii="Times New Roman" w:hAnsi="Times New Roman"/>
          <w:sz w:val="24"/>
          <w:szCs w:val="24"/>
        </w:rPr>
        <w:t>and sending a reminder message two weeks after the initial invitation is sent and a final reminder in the last week of the data collection</w:t>
      </w:r>
      <w:r w:rsidRPr="007B143B">
        <w:rPr>
          <w:rFonts w:ascii="Times New Roman" w:hAnsi="Times New Roman"/>
          <w:sz w:val="24"/>
          <w:szCs w:val="24"/>
        </w:rPr>
        <w:t xml:space="preserve">. While it is not possible to characterize the universe of </w:t>
      </w:r>
      <w:r w:rsidRPr="007B143B" w:rsidR="00B606E4">
        <w:rPr>
          <w:rFonts w:ascii="Times New Roman" w:hAnsi="Times New Roman"/>
          <w:sz w:val="24"/>
          <w:szCs w:val="24"/>
        </w:rPr>
        <w:t>potentially new and existing</w:t>
      </w:r>
      <w:r w:rsidRPr="007B143B">
        <w:rPr>
          <w:rFonts w:ascii="Times New Roman" w:hAnsi="Times New Roman"/>
          <w:sz w:val="24"/>
          <w:szCs w:val="24"/>
        </w:rPr>
        <w:t xml:space="preserve"> users</w:t>
      </w:r>
      <w:r w:rsidRPr="007B143B" w:rsidR="00B606E4">
        <w:rPr>
          <w:rFonts w:ascii="Times New Roman" w:hAnsi="Times New Roman"/>
          <w:sz w:val="24"/>
          <w:szCs w:val="24"/>
        </w:rPr>
        <w:t xml:space="preserve"> of NCHS products and services</w:t>
      </w:r>
      <w:r w:rsidRPr="007B143B">
        <w:rPr>
          <w:rFonts w:ascii="Times New Roman" w:hAnsi="Times New Roman"/>
          <w:sz w:val="24"/>
          <w:szCs w:val="24"/>
        </w:rPr>
        <w:t xml:space="preserve">, analyses of the characteristics of those who do participate </w:t>
      </w:r>
      <w:r w:rsidRPr="007B143B" w:rsidR="007B143B">
        <w:rPr>
          <w:rFonts w:ascii="Times New Roman" w:hAnsi="Times New Roman"/>
          <w:sz w:val="24"/>
          <w:szCs w:val="24"/>
        </w:rPr>
        <w:t>will</w:t>
      </w:r>
      <w:r w:rsidRPr="007B143B">
        <w:rPr>
          <w:rFonts w:ascii="Times New Roman" w:hAnsi="Times New Roman"/>
          <w:sz w:val="24"/>
          <w:szCs w:val="24"/>
        </w:rPr>
        <w:t xml:space="preserve"> provide important information and can be compared </w:t>
      </w:r>
      <w:r w:rsidRPr="007B143B" w:rsidR="007B143B">
        <w:rPr>
          <w:rFonts w:ascii="Times New Roman" w:hAnsi="Times New Roman"/>
          <w:sz w:val="24"/>
          <w:szCs w:val="24"/>
        </w:rPr>
        <w:t xml:space="preserve">by </w:t>
      </w:r>
      <w:r w:rsidRPr="007B143B">
        <w:rPr>
          <w:rFonts w:ascii="Times New Roman" w:hAnsi="Times New Roman"/>
          <w:sz w:val="24"/>
          <w:szCs w:val="24"/>
        </w:rPr>
        <w:t>user</w:t>
      </w:r>
      <w:r w:rsidRPr="007B143B" w:rsidR="007B143B">
        <w:rPr>
          <w:rFonts w:ascii="Times New Roman" w:hAnsi="Times New Roman"/>
          <w:sz w:val="24"/>
          <w:szCs w:val="24"/>
        </w:rPr>
        <w:t xml:space="preserve"> subgroup</w:t>
      </w:r>
      <w:r w:rsidRPr="007B143B">
        <w:rPr>
          <w:rFonts w:ascii="Times New Roman" w:hAnsi="Times New Roman"/>
          <w:sz w:val="24"/>
          <w:szCs w:val="24"/>
        </w:rPr>
        <w:t>s</w:t>
      </w:r>
      <w:r w:rsidRPr="007B143B" w:rsidR="007B143B">
        <w:rPr>
          <w:rFonts w:ascii="Times New Roman" w:hAnsi="Times New Roman"/>
          <w:sz w:val="24"/>
          <w:szCs w:val="24"/>
        </w:rPr>
        <w:t>/types</w:t>
      </w:r>
      <w:r w:rsidRPr="007B143B">
        <w:rPr>
          <w:rFonts w:ascii="Times New Roman" w:hAnsi="Times New Roman"/>
          <w:sz w:val="24"/>
          <w:szCs w:val="24"/>
        </w:rPr>
        <w:t>.  The data collected should be sufficient to inform survey planners, web designers, and policy staff regarding ways to improve the collection of and access to NCHS products</w:t>
      </w:r>
      <w:r w:rsidR="00160923">
        <w:rPr>
          <w:rFonts w:ascii="Times New Roman" w:hAnsi="Times New Roman"/>
          <w:sz w:val="24"/>
          <w:szCs w:val="24"/>
        </w:rPr>
        <w:t xml:space="preserve"> and services</w:t>
      </w:r>
      <w:r w:rsidRPr="007B143B">
        <w:rPr>
          <w:rFonts w:ascii="Times New Roman" w:hAnsi="Times New Roman"/>
          <w:sz w:val="24"/>
          <w:szCs w:val="24"/>
        </w:rPr>
        <w:t>.</w:t>
      </w:r>
    </w:p>
    <w:p w:rsidR="00775A14" w:rsidRPr="000370ED" w:rsidP="000370ED" w14:paraId="0841374D" w14:textId="2395CCC8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4.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Tests of Procedures or Methods to be Undertaken</w:t>
      </w:r>
    </w:p>
    <w:p w:rsidR="00775A14" w:rsidRPr="007B143B" w:rsidP="007B143B" w14:paraId="48F3408A" w14:textId="55C01AB6">
      <w:pPr>
        <w:rPr>
          <w:rFonts w:ascii="Times New Roman" w:hAnsi="Times New Roman"/>
          <w:sz w:val="24"/>
          <w:szCs w:val="24"/>
        </w:rPr>
      </w:pPr>
      <w:r w:rsidRPr="007B143B">
        <w:rPr>
          <w:rFonts w:ascii="Times New Roman" w:hAnsi="Times New Roman"/>
          <w:sz w:val="24"/>
          <w:szCs w:val="24"/>
        </w:rPr>
        <w:t>The survey developers will test the programmed survey to ensure correct functionality and skip patterns</w:t>
      </w:r>
      <w:r>
        <w:rPr>
          <w:rFonts w:ascii="Times New Roman" w:hAnsi="Times New Roman"/>
          <w:sz w:val="24"/>
          <w:szCs w:val="24"/>
        </w:rPr>
        <w:t xml:space="preserve"> are operating correctly. Additionally, the survey will be piloted internally with 2-3 staff to ensure questions and response options are understandable, clear, and complete before launching the final survey</w:t>
      </w:r>
      <w:r w:rsidRPr="007B143B">
        <w:rPr>
          <w:rFonts w:ascii="Times New Roman" w:hAnsi="Times New Roman"/>
          <w:sz w:val="24"/>
          <w:szCs w:val="24"/>
        </w:rPr>
        <w:t>.</w:t>
      </w:r>
    </w:p>
    <w:p w:rsidR="00775A14" w:rsidRPr="000370ED" w:rsidP="000370ED" w14:paraId="36FFD77C" w14:textId="77777777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5.</w:t>
      </w:r>
      <w:r w:rsidRPr="000370ED">
        <w:rPr>
          <w:rFonts w:ascii="Times New Roman" w:hAnsi="Times New Roman"/>
          <w:b/>
          <w:sz w:val="24"/>
          <w:szCs w:val="24"/>
        </w:rPr>
        <w:tab/>
        <w:t>Individuals Consulted on Statistical Aspects and Individuals Collecting and/or Analyzing Data</w:t>
      </w:r>
    </w:p>
    <w:p w:rsidR="00775A14" w:rsidRPr="000370ED" w:rsidP="007B143B" w14:paraId="336C3F89" w14:textId="37D3E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Questionnaires and protocols were developed </w:t>
      </w:r>
      <w:r w:rsidR="00B07532">
        <w:rPr>
          <w:rFonts w:ascii="Times New Roman" w:hAnsi="Times New Roman"/>
          <w:sz w:val="24"/>
          <w:szCs w:val="24"/>
        </w:rPr>
        <w:t xml:space="preserve">by </w:t>
      </w:r>
      <w:r w:rsidR="009F639B">
        <w:rPr>
          <w:rFonts w:ascii="Times New Roman" w:hAnsi="Times New Roman"/>
          <w:sz w:val="24"/>
          <w:szCs w:val="24"/>
        </w:rPr>
        <w:t>NCHS and De</w:t>
      </w:r>
      <w:r w:rsidR="007B143B">
        <w:rPr>
          <w:rFonts w:ascii="Times New Roman" w:hAnsi="Times New Roman"/>
          <w:sz w:val="24"/>
          <w:szCs w:val="24"/>
        </w:rPr>
        <w:t>l</w:t>
      </w:r>
      <w:r w:rsidR="009F639B">
        <w:rPr>
          <w:rFonts w:ascii="Times New Roman" w:hAnsi="Times New Roman"/>
          <w:sz w:val="24"/>
          <w:szCs w:val="24"/>
        </w:rPr>
        <w:t>oitte</w:t>
      </w:r>
      <w:r w:rsidR="007B143B">
        <w:rPr>
          <w:rFonts w:ascii="Times New Roman" w:hAnsi="Times New Roman"/>
          <w:sz w:val="24"/>
          <w:szCs w:val="24"/>
        </w:rPr>
        <w:t xml:space="preserve"> consultants</w:t>
      </w:r>
      <w:r w:rsidR="009F639B">
        <w:rPr>
          <w:rFonts w:ascii="Times New Roman" w:hAnsi="Times New Roman"/>
          <w:sz w:val="24"/>
          <w:szCs w:val="24"/>
        </w:rPr>
        <w:t xml:space="preserve">. Reviews were conducted by </w:t>
      </w:r>
      <w:r w:rsidR="0042314F">
        <w:rPr>
          <w:rFonts w:ascii="Times New Roman" w:hAnsi="Times New Roman"/>
          <w:sz w:val="24"/>
          <w:szCs w:val="24"/>
        </w:rPr>
        <w:t>Dr. Amy Branum, NCHS ADS</w:t>
      </w:r>
      <w:r w:rsidR="007B143B">
        <w:rPr>
          <w:rFonts w:ascii="Times New Roman" w:hAnsi="Times New Roman"/>
          <w:sz w:val="24"/>
          <w:szCs w:val="24"/>
        </w:rPr>
        <w:t>,</w:t>
      </w:r>
      <w:r w:rsidR="0042314F">
        <w:rPr>
          <w:rFonts w:ascii="Times New Roman" w:hAnsi="Times New Roman"/>
          <w:sz w:val="24"/>
          <w:szCs w:val="24"/>
        </w:rPr>
        <w:t xml:space="preserve"> Dr. Dagny Olivares, NCHS ADC</w:t>
      </w:r>
      <w:r w:rsidR="007B143B">
        <w:rPr>
          <w:rFonts w:ascii="Times New Roman" w:hAnsi="Times New Roman"/>
          <w:sz w:val="24"/>
          <w:szCs w:val="24"/>
        </w:rPr>
        <w:t>, and Ms. Kiana Morris, NCHS</w:t>
      </w:r>
      <w:r w:rsidR="007B143B">
        <w:t xml:space="preserve"> </w:t>
      </w:r>
      <w:r w:rsidRPr="007B143B" w:rsidR="007B143B">
        <w:rPr>
          <w:rFonts w:ascii="Times New Roman" w:hAnsi="Times New Roman"/>
          <w:sz w:val="24"/>
          <w:szCs w:val="24"/>
        </w:rPr>
        <w:t>Chief Strategy Officer and Senior Advisor to the Director</w:t>
      </w:r>
      <w:r w:rsidR="0042314F">
        <w:rPr>
          <w:rFonts w:ascii="Times New Roman" w:hAnsi="Times New Roman"/>
          <w:sz w:val="24"/>
          <w:szCs w:val="24"/>
        </w:rPr>
        <w:t xml:space="preserve">.  </w:t>
      </w:r>
    </w:p>
    <w:p w:rsidR="00D011CF" w:rsidRPr="007D5797" w:rsidP="00775A14" w14:paraId="61A0F87D" w14:textId="77777777">
      <w:pPr>
        <w:spacing w:after="0"/>
        <w:rPr>
          <w:rFonts w:ascii="Times New Roman" w:hAnsi="Times New Roman"/>
          <w:sz w:val="24"/>
          <w:szCs w:val="24"/>
        </w:rPr>
      </w:pPr>
    </w:p>
    <w:p w:rsidR="00775A14" w:rsidRPr="000370ED" w:rsidP="00775A14" w14:paraId="5ACE3EEA" w14:textId="4C4A836E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Data Collector:</w:t>
      </w:r>
    </w:p>
    <w:p w:rsidR="00775A14" w:rsidP="00775A14" w14:paraId="3550702C" w14:textId="1EBEA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 Paulose</w:t>
      </w:r>
    </w:p>
    <w:p w:rsidR="0042314F" w:rsidRPr="000370ED" w:rsidP="00775A14" w14:paraId="4FED036E" w14:textId="4B691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the Director</w:t>
      </w:r>
    </w:p>
    <w:p w:rsidR="00775A14" w:rsidRPr="000370ED" w:rsidP="00775A14" w14:paraId="69EC27AA" w14:textId="77777777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National Center for Health Statistics</w:t>
      </w:r>
    </w:p>
    <w:p w:rsidR="00FD6934" w:rsidRPr="003152A7" w:rsidP="00775A14" w14:paraId="797833C6" w14:textId="0B384B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RPaulose@cdc.gov</w:t>
      </w:r>
    </w:p>
    <w:p w:rsidR="00775A14" w:rsidRPr="000370ED" w:rsidP="00775A14" w14:paraId="4A152603" w14:textId="201C27EE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(</w:t>
      </w:r>
      <w:r w:rsidRPr="000370ED">
        <w:rPr>
          <w:rFonts w:ascii="Times New Roman" w:hAnsi="Times New Roman"/>
          <w:sz w:val="24"/>
          <w:szCs w:val="24"/>
        </w:rPr>
        <w:t>301</w:t>
      </w:r>
      <w:r w:rsidRPr="000370ED">
        <w:rPr>
          <w:rFonts w:ascii="Times New Roman" w:hAnsi="Times New Roman"/>
          <w:sz w:val="24"/>
          <w:szCs w:val="24"/>
        </w:rPr>
        <w:t>) 458-</w:t>
      </w:r>
      <w:r w:rsidR="0042314F">
        <w:rPr>
          <w:rFonts w:ascii="Times New Roman" w:hAnsi="Times New Roman"/>
          <w:sz w:val="24"/>
          <w:szCs w:val="24"/>
        </w:rPr>
        <w:t>4484</w:t>
      </w:r>
    </w:p>
    <w:p w:rsidR="00775A14" w:rsidRPr="00D011CF" w:rsidP="00775A14" w14:paraId="28602C8A" w14:textId="77777777">
      <w:pPr>
        <w:spacing w:after="0"/>
        <w:rPr>
          <w:rFonts w:ascii="Times New Roman" w:hAnsi="Times New Roman"/>
          <w:sz w:val="24"/>
          <w:szCs w:val="24"/>
        </w:rPr>
      </w:pPr>
    </w:p>
    <w:p w:rsidR="00427AF3" w:rsidRPr="00D011CF" w:rsidP="00775A14" w14:paraId="0C996FBF" w14:textId="77777777">
      <w:pPr>
        <w:spacing w:after="0"/>
        <w:rPr>
          <w:rFonts w:ascii="Times New Roman" w:hAnsi="Times New Roman"/>
          <w:sz w:val="24"/>
          <w:szCs w:val="24"/>
        </w:rPr>
      </w:pPr>
    </w:p>
    <w:p w:rsidR="00775A14" w:rsidRPr="00D011CF" w:rsidP="00775A14" w14:paraId="03C1F63B" w14:textId="77777777">
      <w:pPr>
        <w:spacing w:after="0"/>
        <w:rPr>
          <w:rFonts w:ascii="Times New Roman" w:hAnsi="Times New Roman"/>
          <w:sz w:val="24"/>
          <w:szCs w:val="24"/>
        </w:rPr>
      </w:pPr>
    </w:p>
    <w:p w:rsidR="00B8576C" w:rsidRPr="00D011CF" w14:paraId="430FD7D3" w14:textId="77777777">
      <w:pPr>
        <w:rPr>
          <w:rFonts w:ascii="Times New Roman" w:hAnsi="Times New Roman"/>
          <w:sz w:val="24"/>
          <w:szCs w:val="24"/>
        </w:rPr>
      </w:pPr>
    </w:p>
    <w:sectPr w:rsidSect="00452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7A7" w14:paraId="7E1EE8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91037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B8E" w14:paraId="358D84F6" w14:textId="7AE48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2B8E" w14:paraId="2A5E1F9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7A7" w14:paraId="40F613D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7A7" w14:paraId="08BACE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7A7" w14:paraId="5E4E3E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7A7" w14:paraId="01E499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14"/>
    <w:rsid w:val="000370ED"/>
    <w:rsid w:val="00043FDD"/>
    <w:rsid w:val="000614E4"/>
    <w:rsid w:val="000A4F65"/>
    <w:rsid w:val="00103856"/>
    <w:rsid w:val="0010441D"/>
    <w:rsid w:val="0011321E"/>
    <w:rsid w:val="00115C43"/>
    <w:rsid w:val="00141336"/>
    <w:rsid w:val="0014706D"/>
    <w:rsid w:val="00160923"/>
    <w:rsid w:val="00167D0B"/>
    <w:rsid w:val="001857BC"/>
    <w:rsid w:val="001B4C67"/>
    <w:rsid w:val="002348AA"/>
    <w:rsid w:val="002837CC"/>
    <w:rsid w:val="002838A7"/>
    <w:rsid w:val="00285BC7"/>
    <w:rsid w:val="002A4567"/>
    <w:rsid w:val="002C2BAD"/>
    <w:rsid w:val="002D43BC"/>
    <w:rsid w:val="002E0317"/>
    <w:rsid w:val="003152A7"/>
    <w:rsid w:val="00324D44"/>
    <w:rsid w:val="003406B9"/>
    <w:rsid w:val="00362586"/>
    <w:rsid w:val="00387051"/>
    <w:rsid w:val="003A0E69"/>
    <w:rsid w:val="0042314F"/>
    <w:rsid w:val="00427AF3"/>
    <w:rsid w:val="00443828"/>
    <w:rsid w:val="00452B8E"/>
    <w:rsid w:val="00461DC1"/>
    <w:rsid w:val="00472CF1"/>
    <w:rsid w:val="00474A54"/>
    <w:rsid w:val="00477146"/>
    <w:rsid w:val="004A6511"/>
    <w:rsid w:val="004B5986"/>
    <w:rsid w:val="004E580A"/>
    <w:rsid w:val="005347F7"/>
    <w:rsid w:val="00544551"/>
    <w:rsid w:val="00560AD5"/>
    <w:rsid w:val="00597797"/>
    <w:rsid w:val="005D7110"/>
    <w:rsid w:val="00600186"/>
    <w:rsid w:val="006059BE"/>
    <w:rsid w:val="00637BAB"/>
    <w:rsid w:val="006523FB"/>
    <w:rsid w:val="00682334"/>
    <w:rsid w:val="006C502A"/>
    <w:rsid w:val="006D1982"/>
    <w:rsid w:val="006E15CD"/>
    <w:rsid w:val="006E2B08"/>
    <w:rsid w:val="006F358A"/>
    <w:rsid w:val="00713B7B"/>
    <w:rsid w:val="007143FC"/>
    <w:rsid w:val="00715F80"/>
    <w:rsid w:val="00775A14"/>
    <w:rsid w:val="007A3347"/>
    <w:rsid w:val="007B143B"/>
    <w:rsid w:val="007C7630"/>
    <w:rsid w:val="007D5797"/>
    <w:rsid w:val="007E3288"/>
    <w:rsid w:val="007E52AD"/>
    <w:rsid w:val="00811638"/>
    <w:rsid w:val="00812A54"/>
    <w:rsid w:val="00855001"/>
    <w:rsid w:val="008F23AC"/>
    <w:rsid w:val="00910244"/>
    <w:rsid w:val="009127B0"/>
    <w:rsid w:val="00936936"/>
    <w:rsid w:val="009422FB"/>
    <w:rsid w:val="009F43DE"/>
    <w:rsid w:val="009F4C73"/>
    <w:rsid w:val="009F639B"/>
    <w:rsid w:val="00A13D53"/>
    <w:rsid w:val="00A31D27"/>
    <w:rsid w:val="00A45C4C"/>
    <w:rsid w:val="00A6795D"/>
    <w:rsid w:val="00A85DDB"/>
    <w:rsid w:val="00A90330"/>
    <w:rsid w:val="00A97548"/>
    <w:rsid w:val="00AC07A7"/>
    <w:rsid w:val="00AF1535"/>
    <w:rsid w:val="00B07532"/>
    <w:rsid w:val="00B606E4"/>
    <w:rsid w:val="00B76485"/>
    <w:rsid w:val="00B8576C"/>
    <w:rsid w:val="00BC164D"/>
    <w:rsid w:val="00C178FC"/>
    <w:rsid w:val="00C24AC4"/>
    <w:rsid w:val="00C52048"/>
    <w:rsid w:val="00C84CFA"/>
    <w:rsid w:val="00CB01C2"/>
    <w:rsid w:val="00CB7759"/>
    <w:rsid w:val="00CC1606"/>
    <w:rsid w:val="00CC51BB"/>
    <w:rsid w:val="00D011CF"/>
    <w:rsid w:val="00D04324"/>
    <w:rsid w:val="00D50E9E"/>
    <w:rsid w:val="00D90C30"/>
    <w:rsid w:val="00D94724"/>
    <w:rsid w:val="00DB524E"/>
    <w:rsid w:val="00E80EEB"/>
    <w:rsid w:val="00E87020"/>
    <w:rsid w:val="00ED13D4"/>
    <w:rsid w:val="00EE1A40"/>
    <w:rsid w:val="00F37FB8"/>
    <w:rsid w:val="00F554FE"/>
    <w:rsid w:val="00F864F7"/>
    <w:rsid w:val="00F931C7"/>
    <w:rsid w:val="00FA2DA4"/>
    <w:rsid w:val="00FB6FA7"/>
    <w:rsid w:val="00FD6934"/>
    <w:rsid w:val="00FE6C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2FF3C9"/>
  <w15:docId w15:val="{D1F1041C-825C-4DEB-BE56-A3D1DFD1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8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D69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0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817C2EFF6FD439328DDE8894AD18A" ma:contentTypeVersion="2" ma:contentTypeDescription="Create a new document." ma:contentTypeScope="" ma:versionID="dc60aa97e858a10d501abb1b285596a6">
  <xsd:schema xmlns:xsd="http://www.w3.org/2001/XMLSchema" xmlns:xs="http://www.w3.org/2001/XMLSchema" xmlns:p="http://schemas.microsoft.com/office/2006/metadata/properties" xmlns:ns3="287bbed9-77e1-4ff3-bad4-6f4f4f5057a9" targetNamespace="http://schemas.microsoft.com/office/2006/metadata/properties" ma:root="true" ma:fieldsID="bf46f9be59d845da1945b2dee94a622a" ns3:_="">
    <xsd:import namespace="287bbed9-77e1-4ff3-bad4-6f4f4f505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bed9-77e1-4ff3-bad4-6f4f4f505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1315-0CB5-4B63-8DFA-F1A54569F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45E5C-C5B4-47C9-81A3-0137B9615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BF31D-5A9A-43A1-B2BD-06436CB1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bbed9-77e1-4ff3-bad4-6f4f4f50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mxm3</dc:creator>
  <cp:lastModifiedBy>King, Summer (CDC/DDPHSS/NCHS/OD)</cp:lastModifiedBy>
  <cp:revision>3</cp:revision>
  <dcterms:created xsi:type="dcterms:W3CDTF">2023-04-20T18:00:00Z</dcterms:created>
  <dcterms:modified xsi:type="dcterms:W3CDTF">2023-04-21T16:19:00Z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0x0101006A9817C2EFF6FD439328DDE8894AD18A</vt:lpwstr>
  </property>
  <property fmtid="{D5CDD505-2E9C-101B-9397-08002B2CF9AE}" pid="3" name="MSIP_Label_7b94a7b8-f06c-4dfe-bdcc-9b548fd58c31_ActionId">
    <vt:lpwstr>0171508b-16e7-4182-8c52-a5c2bc3eff55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2021-07-21T17:48:58Z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ea60d57e-af5b-4752-ac57-3e4f28ca11dc_ActionId">
    <vt:lpwstr>d8faa0df-dda3-4ed8-897e-91e9236287e4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MSIP_Label_ea60d57e-af5b-4752-ac57-3e4f28ca11dc_Enabled">
    <vt:lpwstr>true</vt:lpwstr>
  </property>
  <property fmtid="{D5CDD505-2E9C-101B-9397-08002B2CF9AE}" pid="13" name="MSIP_Label_ea60d57e-af5b-4752-ac57-3e4f28ca11dc_Method">
    <vt:lpwstr>Standard</vt:lpwstr>
  </property>
  <property fmtid="{D5CDD505-2E9C-101B-9397-08002B2CF9AE}" pid="14" name="MSIP_Label_ea60d57e-af5b-4752-ac57-3e4f28ca11dc_Name">
    <vt:lpwstr>ea60d57e-af5b-4752-ac57-3e4f28ca11dc</vt:lpwstr>
  </property>
  <property fmtid="{D5CDD505-2E9C-101B-9397-08002B2CF9AE}" pid="15" name="MSIP_Label_ea60d57e-af5b-4752-ac57-3e4f28ca11dc_SetDate">
    <vt:lpwstr>2023-04-03T15:27:56Z</vt:lpwstr>
  </property>
  <property fmtid="{D5CDD505-2E9C-101B-9397-08002B2CF9AE}" pid="16" name="MSIP_Label_ea60d57e-af5b-4752-ac57-3e4f28ca11dc_SiteId">
    <vt:lpwstr>36da45f1-dd2c-4d1f-af13-5abe46b99921</vt:lpwstr>
  </property>
</Properties>
</file>