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B608A" w:rsidP="00F06866" w14:paraId="200A4861" w14:textId="6B867D52">
      <w:pPr>
        <w:pStyle w:val="Heading2"/>
        <w:tabs>
          <w:tab w:val="left" w:pos="900"/>
        </w:tabs>
        <w:ind w:right="-180"/>
        <w:rPr>
          <w:sz w:val="28"/>
        </w:rPr>
      </w:pPr>
      <w:r>
        <w:rPr>
          <w:sz w:val="28"/>
        </w:rPr>
        <w:tab/>
        <w:t>`</w:t>
      </w:r>
      <w:r w:rsidR="00F06866">
        <w:rPr>
          <w:sz w:val="28"/>
        </w:rPr>
        <w:t xml:space="preserve">Request for Approval under the </w:t>
      </w:r>
      <w:r w:rsidRPr="00F06866" w:rsidR="00F06866">
        <w:rPr>
          <w:sz w:val="28"/>
        </w:rPr>
        <w:t xml:space="preserve">“Generic Clearance </w:t>
      </w:r>
      <w:r w:rsidR="003B5350">
        <w:rPr>
          <w:sz w:val="28"/>
        </w:rPr>
        <w:t>for NIH Citizen Science and Crowdsourcing Projects</w:t>
      </w:r>
      <w:r w:rsidRPr="00F06866" w:rsidR="00F06866">
        <w:rPr>
          <w:sz w:val="28"/>
        </w:rPr>
        <w:t>”</w:t>
      </w:r>
      <w:r w:rsidR="00F06866">
        <w:rPr>
          <w:sz w:val="28"/>
        </w:rPr>
        <w:t xml:space="preserve"> </w:t>
      </w:r>
    </w:p>
    <w:p w:rsidR="005E714A" w:rsidP="00F06866" w14:paraId="45876AC8" w14:textId="3E53B97E">
      <w:pPr>
        <w:pStyle w:val="Heading2"/>
        <w:tabs>
          <w:tab w:val="left" w:pos="900"/>
        </w:tabs>
        <w:ind w:right="-180"/>
      </w:pPr>
      <w:r>
        <w:rPr>
          <w:sz w:val="28"/>
        </w:rPr>
        <w:t>(</w:t>
      </w:r>
      <w:r w:rsidR="00686301">
        <w:t>OMB#</w:t>
      </w:r>
      <w:r w:rsidRPr="00686301">
        <w:t xml:space="preserve">: </w:t>
      </w:r>
      <w:r w:rsidR="002B1498">
        <w:t>0925-0766</w:t>
      </w:r>
      <w:r w:rsidR="00686301">
        <w:t xml:space="preserve"> Exp</w:t>
      </w:r>
      <w:r w:rsidR="00A50F89">
        <w:t>., d</w:t>
      </w:r>
      <w:r w:rsidR="00887320">
        <w:t>ate:</w:t>
      </w:r>
      <w:r w:rsidR="00A50F89">
        <w:t xml:space="preserve"> </w:t>
      </w:r>
      <w:r w:rsidR="002B1498">
        <w:t>04/2023</w:t>
      </w:r>
      <w:r>
        <w:rPr>
          <w:sz w:val="28"/>
        </w:rPr>
        <w:t>)</w:t>
      </w:r>
    </w:p>
    <w:p w:rsidR="00E50293" w:rsidRPr="009239AA" w:rsidP="00434E33" w14:paraId="771867AD" w14:textId="41C9C6C4">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A652AD">
        <w:t xml:space="preserve">Feedback on the NIH Common Fund </w:t>
      </w:r>
      <w:r w:rsidR="00A652AD">
        <w:t>Glycoscience</w:t>
      </w:r>
      <w:r w:rsidR="00A652AD">
        <w:t xml:space="preserve"> Program</w:t>
      </w:r>
      <w:r w:rsidR="008218C8">
        <w:t xml:space="preserve"> (OD)</w:t>
      </w:r>
    </w:p>
    <w:p w:rsidR="005E714A" w14:paraId="7E4E3CB3" w14:textId="77777777"/>
    <w:p w:rsidR="001B0AAA" w14:paraId="1A7B8BC0" w14:textId="667537D7">
      <w:r>
        <w:rPr>
          <w:b/>
        </w:rPr>
        <w:t>PURPOSE</w:t>
      </w:r>
      <w:r w:rsidRPr="009239AA">
        <w:rPr>
          <w:b/>
        </w:rPr>
        <w:t>:</w:t>
      </w:r>
      <w:r w:rsidRPr="009239AA" w:rsidR="00C14CC4">
        <w:rPr>
          <w:b/>
        </w:rPr>
        <w:t xml:space="preserve">  </w:t>
      </w:r>
      <w:r w:rsidR="00462C3D">
        <w:t>The Common Fund Glycoscience Program (CF-GSP) supports the development and dissemination of straightforward and accessible resources, including methods, technologies, and reagents, to study the structure and function of carbohydrates in biomedically relevant systems. Resources</w:t>
      </w:r>
      <w:r w:rsidRPr="768F540A" w:rsidR="00462C3D">
        <w:rPr>
          <w:rFonts w:eastAsia="Calibri"/>
        </w:rPr>
        <w:t xml:space="preserve"> developed in the program are intended to be easily and broadly adopted by the research community</w:t>
      </w:r>
      <w:r w:rsidR="00462C3D">
        <w:rPr>
          <w:rFonts w:eastAsia="Calibri"/>
        </w:rPr>
        <w:t xml:space="preserve"> outside the area of glycoscience,</w:t>
      </w:r>
      <w:r w:rsidRPr="768F540A" w:rsidR="00462C3D">
        <w:rPr>
          <w:rFonts w:eastAsia="Calibri"/>
        </w:rPr>
        <w:t xml:space="preserve"> facilitating the integration of glycoscience with other scientific disciplines. </w:t>
      </w:r>
      <w:r w:rsidR="00462C3D">
        <w:t>Successful development of useful research resources and their adoption by the scientific community are both essential elements for success of the program. The NIH Office of the Director (OD) proposes to conduct interviews to understand the perception of outcomes of the Glycoscience Program related to the creation of new resources for the research community. Information collected from the interviews will help NIH OD assess the success of the program in meeting its goals and will inform future Common Fund programs seeking to use the Glycoscience program’s approach to solve similar challenges in different fields.</w:t>
      </w:r>
    </w:p>
    <w:p w:rsidR="001B0AAA" w14:paraId="10AD0DCF" w14:textId="77777777"/>
    <w:p w:rsidR="00C8488C" w14:paraId="59F7757F" w14:textId="77777777"/>
    <w:p w:rsidR="00F15956" w:rsidP="007964BB" w14:paraId="624D8BBC" w14:textId="18A6D8E4">
      <w:pPr>
        <w:pStyle w:val="Header"/>
        <w:tabs>
          <w:tab w:val="clear" w:pos="4320"/>
          <w:tab w:val="clear" w:pos="8640"/>
        </w:tabs>
      </w:pPr>
      <w:r w:rsidRPr="00434E33">
        <w:rPr>
          <w:b/>
        </w:rPr>
        <w:t>DESCRIPTION OF RESPONDENTS</w:t>
      </w:r>
      <w:r>
        <w:t xml:space="preserve">: </w:t>
      </w:r>
      <w:r w:rsidR="007964BB">
        <w:t>Respondents will be approximately 20 research scientists who either cited use of a Glycoscience program resource in a peer-reviewed publication or were funded to adopt a Glycoscience program resource through an administrative supplement.</w:t>
      </w:r>
    </w:p>
    <w:p w:rsidR="00434E33" w14:paraId="53F6A91A" w14:textId="77777777"/>
    <w:p w:rsidR="00E26329" w14:paraId="0AD177E0" w14:textId="77777777">
      <w:pPr>
        <w:rPr>
          <w:b/>
        </w:rPr>
      </w:pPr>
    </w:p>
    <w:p w:rsidR="00F06866" w:rsidRPr="00F06866" w14:paraId="20F08E9D" w14:textId="77777777">
      <w:pPr>
        <w:rPr>
          <w:b/>
        </w:rPr>
      </w:pPr>
      <w:r>
        <w:rPr>
          <w:b/>
        </w:rPr>
        <w:t>TYPE OF COLLECTION:</w:t>
      </w:r>
      <w:r w:rsidRPr="00F06866">
        <w:t xml:space="preserve"> (Check one)</w:t>
      </w:r>
    </w:p>
    <w:p w:rsidR="00441434" w:rsidRPr="00434E33" w:rsidP="0096108F" w14:paraId="479BE664" w14:textId="77777777">
      <w:pPr>
        <w:pStyle w:val="BodyTextIndent"/>
        <w:tabs>
          <w:tab w:val="left" w:pos="360"/>
        </w:tabs>
        <w:ind w:left="0"/>
        <w:rPr>
          <w:bCs/>
          <w:sz w:val="16"/>
          <w:szCs w:val="16"/>
        </w:rPr>
      </w:pPr>
    </w:p>
    <w:p w:rsidR="00F06866" w:rsidRPr="00F06866" w:rsidP="0096108F" w14:paraId="42E25D80" w14:textId="77777777">
      <w:pPr>
        <w:pStyle w:val="BodyTextIndent"/>
        <w:tabs>
          <w:tab w:val="left" w:pos="360"/>
        </w:tabs>
        <w:ind w:left="0"/>
        <w:rPr>
          <w:bCs/>
          <w:sz w:val="24"/>
        </w:rPr>
      </w:pPr>
      <w:r w:rsidRPr="00F06866">
        <w:rPr>
          <w:bCs/>
          <w:sz w:val="24"/>
        </w:rPr>
        <w:t>[ ]</w:t>
      </w:r>
      <w:r w:rsidRPr="00F06866">
        <w:rPr>
          <w:bCs/>
          <w:sz w:val="24"/>
        </w:rPr>
        <w:t xml:space="preserve"> </w:t>
      </w:r>
      <w:r w:rsidR="00DB608A">
        <w:rPr>
          <w:bCs/>
          <w:sz w:val="24"/>
        </w:rPr>
        <w:t>Data Catalogue</w:t>
      </w:r>
      <w:r w:rsidRPr="00F06866">
        <w:rPr>
          <w:bCs/>
          <w:sz w:val="24"/>
        </w:rPr>
        <w:tab/>
        <w:t xml:space="preserve"> </w:t>
      </w:r>
      <w:r w:rsidR="00DB608A">
        <w:rPr>
          <w:bCs/>
          <w:sz w:val="24"/>
        </w:rPr>
        <w:tab/>
      </w:r>
      <w:r w:rsidR="00DB608A">
        <w:rPr>
          <w:bCs/>
          <w:sz w:val="24"/>
        </w:rPr>
        <w:tab/>
      </w:r>
      <w:r w:rsidR="00DB608A">
        <w:rPr>
          <w:bCs/>
          <w:sz w:val="24"/>
        </w:rPr>
        <w:tab/>
      </w:r>
      <w:r w:rsidR="00DB608A">
        <w:rPr>
          <w:bCs/>
          <w:sz w:val="24"/>
        </w:rPr>
        <w:tab/>
        <w:t>[ ] Repository of Tools and Best Practices</w:t>
      </w:r>
    </w:p>
    <w:p w:rsidR="0096108F" w:rsidP="0096108F" w14:paraId="0129C2CF" w14:textId="77777777">
      <w:pPr>
        <w:pStyle w:val="BodyTextIndent"/>
        <w:tabs>
          <w:tab w:val="left" w:pos="360"/>
        </w:tabs>
        <w:ind w:left="0"/>
        <w:rPr>
          <w:bCs/>
          <w:sz w:val="24"/>
        </w:rPr>
      </w:pPr>
      <w:r w:rsidRPr="00F06866">
        <w:rPr>
          <w:bCs/>
          <w:sz w:val="24"/>
        </w:rPr>
        <w:t>[ ]</w:t>
      </w:r>
      <w:r w:rsidRPr="00F06866">
        <w:rPr>
          <w:bCs/>
          <w:sz w:val="24"/>
        </w:rPr>
        <w:t xml:space="preserve"> </w:t>
      </w:r>
      <w:r w:rsidR="00F06866">
        <w:rPr>
          <w:bCs/>
          <w:sz w:val="24"/>
        </w:rPr>
        <w:tab/>
      </w:r>
      <w:r w:rsidR="00DB608A">
        <w:rPr>
          <w:bCs/>
          <w:sz w:val="24"/>
        </w:rPr>
        <w:t>Recommendations of scientific reviewers</w:t>
      </w:r>
      <w:r w:rsidR="00DB608A">
        <w:rPr>
          <w:bCs/>
          <w:sz w:val="24"/>
        </w:rPr>
        <w:tab/>
        <w:t>[ ] Resources</w:t>
      </w:r>
    </w:p>
    <w:p w:rsidR="00F06866" w:rsidRPr="00F06866" w:rsidP="0096108F" w14:paraId="3A23215E" w14:textId="1C6C2D66">
      <w:pPr>
        <w:pStyle w:val="BodyTextIndent"/>
        <w:tabs>
          <w:tab w:val="left" w:pos="360"/>
        </w:tabs>
        <w:ind w:left="0"/>
        <w:rPr>
          <w:bCs/>
          <w:sz w:val="24"/>
        </w:rPr>
      </w:pPr>
      <w:r>
        <w:rPr>
          <w:bCs/>
          <w:sz w:val="24"/>
        </w:rPr>
        <w:t>[</w:t>
      </w:r>
      <w:r w:rsidR="006D5F47">
        <w:rPr>
          <w:bCs/>
          <w:sz w:val="24"/>
        </w:rPr>
        <w:t xml:space="preserve"> ]</w:t>
      </w:r>
      <w:r w:rsidR="006D5F47">
        <w:rPr>
          <w:bCs/>
          <w:sz w:val="24"/>
        </w:rPr>
        <w:t xml:space="preserve"> </w:t>
      </w:r>
      <w:r w:rsidR="00DB608A">
        <w:rPr>
          <w:bCs/>
          <w:sz w:val="24"/>
        </w:rPr>
        <w:t>Call for Nominations</w:t>
      </w:r>
      <w:r>
        <w:rPr>
          <w:bCs/>
          <w:sz w:val="24"/>
        </w:rPr>
        <w:tab/>
      </w:r>
      <w:r>
        <w:rPr>
          <w:bCs/>
          <w:sz w:val="24"/>
        </w:rPr>
        <w:tab/>
      </w:r>
      <w:r>
        <w:rPr>
          <w:bCs/>
          <w:sz w:val="24"/>
        </w:rPr>
        <w:tab/>
      </w:r>
      <w:r>
        <w:rPr>
          <w:bCs/>
          <w:sz w:val="24"/>
        </w:rPr>
        <w:tab/>
      </w:r>
      <w:r w:rsidRPr="00F06866">
        <w:rPr>
          <w:bCs/>
          <w:sz w:val="24"/>
        </w:rPr>
        <w:t>[</w:t>
      </w:r>
      <w:r w:rsidR="007964BB">
        <w:rPr>
          <w:bCs/>
          <w:sz w:val="24"/>
        </w:rPr>
        <w:t>X</w:t>
      </w:r>
      <w:r w:rsidRPr="00F06866">
        <w:rPr>
          <w:bCs/>
          <w:sz w:val="24"/>
        </w:rPr>
        <w:t>]</w:t>
      </w:r>
      <w:r>
        <w:rPr>
          <w:bCs/>
          <w:sz w:val="24"/>
        </w:rPr>
        <w:t xml:space="preserve"> Other:</w:t>
      </w:r>
      <w:r w:rsidRPr="00F06866">
        <w:rPr>
          <w:bCs/>
          <w:sz w:val="24"/>
          <w:u w:val="single"/>
        </w:rPr>
        <w:t xml:space="preserve"> </w:t>
      </w:r>
      <w:r w:rsidR="00C605D7">
        <w:rPr>
          <w:bCs/>
          <w:sz w:val="24"/>
          <w:u w:val="single"/>
        </w:rPr>
        <w:t>F</w:t>
      </w:r>
      <w:r w:rsidR="00221560">
        <w:rPr>
          <w:bCs/>
          <w:sz w:val="24"/>
          <w:u w:val="single"/>
        </w:rPr>
        <w:t>eedback</w:t>
      </w:r>
      <w:r w:rsidR="007F0D91">
        <w:rPr>
          <w:bCs/>
          <w:sz w:val="24"/>
          <w:u w:val="single"/>
        </w:rPr>
        <w:t xml:space="preserve"> </w:t>
      </w:r>
      <w:r w:rsidR="00B04B31">
        <w:rPr>
          <w:bCs/>
          <w:sz w:val="24"/>
          <w:u w:val="single"/>
        </w:rPr>
        <w:t>o</w:t>
      </w:r>
      <w:r w:rsidR="00221560">
        <w:rPr>
          <w:bCs/>
          <w:sz w:val="24"/>
          <w:u w:val="single"/>
        </w:rPr>
        <w:t>n</w:t>
      </w:r>
      <w:r w:rsidR="00B04B31">
        <w:rPr>
          <w:bCs/>
          <w:sz w:val="24"/>
          <w:u w:val="single"/>
        </w:rPr>
        <w:t xml:space="preserve"> program resources</w:t>
      </w:r>
    </w:p>
    <w:p w:rsidR="00434E33" w14:paraId="70C3E664" w14:textId="77777777">
      <w:pPr>
        <w:pStyle w:val="Header"/>
        <w:tabs>
          <w:tab w:val="clear" w:pos="4320"/>
          <w:tab w:val="clear" w:pos="8640"/>
        </w:tabs>
      </w:pPr>
    </w:p>
    <w:p w:rsidR="00CA2650" w14:paraId="266A8E6E" w14:textId="77777777">
      <w:pPr>
        <w:rPr>
          <w:b/>
        </w:rPr>
      </w:pPr>
      <w:r>
        <w:rPr>
          <w:b/>
        </w:rPr>
        <w:t>C</w:t>
      </w:r>
      <w:r w:rsidR="009C13B9">
        <w:rPr>
          <w:b/>
        </w:rPr>
        <w:t>ERTIFICATION:</w:t>
      </w:r>
    </w:p>
    <w:p w:rsidR="00441434" w14:paraId="60E6CE6D" w14:textId="77777777">
      <w:pPr>
        <w:rPr>
          <w:sz w:val="16"/>
          <w:szCs w:val="16"/>
        </w:rPr>
      </w:pPr>
    </w:p>
    <w:p w:rsidR="008101A5" w:rsidRPr="009C13B9" w:rsidP="008101A5" w14:paraId="118A1BD8" w14:textId="77777777">
      <w:r>
        <w:t xml:space="preserve">I certify the following to be true: </w:t>
      </w:r>
    </w:p>
    <w:p w:rsidR="008101A5" w:rsidP="008101A5" w14:paraId="7A5AE4B0" w14:textId="77777777">
      <w:pPr>
        <w:pStyle w:val="ListParagraph"/>
        <w:numPr>
          <w:ilvl w:val="0"/>
          <w:numId w:val="14"/>
        </w:numPr>
      </w:pPr>
      <w:r>
        <w:t>The collection is voluntary.</w:t>
      </w:r>
      <w:r w:rsidRPr="00C14CC4">
        <w:t xml:space="preserve"> </w:t>
      </w:r>
    </w:p>
    <w:p w:rsidR="008101A5" w:rsidP="008101A5" w14:paraId="0C042F20"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1790836B" w14:textId="7EA2C074">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p>
    <w:p w:rsidR="008101A5" w:rsidP="008101A5" w14:paraId="27B162B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B24FE5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353F279A" w14:textId="77777777"/>
    <w:p w:rsidR="009C13B9" w:rsidP="009C13B9" w14:paraId="52DF1569" w14:textId="6C61D352">
      <w:r>
        <w:t>Name:</w:t>
      </w:r>
      <w:r w:rsidR="007626C3">
        <w:t xml:space="preserve"> Brionna Hair</w:t>
      </w:r>
    </w:p>
    <w:p w:rsidR="009C13B9" w:rsidP="009C13B9" w14:paraId="53454E83" w14:textId="77777777">
      <w:pPr>
        <w:pStyle w:val="ListParagraph"/>
        <w:ind w:left="360"/>
      </w:pPr>
    </w:p>
    <w:p w:rsidR="009C13B9" w:rsidP="009C13B9" w14:paraId="24E1CA9D" w14:textId="77777777">
      <w:r>
        <w:t>To assist review, please provide answers to the following question:</w:t>
      </w:r>
    </w:p>
    <w:p w:rsidR="009C13B9" w:rsidP="009C13B9" w14:paraId="0526A668" w14:textId="77777777">
      <w:pPr>
        <w:pStyle w:val="ListParagraph"/>
        <w:ind w:left="360"/>
      </w:pPr>
    </w:p>
    <w:p w:rsidR="009C13B9" w:rsidRPr="00C86E91" w:rsidP="00C86E91" w14:paraId="36CA8E31" w14:textId="77777777">
      <w:pPr>
        <w:rPr>
          <w:b/>
        </w:rPr>
      </w:pPr>
      <w:r w:rsidRPr="00C86E91">
        <w:rPr>
          <w:b/>
        </w:rPr>
        <w:t>Personally Identifiable Information:</w:t>
      </w:r>
    </w:p>
    <w:p w:rsidR="00C86E91" w:rsidP="00C86E91" w14:paraId="13BDC04D" w14:textId="713312D3">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7626C3">
        <w:t>X</w:t>
      </w:r>
      <w:r w:rsidR="009239AA">
        <w:t xml:space="preserve">]  No </w:t>
      </w:r>
    </w:p>
    <w:p w:rsidR="00C86E91" w:rsidP="00C86E91" w14:paraId="7186FCEC" w14:textId="77777777">
      <w:pPr>
        <w:pStyle w:val="ListParagraph"/>
        <w:numPr>
          <w:ilvl w:val="0"/>
          <w:numId w:val="18"/>
        </w:numPr>
      </w:pPr>
      <w:r>
        <w:t xml:space="preserve">If </w:t>
      </w:r>
      <w:r w:rsidR="009239AA">
        <w:t>Yes</w:t>
      </w:r>
      <w:r w:rsidR="009239AA">
        <w:t>,</w:t>
      </w:r>
      <w:r>
        <w:t xml:space="preserve"> </w:t>
      </w:r>
      <w:r w:rsidR="009239AA">
        <w:t xml:space="preserve">is the information that will be collected included in records that are subject to the Privacy Act of 1974?   </w:t>
      </w:r>
      <w:r w:rsidR="009239AA">
        <w:t>[  ]</w:t>
      </w:r>
      <w:r w:rsidR="009239AA">
        <w:t xml:space="preserve"> Yes [  ] No</w:t>
      </w:r>
      <w:r>
        <w:t xml:space="preserve">   </w:t>
      </w:r>
    </w:p>
    <w:p w:rsidR="00C86E91" w:rsidP="00C86E91" w14:paraId="62A1D75A" w14:textId="77777777">
      <w:pPr>
        <w:pStyle w:val="ListParagraph"/>
        <w:numPr>
          <w:ilvl w:val="0"/>
          <w:numId w:val="18"/>
        </w:numPr>
      </w:pPr>
      <w:r>
        <w:t xml:space="preserve">If Applicable, has a System or Records Notice been published?  </w:t>
      </w:r>
      <w:r>
        <w:t>[  ]</w:t>
      </w:r>
      <w:r>
        <w:t xml:space="preserve"> Yes  [  ] No</w:t>
      </w:r>
    </w:p>
    <w:p w:rsidR="00633F74" w:rsidP="00633F74" w14:paraId="75CF8E01" w14:textId="77777777">
      <w:pPr>
        <w:pStyle w:val="ListParagraph"/>
        <w:ind w:left="360"/>
      </w:pPr>
    </w:p>
    <w:p w:rsidR="00C86E91" w:rsidRPr="00C86E91" w:rsidP="00C86E91" w14:paraId="3687B54C" w14:textId="77777777">
      <w:pPr>
        <w:pStyle w:val="ListParagraph"/>
        <w:ind w:left="0"/>
        <w:rPr>
          <w:b/>
        </w:rPr>
      </w:pPr>
      <w:r>
        <w:rPr>
          <w:b/>
        </w:rPr>
        <w:t>Gifts or Payments</w:t>
      </w:r>
      <w:r>
        <w:rPr>
          <w:b/>
        </w:rPr>
        <w:t>:</w:t>
      </w:r>
    </w:p>
    <w:p w:rsidR="00C86E91" w:rsidP="00C86E91" w14:paraId="0F43050C" w14:textId="18C7DE85">
      <w:r>
        <w:t xml:space="preserve">Is an incentive (e.g., money or reimbursement of expenses, token of appreciation) provided to participants?  </w:t>
      </w:r>
      <w:r>
        <w:t>[  ]</w:t>
      </w:r>
      <w:r>
        <w:t xml:space="preserve"> Yes [</w:t>
      </w:r>
      <w:r w:rsidR="007626C3">
        <w:t>X</w:t>
      </w:r>
      <w:r>
        <w:t xml:space="preserve">] No  </w:t>
      </w:r>
    </w:p>
    <w:p w:rsidR="004D6E14" w14:paraId="19254812" w14:textId="77777777">
      <w:pPr>
        <w:rPr>
          <w:b/>
        </w:rPr>
      </w:pPr>
    </w:p>
    <w:p w:rsidR="00F24CFC" w14:paraId="464AA28C" w14:textId="77777777">
      <w:pPr>
        <w:rPr>
          <w:b/>
        </w:rPr>
      </w:pPr>
    </w:p>
    <w:p w:rsidR="005E714A" w:rsidRPr="00BC676D" w:rsidP="00C86E91" w14:paraId="384A9DB1"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2190580F" w14:textId="77777777">
      <w:pPr>
        <w:keepNext/>
        <w:keepLines/>
        <w:rPr>
          <w:b/>
        </w:rPr>
      </w:pPr>
    </w:p>
    <w:tbl>
      <w:tblPr>
        <w:tblW w:w="9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27"/>
        <w:gridCol w:w="1890"/>
        <w:gridCol w:w="2430"/>
        <w:gridCol w:w="1710"/>
        <w:gridCol w:w="1620"/>
      </w:tblGrid>
      <w:tr w14:paraId="43D8EEDC" w14:textId="77777777" w:rsidTr="00C15E7E">
        <w:tblPrEx>
          <w:tblW w:w="987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227" w:type="dxa"/>
          </w:tcPr>
          <w:p w:rsidR="003668D6" w:rsidRPr="002D26E2" w:rsidP="00C8488C" w14:paraId="398EF93D" w14:textId="77777777">
            <w:pPr>
              <w:rPr>
                <w:b/>
              </w:rPr>
            </w:pPr>
            <w:r w:rsidRPr="002D26E2">
              <w:rPr>
                <w:b/>
              </w:rPr>
              <w:t xml:space="preserve">Category of Respondent </w:t>
            </w:r>
          </w:p>
        </w:tc>
        <w:tc>
          <w:tcPr>
            <w:tcW w:w="1890" w:type="dxa"/>
          </w:tcPr>
          <w:p w:rsidR="003668D6" w:rsidRPr="002D26E2" w:rsidP="00843796" w14:paraId="3CFC5F12" w14:textId="77777777">
            <w:pPr>
              <w:rPr>
                <w:b/>
              </w:rPr>
            </w:pPr>
            <w:r w:rsidRPr="002D26E2">
              <w:rPr>
                <w:b/>
              </w:rPr>
              <w:t>No. of Respondents</w:t>
            </w:r>
          </w:p>
        </w:tc>
        <w:tc>
          <w:tcPr>
            <w:tcW w:w="2430" w:type="dxa"/>
          </w:tcPr>
          <w:p w:rsidR="003668D6" w:rsidRPr="002D26E2" w:rsidP="00843796" w14:paraId="38D7FB13" w14:textId="77777777">
            <w:pPr>
              <w:rPr>
                <w:b/>
              </w:rPr>
            </w:pPr>
            <w:r>
              <w:rPr>
                <w:b/>
              </w:rPr>
              <w:t xml:space="preserve">No. of Responses per Respondent </w:t>
            </w:r>
          </w:p>
        </w:tc>
        <w:tc>
          <w:tcPr>
            <w:tcW w:w="1710" w:type="dxa"/>
          </w:tcPr>
          <w:p w:rsidR="003668D6" w:rsidP="00843796" w14:paraId="50C7D0F5" w14:textId="77777777">
            <w:pPr>
              <w:rPr>
                <w:b/>
              </w:rPr>
            </w:pPr>
            <w:r>
              <w:rPr>
                <w:b/>
              </w:rPr>
              <w:t xml:space="preserve">Time per </w:t>
            </w:r>
          </w:p>
          <w:p w:rsidR="003668D6" w:rsidP="00843796" w14:paraId="1CA824AB" w14:textId="77777777">
            <w:pPr>
              <w:rPr>
                <w:b/>
              </w:rPr>
            </w:pPr>
            <w:r>
              <w:rPr>
                <w:b/>
              </w:rPr>
              <w:t xml:space="preserve">Response </w:t>
            </w:r>
          </w:p>
          <w:p w:rsidR="003668D6" w:rsidRPr="002D26E2" w:rsidP="00843796" w14:paraId="7993698B" w14:textId="77777777">
            <w:pPr>
              <w:rPr>
                <w:b/>
              </w:rPr>
            </w:pPr>
            <w:r>
              <w:rPr>
                <w:b/>
              </w:rPr>
              <w:t>(</w:t>
            </w:r>
            <w:r>
              <w:rPr>
                <w:b/>
              </w:rPr>
              <w:t>in</w:t>
            </w:r>
            <w:r>
              <w:rPr>
                <w:b/>
              </w:rPr>
              <w:t xml:space="preserve"> hours) </w:t>
            </w:r>
          </w:p>
        </w:tc>
        <w:tc>
          <w:tcPr>
            <w:tcW w:w="1620" w:type="dxa"/>
          </w:tcPr>
          <w:p w:rsidR="003668D6" w:rsidP="00843796" w14:paraId="2744E6E5" w14:textId="77777777">
            <w:pPr>
              <w:rPr>
                <w:b/>
              </w:rPr>
            </w:pPr>
            <w:r>
              <w:rPr>
                <w:b/>
              </w:rPr>
              <w:t xml:space="preserve">Total </w:t>
            </w:r>
            <w:r w:rsidRPr="002D26E2">
              <w:rPr>
                <w:b/>
              </w:rPr>
              <w:t>Burden</w:t>
            </w:r>
          </w:p>
          <w:p w:rsidR="003668D6" w:rsidRPr="002D26E2" w:rsidP="00843796" w14:paraId="195A9A2A" w14:textId="77777777">
            <w:pPr>
              <w:rPr>
                <w:b/>
              </w:rPr>
            </w:pPr>
            <w:r>
              <w:rPr>
                <w:b/>
              </w:rPr>
              <w:t xml:space="preserve">Hours </w:t>
            </w:r>
          </w:p>
        </w:tc>
      </w:tr>
      <w:tr w14:paraId="6C4086BE" w14:textId="77777777" w:rsidTr="00C15E7E">
        <w:tblPrEx>
          <w:tblW w:w="9877" w:type="dxa"/>
          <w:tblInd w:w="18" w:type="dxa"/>
          <w:tblLayout w:type="fixed"/>
          <w:tblLook w:val="01E0"/>
        </w:tblPrEx>
        <w:trPr>
          <w:trHeight w:val="260"/>
        </w:trPr>
        <w:tc>
          <w:tcPr>
            <w:tcW w:w="2227" w:type="dxa"/>
          </w:tcPr>
          <w:p w:rsidR="00F374C8" w:rsidP="00F374C8" w14:paraId="74505133" w14:textId="74E28E57">
            <w:r>
              <w:t>Private sector</w:t>
            </w:r>
          </w:p>
        </w:tc>
        <w:tc>
          <w:tcPr>
            <w:tcW w:w="1890" w:type="dxa"/>
          </w:tcPr>
          <w:p w:rsidR="00F374C8" w:rsidP="00F374C8" w14:paraId="48480537" w14:textId="2B7C83B2">
            <w:r>
              <w:t>20</w:t>
            </w:r>
          </w:p>
        </w:tc>
        <w:tc>
          <w:tcPr>
            <w:tcW w:w="2430" w:type="dxa"/>
          </w:tcPr>
          <w:p w:rsidR="00F374C8" w:rsidP="00F374C8" w14:paraId="0DFCFA35" w14:textId="62D50B85">
            <w:r>
              <w:t>1</w:t>
            </w:r>
          </w:p>
        </w:tc>
        <w:tc>
          <w:tcPr>
            <w:tcW w:w="1710" w:type="dxa"/>
          </w:tcPr>
          <w:p w:rsidR="00F374C8" w:rsidP="00F374C8" w14:paraId="3D1773F5" w14:textId="2227CE93">
            <w:r>
              <w:t>1</w:t>
            </w:r>
          </w:p>
        </w:tc>
        <w:tc>
          <w:tcPr>
            <w:tcW w:w="1620" w:type="dxa"/>
          </w:tcPr>
          <w:p w:rsidR="00F374C8" w:rsidP="00F374C8" w14:paraId="47C85A64" w14:textId="6C2CAE66">
            <w:r>
              <w:t>20</w:t>
            </w:r>
          </w:p>
        </w:tc>
      </w:tr>
      <w:tr w14:paraId="51A1D550" w14:textId="77777777" w:rsidTr="00C15E7E">
        <w:tblPrEx>
          <w:tblW w:w="9877" w:type="dxa"/>
          <w:tblInd w:w="18" w:type="dxa"/>
          <w:tblLayout w:type="fixed"/>
          <w:tblLook w:val="01E0"/>
        </w:tblPrEx>
        <w:trPr>
          <w:trHeight w:val="274"/>
        </w:trPr>
        <w:tc>
          <w:tcPr>
            <w:tcW w:w="2227" w:type="dxa"/>
          </w:tcPr>
          <w:p w:rsidR="003668D6" w:rsidP="00843796" w14:paraId="027E0DC1" w14:textId="77777777"/>
        </w:tc>
        <w:tc>
          <w:tcPr>
            <w:tcW w:w="1890" w:type="dxa"/>
          </w:tcPr>
          <w:p w:rsidR="003668D6" w:rsidP="00843796" w14:paraId="38E259CA" w14:textId="77777777"/>
        </w:tc>
        <w:tc>
          <w:tcPr>
            <w:tcW w:w="2430" w:type="dxa"/>
          </w:tcPr>
          <w:p w:rsidR="003668D6" w:rsidP="00843796" w14:paraId="5E9B6875" w14:textId="77777777"/>
        </w:tc>
        <w:tc>
          <w:tcPr>
            <w:tcW w:w="1710" w:type="dxa"/>
          </w:tcPr>
          <w:p w:rsidR="003668D6" w:rsidP="00843796" w14:paraId="0B034BB1" w14:textId="77777777"/>
        </w:tc>
        <w:tc>
          <w:tcPr>
            <w:tcW w:w="1620" w:type="dxa"/>
          </w:tcPr>
          <w:p w:rsidR="003668D6" w:rsidP="00843796" w14:paraId="187B6A18" w14:textId="77777777"/>
        </w:tc>
      </w:tr>
      <w:tr w14:paraId="40D619CD" w14:textId="77777777" w:rsidTr="00C15E7E">
        <w:tblPrEx>
          <w:tblW w:w="9877" w:type="dxa"/>
          <w:tblInd w:w="18" w:type="dxa"/>
          <w:tblLayout w:type="fixed"/>
          <w:tblLook w:val="01E0"/>
        </w:tblPrEx>
        <w:trPr>
          <w:trHeight w:val="289"/>
        </w:trPr>
        <w:tc>
          <w:tcPr>
            <w:tcW w:w="2227" w:type="dxa"/>
          </w:tcPr>
          <w:p w:rsidR="004507CB" w:rsidRPr="002D26E2" w:rsidP="004507CB" w14:paraId="4881398D" w14:textId="77777777">
            <w:pPr>
              <w:rPr>
                <w:b/>
              </w:rPr>
            </w:pPr>
            <w:r w:rsidRPr="002D26E2">
              <w:rPr>
                <w:b/>
              </w:rPr>
              <w:t>Totals</w:t>
            </w:r>
          </w:p>
        </w:tc>
        <w:tc>
          <w:tcPr>
            <w:tcW w:w="1890" w:type="dxa"/>
          </w:tcPr>
          <w:p w:rsidR="004507CB" w:rsidRPr="002D26E2" w:rsidP="004507CB" w14:paraId="2089A7BF" w14:textId="77777777">
            <w:pPr>
              <w:rPr>
                <w:b/>
              </w:rPr>
            </w:pPr>
          </w:p>
        </w:tc>
        <w:tc>
          <w:tcPr>
            <w:tcW w:w="2430" w:type="dxa"/>
          </w:tcPr>
          <w:p w:rsidR="004507CB" w:rsidP="004507CB" w14:paraId="5BF515D7" w14:textId="101EC006">
            <w:r>
              <w:t>20</w:t>
            </w:r>
          </w:p>
        </w:tc>
        <w:tc>
          <w:tcPr>
            <w:tcW w:w="1710" w:type="dxa"/>
          </w:tcPr>
          <w:p w:rsidR="004507CB" w:rsidP="004507CB" w14:paraId="6453AF92" w14:textId="77777777"/>
        </w:tc>
        <w:tc>
          <w:tcPr>
            <w:tcW w:w="1620" w:type="dxa"/>
          </w:tcPr>
          <w:p w:rsidR="004507CB" w:rsidRPr="002D26E2" w:rsidP="004507CB" w14:paraId="79836567" w14:textId="06B96A98">
            <w:pPr>
              <w:rPr>
                <w:b/>
              </w:rPr>
            </w:pPr>
            <w:r>
              <w:rPr>
                <w:b/>
              </w:rPr>
              <w:t>20</w:t>
            </w:r>
          </w:p>
        </w:tc>
      </w:tr>
    </w:tbl>
    <w:p w:rsidR="00F3170F" w:rsidP="00F3170F" w14:paraId="70A8B133" w14:textId="77777777"/>
    <w:p w:rsidR="00EE5EA8" w:rsidRPr="00EE5EA8" w:rsidP="00F3170F" w14:paraId="541071F6" w14:textId="1BBDEA07">
      <w:pPr>
        <w:rPr>
          <w:b/>
          <w:bCs/>
        </w:rPr>
      </w:pPr>
      <w:r w:rsidRPr="00EE5EA8">
        <w:rPr>
          <w:b/>
          <w:bCs/>
        </w:rPr>
        <w:t>COST TO RESPONDENT</w:t>
      </w:r>
    </w:p>
    <w:p w:rsidR="009A036B" w:rsidRPr="009A036B" w:rsidP="009A036B" w14:paraId="12A2E8AB"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76277B5B"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0EC49468" w14:textId="77777777">
            <w:pPr>
              <w:rPr>
                <w:b/>
              </w:rPr>
            </w:pPr>
            <w:r w:rsidRPr="009A036B">
              <w:rPr>
                <w:b/>
              </w:rPr>
              <w:t xml:space="preserve"> </w:t>
            </w:r>
            <w:r w:rsidRPr="00CA2010">
              <w:rPr>
                <w:b/>
              </w:rPr>
              <w:t>Category of Respondent</w:t>
            </w:r>
          </w:p>
          <w:p w:rsidR="00CA2010" w:rsidRPr="009A036B" w:rsidP="00CA2010" w14:paraId="267E1AAC" w14:textId="77777777">
            <w:pPr>
              <w:rPr>
                <w:b/>
              </w:rPr>
            </w:pPr>
          </w:p>
        </w:tc>
        <w:tc>
          <w:tcPr>
            <w:tcW w:w="2250" w:type="dxa"/>
          </w:tcPr>
          <w:p w:rsidR="00CA2010" w:rsidRPr="00CA2010" w:rsidP="00CA2010" w14:paraId="4ED1F780" w14:textId="77777777">
            <w:pPr>
              <w:rPr>
                <w:b/>
              </w:rPr>
            </w:pPr>
            <w:r w:rsidRPr="00CA2010">
              <w:rPr>
                <w:b/>
              </w:rPr>
              <w:t>Total Burden</w:t>
            </w:r>
          </w:p>
          <w:p w:rsidR="00CA2010" w:rsidRPr="009A036B" w:rsidP="00CA2010" w14:paraId="6810BA1F" w14:textId="77777777">
            <w:pPr>
              <w:rPr>
                <w:b/>
              </w:rPr>
            </w:pPr>
            <w:r w:rsidRPr="00CA2010">
              <w:rPr>
                <w:b/>
              </w:rPr>
              <w:t>Hours</w:t>
            </w:r>
          </w:p>
        </w:tc>
        <w:tc>
          <w:tcPr>
            <w:tcW w:w="2520" w:type="dxa"/>
          </w:tcPr>
          <w:p w:rsidR="00CA2010" w:rsidRPr="009A036B" w:rsidP="009A036B" w14:paraId="64C1222F" w14:textId="77777777">
            <w:pPr>
              <w:rPr>
                <w:b/>
              </w:rPr>
            </w:pPr>
            <w:r>
              <w:rPr>
                <w:b/>
              </w:rPr>
              <w:t xml:space="preserve">Hourly </w:t>
            </w:r>
            <w:r>
              <w:rPr>
                <w:b/>
              </w:rPr>
              <w:t>Wage Rate*</w:t>
            </w:r>
          </w:p>
        </w:tc>
        <w:tc>
          <w:tcPr>
            <w:tcW w:w="1620" w:type="dxa"/>
          </w:tcPr>
          <w:p w:rsidR="00CA2010" w:rsidRPr="009A036B" w:rsidP="009A036B" w14:paraId="604946A1" w14:textId="77777777">
            <w:pPr>
              <w:rPr>
                <w:b/>
              </w:rPr>
            </w:pPr>
            <w:r>
              <w:rPr>
                <w:b/>
              </w:rPr>
              <w:t>Total Burden Cost</w:t>
            </w:r>
            <w:r w:rsidRPr="009A036B">
              <w:rPr>
                <w:b/>
              </w:rPr>
              <w:t xml:space="preserve"> </w:t>
            </w:r>
          </w:p>
        </w:tc>
      </w:tr>
      <w:tr w14:paraId="43039D02" w14:textId="77777777" w:rsidTr="00CA2010">
        <w:tblPrEx>
          <w:tblW w:w="9180" w:type="dxa"/>
          <w:tblInd w:w="18" w:type="dxa"/>
          <w:tblLayout w:type="fixed"/>
          <w:tblLook w:val="01E0"/>
        </w:tblPrEx>
        <w:trPr>
          <w:trHeight w:val="260"/>
        </w:trPr>
        <w:tc>
          <w:tcPr>
            <w:tcW w:w="2790" w:type="dxa"/>
          </w:tcPr>
          <w:p w:rsidR="00AD31F4" w:rsidRPr="009A036B" w:rsidP="00AD31F4" w14:paraId="63B44F56" w14:textId="09C8DBFB">
            <w:r>
              <w:t>Private sector</w:t>
            </w:r>
          </w:p>
        </w:tc>
        <w:tc>
          <w:tcPr>
            <w:tcW w:w="2250" w:type="dxa"/>
          </w:tcPr>
          <w:p w:rsidR="00AD31F4" w:rsidRPr="009A036B" w:rsidP="00AD31F4" w14:paraId="17548B0F" w14:textId="18E159FD">
            <w:r>
              <w:t>20</w:t>
            </w:r>
          </w:p>
        </w:tc>
        <w:tc>
          <w:tcPr>
            <w:tcW w:w="2520" w:type="dxa"/>
          </w:tcPr>
          <w:p w:rsidR="00AD31F4" w:rsidRPr="009A036B" w:rsidP="00AD31F4" w14:paraId="216778BF" w14:textId="18460379">
            <w:r>
              <w:t>$38.81</w:t>
            </w:r>
          </w:p>
        </w:tc>
        <w:tc>
          <w:tcPr>
            <w:tcW w:w="1620" w:type="dxa"/>
          </w:tcPr>
          <w:p w:rsidR="00AD31F4" w:rsidRPr="009A036B" w:rsidP="00AD31F4" w14:paraId="198FF701" w14:textId="50FFF426">
            <w:r>
              <w:t>$776.20</w:t>
            </w:r>
          </w:p>
        </w:tc>
      </w:tr>
      <w:tr w14:paraId="7A33F4A1" w14:textId="77777777" w:rsidTr="00CA2010">
        <w:tblPrEx>
          <w:tblW w:w="9180" w:type="dxa"/>
          <w:tblInd w:w="18" w:type="dxa"/>
          <w:tblLayout w:type="fixed"/>
          <w:tblLook w:val="01E0"/>
        </w:tblPrEx>
        <w:trPr>
          <w:trHeight w:val="274"/>
        </w:trPr>
        <w:tc>
          <w:tcPr>
            <w:tcW w:w="2790" w:type="dxa"/>
          </w:tcPr>
          <w:p w:rsidR="00CA2010" w:rsidRPr="009A036B" w:rsidP="009A036B" w14:paraId="7CAB1FAD" w14:textId="77777777"/>
        </w:tc>
        <w:tc>
          <w:tcPr>
            <w:tcW w:w="2250" w:type="dxa"/>
          </w:tcPr>
          <w:p w:rsidR="00CA2010" w:rsidRPr="009A036B" w:rsidP="009A036B" w14:paraId="4BEB3AC4" w14:textId="77777777"/>
        </w:tc>
        <w:tc>
          <w:tcPr>
            <w:tcW w:w="2520" w:type="dxa"/>
          </w:tcPr>
          <w:p w:rsidR="00CA2010" w:rsidRPr="009A036B" w:rsidP="009A036B" w14:paraId="1A3A420E" w14:textId="77777777"/>
        </w:tc>
        <w:tc>
          <w:tcPr>
            <w:tcW w:w="1620" w:type="dxa"/>
          </w:tcPr>
          <w:p w:rsidR="00CA2010" w:rsidRPr="009A036B" w:rsidP="009A036B" w14:paraId="4804C630" w14:textId="77777777"/>
        </w:tc>
      </w:tr>
      <w:tr w14:paraId="1707AB8A" w14:textId="77777777" w:rsidTr="00CA2010">
        <w:tblPrEx>
          <w:tblW w:w="9180" w:type="dxa"/>
          <w:tblInd w:w="18" w:type="dxa"/>
          <w:tblLayout w:type="fixed"/>
          <w:tblLook w:val="01E0"/>
        </w:tblPrEx>
        <w:trPr>
          <w:trHeight w:val="289"/>
        </w:trPr>
        <w:tc>
          <w:tcPr>
            <w:tcW w:w="2790" w:type="dxa"/>
          </w:tcPr>
          <w:p w:rsidR="00CA2010" w:rsidRPr="009A036B" w:rsidP="009A036B" w14:paraId="363CB27C" w14:textId="77777777">
            <w:pPr>
              <w:rPr>
                <w:b/>
              </w:rPr>
            </w:pPr>
            <w:r w:rsidRPr="009A036B">
              <w:rPr>
                <w:b/>
              </w:rPr>
              <w:t>Totals</w:t>
            </w:r>
          </w:p>
        </w:tc>
        <w:tc>
          <w:tcPr>
            <w:tcW w:w="2250" w:type="dxa"/>
          </w:tcPr>
          <w:p w:rsidR="00CA2010" w:rsidRPr="009A036B" w:rsidP="009A036B" w14:paraId="51980B66" w14:textId="77777777">
            <w:pPr>
              <w:rPr>
                <w:b/>
              </w:rPr>
            </w:pPr>
          </w:p>
        </w:tc>
        <w:tc>
          <w:tcPr>
            <w:tcW w:w="2520" w:type="dxa"/>
          </w:tcPr>
          <w:p w:rsidR="00CA2010" w:rsidRPr="009A036B" w:rsidP="009A036B" w14:paraId="50FA256A" w14:textId="77777777"/>
        </w:tc>
        <w:tc>
          <w:tcPr>
            <w:tcW w:w="1620" w:type="dxa"/>
          </w:tcPr>
          <w:p w:rsidR="00CA2010" w:rsidRPr="009A036B" w:rsidP="009A036B" w14:paraId="277A39C9" w14:textId="2D5D760A">
            <w:r>
              <w:t>$776.20</w:t>
            </w:r>
          </w:p>
        </w:tc>
      </w:tr>
    </w:tbl>
    <w:p w:rsidR="004179D4" w:rsidRPr="009A036B" w:rsidP="004179D4" w14:paraId="0E6239E6" w14:textId="3851A7EC">
      <w:r>
        <w:t>*Cite source per bls.gov if applicable</w:t>
      </w:r>
      <w:r>
        <w:t xml:space="preserve">: The wage rate was obtained from </w:t>
      </w:r>
      <w:hyperlink r:id="rId5" w:anchor="19-0000" w:history="1">
        <w:r w:rsidRPr="0025385A">
          <w:rPr>
            <w:rStyle w:val="Hyperlink"/>
          </w:rPr>
          <w:t>https://www.bls.gov/oes/current/oes_nat.htm#19-0000</w:t>
        </w:r>
      </w:hyperlink>
      <w:r>
        <w:t xml:space="preserve"> </w:t>
      </w:r>
    </w:p>
    <w:p w:rsidR="009A036B" w:rsidRPr="009A036B" w:rsidP="009A036B" w14:paraId="3ED4A7FF" w14:textId="6953E486"/>
    <w:p w:rsidR="009A036B" w:rsidP="00F3170F" w14:paraId="7F3DCA9C" w14:textId="77777777"/>
    <w:p w:rsidR="00441434" w:rsidP="00F3170F" w14:paraId="0092AEDF" w14:textId="77777777"/>
    <w:p w:rsidR="005E714A" w14:paraId="164B5F94" w14:textId="40B0883A">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 xml:space="preserve">is </w:t>
      </w:r>
      <w:r w:rsidRPr="0065738D" w:rsidR="00A8023B">
        <w:rPr>
          <w:u w:val="single"/>
        </w:rPr>
        <w:t>$52,382</w:t>
      </w:r>
      <w:r w:rsidR="00A8023B">
        <w:rPr>
          <w:u w:val="single"/>
        </w:rPr>
        <w:t>.10</w:t>
      </w:r>
    </w:p>
    <w:p w:rsidR="009A036B" w:rsidRPr="009A036B" w:rsidP="009A036B" w14:paraId="649E7DF1" w14:textId="77777777">
      <w:r>
        <w:rPr>
          <w:b/>
        </w:rPr>
        <w:t xml:space="preserve">                         </w:t>
      </w:r>
    </w:p>
    <w:p w:rsidR="009A036B" w:rsidRPr="009A036B" w:rsidP="009A036B" w14:paraId="2F526F57" w14:textId="77777777"/>
    <w:tbl>
      <w:tblPr>
        <w:tblW w:w="9522" w:type="dxa"/>
        <w:tblCellMar>
          <w:left w:w="0" w:type="dxa"/>
          <w:right w:w="0" w:type="dxa"/>
        </w:tblCellMar>
        <w:tblLook w:val="04A0"/>
      </w:tblPr>
      <w:tblGrid>
        <w:gridCol w:w="2733"/>
        <w:gridCol w:w="1440"/>
        <w:gridCol w:w="1260"/>
        <w:gridCol w:w="1363"/>
        <w:gridCol w:w="1363"/>
        <w:gridCol w:w="1363"/>
      </w:tblGrid>
      <w:tr w14:paraId="32DEC570"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0886243E"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1D290484" w14:textId="77777777">
            <w:pPr>
              <w:rPr>
                <w:b/>
                <w:bCs/>
              </w:rPr>
            </w:pPr>
          </w:p>
          <w:p w:rsidR="009A036B" w:rsidRPr="009A036B" w:rsidP="009A036B" w14:paraId="499EF2F3"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71DB3A8D"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0262311B"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0C029248"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59B293D9" w14:textId="77777777">
            <w:pPr>
              <w:rPr>
                <w:b/>
                <w:bCs/>
              </w:rPr>
            </w:pPr>
            <w:r w:rsidRPr="009A036B">
              <w:rPr>
                <w:b/>
                <w:bCs/>
              </w:rPr>
              <w:t>Total Cost to Gov’t</w:t>
            </w:r>
          </w:p>
        </w:tc>
      </w:tr>
      <w:tr w14:paraId="5E7DB43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7492D89"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3D649E10"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810959E"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F48A505"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0EF6364" w14:textId="77777777"/>
        </w:tc>
        <w:tc>
          <w:tcPr>
            <w:tcW w:w="1363" w:type="dxa"/>
            <w:tcBorders>
              <w:top w:val="nil"/>
              <w:left w:val="nil"/>
              <w:bottom w:val="single" w:sz="8" w:space="0" w:color="auto"/>
              <w:right w:val="single" w:sz="8" w:space="0" w:color="auto"/>
            </w:tcBorders>
          </w:tcPr>
          <w:p w:rsidR="009A036B" w:rsidRPr="009A036B" w:rsidP="009A036B" w14:paraId="2AC4E479" w14:textId="77777777"/>
        </w:tc>
      </w:tr>
      <w:tr w14:paraId="18D9997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C61C8A" w:rsidRPr="009A036B" w:rsidP="00C61C8A" w14:paraId="1777C660" w14:textId="57678AE3">
            <w:r>
              <w:t>Health Science Policy Analyst</w:t>
            </w:r>
          </w:p>
        </w:tc>
        <w:tc>
          <w:tcPr>
            <w:tcW w:w="1440" w:type="dxa"/>
            <w:tcBorders>
              <w:top w:val="nil"/>
              <w:left w:val="nil"/>
              <w:bottom w:val="single" w:sz="8" w:space="0" w:color="auto"/>
              <w:right w:val="single" w:sz="8" w:space="0" w:color="auto"/>
            </w:tcBorders>
          </w:tcPr>
          <w:p w:rsidR="00C61C8A" w:rsidP="00C61C8A" w14:paraId="3A48077F" w14:textId="77777777"/>
          <w:p w:rsidR="00C61C8A" w:rsidRPr="009A036B" w:rsidP="00C61C8A" w14:paraId="69021848" w14:textId="78547597">
            <w:r>
              <w:t>GS-13/4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61C8A" w:rsidRPr="009A036B" w:rsidP="00C61C8A" w14:paraId="106A5FF8" w14:textId="5B30159E">
            <w:r>
              <w:t>$117,505</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C61C8A" w:rsidRPr="009A036B" w:rsidP="00C61C8A" w14:paraId="5BF07074" w14:textId="5EBA40AA">
            <w:r>
              <w:t>2%</w:t>
            </w:r>
          </w:p>
        </w:tc>
        <w:tc>
          <w:tcPr>
            <w:tcW w:w="1363" w:type="dxa"/>
            <w:tcBorders>
              <w:top w:val="nil"/>
              <w:left w:val="nil"/>
              <w:bottom w:val="single" w:sz="8" w:space="0" w:color="auto"/>
              <w:right w:val="single" w:sz="8" w:space="0" w:color="auto"/>
            </w:tcBorders>
            <w:shd w:val="clear" w:color="auto" w:fill="BFBFBF"/>
          </w:tcPr>
          <w:p w:rsidR="00C61C8A" w:rsidRPr="009A036B" w:rsidP="00C61C8A" w14:paraId="3216F74C" w14:textId="77777777"/>
        </w:tc>
        <w:tc>
          <w:tcPr>
            <w:tcW w:w="1363" w:type="dxa"/>
            <w:tcBorders>
              <w:top w:val="nil"/>
              <w:left w:val="nil"/>
              <w:bottom w:val="single" w:sz="8" w:space="0" w:color="auto"/>
              <w:right w:val="single" w:sz="8" w:space="0" w:color="auto"/>
            </w:tcBorders>
          </w:tcPr>
          <w:p w:rsidR="001E5C34" w:rsidP="00C61C8A" w14:paraId="29CB5CE0" w14:textId="77777777"/>
          <w:p w:rsidR="00C61C8A" w:rsidRPr="009A036B" w:rsidP="00C61C8A" w14:paraId="3619DA54" w14:textId="5265E33C">
            <w:r>
              <w:t>$2,350.10</w:t>
            </w:r>
          </w:p>
        </w:tc>
      </w:tr>
      <w:tr w14:paraId="765CE0C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EE03E1E" w14:textId="77777777"/>
        </w:tc>
        <w:tc>
          <w:tcPr>
            <w:tcW w:w="1440" w:type="dxa"/>
            <w:tcBorders>
              <w:top w:val="nil"/>
              <w:left w:val="nil"/>
              <w:bottom w:val="single" w:sz="8" w:space="0" w:color="auto"/>
              <w:right w:val="single" w:sz="8" w:space="0" w:color="auto"/>
            </w:tcBorders>
          </w:tcPr>
          <w:p w:rsidR="009A036B" w:rsidRPr="009A036B" w:rsidP="009A036B" w14:paraId="2BBBFC56"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5CC3765"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6761AD2"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BEFD12A" w14:textId="77777777"/>
        </w:tc>
        <w:tc>
          <w:tcPr>
            <w:tcW w:w="1363" w:type="dxa"/>
            <w:tcBorders>
              <w:top w:val="nil"/>
              <w:left w:val="nil"/>
              <w:bottom w:val="single" w:sz="8" w:space="0" w:color="auto"/>
              <w:right w:val="single" w:sz="8" w:space="0" w:color="auto"/>
            </w:tcBorders>
          </w:tcPr>
          <w:p w:rsidR="009A036B" w:rsidRPr="009A036B" w:rsidP="009A036B" w14:paraId="1A382129" w14:textId="77777777"/>
        </w:tc>
      </w:tr>
      <w:tr w14:paraId="2C479B3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4275B86" w14:textId="77777777"/>
        </w:tc>
        <w:tc>
          <w:tcPr>
            <w:tcW w:w="1440" w:type="dxa"/>
            <w:tcBorders>
              <w:top w:val="nil"/>
              <w:left w:val="nil"/>
              <w:bottom w:val="single" w:sz="8" w:space="0" w:color="auto"/>
              <w:right w:val="single" w:sz="8" w:space="0" w:color="auto"/>
            </w:tcBorders>
          </w:tcPr>
          <w:p w:rsidR="009A036B" w:rsidRPr="009A036B" w:rsidP="009A036B" w14:paraId="54EF16FE"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351FD04"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2B646E20"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46E19C37" w14:textId="77777777"/>
        </w:tc>
        <w:tc>
          <w:tcPr>
            <w:tcW w:w="1363" w:type="dxa"/>
            <w:tcBorders>
              <w:top w:val="nil"/>
              <w:left w:val="nil"/>
              <w:bottom w:val="single" w:sz="8" w:space="0" w:color="auto"/>
              <w:right w:val="single" w:sz="8" w:space="0" w:color="auto"/>
            </w:tcBorders>
          </w:tcPr>
          <w:p w:rsidR="009A036B" w:rsidRPr="009A036B" w:rsidP="009A036B" w14:paraId="5832B49C" w14:textId="77777777"/>
        </w:tc>
      </w:tr>
      <w:tr w14:paraId="6B88E28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21A5EF4"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58B9858A"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044E33C"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DCE6869" w14:textId="77777777"/>
        </w:tc>
        <w:tc>
          <w:tcPr>
            <w:tcW w:w="1363" w:type="dxa"/>
            <w:tcBorders>
              <w:top w:val="nil"/>
              <w:left w:val="nil"/>
              <w:bottom w:val="single" w:sz="8" w:space="0" w:color="auto"/>
              <w:right w:val="single" w:sz="8" w:space="0" w:color="auto"/>
            </w:tcBorders>
          </w:tcPr>
          <w:p w:rsidR="009A036B" w:rsidRPr="009A036B" w:rsidP="009A036B" w14:paraId="02886867" w14:textId="77777777"/>
        </w:tc>
        <w:tc>
          <w:tcPr>
            <w:tcW w:w="1363" w:type="dxa"/>
            <w:tcBorders>
              <w:top w:val="nil"/>
              <w:left w:val="nil"/>
              <w:bottom w:val="single" w:sz="8" w:space="0" w:color="auto"/>
              <w:right w:val="single" w:sz="8" w:space="0" w:color="auto"/>
            </w:tcBorders>
          </w:tcPr>
          <w:p w:rsidR="009A036B" w:rsidRPr="009A036B" w:rsidP="009A036B" w14:paraId="4619EC3E" w14:textId="1DBA0B83">
            <w:r>
              <w:t>$50,032.00</w:t>
            </w:r>
          </w:p>
        </w:tc>
      </w:tr>
      <w:tr w14:paraId="2EFDB6E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D6794B5" w14:textId="77777777"/>
        </w:tc>
        <w:tc>
          <w:tcPr>
            <w:tcW w:w="1440" w:type="dxa"/>
            <w:tcBorders>
              <w:top w:val="nil"/>
              <w:left w:val="nil"/>
              <w:bottom w:val="single" w:sz="8" w:space="0" w:color="auto"/>
              <w:right w:val="single" w:sz="8" w:space="0" w:color="auto"/>
            </w:tcBorders>
          </w:tcPr>
          <w:p w:rsidR="009A036B" w:rsidRPr="009A036B" w:rsidP="009A036B" w14:paraId="09C0D62C"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5E5178C"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00C52D3B" w14:textId="77777777"/>
        </w:tc>
        <w:tc>
          <w:tcPr>
            <w:tcW w:w="1363" w:type="dxa"/>
            <w:tcBorders>
              <w:top w:val="nil"/>
              <w:left w:val="nil"/>
              <w:bottom w:val="single" w:sz="8" w:space="0" w:color="auto"/>
              <w:right w:val="single" w:sz="8" w:space="0" w:color="auto"/>
            </w:tcBorders>
          </w:tcPr>
          <w:p w:rsidR="009A036B" w:rsidRPr="009A036B" w:rsidP="009A036B" w14:paraId="2764DBF8" w14:textId="77777777"/>
        </w:tc>
        <w:tc>
          <w:tcPr>
            <w:tcW w:w="1363" w:type="dxa"/>
            <w:tcBorders>
              <w:top w:val="nil"/>
              <w:left w:val="nil"/>
              <w:bottom w:val="single" w:sz="8" w:space="0" w:color="auto"/>
              <w:right w:val="single" w:sz="8" w:space="0" w:color="auto"/>
            </w:tcBorders>
          </w:tcPr>
          <w:p w:rsidR="009A036B" w:rsidRPr="009A036B" w:rsidP="009A036B" w14:paraId="63578106" w14:textId="77777777"/>
        </w:tc>
      </w:tr>
      <w:tr w14:paraId="012B44B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565EBDD8"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BA5DFF6"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58DA7B2"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566754DE"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552FB691" w14:textId="77777777"/>
        </w:tc>
        <w:tc>
          <w:tcPr>
            <w:tcW w:w="1363" w:type="dxa"/>
            <w:tcBorders>
              <w:top w:val="nil"/>
              <w:left w:val="nil"/>
              <w:bottom w:val="single" w:sz="8" w:space="0" w:color="auto"/>
              <w:right w:val="single" w:sz="8" w:space="0" w:color="auto"/>
            </w:tcBorders>
          </w:tcPr>
          <w:p w:rsidR="009A036B" w:rsidRPr="009A036B" w:rsidP="009A036B" w14:paraId="227BC46D" w14:textId="77777777"/>
        </w:tc>
      </w:tr>
      <w:tr w14:paraId="4A765951"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73F80661"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9A036B" w:rsidRPr="009A036B" w:rsidP="009A036B" w14:paraId="0D19B8A5"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2ECD4545"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13E72BCE"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2688391B" w14:textId="77777777"/>
        </w:tc>
        <w:tc>
          <w:tcPr>
            <w:tcW w:w="1363" w:type="dxa"/>
            <w:tcBorders>
              <w:top w:val="nil"/>
              <w:left w:val="nil"/>
              <w:bottom w:val="single" w:sz="8" w:space="0" w:color="auto"/>
              <w:right w:val="single" w:sz="8" w:space="0" w:color="auto"/>
            </w:tcBorders>
          </w:tcPr>
          <w:p w:rsidR="009A036B" w:rsidRPr="009A036B" w:rsidP="009A036B" w14:paraId="53038E49" w14:textId="77777777"/>
        </w:tc>
      </w:tr>
      <w:tr w14:paraId="57A0FA2E"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9A036B" w:rsidP="009A036B" w14:paraId="394D4740" w14:textId="77777777">
            <w:pPr>
              <w:rPr>
                <w:bCs/>
              </w:rPr>
            </w:pPr>
          </w:p>
        </w:tc>
        <w:tc>
          <w:tcPr>
            <w:tcW w:w="1440" w:type="dxa"/>
            <w:tcBorders>
              <w:top w:val="nil"/>
              <w:left w:val="nil"/>
              <w:bottom w:val="single" w:sz="8" w:space="0" w:color="auto"/>
              <w:right w:val="single" w:sz="8" w:space="0" w:color="auto"/>
            </w:tcBorders>
            <w:shd w:val="clear" w:color="auto" w:fill="BFBFBF"/>
          </w:tcPr>
          <w:p w:rsidR="009A036B" w:rsidRPr="009A036B" w:rsidP="009A036B" w14:paraId="64B33F62"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9A036B" w:rsidRPr="009A036B" w:rsidP="009A036B" w14:paraId="4B938A56"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9A036B" w:rsidRPr="009A036B" w:rsidP="009A036B" w14:paraId="762EE91E" w14:textId="77777777">
            <w:pPr>
              <w:rPr>
                <w:b/>
              </w:rPr>
            </w:pPr>
          </w:p>
        </w:tc>
        <w:tc>
          <w:tcPr>
            <w:tcW w:w="1363" w:type="dxa"/>
            <w:tcBorders>
              <w:top w:val="nil"/>
              <w:left w:val="nil"/>
              <w:bottom w:val="single" w:sz="8" w:space="0" w:color="auto"/>
              <w:right w:val="single" w:sz="8" w:space="0" w:color="auto"/>
            </w:tcBorders>
            <w:shd w:val="clear" w:color="auto" w:fill="BFBFBF"/>
          </w:tcPr>
          <w:p w:rsidR="009A036B" w:rsidRPr="009A036B" w:rsidP="009A036B" w14:paraId="00B228FA" w14:textId="77777777">
            <w:pPr>
              <w:rPr>
                <w:b/>
              </w:rPr>
            </w:pPr>
          </w:p>
        </w:tc>
        <w:tc>
          <w:tcPr>
            <w:tcW w:w="1363" w:type="dxa"/>
            <w:tcBorders>
              <w:top w:val="nil"/>
              <w:left w:val="nil"/>
              <w:bottom w:val="single" w:sz="8" w:space="0" w:color="auto"/>
              <w:right w:val="single" w:sz="8" w:space="0" w:color="auto"/>
            </w:tcBorders>
          </w:tcPr>
          <w:p w:rsidR="009A036B" w:rsidRPr="009A036B" w:rsidP="009A036B" w14:paraId="4DDAA2B6" w14:textId="77777777">
            <w:pPr>
              <w:rPr>
                <w:b/>
              </w:rPr>
            </w:pPr>
          </w:p>
        </w:tc>
      </w:tr>
      <w:tr w14:paraId="5F5D27E7"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9A036B" w:rsidRPr="004B1EB8" w:rsidP="009A036B" w14:paraId="55AAA8C0"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9A036B" w:rsidRPr="009A036B" w:rsidP="009A036B" w14:paraId="0F18B920"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4282BF44"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9A036B" w:rsidRPr="009A036B" w:rsidP="009A036B" w14:paraId="2CF067D9" w14:textId="77777777"/>
        </w:tc>
        <w:tc>
          <w:tcPr>
            <w:tcW w:w="1363" w:type="dxa"/>
            <w:tcBorders>
              <w:top w:val="nil"/>
              <w:left w:val="nil"/>
              <w:bottom w:val="single" w:sz="8" w:space="0" w:color="auto"/>
              <w:right w:val="single" w:sz="8" w:space="0" w:color="auto"/>
            </w:tcBorders>
            <w:shd w:val="clear" w:color="auto" w:fill="A6A6A6"/>
          </w:tcPr>
          <w:p w:rsidR="009A036B" w:rsidRPr="009A036B" w:rsidP="009A036B" w14:paraId="1DCCC900" w14:textId="77777777"/>
        </w:tc>
        <w:tc>
          <w:tcPr>
            <w:tcW w:w="1363" w:type="dxa"/>
            <w:tcBorders>
              <w:top w:val="nil"/>
              <w:left w:val="nil"/>
              <w:bottom w:val="single" w:sz="8" w:space="0" w:color="auto"/>
              <w:right w:val="single" w:sz="8" w:space="0" w:color="auto"/>
            </w:tcBorders>
          </w:tcPr>
          <w:p w:rsidR="009A036B" w:rsidRPr="009A036B" w:rsidP="009A036B" w14:paraId="5447BE52" w14:textId="7A9F3AA8">
            <w:r>
              <w:t>$52,382.10</w:t>
            </w:r>
          </w:p>
        </w:tc>
      </w:tr>
    </w:tbl>
    <w:p w:rsidR="009A036B" w:rsidRPr="009A036B" w:rsidP="009A036B" w14:paraId="13D0BA23" w14:textId="752645A3">
      <w:r>
        <w:t>*</w:t>
      </w:r>
      <w:r w:rsidRPr="009747F4">
        <w:rPr>
          <w:sz w:val="18"/>
          <w:szCs w:val="18"/>
        </w:rPr>
        <w:t>the</w:t>
      </w:r>
      <w:r>
        <w:t xml:space="preserve"> </w:t>
      </w:r>
      <w:r w:rsidRPr="009747F4">
        <w:rPr>
          <w:sz w:val="18"/>
          <w:szCs w:val="18"/>
        </w:rPr>
        <w:t>Salary in table above is cited from</w:t>
      </w:r>
      <w:r>
        <w:t xml:space="preserve"> </w:t>
      </w:r>
      <w:hyperlink r:id="rId6" w:history="1">
        <w:r w:rsidRPr="00FA5BF9" w:rsidR="003E6BBC">
          <w:rPr>
            <w:rStyle w:val="Hyperlink"/>
          </w:rPr>
          <w:t>https://www.opm.gov/policy-data-oversight/pay-leave/salaries-wages/2022/general-schedule/</w:t>
        </w:r>
      </w:hyperlink>
      <w:r>
        <w:rPr>
          <w:sz w:val="18"/>
          <w:szCs w:val="18"/>
        </w:rPr>
        <w:t xml:space="preserve"> </w:t>
      </w:r>
    </w:p>
    <w:p w:rsidR="009A036B" w14:paraId="498195CC" w14:textId="77777777">
      <w:pPr>
        <w:rPr>
          <w:b/>
        </w:rPr>
      </w:pPr>
    </w:p>
    <w:p w:rsidR="00ED6492" w14:paraId="0B5C9F16" w14:textId="77777777">
      <w:pPr>
        <w:rPr>
          <w:b/>
          <w:bCs/>
          <w:u w:val="single"/>
        </w:rPr>
      </w:pPr>
    </w:p>
    <w:p w:rsidR="0069403B" w:rsidP="00F06866" w14:paraId="7B4FB8A6"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3C6BB835" w14:textId="77777777">
      <w:pPr>
        <w:rPr>
          <w:b/>
        </w:rPr>
      </w:pPr>
    </w:p>
    <w:p w:rsidR="00F06866" w:rsidP="00F06866" w14:paraId="0B86A57F" w14:textId="77777777">
      <w:pPr>
        <w:rPr>
          <w:b/>
        </w:rPr>
      </w:pPr>
      <w:r>
        <w:rPr>
          <w:b/>
        </w:rPr>
        <w:t>The</w:t>
      </w:r>
      <w:r w:rsidR="0069403B">
        <w:rPr>
          <w:b/>
        </w:rPr>
        <w:t xml:space="preserve"> select</w:t>
      </w:r>
      <w:r>
        <w:rPr>
          <w:b/>
        </w:rPr>
        <w:t>ion of your targeted respondents</w:t>
      </w:r>
    </w:p>
    <w:p w:rsidR="0069403B" w:rsidP="0069403B" w14:paraId="47879D41" w14:textId="5B2B8D02">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4724D">
        <w:t>X</w:t>
      </w:r>
      <w:r>
        <w:t>] Yes</w:t>
      </w:r>
      <w:r>
        <w:tab/>
      </w:r>
      <w:r>
        <w:t>[ ]</w:t>
      </w:r>
      <w:r>
        <w:t xml:space="preserve"> No</w:t>
      </w:r>
    </w:p>
    <w:p w:rsidR="00636621" w:rsidP="00636621" w14:paraId="38A88F38" w14:textId="77777777">
      <w:pPr>
        <w:pStyle w:val="ListParagraph"/>
      </w:pPr>
    </w:p>
    <w:p w:rsidR="00636621" w:rsidP="001B0AAA" w14:paraId="358B318F" w14:textId="2A46E7C8">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F5F42" w:rsidP="001B0AAA" w14:paraId="7D369ED9" w14:textId="3378D7B4"/>
    <w:p w:rsidR="004F5F42" w:rsidP="004F5F42" w14:paraId="6B0DE404" w14:textId="77777777">
      <w:pPr>
        <w:rPr>
          <w:color w:val="000000"/>
          <w:sz w:val="22"/>
          <w:szCs w:val="22"/>
        </w:rPr>
      </w:pPr>
      <w:r>
        <w:rPr>
          <w:color w:val="000000"/>
        </w:rPr>
        <w:t xml:space="preserve">A hybrid approach will be used for identifying interview participants. From a list of Glycoscience program funded researchers who are not considered specialists in glycoscience, NIH OD staff will identify a sample of potential interviewees to ensure a range of experiences with NIH OD Glycoscience program resources are invited to participate in the interviews. For all other participants and to identify researchers not funded by the program, Ripple Effect will pull citation data for NIH OD Glycoscience resource publications and examine and summarize characteristics of citing authors. This list of citing authors and citing data will be reviewed by NIH OD staff to identify the remaining interviewees in coordination with Ripple Effect to ensure a range of resources are represented and that both </w:t>
      </w:r>
      <w:r>
        <w:rPr>
          <w:color w:val="000000"/>
        </w:rPr>
        <w:t>Glycoscientists</w:t>
      </w:r>
      <w:r>
        <w:rPr>
          <w:color w:val="000000"/>
        </w:rPr>
        <w:t xml:space="preserve"> and specialists in other fields are included. Interviews with potential participants will be scheduled via email after the formal invitation is extended by NIH OD staff.</w:t>
      </w:r>
    </w:p>
    <w:p w:rsidR="00A403BB" w:rsidP="00A403BB" w14:paraId="37F9091A" w14:textId="77777777">
      <w:pPr>
        <w:pStyle w:val="ListParagraph"/>
      </w:pPr>
    </w:p>
    <w:p w:rsidR="00A403BB" w:rsidP="00A403BB" w14:paraId="67DEEF3A" w14:textId="77777777"/>
    <w:p w:rsidR="00A403BB" w:rsidP="00A403BB" w14:paraId="6E8C7A88" w14:textId="77777777">
      <w:pPr>
        <w:rPr>
          <w:b/>
        </w:rPr>
      </w:pPr>
      <w:r>
        <w:rPr>
          <w:b/>
        </w:rPr>
        <w:t>Administration of the Instrument</w:t>
      </w:r>
    </w:p>
    <w:p w:rsidR="00A403BB" w:rsidP="00A403BB" w14:paraId="1E4593EB" w14:textId="77777777">
      <w:pPr>
        <w:pStyle w:val="ListParagraph"/>
        <w:numPr>
          <w:ilvl w:val="0"/>
          <w:numId w:val="17"/>
        </w:numPr>
      </w:pPr>
      <w:r>
        <w:t>H</w:t>
      </w:r>
      <w:r>
        <w:t>ow will you collect the information? (Check all that apply)</w:t>
      </w:r>
    </w:p>
    <w:p w:rsidR="001B0AAA" w:rsidP="001B0AAA" w14:paraId="6E48500C" w14:textId="5AEB3542">
      <w:pPr>
        <w:ind w:left="720"/>
      </w:pPr>
      <w:r>
        <w:t>[</w:t>
      </w:r>
      <w:r w:rsidR="004F5F42">
        <w:t>X</w:t>
      </w:r>
      <w:r>
        <w:t>] Web-based</w:t>
      </w:r>
      <w:r>
        <w:t xml:space="preserve"> or other forms of </w:t>
      </w:r>
      <w:r>
        <w:t>Social Media</w:t>
      </w:r>
      <w:r>
        <w:t xml:space="preserve"> </w:t>
      </w:r>
    </w:p>
    <w:p w:rsidR="001B0AAA" w:rsidP="001B0AAA" w14:paraId="6733C69B" w14:textId="77777777">
      <w:pPr>
        <w:ind w:left="720"/>
      </w:pPr>
      <w:r>
        <w:t xml:space="preserve">[ </w:t>
      </w:r>
      <w:r>
        <w:t xml:space="preserve"> </w:t>
      </w:r>
      <w:r>
        <w:t>]</w:t>
      </w:r>
      <w:r>
        <w:t xml:space="preserve"> Telephone</w:t>
      </w:r>
      <w:r>
        <w:tab/>
      </w:r>
    </w:p>
    <w:p w:rsidR="001B0AAA" w:rsidP="001B0AAA" w14:paraId="48571807" w14:textId="77777777">
      <w:pPr>
        <w:ind w:left="720"/>
      </w:pPr>
      <w:r>
        <w:t>[</w:t>
      </w:r>
      <w:r>
        <w:t xml:space="preserve"> </w:t>
      </w:r>
      <w:r>
        <w:t xml:space="preserve"> ]</w:t>
      </w:r>
      <w:r>
        <w:t xml:space="preserve"> In-person</w:t>
      </w:r>
      <w:r>
        <w:tab/>
      </w:r>
    </w:p>
    <w:p w:rsidR="001B0AAA" w:rsidP="001B0AAA" w14:paraId="504197B6" w14:textId="77777777">
      <w:pPr>
        <w:ind w:left="720"/>
      </w:pPr>
      <w:r>
        <w:t xml:space="preserve">[ </w:t>
      </w:r>
      <w:r>
        <w:t xml:space="preserve"> </w:t>
      </w:r>
      <w:r>
        <w:t>]</w:t>
      </w:r>
      <w:r>
        <w:t xml:space="preserve"> Mail</w:t>
      </w:r>
      <w:r>
        <w:t xml:space="preserve"> </w:t>
      </w:r>
    </w:p>
    <w:p w:rsidR="001B0AAA" w:rsidP="001B0AAA" w14:paraId="7F6612C8" w14:textId="77777777">
      <w:pPr>
        <w:ind w:left="720"/>
      </w:pPr>
      <w:r>
        <w:t xml:space="preserve">[ </w:t>
      </w:r>
      <w:r>
        <w:t xml:space="preserve"> </w:t>
      </w:r>
      <w:r>
        <w:t>]</w:t>
      </w:r>
      <w:r>
        <w:t xml:space="preserve"> Other, Explain</w:t>
      </w:r>
    </w:p>
    <w:p w:rsidR="00F24CFC" w:rsidP="00F24CFC" w14:paraId="09EB718E" w14:textId="660B2C71">
      <w:pPr>
        <w:pStyle w:val="ListParagraph"/>
        <w:numPr>
          <w:ilvl w:val="0"/>
          <w:numId w:val="17"/>
        </w:numPr>
      </w:pPr>
      <w:r>
        <w:t>Will interviewers or facilitators be used?  [</w:t>
      </w:r>
      <w:r w:rsidR="004F5F42">
        <w:t>X</w:t>
      </w:r>
      <w:r>
        <w:t xml:space="preserve">] Yes </w:t>
      </w:r>
      <w:r>
        <w:t>[  ]</w:t>
      </w:r>
      <w:r>
        <w:t xml:space="preserve"> No</w:t>
      </w:r>
    </w:p>
    <w:p w:rsidR="00F24CFC" w:rsidP="00F24CFC" w14:paraId="28700178" w14:textId="77777777">
      <w:pPr>
        <w:pStyle w:val="ListParagraph"/>
        <w:ind w:left="360"/>
      </w:pPr>
      <w:r>
        <w:t xml:space="preserve"> </w:t>
      </w:r>
    </w:p>
    <w:p w:rsidR="0024521E" w:rsidP="0024521E" w14:paraId="6BF52ADD" w14:textId="77777777">
      <w:pPr>
        <w:rPr>
          <w:b/>
        </w:rPr>
      </w:pPr>
      <w:r w:rsidRPr="00F24CFC">
        <w:rPr>
          <w:b/>
        </w:rPr>
        <w:t>Please make sure that all instruments, instructions, and scripts are submitted with the request.</w:t>
      </w:r>
    </w:p>
    <w:p w:rsidR="003932D1" w:rsidP="0024521E" w14:paraId="377A4B0F" w14:textId="77777777">
      <w:pPr>
        <w:rPr>
          <w:b/>
        </w:rPr>
      </w:pPr>
    </w:p>
    <w:p w:rsidR="003932D1" w:rsidRPr="00F24CFC" w:rsidP="0024521E" w14:paraId="699E5224" w14:textId="77777777">
      <w:pPr>
        <w:rPr>
          <w:b/>
        </w:rPr>
      </w:pPr>
    </w:p>
    <w:sectPr w:rsidSect="00194AC6">
      <w:headerReference w:type="even" r:id="rId7"/>
      <w:headerReference w:type="default" r:id="rId8"/>
      <w:footerReference w:type="even" r:id="rId9"/>
      <w:footerReference w:type="default" r:id="rId10"/>
      <w:headerReference w:type="first" r:id="rId11"/>
      <w:footerReference w:type="first" r:id="rId1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11D00B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1EB1D9B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8DEB1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37812DF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0549C773" w14:textId="13C27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B608A" w14:paraId="38D2E8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24296"/>
    <w:rsid w:val="00047A64"/>
    <w:rsid w:val="00051658"/>
    <w:rsid w:val="00067329"/>
    <w:rsid w:val="000722CE"/>
    <w:rsid w:val="000913EC"/>
    <w:rsid w:val="000B2838"/>
    <w:rsid w:val="000D44CA"/>
    <w:rsid w:val="000E200B"/>
    <w:rsid w:val="000F68BE"/>
    <w:rsid w:val="00113A81"/>
    <w:rsid w:val="00162F83"/>
    <w:rsid w:val="00177AEA"/>
    <w:rsid w:val="001855D1"/>
    <w:rsid w:val="001927A4"/>
    <w:rsid w:val="00194AC6"/>
    <w:rsid w:val="001A23B0"/>
    <w:rsid w:val="001A25CC"/>
    <w:rsid w:val="001A755F"/>
    <w:rsid w:val="001B0AAA"/>
    <w:rsid w:val="001C39F7"/>
    <w:rsid w:val="001E4F44"/>
    <w:rsid w:val="001E5C34"/>
    <w:rsid w:val="00221560"/>
    <w:rsid w:val="002238E8"/>
    <w:rsid w:val="00237B48"/>
    <w:rsid w:val="0024521E"/>
    <w:rsid w:val="0025385A"/>
    <w:rsid w:val="0025660C"/>
    <w:rsid w:val="00263C3D"/>
    <w:rsid w:val="00274D0B"/>
    <w:rsid w:val="00284110"/>
    <w:rsid w:val="002B1498"/>
    <w:rsid w:val="002B3C95"/>
    <w:rsid w:val="002B46B0"/>
    <w:rsid w:val="002D0B92"/>
    <w:rsid w:val="002D26E2"/>
    <w:rsid w:val="002D74B4"/>
    <w:rsid w:val="002E48F5"/>
    <w:rsid w:val="003668D6"/>
    <w:rsid w:val="003756C2"/>
    <w:rsid w:val="003932D1"/>
    <w:rsid w:val="003960BB"/>
    <w:rsid w:val="003A7074"/>
    <w:rsid w:val="003B5350"/>
    <w:rsid w:val="003D5BBE"/>
    <w:rsid w:val="003E3C61"/>
    <w:rsid w:val="003E6BBC"/>
    <w:rsid w:val="003F1C5B"/>
    <w:rsid w:val="004147CC"/>
    <w:rsid w:val="004179D4"/>
    <w:rsid w:val="00420E91"/>
    <w:rsid w:val="00431EB1"/>
    <w:rsid w:val="00434E33"/>
    <w:rsid w:val="00441434"/>
    <w:rsid w:val="004507CB"/>
    <w:rsid w:val="0045264C"/>
    <w:rsid w:val="00462C3D"/>
    <w:rsid w:val="0048415B"/>
    <w:rsid w:val="004876EC"/>
    <w:rsid w:val="004A44F3"/>
    <w:rsid w:val="004B1EB8"/>
    <w:rsid w:val="004D6E14"/>
    <w:rsid w:val="004F5F42"/>
    <w:rsid w:val="005009B0"/>
    <w:rsid w:val="00517486"/>
    <w:rsid w:val="005574AA"/>
    <w:rsid w:val="005602C1"/>
    <w:rsid w:val="005A1006"/>
    <w:rsid w:val="005A50D9"/>
    <w:rsid w:val="005A772A"/>
    <w:rsid w:val="005A7C5D"/>
    <w:rsid w:val="005E714A"/>
    <w:rsid w:val="006140A0"/>
    <w:rsid w:val="00633F74"/>
    <w:rsid w:val="00636329"/>
    <w:rsid w:val="00636621"/>
    <w:rsid w:val="006409B1"/>
    <w:rsid w:val="00642B49"/>
    <w:rsid w:val="0065738D"/>
    <w:rsid w:val="006832D9"/>
    <w:rsid w:val="00686301"/>
    <w:rsid w:val="0069403B"/>
    <w:rsid w:val="006B7B34"/>
    <w:rsid w:val="006D5F47"/>
    <w:rsid w:val="006F3DDE"/>
    <w:rsid w:val="0070191D"/>
    <w:rsid w:val="00704678"/>
    <w:rsid w:val="007304E5"/>
    <w:rsid w:val="007425E7"/>
    <w:rsid w:val="007626C3"/>
    <w:rsid w:val="00766D95"/>
    <w:rsid w:val="0077703F"/>
    <w:rsid w:val="007964BB"/>
    <w:rsid w:val="007F0D91"/>
    <w:rsid w:val="007F2A72"/>
    <w:rsid w:val="00802607"/>
    <w:rsid w:val="008101A5"/>
    <w:rsid w:val="00811789"/>
    <w:rsid w:val="008218C8"/>
    <w:rsid w:val="00822664"/>
    <w:rsid w:val="00843796"/>
    <w:rsid w:val="0085116A"/>
    <w:rsid w:val="00880E7F"/>
    <w:rsid w:val="00887320"/>
    <w:rsid w:val="00895229"/>
    <w:rsid w:val="008E7827"/>
    <w:rsid w:val="008F0203"/>
    <w:rsid w:val="008F50D4"/>
    <w:rsid w:val="009239AA"/>
    <w:rsid w:val="00935ADA"/>
    <w:rsid w:val="00946B6C"/>
    <w:rsid w:val="00955A71"/>
    <w:rsid w:val="0096108F"/>
    <w:rsid w:val="009747F4"/>
    <w:rsid w:val="009A036B"/>
    <w:rsid w:val="009C13B9"/>
    <w:rsid w:val="009D01A2"/>
    <w:rsid w:val="009F5923"/>
    <w:rsid w:val="00A229F1"/>
    <w:rsid w:val="00A403BB"/>
    <w:rsid w:val="00A50F89"/>
    <w:rsid w:val="00A652AD"/>
    <w:rsid w:val="00A674DF"/>
    <w:rsid w:val="00A8023B"/>
    <w:rsid w:val="00A83AA6"/>
    <w:rsid w:val="00AC60E8"/>
    <w:rsid w:val="00AD31F4"/>
    <w:rsid w:val="00AE14B1"/>
    <w:rsid w:val="00AE1809"/>
    <w:rsid w:val="00B04B31"/>
    <w:rsid w:val="00B1396E"/>
    <w:rsid w:val="00B2002B"/>
    <w:rsid w:val="00B435A9"/>
    <w:rsid w:val="00B4724D"/>
    <w:rsid w:val="00B55307"/>
    <w:rsid w:val="00B605E0"/>
    <w:rsid w:val="00B63B5A"/>
    <w:rsid w:val="00B80D76"/>
    <w:rsid w:val="00BA2105"/>
    <w:rsid w:val="00BA7E06"/>
    <w:rsid w:val="00BB43B5"/>
    <w:rsid w:val="00BB6219"/>
    <w:rsid w:val="00BC676D"/>
    <w:rsid w:val="00BD290F"/>
    <w:rsid w:val="00BF6223"/>
    <w:rsid w:val="00C14CC4"/>
    <w:rsid w:val="00C15E7E"/>
    <w:rsid w:val="00C33C52"/>
    <w:rsid w:val="00C40D8B"/>
    <w:rsid w:val="00C605D7"/>
    <w:rsid w:val="00C61C8A"/>
    <w:rsid w:val="00C8407A"/>
    <w:rsid w:val="00C8488C"/>
    <w:rsid w:val="00C86E91"/>
    <w:rsid w:val="00CA19A3"/>
    <w:rsid w:val="00CA2010"/>
    <w:rsid w:val="00CA2650"/>
    <w:rsid w:val="00CB1078"/>
    <w:rsid w:val="00CC6FAF"/>
    <w:rsid w:val="00CD3F0A"/>
    <w:rsid w:val="00D24698"/>
    <w:rsid w:val="00D6383F"/>
    <w:rsid w:val="00D662C8"/>
    <w:rsid w:val="00D91762"/>
    <w:rsid w:val="00DB4A58"/>
    <w:rsid w:val="00DB59D0"/>
    <w:rsid w:val="00DB608A"/>
    <w:rsid w:val="00DC33D3"/>
    <w:rsid w:val="00DC64D3"/>
    <w:rsid w:val="00E26329"/>
    <w:rsid w:val="00E40B50"/>
    <w:rsid w:val="00E431EE"/>
    <w:rsid w:val="00E50293"/>
    <w:rsid w:val="00E65FFC"/>
    <w:rsid w:val="00E670E2"/>
    <w:rsid w:val="00E80951"/>
    <w:rsid w:val="00E854FE"/>
    <w:rsid w:val="00E86CC6"/>
    <w:rsid w:val="00E92A33"/>
    <w:rsid w:val="00EA0355"/>
    <w:rsid w:val="00EB56B3"/>
    <w:rsid w:val="00ED6492"/>
    <w:rsid w:val="00EE37F5"/>
    <w:rsid w:val="00EE5EA8"/>
    <w:rsid w:val="00EF2095"/>
    <w:rsid w:val="00F06866"/>
    <w:rsid w:val="00F15956"/>
    <w:rsid w:val="00F24CFC"/>
    <w:rsid w:val="00F3170F"/>
    <w:rsid w:val="00F374C8"/>
    <w:rsid w:val="00F86109"/>
    <w:rsid w:val="00F94D8C"/>
    <w:rsid w:val="00F976B0"/>
    <w:rsid w:val="00FA5BF9"/>
    <w:rsid w:val="00FA6DE7"/>
    <w:rsid w:val="00FC0A8E"/>
    <w:rsid w:val="00FE2FA6"/>
    <w:rsid w:val="00FE3DF2"/>
    <w:rsid w:val="768F54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7CE5793"/>
  <w15:chartTrackingRefBased/>
  <w15:docId w15:val="{4BB3590A-3BF1-409C-B515-D54C6926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styleId="FollowedHyperlink">
    <w:name w:val="FollowedHyperlink"/>
    <w:basedOn w:val="DefaultParagraphFont"/>
    <w:rsid w:val="005A7C5D"/>
    <w:rPr>
      <w:color w:val="954F72" w:themeColor="followedHyperlink"/>
      <w:u w:val="single"/>
    </w:rPr>
  </w:style>
  <w:style w:type="character" w:styleId="UnresolvedMention">
    <w:name w:val="Unresolved Mention"/>
    <w:basedOn w:val="DefaultParagraphFont"/>
    <w:uiPriority w:val="99"/>
    <w:semiHidden/>
    <w:unhideWhenUsed/>
    <w:rsid w:val="003E6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_nat.htm" TargetMode="External" /><Relationship Id="rId6" Type="http://schemas.openxmlformats.org/officeDocument/2006/relationships/hyperlink" Target="https://www.opm.gov/policy-data-oversight/pay-leave/salaries-wages/2022/general-schedule/"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25F63-48D3-40C8-BB6A-DF4EBA646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917</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2019-09-04T14:23:00Z</cp:lastPrinted>
  <dcterms:created xsi:type="dcterms:W3CDTF">2022-10-12T15:38:00Z</dcterms:created>
  <dcterms:modified xsi:type="dcterms:W3CDTF">2022-10-12T15:40:00Z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