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B608A" w:rsidP="00F06866" w14:paraId="200A4861" w14:textId="79C1811A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14:paraId="45876AC8" w14:textId="3E53B97E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2B1498">
        <w:t>04/2023</w:t>
      </w:r>
      <w:r>
        <w:rPr>
          <w:sz w:val="28"/>
        </w:rPr>
        <w:t>)</w:t>
      </w:r>
    </w:p>
    <w:p w:rsidR="00E50293" w:rsidRPr="00D27369" w:rsidP="05215950" w14:paraId="771867AD" w14:textId="64F0F586">
      <w:pPr>
        <w:shd w:val="clear" w:color="auto" w:fill="FFFFFF" w:themeFill="background1"/>
        <w:rPr>
          <w:rFonts w:eastAsia="Calibri"/>
          <w:color w:val="333333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421ACFAF" w:rsidR="0D7F75CD">
        <w:rPr>
          <w:b/>
          <w:bCs/>
        </w:rPr>
        <w:t>TITLE OF INFORMATION COLLECTION:</w:t>
      </w:r>
      <w:r w:rsidR="0D7F75CD">
        <w:t xml:space="preserve"> </w:t>
      </w:r>
      <w:r w:rsidRPr="00D27369" w:rsidR="0D7F75CD">
        <w:t xml:space="preserve"> </w:t>
      </w:r>
      <w:r w:rsidRPr="00D27369" w:rsidR="3EF48A6D">
        <w:rPr>
          <w:rFonts w:eastAsia="Calibri"/>
          <w:color w:val="333333"/>
        </w:rPr>
        <w:t>Self-Nomination for Funding Opportunity Special Emphasis Panel</w:t>
      </w:r>
      <w:r w:rsidR="00DF6805">
        <w:rPr>
          <w:rFonts w:eastAsia="Calibri"/>
          <w:color w:val="333333"/>
        </w:rPr>
        <w:t>s</w:t>
      </w:r>
      <w:r w:rsidRPr="00D27369" w:rsidR="367C9544">
        <w:rPr>
          <w:rFonts w:eastAsia="Calibri"/>
          <w:color w:val="333333"/>
        </w:rPr>
        <w:t xml:space="preserve"> Managed by NINDS</w:t>
      </w:r>
    </w:p>
    <w:p w:rsidR="005E714A" w:rsidP="05215950" w14:paraId="7E4E3CB3" w14:textId="77777777">
      <w:pPr>
        <w:rPr>
          <w:rFonts w:ascii="Calibri" w:eastAsia="Calibri" w:hAnsi="Calibri" w:cs="Calibri"/>
        </w:rPr>
      </w:pPr>
    </w:p>
    <w:p w:rsidR="000E3F0F" w:rsidRPr="00D27369" w:rsidP="05215950" w14:paraId="512409B9" w14:textId="5C11F588">
      <w:pPr>
        <w:pStyle w:val="NoSpacing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27369">
        <w:rPr>
          <w:rFonts w:ascii="Times New Roman" w:eastAsia="Calibri" w:hAnsi="Times New Roman" w:cs="Times New Roman"/>
          <w:b/>
          <w:bCs/>
          <w:sz w:val="24"/>
          <w:szCs w:val="24"/>
        </w:rPr>
        <w:t>PURPOSE:</w:t>
      </w:r>
      <w:r w:rsidRPr="00D27369" w:rsidR="39AF03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D27369" w:rsidR="551B52DC">
        <w:rPr>
          <w:rFonts w:ascii="Times New Roman" w:eastAsia="Calibri" w:hAnsi="Times New Roman" w:cs="Times New Roman"/>
          <w:sz w:val="24"/>
          <w:szCs w:val="24"/>
        </w:rPr>
        <w:t>The</w:t>
      </w:r>
      <w:r w:rsidRPr="00D27369" w:rsidR="551B52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27369" w:rsidR="551B52DC">
        <w:rPr>
          <w:rFonts w:ascii="Times New Roman" w:eastAsia="Calibri" w:hAnsi="Times New Roman" w:cs="Times New Roman"/>
          <w:sz w:val="24"/>
          <w:szCs w:val="24"/>
        </w:rPr>
        <w:t>National Institute of Neurological Disorders and Stroke (NINDS)</w:t>
      </w:r>
      <w:r w:rsidRPr="00D27369" w:rsidR="551B52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at the National Institutes of Health </w:t>
      </w:r>
      <w:r w:rsidRPr="00D27369" w:rsidR="1E796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is </w:t>
      </w:r>
      <w:r w:rsidRPr="00D27369" w:rsidR="670BDC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increasingly working to add people with lived experience of neurological </w:t>
      </w:r>
      <w:r w:rsidRPr="00D27369" w:rsidR="151F73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disorders</w:t>
      </w:r>
      <w:r w:rsidRPr="00D27369" w:rsidR="670BDC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to its </w:t>
      </w:r>
      <w:r w:rsidRPr="00D27369" w:rsidR="772BCB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special emphasis review panel</w:t>
      </w:r>
      <w:r w:rsidRPr="00D27369" w:rsidR="558D31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s. </w:t>
      </w:r>
      <w:r w:rsidRPr="00D27369" w:rsidR="693297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This information collection will collect self-nominations from people with lived experience </w:t>
      </w:r>
      <w:r w:rsidRPr="00D27369" w:rsidR="725C1B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of neurological disorders to serve as reviewers on Special Emphasis Panels </w:t>
      </w:r>
      <w:r w:rsidRPr="00D27369" w:rsidR="70FBA4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(SEPs) </w:t>
      </w:r>
      <w:r w:rsidRPr="00D27369" w:rsidR="725C1B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assembled for peer review of research grant applications submitted to NINDS Funding Opportunity Anno</w:t>
      </w:r>
      <w:r w:rsidRPr="00D27369" w:rsidR="6030BC3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uncements (FOAs). </w:t>
      </w:r>
      <w:r w:rsidRPr="00D27369" w:rsidR="558D31D7">
        <w:rPr>
          <w:rFonts w:ascii="Times New Roman" w:eastAsia="Calibri" w:hAnsi="Times New Roman" w:cs="Times New Roman"/>
          <w:color w:val="000000"/>
          <w:sz w:val="24"/>
          <w:szCs w:val="24"/>
        </w:rPr>
        <w:t>For example</w:t>
      </w:r>
      <w:r w:rsidRPr="00D27369" w:rsidR="7A738FC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D27369" w:rsidR="558D31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7369" w:rsidR="0CD225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NINDS will </w:t>
      </w:r>
      <w:r w:rsidRPr="00D27369" w:rsidR="015590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use this form to </w:t>
      </w:r>
      <w:r w:rsidRPr="00D27369" w:rsidR="0CD225A0">
        <w:rPr>
          <w:rFonts w:ascii="Times New Roman" w:eastAsia="Calibri" w:hAnsi="Times New Roman" w:cs="Times New Roman"/>
          <w:color w:val="000000"/>
          <w:sz w:val="24"/>
          <w:szCs w:val="24"/>
        </w:rPr>
        <w:t>seek</w:t>
      </w:r>
      <w:r w:rsidRPr="00D27369" w:rsidR="558D31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self-nominations </w:t>
      </w:r>
      <w:r w:rsidRPr="00D27369" w:rsidR="2A367980">
        <w:rPr>
          <w:rFonts w:ascii="Times New Roman" w:eastAsia="Calibri" w:hAnsi="Times New Roman" w:cs="Times New Roman"/>
          <w:sz w:val="24"/>
          <w:szCs w:val="24"/>
        </w:rPr>
        <w:t>from</w:t>
      </w:r>
      <w:r w:rsidRPr="00D27369" w:rsidR="551B52DC">
        <w:rPr>
          <w:rFonts w:ascii="Times New Roman" w:eastAsia="Calibri" w:hAnsi="Times New Roman" w:cs="Times New Roman"/>
          <w:sz w:val="24"/>
          <w:szCs w:val="24"/>
        </w:rPr>
        <w:t xml:space="preserve"> persons living with </w:t>
      </w:r>
      <w:r w:rsidRPr="00D27369" w:rsidR="0240CDB4">
        <w:rPr>
          <w:rFonts w:ascii="Times New Roman" w:eastAsia="Calibri" w:hAnsi="Times New Roman" w:cs="Times New Roman"/>
          <w:sz w:val="24"/>
          <w:szCs w:val="24"/>
        </w:rPr>
        <w:t>Amyotrophic Lateral Sclerosis (ALS)</w:t>
      </w:r>
      <w:r w:rsidRPr="00D27369" w:rsidR="551B52DC">
        <w:rPr>
          <w:rFonts w:ascii="Times New Roman" w:eastAsia="Calibri" w:hAnsi="Times New Roman" w:cs="Times New Roman"/>
          <w:sz w:val="24"/>
          <w:szCs w:val="24"/>
        </w:rPr>
        <w:t xml:space="preserve">, caregivers for persons with ALS, or persons at risk of developing ALS to serve on a </w:t>
      </w:r>
      <w:r w:rsidRPr="00D27369" w:rsidR="7C14482B">
        <w:rPr>
          <w:rFonts w:ascii="Times New Roman" w:eastAsia="Calibri" w:hAnsi="Times New Roman" w:cs="Times New Roman"/>
          <w:sz w:val="24"/>
          <w:szCs w:val="24"/>
        </w:rPr>
        <w:t>SEP</w:t>
      </w:r>
      <w:r w:rsidRPr="00D27369" w:rsidR="551B52DC">
        <w:rPr>
          <w:rFonts w:ascii="Times New Roman" w:eastAsia="Calibri" w:hAnsi="Times New Roman" w:cs="Times New Roman"/>
          <w:sz w:val="24"/>
          <w:szCs w:val="24"/>
        </w:rPr>
        <w:t xml:space="preserve"> being assembled to review applications responding to the </w:t>
      </w:r>
      <w:r w:rsidRPr="00D27369" w:rsidR="0B93459B">
        <w:rPr>
          <w:rFonts w:ascii="Times New Roman" w:eastAsia="Calibri" w:hAnsi="Times New Roman" w:cs="Times New Roman"/>
          <w:sz w:val="24"/>
          <w:szCs w:val="24"/>
        </w:rPr>
        <w:t xml:space="preserve">FOA </w:t>
      </w:r>
      <w:r w:rsidRPr="00D27369" w:rsidR="551B52DC">
        <w:rPr>
          <w:rFonts w:ascii="Times New Roman" w:eastAsia="Calibri" w:hAnsi="Times New Roman" w:cs="Times New Roman"/>
          <w:sz w:val="24"/>
          <w:szCs w:val="24"/>
        </w:rPr>
        <w:t xml:space="preserve">titled: </w:t>
      </w:r>
      <w:r w:rsidRPr="00D27369" w:rsidR="551B52D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Amyotrophic Lateral Sclerosis (ALS) Intermediate Patient Population E</w:t>
      </w:r>
      <w:r w:rsidRPr="00D27369" w:rsidR="47E1C35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xpanded Access (</w:t>
      </w:r>
      <w:hyperlink r:id="rId8" w:history="1">
        <w:r w:rsidRPr="00D27369" w:rsidR="47E1C35F">
          <w:rPr>
            <w:rFonts w:ascii="Times New Roman" w:eastAsia="Calibri" w:hAnsi="Times New Roman" w:cs="Times New Roman"/>
            <w:sz w:val="24"/>
            <w:szCs w:val="24"/>
          </w:rPr>
          <w:t>RFA-NS-23-012</w:t>
        </w:r>
      </w:hyperlink>
      <w:r w:rsidRPr="00D27369" w:rsidR="47E1C35F">
        <w:rPr>
          <w:rFonts w:ascii="Times New Roman" w:eastAsia="Calibri" w:hAnsi="Times New Roman" w:cs="Times New Roman"/>
          <w:sz w:val="24"/>
          <w:szCs w:val="24"/>
        </w:rPr>
        <w:t>)</w:t>
      </w:r>
      <w:r w:rsidRPr="00D27369" w:rsidR="0D9D1E4C">
        <w:rPr>
          <w:rFonts w:ascii="Times New Roman" w:eastAsia="Calibri" w:hAnsi="Times New Roman" w:cs="Times New Roman"/>
          <w:sz w:val="24"/>
          <w:szCs w:val="24"/>
        </w:rPr>
        <w:t>.</w:t>
      </w:r>
      <w:r w:rsidRPr="00D27369" w:rsidR="3E3DB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369" w:rsidR="51CC6D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NINDS </w:t>
      </w:r>
      <w:r w:rsidRPr="00D27369" w:rsidR="07B047D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will use the same form </w:t>
      </w:r>
      <w:r w:rsidRPr="00D27369" w:rsidR="048D318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for </w:t>
      </w:r>
      <w:r w:rsidRPr="00D27369" w:rsidR="07B047D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self-nominations from persons with lived experience of other neurological disorders for other FOAs </w:t>
      </w:r>
      <w:r w:rsidRPr="00D27369" w:rsidR="46552D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for which NINDS will include such members as reviewers. </w:t>
      </w:r>
    </w:p>
    <w:p w:rsidR="00D27369" w:rsidP="05215950" w14:paraId="2BBC71E1" w14:textId="7777777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645B9E" w:rsidRPr="00D27369" w:rsidP="05215950" w14:paraId="260707C9" w14:textId="094BBBB3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273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The information sought </w:t>
      </w:r>
      <w:r w:rsidRPr="00D27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will be the same for each use of the form, </w:t>
      </w:r>
      <w:r w:rsidRPr="00D27369" w:rsidR="4F6AF0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and only</w:t>
      </w:r>
      <w:r w:rsidRPr="00D27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27369" w:rsidR="3B835F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the name of the relevant disorder and the title and number of the corresponding FOA will be modified for each use</w:t>
      </w:r>
      <w:r w:rsidRPr="00D27369" w:rsidR="541126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D27369" w:rsidR="2427C7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 such</w:t>
      </w:r>
      <w:r w:rsidRPr="00D27369" w:rsidR="5E85F7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D27369" w:rsidR="2427C7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we are submitting the </w:t>
      </w:r>
      <w:r w:rsidRPr="00D27369" w:rsidR="7FF5F8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form as it will appear for FOA RFA-NS-23-012, and we have highlighted </w:t>
      </w:r>
      <w:r w:rsidRPr="00D27369" w:rsidR="61F067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in yellow </w:t>
      </w:r>
      <w:r w:rsidRPr="00D27369" w:rsidR="7FF5F8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where spe</w:t>
      </w:r>
      <w:r w:rsidRPr="00D27369" w:rsidR="1D691E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cific details will be modified for subsequent FOAs. </w:t>
      </w:r>
    </w:p>
    <w:p w:rsidR="001C7383" w:rsidRPr="00D27369" w:rsidP="05215950" w14:paraId="309287B9" w14:textId="126C02F8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</w:rPr>
      </w:pPr>
      <w:r w:rsidRPr="00D27369">
        <w:rPr>
          <w:rFonts w:eastAsia="Calibri"/>
        </w:rPr>
        <w:t xml:space="preserve">Information collected will </w:t>
      </w:r>
      <w:r w:rsidRPr="00D27369" w:rsidR="36860971">
        <w:rPr>
          <w:rFonts w:eastAsia="Calibri"/>
        </w:rPr>
        <w:t>include</w:t>
      </w:r>
      <w:r w:rsidRPr="00D27369">
        <w:rPr>
          <w:rFonts w:eastAsia="Calibri"/>
        </w:rPr>
        <w:t xml:space="preserve"> name, contact information, identification as a person with lived experience of </w:t>
      </w:r>
      <w:r w:rsidRPr="00D27369" w:rsidR="33DA78B7">
        <w:rPr>
          <w:rFonts w:eastAsia="Calibri"/>
        </w:rPr>
        <w:t xml:space="preserve">a neurological </w:t>
      </w:r>
      <w:r w:rsidRPr="00D27369" w:rsidR="55A7A2E5">
        <w:rPr>
          <w:rFonts w:eastAsia="Calibri"/>
        </w:rPr>
        <w:t>disorder</w:t>
      </w:r>
      <w:r w:rsidRPr="00D27369">
        <w:rPr>
          <w:rFonts w:eastAsia="Calibri"/>
        </w:rPr>
        <w:t>, confirmation of eligibility to participate in review, their reasons for interest in participation, their affiliations with advocacy organizations (if any),</w:t>
      </w:r>
      <w:r w:rsidRPr="00D27369" w:rsidR="07503D84">
        <w:rPr>
          <w:rFonts w:eastAsia="Calibri"/>
        </w:rPr>
        <w:t xml:space="preserve"> and</w:t>
      </w:r>
      <w:r w:rsidRPr="00D27369">
        <w:rPr>
          <w:rFonts w:eastAsia="Calibri"/>
        </w:rPr>
        <w:t xml:space="preserve"> relevant experience. This information will be used</w:t>
      </w:r>
      <w:r w:rsidRPr="00D27369" w:rsidR="56A2FDBE">
        <w:rPr>
          <w:rFonts w:eastAsia="Calibri"/>
        </w:rPr>
        <w:t xml:space="preserve"> by NINDS </w:t>
      </w:r>
      <w:r w:rsidRPr="00D27369">
        <w:rPr>
          <w:rFonts w:eastAsia="Calibri"/>
        </w:rPr>
        <w:t xml:space="preserve">to identify individuals who represent the perspectives of people with lived experience </w:t>
      </w:r>
      <w:r w:rsidRPr="00D27369" w:rsidR="07D23729">
        <w:rPr>
          <w:rFonts w:eastAsia="Calibri"/>
        </w:rPr>
        <w:t xml:space="preserve">on a </w:t>
      </w:r>
      <w:r w:rsidRPr="00D27369" w:rsidR="698C2AC8">
        <w:rPr>
          <w:rFonts w:eastAsia="Calibri"/>
        </w:rPr>
        <w:t>SEP</w:t>
      </w:r>
      <w:r w:rsidRPr="00D27369">
        <w:rPr>
          <w:rFonts w:eastAsia="Calibri"/>
        </w:rPr>
        <w:t xml:space="preserve">. From these nominations, </w:t>
      </w:r>
      <w:r w:rsidRPr="00D27369" w:rsidR="2512126D">
        <w:rPr>
          <w:rFonts w:eastAsia="Calibri"/>
        </w:rPr>
        <w:t xml:space="preserve">NINDS will invite </w:t>
      </w:r>
      <w:r w:rsidRPr="00D27369" w:rsidR="07D23729">
        <w:rPr>
          <w:rFonts w:eastAsia="Calibri"/>
        </w:rPr>
        <w:t>1-10</w:t>
      </w:r>
      <w:r w:rsidRPr="00D27369">
        <w:rPr>
          <w:rFonts w:eastAsia="Calibri"/>
        </w:rPr>
        <w:t xml:space="preserve"> individuals to serve </w:t>
      </w:r>
      <w:r w:rsidRPr="00D27369" w:rsidR="07D23729">
        <w:rPr>
          <w:rFonts w:eastAsia="Calibri"/>
        </w:rPr>
        <w:t xml:space="preserve">on </w:t>
      </w:r>
      <w:r w:rsidRPr="00D27369" w:rsidR="21852F7D">
        <w:rPr>
          <w:rFonts w:eastAsia="Calibri"/>
        </w:rPr>
        <w:t xml:space="preserve">a </w:t>
      </w:r>
      <w:r w:rsidRPr="00D27369" w:rsidR="64B856C0">
        <w:rPr>
          <w:rFonts w:eastAsia="Calibri"/>
        </w:rPr>
        <w:t xml:space="preserve">given </w:t>
      </w:r>
      <w:r w:rsidRPr="00D27369" w:rsidR="204CAF56">
        <w:rPr>
          <w:rFonts w:eastAsia="Calibri"/>
        </w:rPr>
        <w:t>SEP</w:t>
      </w:r>
      <w:r w:rsidRPr="00D27369">
        <w:rPr>
          <w:rFonts w:eastAsia="Calibri"/>
        </w:rPr>
        <w:t xml:space="preserve"> </w:t>
      </w:r>
      <w:r w:rsidRPr="00D27369" w:rsidR="07D23729">
        <w:rPr>
          <w:rFonts w:eastAsia="Calibri"/>
        </w:rPr>
        <w:t>and contact information of others will be used for future engagement opportunities</w:t>
      </w:r>
      <w:r w:rsidRPr="00D27369" w:rsidR="7FB308D1">
        <w:rPr>
          <w:rFonts w:eastAsia="Calibri"/>
        </w:rPr>
        <w:t>,</w:t>
      </w:r>
      <w:r w:rsidRPr="00D27369" w:rsidR="07D23729">
        <w:rPr>
          <w:rFonts w:eastAsia="Calibri"/>
        </w:rPr>
        <w:t xml:space="preserve"> if the respondent chooses. </w:t>
      </w:r>
      <w:r w:rsidRPr="00D27369" w:rsidR="5CF850F0">
        <w:rPr>
          <w:rStyle w:val="eop"/>
          <w:rFonts w:eastAsia="Calibri"/>
        </w:rPr>
        <w:t xml:space="preserve">Responses collected will be used internally and not shared publicly. </w:t>
      </w:r>
    </w:p>
    <w:p w:rsidR="008E3379" w:rsidP="008E3379" w14:paraId="250108C0" w14:textId="006D834D"/>
    <w:p w:rsidR="00C8488C" w:rsidP="00434E33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Pr="00D27369" w:rsidP="00D27369" w14:paraId="556B2A44" w14:textId="396C81A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5A3C0F" w:rsidRPr="00D27369" w:rsidP="05215950" w14:paraId="5DF7A370" w14:textId="712F7EDF">
      <w:pPr>
        <w:rPr>
          <w:rFonts w:eastAsia="Calibri"/>
        </w:rPr>
      </w:pPr>
      <w:r w:rsidRPr="00D27369">
        <w:rPr>
          <w:rFonts w:eastAsia="Calibri"/>
        </w:rPr>
        <w:t>Respondents are members of the public who are living with the dis</w:t>
      </w:r>
      <w:r w:rsidRPr="00D27369" w:rsidR="27E4665C">
        <w:rPr>
          <w:rFonts w:eastAsia="Calibri"/>
        </w:rPr>
        <w:t>order</w:t>
      </w:r>
      <w:r w:rsidRPr="00D27369">
        <w:rPr>
          <w:rFonts w:eastAsia="Calibri"/>
        </w:rPr>
        <w:t xml:space="preserve"> </w:t>
      </w:r>
      <w:r w:rsidRPr="00D27369" w:rsidR="7E3B53AB">
        <w:rPr>
          <w:rFonts w:eastAsia="Calibri"/>
        </w:rPr>
        <w:t>relevant to a FOA</w:t>
      </w:r>
      <w:r w:rsidRPr="00D27369">
        <w:rPr>
          <w:rFonts w:eastAsia="Calibri"/>
        </w:rPr>
        <w:t xml:space="preserve">, have a family history </w:t>
      </w:r>
      <w:r w:rsidRPr="00D27369" w:rsidR="75830ED6">
        <w:rPr>
          <w:rFonts w:eastAsia="Calibri"/>
        </w:rPr>
        <w:t xml:space="preserve">and/or genetic predisposition </w:t>
      </w:r>
      <w:r w:rsidRPr="00D27369">
        <w:rPr>
          <w:rFonts w:eastAsia="Calibri"/>
        </w:rPr>
        <w:t xml:space="preserve">of </w:t>
      </w:r>
      <w:r w:rsidRPr="00D27369" w:rsidR="52BF06FB">
        <w:rPr>
          <w:rFonts w:eastAsia="Calibri"/>
        </w:rPr>
        <w:t>the disorder</w:t>
      </w:r>
      <w:r w:rsidRPr="00D27369">
        <w:rPr>
          <w:rFonts w:eastAsia="Calibri"/>
        </w:rPr>
        <w:t xml:space="preserve">, are caregivers/care partners of people living with </w:t>
      </w:r>
      <w:r w:rsidRPr="00D27369" w:rsidR="4BD2492A">
        <w:rPr>
          <w:rFonts w:eastAsia="Calibri"/>
        </w:rPr>
        <w:t>the dis</w:t>
      </w:r>
      <w:r w:rsidRPr="00D27369" w:rsidR="397BB9D0">
        <w:rPr>
          <w:rFonts w:eastAsia="Calibri"/>
        </w:rPr>
        <w:t>order</w:t>
      </w:r>
      <w:r w:rsidRPr="00D27369">
        <w:rPr>
          <w:rFonts w:eastAsia="Calibri"/>
        </w:rPr>
        <w:t xml:space="preserve">, </w:t>
      </w:r>
      <w:r w:rsidRPr="00D27369" w:rsidR="0CA211CB">
        <w:rPr>
          <w:rFonts w:eastAsia="Calibri"/>
        </w:rPr>
        <w:t>and/</w:t>
      </w:r>
      <w:r w:rsidRPr="00D27369">
        <w:rPr>
          <w:rFonts w:eastAsia="Calibri"/>
        </w:rPr>
        <w:t xml:space="preserve">or </w:t>
      </w:r>
      <w:r w:rsidRPr="00D27369" w:rsidR="4BD2492A">
        <w:rPr>
          <w:rFonts w:eastAsia="Calibri"/>
        </w:rPr>
        <w:t>identify as</w:t>
      </w:r>
      <w:r w:rsidRPr="00D27369">
        <w:rPr>
          <w:rFonts w:eastAsia="Calibri"/>
        </w:rPr>
        <w:t xml:space="preserve"> patient advocates</w:t>
      </w:r>
      <w:r w:rsidRPr="00D27369" w:rsidR="4BD2492A">
        <w:rPr>
          <w:rFonts w:eastAsia="Calibri"/>
        </w:rPr>
        <w:t>.</w:t>
      </w:r>
    </w:p>
    <w:p w:rsidR="00E26329" w14:paraId="38C22350" w14:textId="35F72543">
      <w:pPr>
        <w:rPr>
          <w:b/>
        </w:rPr>
      </w:pPr>
      <w:r>
        <w:t xml:space="preserve"> </w:t>
      </w:r>
    </w:p>
    <w:p w:rsidR="00E26329" w14:paraId="0AD177E0" w14:textId="77777777">
      <w:pPr>
        <w:rPr>
          <w:b/>
        </w:rPr>
      </w:pPr>
    </w:p>
    <w:p w:rsidR="00F06866" w:rsidRPr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14:paraId="0129C2C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>
        <w:rPr>
          <w:bCs/>
          <w:sz w:val="24"/>
        </w:rPr>
        <w:tab/>
      </w:r>
      <w:r w:rsidR="00DB608A">
        <w:rPr>
          <w:bCs/>
          <w:sz w:val="24"/>
        </w:rPr>
        <w:t>Recommendations of scientific reviewers</w:t>
      </w:r>
      <w:r w:rsidR="00DB608A">
        <w:rPr>
          <w:bCs/>
          <w:sz w:val="24"/>
        </w:rPr>
        <w:tab/>
        <w:t>[ ] Resources</w:t>
      </w:r>
    </w:p>
    <w:p w:rsidR="00F06866" w:rsidRPr="00F06866" w:rsidP="0096108F" w14:paraId="3A23215E" w14:textId="792CD29E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C7383">
        <w:rPr>
          <w:bCs/>
          <w:sz w:val="24"/>
        </w:rPr>
        <w:t>X</w:t>
      </w:r>
      <w:r w:rsidR="006D5F47">
        <w:rPr>
          <w:bCs/>
          <w:sz w:val="24"/>
        </w:rPr>
        <w:t xml:space="preserve">]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0E6CE6D" w14:textId="77777777">
      <w:pPr>
        <w:rPr>
          <w:sz w:val="16"/>
          <w:szCs w:val="16"/>
        </w:rPr>
      </w:pPr>
    </w:p>
    <w:p w:rsidR="008101A5" w:rsidRPr="009C13B9" w:rsidP="008101A5" w14:paraId="118A1BD8" w14:textId="77777777">
      <w:r>
        <w:t xml:space="preserve">I certify the following to be true: </w:t>
      </w:r>
    </w:p>
    <w:p w:rsidR="008101A5" w:rsidP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C042F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53F279A" w14:textId="77777777"/>
    <w:p w:rsidR="009C13B9" w:rsidP="009C13B9" w14:paraId="52DF1569" w14:textId="1413BF71">
      <w:r>
        <w:t>Name:___</w:t>
      </w:r>
      <w:r w:rsidRPr="002B7255" w:rsidR="00346E35">
        <w:rPr>
          <w:u w:val="single"/>
        </w:rPr>
        <w:t>Cara</w:t>
      </w:r>
      <w:r w:rsidRPr="002B7255" w:rsidR="00346E35">
        <w:rPr>
          <w:u w:val="single"/>
        </w:rPr>
        <w:t xml:space="preserve"> Long, NINDS Office of Science Policy and Planning</w:t>
      </w:r>
      <w:r w:rsidRPr="002B7255">
        <w:t>_____________</w:t>
      </w:r>
    </w:p>
    <w:p w:rsidR="009C13B9" w:rsidP="009C13B9" w14:paraId="53454E83" w14:textId="77777777">
      <w:pPr>
        <w:pStyle w:val="ListParagraph"/>
        <w:ind w:left="360"/>
      </w:pPr>
    </w:p>
    <w:p w:rsidR="009C13B9" w:rsidP="009C13B9" w14:paraId="24E1CA9D" w14:textId="77777777">
      <w:r>
        <w:t>To assist review, please provide answers to the following question:</w:t>
      </w:r>
    </w:p>
    <w:p w:rsidR="009C13B9" w:rsidP="009C13B9" w14:paraId="0526A668" w14:textId="77777777">
      <w:pPr>
        <w:pStyle w:val="ListParagraph"/>
        <w:ind w:left="360"/>
      </w:pPr>
    </w:p>
    <w:p w:rsidR="009C13B9" w:rsidRPr="00C86E91" w:rsidP="00C86E91" w14:paraId="36CA8E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3BDC04D" w14:textId="4F1286B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1C7383">
        <w:t>X</w:t>
      </w:r>
      <w:r w:rsidR="009239AA">
        <w:t xml:space="preserve">] Yes  [ ]  No </w:t>
      </w:r>
    </w:p>
    <w:p w:rsidR="00C86E91" w:rsidP="00C86E91" w14:paraId="7186FCEC" w14:textId="2FB91542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2037C0">
        <w:t>X</w:t>
      </w:r>
      <w:r w:rsidR="009239AA">
        <w:t>] Yes [  ] No</w:t>
      </w:r>
      <w:r>
        <w:t xml:space="preserve">   </w:t>
      </w:r>
    </w:p>
    <w:p w:rsidR="00C86E91" w:rsidP="00C86E91" w14:paraId="62A1D75A" w14:textId="17192E96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2037C0">
        <w:t>X</w:t>
      </w:r>
      <w:r>
        <w:t>] Yes  [  ] No</w:t>
      </w:r>
    </w:p>
    <w:p w:rsidR="00633F74" w:rsidP="00633F74" w14:paraId="75CF8E01" w14:textId="77777777">
      <w:pPr>
        <w:pStyle w:val="ListParagraph"/>
        <w:ind w:left="360"/>
      </w:pPr>
    </w:p>
    <w:p w:rsidR="00C86E91" w:rsidRPr="00C86E91" w:rsidP="00C86E91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F43050C" w14:textId="3F78C3B1">
      <w:r>
        <w:t>Is an incentive (e.g., money or reimbursement of expenses, token of appreciation) provided to participants?  [  ] Yes [</w:t>
      </w:r>
      <w:r w:rsidR="002037C0">
        <w:t>X</w:t>
      </w:r>
      <w:r>
        <w:t xml:space="preserve">] No  </w:t>
      </w:r>
    </w:p>
    <w:p w:rsidR="004D6E14" w14:paraId="19254812" w14:textId="77777777">
      <w:pPr>
        <w:rPr>
          <w:b/>
        </w:rPr>
      </w:pPr>
    </w:p>
    <w:p w:rsidR="00F24CFC" w14:paraId="464AA28C" w14:textId="77777777">
      <w:pPr>
        <w:rPr>
          <w:b/>
        </w:rPr>
      </w:pPr>
    </w:p>
    <w:p w:rsidR="005E714A" w:rsidRPr="00BC676D" w:rsidP="00C86E91" w14:paraId="384A9DB1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190580F" w14:textId="77777777">
      <w:pPr>
        <w:keepNext/>
        <w:keepLines/>
        <w:rPr>
          <w:b/>
        </w:rPr>
      </w:pPr>
    </w:p>
    <w:tbl>
      <w:tblPr>
        <w:tblW w:w="912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4"/>
        <w:gridCol w:w="1914"/>
        <w:gridCol w:w="2144"/>
        <w:gridCol w:w="1378"/>
        <w:gridCol w:w="1316"/>
      </w:tblGrid>
      <w:tr w14:paraId="43D8EEDC" w14:textId="77777777" w:rsidTr="05215950">
        <w:tblPrEx>
          <w:tblW w:w="9126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62"/>
        </w:trPr>
        <w:tc>
          <w:tcPr>
            <w:tcW w:w="2374" w:type="dxa"/>
          </w:tcPr>
          <w:p w:rsidR="003668D6" w:rsidRPr="002D26E2" w:rsidP="05215950" w14:paraId="398EF93D" w14:textId="77777777">
            <w:pPr>
              <w:rPr>
                <w:b/>
                <w:bCs/>
              </w:rPr>
            </w:pPr>
            <w:r w:rsidRPr="05215950">
              <w:rPr>
                <w:b/>
                <w:bCs/>
              </w:rPr>
              <w:t xml:space="preserve">Category of Respondent </w:t>
            </w:r>
          </w:p>
        </w:tc>
        <w:tc>
          <w:tcPr>
            <w:tcW w:w="1914" w:type="dxa"/>
          </w:tcPr>
          <w:p w:rsidR="003668D6" w:rsidRPr="002D26E2" w:rsidP="00843796" w14:paraId="3CFC5F1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44" w:type="dxa"/>
          </w:tcPr>
          <w:p w:rsidR="003668D6" w:rsidRPr="002D26E2" w:rsidP="00843796" w14:paraId="38D7FB1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378" w:type="dxa"/>
          </w:tcPr>
          <w:p w:rsidR="003668D6" w:rsidP="00843796" w14:paraId="50C7D0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1CA824A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5215950" w14:paraId="7993698B" w14:textId="77777777">
            <w:pPr>
              <w:rPr>
                <w:b/>
                <w:bCs/>
              </w:rPr>
            </w:pPr>
            <w:r w:rsidRPr="05215950">
              <w:rPr>
                <w:b/>
                <w:bCs/>
              </w:rPr>
              <w:t xml:space="preserve">(in hours) </w:t>
            </w:r>
          </w:p>
        </w:tc>
        <w:tc>
          <w:tcPr>
            <w:tcW w:w="1316" w:type="dxa"/>
          </w:tcPr>
          <w:p w:rsidR="003668D6" w:rsidP="00843796" w14:paraId="2744E6E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5215950" w14:paraId="195A9A2A" w14:textId="77777777">
            <w:pPr>
              <w:rPr>
                <w:b/>
                <w:bCs/>
              </w:rPr>
            </w:pPr>
            <w:r w:rsidRPr="05215950">
              <w:rPr>
                <w:b/>
                <w:bCs/>
              </w:rPr>
              <w:t xml:space="preserve">Hours </w:t>
            </w:r>
          </w:p>
        </w:tc>
      </w:tr>
      <w:tr w14:paraId="6C4086BE" w14:textId="77777777" w:rsidTr="05215950">
        <w:tblPrEx>
          <w:tblW w:w="9126" w:type="dxa"/>
          <w:tblInd w:w="18" w:type="dxa"/>
          <w:tblLayout w:type="fixed"/>
          <w:tblLook w:val="01E0"/>
        </w:tblPrEx>
        <w:trPr>
          <w:trHeight w:val="249"/>
        </w:trPr>
        <w:tc>
          <w:tcPr>
            <w:tcW w:w="2374" w:type="dxa"/>
          </w:tcPr>
          <w:p w:rsidR="003668D6" w:rsidP="00843796" w14:paraId="74505133" w14:textId="64B62624">
            <w:r>
              <w:t>Individual</w:t>
            </w:r>
          </w:p>
        </w:tc>
        <w:tc>
          <w:tcPr>
            <w:tcW w:w="1914" w:type="dxa"/>
          </w:tcPr>
          <w:p w:rsidR="003668D6" w:rsidRPr="00B17440" w:rsidP="05215950" w14:paraId="48480537" w14:textId="3B1F1724">
            <w:r>
              <w:t>100</w:t>
            </w:r>
          </w:p>
        </w:tc>
        <w:tc>
          <w:tcPr>
            <w:tcW w:w="2144" w:type="dxa"/>
          </w:tcPr>
          <w:p w:rsidR="003668D6" w:rsidP="00843796" w14:paraId="0DFCFA35" w14:textId="409B78C2">
            <w:r>
              <w:t>1</w:t>
            </w:r>
          </w:p>
        </w:tc>
        <w:tc>
          <w:tcPr>
            <w:tcW w:w="1378" w:type="dxa"/>
          </w:tcPr>
          <w:p w:rsidR="003668D6" w:rsidP="00843796" w14:paraId="3D1773F5" w14:textId="04ADC634">
            <w:r>
              <w:t>20/60</w:t>
            </w:r>
          </w:p>
        </w:tc>
        <w:tc>
          <w:tcPr>
            <w:tcW w:w="1316" w:type="dxa"/>
          </w:tcPr>
          <w:p w:rsidR="003668D6" w:rsidP="00843796" w14:paraId="47C85A64" w14:textId="2BE83173">
            <w:r>
              <w:t>33</w:t>
            </w:r>
          </w:p>
        </w:tc>
      </w:tr>
      <w:tr w14:paraId="51A1D550" w14:textId="77777777" w:rsidTr="05215950">
        <w:tblPrEx>
          <w:tblW w:w="9126" w:type="dxa"/>
          <w:tblInd w:w="18" w:type="dxa"/>
          <w:tblLayout w:type="fixed"/>
          <w:tblLook w:val="01E0"/>
        </w:tblPrEx>
        <w:trPr>
          <w:trHeight w:val="262"/>
        </w:trPr>
        <w:tc>
          <w:tcPr>
            <w:tcW w:w="2374" w:type="dxa"/>
          </w:tcPr>
          <w:p w:rsidR="003668D6" w:rsidP="00843796" w14:paraId="027E0DC1" w14:textId="77777777"/>
        </w:tc>
        <w:tc>
          <w:tcPr>
            <w:tcW w:w="1914" w:type="dxa"/>
          </w:tcPr>
          <w:p w:rsidR="003668D6" w:rsidP="00843796" w14:paraId="38E259CA" w14:textId="77777777"/>
        </w:tc>
        <w:tc>
          <w:tcPr>
            <w:tcW w:w="2144" w:type="dxa"/>
          </w:tcPr>
          <w:p w:rsidR="003668D6" w:rsidP="00843796" w14:paraId="5E9B6875" w14:textId="77777777"/>
        </w:tc>
        <w:tc>
          <w:tcPr>
            <w:tcW w:w="1378" w:type="dxa"/>
          </w:tcPr>
          <w:p w:rsidR="003668D6" w:rsidP="00843796" w14:paraId="0B034BB1" w14:textId="77777777"/>
        </w:tc>
        <w:tc>
          <w:tcPr>
            <w:tcW w:w="1316" w:type="dxa"/>
          </w:tcPr>
          <w:p w:rsidR="003668D6" w:rsidP="00843796" w14:paraId="187B6A18" w14:textId="77777777"/>
        </w:tc>
      </w:tr>
      <w:tr w14:paraId="40D619CD" w14:textId="77777777" w:rsidTr="05215950">
        <w:tblPrEx>
          <w:tblW w:w="9126" w:type="dxa"/>
          <w:tblInd w:w="18" w:type="dxa"/>
          <w:tblLayout w:type="fixed"/>
          <w:tblLook w:val="01E0"/>
        </w:tblPrEx>
        <w:trPr>
          <w:trHeight w:val="277"/>
        </w:trPr>
        <w:tc>
          <w:tcPr>
            <w:tcW w:w="2374" w:type="dxa"/>
          </w:tcPr>
          <w:p w:rsidR="003668D6" w:rsidRPr="002D26E2" w:rsidP="00843796" w14:paraId="4881398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14" w:type="dxa"/>
          </w:tcPr>
          <w:p w:rsidR="003668D6" w:rsidRPr="002D26E2" w:rsidP="00843796" w14:paraId="2089A7BF" w14:textId="77777777">
            <w:pPr>
              <w:rPr>
                <w:b/>
              </w:rPr>
            </w:pPr>
          </w:p>
        </w:tc>
        <w:tc>
          <w:tcPr>
            <w:tcW w:w="2144" w:type="dxa"/>
          </w:tcPr>
          <w:p w:rsidR="003668D6" w:rsidP="00843796" w14:paraId="5BF515D7" w14:textId="75DFD153">
            <w:r>
              <w:t>100</w:t>
            </w:r>
          </w:p>
        </w:tc>
        <w:tc>
          <w:tcPr>
            <w:tcW w:w="1378" w:type="dxa"/>
          </w:tcPr>
          <w:p w:rsidR="003668D6" w:rsidP="00843796" w14:paraId="6453AF92" w14:textId="77777777"/>
        </w:tc>
        <w:tc>
          <w:tcPr>
            <w:tcW w:w="1316" w:type="dxa"/>
          </w:tcPr>
          <w:p w:rsidR="003668D6" w:rsidRPr="002D26E2" w:rsidP="00843796" w14:paraId="79836567" w14:textId="6FE9C14B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F3170F" w:rsidP="00F3170F" w14:paraId="70A8B133" w14:textId="77777777"/>
    <w:p w:rsidR="009A036B" w:rsidRPr="009A036B" w:rsidP="009A036B" w14:paraId="12A2E8A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6277B5B" w14:textId="77777777" w:rsidTr="64F26652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0EC4946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267E1AA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4ED1F78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6810BA1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64C1222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604946A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3039D02" w14:textId="77777777" w:rsidTr="64F26652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63B44F56" w14:textId="618F46CC">
            <w:r>
              <w:t>Individual</w:t>
            </w:r>
          </w:p>
        </w:tc>
        <w:tc>
          <w:tcPr>
            <w:tcW w:w="2250" w:type="dxa"/>
          </w:tcPr>
          <w:p w:rsidR="00CA2010" w:rsidRPr="009A036B" w:rsidP="009A036B" w14:paraId="17548B0F" w14:textId="0795248F">
            <w:r>
              <w:t>33</w:t>
            </w:r>
          </w:p>
        </w:tc>
        <w:tc>
          <w:tcPr>
            <w:tcW w:w="2520" w:type="dxa"/>
          </w:tcPr>
          <w:p w:rsidR="00CA2010" w:rsidRPr="009A036B" w:rsidP="009A036B" w14:paraId="216778BF" w14:textId="09D4E8D1">
            <w:r>
              <w:t>$</w:t>
            </w:r>
            <w:r w:rsidR="12D0C5BF">
              <w:t>28</w:t>
            </w:r>
          </w:p>
        </w:tc>
        <w:tc>
          <w:tcPr>
            <w:tcW w:w="1620" w:type="dxa"/>
          </w:tcPr>
          <w:p w:rsidR="00CA2010" w:rsidRPr="009A036B" w:rsidP="009A036B" w14:paraId="198FF701" w14:textId="55FAE207">
            <w:r>
              <w:t>$</w:t>
            </w:r>
            <w:r w:rsidR="0BA13F26">
              <w:t xml:space="preserve"> </w:t>
            </w:r>
            <w:r w:rsidR="12D0C5BF">
              <w:t>924</w:t>
            </w:r>
          </w:p>
        </w:tc>
      </w:tr>
      <w:tr w14:paraId="7A33F4A1" w14:textId="77777777" w:rsidTr="64F26652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7CAB1FAD" w14:textId="77777777"/>
        </w:tc>
        <w:tc>
          <w:tcPr>
            <w:tcW w:w="2250" w:type="dxa"/>
          </w:tcPr>
          <w:p w:rsidR="00CA2010" w:rsidRPr="009A036B" w:rsidP="009A036B" w14:paraId="4BEB3AC4" w14:textId="77777777"/>
        </w:tc>
        <w:tc>
          <w:tcPr>
            <w:tcW w:w="2520" w:type="dxa"/>
          </w:tcPr>
          <w:p w:rsidR="00CA2010" w:rsidRPr="009A036B" w:rsidP="009A036B" w14:paraId="1A3A420E" w14:textId="77777777"/>
        </w:tc>
        <w:tc>
          <w:tcPr>
            <w:tcW w:w="1620" w:type="dxa"/>
          </w:tcPr>
          <w:p w:rsidR="00CA2010" w:rsidRPr="009A036B" w:rsidP="009A036B" w14:paraId="4804C630" w14:textId="77777777"/>
        </w:tc>
      </w:tr>
      <w:tr w14:paraId="1707AB8A" w14:textId="77777777" w:rsidTr="64F26652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363CB27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51980B66" w14:textId="71811A80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520" w:type="dxa"/>
          </w:tcPr>
          <w:p w:rsidR="00CA2010" w:rsidRPr="009A036B" w:rsidP="009A036B" w14:paraId="50FA256A" w14:textId="77777777"/>
        </w:tc>
        <w:tc>
          <w:tcPr>
            <w:tcW w:w="1620" w:type="dxa"/>
          </w:tcPr>
          <w:p w:rsidR="00CA2010" w:rsidRPr="009A036B" w:rsidP="009A036B" w14:paraId="277A39C9" w14:textId="28D0533C">
            <w:r w:rsidRPr="64F26652">
              <w:rPr>
                <w:b/>
                <w:bCs/>
              </w:rPr>
              <w:t xml:space="preserve">$ </w:t>
            </w:r>
            <w:r w:rsidRPr="64F26652" w:rsidR="13F86A4A">
              <w:rPr>
                <w:b/>
                <w:bCs/>
              </w:rPr>
              <w:t>924</w:t>
            </w:r>
          </w:p>
        </w:tc>
      </w:tr>
    </w:tbl>
    <w:p w:rsidR="391760AB" w14:paraId="5CA27906" w14:textId="7B4BF2FA">
      <w:r w:rsidRPr="05215950">
        <w:t xml:space="preserve">* Hourly wage rate for All Occupations is $28.01 (based on </w:t>
      </w:r>
      <w:hyperlink r:id="rId9">
        <w:r w:rsidRPr="05215950">
          <w:rPr>
            <w:rStyle w:val="Hyperlink"/>
          </w:rPr>
          <w:t>https://www.bls.gov/oes/current/oes_nat.htm</w:t>
        </w:r>
      </w:hyperlink>
      <w:r w:rsidRPr="05215950">
        <w:t>)</w:t>
      </w:r>
    </w:p>
    <w:p w:rsidR="05215950" w:rsidP="05215950" w14:paraId="55119039" w14:textId="55AA3E1F"/>
    <w:p w:rsidR="005E714A" w14:paraId="164B5F94" w14:textId="5DBBEACC">
      <w:r w:rsidRPr="64F26652">
        <w:rPr>
          <w:b/>
          <w:bCs/>
        </w:rPr>
        <w:t xml:space="preserve">FEDERAL </w:t>
      </w:r>
      <w:r w:rsidRPr="64F26652" w:rsidR="723728A7">
        <w:rPr>
          <w:b/>
          <w:bCs/>
        </w:rPr>
        <w:t>COST</w:t>
      </w:r>
      <w:r w:rsidRPr="64F26652" w:rsidR="4466D360">
        <w:rPr>
          <w:b/>
          <w:bCs/>
        </w:rPr>
        <w:t>:</w:t>
      </w:r>
      <w:r w:rsidRPr="64F26652" w:rsidR="73F29BC8">
        <w:rPr>
          <w:b/>
          <w:bCs/>
        </w:rPr>
        <w:t xml:space="preserve"> </w:t>
      </w:r>
      <w:r w:rsidRPr="64F26652" w:rsidR="66EB1CDA">
        <w:rPr>
          <w:b/>
          <w:bCs/>
        </w:rPr>
        <w:t xml:space="preserve"> </w:t>
      </w:r>
      <w:r w:rsidR="66EB1CDA">
        <w:t xml:space="preserve">The estimated annual cost to the Federal government </w:t>
      </w:r>
      <w:r w:rsidR="508517B1">
        <w:t>is _</w:t>
      </w:r>
      <w:r w:rsidR="66EB1CDA">
        <w:t>_</w:t>
      </w:r>
      <w:r w:rsidR="0B28B922">
        <w:t xml:space="preserve">$ </w:t>
      </w:r>
      <w:r w:rsidR="41DE75B0">
        <w:t>2,514</w:t>
      </w:r>
      <w:r w:rsidR="66EB1CDA">
        <w:t>____</w:t>
      </w:r>
    </w:p>
    <w:p w:rsidR="009A036B" w:rsidRPr="009A036B" w:rsidP="009A036B" w14:paraId="2F526F57" w14:textId="63B6E03F">
      <w:r w:rsidRPr="64F26652">
        <w:rPr>
          <w:b/>
          <w:bCs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2DEC570" w14:textId="77777777" w:rsidTr="64F2665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886243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D290484" w14:textId="77777777">
            <w:pPr>
              <w:rPr>
                <w:b/>
                <w:bCs/>
              </w:rPr>
            </w:pPr>
          </w:p>
          <w:p w:rsidR="009A036B" w:rsidRPr="009A036B" w:rsidP="009A036B" w14:paraId="499EF2F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1DB3A8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262311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C02924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9B293D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5E7DB439" w14:textId="77777777" w:rsidTr="64F2665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7492D8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D649E1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10959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F48A50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0EF636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AC4E479" w14:textId="77777777"/>
        </w:tc>
      </w:tr>
      <w:tr w14:paraId="18D99971" w14:textId="77777777" w:rsidTr="64F2665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777C660" w14:textId="3C77A5F0">
            <w:r>
              <w:t>Health Science Policy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9021848" w14:textId="2D744B24">
            <w:r>
              <w:t>1</w:t>
            </w:r>
            <w:r w:rsidR="137299C3">
              <w:t>3/1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5215950" w14:paraId="106A5FF8" w14:textId="32EB8C6A">
            <w:pPr>
              <w:spacing w:line="259" w:lineRule="auto"/>
            </w:pPr>
            <w:r>
              <w:t>112,015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BF07074" w14:textId="2EFC494D">
            <w:r>
              <w:t>.5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216F74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619DA54" w14:textId="2DE6AF6A">
            <w:r>
              <w:t xml:space="preserve">$ </w:t>
            </w:r>
            <w:r w:rsidR="38949994">
              <w:t>560</w:t>
            </w:r>
          </w:p>
        </w:tc>
      </w:tr>
      <w:tr w14:paraId="765CE0C2" w14:textId="77777777" w:rsidTr="64F2665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EE03E1E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BBBFC5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5CC376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6761A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BEFD12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A382129" w14:textId="77777777"/>
        </w:tc>
      </w:tr>
      <w:tr w14:paraId="2C479B37" w14:textId="77777777" w:rsidTr="64F2665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4275B86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4EF16F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351FD0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B646E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46E19C3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832B49C" w14:textId="77777777"/>
        </w:tc>
      </w:tr>
      <w:tr w14:paraId="6B88E289" w14:textId="77777777" w:rsidTr="64F2665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5215950" w14:paraId="521A5EF4" w14:textId="77777777">
            <w:pPr>
              <w:rPr>
                <w:b/>
                <w:bCs/>
              </w:rPr>
            </w:pPr>
            <w:r w:rsidRPr="05215950">
              <w:rPr>
                <w:b/>
                <w:bCs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8B9858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044E33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DCE686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288686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4619EC3E" w14:textId="77777777"/>
        </w:tc>
      </w:tr>
      <w:tr w14:paraId="2EFDB6E8" w14:textId="77777777" w:rsidTr="64F2665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D6794B5" w14:textId="572E1182">
            <w:r>
              <w:t>Contractor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9C0D62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E5178C" w14:textId="205A5D56">
            <w:r>
              <w:t>130</w:t>
            </w:r>
            <w:r w:rsidR="00556587">
              <w:t>,250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0C52D3B" w14:textId="790E365E">
            <w:r>
              <w:t>1</w:t>
            </w:r>
            <w:r w:rsidR="399A60E8">
              <w:t>.5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764DBF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3578106" w14:textId="4DEBD4B8">
            <w:r>
              <w:t xml:space="preserve">$ </w:t>
            </w:r>
            <w:r w:rsidR="716463B7">
              <w:t>1,954</w:t>
            </w:r>
          </w:p>
        </w:tc>
      </w:tr>
      <w:tr w14:paraId="012B44B8" w14:textId="77777777" w:rsidTr="64F2665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5EBDD8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BA5DFF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8DA7B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6754D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52FB69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27BC46D" w14:textId="77777777"/>
        </w:tc>
      </w:tr>
      <w:tr w14:paraId="4A765951" w14:textId="77777777" w:rsidTr="64F2665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3F8066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D19B8A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ECD454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3E72BC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688391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3038E49" w14:textId="77777777"/>
        </w:tc>
      </w:tr>
      <w:tr w14:paraId="57A0FA2E" w14:textId="77777777" w:rsidTr="64F2665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94D474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4B33F6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B938A5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2EE91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0B228F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4DDAA2B6" w14:textId="77777777">
            <w:pPr>
              <w:rPr>
                <w:b/>
              </w:rPr>
            </w:pPr>
          </w:p>
        </w:tc>
      </w:tr>
      <w:tr w14:paraId="5F5D27E7" w14:textId="77777777" w:rsidTr="64F2665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55AAA8C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F18B92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282BF4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CF067D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DCCC90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447BE52" w14:textId="59FAC6B5">
            <w:r>
              <w:t xml:space="preserve">$ </w:t>
            </w:r>
            <w:r w:rsidR="4B1AD424">
              <w:t>2,514</w:t>
            </w:r>
          </w:p>
        </w:tc>
      </w:tr>
    </w:tbl>
    <w:p w:rsidR="009A036B" w:rsidP="05215950" w14:paraId="498195CC" w14:textId="50295234">
      <w:pPr>
        <w:rPr>
          <w:b/>
          <w:bCs/>
        </w:rPr>
      </w:pPr>
      <w:r>
        <w:t>*</w:t>
      </w:r>
      <w:r w:rsidRPr="05215950">
        <w:rPr>
          <w:sz w:val="18"/>
          <w:szCs w:val="18"/>
        </w:rPr>
        <w:t>the</w:t>
      </w:r>
      <w:r>
        <w:t xml:space="preserve"> </w:t>
      </w:r>
      <w:r w:rsidRPr="05215950">
        <w:rPr>
          <w:sz w:val="18"/>
          <w:szCs w:val="18"/>
        </w:rPr>
        <w:t>Salary in table above is cited from</w:t>
      </w:r>
      <w:r>
        <w:t xml:space="preserve"> </w:t>
      </w:r>
      <w:hyperlink r:id="rId10">
        <w:r w:rsidRPr="05215950" w:rsidR="02A297CE">
          <w:rPr>
            <w:rStyle w:val="Hyperlink"/>
          </w:rPr>
          <w:t>https://www.opm.gov/policy-data-oversight/pay-leave/salaries-wages/202</w:t>
        </w:r>
        <w:r w:rsidRPr="05215950" w:rsidR="25B8D199">
          <w:rPr>
            <w:rStyle w:val="Hyperlink"/>
          </w:rPr>
          <w:t>3</w:t>
        </w:r>
        <w:r w:rsidRPr="05215950" w:rsidR="02A297CE">
          <w:rPr>
            <w:rStyle w:val="Hyperlink"/>
          </w:rPr>
          <w:t>/general-schedule/</w:t>
        </w:r>
      </w:hyperlink>
      <w:r w:rsidR="02A297CE">
        <w:t xml:space="preserve"> </w:t>
      </w:r>
    </w:p>
    <w:p w:rsidR="00ED6492" w14:paraId="0B5C9F16" w14:textId="77777777">
      <w:pPr>
        <w:rPr>
          <w:b/>
          <w:bCs/>
          <w:u w:val="single"/>
        </w:rPr>
      </w:pPr>
    </w:p>
    <w:p w:rsidR="0069403B" w:rsidP="00F06866" w14:paraId="7B4FB8A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3C6BB835" w14:textId="77777777">
      <w:pPr>
        <w:rPr>
          <w:b/>
        </w:rPr>
      </w:pPr>
    </w:p>
    <w:p w:rsidR="00F06866" w:rsidP="00F06866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7879D41" w14:textId="58B218A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C238B">
        <w:t>X</w:t>
      </w:r>
      <w:r>
        <w:t>] Yes</w:t>
      </w:r>
      <w:r>
        <w:tab/>
        <w:t>[ ] No</w:t>
      </w:r>
    </w:p>
    <w:p w:rsidR="00636621" w:rsidP="00636621" w14:paraId="38A88F38" w14:textId="77777777">
      <w:pPr>
        <w:pStyle w:val="ListParagraph"/>
      </w:pPr>
    </w:p>
    <w:p w:rsidR="00636621" w:rsidP="001B0AAA" w14:paraId="358B318F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7AE1" w:rsidP="001B0AAA" w14:paraId="650E1A06" w14:textId="77777777"/>
    <w:p w:rsidR="00A47AE1" w:rsidRPr="00D27369" w:rsidP="05215950" w14:paraId="7C84632D" w14:textId="6DAC1C7F">
      <w:pPr>
        <w:pStyle w:val="ListParagraph"/>
        <w:rPr>
          <w:rFonts w:eastAsia="Calibri"/>
          <w:highlight w:val="yellow"/>
        </w:rPr>
      </w:pPr>
      <w:r w:rsidRPr="00D27369">
        <w:rPr>
          <w:rFonts w:eastAsia="Calibri"/>
        </w:rPr>
        <w:t>For each</w:t>
      </w:r>
      <w:r w:rsidRPr="00D27369" w:rsidR="6ABB3F39">
        <w:rPr>
          <w:rFonts w:eastAsia="Calibri"/>
        </w:rPr>
        <w:t xml:space="preserve"> </w:t>
      </w:r>
      <w:r w:rsidRPr="00D27369">
        <w:rPr>
          <w:rFonts w:eastAsia="Calibri"/>
        </w:rPr>
        <w:t>instance that the form is used</w:t>
      </w:r>
      <w:r w:rsidRPr="00D27369" w:rsidR="78FD5A39">
        <w:rPr>
          <w:rFonts w:eastAsia="Calibri"/>
        </w:rPr>
        <w:t>, NINDS</w:t>
      </w:r>
      <w:r w:rsidRPr="00D27369" w:rsidR="0793E2C4">
        <w:rPr>
          <w:rFonts w:eastAsia="Calibri"/>
        </w:rPr>
        <w:t xml:space="preserve"> will advertise the self-nomination opportunity through</w:t>
      </w:r>
      <w:r w:rsidRPr="00D27369" w:rsidR="78FD5A39">
        <w:rPr>
          <w:rFonts w:eastAsia="Calibri"/>
        </w:rPr>
        <w:t xml:space="preserve"> </w:t>
      </w:r>
      <w:r w:rsidRPr="00D27369">
        <w:rPr>
          <w:rFonts w:eastAsia="Calibri"/>
        </w:rPr>
        <w:t>listservs, email lists, and connections with non-profit</w:t>
      </w:r>
      <w:r w:rsidRPr="00D27369" w:rsidR="7A2EB9F6">
        <w:rPr>
          <w:rFonts w:eastAsia="Calibri"/>
        </w:rPr>
        <w:t xml:space="preserve"> organization</w:t>
      </w:r>
      <w:r w:rsidRPr="00D27369">
        <w:rPr>
          <w:rFonts w:eastAsia="Calibri"/>
        </w:rPr>
        <w:t xml:space="preserve">s </w:t>
      </w:r>
      <w:r w:rsidRPr="00D27369" w:rsidR="0C15A792">
        <w:rPr>
          <w:rFonts w:eastAsia="Calibri"/>
        </w:rPr>
        <w:t xml:space="preserve">focused on relevant disorders </w:t>
      </w:r>
      <w:r w:rsidRPr="00D27369">
        <w:rPr>
          <w:rFonts w:eastAsia="Calibri"/>
        </w:rPr>
        <w:t xml:space="preserve">that allow us to contact the target audience.  </w:t>
      </w:r>
      <w:r w:rsidRPr="00D27369" w:rsidR="75918479">
        <w:rPr>
          <w:rFonts w:eastAsia="Calibri"/>
        </w:rPr>
        <w:t>Example email attached.</w:t>
      </w:r>
    </w:p>
    <w:p w:rsidR="00A403BB" w:rsidP="00A403BB" w14:paraId="67DEEF3A" w14:textId="1C780D6F">
      <w:r>
        <w:t xml:space="preserve"> </w:t>
      </w:r>
    </w:p>
    <w:p w:rsidR="00A403BB" w:rsidP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E4593EB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E48500C" w14:textId="394FC666">
      <w:pPr>
        <w:ind w:left="720"/>
      </w:pPr>
      <w:r>
        <w:t>[</w:t>
      </w:r>
      <w:r w:rsidR="001B0EE1">
        <w:t>X</w:t>
      </w:r>
      <w:r>
        <w:t>] Web-based</w:t>
      </w:r>
      <w:r>
        <w:t xml:space="preserve"> or other forms of Social Media </w:t>
      </w:r>
    </w:p>
    <w:p w:rsidR="001B0AAA" w:rsidP="001B0AAA" w14:paraId="6733C69B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48571807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504197B6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7F6612C8" w14:textId="4BA55B04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D27369" w:rsidP="001B0AAA" w14:paraId="21A17734" w14:textId="77777777">
      <w:pPr>
        <w:ind w:left="720"/>
      </w:pPr>
    </w:p>
    <w:p w:rsidR="00F24CFC" w:rsidP="64F26652" w14:paraId="28700178" w14:textId="4425FFB3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B0EE1">
        <w:t>X</w:t>
      </w:r>
      <w:r>
        <w:t>] N</w:t>
      </w:r>
      <w:r w:rsidR="630C028B">
        <w:t>o</w:t>
      </w:r>
    </w:p>
    <w:sectPr w:rsidSect="00194A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011D00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1EB1D9B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08DEB1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37812D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0549C773" w14:textId="0837A0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38D2E8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6870483">
    <w:abstractNumId w:val="10"/>
  </w:num>
  <w:num w:numId="2" w16cid:durableId="217938495">
    <w:abstractNumId w:val="16"/>
  </w:num>
  <w:num w:numId="3" w16cid:durableId="1937327196">
    <w:abstractNumId w:val="15"/>
  </w:num>
  <w:num w:numId="4" w16cid:durableId="1843545058">
    <w:abstractNumId w:val="17"/>
  </w:num>
  <w:num w:numId="5" w16cid:durableId="1288776107">
    <w:abstractNumId w:val="3"/>
  </w:num>
  <w:num w:numId="6" w16cid:durableId="295527282">
    <w:abstractNumId w:val="1"/>
  </w:num>
  <w:num w:numId="7" w16cid:durableId="1645163871">
    <w:abstractNumId w:val="8"/>
  </w:num>
  <w:num w:numId="8" w16cid:durableId="501050764">
    <w:abstractNumId w:val="13"/>
  </w:num>
  <w:num w:numId="9" w16cid:durableId="84155464">
    <w:abstractNumId w:val="9"/>
  </w:num>
  <w:num w:numId="10" w16cid:durableId="1814368264">
    <w:abstractNumId w:val="2"/>
  </w:num>
  <w:num w:numId="11" w16cid:durableId="785540314">
    <w:abstractNumId w:val="6"/>
  </w:num>
  <w:num w:numId="12" w16cid:durableId="1736272138">
    <w:abstractNumId w:val="7"/>
  </w:num>
  <w:num w:numId="13" w16cid:durableId="1088770102">
    <w:abstractNumId w:val="0"/>
  </w:num>
  <w:num w:numId="14" w16cid:durableId="939752114">
    <w:abstractNumId w:val="14"/>
  </w:num>
  <w:num w:numId="15" w16cid:durableId="635331724">
    <w:abstractNumId w:val="12"/>
  </w:num>
  <w:num w:numId="16" w16cid:durableId="2081830108">
    <w:abstractNumId w:val="11"/>
  </w:num>
  <w:num w:numId="17" w16cid:durableId="1827283813">
    <w:abstractNumId w:val="4"/>
  </w:num>
  <w:num w:numId="18" w16cid:durableId="692731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4296"/>
    <w:rsid w:val="00026BDB"/>
    <w:rsid w:val="00047A64"/>
    <w:rsid w:val="00067329"/>
    <w:rsid w:val="000722CE"/>
    <w:rsid w:val="000913EC"/>
    <w:rsid w:val="000B2838"/>
    <w:rsid w:val="000D44CA"/>
    <w:rsid w:val="000E200B"/>
    <w:rsid w:val="000E3F0F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B0EE1"/>
    <w:rsid w:val="001C39F7"/>
    <w:rsid w:val="001C7383"/>
    <w:rsid w:val="001E4F44"/>
    <w:rsid w:val="002037C0"/>
    <w:rsid w:val="00237B48"/>
    <w:rsid w:val="0024521E"/>
    <w:rsid w:val="00257792"/>
    <w:rsid w:val="00263C3D"/>
    <w:rsid w:val="00274D0B"/>
    <w:rsid w:val="00276050"/>
    <w:rsid w:val="0028196D"/>
    <w:rsid w:val="00284110"/>
    <w:rsid w:val="002971A8"/>
    <w:rsid w:val="002B1498"/>
    <w:rsid w:val="002B3C95"/>
    <w:rsid w:val="002B46B0"/>
    <w:rsid w:val="002B7255"/>
    <w:rsid w:val="002C238B"/>
    <w:rsid w:val="002D0B92"/>
    <w:rsid w:val="002D26E2"/>
    <w:rsid w:val="002D74B4"/>
    <w:rsid w:val="002E48F5"/>
    <w:rsid w:val="003347B8"/>
    <w:rsid w:val="00346E35"/>
    <w:rsid w:val="003668D6"/>
    <w:rsid w:val="003932D1"/>
    <w:rsid w:val="003960BB"/>
    <w:rsid w:val="003A7074"/>
    <w:rsid w:val="003B5350"/>
    <w:rsid w:val="003D5A32"/>
    <w:rsid w:val="003D5BBE"/>
    <w:rsid w:val="003E3C61"/>
    <w:rsid w:val="003F1C5B"/>
    <w:rsid w:val="004147CC"/>
    <w:rsid w:val="00420E91"/>
    <w:rsid w:val="00431EB1"/>
    <w:rsid w:val="00434E33"/>
    <w:rsid w:val="00441434"/>
    <w:rsid w:val="0045264C"/>
    <w:rsid w:val="0048415B"/>
    <w:rsid w:val="004876EC"/>
    <w:rsid w:val="004A44F3"/>
    <w:rsid w:val="004B1EB8"/>
    <w:rsid w:val="004C3224"/>
    <w:rsid w:val="004D6E14"/>
    <w:rsid w:val="005009B0"/>
    <w:rsid w:val="00556587"/>
    <w:rsid w:val="005602C1"/>
    <w:rsid w:val="005668F1"/>
    <w:rsid w:val="005A1006"/>
    <w:rsid w:val="005A3C0F"/>
    <w:rsid w:val="005A772A"/>
    <w:rsid w:val="005A7C5D"/>
    <w:rsid w:val="005D2029"/>
    <w:rsid w:val="005E714A"/>
    <w:rsid w:val="005F55DA"/>
    <w:rsid w:val="006140A0"/>
    <w:rsid w:val="0061CDCB"/>
    <w:rsid w:val="006231B3"/>
    <w:rsid w:val="00633F74"/>
    <w:rsid w:val="00636329"/>
    <w:rsid w:val="00636621"/>
    <w:rsid w:val="006409B1"/>
    <w:rsid w:val="00642B49"/>
    <w:rsid w:val="00645B9E"/>
    <w:rsid w:val="00647F26"/>
    <w:rsid w:val="006832D9"/>
    <w:rsid w:val="00685E48"/>
    <w:rsid w:val="00686301"/>
    <w:rsid w:val="0069403B"/>
    <w:rsid w:val="006A5462"/>
    <w:rsid w:val="006B7B34"/>
    <w:rsid w:val="006D5F47"/>
    <w:rsid w:val="006F3DDE"/>
    <w:rsid w:val="00704678"/>
    <w:rsid w:val="007304E5"/>
    <w:rsid w:val="007425E7"/>
    <w:rsid w:val="00766D95"/>
    <w:rsid w:val="0077703F"/>
    <w:rsid w:val="007B066A"/>
    <w:rsid w:val="007F2A72"/>
    <w:rsid w:val="00802607"/>
    <w:rsid w:val="008101A5"/>
    <w:rsid w:val="00811789"/>
    <w:rsid w:val="00822664"/>
    <w:rsid w:val="00843796"/>
    <w:rsid w:val="0085116A"/>
    <w:rsid w:val="00887320"/>
    <w:rsid w:val="00895229"/>
    <w:rsid w:val="008D4D23"/>
    <w:rsid w:val="008E3379"/>
    <w:rsid w:val="008E7827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F4EFC"/>
    <w:rsid w:val="009F5923"/>
    <w:rsid w:val="00A229F1"/>
    <w:rsid w:val="00A3132B"/>
    <w:rsid w:val="00A403BB"/>
    <w:rsid w:val="00A47AE1"/>
    <w:rsid w:val="00A50F89"/>
    <w:rsid w:val="00A674DF"/>
    <w:rsid w:val="00A83AA6"/>
    <w:rsid w:val="00AC60E8"/>
    <w:rsid w:val="00AE14B1"/>
    <w:rsid w:val="00AE1809"/>
    <w:rsid w:val="00B1396E"/>
    <w:rsid w:val="00B17440"/>
    <w:rsid w:val="00B2002B"/>
    <w:rsid w:val="00B518C9"/>
    <w:rsid w:val="00B605E0"/>
    <w:rsid w:val="00B63B5A"/>
    <w:rsid w:val="00B80D76"/>
    <w:rsid w:val="00BA2105"/>
    <w:rsid w:val="00BA7E06"/>
    <w:rsid w:val="00BB43B5"/>
    <w:rsid w:val="00BB6219"/>
    <w:rsid w:val="00BC676D"/>
    <w:rsid w:val="00BD290F"/>
    <w:rsid w:val="00BF1DFD"/>
    <w:rsid w:val="00BF6223"/>
    <w:rsid w:val="00C14CC4"/>
    <w:rsid w:val="00C33C52"/>
    <w:rsid w:val="00C40D8B"/>
    <w:rsid w:val="00C46DB7"/>
    <w:rsid w:val="00C8407A"/>
    <w:rsid w:val="00C8488C"/>
    <w:rsid w:val="00C86E91"/>
    <w:rsid w:val="00CA19A3"/>
    <w:rsid w:val="00CA2010"/>
    <w:rsid w:val="00CA2650"/>
    <w:rsid w:val="00CB1078"/>
    <w:rsid w:val="00CC6FAF"/>
    <w:rsid w:val="00CD3BBB"/>
    <w:rsid w:val="00CD3F0A"/>
    <w:rsid w:val="00CF5CF1"/>
    <w:rsid w:val="00D24698"/>
    <w:rsid w:val="00D27369"/>
    <w:rsid w:val="00D6383F"/>
    <w:rsid w:val="00D662C8"/>
    <w:rsid w:val="00D91230"/>
    <w:rsid w:val="00DB4A58"/>
    <w:rsid w:val="00DB59D0"/>
    <w:rsid w:val="00DB608A"/>
    <w:rsid w:val="00DC33D3"/>
    <w:rsid w:val="00DC64D3"/>
    <w:rsid w:val="00DF6805"/>
    <w:rsid w:val="00E20C23"/>
    <w:rsid w:val="00E210BE"/>
    <w:rsid w:val="00E26329"/>
    <w:rsid w:val="00E40B50"/>
    <w:rsid w:val="00E50293"/>
    <w:rsid w:val="00E55260"/>
    <w:rsid w:val="00E65FFC"/>
    <w:rsid w:val="00E670E2"/>
    <w:rsid w:val="00E80951"/>
    <w:rsid w:val="00E854FE"/>
    <w:rsid w:val="00E86CC6"/>
    <w:rsid w:val="00EB56B3"/>
    <w:rsid w:val="00ED6492"/>
    <w:rsid w:val="00EE37F5"/>
    <w:rsid w:val="00EF2095"/>
    <w:rsid w:val="00F01B98"/>
    <w:rsid w:val="00F06866"/>
    <w:rsid w:val="00F15956"/>
    <w:rsid w:val="00F24CFC"/>
    <w:rsid w:val="00F3170F"/>
    <w:rsid w:val="00F86109"/>
    <w:rsid w:val="00F90099"/>
    <w:rsid w:val="00F94D8C"/>
    <w:rsid w:val="00F976B0"/>
    <w:rsid w:val="00FA6DE7"/>
    <w:rsid w:val="00FC0A8E"/>
    <w:rsid w:val="00FE2FA6"/>
    <w:rsid w:val="00FE3DF2"/>
    <w:rsid w:val="015590BE"/>
    <w:rsid w:val="01B168B2"/>
    <w:rsid w:val="0240CDB4"/>
    <w:rsid w:val="02A297CE"/>
    <w:rsid w:val="02AC526B"/>
    <w:rsid w:val="03911E5F"/>
    <w:rsid w:val="040A9C0C"/>
    <w:rsid w:val="04408349"/>
    <w:rsid w:val="048D3180"/>
    <w:rsid w:val="04FA1233"/>
    <w:rsid w:val="0515D6BB"/>
    <w:rsid w:val="05215950"/>
    <w:rsid w:val="05DD29C2"/>
    <w:rsid w:val="06ABFE58"/>
    <w:rsid w:val="07503D84"/>
    <w:rsid w:val="0793E2C4"/>
    <w:rsid w:val="07B047D0"/>
    <w:rsid w:val="07C4D242"/>
    <w:rsid w:val="07C66553"/>
    <w:rsid w:val="07D23729"/>
    <w:rsid w:val="0890C524"/>
    <w:rsid w:val="0956FD45"/>
    <w:rsid w:val="09BC3908"/>
    <w:rsid w:val="0A71285A"/>
    <w:rsid w:val="0B112580"/>
    <w:rsid w:val="0B28B922"/>
    <w:rsid w:val="0B93459B"/>
    <w:rsid w:val="0BA13F26"/>
    <w:rsid w:val="0C101F5C"/>
    <w:rsid w:val="0C15A792"/>
    <w:rsid w:val="0CA211CB"/>
    <w:rsid w:val="0CB85C2E"/>
    <w:rsid w:val="0CD225A0"/>
    <w:rsid w:val="0CE5D366"/>
    <w:rsid w:val="0D2F15FC"/>
    <w:rsid w:val="0D662B18"/>
    <w:rsid w:val="0D7F75CD"/>
    <w:rsid w:val="0D9D1E4C"/>
    <w:rsid w:val="0E96B1E6"/>
    <w:rsid w:val="0FAAD330"/>
    <w:rsid w:val="0FF3C99B"/>
    <w:rsid w:val="116FD590"/>
    <w:rsid w:val="1183CF17"/>
    <w:rsid w:val="119691FD"/>
    <w:rsid w:val="119F630B"/>
    <w:rsid w:val="11A5D729"/>
    <w:rsid w:val="11B63D8F"/>
    <w:rsid w:val="1247AD4B"/>
    <w:rsid w:val="12D0C5BF"/>
    <w:rsid w:val="137299C3"/>
    <w:rsid w:val="13F86A4A"/>
    <w:rsid w:val="144D9732"/>
    <w:rsid w:val="151F7302"/>
    <w:rsid w:val="1656F21F"/>
    <w:rsid w:val="170A0D3B"/>
    <w:rsid w:val="17FEDB80"/>
    <w:rsid w:val="18025CC1"/>
    <w:rsid w:val="18614AAA"/>
    <w:rsid w:val="19914C93"/>
    <w:rsid w:val="19E2D716"/>
    <w:rsid w:val="1A2C2B72"/>
    <w:rsid w:val="1A9E37E3"/>
    <w:rsid w:val="1C287C9B"/>
    <w:rsid w:val="1D691E43"/>
    <w:rsid w:val="1E292948"/>
    <w:rsid w:val="1E38FCB9"/>
    <w:rsid w:val="1E48618C"/>
    <w:rsid w:val="1E6B31D4"/>
    <w:rsid w:val="1E796336"/>
    <w:rsid w:val="1F4507A0"/>
    <w:rsid w:val="204CAF56"/>
    <w:rsid w:val="21852F7D"/>
    <w:rsid w:val="22284566"/>
    <w:rsid w:val="2427C74B"/>
    <w:rsid w:val="2512126D"/>
    <w:rsid w:val="25989F10"/>
    <w:rsid w:val="25B8D199"/>
    <w:rsid w:val="27D1290E"/>
    <w:rsid w:val="27E4665C"/>
    <w:rsid w:val="2A3517EF"/>
    <w:rsid w:val="2A367980"/>
    <w:rsid w:val="2A450147"/>
    <w:rsid w:val="2C195AF5"/>
    <w:rsid w:val="2C33378F"/>
    <w:rsid w:val="2CF252C4"/>
    <w:rsid w:val="2D4F2F63"/>
    <w:rsid w:val="2EF97DF5"/>
    <w:rsid w:val="2FE4532A"/>
    <w:rsid w:val="2FEAF0E4"/>
    <w:rsid w:val="3031B8DF"/>
    <w:rsid w:val="30DEB3D7"/>
    <w:rsid w:val="30F364C4"/>
    <w:rsid w:val="313FF77E"/>
    <w:rsid w:val="3161B04E"/>
    <w:rsid w:val="3180238B"/>
    <w:rsid w:val="3186C145"/>
    <w:rsid w:val="32BA7FB9"/>
    <w:rsid w:val="3346771A"/>
    <w:rsid w:val="33DA78B7"/>
    <w:rsid w:val="33E9DE16"/>
    <w:rsid w:val="361999EA"/>
    <w:rsid w:val="367C9544"/>
    <w:rsid w:val="36800CAD"/>
    <w:rsid w:val="36860971"/>
    <w:rsid w:val="3872AE9F"/>
    <w:rsid w:val="38949994"/>
    <w:rsid w:val="391760AB"/>
    <w:rsid w:val="397BB9D0"/>
    <w:rsid w:val="399068D6"/>
    <w:rsid w:val="399A60E8"/>
    <w:rsid w:val="39AF03AA"/>
    <w:rsid w:val="39B7AD6F"/>
    <w:rsid w:val="39D3DCF1"/>
    <w:rsid w:val="3B1806BB"/>
    <w:rsid w:val="3B835F49"/>
    <w:rsid w:val="3CA00A65"/>
    <w:rsid w:val="3D96B1BF"/>
    <w:rsid w:val="3D9A8D1A"/>
    <w:rsid w:val="3DA4FCF4"/>
    <w:rsid w:val="3E3DB662"/>
    <w:rsid w:val="3E8FE3EF"/>
    <w:rsid w:val="3EF48A6D"/>
    <w:rsid w:val="3F73FD01"/>
    <w:rsid w:val="3FEE969D"/>
    <w:rsid w:val="4076C729"/>
    <w:rsid w:val="41DE75B0"/>
    <w:rsid w:val="421ACFAF"/>
    <w:rsid w:val="4240EFF7"/>
    <w:rsid w:val="42411CC3"/>
    <w:rsid w:val="42704268"/>
    <w:rsid w:val="42C98BD9"/>
    <w:rsid w:val="43A2F5CE"/>
    <w:rsid w:val="43EDC9EF"/>
    <w:rsid w:val="443368CF"/>
    <w:rsid w:val="4439A1CC"/>
    <w:rsid w:val="444C33DD"/>
    <w:rsid w:val="4466D360"/>
    <w:rsid w:val="46552D01"/>
    <w:rsid w:val="46936CAF"/>
    <w:rsid w:val="46A16FAE"/>
    <w:rsid w:val="4725DFD1"/>
    <w:rsid w:val="4756E7C6"/>
    <w:rsid w:val="4783D49F"/>
    <w:rsid w:val="47E1C35F"/>
    <w:rsid w:val="489C99F4"/>
    <w:rsid w:val="4AFA080C"/>
    <w:rsid w:val="4B1AD424"/>
    <w:rsid w:val="4BBAD3D5"/>
    <w:rsid w:val="4BD2492A"/>
    <w:rsid w:val="4CF72320"/>
    <w:rsid w:val="4DC122B8"/>
    <w:rsid w:val="4F6AF046"/>
    <w:rsid w:val="4F71F902"/>
    <w:rsid w:val="4F943B06"/>
    <w:rsid w:val="50470603"/>
    <w:rsid w:val="508517B1"/>
    <w:rsid w:val="51A0F22B"/>
    <w:rsid w:val="51CC6DA4"/>
    <w:rsid w:val="528512FC"/>
    <w:rsid w:val="52BF06FB"/>
    <w:rsid w:val="533700A9"/>
    <w:rsid w:val="541126BE"/>
    <w:rsid w:val="544D5944"/>
    <w:rsid w:val="551B52DC"/>
    <w:rsid w:val="558D31D7"/>
    <w:rsid w:val="55A7A2E5"/>
    <w:rsid w:val="55D00148"/>
    <w:rsid w:val="564C0CF1"/>
    <w:rsid w:val="56A2FDBE"/>
    <w:rsid w:val="578D911D"/>
    <w:rsid w:val="57F5D7CC"/>
    <w:rsid w:val="5BAC33C1"/>
    <w:rsid w:val="5BB05DBB"/>
    <w:rsid w:val="5C4B3FB9"/>
    <w:rsid w:val="5CF850F0"/>
    <w:rsid w:val="5D6AEB17"/>
    <w:rsid w:val="5DC2D6E8"/>
    <w:rsid w:val="5E85F7D7"/>
    <w:rsid w:val="5E86BD77"/>
    <w:rsid w:val="5EC17433"/>
    <w:rsid w:val="5F5AEBA0"/>
    <w:rsid w:val="6030BC39"/>
    <w:rsid w:val="6049CFB5"/>
    <w:rsid w:val="60BB2160"/>
    <w:rsid w:val="61F067B6"/>
    <w:rsid w:val="62163FF1"/>
    <w:rsid w:val="630C028B"/>
    <w:rsid w:val="633FFC71"/>
    <w:rsid w:val="64838726"/>
    <w:rsid w:val="64B856C0"/>
    <w:rsid w:val="64F26652"/>
    <w:rsid w:val="66EB1CDA"/>
    <w:rsid w:val="670BDCAC"/>
    <w:rsid w:val="69329775"/>
    <w:rsid w:val="6944072F"/>
    <w:rsid w:val="698C2AC8"/>
    <w:rsid w:val="6A27C5F4"/>
    <w:rsid w:val="6ABB3F39"/>
    <w:rsid w:val="6AE16646"/>
    <w:rsid w:val="6C00F395"/>
    <w:rsid w:val="6DE4B378"/>
    <w:rsid w:val="6F2C8B9D"/>
    <w:rsid w:val="6F9849F5"/>
    <w:rsid w:val="6FB8F871"/>
    <w:rsid w:val="70187DAD"/>
    <w:rsid w:val="706AEAB3"/>
    <w:rsid w:val="70FA1802"/>
    <w:rsid w:val="70FBA4F4"/>
    <w:rsid w:val="716463B7"/>
    <w:rsid w:val="723728A7"/>
    <w:rsid w:val="7239810F"/>
    <w:rsid w:val="725C1B21"/>
    <w:rsid w:val="72CC95A0"/>
    <w:rsid w:val="73255C02"/>
    <w:rsid w:val="73D556F6"/>
    <w:rsid w:val="73F29BC8"/>
    <w:rsid w:val="75448D4B"/>
    <w:rsid w:val="75683F92"/>
    <w:rsid w:val="7582CC87"/>
    <w:rsid w:val="75830ED6"/>
    <w:rsid w:val="75918479"/>
    <w:rsid w:val="770CF7B8"/>
    <w:rsid w:val="772BCB7B"/>
    <w:rsid w:val="77B31E41"/>
    <w:rsid w:val="78481864"/>
    <w:rsid w:val="78CAFDBD"/>
    <w:rsid w:val="78E0F887"/>
    <w:rsid w:val="78FD5A39"/>
    <w:rsid w:val="7933B9B9"/>
    <w:rsid w:val="7A0270B0"/>
    <w:rsid w:val="7A2B3013"/>
    <w:rsid w:val="7A2EB9F6"/>
    <w:rsid w:val="7A563DAA"/>
    <w:rsid w:val="7A738FCA"/>
    <w:rsid w:val="7B8E5CA7"/>
    <w:rsid w:val="7BE1A7A5"/>
    <w:rsid w:val="7C14482B"/>
    <w:rsid w:val="7D7D7806"/>
    <w:rsid w:val="7DA6907B"/>
    <w:rsid w:val="7E3B53AB"/>
    <w:rsid w:val="7FB308D1"/>
    <w:rsid w:val="7FF5F8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B98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0E3F0F"/>
    <w:rPr>
      <w:rFonts w:ascii="Calibri" w:hAnsi="Calibri" w:eastAsiaTheme="minorHAnsi" w:cs="Calibri"/>
      <w:sz w:val="22"/>
      <w:szCs w:val="22"/>
    </w:rPr>
  </w:style>
  <w:style w:type="paragraph" w:customStyle="1" w:styleId="paragraph">
    <w:name w:val="paragraph"/>
    <w:basedOn w:val="Normal"/>
    <w:rsid w:val="0025779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57792"/>
  </w:style>
  <w:style w:type="character" w:customStyle="1" w:styleId="eop">
    <w:name w:val="eop"/>
    <w:basedOn w:val="DefaultParagraphFont"/>
    <w:rsid w:val="0025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opm.gov/policy-data-oversight/pay-leave/salaries-wages/2023/general-schedule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grants.nih.gov/grants/guide/rfa-files/RFA-NS-23-012.html" TargetMode="External" /><Relationship Id="rId9" Type="http://schemas.openxmlformats.org/officeDocument/2006/relationships/hyperlink" Target="https://gcc02.safelinks.protection.outlook.com/?url=https%3A%2F%2Fwww.bls.gov%2Foes%2Fcurrent%2Foes_nat.htm&amp;data=05%7C01%7Ccatherine.schweppe%40nih.gov%7Cb3e5f5bd6edd444a129c08da9bef3003%7C14b77578977342d58507251ca2dc2b06%7C0%7C0%7C637993748850420510%7CUnknown%7CTWFpbGZsb3d8eyJWIjoiMC4wLjAwMDAiLCJQIjoiV2luMzIiLCJBTiI6Ik1haWwiLCJXVCI6Mn0%3D%7C3000%7C%7C%7C&amp;sdata=v2PRxg9QFuxmvoMpiAqVX0OovJARzGfqJalfUTaOE1A%3D&amp;reserved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3763c1-a0c9-4af8-ac59-e649d2e5a2ee">
      <Terms xmlns="http://schemas.microsoft.com/office/infopath/2007/PartnerControls"/>
    </lcf76f155ced4ddcb4097134ff3c332f>
    <TaxCatchAll xmlns="ebcb62cc-e095-46f7-aec0-6ac1e200e4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F0674A55E8947B4EA283EE41591AB" ma:contentTypeVersion="15" ma:contentTypeDescription="Create a new document." ma:contentTypeScope="" ma:versionID="1e8117d1d92191f27108a567bc43d8d4">
  <xsd:schema xmlns:xsd="http://www.w3.org/2001/XMLSchema" xmlns:xs="http://www.w3.org/2001/XMLSchema" xmlns:p="http://schemas.microsoft.com/office/2006/metadata/properties" xmlns:ns2="463763c1-a0c9-4af8-ac59-e649d2e5a2ee" xmlns:ns3="ebcb62cc-e095-46f7-aec0-6ac1e200e4eb" targetNamespace="http://schemas.microsoft.com/office/2006/metadata/properties" ma:root="true" ma:fieldsID="7201deae86ed9fe1ea50fedebdde9285" ns2:_="" ns3:_="">
    <xsd:import namespace="463763c1-a0c9-4af8-ac59-e649d2e5a2ee"/>
    <xsd:import namespace="ebcb62cc-e095-46f7-aec0-6ac1e200e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763c1-a0c9-4af8-ac59-e649d2e5a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62cc-e095-46f7-aec0-6ac1e200e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a4a0e0-6a70-4063-86d0-dc4d20bfd788}" ma:internalName="TaxCatchAll" ma:showField="CatchAllData" ma:web="ebcb62cc-e095-46f7-aec0-6ac1e200e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444B1-E4CC-4FAA-972D-C4CC34780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23AAE-CA08-440D-99D5-D492E8B7EF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C5D42B-47AC-4F69-91FF-990894DA6BCD}">
  <ds:schemaRefs>
    <ds:schemaRef ds:uri="http://schemas.microsoft.com/office/2006/metadata/properties"/>
    <ds:schemaRef ds:uri="http://schemas.microsoft.com/office/infopath/2007/PartnerControls"/>
    <ds:schemaRef ds:uri="463763c1-a0c9-4af8-ac59-e649d2e5a2ee"/>
    <ds:schemaRef ds:uri="ebcb62cc-e095-46f7-aec0-6ac1e200e4eb"/>
  </ds:schemaRefs>
</ds:datastoreItem>
</file>

<file path=customXml/itemProps4.xml><?xml version="1.0" encoding="utf-8"?>
<ds:datastoreItem xmlns:ds="http://schemas.openxmlformats.org/officeDocument/2006/customXml" ds:itemID="{68F5A618-9BAC-4FDC-BC58-BE3EC4578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763c1-a0c9-4af8-ac59-e649d2e5a2ee"/>
    <ds:schemaRef ds:uri="ebcb62cc-e095-46f7-aec0-6ac1e200e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5883</Characters>
  <Application>Microsoft Office Word</Application>
  <DocSecurity>0</DocSecurity>
  <Lines>49</Lines>
  <Paragraphs>13</Paragraphs>
  <ScaleCrop>false</ScaleCrop>
  <Company>ssa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2019-09-04T14:23:00Z</cp:lastPrinted>
  <dcterms:created xsi:type="dcterms:W3CDTF">2023-02-17T15:05:00Z</dcterms:created>
  <dcterms:modified xsi:type="dcterms:W3CDTF">2023-02-17T15:05:00Z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0x0101004CEF0674A55E8947B4EA283EE41591AB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