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6149" w:rsidR="00DB608A" w:rsidP="00236149" w:rsidRDefault="00EE37F5" w14:paraId="200A4861" w14:textId="6B867D52">
      <w:pPr>
        <w:pStyle w:val="Heading2"/>
        <w:tabs>
          <w:tab w:val="left" w:pos="900"/>
        </w:tabs>
        <w:ind w:right="-180"/>
        <w:rPr>
          <w:sz w:val="28"/>
        </w:rPr>
      </w:pPr>
      <w:r>
        <w:rPr>
          <w:sz w:val="28"/>
        </w:rPr>
        <w:tab/>
      </w:r>
      <w:r w:rsidRPr="00236149">
        <w:rPr>
          <w:sz w:val="28"/>
        </w:rPr>
        <w:t>`</w:t>
      </w:r>
      <w:r w:rsidRPr="00236149" w:rsidR="00F06866">
        <w:rPr>
          <w:sz w:val="28"/>
        </w:rPr>
        <w:t xml:space="preserve">Request for Approval under the “Generic Clearance </w:t>
      </w:r>
      <w:r w:rsidRPr="00236149" w:rsidR="003B5350">
        <w:rPr>
          <w:sz w:val="28"/>
        </w:rPr>
        <w:t>for NIH Citizen Science and Crowdsourcing Projects</w:t>
      </w:r>
      <w:r w:rsidRPr="00236149" w:rsidR="00F06866">
        <w:rPr>
          <w:sz w:val="28"/>
        </w:rPr>
        <w:t xml:space="preserve">” </w:t>
      </w:r>
    </w:p>
    <w:p w:rsidRPr="00236149" w:rsidR="005E714A" w:rsidP="00236149" w:rsidRDefault="00F06866" w14:paraId="45876AC8" w14:textId="3E53B97E">
      <w:pPr>
        <w:pStyle w:val="Heading2"/>
        <w:tabs>
          <w:tab w:val="left" w:pos="900"/>
        </w:tabs>
        <w:ind w:right="-180"/>
      </w:pPr>
      <w:r w:rsidRPr="00236149">
        <w:rPr>
          <w:sz w:val="28"/>
        </w:rPr>
        <w:t>(</w:t>
      </w:r>
      <w:r w:rsidRPr="00236149" w:rsidR="00686301">
        <w:t>OMB#</w:t>
      </w:r>
      <w:r w:rsidRPr="00236149">
        <w:t xml:space="preserve">: </w:t>
      </w:r>
      <w:r w:rsidRPr="00236149" w:rsidR="002B1498">
        <w:t>0925-0766</w:t>
      </w:r>
      <w:r w:rsidRPr="00236149" w:rsidR="00686301">
        <w:t xml:space="preserve"> Exp</w:t>
      </w:r>
      <w:r w:rsidRPr="00236149" w:rsidR="00A50F89">
        <w:t>., d</w:t>
      </w:r>
      <w:r w:rsidRPr="00236149" w:rsidR="00887320">
        <w:t>ate:</w:t>
      </w:r>
      <w:r w:rsidRPr="00236149" w:rsidR="00A50F89">
        <w:t xml:space="preserve"> </w:t>
      </w:r>
      <w:r w:rsidRPr="00236149" w:rsidR="002B1498">
        <w:t>04/2023</w:t>
      </w:r>
      <w:r w:rsidRPr="00236149">
        <w:rPr>
          <w:sz w:val="28"/>
        </w:rPr>
        <w:t>)</w:t>
      </w:r>
    </w:p>
    <w:p w:rsidRPr="00236149" w:rsidR="00E50293" w:rsidP="00236149" w:rsidRDefault="005A7C5D" w14:paraId="771867AD" w14:textId="756A3156">
      <w:pPr>
        <w:rPr>
          <w:b/>
        </w:rPr>
      </w:pPr>
      <w:r w:rsidRPr="00236149">
        <w:rPr>
          <w:b/>
          <w:noProof/>
        </w:rPr>
        <mc:AlternateContent>
          <mc:Choice Requires="wps">
            <w:drawing>
              <wp:anchor distT="0" distB="0" distL="114300" distR="114300" simplePos="0" relativeHeight="251657216" behindDoc="0" locked="0" layoutInCell="0" allowOverlap="1" wp14:editId="0CF1E945" wp14:anchorId="70BAE59F">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E004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236149" w:rsidR="005E714A">
        <w:rPr>
          <w:b/>
        </w:rPr>
        <w:t>TITLE OF INFORMATION COLLECTION:</w:t>
      </w:r>
      <w:r w:rsidRPr="00236149" w:rsidR="005E714A">
        <w:t xml:space="preserve">  </w:t>
      </w:r>
      <w:r w:rsidRPr="00236149" w:rsidR="00EA73AB">
        <w:t>BPCA Stakeholder Contact Details</w:t>
      </w:r>
      <w:r w:rsidRPr="00236149" w:rsidR="00EA73AB">
        <w:tab/>
      </w:r>
    </w:p>
    <w:p w:rsidRPr="00236149" w:rsidR="005E714A" w:rsidP="00236149" w:rsidRDefault="005E714A" w14:paraId="7E4E3CB3" w14:textId="1F25E6CB"/>
    <w:p w:rsidRPr="00236149" w:rsidR="00245E75" w:rsidP="00236149" w:rsidRDefault="00245E75" w14:paraId="0C13B551" w14:textId="77777777"/>
    <w:p w:rsidRPr="00236149" w:rsidR="001B0AAA" w:rsidP="00236149" w:rsidRDefault="00F15956" w14:paraId="1A7B8BC0" w14:textId="77777777">
      <w:r w:rsidRPr="00236149">
        <w:rPr>
          <w:b/>
        </w:rPr>
        <w:t>PURPOSE:</w:t>
      </w:r>
      <w:r w:rsidRPr="00236149" w:rsidR="00C14CC4">
        <w:rPr>
          <w:b/>
        </w:rPr>
        <w:t xml:space="preserve">  </w:t>
      </w:r>
    </w:p>
    <w:p w:rsidR="00091A2A" w:rsidP="00FC51DC" w:rsidRDefault="00FC51DC" w14:paraId="1550D719" w14:textId="5775CBE2">
      <w:r>
        <w:t xml:space="preserve">The </w:t>
      </w:r>
      <w:r w:rsidR="00BB5F4E">
        <w:t>Best Pharmaceuticals for Children Act (</w:t>
      </w:r>
      <w:r>
        <w:t>BPCA</w:t>
      </w:r>
      <w:r w:rsidR="00BB5F4E">
        <w:t>)</w:t>
      </w:r>
      <w:r>
        <w:t xml:space="preserve"> </w:t>
      </w:r>
      <w:r w:rsidR="000C416E">
        <w:t>P</w:t>
      </w:r>
      <w:r>
        <w:t xml:space="preserve">rogram </w:t>
      </w:r>
      <w:r w:rsidR="000C416E">
        <w:t xml:space="preserve">at the NIH is a pediatric drug development program for off-patent therapeutics used in children. The Program, led by the NICHD, is responsible for identifying gaps in pediatric therapeutics, prioritizing studies that need to be done to close those gaps, sponsoring clinical trials in those prioritized areas, and disseminating data to the public. The BPCA Program </w:t>
      </w:r>
      <w:r>
        <w:t xml:space="preserve">is </w:t>
      </w:r>
      <w:r w:rsidR="00E965AC">
        <w:t>looking for</w:t>
      </w:r>
      <w:r>
        <w:t xml:space="preserve"> stakeholders to </w:t>
      </w:r>
      <w:r w:rsidR="00186E4E">
        <w:t>participate in</w:t>
      </w:r>
      <w:r>
        <w:t xml:space="preserve"> </w:t>
      </w:r>
      <w:r w:rsidR="00231302">
        <w:t xml:space="preserve">BPCA </w:t>
      </w:r>
      <w:r w:rsidR="000C416E">
        <w:t xml:space="preserve">related </w:t>
      </w:r>
      <w:r w:rsidR="00231302">
        <w:t>program activities</w:t>
      </w:r>
      <w:r w:rsidR="00186E4E">
        <w:t>, including</w:t>
      </w:r>
      <w:r w:rsidR="00231302">
        <w:t>:</w:t>
      </w:r>
    </w:p>
    <w:p w:rsidR="003031E1" w:rsidP="00FC51DC" w:rsidRDefault="00231302" w14:paraId="5E634E1F" w14:textId="60599D33">
      <w:r>
        <w:t xml:space="preserve">1) </w:t>
      </w:r>
      <w:r w:rsidR="00091A2A">
        <w:t>assist</w:t>
      </w:r>
      <w:r w:rsidR="00D56BF6">
        <w:t>ing</w:t>
      </w:r>
      <w:r w:rsidR="00091A2A">
        <w:t xml:space="preserve"> with </w:t>
      </w:r>
      <w:r w:rsidR="00FC51DC">
        <w:t xml:space="preserve">annual prioritization of drugs and therapeutic areas </w:t>
      </w:r>
      <w:r w:rsidR="003031E1">
        <w:t>to</w:t>
      </w:r>
      <w:r w:rsidR="00FC51DC">
        <w:t xml:space="preserve"> inform pediatric studies</w:t>
      </w:r>
    </w:p>
    <w:p w:rsidR="00D56BF6" w:rsidP="00FC51DC" w:rsidRDefault="00231302" w14:paraId="59C4B2B8" w14:textId="3B9C7DC0">
      <w:r>
        <w:t>2) serv</w:t>
      </w:r>
      <w:r w:rsidR="00D56BF6">
        <w:t>ing</w:t>
      </w:r>
      <w:r>
        <w:t xml:space="preserve"> as an expert in therapeutic area</w:t>
      </w:r>
      <w:r w:rsidR="000C416E">
        <w:t xml:space="preserve"> working groups</w:t>
      </w:r>
    </w:p>
    <w:p w:rsidR="00D56BF6" w:rsidP="00FC51DC" w:rsidRDefault="00231302" w14:paraId="6FF98F4A" w14:textId="063A27E6">
      <w:r>
        <w:t>3)</w:t>
      </w:r>
      <w:r w:rsidR="00FC51DC">
        <w:t xml:space="preserve"> participat</w:t>
      </w:r>
      <w:r w:rsidR="00D56BF6">
        <w:t>ing</w:t>
      </w:r>
      <w:r w:rsidR="00FC51DC">
        <w:t xml:space="preserve"> in annual </w:t>
      </w:r>
      <w:r w:rsidR="00CE2309">
        <w:t xml:space="preserve">stakeholder </w:t>
      </w:r>
      <w:r w:rsidR="00FC51DC">
        <w:t>meetings</w:t>
      </w:r>
    </w:p>
    <w:p w:rsidRPr="00236149" w:rsidR="00530BC4" w:rsidP="00FC51DC" w:rsidRDefault="00530BC4" w14:paraId="04380792" w14:textId="77777777">
      <w:pPr>
        <w:rPr>
          <w:b/>
        </w:rPr>
      </w:pPr>
    </w:p>
    <w:p w:rsidR="00FC51DC" w:rsidP="00236149" w:rsidRDefault="00EA73AB" w14:paraId="5E11BFF6" w14:textId="12DFA81E">
      <w:r w:rsidRPr="00236149">
        <w:t xml:space="preserve">NICHD </w:t>
      </w:r>
      <w:r w:rsidR="000C416E">
        <w:t>has an active list of stakeholders who have been involved with the Program over the years. We would like to</w:t>
      </w:r>
      <w:r w:rsidRPr="00236149">
        <w:t xml:space="preserve"> reach out to </w:t>
      </w:r>
      <w:r w:rsidR="00BB5F4E">
        <w:t xml:space="preserve">additional </w:t>
      </w:r>
      <w:r w:rsidRPr="00236149">
        <w:t>potential BPCA stakeholders recommended by the Pediatric Trials Network</w:t>
      </w:r>
      <w:r w:rsidR="000C416E">
        <w:t xml:space="preserve"> (PTN) </w:t>
      </w:r>
      <w:r w:rsidRPr="00236149">
        <w:t xml:space="preserve">to </w:t>
      </w:r>
      <w:r w:rsidRPr="00236149" w:rsidR="00245E75">
        <w:t>invite</w:t>
      </w:r>
      <w:r w:rsidRPr="00236149">
        <w:t xml:space="preserve"> them to participate in BPCA activities. </w:t>
      </w:r>
      <w:r w:rsidR="000C416E">
        <w:t>Many stakeholders within the PTN are academicians, clinicians, and researchers that have not formall</w:t>
      </w:r>
      <w:r w:rsidR="008D3D32">
        <w:t>y</w:t>
      </w:r>
      <w:r w:rsidR="000C416E">
        <w:t xml:space="preserve"> been formally a part of the BPCA stakeholder list. Their inclusion will enhance the Program’s outreach to healthcare providers. </w:t>
      </w:r>
      <w:r w:rsidRPr="00236149">
        <w:t xml:space="preserve">In order to add </w:t>
      </w:r>
      <w:r w:rsidRPr="00236149" w:rsidR="00191C62">
        <w:t xml:space="preserve">interested individuals </w:t>
      </w:r>
      <w:r w:rsidRPr="00236149">
        <w:t>to the BPCA Stakeholders Distribution List, basic contact details will be required</w:t>
      </w:r>
      <w:r w:rsidR="00C724D4">
        <w:t>.</w:t>
      </w:r>
      <w:r w:rsidR="000C416E">
        <w:t xml:space="preserve"> </w:t>
      </w:r>
      <w:r w:rsidRPr="00236149">
        <w:t>A form was created to streamline the process of collecting this information.</w:t>
      </w:r>
    </w:p>
    <w:p w:rsidR="00635DFD" w:rsidP="00236149" w:rsidRDefault="00635DFD" w14:paraId="0D7C65C8" w14:textId="77777777"/>
    <w:p w:rsidR="00AF4746" w:rsidP="00236149" w:rsidRDefault="002A61A3" w14:paraId="0E1A7B06" w14:textId="540CE480">
      <w:r>
        <w:t>In addition to name and email,</w:t>
      </w:r>
      <w:r w:rsidR="00FC51DC">
        <w:t xml:space="preserve"> job title, institution, and subspecialty area</w:t>
      </w:r>
      <w:r>
        <w:t xml:space="preserve"> are requested (but not required) so that future stakeholder </w:t>
      </w:r>
      <w:r w:rsidR="00FC51DC">
        <w:t>activities</w:t>
      </w:r>
      <w:r>
        <w:t xml:space="preserve"> can be targeted to those in particular subspecialty areas or with specific job types. </w:t>
      </w:r>
    </w:p>
    <w:p w:rsidRPr="00236149" w:rsidR="00C8488C" w:rsidP="00236149" w:rsidRDefault="00C8488C" w14:paraId="715CFA04" w14:textId="3C618C12">
      <w:pPr>
        <w:pStyle w:val="Header"/>
        <w:tabs>
          <w:tab w:val="clear" w:pos="4320"/>
          <w:tab w:val="clear" w:pos="8640"/>
        </w:tabs>
        <w:rPr>
          <w:b/>
        </w:rPr>
      </w:pPr>
    </w:p>
    <w:p w:rsidRPr="00236149" w:rsidR="00245E75" w:rsidP="00236149" w:rsidRDefault="00245E75" w14:paraId="05476622" w14:textId="77777777">
      <w:pPr>
        <w:pStyle w:val="Header"/>
        <w:tabs>
          <w:tab w:val="clear" w:pos="4320"/>
          <w:tab w:val="clear" w:pos="8640"/>
        </w:tabs>
        <w:rPr>
          <w:b/>
        </w:rPr>
      </w:pPr>
    </w:p>
    <w:p w:rsidRPr="00236149" w:rsidR="00434E33" w:rsidP="00236149" w:rsidRDefault="00434E33" w14:paraId="1D3A01FE" w14:textId="77777777">
      <w:pPr>
        <w:pStyle w:val="Header"/>
        <w:tabs>
          <w:tab w:val="clear" w:pos="4320"/>
          <w:tab w:val="clear" w:pos="8640"/>
        </w:tabs>
        <w:rPr>
          <w:i/>
          <w:snapToGrid/>
        </w:rPr>
      </w:pPr>
      <w:r w:rsidRPr="00236149">
        <w:rPr>
          <w:b/>
        </w:rPr>
        <w:t>DESCRIPTION OF RESPONDENTS</w:t>
      </w:r>
      <w:r w:rsidRPr="00236149">
        <w:t xml:space="preserve">: </w:t>
      </w:r>
    </w:p>
    <w:p w:rsidRPr="00236149" w:rsidR="00F15956" w:rsidP="00236149" w:rsidRDefault="007F3EF4" w14:paraId="624D8BBC" w14:textId="6C1B8374">
      <w:r>
        <w:t>Respondents are r</w:t>
      </w:r>
      <w:r w:rsidR="00A529A4">
        <w:t>esearchers</w:t>
      </w:r>
      <w:r w:rsidR="00835969">
        <w:t>, clinicians, and site investigators</w:t>
      </w:r>
      <w:r w:rsidRPr="00236149" w:rsidR="00EA73AB">
        <w:t xml:space="preserve"> with the Pediatric Trials Network</w:t>
      </w:r>
      <w:r w:rsidR="000707E3">
        <w:t xml:space="preserve"> (PTN)</w:t>
      </w:r>
      <w:r>
        <w:t>. The PTN is</w:t>
      </w:r>
      <w:r w:rsidRPr="00236149" w:rsidR="002133AB">
        <w:t xml:space="preserve"> </w:t>
      </w:r>
      <w:r w:rsidRPr="00236149" w:rsidR="002133AB">
        <w:rPr>
          <w:shd w:val="clear" w:color="auto" w:fill="FFFFFF"/>
        </w:rPr>
        <w:t>an alliance of clinical research sites cooperating in the design and conduct of pediatric clinical trials, funded by BPCA.</w:t>
      </w:r>
      <w:r w:rsidR="000707E3">
        <w:rPr>
          <w:shd w:val="clear" w:color="auto" w:fill="FFFFFF"/>
        </w:rPr>
        <w:t xml:space="preserve"> The list </w:t>
      </w:r>
      <w:r w:rsidR="003F1DD0">
        <w:rPr>
          <w:shd w:val="clear" w:color="auto" w:fill="FFFFFF"/>
        </w:rPr>
        <w:t xml:space="preserve">of respondents </w:t>
      </w:r>
      <w:r w:rsidR="000707E3">
        <w:rPr>
          <w:shd w:val="clear" w:color="auto" w:fill="FFFFFF"/>
        </w:rPr>
        <w:t>was provided by the PTN</w:t>
      </w:r>
      <w:r w:rsidR="00A529A4">
        <w:rPr>
          <w:shd w:val="clear" w:color="auto" w:fill="FFFFFF"/>
        </w:rPr>
        <w:t xml:space="preserve"> as potential BPCA stakeholders who could help to advance the mission and mandate of BPCA</w:t>
      </w:r>
      <w:r w:rsidR="000707E3">
        <w:rPr>
          <w:shd w:val="clear" w:color="auto" w:fill="FFFFFF"/>
        </w:rPr>
        <w:t>.</w:t>
      </w:r>
    </w:p>
    <w:p w:rsidRPr="00236149" w:rsidR="00E26329" w:rsidP="00236149" w:rsidRDefault="00E26329" w14:paraId="38C22350" w14:textId="77777777">
      <w:pPr>
        <w:rPr>
          <w:b/>
        </w:rPr>
      </w:pPr>
    </w:p>
    <w:p w:rsidRPr="00236149" w:rsidR="00E26329" w:rsidP="00236149" w:rsidRDefault="00E26329" w14:paraId="0AD177E0" w14:textId="77777777">
      <w:pPr>
        <w:rPr>
          <w:b/>
        </w:rPr>
      </w:pPr>
    </w:p>
    <w:p w:rsidRPr="00236149" w:rsidR="00F06866" w:rsidP="00236149" w:rsidRDefault="00F06866" w14:paraId="20F08E9D" w14:textId="77777777">
      <w:pPr>
        <w:rPr>
          <w:b/>
        </w:rPr>
      </w:pPr>
      <w:r w:rsidRPr="00236149">
        <w:rPr>
          <w:b/>
        </w:rPr>
        <w:t>TYPE OF COLLECTION:</w:t>
      </w:r>
      <w:r w:rsidRPr="00236149">
        <w:t xml:space="preserve"> (Check one)</w:t>
      </w:r>
    </w:p>
    <w:p w:rsidRPr="00236149" w:rsidR="00441434" w:rsidP="00236149" w:rsidRDefault="00441434" w14:paraId="479BE664" w14:textId="77777777">
      <w:pPr>
        <w:pStyle w:val="BodyTextIndent"/>
        <w:tabs>
          <w:tab w:val="left" w:pos="360"/>
        </w:tabs>
        <w:ind w:left="0"/>
        <w:rPr>
          <w:bCs/>
          <w:sz w:val="16"/>
          <w:szCs w:val="16"/>
        </w:rPr>
      </w:pPr>
    </w:p>
    <w:p w:rsidRPr="00236149" w:rsidR="00F06866" w:rsidP="00236149" w:rsidRDefault="0096108F" w14:paraId="42E25D80" w14:textId="77777777">
      <w:pPr>
        <w:pStyle w:val="BodyTextIndent"/>
        <w:tabs>
          <w:tab w:val="left" w:pos="360"/>
        </w:tabs>
        <w:ind w:left="0"/>
        <w:rPr>
          <w:bCs/>
          <w:sz w:val="24"/>
        </w:rPr>
      </w:pPr>
      <w:proofErr w:type="gramStart"/>
      <w:r w:rsidRPr="00236149">
        <w:rPr>
          <w:bCs/>
          <w:sz w:val="24"/>
        </w:rPr>
        <w:t>[ ]</w:t>
      </w:r>
      <w:proofErr w:type="gramEnd"/>
      <w:r w:rsidRPr="00236149">
        <w:rPr>
          <w:bCs/>
          <w:sz w:val="24"/>
        </w:rPr>
        <w:t xml:space="preserve"> </w:t>
      </w:r>
      <w:r w:rsidRPr="00236149" w:rsidR="00DB608A">
        <w:rPr>
          <w:bCs/>
          <w:sz w:val="24"/>
        </w:rPr>
        <w:t>Data Catalogue</w:t>
      </w:r>
      <w:r w:rsidRPr="00236149">
        <w:rPr>
          <w:bCs/>
          <w:sz w:val="24"/>
        </w:rPr>
        <w:tab/>
        <w:t xml:space="preserve"> </w:t>
      </w:r>
      <w:r w:rsidRPr="00236149" w:rsidR="00DB608A">
        <w:rPr>
          <w:bCs/>
          <w:sz w:val="24"/>
        </w:rPr>
        <w:tab/>
      </w:r>
      <w:r w:rsidRPr="00236149" w:rsidR="00DB608A">
        <w:rPr>
          <w:bCs/>
          <w:sz w:val="24"/>
        </w:rPr>
        <w:tab/>
      </w:r>
      <w:r w:rsidRPr="00236149" w:rsidR="00DB608A">
        <w:rPr>
          <w:bCs/>
          <w:sz w:val="24"/>
        </w:rPr>
        <w:tab/>
      </w:r>
      <w:r w:rsidRPr="00236149" w:rsidR="00DB608A">
        <w:rPr>
          <w:bCs/>
          <w:sz w:val="24"/>
        </w:rPr>
        <w:tab/>
        <w:t>[ ] Repository of Tools and Best Practices</w:t>
      </w:r>
    </w:p>
    <w:p w:rsidRPr="00236149" w:rsidR="0096108F" w:rsidP="00236149" w:rsidRDefault="0096108F" w14:paraId="0129C2CF" w14:textId="77777777">
      <w:pPr>
        <w:pStyle w:val="BodyTextIndent"/>
        <w:tabs>
          <w:tab w:val="left" w:pos="360"/>
        </w:tabs>
        <w:ind w:left="0"/>
        <w:rPr>
          <w:bCs/>
          <w:sz w:val="24"/>
        </w:rPr>
      </w:pPr>
      <w:proofErr w:type="gramStart"/>
      <w:r w:rsidRPr="00236149">
        <w:rPr>
          <w:bCs/>
          <w:sz w:val="24"/>
        </w:rPr>
        <w:t>[ ]</w:t>
      </w:r>
      <w:proofErr w:type="gramEnd"/>
      <w:r w:rsidRPr="00236149">
        <w:rPr>
          <w:bCs/>
          <w:sz w:val="24"/>
        </w:rPr>
        <w:t xml:space="preserve"> </w:t>
      </w:r>
      <w:r w:rsidRPr="00236149" w:rsidR="00F06866">
        <w:rPr>
          <w:bCs/>
          <w:sz w:val="24"/>
        </w:rPr>
        <w:tab/>
      </w:r>
      <w:r w:rsidRPr="00236149" w:rsidR="00DB608A">
        <w:rPr>
          <w:bCs/>
          <w:sz w:val="24"/>
        </w:rPr>
        <w:t>Recommendations of scientific reviewers</w:t>
      </w:r>
      <w:r w:rsidRPr="00236149" w:rsidR="00DB608A">
        <w:rPr>
          <w:bCs/>
          <w:sz w:val="24"/>
        </w:rPr>
        <w:tab/>
        <w:t>[ ] Resources</w:t>
      </w:r>
    </w:p>
    <w:p w:rsidRPr="00236149" w:rsidR="00F06866" w:rsidP="00236149" w:rsidRDefault="00935ADA" w14:paraId="3A23215E" w14:textId="45EA97EA">
      <w:pPr>
        <w:pStyle w:val="BodyTextIndent"/>
        <w:tabs>
          <w:tab w:val="left" w:pos="360"/>
        </w:tabs>
        <w:ind w:left="5040" w:hanging="5040"/>
        <w:rPr>
          <w:bCs/>
          <w:sz w:val="24"/>
        </w:rPr>
      </w:pPr>
      <w:proofErr w:type="gramStart"/>
      <w:r w:rsidRPr="00236149">
        <w:rPr>
          <w:bCs/>
          <w:sz w:val="24"/>
        </w:rPr>
        <w:t>[</w:t>
      </w:r>
      <w:r w:rsidRPr="00236149" w:rsidR="006D5F47">
        <w:rPr>
          <w:bCs/>
          <w:sz w:val="24"/>
        </w:rPr>
        <w:t xml:space="preserve"> ]</w:t>
      </w:r>
      <w:proofErr w:type="gramEnd"/>
      <w:r w:rsidRPr="00236149" w:rsidR="006D5F47">
        <w:rPr>
          <w:bCs/>
          <w:sz w:val="24"/>
        </w:rPr>
        <w:t xml:space="preserve"> </w:t>
      </w:r>
      <w:r w:rsidRPr="00236149" w:rsidR="00DB608A">
        <w:rPr>
          <w:bCs/>
          <w:sz w:val="24"/>
        </w:rPr>
        <w:t>Call for Nominations</w:t>
      </w:r>
      <w:r w:rsidRPr="00236149">
        <w:rPr>
          <w:bCs/>
          <w:sz w:val="24"/>
        </w:rPr>
        <w:tab/>
      </w:r>
      <w:r w:rsidRPr="00236149" w:rsidR="00F06866">
        <w:rPr>
          <w:bCs/>
          <w:sz w:val="24"/>
        </w:rPr>
        <w:t>[</w:t>
      </w:r>
      <w:r w:rsidRPr="00236149" w:rsidR="00000F7B">
        <w:rPr>
          <w:bCs/>
          <w:sz w:val="24"/>
        </w:rPr>
        <w:t>X</w:t>
      </w:r>
      <w:r w:rsidRPr="00236149" w:rsidR="00F06866">
        <w:rPr>
          <w:bCs/>
          <w:sz w:val="24"/>
        </w:rPr>
        <w:t>] Other:</w:t>
      </w:r>
      <w:r w:rsidRPr="00236149" w:rsidR="00000F7B">
        <w:rPr>
          <w:bCs/>
          <w:sz w:val="24"/>
        </w:rPr>
        <w:t xml:space="preserve"> </w:t>
      </w:r>
      <w:r w:rsidRPr="00236149" w:rsidR="00000F7B">
        <w:rPr>
          <w:bCs/>
          <w:sz w:val="24"/>
          <w:u w:val="single"/>
        </w:rPr>
        <w:t>Call for Stakeholders</w:t>
      </w:r>
      <w:r w:rsidRPr="00236149" w:rsidR="00CF1FF9">
        <w:rPr>
          <w:bCs/>
          <w:sz w:val="24"/>
          <w:u w:val="single"/>
        </w:rPr>
        <w:t xml:space="preserve"> for a NIH sponsored listserv</w:t>
      </w:r>
    </w:p>
    <w:p w:rsidRPr="00236149" w:rsidR="00434E33" w:rsidP="00236149" w:rsidRDefault="00434E33" w14:paraId="70C3E664" w14:textId="6B1FA769">
      <w:pPr>
        <w:pStyle w:val="Header"/>
        <w:tabs>
          <w:tab w:val="clear" w:pos="4320"/>
          <w:tab w:val="clear" w:pos="8640"/>
        </w:tabs>
      </w:pPr>
    </w:p>
    <w:p w:rsidRPr="00236149" w:rsidR="00245E75" w:rsidP="00236149" w:rsidRDefault="00245E75" w14:paraId="38664FD2" w14:textId="77777777">
      <w:pPr>
        <w:pStyle w:val="Header"/>
        <w:tabs>
          <w:tab w:val="clear" w:pos="4320"/>
          <w:tab w:val="clear" w:pos="8640"/>
        </w:tabs>
      </w:pPr>
    </w:p>
    <w:p w:rsidRPr="00236149" w:rsidR="00CA2650" w:rsidP="00236149" w:rsidRDefault="00441434" w14:paraId="266A8E6E" w14:textId="77777777">
      <w:pPr>
        <w:rPr>
          <w:b/>
        </w:rPr>
      </w:pPr>
      <w:r w:rsidRPr="00236149">
        <w:rPr>
          <w:b/>
        </w:rPr>
        <w:t>C</w:t>
      </w:r>
      <w:r w:rsidRPr="00236149" w:rsidR="009C13B9">
        <w:rPr>
          <w:b/>
        </w:rPr>
        <w:t>ERTIFICATION:</w:t>
      </w:r>
    </w:p>
    <w:p w:rsidRPr="00236149" w:rsidR="00441434" w:rsidP="00236149" w:rsidRDefault="00441434" w14:paraId="60E6CE6D" w14:textId="77777777">
      <w:pPr>
        <w:rPr>
          <w:sz w:val="16"/>
          <w:szCs w:val="16"/>
        </w:rPr>
      </w:pPr>
    </w:p>
    <w:p w:rsidRPr="00236149" w:rsidR="008101A5" w:rsidP="00236149" w:rsidRDefault="008101A5" w14:paraId="118A1BD8" w14:textId="77777777">
      <w:r w:rsidRPr="00236149">
        <w:lastRenderedPageBreak/>
        <w:t xml:space="preserve">I certify the following to be true: </w:t>
      </w:r>
    </w:p>
    <w:p w:rsidRPr="00236149" w:rsidR="008101A5" w:rsidP="00236149" w:rsidRDefault="008101A5" w14:paraId="7A5AE4B0" w14:textId="77777777">
      <w:pPr>
        <w:pStyle w:val="ListParagraph"/>
        <w:numPr>
          <w:ilvl w:val="0"/>
          <w:numId w:val="14"/>
        </w:numPr>
      </w:pPr>
      <w:r w:rsidRPr="00236149">
        <w:t xml:space="preserve">The collection is voluntary. </w:t>
      </w:r>
    </w:p>
    <w:p w:rsidRPr="00236149" w:rsidR="008101A5" w:rsidP="00236149" w:rsidRDefault="008101A5" w14:paraId="0C042F20" w14:textId="77777777">
      <w:pPr>
        <w:pStyle w:val="ListParagraph"/>
        <w:numPr>
          <w:ilvl w:val="0"/>
          <w:numId w:val="14"/>
        </w:numPr>
      </w:pPr>
      <w:r w:rsidRPr="00236149">
        <w:t xml:space="preserve">The collection is </w:t>
      </w:r>
      <w:proofErr w:type="gramStart"/>
      <w:r w:rsidRPr="00236149">
        <w:t>low-burden</w:t>
      </w:r>
      <w:proofErr w:type="gramEnd"/>
      <w:r w:rsidRPr="00236149">
        <w:t xml:space="preserve"> for respondents and low-cost for the Federal Government.</w:t>
      </w:r>
    </w:p>
    <w:p w:rsidRPr="00236149" w:rsidR="008101A5" w:rsidP="00236149" w:rsidRDefault="008101A5" w14:paraId="1790836B" w14:textId="7EA2C074">
      <w:pPr>
        <w:pStyle w:val="ListParagraph"/>
        <w:numPr>
          <w:ilvl w:val="0"/>
          <w:numId w:val="14"/>
        </w:numPr>
      </w:pPr>
      <w:r w:rsidRPr="00236149">
        <w:t xml:space="preserve">The collection is non-controversial and does </w:t>
      </w:r>
      <w:r w:rsidRPr="00236149">
        <w:rPr>
          <w:u w:val="single"/>
        </w:rPr>
        <w:t>not</w:t>
      </w:r>
      <w:r w:rsidRPr="00236149">
        <w:t xml:space="preserve"> raise issues of concern to other federal agencies.</w:t>
      </w:r>
      <w:r w:rsidRPr="00236149">
        <w:tab/>
      </w:r>
      <w:r w:rsidRPr="00236149">
        <w:tab/>
      </w:r>
      <w:r w:rsidRPr="00236149">
        <w:tab/>
      </w:r>
      <w:r w:rsidRPr="00236149">
        <w:tab/>
      </w:r>
      <w:r w:rsidRPr="00236149">
        <w:tab/>
      </w:r>
      <w:r w:rsidRPr="00236149">
        <w:tab/>
      </w:r>
      <w:r w:rsidRPr="00236149">
        <w:tab/>
      </w:r>
    </w:p>
    <w:p w:rsidRPr="00236149" w:rsidR="008101A5" w:rsidP="00236149" w:rsidRDefault="008101A5" w14:paraId="27B162B8" w14:textId="77777777">
      <w:pPr>
        <w:pStyle w:val="ListParagraph"/>
        <w:numPr>
          <w:ilvl w:val="0"/>
          <w:numId w:val="14"/>
        </w:numPr>
      </w:pPr>
      <w:r w:rsidRPr="00236149">
        <w:t xml:space="preserve">Information gathered will not be used for the purpose of </w:t>
      </w:r>
      <w:r w:rsidRPr="00236149">
        <w:rPr>
          <w:u w:val="single"/>
        </w:rPr>
        <w:t>substantially</w:t>
      </w:r>
      <w:r w:rsidRPr="00236149">
        <w:t xml:space="preserve"> informing </w:t>
      </w:r>
      <w:r w:rsidRPr="00236149">
        <w:rPr>
          <w:u w:val="single"/>
        </w:rPr>
        <w:t xml:space="preserve">influential </w:t>
      </w:r>
      <w:r w:rsidRPr="00236149">
        <w:t xml:space="preserve">policy decisions. </w:t>
      </w:r>
    </w:p>
    <w:p w:rsidRPr="00236149" w:rsidR="008101A5" w:rsidP="00236149" w:rsidRDefault="008101A5" w14:paraId="5B24FE5D" w14:textId="77777777">
      <w:pPr>
        <w:pStyle w:val="ListParagraph"/>
        <w:numPr>
          <w:ilvl w:val="0"/>
          <w:numId w:val="14"/>
        </w:numPr>
      </w:pPr>
      <w:r w:rsidRPr="00236149">
        <w:t>The collection is targeted to the solicitation of opinions from respondents who have experience with the program or may have experience with the program in the future.</w:t>
      </w:r>
    </w:p>
    <w:p w:rsidRPr="00236149" w:rsidR="009C13B9" w:rsidP="00236149" w:rsidRDefault="009C13B9" w14:paraId="353F279A" w14:textId="77777777"/>
    <w:p w:rsidRPr="00236149" w:rsidR="009C13B9" w:rsidP="00236149" w:rsidRDefault="009C13B9" w14:paraId="52DF1569" w14:textId="1B666ABD">
      <w:r w:rsidRPr="00236149">
        <w:t>Name:</w:t>
      </w:r>
      <w:r w:rsidRPr="00236149" w:rsidR="00245E75">
        <w:rPr>
          <w:u w:val="single"/>
        </w:rPr>
        <w:t xml:space="preserve"> </w:t>
      </w:r>
      <w:r w:rsidRPr="00236149" w:rsidR="00000F7B">
        <w:rPr>
          <w:u w:val="single"/>
        </w:rPr>
        <w:t>Perdita Taylor-Zapat</w:t>
      </w:r>
      <w:r w:rsidRPr="00236149" w:rsidR="00245E75">
        <w:rPr>
          <w:u w:val="single"/>
        </w:rPr>
        <w:t>a, MD, Medical Officer, Obstetric and Pediatric Pharmacology and Therapeutics Branch, NICHD</w:t>
      </w:r>
      <w:r w:rsidRPr="00236149" w:rsidR="00245E75">
        <w:t xml:space="preserve"> </w:t>
      </w:r>
    </w:p>
    <w:p w:rsidRPr="00236149" w:rsidR="009C13B9" w:rsidP="00236149" w:rsidRDefault="009C13B9" w14:paraId="53454E83" w14:textId="77777777">
      <w:pPr>
        <w:pStyle w:val="ListParagraph"/>
        <w:ind w:left="360"/>
      </w:pPr>
    </w:p>
    <w:p w:rsidRPr="00236149" w:rsidR="009C13B9" w:rsidP="00236149" w:rsidRDefault="009C13B9" w14:paraId="24E1CA9D" w14:textId="77777777">
      <w:r w:rsidRPr="00236149">
        <w:t>To assist review, please provide answers to the following question:</w:t>
      </w:r>
    </w:p>
    <w:p w:rsidRPr="00236149" w:rsidR="009C13B9" w:rsidP="00236149" w:rsidRDefault="009C13B9" w14:paraId="0526A668" w14:textId="77777777">
      <w:pPr>
        <w:pStyle w:val="ListParagraph"/>
        <w:ind w:left="360"/>
      </w:pPr>
    </w:p>
    <w:p w:rsidRPr="00236149" w:rsidR="009C13B9" w:rsidP="00236149" w:rsidRDefault="00C86E91" w14:paraId="36CA8E31" w14:textId="77777777">
      <w:pPr>
        <w:rPr>
          <w:b/>
        </w:rPr>
      </w:pPr>
      <w:proofErr w:type="gramStart"/>
      <w:r w:rsidRPr="00236149">
        <w:rPr>
          <w:b/>
        </w:rPr>
        <w:t>Personally</w:t>
      </w:r>
      <w:proofErr w:type="gramEnd"/>
      <w:r w:rsidRPr="00236149">
        <w:rPr>
          <w:b/>
        </w:rPr>
        <w:t xml:space="preserve"> Identifiable Information:</w:t>
      </w:r>
    </w:p>
    <w:p w:rsidRPr="00236149" w:rsidR="00C86E91" w:rsidP="00236149" w:rsidRDefault="009C13B9" w14:paraId="13BDC04D" w14:textId="1694C9D8">
      <w:pPr>
        <w:pStyle w:val="ListParagraph"/>
        <w:numPr>
          <w:ilvl w:val="0"/>
          <w:numId w:val="18"/>
        </w:numPr>
      </w:pPr>
      <w:r w:rsidRPr="00236149">
        <w:t>Is</w:t>
      </w:r>
      <w:r w:rsidRPr="00236149" w:rsidR="00237B48">
        <w:t xml:space="preserve"> personally identifiable information (PII) collected</w:t>
      </w:r>
      <w:r w:rsidRPr="00236149">
        <w:t xml:space="preserve">?  </w:t>
      </w:r>
      <w:r w:rsidRPr="00236149" w:rsidR="009239AA">
        <w:t>[</w:t>
      </w:r>
      <w:r w:rsidRPr="00236149" w:rsidR="002D31E7">
        <w:t>X</w:t>
      </w:r>
      <w:r w:rsidRPr="00236149" w:rsidR="009239AA">
        <w:t xml:space="preserve">] </w:t>
      </w:r>
      <w:proofErr w:type="gramStart"/>
      <w:r w:rsidRPr="00236149" w:rsidR="009239AA">
        <w:t>Yes  [</w:t>
      </w:r>
      <w:proofErr w:type="gramEnd"/>
      <w:r w:rsidRPr="00236149" w:rsidR="009239AA">
        <w:t xml:space="preserve"> ]  No </w:t>
      </w:r>
    </w:p>
    <w:p w:rsidRPr="00236149" w:rsidR="00C86E91" w:rsidP="00236149" w:rsidRDefault="009C13B9" w14:paraId="7186FCEC" w14:textId="1C1F6ECF">
      <w:pPr>
        <w:pStyle w:val="ListParagraph"/>
        <w:numPr>
          <w:ilvl w:val="0"/>
          <w:numId w:val="18"/>
        </w:numPr>
      </w:pPr>
      <w:r w:rsidRPr="00236149">
        <w:t xml:space="preserve">If </w:t>
      </w:r>
      <w:r w:rsidRPr="00236149" w:rsidR="009239AA">
        <w:t>Yes,</w:t>
      </w:r>
      <w:r w:rsidRPr="00236149">
        <w:t xml:space="preserve"> </w:t>
      </w:r>
      <w:r w:rsidRPr="00236149" w:rsidR="009239AA">
        <w:t>is the information that will be collected included in records that are subject to the Privacy Act of 1974?   [</w:t>
      </w:r>
      <w:r w:rsidR="007344A6">
        <w:t>X</w:t>
      </w:r>
      <w:r w:rsidRPr="00236149" w:rsidR="009239AA">
        <w:t xml:space="preserve">] Yes </w:t>
      </w:r>
      <w:proofErr w:type="gramStart"/>
      <w:r w:rsidRPr="00236149" w:rsidR="009239AA">
        <w:t>[  ]</w:t>
      </w:r>
      <w:proofErr w:type="gramEnd"/>
      <w:r w:rsidRPr="00236149" w:rsidR="009239AA">
        <w:t xml:space="preserve"> No</w:t>
      </w:r>
      <w:r w:rsidRPr="00236149" w:rsidR="00C86E91">
        <w:t xml:space="preserve">   </w:t>
      </w:r>
    </w:p>
    <w:p w:rsidRPr="00236149" w:rsidR="00C86E91" w:rsidP="00236149" w:rsidRDefault="00C86E91" w14:paraId="62A1D75A" w14:textId="567330AE">
      <w:pPr>
        <w:pStyle w:val="ListParagraph"/>
        <w:numPr>
          <w:ilvl w:val="0"/>
          <w:numId w:val="18"/>
        </w:numPr>
      </w:pPr>
      <w:r w:rsidRPr="00236149">
        <w:t>If Applicable, has a System or Records Notice been published?  [</w:t>
      </w:r>
      <w:r w:rsidR="007344A6">
        <w:t>X</w:t>
      </w:r>
      <w:r w:rsidRPr="00236149">
        <w:t xml:space="preserve">] </w:t>
      </w:r>
      <w:proofErr w:type="gramStart"/>
      <w:r w:rsidRPr="00236149">
        <w:t>Yes  [</w:t>
      </w:r>
      <w:proofErr w:type="gramEnd"/>
      <w:r w:rsidRPr="00236149">
        <w:t xml:space="preserve"> ] No</w:t>
      </w:r>
    </w:p>
    <w:p w:rsidRPr="00236149" w:rsidR="00633F74" w:rsidP="00236149" w:rsidRDefault="00633F74" w14:paraId="75CF8E01" w14:textId="77777777">
      <w:pPr>
        <w:pStyle w:val="ListParagraph"/>
        <w:ind w:left="360"/>
      </w:pPr>
    </w:p>
    <w:p w:rsidRPr="00236149" w:rsidR="00C86E91" w:rsidP="00236149" w:rsidRDefault="00CB1078" w14:paraId="3687B54C" w14:textId="77777777">
      <w:pPr>
        <w:pStyle w:val="ListParagraph"/>
        <w:ind w:left="0"/>
        <w:rPr>
          <w:b/>
        </w:rPr>
      </w:pPr>
      <w:r w:rsidRPr="00236149">
        <w:rPr>
          <w:b/>
        </w:rPr>
        <w:t>Gifts or Payments</w:t>
      </w:r>
      <w:r w:rsidRPr="00236149" w:rsidR="00C86E91">
        <w:rPr>
          <w:b/>
        </w:rPr>
        <w:t>:</w:t>
      </w:r>
    </w:p>
    <w:p w:rsidRPr="00236149" w:rsidR="00C86E91" w:rsidP="00236149" w:rsidRDefault="00C86E91" w14:paraId="0F43050C" w14:textId="7FB23111">
      <w:r w:rsidRPr="00236149">
        <w:t xml:space="preserve">Is an incentive (e.g., money or reimbursement of expenses, token of appreciation) provided to participants?  </w:t>
      </w:r>
      <w:proofErr w:type="gramStart"/>
      <w:r w:rsidRPr="00236149">
        <w:t>[  ]</w:t>
      </w:r>
      <w:proofErr w:type="gramEnd"/>
      <w:r w:rsidRPr="00236149">
        <w:t xml:space="preserve"> Yes [</w:t>
      </w:r>
      <w:r w:rsidRPr="00236149" w:rsidR="0093759B">
        <w:t>X</w:t>
      </w:r>
      <w:r w:rsidRPr="00236149">
        <w:t xml:space="preserve">] No  </w:t>
      </w:r>
    </w:p>
    <w:p w:rsidRPr="00236149" w:rsidR="004D6E14" w:rsidP="00236149" w:rsidRDefault="004D6E14" w14:paraId="19254812" w14:textId="77777777">
      <w:pPr>
        <w:rPr>
          <w:b/>
        </w:rPr>
      </w:pPr>
    </w:p>
    <w:p w:rsidRPr="00236149" w:rsidR="00F24CFC" w:rsidP="00236149" w:rsidRDefault="00F24CFC" w14:paraId="464AA28C" w14:textId="77777777">
      <w:pPr>
        <w:rPr>
          <w:b/>
        </w:rPr>
      </w:pPr>
    </w:p>
    <w:p w:rsidRPr="00236149" w:rsidR="005E714A" w:rsidP="00236149" w:rsidRDefault="003668D6" w14:paraId="384A9DB1" w14:textId="77777777">
      <w:pPr>
        <w:rPr>
          <w:b/>
          <w:i/>
        </w:rPr>
      </w:pPr>
      <w:r w:rsidRPr="00236149">
        <w:rPr>
          <w:b/>
        </w:rPr>
        <w:t xml:space="preserve">ESTIMATED </w:t>
      </w:r>
      <w:r w:rsidRPr="00236149" w:rsidR="005E714A">
        <w:rPr>
          <w:b/>
        </w:rPr>
        <w:t>BURDEN HOUR</w:t>
      </w:r>
      <w:r w:rsidRPr="00236149" w:rsidR="00441434">
        <w:rPr>
          <w:b/>
        </w:rPr>
        <w:t>S</w:t>
      </w:r>
      <w:r w:rsidRPr="00236149" w:rsidR="005E714A">
        <w:rPr>
          <w:b/>
        </w:rPr>
        <w:t xml:space="preserve"> </w:t>
      </w:r>
      <w:r w:rsidRPr="00236149" w:rsidR="00BC676D">
        <w:rPr>
          <w:b/>
        </w:rPr>
        <w:t>and COSTS</w:t>
      </w:r>
    </w:p>
    <w:p w:rsidRPr="00236149" w:rsidR="006832D9" w:rsidP="00236149" w:rsidRDefault="006832D9" w14:paraId="2190580F" w14:textId="77777777">
      <w:pPr>
        <w:keepNext/>
        <w:keepLines/>
        <w:rPr>
          <w:b/>
        </w:rPr>
      </w:pPr>
    </w:p>
    <w:tbl>
      <w:tblPr>
        <w:tblW w:w="917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87"/>
        <w:gridCol w:w="1800"/>
        <w:gridCol w:w="2520"/>
        <w:gridCol w:w="1620"/>
        <w:gridCol w:w="1547"/>
      </w:tblGrid>
      <w:tr w:rsidRPr="00236149" w:rsidR="003668D6" w:rsidTr="00995B01" w14:paraId="43D8EEDC" w14:textId="77777777">
        <w:trPr>
          <w:trHeight w:val="274"/>
        </w:trPr>
        <w:tc>
          <w:tcPr>
            <w:tcW w:w="1687" w:type="dxa"/>
          </w:tcPr>
          <w:p w:rsidRPr="00236149" w:rsidR="003668D6" w:rsidP="00236149" w:rsidRDefault="003668D6" w14:paraId="398EF93D" w14:textId="77777777">
            <w:pPr>
              <w:rPr>
                <w:b/>
              </w:rPr>
            </w:pPr>
            <w:r w:rsidRPr="00236149">
              <w:rPr>
                <w:b/>
              </w:rPr>
              <w:t xml:space="preserve">Category of Respondent </w:t>
            </w:r>
          </w:p>
        </w:tc>
        <w:tc>
          <w:tcPr>
            <w:tcW w:w="1800" w:type="dxa"/>
          </w:tcPr>
          <w:p w:rsidRPr="00236149" w:rsidR="003668D6" w:rsidP="00236149" w:rsidRDefault="003668D6" w14:paraId="3CFC5F12" w14:textId="77777777">
            <w:pPr>
              <w:rPr>
                <w:b/>
              </w:rPr>
            </w:pPr>
            <w:r w:rsidRPr="00236149">
              <w:rPr>
                <w:b/>
              </w:rPr>
              <w:t>No. of Respondents</w:t>
            </w:r>
          </w:p>
        </w:tc>
        <w:tc>
          <w:tcPr>
            <w:tcW w:w="2520" w:type="dxa"/>
          </w:tcPr>
          <w:p w:rsidRPr="00236149" w:rsidR="003668D6" w:rsidP="00236149" w:rsidRDefault="003668D6" w14:paraId="38D7FB13" w14:textId="77777777">
            <w:pPr>
              <w:rPr>
                <w:b/>
              </w:rPr>
            </w:pPr>
            <w:r w:rsidRPr="00236149">
              <w:rPr>
                <w:b/>
              </w:rPr>
              <w:t xml:space="preserve">No. of Responses per Respondent </w:t>
            </w:r>
          </w:p>
        </w:tc>
        <w:tc>
          <w:tcPr>
            <w:tcW w:w="1620" w:type="dxa"/>
          </w:tcPr>
          <w:p w:rsidRPr="00236149" w:rsidR="003668D6" w:rsidP="00236149" w:rsidRDefault="003668D6" w14:paraId="50C7D0F5" w14:textId="77777777">
            <w:pPr>
              <w:rPr>
                <w:b/>
              </w:rPr>
            </w:pPr>
            <w:r w:rsidRPr="00236149">
              <w:rPr>
                <w:b/>
              </w:rPr>
              <w:t xml:space="preserve">Time per </w:t>
            </w:r>
          </w:p>
          <w:p w:rsidRPr="00236149" w:rsidR="003668D6" w:rsidP="00236149" w:rsidRDefault="003668D6" w14:paraId="1CA824AB" w14:textId="77777777">
            <w:pPr>
              <w:rPr>
                <w:b/>
              </w:rPr>
            </w:pPr>
            <w:r w:rsidRPr="00236149">
              <w:rPr>
                <w:b/>
              </w:rPr>
              <w:t xml:space="preserve">Response </w:t>
            </w:r>
          </w:p>
          <w:p w:rsidRPr="00236149" w:rsidR="003668D6" w:rsidP="00236149" w:rsidRDefault="003668D6" w14:paraId="7993698B" w14:textId="77777777">
            <w:pPr>
              <w:rPr>
                <w:b/>
              </w:rPr>
            </w:pPr>
            <w:r w:rsidRPr="00236149">
              <w:rPr>
                <w:b/>
              </w:rPr>
              <w:t xml:space="preserve">(in hours) </w:t>
            </w:r>
          </w:p>
        </w:tc>
        <w:tc>
          <w:tcPr>
            <w:tcW w:w="1547" w:type="dxa"/>
          </w:tcPr>
          <w:p w:rsidRPr="00236149" w:rsidR="003668D6" w:rsidP="00236149" w:rsidRDefault="003668D6" w14:paraId="2744E6E5" w14:textId="77777777">
            <w:pPr>
              <w:rPr>
                <w:b/>
              </w:rPr>
            </w:pPr>
            <w:r w:rsidRPr="00236149">
              <w:rPr>
                <w:b/>
              </w:rPr>
              <w:t>Total Burden</w:t>
            </w:r>
          </w:p>
          <w:p w:rsidRPr="00236149" w:rsidR="003668D6" w:rsidP="00236149" w:rsidRDefault="003668D6" w14:paraId="195A9A2A" w14:textId="77777777">
            <w:pPr>
              <w:rPr>
                <w:b/>
              </w:rPr>
            </w:pPr>
            <w:r w:rsidRPr="00236149">
              <w:rPr>
                <w:b/>
              </w:rPr>
              <w:t xml:space="preserve">Hours </w:t>
            </w:r>
          </w:p>
        </w:tc>
      </w:tr>
      <w:tr w:rsidRPr="00236149" w:rsidR="003668D6" w:rsidTr="00995B01" w14:paraId="6C4086BE" w14:textId="77777777">
        <w:trPr>
          <w:trHeight w:val="260"/>
        </w:trPr>
        <w:tc>
          <w:tcPr>
            <w:tcW w:w="1687" w:type="dxa"/>
          </w:tcPr>
          <w:p w:rsidRPr="00236149" w:rsidR="003668D6" w:rsidP="00236149" w:rsidRDefault="00000F7B" w14:paraId="74505133" w14:textId="6C33C795">
            <w:r w:rsidRPr="00236149">
              <w:t>Individuals or Households</w:t>
            </w:r>
          </w:p>
        </w:tc>
        <w:tc>
          <w:tcPr>
            <w:tcW w:w="1800" w:type="dxa"/>
          </w:tcPr>
          <w:p w:rsidRPr="00236149" w:rsidR="003668D6" w:rsidP="00236149" w:rsidRDefault="00000F7B" w14:paraId="48480537" w14:textId="0065AD8A">
            <w:r w:rsidRPr="00236149">
              <w:t>500</w:t>
            </w:r>
          </w:p>
        </w:tc>
        <w:tc>
          <w:tcPr>
            <w:tcW w:w="2520" w:type="dxa"/>
          </w:tcPr>
          <w:p w:rsidRPr="00236149" w:rsidR="003668D6" w:rsidP="00236149" w:rsidRDefault="00000F7B" w14:paraId="0DFCFA35" w14:textId="57BF42A0">
            <w:r w:rsidRPr="00236149">
              <w:t>1</w:t>
            </w:r>
          </w:p>
        </w:tc>
        <w:tc>
          <w:tcPr>
            <w:tcW w:w="1620" w:type="dxa"/>
          </w:tcPr>
          <w:p w:rsidRPr="00236149" w:rsidR="003668D6" w:rsidP="00236149" w:rsidRDefault="00766C63" w14:paraId="3D1773F5" w14:textId="62103606">
            <w:r w:rsidRPr="00236149">
              <w:t>2/60</w:t>
            </w:r>
          </w:p>
        </w:tc>
        <w:tc>
          <w:tcPr>
            <w:tcW w:w="1547" w:type="dxa"/>
          </w:tcPr>
          <w:p w:rsidRPr="00236149" w:rsidR="003668D6" w:rsidP="00236149" w:rsidRDefault="003B547C" w14:paraId="47C85A64" w14:textId="76B2F470">
            <w:r>
              <w:t>17</w:t>
            </w:r>
          </w:p>
        </w:tc>
      </w:tr>
      <w:tr w:rsidRPr="00236149" w:rsidR="003668D6" w:rsidTr="00995B01" w14:paraId="51A1D550" w14:textId="77777777">
        <w:trPr>
          <w:trHeight w:val="274"/>
        </w:trPr>
        <w:tc>
          <w:tcPr>
            <w:tcW w:w="1687" w:type="dxa"/>
          </w:tcPr>
          <w:p w:rsidRPr="00236149" w:rsidR="003668D6" w:rsidP="00236149" w:rsidRDefault="003668D6" w14:paraId="027E0DC1" w14:textId="77777777"/>
        </w:tc>
        <w:tc>
          <w:tcPr>
            <w:tcW w:w="1800" w:type="dxa"/>
          </w:tcPr>
          <w:p w:rsidRPr="00236149" w:rsidR="003668D6" w:rsidP="00236149" w:rsidRDefault="003668D6" w14:paraId="38E259CA" w14:textId="77777777"/>
        </w:tc>
        <w:tc>
          <w:tcPr>
            <w:tcW w:w="2520" w:type="dxa"/>
          </w:tcPr>
          <w:p w:rsidRPr="00236149" w:rsidR="003668D6" w:rsidP="00236149" w:rsidRDefault="003668D6" w14:paraId="5E9B6875" w14:textId="77777777"/>
        </w:tc>
        <w:tc>
          <w:tcPr>
            <w:tcW w:w="1620" w:type="dxa"/>
          </w:tcPr>
          <w:p w:rsidRPr="00236149" w:rsidR="003668D6" w:rsidP="00236149" w:rsidRDefault="003668D6" w14:paraId="0B034BB1" w14:textId="77777777"/>
        </w:tc>
        <w:tc>
          <w:tcPr>
            <w:tcW w:w="1547" w:type="dxa"/>
          </w:tcPr>
          <w:p w:rsidRPr="00236149" w:rsidR="003668D6" w:rsidP="00236149" w:rsidRDefault="003668D6" w14:paraId="187B6A18" w14:textId="77777777"/>
        </w:tc>
      </w:tr>
      <w:tr w:rsidRPr="00236149" w:rsidR="003668D6" w:rsidTr="00995B01" w14:paraId="40D619CD" w14:textId="77777777">
        <w:trPr>
          <w:trHeight w:val="289"/>
        </w:trPr>
        <w:tc>
          <w:tcPr>
            <w:tcW w:w="1687" w:type="dxa"/>
          </w:tcPr>
          <w:p w:rsidRPr="00236149" w:rsidR="003668D6" w:rsidP="00236149" w:rsidRDefault="003668D6" w14:paraId="4881398D" w14:textId="77777777">
            <w:pPr>
              <w:rPr>
                <w:b/>
              </w:rPr>
            </w:pPr>
            <w:r w:rsidRPr="00236149">
              <w:rPr>
                <w:b/>
              </w:rPr>
              <w:t>Totals</w:t>
            </w:r>
          </w:p>
        </w:tc>
        <w:tc>
          <w:tcPr>
            <w:tcW w:w="1800" w:type="dxa"/>
          </w:tcPr>
          <w:p w:rsidRPr="00236149" w:rsidR="003668D6" w:rsidP="00236149" w:rsidRDefault="003668D6" w14:paraId="2089A7BF" w14:textId="77777777">
            <w:pPr>
              <w:rPr>
                <w:b/>
              </w:rPr>
            </w:pPr>
          </w:p>
        </w:tc>
        <w:tc>
          <w:tcPr>
            <w:tcW w:w="2520" w:type="dxa"/>
          </w:tcPr>
          <w:p w:rsidRPr="00236149" w:rsidR="003668D6" w:rsidP="00236149" w:rsidRDefault="00666BFC" w14:paraId="5BF515D7" w14:textId="75FD0B3A">
            <w:r>
              <w:t>500</w:t>
            </w:r>
          </w:p>
        </w:tc>
        <w:tc>
          <w:tcPr>
            <w:tcW w:w="1620" w:type="dxa"/>
          </w:tcPr>
          <w:p w:rsidRPr="00236149" w:rsidR="003668D6" w:rsidP="00236149" w:rsidRDefault="003668D6" w14:paraId="6453AF92" w14:textId="77777777"/>
        </w:tc>
        <w:tc>
          <w:tcPr>
            <w:tcW w:w="1547" w:type="dxa"/>
          </w:tcPr>
          <w:p w:rsidRPr="00236149" w:rsidR="003668D6" w:rsidP="00236149" w:rsidRDefault="00666BFC" w14:paraId="79836567" w14:textId="52BDCE2D">
            <w:pPr>
              <w:rPr>
                <w:b/>
              </w:rPr>
            </w:pPr>
            <w:r>
              <w:rPr>
                <w:b/>
              </w:rPr>
              <w:t>17</w:t>
            </w:r>
          </w:p>
        </w:tc>
      </w:tr>
    </w:tbl>
    <w:p w:rsidRPr="00236149" w:rsidR="00F3170F" w:rsidP="00236149" w:rsidRDefault="00F3170F" w14:paraId="70A8B133" w14:textId="77777777"/>
    <w:p w:rsidRPr="00236149" w:rsidR="009A036B" w:rsidP="00236149" w:rsidRDefault="009A036B" w14:paraId="12A2E8AB"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2773DB" w:rsidR="00CA2010" w:rsidTr="002773DB" w14:paraId="76277B5B" w14:textId="77777777">
        <w:trPr>
          <w:trHeight w:val="274"/>
        </w:trPr>
        <w:tc>
          <w:tcPr>
            <w:tcW w:w="2790" w:type="dxa"/>
            <w:shd w:val="clear" w:color="auto" w:fill="auto"/>
          </w:tcPr>
          <w:p w:rsidRPr="002773DB" w:rsidR="00CA2010" w:rsidP="00236149" w:rsidRDefault="00CA2010" w14:paraId="0EC49468" w14:textId="77777777">
            <w:pPr>
              <w:rPr>
                <w:b/>
              </w:rPr>
            </w:pPr>
            <w:r w:rsidRPr="00236149">
              <w:rPr>
                <w:b/>
              </w:rPr>
              <w:t xml:space="preserve"> </w:t>
            </w:r>
            <w:r w:rsidRPr="002773DB">
              <w:rPr>
                <w:b/>
              </w:rPr>
              <w:t>Category of Respondent</w:t>
            </w:r>
          </w:p>
          <w:p w:rsidRPr="002773DB" w:rsidR="00CA2010" w:rsidP="00236149" w:rsidRDefault="00CA2010" w14:paraId="267E1AAC" w14:textId="77777777">
            <w:pPr>
              <w:rPr>
                <w:b/>
              </w:rPr>
            </w:pPr>
          </w:p>
        </w:tc>
        <w:tc>
          <w:tcPr>
            <w:tcW w:w="2250" w:type="dxa"/>
            <w:shd w:val="clear" w:color="auto" w:fill="auto"/>
          </w:tcPr>
          <w:p w:rsidRPr="002773DB" w:rsidR="00CA2010" w:rsidP="00236149" w:rsidRDefault="00CA2010" w14:paraId="4ED1F780" w14:textId="77777777">
            <w:pPr>
              <w:rPr>
                <w:b/>
              </w:rPr>
            </w:pPr>
            <w:r w:rsidRPr="002773DB">
              <w:rPr>
                <w:b/>
              </w:rPr>
              <w:t>Total Burden</w:t>
            </w:r>
          </w:p>
          <w:p w:rsidRPr="002773DB" w:rsidR="00CA2010" w:rsidP="00236149" w:rsidRDefault="00CA2010" w14:paraId="6810BA1F" w14:textId="77777777">
            <w:pPr>
              <w:rPr>
                <w:b/>
              </w:rPr>
            </w:pPr>
            <w:r w:rsidRPr="002773DB">
              <w:rPr>
                <w:b/>
              </w:rPr>
              <w:t>Hours</w:t>
            </w:r>
          </w:p>
        </w:tc>
        <w:tc>
          <w:tcPr>
            <w:tcW w:w="2520" w:type="dxa"/>
            <w:shd w:val="clear" w:color="auto" w:fill="auto"/>
          </w:tcPr>
          <w:p w:rsidRPr="002773DB" w:rsidR="00CA2010" w:rsidP="00236149" w:rsidRDefault="00F94D8C" w14:paraId="64C1222F" w14:textId="77777777">
            <w:pPr>
              <w:rPr>
                <w:b/>
              </w:rPr>
            </w:pPr>
            <w:r w:rsidRPr="002773DB">
              <w:rPr>
                <w:b/>
              </w:rPr>
              <w:t xml:space="preserve">Hourly </w:t>
            </w:r>
            <w:r w:rsidRPr="002773DB" w:rsidR="00CA2010">
              <w:rPr>
                <w:b/>
              </w:rPr>
              <w:t>Wage Rate*</w:t>
            </w:r>
          </w:p>
        </w:tc>
        <w:tc>
          <w:tcPr>
            <w:tcW w:w="1620" w:type="dxa"/>
            <w:shd w:val="clear" w:color="auto" w:fill="auto"/>
          </w:tcPr>
          <w:p w:rsidRPr="002773DB" w:rsidR="00CA2010" w:rsidP="00236149" w:rsidRDefault="00CA2010" w14:paraId="604946A1" w14:textId="77777777">
            <w:pPr>
              <w:rPr>
                <w:b/>
              </w:rPr>
            </w:pPr>
            <w:r w:rsidRPr="002773DB">
              <w:rPr>
                <w:b/>
              </w:rPr>
              <w:t xml:space="preserve">Total Burden Cost </w:t>
            </w:r>
          </w:p>
        </w:tc>
      </w:tr>
      <w:tr w:rsidRPr="002773DB" w:rsidR="00CA2010" w:rsidTr="002773DB" w14:paraId="43039D02" w14:textId="77777777">
        <w:trPr>
          <w:trHeight w:val="260"/>
        </w:trPr>
        <w:tc>
          <w:tcPr>
            <w:tcW w:w="2790" w:type="dxa"/>
            <w:shd w:val="clear" w:color="auto" w:fill="auto"/>
          </w:tcPr>
          <w:p w:rsidRPr="002773DB" w:rsidR="00CA2010" w:rsidP="00236149" w:rsidRDefault="00766C63" w14:paraId="63B44F56" w14:textId="786E5A3A">
            <w:r w:rsidRPr="002773DB">
              <w:t>Individuals or Households</w:t>
            </w:r>
          </w:p>
        </w:tc>
        <w:tc>
          <w:tcPr>
            <w:tcW w:w="2250" w:type="dxa"/>
            <w:shd w:val="clear" w:color="auto" w:fill="auto"/>
          </w:tcPr>
          <w:p w:rsidRPr="002773DB" w:rsidR="00CA2010" w:rsidP="00236149" w:rsidRDefault="003B547C" w14:paraId="17548B0F" w14:textId="5243711E">
            <w:r>
              <w:t>17</w:t>
            </w:r>
          </w:p>
        </w:tc>
        <w:tc>
          <w:tcPr>
            <w:tcW w:w="2520" w:type="dxa"/>
            <w:shd w:val="clear" w:color="auto" w:fill="auto"/>
          </w:tcPr>
          <w:p w:rsidRPr="002773DB" w:rsidR="00CA2010" w:rsidP="00236149" w:rsidRDefault="005D0EED" w14:paraId="216778BF" w14:textId="3767ACFC">
            <w:r>
              <w:t>$84.28</w:t>
            </w:r>
          </w:p>
        </w:tc>
        <w:tc>
          <w:tcPr>
            <w:tcW w:w="1620" w:type="dxa"/>
            <w:shd w:val="clear" w:color="auto" w:fill="auto"/>
          </w:tcPr>
          <w:p w:rsidRPr="002773DB" w:rsidR="00CA2010" w:rsidP="00236149" w:rsidRDefault="00677610" w14:paraId="198FF701" w14:textId="1F640529">
            <w:r w:rsidRPr="002773DB">
              <w:t>$</w:t>
            </w:r>
            <w:r w:rsidRPr="002773DB" w:rsidR="00882FC2">
              <w:t>1</w:t>
            </w:r>
            <w:r w:rsidRPr="002773DB">
              <w:t>,</w:t>
            </w:r>
            <w:r w:rsidR="00000AE5">
              <w:t>432</w:t>
            </w:r>
            <w:r w:rsidRPr="002773DB" w:rsidR="00882FC2">
              <w:t>.</w:t>
            </w:r>
            <w:r w:rsidR="00000AE5">
              <w:t>76</w:t>
            </w:r>
          </w:p>
        </w:tc>
      </w:tr>
      <w:tr w:rsidRPr="002773DB" w:rsidR="00CA2010" w:rsidTr="002773DB" w14:paraId="1707AB8A" w14:textId="77777777">
        <w:trPr>
          <w:trHeight w:val="289"/>
        </w:trPr>
        <w:tc>
          <w:tcPr>
            <w:tcW w:w="2790" w:type="dxa"/>
            <w:shd w:val="clear" w:color="auto" w:fill="auto"/>
          </w:tcPr>
          <w:p w:rsidRPr="002773DB" w:rsidR="00CA2010" w:rsidP="00236149" w:rsidRDefault="00CA2010" w14:paraId="363CB27C" w14:textId="77777777">
            <w:pPr>
              <w:rPr>
                <w:b/>
              </w:rPr>
            </w:pPr>
            <w:r w:rsidRPr="002773DB">
              <w:rPr>
                <w:b/>
              </w:rPr>
              <w:t>Totals</w:t>
            </w:r>
          </w:p>
        </w:tc>
        <w:tc>
          <w:tcPr>
            <w:tcW w:w="2250" w:type="dxa"/>
            <w:shd w:val="clear" w:color="auto" w:fill="auto"/>
          </w:tcPr>
          <w:p w:rsidRPr="002773DB" w:rsidR="00CA2010" w:rsidP="00236149" w:rsidRDefault="00CA2010" w14:paraId="51980B66" w14:textId="77777777">
            <w:pPr>
              <w:rPr>
                <w:b/>
              </w:rPr>
            </w:pPr>
          </w:p>
        </w:tc>
        <w:tc>
          <w:tcPr>
            <w:tcW w:w="2520" w:type="dxa"/>
            <w:shd w:val="clear" w:color="auto" w:fill="auto"/>
          </w:tcPr>
          <w:p w:rsidRPr="002773DB" w:rsidR="00CA2010" w:rsidP="00236149" w:rsidRDefault="00CA2010" w14:paraId="50FA256A" w14:textId="77777777"/>
        </w:tc>
        <w:tc>
          <w:tcPr>
            <w:tcW w:w="1620" w:type="dxa"/>
            <w:shd w:val="clear" w:color="auto" w:fill="auto"/>
          </w:tcPr>
          <w:p w:rsidRPr="002773DB" w:rsidR="00CA2010" w:rsidP="00236149" w:rsidRDefault="00B75079" w14:paraId="277A39C9" w14:textId="71E2E6CB">
            <w:r w:rsidRPr="002773DB">
              <w:t>$1,</w:t>
            </w:r>
            <w:r w:rsidR="00000AE5">
              <w:t>432</w:t>
            </w:r>
            <w:r w:rsidRPr="002773DB">
              <w:t>.</w:t>
            </w:r>
            <w:r w:rsidR="00000AE5">
              <w:t>76</w:t>
            </w:r>
          </w:p>
        </w:tc>
      </w:tr>
    </w:tbl>
    <w:p w:rsidRPr="002773DB" w:rsidR="009A036B" w:rsidP="00236149" w:rsidRDefault="00CA2010" w14:paraId="3ED4A7FF" w14:textId="53D2C672">
      <w:r w:rsidRPr="002773DB">
        <w:t>*</w:t>
      </w:r>
      <w:r w:rsidRPr="002773DB" w:rsidDel="00BB5F4E" w:rsidR="00BB5F4E">
        <w:t xml:space="preserve"> </w:t>
      </w:r>
      <w:r w:rsidR="00BB5F4E">
        <w:t xml:space="preserve">Citing median hourly wage for </w:t>
      </w:r>
      <w:r w:rsidRPr="00BB5F4E" w:rsidR="00BB5F4E">
        <w:t>29-1221 Pediatricians, General</w:t>
      </w:r>
      <w:r w:rsidR="00BB5F4E">
        <w:t xml:space="preserve">, May 2019, </w:t>
      </w:r>
      <w:hyperlink w:history="1" r:id="rId11">
        <w:r w:rsidRPr="00BB5F4E" w:rsidR="00BB5F4E">
          <w:rPr>
            <w:rStyle w:val="Hyperlink"/>
          </w:rPr>
          <w:t>https://www.bls.gov/oes/current/oes291221.htm</w:t>
        </w:r>
      </w:hyperlink>
    </w:p>
    <w:p w:rsidRPr="002773DB" w:rsidR="009A036B" w:rsidP="00236149" w:rsidRDefault="009A036B" w14:paraId="7F3DCA9C" w14:textId="77777777"/>
    <w:p w:rsidRPr="002773DB" w:rsidR="00441434" w:rsidP="00236149" w:rsidRDefault="00441434" w14:paraId="0092AEDF" w14:textId="77777777"/>
    <w:p w:rsidRPr="00236149" w:rsidR="005E714A" w:rsidP="00236149" w:rsidRDefault="001C39F7" w14:paraId="164B5F94" w14:textId="4DCD48B6">
      <w:r w:rsidRPr="002773DB">
        <w:rPr>
          <w:b/>
        </w:rPr>
        <w:t xml:space="preserve">FEDERAL </w:t>
      </w:r>
      <w:r w:rsidRPr="002773DB" w:rsidR="009F5923">
        <w:rPr>
          <w:b/>
        </w:rPr>
        <w:t>COST</w:t>
      </w:r>
      <w:r w:rsidRPr="002773DB" w:rsidR="00F06866">
        <w:rPr>
          <w:b/>
        </w:rPr>
        <w:t>:</w:t>
      </w:r>
      <w:r w:rsidRPr="002773DB" w:rsidR="00895229">
        <w:rPr>
          <w:b/>
        </w:rPr>
        <w:t xml:space="preserve"> </w:t>
      </w:r>
      <w:r w:rsidRPr="002773DB" w:rsidR="00C86E91">
        <w:rPr>
          <w:b/>
        </w:rPr>
        <w:t xml:space="preserve"> </w:t>
      </w:r>
      <w:r w:rsidRPr="002773DB" w:rsidR="00C86E91">
        <w:t xml:space="preserve">The estimated annual cost to the Federal government </w:t>
      </w:r>
      <w:r w:rsidRPr="002773DB" w:rsidR="00BF6223">
        <w:t xml:space="preserve">is </w:t>
      </w:r>
      <w:r w:rsidRPr="002773DB" w:rsidR="005A312C">
        <w:rPr>
          <w:u w:val="single"/>
        </w:rPr>
        <w:t>$</w:t>
      </w:r>
      <w:r w:rsidRPr="002773DB" w:rsidR="00677610">
        <w:rPr>
          <w:u w:val="single"/>
        </w:rPr>
        <w:t>1,</w:t>
      </w:r>
      <w:r w:rsidRPr="002773DB" w:rsidR="004C359B">
        <w:rPr>
          <w:u w:val="single"/>
        </w:rPr>
        <w:t>859.94</w:t>
      </w:r>
    </w:p>
    <w:p w:rsidRPr="00236149" w:rsidR="009A036B" w:rsidP="00236149" w:rsidRDefault="009A036B" w14:paraId="649E7DF1" w14:textId="77777777">
      <w:r w:rsidRPr="00236149">
        <w:rPr>
          <w:b/>
        </w:rPr>
        <w:t xml:space="preserve">                         </w:t>
      </w:r>
    </w:p>
    <w:p w:rsidRPr="00236149" w:rsidR="009A036B" w:rsidP="00236149" w:rsidRDefault="009A036B" w14:paraId="2F526F57" w14:textId="77777777"/>
    <w:tbl>
      <w:tblPr>
        <w:tblW w:w="9522" w:type="dxa"/>
        <w:tblCellMar>
          <w:left w:w="0" w:type="dxa"/>
          <w:right w:w="0" w:type="dxa"/>
        </w:tblCellMar>
        <w:tblLook w:val="04A0" w:firstRow="1" w:lastRow="0" w:firstColumn="1" w:lastColumn="0" w:noHBand="0" w:noVBand="1"/>
      </w:tblPr>
      <w:tblGrid>
        <w:gridCol w:w="2600"/>
        <w:gridCol w:w="1573"/>
        <w:gridCol w:w="1260"/>
        <w:gridCol w:w="1363"/>
        <w:gridCol w:w="1363"/>
        <w:gridCol w:w="1363"/>
      </w:tblGrid>
      <w:tr w:rsidRPr="00236149" w:rsidR="009A036B" w:rsidTr="005A312C" w14:paraId="32DEC570" w14:textId="77777777">
        <w:trPr>
          <w:trHeight w:val="900"/>
        </w:trPr>
        <w:tc>
          <w:tcPr>
            <w:tcW w:w="2600"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236149" w:rsidR="009A036B" w:rsidP="00236149" w:rsidRDefault="009A036B" w14:paraId="0886243E" w14:textId="77777777">
            <w:pPr>
              <w:rPr>
                <w:b/>
                <w:bCs/>
              </w:rPr>
            </w:pPr>
            <w:r w:rsidRPr="00236149">
              <w:rPr>
                <w:i/>
              </w:rPr>
              <w:lastRenderedPageBreak/>
              <w:t xml:space="preserve"> </w:t>
            </w:r>
            <w:r w:rsidRPr="00236149">
              <w:rPr>
                <w:b/>
                <w:bCs/>
              </w:rPr>
              <w:t>Staff</w:t>
            </w:r>
          </w:p>
        </w:tc>
        <w:tc>
          <w:tcPr>
            <w:tcW w:w="1573" w:type="dxa"/>
            <w:tcBorders>
              <w:top w:val="single" w:color="auto" w:sz="8" w:space="0"/>
              <w:left w:val="nil"/>
              <w:bottom w:val="single" w:color="auto" w:sz="8" w:space="0"/>
              <w:right w:val="single" w:color="auto" w:sz="8" w:space="0"/>
            </w:tcBorders>
            <w:shd w:val="clear" w:color="auto" w:fill="auto"/>
            <w:vAlign w:val="bottom"/>
          </w:tcPr>
          <w:p w:rsidRPr="00236149" w:rsidR="009A036B" w:rsidP="00236149" w:rsidRDefault="009A036B" w14:paraId="1D290484" w14:textId="77777777">
            <w:pPr>
              <w:rPr>
                <w:b/>
                <w:bCs/>
              </w:rPr>
            </w:pPr>
          </w:p>
          <w:p w:rsidRPr="00236149" w:rsidR="009A036B" w:rsidP="00236149" w:rsidRDefault="009A036B" w14:paraId="499EF2F3" w14:textId="77777777">
            <w:pPr>
              <w:rPr>
                <w:b/>
                <w:bCs/>
              </w:rPr>
            </w:pPr>
            <w:r w:rsidRPr="00236149">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236149" w:rsidR="009A036B" w:rsidP="00236149" w:rsidRDefault="009A036B" w14:paraId="71DB3A8D" w14:textId="77777777">
            <w:pPr>
              <w:rPr>
                <w:b/>
                <w:bCs/>
              </w:rPr>
            </w:pPr>
            <w:r w:rsidRPr="00236149">
              <w:rPr>
                <w:b/>
                <w:bCs/>
              </w:rPr>
              <w:t>Salary</w:t>
            </w:r>
            <w:r w:rsidRPr="00236149"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236149" w:rsidR="009A036B" w:rsidP="00236149" w:rsidRDefault="009A036B" w14:paraId="0262311B" w14:textId="77777777">
            <w:pPr>
              <w:rPr>
                <w:b/>
                <w:bCs/>
              </w:rPr>
            </w:pPr>
            <w:r w:rsidRPr="00236149">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236149" w:rsidR="009A036B" w:rsidP="00236149" w:rsidRDefault="009A036B" w14:paraId="0C029248" w14:textId="77777777">
            <w:pPr>
              <w:rPr>
                <w:b/>
                <w:bCs/>
              </w:rPr>
            </w:pPr>
            <w:r w:rsidRPr="00236149">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236149" w:rsidR="009A036B" w:rsidP="00236149" w:rsidRDefault="009A036B" w14:paraId="59B293D9" w14:textId="77777777">
            <w:pPr>
              <w:rPr>
                <w:b/>
                <w:bCs/>
              </w:rPr>
            </w:pPr>
            <w:r w:rsidRPr="00236149">
              <w:rPr>
                <w:b/>
                <w:bCs/>
              </w:rPr>
              <w:t>Total Cost to Gov’t</w:t>
            </w:r>
          </w:p>
        </w:tc>
      </w:tr>
      <w:tr w:rsidRPr="00236149" w:rsidR="009A036B" w:rsidTr="005A312C" w14:paraId="5E7DB439"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27492D89" w14:textId="77777777">
            <w:pPr>
              <w:rPr>
                <w:b/>
              </w:rPr>
            </w:pPr>
            <w:r w:rsidRPr="00236149">
              <w:rPr>
                <w:b/>
              </w:rPr>
              <w:t>Federal Oversight</w:t>
            </w:r>
          </w:p>
        </w:tc>
        <w:tc>
          <w:tcPr>
            <w:tcW w:w="1573" w:type="dxa"/>
            <w:tcBorders>
              <w:top w:val="nil"/>
              <w:left w:val="nil"/>
              <w:bottom w:val="single" w:color="auto" w:sz="8" w:space="0"/>
              <w:right w:val="single" w:color="auto" w:sz="8" w:space="0"/>
            </w:tcBorders>
          </w:tcPr>
          <w:p w:rsidRPr="00236149" w:rsidR="009A036B" w:rsidP="00236149" w:rsidRDefault="009A036B" w14:paraId="3D649E1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5810959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0F48A505" w14:textId="77777777"/>
        </w:tc>
        <w:tc>
          <w:tcPr>
            <w:tcW w:w="1363" w:type="dxa"/>
            <w:tcBorders>
              <w:top w:val="nil"/>
              <w:left w:val="nil"/>
              <w:bottom w:val="single" w:color="auto" w:sz="8" w:space="0"/>
              <w:right w:val="single" w:color="auto" w:sz="8" w:space="0"/>
            </w:tcBorders>
            <w:shd w:val="clear" w:color="auto" w:fill="BFBFBF"/>
          </w:tcPr>
          <w:p w:rsidRPr="00236149" w:rsidR="009A036B" w:rsidP="00236149" w:rsidRDefault="009A036B" w14:paraId="70EF6364" w14:textId="77777777"/>
        </w:tc>
        <w:tc>
          <w:tcPr>
            <w:tcW w:w="1363" w:type="dxa"/>
            <w:tcBorders>
              <w:top w:val="nil"/>
              <w:left w:val="nil"/>
              <w:bottom w:val="single" w:color="auto" w:sz="8" w:space="0"/>
              <w:right w:val="single" w:color="auto" w:sz="8" w:space="0"/>
            </w:tcBorders>
          </w:tcPr>
          <w:p w:rsidRPr="00236149" w:rsidR="009A036B" w:rsidP="00236149" w:rsidRDefault="009A036B" w14:paraId="2AC4E479" w14:textId="77777777"/>
        </w:tc>
      </w:tr>
      <w:tr w:rsidRPr="00236149" w:rsidR="005A312C" w:rsidTr="005A312C" w14:paraId="26D4058F"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5A312C" w:rsidP="00236149" w:rsidRDefault="005A312C" w14:paraId="040F346D" w14:textId="77777777">
            <w:r w:rsidRPr="00236149">
              <w:t>Program Officer</w:t>
            </w:r>
          </w:p>
        </w:tc>
        <w:tc>
          <w:tcPr>
            <w:tcW w:w="1573" w:type="dxa"/>
            <w:tcBorders>
              <w:top w:val="nil"/>
              <w:left w:val="nil"/>
              <w:bottom w:val="single" w:color="auto" w:sz="8" w:space="0"/>
              <w:right w:val="single" w:color="auto" w:sz="8" w:space="0"/>
            </w:tcBorders>
          </w:tcPr>
          <w:p w:rsidRPr="00236149" w:rsidR="005A312C" w:rsidP="00236149" w:rsidRDefault="005A312C" w14:paraId="565AF756" w14:textId="77777777">
            <w:r w:rsidRPr="00236149">
              <w:t>GS-14, Step 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5A312C" w:rsidP="00236149" w:rsidRDefault="005A312C" w14:paraId="7ACF91DA" w14:textId="77777777">
            <w:r w:rsidRPr="00236149">
              <w:t>$157,709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5A312C" w:rsidP="00236149" w:rsidRDefault="00273C59" w14:paraId="081B62D1" w14:textId="576B560B">
            <w:r w:rsidRPr="00236149">
              <w:t>1</w:t>
            </w:r>
            <w:r w:rsidRPr="00236149" w:rsidR="00882FC2">
              <w:t>%</w:t>
            </w:r>
          </w:p>
        </w:tc>
        <w:tc>
          <w:tcPr>
            <w:tcW w:w="1363" w:type="dxa"/>
            <w:tcBorders>
              <w:top w:val="nil"/>
              <w:left w:val="nil"/>
              <w:bottom w:val="single" w:color="auto" w:sz="8" w:space="0"/>
              <w:right w:val="single" w:color="auto" w:sz="8" w:space="0"/>
            </w:tcBorders>
            <w:shd w:val="clear" w:color="auto" w:fill="BFBFBF"/>
          </w:tcPr>
          <w:p w:rsidRPr="00236149" w:rsidR="005A312C" w:rsidP="00236149" w:rsidRDefault="005A312C" w14:paraId="1DAAA0E7" w14:textId="77777777">
            <w:r w:rsidRPr="00236149">
              <w:t>N/A</w:t>
            </w:r>
          </w:p>
        </w:tc>
        <w:tc>
          <w:tcPr>
            <w:tcW w:w="1363" w:type="dxa"/>
            <w:tcBorders>
              <w:top w:val="nil"/>
              <w:left w:val="nil"/>
              <w:bottom w:val="single" w:color="auto" w:sz="8" w:space="0"/>
              <w:right w:val="single" w:color="auto" w:sz="8" w:space="0"/>
            </w:tcBorders>
          </w:tcPr>
          <w:p w:rsidRPr="00236149" w:rsidR="005A312C" w:rsidP="00236149" w:rsidRDefault="005A312C" w14:paraId="35EB8181" w14:textId="21B0B0AF">
            <w:r w:rsidRPr="00236149">
              <w:t>$</w:t>
            </w:r>
            <w:r w:rsidRPr="00236149" w:rsidR="00677610">
              <w:t>1,</w:t>
            </w:r>
            <w:r w:rsidRPr="00236149" w:rsidR="00273C59">
              <w:t>577</w:t>
            </w:r>
            <w:r w:rsidRPr="00236149" w:rsidR="00677610">
              <w:t>.</w:t>
            </w:r>
            <w:r w:rsidRPr="00236149" w:rsidR="00273C59">
              <w:t>09</w:t>
            </w:r>
          </w:p>
        </w:tc>
      </w:tr>
      <w:tr w:rsidRPr="00236149" w:rsidR="009A036B" w:rsidTr="005A312C" w14:paraId="765CE0C2"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6EE03E1E" w14:textId="77777777"/>
        </w:tc>
        <w:tc>
          <w:tcPr>
            <w:tcW w:w="1573" w:type="dxa"/>
            <w:tcBorders>
              <w:top w:val="nil"/>
              <w:left w:val="nil"/>
              <w:bottom w:val="single" w:color="auto" w:sz="8" w:space="0"/>
              <w:right w:val="single" w:color="auto" w:sz="8" w:space="0"/>
            </w:tcBorders>
          </w:tcPr>
          <w:p w:rsidRPr="00236149" w:rsidR="009A036B" w:rsidP="00236149" w:rsidRDefault="009A036B" w14:paraId="2BBBFC5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65CC376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66761AD2" w14:textId="77777777"/>
        </w:tc>
        <w:tc>
          <w:tcPr>
            <w:tcW w:w="1363" w:type="dxa"/>
            <w:tcBorders>
              <w:top w:val="nil"/>
              <w:left w:val="nil"/>
              <w:bottom w:val="single" w:color="auto" w:sz="8" w:space="0"/>
              <w:right w:val="single" w:color="auto" w:sz="8" w:space="0"/>
            </w:tcBorders>
            <w:shd w:val="clear" w:color="auto" w:fill="BFBFBF"/>
          </w:tcPr>
          <w:p w:rsidRPr="00236149" w:rsidR="009A036B" w:rsidP="00236149" w:rsidRDefault="009A036B" w14:paraId="5BEFD12A" w14:textId="77777777"/>
        </w:tc>
        <w:tc>
          <w:tcPr>
            <w:tcW w:w="1363" w:type="dxa"/>
            <w:tcBorders>
              <w:top w:val="nil"/>
              <w:left w:val="nil"/>
              <w:bottom w:val="single" w:color="auto" w:sz="8" w:space="0"/>
              <w:right w:val="single" w:color="auto" w:sz="8" w:space="0"/>
            </w:tcBorders>
          </w:tcPr>
          <w:p w:rsidRPr="00236149" w:rsidR="009A036B" w:rsidP="00236149" w:rsidRDefault="009A036B" w14:paraId="1A382129" w14:textId="77777777"/>
        </w:tc>
      </w:tr>
      <w:tr w:rsidRPr="00236149" w:rsidR="009A036B" w:rsidTr="005A312C" w14:paraId="2C479B37"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64275B86" w14:textId="77777777"/>
        </w:tc>
        <w:tc>
          <w:tcPr>
            <w:tcW w:w="1573" w:type="dxa"/>
            <w:tcBorders>
              <w:top w:val="nil"/>
              <w:left w:val="nil"/>
              <w:bottom w:val="single" w:color="auto" w:sz="8" w:space="0"/>
              <w:right w:val="single" w:color="auto" w:sz="8" w:space="0"/>
            </w:tcBorders>
          </w:tcPr>
          <w:p w:rsidRPr="00236149" w:rsidR="009A036B" w:rsidP="00236149" w:rsidRDefault="009A036B" w14:paraId="54EF16F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7351FD0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2B646E20" w14:textId="77777777"/>
        </w:tc>
        <w:tc>
          <w:tcPr>
            <w:tcW w:w="1363" w:type="dxa"/>
            <w:tcBorders>
              <w:top w:val="nil"/>
              <w:left w:val="nil"/>
              <w:bottom w:val="single" w:color="auto" w:sz="8" w:space="0"/>
              <w:right w:val="single" w:color="auto" w:sz="8" w:space="0"/>
            </w:tcBorders>
            <w:shd w:val="clear" w:color="auto" w:fill="BFBFBF"/>
          </w:tcPr>
          <w:p w:rsidRPr="00236149" w:rsidR="009A036B" w:rsidP="00236149" w:rsidRDefault="009A036B" w14:paraId="46E19C37" w14:textId="77777777"/>
        </w:tc>
        <w:tc>
          <w:tcPr>
            <w:tcW w:w="1363" w:type="dxa"/>
            <w:tcBorders>
              <w:top w:val="nil"/>
              <w:left w:val="nil"/>
              <w:bottom w:val="single" w:color="auto" w:sz="8" w:space="0"/>
              <w:right w:val="single" w:color="auto" w:sz="8" w:space="0"/>
            </w:tcBorders>
          </w:tcPr>
          <w:p w:rsidRPr="00236149" w:rsidR="009A036B" w:rsidP="00236149" w:rsidRDefault="009A036B" w14:paraId="5832B49C" w14:textId="77777777"/>
        </w:tc>
      </w:tr>
      <w:tr w:rsidRPr="00236149" w:rsidR="005A312C" w:rsidTr="005A312C" w14:paraId="063E6235"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5A312C" w:rsidP="00236149" w:rsidRDefault="005A312C" w14:paraId="44172C6A" w14:textId="77777777">
            <w:pPr>
              <w:rPr>
                <w:b/>
              </w:rPr>
            </w:pPr>
            <w:r w:rsidRPr="00236149">
              <w:rPr>
                <w:b/>
              </w:rPr>
              <w:t>Contractor Cost</w:t>
            </w:r>
            <w:r w:rsidRPr="00236149">
              <w:rPr>
                <w:b/>
              </w:rPr>
              <w:br/>
              <w:t>(T&amp;M Contract)</w:t>
            </w:r>
          </w:p>
        </w:tc>
        <w:tc>
          <w:tcPr>
            <w:tcW w:w="1573" w:type="dxa"/>
            <w:tcBorders>
              <w:top w:val="nil"/>
              <w:left w:val="nil"/>
              <w:bottom w:val="single" w:color="auto" w:sz="8" w:space="0"/>
              <w:right w:val="single" w:color="auto" w:sz="8" w:space="0"/>
            </w:tcBorders>
            <w:shd w:val="clear" w:color="auto" w:fill="BFBFBF"/>
          </w:tcPr>
          <w:p w:rsidRPr="00236149" w:rsidR="005A312C" w:rsidP="00236149" w:rsidRDefault="005A312C" w14:paraId="480FBCD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5A312C" w:rsidP="00236149" w:rsidRDefault="005A312C" w14:paraId="1ECC783F" w14:textId="77777777">
            <w:r w:rsidRPr="00236149">
              <w:t>$56.57 per hour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5A312C" w:rsidP="00236149" w:rsidRDefault="005A312C" w14:paraId="252DD132" w14:textId="2E3AD3AD">
            <w:r w:rsidRPr="00236149">
              <w:t>5 hours</w:t>
            </w:r>
          </w:p>
        </w:tc>
        <w:tc>
          <w:tcPr>
            <w:tcW w:w="1363" w:type="dxa"/>
            <w:tcBorders>
              <w:top w:val="nil"/>
              <w:left w:val="nil"/>
              <w:bottom w:val="single" w:color="auto" w:sz="8" w:space="0"/>
              <w:right w:val="single" w:color="auto" w:sz="8" w:space="0"/>
            </w:tcBorders>
          </w:tcPr>
          <w:p w:rsidRPr="00236149" w:rsidR="005A312C" w:rsidP="00236149" w:rsidRDefault="005A312C" w14:paraId="69BF2981" w14:textId="77777777"/>
        </w:tc>
        <w:tc>
          <w:tcPr>
            <w:tcW w:w="1363" w:type="dxa"/>
            <w:tcBorders>
              <w:top w:val="nil"/>
              <w:left w:val="nil"/>
              <w:bottom w:val="single" w:color="auto" w:sz="8" w:space="0"/>
              <w:right w:val="single" w:color="auto" w:sz="8" w:space="0"/>
            </w:tcBorders>
          </w:tcPr>
          <w:p w:rsidRPr="00236149" w:rsidR="005A312C" w:rsidP="00236149" w:rsidRDefault="005A312C" w14:paraId="65A8187F" w14:textId="77777777"/>
          <w:p w:rsidRPr="00236149" w:rsidR="005A312C" w:rsidP="00236149" w:rsidRDefault="005A312C" w14:paraId="7CC0A9C8" w14:textId="6B0BE4F2">
            <w:r w:rsidRPr="00236149">
              <w:t>$282.85</w:t>
            </w:r>
          </w:p>
        </w:tc>
      </w:tr>
      <w:tr w:rsidRPr="00236149" w:rsidR="009A036B" w:rsidTr="005A312C" w14:paraId="2EFDB6E8"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7D6794B5" w14:textId="77777777"/>
        </w:tc>
        <w:tc>
          <w:tcPr>
            <w:tcW w:w="1573" w:type="dxa"/>
            <w:tcBorders>
              <w:top w:val="nil"/>
              <w:left w:val="nil"/>
              <w:bottom w:val="single" w:color="auto" w:sz="8" w:space="0"/>
              <w:right w:val="single" w:color="auto" w:sz="8" w:space="0"/>
            </w:tcBorders>
          </w:tcPr>
          <w:p w:rsidRPr="00236149" w:rsidR="009A036B" w:rsidP="00236149" w:rsidRDefault="009A036B" w14:paraId="09C0D62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45E5178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00C52D3B" w14:textId="77777777"/>
        </w:tc>
        <w:tc>
          <w:tcPr>
            <w:tcW w:w="1363" w:type="dxa"/>
            <w:tcBorders>
              <w:top w:val="nil"/>
              <w:left w:val="nil"/>
              <w:bottom w:val="single" w:color="auto" w:sz="8" w:space="0"/>
              <w:right w:val="single" w:color="auto" w:sz="8" w:space="0"/>
            </w:tcBorders>
          </w:tcPr>
          <w:p w:rsidRPr="00236149" w:rsidR="009A036B" w:rsidP="00236149" w:rsidRDefault="009A036B" w14:paraId="2764DBF8" w14:textId="77777777"/>
        </w:tc>
        <w:tc>
          <w:tcPr>
            <w:tcW w:w="1363" w:type="dxa"/>
            <w:tcBorders>
              <w:top w:val="nil"/>
              <w:left w:val="nil"/>
              <w:bottom w:val="single" w:color="auto" w:sz="8" w:space="0"/>
              <w:right w:val="single" w:color="auto" w:sz="8" w:space="0"/>
            </w:tcBorders>
          </w:tcPr>
          <w:p w:rsidRPr="00236149" w:rsidR="009A036B" w:rsidP="00236149" w:rsidRDefault="009A036B" w14:paraId="63578106" w14:textId="77777777"/>
        </w:tc>
      </w:tr>
      <w:tr w:rsidRPr="00236149" w:rsidR="009A036B" w:rsidTr="005A312C" w14:paraId="012B44B8"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565EBDD8" w14:textId="77777777">
            <w:r w:rsidRPr="00236149">
              <w:t>Travel</w:t>
            </w:r>
          </w:p>
        </w:tc>
        <w:tc>
          <w:tcPr>
            <w:tcW w:w="1573" w:type="dxa"/>
            <w:tcBorders>
              <w:top w:val="nil"/>
              <w:left w:val="nil"/>
              <w:bottom w:val="single" w:color="auto" w:sz="8" w:space="0"/>
              <w:right w:val="single" w:color="auto" w:sz="8" w:space="0"/>
            </w:tcBorders>
            <w:shd w:val="clear" w:color="auto" w:fill="BFBFBF"/>
          </w:tcPr>
          <w:p w:rsidRPr="00236149" w:rsidR="009A036B" w:rsidP="00236149" w:rsidRDefault="009A036B" w14:paraId="0BA5DFF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36149" w:rsidR="009A036B" w:rsidP="00236149" w:rsidRDefault="009A036B" w14:paraId="758DA7B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36149" w:rsidR="009A036B" w:rsidP="00236149" w:rsidRDefault="009A036B" w14:paraId="566754DE" w14:textId="77777777"/>
        </w:tc>
        <w:tc>
          <w:tcPr>
            <w:tcW w:w="1363" w:type="dxa"/>
            <w:tcBorders>
              <w:top w:val="nil"/>
              <w:left w:val="nil"/>
              <w:bottom w:val="single" w:color="auto" w:sz="8" w:space="0"/>
              <w:right w:val="single" w:color="auto" w:sz="8" w:space="0"/>
            </w:tcBorders>
            <w:shd w:val="clear" w:color="auto" w:fill="BFBFBF"/>
          </w:tcPr>
          <w:p w:rsidRPr="00236149" w:rsidR="009A036B" w:rsidP="00236149" w:rsidRDefault="009A036B" w14:paraId="552FB691" w14:textId="77777777"/>
        </w:tc>
        <w:tc>
          <w:tcPr>
            <w:tcW w:w="1363" w:type="dxa"/>
            <w:tcBorders>
              <w:top w:val="nil"/>
              <w:left w:val="nil"/>
              <w:bottom w:val="single" w:color="auto" w:sz="8" w:space="0"/>
              <w:right w:val="single" w:color="auto" w:sz="8" w:space="0"/>
            </w:tcBorders>
          </w:tcPr>
          <w:p w:rsidRPr="00236149" w:rsidR="009A036B" w:rsidP="00236149" w:rsidRDefault="009A036B" w14:paraId="227BC46D" w14:textId="77777777"/>
        </w:tc>
      </w:tr>
      <w:tr w:rsidRPr="00236149" w:rsidR="009A036B" w:rsidTr="005A312C" w14:paraId="4A765951"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6149" w:rsidR="009A036B" w:rsidP="00236149" w:rsidRDefault="009A036B" w14:paraId="73F80661" w14:textId="77777777">
            <w:r w:rsidRPr="00236149">
              <w:t>Other Cost</w:t>
            </w:r>
          </w:p>
        </w:tc>
        <w:tc>
          <w:tcPr>
            <w:tcW w:w="1573" w:type="dxa"/>
            <w:tcBorders>
              <w:top w:val="nil"/>
              <w:left w:val="nil"/>
              <w:bottom w:val="single" w:color="auto" w:sz="8" w:space="0"/>
              <w:right w:val="single" w:color="auto" w:sz="8" w:space="0"/>
            </w:tcBorders>
            <w:shd w:val="clear" w:color="auto" w:fill="BFBFBF"/>
          </w:tcPr>
          <w:p w:rsidRPr="00236149" w:rsidR="009A036B" w:rsidP="00236149" w:rsidRDefault="009A036B" w14:paraId="0D19B8A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36149" w:rsidR="009A036B" w:rsidP="00236149" w:rsidRDefault="009A036B" w14:paraId="2ECD454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36149" w:rsidR="009A036B" w:rsidP="00236149" w:rsidRDefault="009A036B" w14:paraId="13E72BCE" w14:textId="77777777"/>
        </w:tc>
        <w:tc>
          <w:tcPr>
            <w:tcW w:w="1363" w:type="dxa"/>
            <w:tcBorders>
              <w:top w:val="nil"/>
              <w:left w:val="nil"/>
              <w:bottom w:val="single" w:color="auto" w:sz="8" w:space="0"/>
              <w:right w:val="single" w:color="auto" w:sz="8" w:space="0"/>
            </w:tcBorders>
            <w:shd w:val="clear" w:color="auto" w:fill="BFBFBF"/>
          </w:tcPr>
          <w:p w:rsidRPr="00236149" w:rsidR="009A036B" w:rsidP="00236149" w:rsidRDefault="009A036B" w14:paraId="2688391B" w14:textId="77777777"/>
        </w:tc>
        <w:tc>
          <w:tcPr>
            <w:tcW w:w="1363" w:type="dxa"/>
            <w:tcBorders>
              <w:top w:val="nil"/>
              <w:left w:val="nil"/>
              <w:bottom w:val="single" w:color="auto" w:sz="8" w:space="0"/>
              <w:right w:val="single" w:color="auto" w:sz="8" w:space="0"/>
            </w:tcBorders>
          </w:tcPr>
          <w:p w:rsidRPr="00236149" w:rsidR="009A036B" w:rsidP="00236149" w:rsidRDefault="009A036B" w14:paraId="53038E49" w14:textId="77777777"/>
        </w:tc>
      </w:tr>
      <w:tr w:rsidRPr="00236149" w:rsidR="009A036B" w:rsidTr="005A312C" w14:paraId="57A0FA2E"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36149" w:rsidR="009A036B" w:rsidP="00236149" w:rsidRDefault="009A036B" w14:paraId="394D4740" w14:textId="77777777">
            <w:pPr>
              <w:rPr>
                <w:bCs/>
              </w:rPr>
            </w:pPr>
          </w:p>
        </w:tc>
        <w:tc>
          <w:tcPr>
            <w:tcW w:w="1573" w:type="dxa"/>
            <w:tcBorders>
              <w:top w:val="nil"/>
              <w:left w:val="nil"/>
              <w:bottom w:val="single" w:color="auto" w:sz="8" w:space="0"/>
              <w:right w:val="single" w:color="auto" w:sz="8" w:space="0"/>
            </w:tcBorders>
            <w:shd w:val="clear" w:color="auto" w:fill="BFBFBF"/>
          </w:tcPr>
          <w:p w:rsidRPr="00236149" w:rsidR="009A036B" w:rsidP="00236149" w:rsidRDefault="009A036B" w14:paraId="64B33F6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236149" w:rsidR="009A036B" w:rsidP="00236149" w:rsidRDefault="009A036B" w14:paraId="4B938A5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236149" w:rsidR="009A036B" w:rsidP="00236149" w:rsidRDefault="009A036B" w14:paraId="762EE91E" w14:textId="77777777">
            <w:pPr>
              <w:rPr>
                <w:b/>
              </w:rPr>
            </w:pPr>
          </w:p>
        </w:tc>
        <w:tc>
          <w:tcPr>
            <w:tcW w:w="1363" w:type="dxa"/>
            <w:tcBorders>
              <w:top w:val="nil"/>
              <w:left w:val="nil"/>
              <w:bottom w:val="single" w:color="auto" w:sz="8" w:space="0"/>
              <w:right w:val="single" w:color="auto" w:sz="8" w:space="0"/>
            </w:tcBorders>
            <w:shd w:val="clear" w:color="auto" w:fill="BFBFBF"/>
          </w:tcPr>
          <w:p w:rsidRPr="00236149" w:rsidR="009A036B" w:rsidP="00236149" w:rsidRDefault="009A036B" w14:paraId="00B228FA" w14:textId="77777777">
            <w:pPr>
              <w:rPr>
                <w:b/>
              </w:rPr>
            </w:pPr>
          </w:p>
        </w:tc>
        <w:tc>
          <w:tcPr>
            <w:tcW w:w="1363" w:type="dxa"/>
            <w:tcBorders>
              <w:top w:val="nil"/>
              <w:left w:val="nil"/>
              <w:bottom w:val="single" w:color="auto" w:sz="8" w:space="0"/>
              <w:right w:val="single" w:color="auto" w:sz="8" w:space="0"/>
            </w:tcBorders>
          </w:tcPr>
          <w:p w:rsidRPr="00236149" w:rsidR="009A036B" w:rsidP="00236149" w:rsidRDefault="009A036B" w14:paraId="4DDAA2B6" w14:textId="77777777">
            <w:pPr>
              <w:rPr>
                <w:b/>
              </w:rPr>
            </w:pPr>
          </w:p>
        </w:tc>
      </w:tr>
      <w:tr w:rsidRPr="00236149" w:rsidR="009A036B" w:rsidTr="005A312C" w14:paraId="5F5D27E7" w14:textId="77777777">
        <w:trPr>
          <w:trHeight w:val="300"/>
        </w:trPr>
        <w:tc>
          <w:tcPr>
            <w:tcW w:w="26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36149" w:rsidR="009A036B" w:rsidP="00236149" w:rsidRDefault="004B1EB8" w14:paraId="55AAA8C0" w14:textId="77777777">
            <w:pPr>
              <w:rPr>
                <w:b/>
              </w:rPr>
            </w:pPr>
            <w:r w:rsidRPr="00236149">
              <w:rPr>
                <w:b/>
              </w:rPr>
              <w:t>Total</w:t>
            </w:r>
          </w:p>
        </w:tc>
        <w:tc>
          <w:tcPr>
            <w:tcW w:w="1573" w:type="dxa"/>
            <w:tcBorders>
              <w:top w:val="nil"/>
              <w:left w:val="nil"/>
              <w:bottom w:val="single" w:color="auto" w:sz="8" w:space="0"/>
              <w:right w:val="single" w:color="auto" w:sz="8" w:space="0"/>
            </w:tcBorders>
            <w:shd w:val="clear" w:color="auto" w:fill="A6A6A6"/>
          </w:tcPr>
          <w:p w:rsidRPr="00236149" w:rsidR="009A036B" w:rsidP="00236149" w:rsidRDefault="009A036B" w14:paraId="0F18B920"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236149" w:rsidR="009A036B" w:rsidP="00236149" w:rsidRDefault="009A036B" w14:paraId="4282BF44"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236149" w:rsidR="009A036B" w:rsidP="00236149" w:rsidRDefault="009A036B" w14:paraId="2CF067D9" w14:textId="77777777"/>
        </w:tc>
        <w:tc>
          <w:tcPr>
            <w:tcW w:w="1363" w:type="dxa"/>
            <w:tcBorders>
              <w:top w:val="nil"/>
              <w:left w:val="nil"/>
              <w:bottom w:val="single" w:color="auto" w:sz="8" w:space="0"/>
              <w:right w:val="single" w:color="auto" w:sz="8" w:space="0"/>
            </w:tcBorders>
            <w:shd w:val="clear" w:color="auto" w:fill="A6A6A6"/>
          </w:tcPr>
          <w:p w:rsidRPr="00236149" w:rsidR="009A036B" w:rsidP="00236149" w:rsidRDefault="009A036B" w14:paraId="1DCCC900" w14:textId="77777777"/>
        </w:tc>
        <w:tc>
          <w:tcPr>
            <w:tcW w:w="1363" w:type="dxa"/>
            <w:tcBorders>
              <w:top w:val="nil"/>
              <w:left w:val="nil"/>
              <w:bottom w:val="single" w:color="auto" w:sz="8" w:space="0"/>
              <w:right w:val="single" w:color="auto" w:sz="8" w:space="0"/>
            </w:tcBorders>
          </w:tcPr>
          <w:p w:rsidRPr="00236149" w:rsidR="009A036B" w:rsidP="00236149" w:rsidRDefault="005A312C" w14:paraId="5447BE52" w14:textId="781BCA16">
            <w:r w:rsidRPr="00236149">
              <w:t>$</w:t>
            </w:r>
            <w:r w:rsidRPr="00236149" w:rsidR="00677610">
              <w:t>1,</w:t>
            </w:r>
            <w:r w:rsidRPr="00236149" w:rsidR="004C359B">
              <w:t>859.94</w:t>
            </w:r>
          </w:p>
        </w:tc>
      </w:tr>
    </w:tbl>
    <w:p w:rsidRPr="00236149" w:rsidR="009A036B" w:rsidP="00236149" w:rsidRDefault="002D74B4" w14:paraId="13D0BA23" w14:textId="227DA703">
      <w:r w:rsidRPr="00236149">
        <w:t>*</w:t>
      </w:r>
      <w:r w:rsidRPr="00236149">
        <w:rPr>
          <w:sz w:val="18"/>
          <w:szCs w:val="18"/>
        </w:rPr>
        <w:t>the</w:t>
      </w:r>
      <w:r w:rsidRPr="00236149">
        <w:t xml:space="preserve"> </w:t>
      </w:r>
      <w:r w:rsidRPr="00236149">
        <w:rPr>
          <w:sz w:val="18"/>
          <w:szCs w:val="18"/>
        </w:rPr>
        <w:t>Salary in table above is cited from</w:t>
      </w:r>
      <w:r w:rsidRPr="00236149">
        <w:t xml:space="preserve"> </w:t>
      </w:r>
      <w:hyperlink w:history="1" r:id="rId12">
        <w:r w:rsidRPr="00236149" w:rsidR="005A7C5D">
          <w:rPr>
            <w:rStyle w:val="Hyperlink"/>
          </w:rPr>
          <w:t>https://www.opm.gov/policy-data-oversight/pay-leave/salaries-wages/2020/general-schedule/</w:t>
        </w:r>
      </w:hyperlink>
      <w:r w:rsidRPr="00236149">
        <w:rPr>
          <w:sz w:val="18"/>
          <w:szCs w:val="18"/>
        </w:rPr>
        <w:t xml:space="preserve"> </w:t>
      </w:r>
    </w:p>
    <w:p w:rsidRPr="00236149" w:rsidR="009A036B" w:rsidP="00236149" w:rsidRDefault="009A036B" w14:paraId="498195CC" w14:textId="77777777">
      <w:pPr>
        <w:rPr>
          <w:b/>
        </w:rPr>
      </w:pPr>
    </w:p>
    <w:p w:rsidRPr="00236149" w:rsidR="00ED6492" w:rsidP="00236149" w:rsidRDefault="00ED6492" w14:paraId="0B5C9F16" w14:textId="77777777">
      <w:pPr>
        <w:rPr>
          <w:b/>
          <w:bCs/>
          <w:u w:val="single"/>
        </w:rPr>
      </w:pPr>
    </w:p>
    <w:p w:rsidRPr="00236149" w:rsidR="0069403B" w:rsidP="00236149" w:rsidRDefault="00ED6492" w14:paraId="7B4FB8A6" w14:textId="26C6F1B1">
      <w:pPr>
        <w:rPr>
          <w:b/>
        </w:rPr>
      </w:pPr>
      <w:r w:rsidRPr="00236149">
        <w:rPr>
          <w:b/>
          <w:bCs/>
          <w:u w:val="single"/>
        </w:rPr>
        <w:t xml:space="preserve">If you are conducting a focus group, survey, or plan to employ statistical methods, please </w:t>
      </w:r>
      <w:r w:rsidRPr="00236149" w:rsidR="0069403B">
        <w:rPr>
          <w:b/>
          <w:bCs/>
          <w:u w:val="single"/>
        </w:rPr>
        <w:t>provide answers to the following questions:</w:t>
      </w:r>
    </w:p>
    <w:p w:rsidRPr="00236149" w:rsidR="0069403B" w:rsidP="00236149" w:rsidRDefault="0069403B" w14:paraId="3C6BB835" w14:textId="77777777">
      <w:pPr>
        <w:rPr>
          <w:b/>
        </w:rPr>
      </w:pPr>
    </w:p>
    <w:p w:rsidRPr="00236149" w:rsidR="00F06866" w:rsidP="00236149" w:rsidRDefault="00636621" w14:paraId="0B86A57F" w14:textId="77777777">
      <w:pPr>
        <w:rPr>
          <w:b/>
        </w:rPr>
      </w:pPr>
      <w:r w:rsidRPr="00236149">
        <w:rPr>
          <w:b/>
        </w:rPr>
        <w:t>The</w:t>
      </w:r>
      <w:r w:rsidRPr="00236149" w:rsidR="0069403B">
        <w:rPr>
          <w:b/>
        </w:rPr>
        <w:t xml:space="preserve"> select</w:t>
      </w:r>
      <w:r w:rsidRPr="00236149">
        <w:rPr>
          <w:b/>
        </w:rPr>
        <w:t>ion of your targeted respondents</w:t>
      </w:r>
    </w:p>
    <w:p w:rsidRPr="00236149" w:rsidR="0069403B" w:rsidP="00236149" w:rsidRDefault="0069403B" w14:paraId="47879D41" w14:textId="701B12E4">
      <w:pPr>
        <w:pStyle w:val="ListParagraph"/>
        <w:numPr>
          <w:ilvl w:val="0"/>
          <w:numId w:val="15"/>
        </w:numPr>
      </w:pPr>
      <w:r w:rsidRPr="00236149">
        <w:t>Do you have a customer list or something similar that defines the universe of potential respondents</w:t>
      </w:r>
      <w:r w:rsidRPr="00236149" w:rsidR="00636621">
        <w:t xml:space="preserve"> and do you have a sampling plan for selecting from this universe</w:t>
      </w:r>
      <w:r w:rsidRPr="00236149">
        <w:t>?</w:t>
      </w:r>
      <w:r w:rsidRPr="00236149">
        <w:tab/>
      </w:r>
      <w:r w:rsidRPr="00236149">
        <w:tab/>
      </w:r>
      <w:r w:rsidRPr="00236149">
        <w:tab/>
      </w:r>
      <w:r w:rsidRPr="00236149">
        <w:tab/>
      </w:r>
      <w:r w:rsidRPr="00236149">
        <w:tab/>
      </w:r>
      <w:r w:rsidRPr="00236149">
        <w:tab/>
      </w:r>
      <w:r w:rsidRPr="00236149">
        <w:tab/>
      </w:r>
      <w:r w:rsidRPr="00236149">
        <w:tab/>
      </w:r>
      <w:r w:rsidRPr="00236149" w:rsidR="00636621">
        <w:tab/>
      </w:r>
      <w:r w:rsidRPr="00236149" w:rsidR="00636621">
        <w:tab/>
      </w:r>
      <w:r w:rsidRPr="00236149" w:rsidR="00636621">
        <w:tab/>
      </w:r>
      <w:r w:rsidRPr="00236149">
        <w:t>[</w:t>
      </w:r>
      <w:r w:rsidRPr="00236149" w:rsidR="005A312C">
        <w:t>X</w:t>
      </w:r>
      <w:r w:rsidRPr="00236149">
        <w:t>] Yes</w:t>
      </w:r>
      <w:r w:rsidRPr="00236149">
        <w:tab/>
      </w:r>
      <w:proofErr w:type="gramStart"/>
      <w:r w:rsidRPr="00236149">
        <w:t>[ ]</w:t>
      </w:r>
      <w:proofErr w:type="gramEnd"/>
      <w:r w:rsidRPr="00236149">
        <w:t xml:space="preserve"> No</w:t>
      </w:r>
    </w:p>
    <w:p w:rsidRPr="00236149" w:rsidR="00636621" w:rsidP="00236149" w:rsidRDefault="00636621" w14:paraId="38A88F38" w14:textId="77777777">
      <w:pPr>
        <w:pStyle w:val="ListParagraph"/>
      </w:pPr>
    </w:p>
    <w:p w:rsidRPr="00236149" w:rsidR="00636621" w:rsidP="00236149" w:rsidRDefault="00636621" w14:paraId="358B318F" w14:textId="77777777">
      <w:r w:rsidRPr="00236149">
        <w:t xml:space="preserve">If the answer is yes, please </w:t>
      </w:r>
      <w:proofErr w:type="gramStart"/>
      <w:r w:rsidRPr="00236149">
        <w:t>provide</w:t>
      </w:r>
      <w:proofErr w:type="gramEnd"/>
      <w:r w:rsidRPr="00236149">
        <w:t xml:space="preserve"> a description of both below</w:t>
      </w:r>
      <w:r w:rsidRPr="00236149" w:rsidR="00A403BB">
        <w:t xml:space="preserve"> (or attach the sampling plan)</w:t>
      </w:r>
      <w:r w:rsidRPr="00236149">
        <w:t>?   If the answer is no, please provide a description of how you plan to identify your potential group of respondents</w:t>
      </w:r>
      <w:r w:rsidRPr="00236149" w:rsidR="001B0AAA">
        <w:t xml:space="preserve"> and how you will select them</w:t>
      </w:r>
      <w:r w:rsidRPr="00236149">
        <w:t>?</w:t>
      </w:r>
    </w:p>
    <w:p w:rsidRPr="00236149" w:rsidR="005A312C" w:rsidP="00236149" w:rsidRDefault="005A312C" w14:paraId="6A013261" w14:textId="023C9FAE"/>
    <w:p w:rsidRPr="00236149" w:rsidR="005A312C" w:rsidP="00236149" w:rsidRDefault="005A312C" w14:paraId="6AC68078" w14:textId="6BD7A3EB">
      <w:pPr>
        <w:ind w:left="720"/>
      </w:pPr>
      <w:r w:rsidRPr="00236149">
        <w:t>The list is of Pediatric Trials Network stakeholders who have similar interests to the BPCA program. These participants are not already on the BPCA stakeholder list. The survey link will be sent to the full list.</w:t>
      </w:r>
    </w:p>
    <w:p w:rsidRPr="00236149" w:rsidR="00A403BB" w:rsidP="00236149" w:rsidRDefault="00A403BB" w14:paraId="67DEEF3A" w14:textId="77777777"/>
    <w:p w:rsidRPr="00236149" w:rsidR="00A403BB" w:rsidP="00236149" w:rsidRDefault="00A403BB" w14:paraId="6E8C7A88" w14:textId="77777777">
      <w:pPr>
        <w:rPr>
          <w:b/>
        </w:rPr>
      </w:pPr>
      <w:r w:rsidRPr="00236149">
        <w:rPr>
          <w:b/>
        </w:rPr>
        <w:t>Administration of the Instrument</w:t>
      </w:r>
    </w:p>
    <w:p w:rsidRPr="00236149" w:rsidR="00A403BB" w:rsidP="00236149" w:rsidRDefault="001B0AAA" w14:paraId="1E4593EB" w14:textId="77777777">
      <w:pPr>
        <w:pStyle w:val="ListParagraph"/>
        <w:numPr>
          <w:ilvl w:val="0"/>
          <w:numId w:val="17"/>
        </w:numPr>
      </w:pPr>
      <w:r w:rsidRPr="00236149">
        <w:t>H</w:t>
      </w:r>
      <w:r w:rsidRPr="00236149" w:rsidR="00A403BB">
        <w:t>ow will you collect the information? (Check all that apply)</w:t>
      </w:r>
    </w:p>
    <w:p w:rsidRPr="00236149" w:rsidR="001B0AAA" w:rsidP="00236149" w:rsidRDefault="00A403BB" w14:paraId="6E48500C" w14:textId="59721743">
      <w:pPr>
        <w:ind w:left="720"/>
      </w:pPr>
      <w:r w:rsidRPr="00236149">
        <w:t>[</w:t>
      </w:r>
      <w:r w:rsidRPr="00236149" w:rsidR="005A312C">
        <w:t>X</w:t>
      </w:r>
      <w:r w:rsidRPr="00236149">
        <w:t>] Web-based</w:t>
      </w:r>
      <w:r w:rsidRPr="00236149" w:rsidR="001B0AAA">
        <w:t xml:space="preserve"> or other forms of Social Media </w:t>
      </w:r>
    </w:p>
    <w:p w:rsidRPr="00236149" w:rsidR="001B0AAA" w:rsidP="00236149" w:rsidRDefault="00A403BB" w14:paraId="6733C69B" w14:textId="77777777">
      <w:pPr>
        <w:ind w:left="720"/>
      </w:pPr>
      <w:proofErr w:type="gramStart"/>
      <w:r w:rsidRPr="00236149">
        <w:t xml:space="preserve">[ </w:t>
      </w:r>
      <w:r w:rsidRPr="00236149" w:rsidR="001B0AAA">
        <w:t xml:space="preserve"> </w:t>
      </w:r>
      <w:r w:rsidRPr="00236149">
        <w:t>]</w:t>
      </w:r>
      <w:proofErr w:type="gramEnd"/>
      <w:r w:rsidRPr="00236149">
        <w:t xml:space="preserve"> Telephone</w:t>
      </w:r>
      <w:r w:rsidRPr="00236149">
        <w:tab/>
      </w:r>
    </w:p>
    <w:p w:rsidRPr="00236149" w:rsidR="001B0AAA" w:rsidP="00236149" w:rsidRDefault="00A403BB" w14:paraId="48571807" w14:textId="77777777">
      <w:pPr>
        <w:ind w:left="720"/>
      </w:pPr>
      <w:proofErr w:type="gramStart"/>
      <w:r w:rsidRPr="00236149">
        <w:t>[</w:t>
      </w:r>
      <w:r w:rsidRPr="00236149" w:rsidR="001B0AAA">
        <w:t xml:space="preserve"> </w:t>
      </w:r>
      <w:r w:rsidRPr="00236149">
        <w:t xml:space="preserve"> ]</w:t>
      </w:r>
      <w:proofErr w:type="gramEnd"/>
      <w:r w:rsidRPr="00236149">
        <w:t xml:space="preserve"> In-person</w:t>
      </w:r>
      <w:r w:rsidRPr="00236149">
        <w:tab/>
      </w:r>
    </w:p>
    <w:p w:rsidRPr="00236149" w:rsidR="001B0AAA" w:rsidP="00236149" w:rsidRDefault="00A403BB" w14:paraId="504197B6" w14:textId="77777777">
      <w:pPr>
        <w:ind w:left="720"/>
      </w:pPr>
      <w:proofErr w:type="gramStart"/>
      <w:r w:rsidRPr="00236149">
        <w:t xml:space="preserve">[ </w:t>
      </w:r>
      <w:r w:rsidRPr="00236149" w:rsidR="001B0AAA">
        <w:t xml:space="preserve"> </w:t>
      </w:r>
      <w:r w:rsidRPr="00236149">
        <w:t>]</w:t>
      </w:r>
      <w:proofErr w:type="gramEnd"/>
      <w:r w:rsidRPr="00236149">
        <w:t xml:space="preserve"> Mail</w:t>
      </w:r>
      <w:r w:rsidRPr="00236149" w:rsidR="001B0AAA">
        <w:t xml:space="preserve"> </w:t>
      </w:r>
    </w:p>
    <w:p w:rsidRPr="00236149" w:rsidR="001B0AAA" w:rsidP="00236149" w:rsidRDefault="00A403BB" w14:paraId="7F6612C8" w14:textId="26040D17">
      <w:pPr>
        <w:ind w:left="720"/>
      </w:pPr>
      <w:proofErr w:type="gramStart"/>
      <w:r w:rsidRPr="00236149">
        <w:t xml:space="preserve">[ </w:t>
      </w:r>
      <w:r w:rsidRPr="00236149" w:rsidR="001B0AAA">
        <w:t xml:space="preserve"> </w:t>
      </w:r>
      <w:r w:rsidRPr="00236149">
        <w:t>]</w:t>
      </w:r>
      <w:proofErr w:type="gramEnd"/>
      <w:r w:rsidRPr="00236149">
        <w:t xml:space="preserve"> Other, Explain</w:t>
      </w:r>
    </w:p>
    <w:p w:rsidRPr="00236149" w:rsidR="00460DDE" w:rsidP="00236149" w:rsidRDefault="00460DDE" w14:paraId="0476EB46" w14:textId="77777777">
      <w:pPr>
        <w:ind w:left="720"/>
      </w:pPr>
    </w:p>
    <w:p w:rsidRPr="00236149" w:rsidR="00F24CFC" w:rsidP="00236149" w:rsidRDefault="00F24CFC" w14:paraId="09EB718E" w14:textId="7610C1C9">
      <w:pPr>
        <w:pStyle w:val="ListParagraph"/>
        <w:numPr>
          <w:ilvl w:val="0"/>
          <w:numId w:val="17"/>
        </w:numPr>
      </w:pPr>
      <w:r w:rsidRPr="00236149">
        <w:t xml:space="preserve">Will interviewers or facilitators be used?  </w:t>
      </w:r>
      <w:proofErr w:type="gramStart"/>
      <w:r w:rsidRPr="00236149">
        <w:t>[  ]</w:t>
      </w:r>
      <w:proofErr w:type="gramEnd"/>
      <w:r w:rsidRPr="00236149">
        <w:t xml:space="preserve"> Yes [</w:t>
      </w:r>
      <w:r w:rsidRPr="00236149" w:rsidR="005A312C">
        <w:t>X</w:t>
      </w:r>
      <w:r w:rsidRPr="00236149">
        <w:t>] No</w:t>
      </w:r>
    </w:p>
    <w:p w:rsidRPr="00236149" w:rsidR="00F24CFC" w:rsidP="00236149" w:rsidRDefault="00F24CFC" w14:paraId="28700178" w14:textId="77777777">
      <w:pPr>
        <w:pStyle w:val="ListParagraph"/>
        <w:ind w:left="360"/>
      </w:pPr>
      <w:r w:rsidRPr="00236149">
        <w:t xml:space="preserve"> </w:t>
      </w:r>
    </w:p>
    <w:p w:rsidR="005E714A" w:rsidP="00666BFC" w:rsidRDefault="005E714A" w14:paraId="5354A140" w14:textId="77777777">
      <w:pPr>
        <w:tabs>
          <w:tab w:val="left" w:pos="5670"/>
        </w:tabs>
        <w:suppressAutoHyphens/>
      </w:pPr>
      <w:bookmarkStart w:name="_GoBack" w:id="0"/>
      <w:bookmarkEnd w:id="0"/>
    </w:p>
    <w:sectPr w:rsidR="005E714A" w:rsidSect="00194AC6">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8258D" w14:textId="77777777" w:rsidR="008D3147" w:rsidRDefault="008D3147">
      <w:r>
        <w:separator/>
      </w:r>
    </w:p>
  </w:endnote>
  <w:endnote w:type="continuationSeparator" w:id="0">
    <w:p w14:paraId="786ACD9B" w14:textId="77777777" w:rsidR="008D3147" w:rsidRDefault="008D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00B3" w14:textId="77777777" w:rsidR="00DB608A" w:rsidRDefault="00DB6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D9B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B133" w14:textId="77777777" w:rsidR="00DB608A" w:rsidRDefault="00DB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BFBDF" w14:textId="77777777" w:rsidR="008D3147" w:rsidRDefault="008D3147">
      <w:r>
        <w:separator/>
      </w:r>
    </w:p>
  </w:footnote>
  <w:footnote w:type="continuationSeparator" w:id="0">
    <w:p w14:paraId="605A1F99" w14:textId="77777777" w:rsidR="008D3147" w:rsidRDefault="008D3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12DFC" w14:textId="77777777" w:rsidR="00DB608A" w:rsidRDefault="00DB6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C773" w14:textId="1D8F334B" w:rsidR="00DB608A" w:rsidRDefault="00DB6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E839" w14:textId="77777777" w:rsidR="00DB608A" w:rsidRDefault="00DB6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AE5"/>
    <w:rsid w:val="00000F7B"/>
    <w:rsid w:val="00023A57"/>
    <w:rsid w:val="00024296"/>
    <w:rsid w:val="00047A64"/>
    <w:rsid w:val="00067329"/>
    <w:rsid w:val="000707E3"/>
    <w:rsid w:val="000722CE"/>
    <w:rsid w:val="000913EC"/>
    <w:rsid w:val="00091A2A"/>
    <w:rsid w:val="000B2838"/>
    <w:rsid w:val="000C416E"/>
    <w:rsid w:val="000D44CA"/>
    <w:rsid w:val="000E200B"/>
    <w:rsid w:val="000F68BE"/>
    <w:rsid w:val="00113A81"/>
    <w:rsid w:val="00162F83"/>
    <w:rsid w:val="00177AEA"/>
    <w:rsid w:val="001855D1"/>
    <w:rsid w:val="00186E4E"/>
    <w:rsid w:val="00191C62"/>
    <w:rsid w:val="001927A4"/>
    <w:rsid w:val="00194AC6"/>
    <w:rsid w:val="001A23B0"/>
    <w:rsid w:val="001A25CC"/>
    <w:rsid w:val="001B0AAA"/>
    <w:rsid w:val="001C39F7"/>
    <w:rsid w:val="001E4F44"/>
    <w:rsid w:val="001E7B09"/>
    <w:rsid w:val="001E7BCF"/>
    <w:rsid w:val="00207372"/>
    <w:rsid w:val="00213017"/>
    <w:rsid w:val="002133AB"/>
    <w:rsid w:val="00231302"/>
    <w:rsid w:val="0023346A"/>
    <w:rsid w:val="00236149"/>
    <w:rsid w:val="00237B48"/>
    <w:rsid w:val="0024521E"/>
    <w:rsid w:val="00245E75"/>
    <w:rsid w:val="00263C3D"/>
    <w:rsid w:val="00273C59"/>
    <w:rsid w:val="00274D0B"/>
    <w:rsid w:val="002773DB"/>
    <w:rsid w:val="00284110"/>
    <w:rsid w:val="002A61A3"/>
    <w:rsid w:val="002B1498"/>
    <w:rsid w:val="002B3C95"/>
    <w:rsid w:val="002B46B0"/>
    <w:rsid w:val="002D0B92"/>
    <w:rsid w:val="002D26E2"/>
    <w:rsid w:val="002D31E7"/>
    <w:rsid w:val="002D74B4"/>
    <w:rsid w:val="002E48F5"/>
    <w:rsid w:val="002F77E2"/>
    <w:rsid w:val="003031E1"/>
    <w:rsid w:val="003668D6"/>
    <w:rsid w:val="003932D1"/>
    <w:rsid w:val="003960BB"/>
    <w:rsid w:val="003A7074"/>
    <w:rsid w:val="003B5350"/>
    <w:rsid w:val="003B547C"/>
    <w:rsid w:val="003D5BBE"/>
    <w:rsid w:val="003E3C61"/>
    <w:rsid w:val="003F1C5B"/>
    <w:rsid w:val="003F1DD0"/>
    <w:rsid w:val="004147CC"/>
    <w:rsid w:val="00420E91"/>
    <w:rsid w:val="00427144"/>
    <w:rsid w:val="00430B30"/>
    <w:rsid w:val="00431EB1"/>
    <w:rsid w:val="00434E33"/>
    <w:rsid w:val="00441434"/>
    <w:rsid w:val="0045264C"/>
    <w:rsid w:val="00460DDE"/>
    <w:rsid w:val="0048415B"/>
    <w:rsid w:val="004876EC"/>
    <w:rsid w:val="004A44F3"/>
    <w:rsid w:val="004B1EB8"/>
    <w:rsid w:val="004C359B"/>
    <w:rsid w:val="004D6E14"/>
    <w:rsid w:val="005009B0"/>
    <w:rsid w:val="00530BC4"/>
    <w:rsid w:val="00537732"/>
    <w:rsid w:val="00556BCD"/>
    <w:rsid w:val="005602C1"/>
    <w:rsid w:val="005A1006"/>
    <w:rsid w:val="005A312C"/>
    <w:rsid w:val="005A772A"/>
    <w:rsid w:val="005A7C5D"/>
    <w:rsid w:val="005D0EED"/>
    <w:rsid w:val="005E714A"/>
    <w:rsid w:val="006140A0"/>
    <w:rsid w:val="006252B3"/>
    <w:rsid w:val="00633F74"/>
    <w:rsid w:val="00635DFD"/>
    <w:rsid w:val="00636329"/>
    <w:rsid w:val="00636621"/>
    <w:rsid w:val="006409B1"/>
    <w:rsid w:val="00642B49"/>
    <w:rsid w:val="00651FA4"/>
    <w:rsid w:val="00666BFC"/>
    <w:rsid w:val="00677610"/>
    <w:rsid w:val="006832D9"/>
    <w:rsid w:val="00686301"/>
    <w:rsid w:val="0069403B"/>
    <w:rsid w:val="006B7B34"/>
    <w:rsid w:val="006D5F47"/>
    <w:rsid w:val="006D6B70"/>
    <w:rsid w:val="006F3DDE"/>
    <w:rsid w:val="00704678"/>
    <w:rsid w:val="007304E5"/>
    <w:rsid w:val="007344A6"/>
    <w:rsid w:val="007425E7"/>
    <w:rsid w:val="00760C85"/>
    <w:rsid w:val="00766C63"/>
    <w:rsid w:val="00766D95"/>
    <w:rsid w:val="0077703F"/>
    <w:rsid w:val="007C6F48"/>
    <w:rsid w:val="007F2A72"/>
    <w:rsid w:val="007F3EF4"/>
    <w:rsid w:val="00802607"/>
    <w:rsid w:val="008101A5"/>
    <w:rsid w:val="00811789"/>
    <w:rsid w:val="008178EF"/>
    <w:rsid w:val="00822664"/>
    <w:rsid w:val="00825389"/>
    <w:rsid w:val="00835969"/>
    <w:rsid w:val="00843796"/>
    <w:rsid w:val="0085116A"/>
    <w:rsid w:val="00864909"/>
    <w:rsid w:val="00882FC2"/>
    <w:rsid w:val="00887320"/>
    <w:rsid w:val="00895229"/>
    <w:rsid w:val="008D3147"/>
    <w:rsid w:val="008D3D32"/>
    <w:rsid w:val="008E2F5B"/>
    <w:rsid w:val="008E7827"/>
    <w:rsid w:val="008F0203"/>
    <w:rsid w:val="008F50D4"/>
    <w:rsid w:val="009239AA"/>
    <w:rsid w:val="00935ADA"/>
    <w:rsid w:val="0093759B"/>
    <w:rsid w:val="009441AD"/>
    <w:rsid w:val="00946B6C"/>
    <w:rsid w:val="00955A71"/>
    <w:rsid w:val="0096108F"/>
    <w:rsid w:val="00995B01"/>
    <w:rsid w:val="009A036B"/>
    <w:rsid w:val="009C13B9"/>
    <w:rsid w:val="009D01A2"/>
    <w:rsid w:val="009F5923"/>
    <w:rsid w:val="00A229F1"/>
    <w:rsid w:val="00A403BB"/>
    <w:rsid w:val="00A50F89"/>
    <w:rsid w:val="00A529A4"/>
    <w:rsid w:val="00A674DF"/>
    <w:rsid w:val="00A83AA6"/>
    <w:rsid w:val="00AB0BE5"/>
    <w:rsid w:val="00AC60E8"/>
    <w:rsid w:val="00AD77B8"/>
    <w:rsid w:val="00AE14B1"/>
    <w:rsid w:val="00AE1809"/>
    <w:rsid w:val="00AF4746"/>
    <w:rsid w:val="00B1396E"/>
    <w:rsid w:val="00B2002B"/>
    <w:rsid w:val="00B605E0"/>
    <w:rsid w:val="00B63B5A"/>
    <w:rsid w:val="00B75079"/>
    <w:rsid w:val="00B80D76"/>
    <w:rsid w:val="00BA2105"/>
    <w:rsid w:val="00BA7E06"/>
    <w:rsid w:val="00BB2880"/>
    <w:rsid w:val="00BB43B5"/>
    <w:rsid w:val="00BB5F4E"/>
    <w:rsid w:val="00BB6219"/>
    <w:rsid w:val="00BC0493"/>
    <w:rsid w:val="00BC676D"/>
    <w:rsid w:val="00BD290F"/>
    <w:rsid w:val="00BE6079"/>
    <w:rsid w:val="00BF6223"/>
    <w:rsid w:val="00C14CC4"/>
    <w:rsid w:val="00C33C52"/>
    <w:rsid w:val="00C40D8B"/>
    <w:rsid w:val="00C724D4"/>
    <w:rsid w:val="00C8407A"/>
    <w:rsid w:val="00C8488C"/>
    <w:rsid w:val="00C86E91"/>
    <w:rsid w:val="00CA19A3"/>
    <w:rsid w:val="00CA2010"/>
    <w:rsid w:val="00CA2650"/>
    <w:rsid w:val="00CB1078"/>
    <w:rsid w:val="00CC228F"/>
    <w:rsid w:val="00CC6FAF"/>
    <w:rsid w:val="00CD3F0A"/>
    <w:rsid w:val="00CE2309"/>
    <w:rsid w:val="00CF1FF9"/>
    <w:rsid w:val="00D24698"/>
    <w:rsid w:val="00D56BF6"/>
    <w:rsid w:val="00D6383F"/>
    <w:rsid w:val="00D662C8"/>
    <w:rsid w:val="00D87AF9"/>
    <w:rsid w:val="00DA76C8"/>
    <w:rsid w:val="00DB4A58"/>
    <w:rsid w:val="00DB59D0"/>
    <w:rsid w:val="00DB608A"/>
    <w:rsid w:val="00DC33D3"/>
    <w:rsid w:val="00DC64D3"/>
    <w:rsid w:val="00DF5E6D"/>
    <w:rsid w:val="00E26329"/>
    <w:rsid w:val="00E40B50"/>
    <w:rsid w:val="00E50293"/>
    <w:rsid w:val="00E65FFC"/>
    <w:rsid w:val="00E670E2"/>
    <w:rsid w:val="00E678DF"/>
    <w:rsid w:val="00E80951"/>
    <w:rsid w:val="00E82ED9"/>
    <w:rsid w:val="00E86CC6"/>
    <w:rsid w:val="00E965AC"/>
    <w:rsid w:val="00EA73AB"/>
    <w:rsid w:val="00EB56B3"/>
    <w:rsid w:val="00ED6492"/>
    <w:rsid w:val="00EE37F5"/>
    <w:rsid w:val="00EF2095"/>
    <w:rsid w:val="00F06866"/>
    <w:rsid w:val="00F15956"/>
    <w:rsid w:val="00F24CFC"/>
    <w:rsid w:val="00F30A64"/>
    <w:rsid w:val="00F3170F"/>
    <w:rsid w:val="00F86109"/>
    <w:rsid w:val="00F94D8C"/>
    <w:rsid w:val="00F976B0"/>
    <w:rsid w:val="00FA6DE7"/>
    <w:rsid w:val="00FC0A8E"/>
    <w:rsid w:val="00FC38BF"/>
    <w:rsid w:val="00FC51DC"/>
    <w:rsid w:val="00FC65D4"/>
    <w:rsid w:val="00FD35E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5D0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2020/general-schedu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91221.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FEEF89B12B54183B0DFCA97A600DB" ma:contentTypeVersion="12" ma:contentTypeDescription="Create a new document." ma:contentTypeScope="" ma:versionID="7759306f1d8a60497e10524d49badbba">
  <xsd:schema xmlns:xsd="http://www.w3.org/2001/XMLSchema" xmlns:xs="http://www.w3.org/2001/XMLSchema" xmlns:p="http://schemas.microsoft.com/office/2006/metadata/properties" xmlns:ns2="e2ad7c23-c34d-4560-b6d2-ae7b55cf5b58" xmlns:ns3="af9bf578-98cc-4a6f-a863-1257040f0554" targetNamespace="http://schemas.microsoft.com/office/2006/metadata/properties" ma:root="true" ma:fieldsID="12b9d14da9eba7d54d649c4ce8c50369" ns2:_="" ns3:_="">
    <xsd:import namespace="e2ad7c23-c34d-4560-b6d2-ae7b55cf5b58"/>
    <xsd:import namespace="af9bf578-98cc-4a6f-a863-1257040f0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d7c23-c34d-4560-b6d2-ae7b55cf5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bf578-98cc-4a6f-a863-1257040f05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F9AF4-55A7-4DA7-89C7-600BA3BB6808}">
  <ds:schemaRefs>
    <ds:schemaRef ds:uri="http://schemas.microsoft.com/sharepoint/v3/contenttype/forms"/>
  </ds:schemaRefs>
</ds:datastoreItem>
</file>

<file path=customXml/itemProps2.xml><?xml version="1.0" encoding="utf-8"?>
<ds:datastoreItem xmlns:ds="http://schemas.openxmlformats.org/officeDocument/2006/customXml" ds:itemID="{92CF89A3-FCCF-40F5-9C96-6C6E10333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d7c23-c34d-4560-b6d2-ae7b55cf5b58"/>
    <ds:schemaRef ds:uri="af9bf578-98cc-4a6f-a863-1257040f0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8D100-AF56-4ABA-94BB-6271A41A57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227196-1397-429C-B500-4BD99582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6058</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2019-09-04T14:23:00Z</cp:lastPrinted>
  <dcterms:created xsi:type="dcterms:W3CDTF">2020-05-18T16:09:00Z</dcterms:created>
  <dcterms:modified xsi:type="dcterms:W3CDTF">2020-05-18T16:09:00Z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0x0101004A7FEEF89B12B54183B0DFCA97A600DB</vt:lpwstr>
  </property>
</Properties>
</file>