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680D" w:rsidRPr="00A64203" w:rsidP="0005680D" w14:paraId="7B098020" w14:textId="5C094445">
      <w:pPr>
        <w:tabs>
          <w:tab w:val="left" w:pos="1080"/>
        </w:tabs>
        <w:ind w:left="1080" w:hanging="1080"/>
      </w:pPr>
      <w:r w:rsidRPr="00A64203">
        <w:rPr>
          <w:b/>
          <w:bCs/>
        </w:rPr>
        <w:t>To:</w:t>
      </w:r>
      <w:r w:rsidRPr="00A64203">
        <w:tab/>
      </w:r>
      <w:r w:rsidR="00A31206">
        <w:t>Jamie Wilson</w:t>
      </w:r>
    </w:p>
    <w:p w:rsidR="0005680D" w:rsidRPr="00A64203" w:rsidP="0005680D" w14:paraId="36853E0B" w14:textId="77777777">
      <w:pPr>
        <w:tabs>
          <w:tab w:val="left" w:pos="1080"/>
        </w:tabs>
        <w:ind w:left="1080" w:hanging="1080"/>
      </w:pPr>
      <w:r w:rsidRPr="00A64203">
        <w:rPr>
          <w:b/>
          <w:bCs/>
        </w:rPr>
        <w:tab/>
      </w:r>
      <w:r w:rsidRPr="00A64203">
        <w:t>Office of Information and Regulatory Affairs (OIRA)</w:t>
      </w:r>
    </w:p>
    <w:p w:rsidR="0005680D" w:rsidRPr="00A64203" w:rsidP="0005680D" w14:paraId="30A9ED8F" w14:textId="77777777">
      <w:pPr>
        <w:tabs>
          <w:tab w:val="left" w:pos="1080"/>
        </w:tabs>
        <w:ind w:left="1080" w:hanging="1080"/>
      </w:pPr>
      <w:r w:rsidRPr="00A64203">
        <w:tab/>
        <w:t>Office of Management and Budget (OMB)</w:t>
      </w:r>
    </w:p>
    <w:p w:rsidR="0005680D" w:rsidRPr="00A64203" w:rsidP="0005680D" w14:paraId="020B5E52" w14:textId="77777777">
      <w:pPr>
        <w:tabs>
          <w:tab w:val="left" w:pos="1080"/>
        </w:tabs>
        <w:ind w:left="1080" w:hanging="1080"/>
      </w:pPr>
    </w:p>
    <w:p w:rsidR="0005680D" w:rsidP="0005680D" w14:paraId="092E1B53" w14:textId="7764BDF6">
      <w:pPr>
        <w:tabs>
          <w:tab w:val="left" w:pos="1080"/>
        </w:tabs>
        <w:ind w:left="1080" w:hanging="1080"/>
      </w:pPr>
      <w:r w:rsidRPr="00A64203">
        <w:rPr>
          <w:b/>
          <w:bCs/>
        </w:rPr>
        <w:t>From:</w:t>
      </w:r>
      <w:r w:rsidRPr="00A64203">
        <w:tab/>
      </w:r>
      <w:bookmarkStart w:id="0" w:name="_Hlk122335576"/>
      <w:r w:rsidR="00D269ED">
        <w:t>William Parham</w:t>
      </w:r>
      <w:r w:rsidR="001779F1">
        <w:t xml:space="preserve"> </w:t>
      </w:r>
    </w:p>
    <w:p w:rsidR="00731214" w:rsidP="0005680D" w14:paraId="5D4FFFEF" w14:textId="2DE734E6">
      <w:pPr>
        <w:tabs>
          <w:tab w:val="left" w:pos="1080"/>
        </w:tabs>
        <w:ind w:left="1080" w:hanging="1080"/>
        <w:rPr>
          <w:bCs/>
        </w:rPr>
      </w:pPr>
      <w:r>
        <w:rPr>
          <w:b/>
          <w:bCs/>
        </w:rPr>
        <w:tab/>
      </w:r>
      <w:r w:rsidR="002C3567">
        <w:rPr>
          <w:bCs/>
        </w:rPr>
        <w:t>Office of Strategic and Regulatory Affairs</w:t>
      </w:r>
    </w:p>
    <w:p w:rsidR="001779F1" w:rsidP="0005680D" w14:paraId="784C4719" w14:textId="01D92709">
      <w:pPr>
        <w:tabs>
          <w:tab w:val="left" w:pos="1080"/>
        </w:tabs>
        <w:ind w:left="1080" w:hanging="1080"/>
      </w:pPr>
      <w:r>
        <w:tab/>
        <w:t xml:space="preserve">PRA </w:t>
      </w:r>
      <w:r w:rsidR="00D33EC9">
        <w:t>Staff</w:t>
      </w:r>
      <w:r w:rsidRPr="00A64203" w:rsidR="00BC6DE8">
        <w:rPr>
          <w:b/>
          <w:bCs/>
        </w:rPr>
        <w:tab/>
      </w:r>
    </w:p>
    <w:bookmarkEnd w:id="0"/>
    <w:p w:rsidR="0005680D" w:rsidRPr="00A64203" w:rsidP="0005680D" w14:paraId="7685F2B8" w14:textId="43AAC4BD">
      <w:pPr>
        <w:tabs>
          <w:tab w:val="left" w:pos="1080"/>
        </w:tabs>
        <w:ind w:left="1080" w:hanging="1080"/>
      </w:pPr>
      <w:r w:rsidRPr="00A64203">
        <w:tab/>
      </w:r>
    </w:p>
    <w:p w:rsidR="0005680D" w:rsidRPr="00A64203" w:rsidP="0005680D" w14:paraId="0BBD6359" w14:textId="735A8B36">
      <w:pPr>
        <w:tabs>
          <w:tab w:val="left" w:pos="1080"/>
        </w:tabs>
      </w:pPr>
      <w:r w:rsidRPr="00A64203">
        <w:rPr>
          <w:b/>
          <w:bCs/>
        </w:rPr>
        <w:t>Date:</w:t>
      </w:r>
      <w:r w:rsidRPr="00A64203">
        <w:tab/>
      </w:r>
      <w:r w:rsidR="002C3567">
        <w:t>January 6, 2023</w:t>
      </w:r>
    </w:p>
    <w:p w:rsidR="0005680D" w:rsidRPr="00A64203" w:rsidP="0005680D" w14:paraId="7B991363" w14:textId="77777777">
      <w:pPr>
        <w:tabs>
          <w:tab w:val="left" w:pos="1080"/>
        </w:tabs>
      </w:pPr>
    </w:p>
    <w:p w:rsidR="0005680D" w:rsidRPr="00A64203" w:rsidP="001779F1" w14:paraId="3A89B6CD" w14:textId="040D77FA">
      <w:pPr>
        <w:pBdr>
          <w:bottom w:val="single" w:sz="12" w:space="1" w:color="auto"/>
        </w:pBdr>
        <w:tabs>
          <w:tab w:val="left" w:pos="1080"/>
        </w:tabs>
        <w:ind w:left="1080" w:hanging="1080"/>
      </w:pPr>
      <w:r w:rsidRPr="00A64203">
        <w:rPr>
          <w:b/>
          <w:bCs/>
        </w:rPr>
        <w:t>Subject:</w:t>
      </w:r>
      <w:r w:rsidRPr="00A64203">
        <w:tab/>
        <w:t>Non</w:t>
      </w:r>
      <w:r w:rsidRPr="00A64203" w:rsidR="009759BB">
        <w:t>-</w:t>
      </w:r>
      <w:r w:rsidRPr="00A64203">
        <w:t xml:space="preserve">Substantive Change Request – </w:t>
      </w:r>
      <w:r w:rsidRPr="00C91B1D" w:rsidR="00C91B1D">
        <w:rPr>
          <w:color w:val="000000"/>
          <w:shd w:val="clear" w:color="auto" w:fill="FFFFFF"/>
        </w:rPr>
        <w:t>Outcome and Assessment Information Set</w:t>
      </w:r>
      <w:r w:rsidR="00C91B1D">
        <w:rPr>
          <w:rFonts w:ascii="Arial" w:hAnsi="Arial" w:cs="Arial"/>
          <w:color w:val="000000"/>
          <w:sz w:val="18"/>
          <w:szCs w:val="18"/>
          <w:shd w:val="clear" w:color="auto" w:fill="FFFFFF"/>
        </w:rPr>
        <w:t> (</w:t>
      </w:r>
      <w:r w:rsidR="002C3567">
        <w:t>OASIS-E</w:t>
      </w:r>
      <w:r w:rsidR="00C91B1D">
        <w:t>)</w:t>
      </w:r>
      <w:r w:rsidRPr="00731214" w:rsidR="00731214">
        <w:t xml:space="preserve"> </w:t>
      </w:r>
      <w:r w:rsidR="001779F1">
        <w:t>(</w:t>
      </w:r>
      <w:r w:rsidR="005B6D16">
        <w:t>OMB# 0938-</w:t>
      </w:r>
      <w:r w:rsidR="002A5C6B">
        <w:t>1279</w:t>
      </w:r>
      <w:r w:rsidR="005B6D16">
        <w:t xml:space="preserve">; </w:t>
      </w:r>
      <w:r w:rsidR="001779F1">
        <w:t>CMS-</w:t>
      </w:r>
      <w:r w:rsidR="002C3567">
        <w:t>10545</w:t>
      </w:r>
      <w:r w:rsidR="001779F1">
        <w:t>)</w:t>
      </w:r>
    </w:p>
    <w:p w:rsidR="0005680D" w:rsidRPr="00A64203" w:rsidP="0005680D" w14:paraId="5036976F" w14:textId="77777777">
      <w:pPr>
        <w:pBdr>
          <w:bottom w:val="single" w:sz="12" w:space="1" w:color="auto"/>
        </w:pBdr>
        <w:tabs>
          <w:tab w:val="left" w:pos="1080"/>
        </w:tabs>
        <w:ind w:left="1080" w:hanging="1080"/>
      </w:pPr>
    </w:p>
    <w:p w:rsidR="0005680D" w:rsidRPr="00A64203" w:rsidP="0005680D" w14:paraId="595C69AB" w14:textId="77777777">
      <w:pPr>
        <w:tabs>
          <w:tab w:val="left" w:pos="1080"/>
        </w:tabs>
        <w:ind w:left="1080" w:hanging="1080"/>
      </w:pPr>
    </w:p>
    <w:p w:rsidR="0005680D" w:rsidP="001779F1" w14:paraId="6BF529D8" w14:textId="608786F5">
      <w:r w:rsidRPr="00A64203">
        <w:t xml:space="preserve">This memo requests approval of </w:t>
      </w:r>
      <w:r w:rsidRPr="00A64203" w:rsidR="000071AB">
        <w:t>a non</w:t>
      </w:r>
      <w:r w:rsidRPr="00A64203" w:rsidR="009759BB">
        <w:t>-</w:t>
      </w:r>
      <w:r w:rsidRPr="00A64203" w:rsidR="000071AB">
        <w:t>substantive change</w:t>
      </w:r>
      <w:r w:rsidRPr="00A64203">
        <w:t xml:space="preserve"> to the approved information collection, </w:t>
      </w:r>
      <w:r w:rsidR="002C3567">
        <w:t xml:space="preserve">OASIS-E </w:t>
      </w:r>
      <w:r w:rsidR="001779F1">
        <w:t>(</w:t>
      </w:r>
      <w:r w:rsidR="005B6D16">
        <w:t>OMB# 0938-</w:t>
      </w:r>
      <w:r w:rsidR="00C91B1D">
        <w:t>1279</w:t>
      </w:r>
      <w:r w:rsidR="005B6D16">
        <w:t xml:space="preserve">; </w:t>
      </w:r>
      <w:r w:rsidR="001779F1">
        <w:t>CMS-</w:t>
      </w:r>
      <w:r w:rsidR="00C91B1D">
        <w:t>10545</w:t>
      </w:r>
      <w:r w:rsidR="001779F1">
        <w:t>)</w:t>
      </w:r>
    </w:p>
    <w:p w:rsidR="001779F1" w:rsidRPr="004A36CF" w:rsidP="001779F1" w14:paraId="4BFE277C" w14:textId="77777777">
      <w:pPr>
        <w:rPr>
          <w:i/>
        </w:rPr>
      </w:pPr>
    </w:p>
    <w:p w:rsidR="0005680D" w:rsidP="0005680D" w14:paraId="37532181" w14:textId="73224719">
      <w:pPr>
        <w:spacing w:after="120"/>
        <w:rPr>
          <w:b/>
          <w:i/>
          <w:caps/>
          <w:kern w:val="24"/>
        </w:rPr>
      </w:pPr>
      <w:r>
        <w:rPr>
          <w:b/>
          <w:i/>
          <w:caps/>
          <w:kern w:val="24"/>
        </w:rPr>
        <w:t>Background</w:t>
      </w:r>
    </w:p>
    <w:p w:rsidR="009270AC" w:rsidRPr="004A36CF" w:rsidP="0005680D" w14:paraId="050E74A2" w14:textId="77777777">
      <w:pPr>
        <w:spacing w:after="120"/>
        <w:rPr>
          <w:i/>
          <w:caps/>
          <w:kern w:val="24"/>
        </w:rPr>
      </w:pPr>
    </w:p>
    <w:p w:rsidR="004A36CF" w:rsidRPr="002C3567" w:rsidP="00775B45" w14:paraId="2542E0C7" w14:textId="61E0B1A4">
      <w:pPr>
        <w:pStyle w:val="BodyText"/>
        <w:rPr>
          <w:highlight w:val="yellow"/>
        </w:rPr>
      </w:pPr>
      <w:r w:rsidRPr="009270AC">
        <w:t xml:space="preserve">The OASIS data set is used to evaluate adult </w:t>
      </w:r>
      <w:r>
        <w:t xml:space="preserve">non-maternity patients receiving skilled services. It is a </w:t>
      </w:r>
      <w:r>
        <w:t>core standard assessment data set agencies</w:t>
      </w:r>
      <w:r>
        <w:t xml:space="preserve"> integrate into their own patient-specific, comprehensive assessment to identify each patient’s need for home care that meets the patient’s medical, nursing, rehabilitative, social, and discharge planning needs.</w:t>
      </w:r>
      <w:r w:rsidRPr="009270AC">
        <w:t xml:space="preserve"> </w:t>
      </w:r>
      <w:r>
        <w:t>The comprehensive assessment must include the exact use of the current version of the OASIS data elements.</w:t>
      </w:r>
    </w:p>
    <w:p w:rsidR="009270AC" w:rsidP="009270AC" w14:paraId="4636F488" w14:textId="77777777">
      <w:pPr>
        <w:pStyle w:val="BodyText"/>
      </w:pPr>
      <w:bookmarkStart w:id="1" w:name="_Hlk122336648"/>
      <w:r>
        <w:t>In accordance with section 1891(d)(1), CMS is required to monitor the quality of home health care with a “standardized, reproducible assessment instrument.”  Based on industry input, we selected the OASIS as the instrument to improve the quality of care and to comply with the law.  The use of OASIS is a requirement that HHAs must meet to participate in the Medicare program (See 42 CFR § 484.55).</w:t>
      </w:r>
    </w:p>
    <w:p w:rsidR="00A31206" w:rsidP="00C13A48" w14:paraId="1EDBDCBA" w14:textId="040BD133">
      <w:r w:rsidRPr="00A64203">
        <w:t xml:space="preserve">The collection was last approved by OMB on </w:t>
      </w:r>
      <w:r w:rsidR="00951F29">
        <w:t>November 30</w:t>
      </w:r>
      <w:r w:rsidRPr="004A36CF" w:rsidR="004A36CF">
        <w:t>, 2022</w:t>
      </w:r>
      <w:r w:rsidR="004A36CF">
        <w:t xml:space="preserve"> </w:t>
      </w:r>
      <w:r w:rsidRPr="00A64203">
        <w:t xml:space="preserve">and expires on </w:t>
      </w:r>
      <w:r w:rsidR="00951F29">
        <w:t>November 30</w:t>
      </w:r>
      <w:r w:rsidR="004A36CF">
        <w:t xml:space="preserve">, </w:t>
      </w:r>
      <w:r w:rsidRPr="004A36CF" w:rsidR="004A36CF">
        <w:t>2025</w:t>
      </w:r>
      <w:r w:rsidRPr="00A64203">
        <w:t>.</w:t>
      </w:r>
      <w:bookmarkEnd w:id="1"/>
    </w:p>
    <w:p w:rsidR="000071AB" w:rsidRPr="004A36CF" w:rsidP="0005680D" w14:paraId="0E87DF53" w14:textId="0D8F3851">
      <w:pPr>
        <w:rPr>
          <w:i/>
        </w:rPr>
      </w:pPr>
    </w:p>
    <w:p w:rsidR="0005680D" w:rsidRPr="004A36CF" w:rsidP="00DF7525" w14:paraId="5CC77B63" w14:textId="77D7CACE">
      <w:pPr>
        <w:spacing w:after="120"/>
        <w:rPr>
          <w:b/>
          <w:i/>
          <w:caps/>
          <w:kern w:val="24"/>
        </w:rPr>
      </w:pPr>
      <w:bookmarkStart w:id="2" w:name="_Hlk122336080"/>
      <w:r w:rsidRPr="004A36CF">
        <w:rPr>
          <w:b/>
          <w:i/>
          <w:caps/>
          <w:kern w:val="24"/>
        </w:rPr>
        <w:t>Overview of Requested Changes</w:t>
      </w:r>
    </w:p>
    <w:bookmarkEnd w:id="2"/>
    <w:p w:rsidR="00A64203" w:rsidRPr="00A64203" w:rsidP="003F44A4" w14:paraId="2428E534" w14:textId="407A0EBA">
      <w:r w:rsidRPr="004A36CF">
        <w:t>Subsequent to OMB’s approval, this Non</w:t>
      </w:r>
      <w:r>
        <w:t>-</w:t>
      </w:r>
      <w:r w:rsidRPr="004A36CF">
        <w:t>material/Non</w:t>
      </w:r>
      <w:r>
        <w:t>-</w:t>
      </w:r>
      <w:r w:rsidRPr="004A36CF">
        <w:t xml:space="preserve">substantive Change request </w:t>
      </w:r>
      <w:r w:rsidR="00951F29">
        <w:t xml:space="preserve">is to correct the title of the OASIS </w:t>
      </w:r>
      <w:r w:rsidR="00D33EC9">
        <w:t>ICR</w:t>
      </w:r>
      <w:r w:rsidR="00951F29">
        <w:t xml:space="preserve"> </w:t>
      </w:r>
      <w:r w:rsidR="00D33EC9">
        <w:t>and the associated collection instruments to include</w:t>
      </w:r>
      <w:r w:rsidR="00951F29">
        <w:t xml:space="preserve"> “OASIS-E”</w:t>
      </w:r>
      <w:r w:rsidR="00D33EC9">
        <w:t xml:space="preserve"> rather than “OASIS D.”</w:t>
      </w:r>
      <w:r w:rsidR="00951F29">
        <w:t xml:space="preserve"> </w:t>
      </w:r>
      <w:r w:rsidR="00D33EC9">
        <w:t xml:space="preserve">When the ICR was submitted, CMS </w:t>
      </w:r>
      <w:r w:rsidR="00775B45">
        <w:t>failed to update th</w:t>
      </w:r>
      <w:r w:rsidR="00D33EC9">
        <w:t xml:space="preserve">e title of the ICR and the documents contained </w:t>
      </w:r>
      <w:r w:rsidR="00D33EC9">
        <w:t xml:space="preserve">therein.  </w:t>
      </w:r>
      <w:r w:rsidR="00D33EC9">
        <w:t xml:space="preserve">Other than the changes to the titles of the ICR and the documents, </w:t>
      </w:r>
      <w:r w:rsidRPr="004A36CF">
        <w:t>there are</w:t>
      </w:r>
      <w:r w:rsidR="00D33EC9">
        <w:t xml:space="preserve"> no other changes being made to this ICR at this time.  None of the content has changed and there are no </w:t>
      </w:r>
      <w:r w:rsidRPr="004A36CF">
        <w:t>program changes or burden adjustments.</w:t>
      </w:r>
      <w:bookmarkStart w:id="3" w:name="_GoBack"/>
      <w:bookmarkEnd w:id="3"/>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F56E6"/>
    <w:multiLevelType w:val="hybridMultilevel"/>
    <w:tmpl w:val="98D6B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EC5242"/>
    <w:multiLevelType w:val="hybridMultilevel"/>
    <w:tmpl w:val="02B42E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DB4177"/>
    <w:multiLevelType w:val="hybridMultilevel"/>
    <w:tmpl w:val="6082D0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366E92"/>
    <w:multiLevelType w:val="hybridMultilevel"/>
    <w:tmpl w:val="374CD6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9201F0F"/>
    <w:multiLevelType w:val="hybridMultilevel"/>
    <w:tmpl w:val="98D6B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2CC3E0D"/>
    <w:multiLevelType w:val="hybridMultilevel"/>
    <w:tmpl w:val="73142E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65B3FDA"/>
    <w:multiLevelType w:val="hybridMultilevel"/>
    <w:tmpl w:val="98B4D9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BB23226"/>
    <w:multiLevelType w:val="hybridMultilevel"/>
    <w:tmpl w:val="99C22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630"/>
        </w:tabs>
        <w:ind w:left="630" w:hanging="360"/>
      </w:pPr>
    </w:lvl>
    <w:lvl w:ilvl="2">
      <w:start w:val="1"/>
      <w:numFmt w:val="bullet"/>
      <w:lvlText w:val="o"/>
      <w:lvlJc w:val="left"/>
      <w:pPr>
        <w:tabs>
          <w:tab w:val="num" w:pos="1350"/>
        </w:tabs>
        <w:ind w:left="1350" w:hanging="360"/>
      </w:pPr>
      <w:rPr>
        <w:rFonts w:ascii="Courier New" w:hAnsi="Courier New" w:cs="Courier New" w:hint="default"/>
      </w:rPr>
    </w:lvl>
    <w:lvl w:ilvl="3">
      <w:start w:val="1"/>
      <w:numFmt w:val="bullet"/>
      <w:lvlText w:val=""/>
      <w:lvlJc w:val="left"/>
      <w:pPr>
        <w:tabs>
          <w:tab w:val="num" w:pos="2070"/>
        </w:tabs>
        <w:ind w:left="2070" w:hanging="360"/>
      </w:pPr>
      <w:rPr>
        <w:rFonts w:ascii="Wingdings" w:hAnsi="Wingdings" w:hint="default"/>
      </w:r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 w:numId="7">
    <w:abstractNumId w:val="1"/>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71AB"/>
    <w:rsid w:val="00047392"/>
    <w:rsid w:val="00053E66"/>
    <w:rsid w:val="0005680D"/>
    <w:rsid w:val="000B17F6"/>
    <w:rsid w:val="000D4E1A"/>
    <w:rsid w:val="000E540A"/>
    <w:rsid w:val="00116024"/>
    <w:rsid w:val="001779F1"/>
    <w:rsid w:val="0018117E"/>
    <w:rsid w:val="00201D4A"/>
    <w:rsid w:val="002A5C6B"/>
    <w:rsid w:val="002C3567"/>
    <w:rsid w:val="002E4435"/>
    <w:rsid w:val="003D66DB"/>
    <w:rsid w:val="003F44A4"/>
    <w:rsid w:val="003F6D98"/>
    <w:rsid w:val="00400F25"/>
    <w:rsid w:val="00416E1B"/>
    <w:rsid w:val="004235C1"/>
    <w:rsid w:val="00462BAB"/>
    <w:rsid w:val="00476FDE"/>
    <w:rsid w:val="004874ED"/>
    <w:rsid w:val="004A36CF"/>
    <w:rsid w:val="004C14EF"/>
    <w:rsid w:val="004C6ADE"/>
    <w:rsid w:val="00556035"/>
    <w:rsid w:val="00594597"/>
    <w:rsid w:val="005B6D16"/>
    <w:rsid w:val="00620609"/>
    <w:rsid w:val="00636ECD"/>
    <w:rsid w:val="00644844"/>
    <w:rsid w:val="00651482"/>
    <w:rsid w:val="006558C9"/>
    <w:rsid w:val="00696C0E"/>
    <w:rsid w:val="006A2A23"/>
    <w:rsid w:val="006A755C"/>
    <w:rsid w:val="006B6AF3"/>
    <w:rsid w:val="00730683"/>
    <w:rsid w:val="00731214"/>
    <w:rsid w:val="00775B45"/>
    <w:rsid w:val="00784D4A"/>
    <w:rsid w:val="007D30CE"/>
    <w:rsid w:val="00831674"/>
    <w:rsid w:val="00871771"/>
    <w:rsid w:val="008928D3"/>
    <w:rsid w:val="00901FB1"/>
    <w:rsid w:val="00912B16"/>
    <w:rsid w:val="009270AC"/>
    <w:rsid w:val="00951F29"/>
    <w:rsid w:val="009759BB"/>
    <w:rsid w:val="00995018"/>
    <w:rsid w:val="009A34BC"/>
    <w:rsid w:val="009C500E"/>
    <w:rsid w:val="00A23BC5"/>
    <w:rsid w:val="00A31206"/>
    <w:rsid w:val="00A31FEE"/>
    <w:rsid w:val="00A3295D"/>
    <w:rsid w:val="00A44387"/>
    <w:rsid w:val="00A64203"/>
    <w:rsid w:val="00A700E7"/>
    <w:rsid w:val="00A90B63"/>
    <w:rsid w:val="00AB179D"/>
    <w:rsid w:val="00AC72BB"/>
    <w:rsid w:val="00B70695"/>
    <w:rsid w:val="00BA4433"/>
    <w:rsid w:val="00BC6DE8"/>
    <w:rsid w:val="00BC7DE9"/>
    <w:rsid w:val="00BF0AA7"/>
    <w:rsid w:val="00BF5D57"/>
    <w:rsid w:val="00C13A48"/>
    <w:rsid w:val="00C23F07"/>
    <w:rsid w:val="00C91B1D"/>
    <w:rsid w:val="00CA376A"/>
    <w:rsid w:val="00CD08DE"/>
    <w:rsid w:val="00D269ED"/>
    <w:rsid w:val="00D33EC9"/>
    <w:rsid w:val="00D6798D"/>
    <w:rsid w:val="00DE3201"/>
    <w:rsid w:val="00DF7525"/>
    <w:rsid w:val="00E525D4"/>
    <w:rsid w:val="00E570FE"/>
    <w:rsid w:val="00E60251"/>
    <w:rsid w:val="00ED7ED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FootnoteText">
    <w:name w:val="footnote text"/>
    <w:basedOn w:val="Normal"/>
    <w:link w:val="FootnoteTextChar"/>
    <w:uiPriority w:val="99"/>
    <w:semiHidden/>
    <w:unhideWhenUsed/>
    <w:rsid w:val="00784D4A"/>
    <w:pPr>
      <w:widowControl/>
      <w:suppressAutoHyphens w:val="0"/>
      <w:spacing w:after="200" w:line="276" w:lineRule="auto"/>
    </w:pPr>
    <w:rPr>
      <w:rFonts w:asciiTheme="minorHAnsi" w:eastAsiaTheme="minorEastAsia" w:hAnsiTheme="minorHAnsi" w:cstheme="minorBidi"/>
      <w:kern w:val="0"/>
      <w:sz w:val="20"/>
      <w:szCs w:val="20"/>
    </w:rPr>
  </w:style>
  <w:style w:type="character" w:customStyle="1" w:styleId="FootnoteTextChar">
    <w:name w:val="Footnote Text Char"/>
    <w:basedOn w:val="DefaultParagraphFont"/>
    <w:link w:val="FootnoteText"/>
    <w:uiPriority w:val="99"/>
    <w:semiHidden/>
    <w:rsid w:val="00784D4A"/>
    <w:rPr>
      <w:rFonts w:eastAsiaTheme="minorEastAsia"/>
      <w:sz w:val="20"/>
      <w:szCs w:val="20"/>
    </w:rPr>
  </w:style>
  <w:style w:type="paragraph" w:customStyle="1" w:styleId="CM19">
    <w:name w:val="CM19"/>
    <w:basedOn w:val="Normal"/>
    <w:next w:val="Normal"/>
    <w:uiPriority w:val="99"/>
    <w:rsid w:val="00784D4A"/>
    <w:pPr>
      <w:suppressAutoHyphens w:val="0"/>
      <w:autoSpaceDE w:val="0"/>
      <w:autoSpaceDN w:val="0"/>
      <w:adjustRightInd w:val="0"/>
    </w:pPr>
    <w:rPr>
      <w:rFonts w:ascii="JMABN O+ Courier New," w:hAnsi="JMABN O+ Courier New," w:eastAsiaTheme="minorEastAsia" w:cstheme="minorBidi"/>
      <w:kern w:val="0"/>
    </w:rPr>
  </w:style>
  <w:style w:type="character" w:styleId="FootnoteReference">
    <w:name w:val="footnote reference"/>
    <w:basedOn w:val="DefaultParagraphFont"/>
    <w:uiPriority w:val="99"/>
    <w:semiHidden/>
    <w:unhideWhenUsed/>
    <w:rsid w:val="00784D4A"/>
    <w:rPr>
      <w:vertAlign w:val="superscript"/>
    </w:rPr>
  </w:style>
  <w:style w:type="paragraph" w:customStyle="1" w:styleId="CM15">
    <w:name w:val="CM15"/>
    <w:basedOn w:val="Normal"/>
    <w:next w:val="Normal"/>
    <w:uiPriority w:val="99"/>
    <w:rsid w:val="000071AB"/>
    <w:pPr>
      <w:suppressAutoHyphens w:val="0"/>
      <w:autoSpaceDE w:val="0"/>
      <w:autoSpaceDN w:val="0"/>
      <w:adjustRightInd w:val="0"/>
    </w:pPr>
    <w:rPr>
      <w:rFonts w:ascii="JMABN O+ Courier New," w:hAnsi="JMABN O+ Courier New," w:eastAsiaTheme="minorEastAsia" w:cstheme="minorBidi"/>
      <w:kern w:val="0"/>
    </w:rPr>
  </w:style>
  <w:style w:type="paragraph" w:styleId="ListParagraph">
    <w:name w:val="List Paragraph"/>
    <w:basedOn w:val="Normal"/>
    <w:uiPriority w:val="34"/>
    <w:qFormat/>
    <w:rsid w:val="00556035"/>
    <w:pPr>
      <w:ind w:left="720"/>
      <w:contextualSpacing/>
    </w:pPr>
  </w:style>
  <w:style w:type="paragraph" w:customStyle="1" w:styleId="Default">
    <w:name w:val="Default"/>
    <w:rsid w:val="00A64203"/>
    <w:pPr>
      <w:widowControl w:val="0"/>
      <w:autoSpaceDE w:val="0"/>
      <w:autoSpaceDN w:val="0"/>
      <w:adjustRightInd w:val="0"/>
      <w:spacing w:after="0" w:line="240" w:lineRule="auto"/>
    </w:pPr>
    <w:rPr>
      <w:rFonts w:ascii="JMABN O+ Courier New," w:hAnsi="JMABN O+ Courier New," w:eastAsiaTheme="minorEastAsia" w:cs="JMABN O+ Courier New,"/>
      <w:color w:val="000000"/>
      <w:sz w:val="24"/>
      <w:szCs w:val="24"/>
    </w:rPr>
  </w:style>
  <w:style w:type="paragraph" w:styleId="BodyText">
    <w:name w:val="Body Text"/>
    <w:basedOn w:val="Normal"/>
    <w:link w:val="BodyTextChar1"/>
    <w:unhideWhenUsed/>
    <w:rsid w:val="00C91B1D"/>
    <w:pPr>
      <w:widowControl/>
      <w:suppressAutoHyphens w:val="0"/>
      <w:spacing w:after="240"/>
    </w:pPr>
    <w:rPr>
      <w:rFonts w:eastAsia="Times New Roman"/>
      <w:kern w:val="0"/>
      <w:szCs w:val="20"/>
    </w:rPr>
  </w:style>
  <w:style w:type="character" w:customStyle="1" w:styleId="BodyTextChar">
    <w:name w:val="Body Text Char"/>
    <w:basedOn w:val="DefaultParagraphFont"/>
    <w:uiPriority w:val="99"/>
    <w:semiHidden/>
    <w:rsid w:val="00C91B1D"/>
    <w:rPr>
      <w:rFonts w:ascii="Times New Roman" w:eastAsia="Tahoma" w:hAnsi="Times New Roman" w:cs="Times New Roman"/>
      <w:kern w:val="1"/>
      <w:sz w:val="24"/>
      <w:szCs w:val="24"/>
    </w:rPr>
  </w:style>
  <w:style w:type="character" w:customStyle="1" w:styleId="BodyTextChar1">
    <w:name w:val="Body Text Char1"/>
    <w:basedOn w:val="DefaultParagraphFont"/>
    <w:link w:val="BodyText"/>
    <w:locked/>
    <w:rsid w:val="00C91B1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WILLIAM PARHAM</cp:lastModifiedBy>
  <cp:revision>2</cp:revision>
  <dcterms:created xsi:type="dcterms:W3CDTF">2023-01-06T19:14:00Z</dcterms:created>
  <dcterms:modified xsi:type="dcterms:W3CDTF">2023-01-06T19:14:00Z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