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054EE" w:rsidR="005054EE" w:rsidP="005054EE" w:rsidRDefault="005054EE" w14:paraId="76235F21" w14:textId="079E441E">
      <w:pPr>
        <w:pStyle w:val="H2"/>
      </w:pPr>
      <w:r>
        <w:t xml:space="preserve">Child Care Policy Research Partnerships (CCPRP) Community of Practice (CoP Year </w:t>
      </w:r>
      <w:r w:rsidR="00874CCB">
        <w:t>2</w:t>
      </w:r>
      <w:r>
        <w:t xml:space="preserve"> </w:t>
      </w:r>
      <w:r w:rsidR="004A2A3C">
        <w:t xml:space="preserve">Feedback </w:t>
      </w:r>
      <w:r>
        <w:t>Form</w:t>
      </w:r>
    </w:p>
    <w:p w:rsidR="00B5447C" w:rsidRDefault="001717A8" w14:paraId="3EB618B2" w14:textId="5DA7E95F">
      <w:pPr>
        <w:keepNext/>
      </w:pPr>
      <w:r>
        <w:t xml:space="preserve">As we wrap up the </w:t>
      </w:r>
      <w:r w:rsidR="001973C0">
        <w:t>second</w:t>
      </w:r>
      <w:r>
        <w:t xml:space="preserve"> year of the Child Care Policy Research Partnerships Community of Practice, we want to hear from you what you enjoyed the most, what you’d like to see more or less</w:t>
      </w:r>
      <w:r w:rsidR="000C6A42">
        <w:t xml:space="preserve"> often</w:t>
      </w:r>
      <w:r>
        <w:t xml:space="preserve">, and what types of conversations or presentations you think will be most helpful as you think about what is coming in the new year. We will use the information you provide to help us in planning for this next year of the Community of Practice.  Each member of your team is invited to complete the </w:t>
      </w:r>
      <w:r w:rsidR="00FC67C9">
        <w:t>feedback survey</w:t>
      </w:r>
      <w:r>
        <w:t xml:space="preserve">. Please complete and submit by December </w:t>
      </w:r>
      <w:r w:rsidR="00EB5C62">
        <w:t>3</w:t>
      </w:r>
      <w:r>
        <w:t>, 202</w:t>
      </w:r>
      <w:r w:rsidR="00EB5C62">
        <w:t>1</w:t>
      </w:r>
      <w:r>
        <w:t xml:space="preserve">. This survey will take about </w:t>
      </w:r>
      <w:r w:rsidR="0023386E">
        <w:t>8</w:t>
      </w:r>
      <w:r>
        <w:t xml:space="preserve"> minutes to complete, and you may come back to the survey up to a week after beginning it (</w:t>
      </w:r>
      <w:proofErr w:type="gramStart"/>
      <w:r>
        <w:t>as long as</w:t>
      </w:r>
      <w:proofErr w:type="gramEnd"/>
      <w:r>
        <w:t xml:space="preserve"> it's before December </w:t>
      </w:r>
      <w:r w:rsidR="00EB5C62">
        <w:t>3rd</w:t>
      </w:r>
      <w:r>
        <w:t>). </w:t>
      </w:r>
    </w:p>
    <w:p w:rsidR="00B5447C" w:rsidRDefault="00B5447C" w14:paraId="6B0DCCAA"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5B33AF68" w14:textId="77777777">
        <w:trPr>
          <w:trHeight w:val="300"/>
        </w:trPr>
        <w:tc>
          <w:tcPr>
            <w:tcW w:w="1368" w:type="dxa"/>
            <w:tcBorders>
              <w:top w:val="nil"/>
              <w:left w:val="nil"/>
              <w:bottom w:val="nil"/>
              <w:right w:val="nil"/>
            </w:tcBorders>
          </w:tcPr>
          <w:p w:rsidR="00B5447C" w:rsidRDefault="001717A8" w14:paraId="0B717359" w14:textId="77777777">
            <w:pPr>
              <w:rPr>
                <w:color w:val="CCCCCC"/>
              </w:rPr>
            </w:pPr>
            <w:r>
              <w:rPr>
                <w:color w:val="CCCCCC"/>
              </w:rPr>
              <w:t>Page Break</w:t>
            </w:r>
          </w:p>
        </w:tc>
        <w:tc>
          <w:tcPr>
            <w:tcW w:w="8208" w:type="dxa"/>
            <w:tcBorders>
              <w:top w:val="nil"/>
              <w:left w:val="nil"/>
              <w:bottom w:val="nil"/>
              <w:right w:val="nil"/>
            </w:tcBorders>
          </w:tcPr>
          <w:p w:rsidR="00B5447C" w:rsidRDefault="00B5447C" w14:paraId="1A62CBDD" w14:textId="77777777">
            <w:pPr>
              <w:pBdr>
                <w:top w:val="single" w:color="CCCCCC" w:sz="8" w:space="0"/>
              </w:pBdr>
              <w:spacing w:before="120" w:after="120" w:line="120" w:lineRule="auto"/>
              <w:jc w:val="center"/>
              <w:rPr>
                <w:color w:val="CCCCCC"/>
              </w:rPr>
            </w:pPr>
          </w:p>
        </w:tc>
      </w:tr>
    </w:tbl>
    <w:p w:rsidR="00B5447C" w:rsidRDefault="00B5447C" w14:paraId="022D5A44" w14:textId="77777777"/>
    <w:p w:rsidR="00B5447C" w:rsidRDefault="001717A8" w14:paraId="20EC8A58" w14:textId="77777777">
      <w:pPr>
        <w:keepNext/>
      </w:pPr>
      <w:r>
        <w:rPr>
          <w:b/>
        </w:rPr>
        <w:t>A. Please help us understand what you liked or valued the most about the Community of Practice and why.</w:t>
      </w:r>
      <w:r>
        <w:t xml:space="preserve"> Below is a list of sessions held during our Community of Practice this year.</w:t>
      </w:r>
    </w:p>
    <w:p w:rsidR="00B5447C" w:rsidRDefault="00B5447C" w14:paraId="2D8408D2" w14:textId="77777777"/>
    <w:p w:rsidR="00B5447C" w:rsidRDefault="00B5447C" w14:paraId="3D532945" w14:textId="77777777">
      <w:pPr>
        <w:pStyle w:val="QuestionSeparator"/>
      </w:pPr>
    </w:p>
    <w:tbl>
      <w:tblPr>
        <w:tblStyle w:val="QQuestionIconTable"/>
        <w:tblW w:w="50" w:type="auto"/>
        <w:tblLook w:val="07E0" w:firstRow="1" w:lastRow="1" w:firstColumn="1" w:lastColumn="1" w:noHBand="1" w:noVBand="1"/>
      </w:tblPr>
      <w:tblGrid>
        <w:gridCol w:w="50"/>
      </w:tblGrid>
      <w:tr w:rsidR="00B5447C" w14:paraId="05D37C63" w14:textId="77777777">
        <w:tc>
          <w:tcPr>
            <w:tcW w:w="50" w:type="dxa"/>
          </w:tcPr>
          <w:p w:rsidR="00B5447C" w:rsidRDefault="00B5447C" w14:paraId="3A6312C2" w14:textId="0BA95238">
            <w:pPr>
              <w:keepNext/>
            </w:pPr>
          </w:p>
        </w:tc>
      </w:tr>
    </w:tbl>
    <w:p w:rsidR="00B5447C" w:rsidRDefault="000C6A42" w14:paraId="46ECC09D" w14:textId="25B00908">
      <w:pPr>
        <w:keepNext/>
      </w:pPr>
      <w:r>
        <w:t xml:space="preserve">Q1. </w:t>
      </w:r>
      <w:r w:rsidR="001717A8">
        <w:t>What were your top two favorite CoP sessions this year? Please</w:t>
      </w:r>
      <w:r w:rsidR="00C3383E">
        <w:t xml:space="preserve"> </w:t>
      </w:r>
      <w:r w:rsidR="00BA3648">
        <w:t xml:space="preserve">click on </w:t>
      </w:r>
      <w:r w:rsidR="00C3383E">
        <w:t xml:space="preserve">your </w:t>
      </w:r>
      <w:r w:rsidR="00BA3648">
        <w:t xml:space="preserve">two </w:t>
      </w:r>
      <w:r w:rsidR="00C3383E">
        <w:t>favorite sessions</w:t>
      </w:r>
      <w:r w:rsidR="001717A8">
        <w:t>.</w:t>
      </w:r>
    </w:p>
    <w:p w:rsidR="00B5447C" w:rsidP="001973C0" w:rsidRDefault="001973C0" w14:paraId="03A6339C" w14:textId="73994102">
      <w:pPr>
        <w:pStyle w:val="ListParagraph"/>
        <w:keepNext/>
        <w:ind w:hanging="720"/>
      </w:pPr>
      <w:r>
        <w:t xml:space="preserve">______ </w:t>
      </w:r>
      <w:r w:rsidR="00392F22">
        <w:t>Expert presentation on sampling and recruitment during COVID-19 (Tim Triplett</w:t>
      </w:r>
      <w:r w:rsidR="007D2F81">
        <w:t xml:space="preserve"> – January</w:t>
      </w:r>
      <w:r w:rsidR="00392F22">
        <w:t>)</w:t>
      </w:r>
    </w:p>
    <w:p w:rsidR="00B5447C" w:rsidP="00053C48" w:rsidRDefault="001717A8" w14:paraId="1A16A2B8" w14:textId="586D68F1">
      <w:pPr>
        <w:pStyle w:val="ListParagraph"/>
        <w:keepNext/>
        <w:ind w:left="792" w:hanging="792"/>
      </w:pPr>
      <w:r>
        <w:t xml:space="preserve">______ </w:t>
      </w:r>
      <w:r w:rsidR="00392F22">
        <w:t>Expert presentation on short turnaround analyses for operational decisions (Alexandra Resch</w:t>
      </w:r>
      <w:r w:rsidR="007D2F81">
        <w:t xml:space="preserve"> – March</w:t>
      </w:r>
      <w:r w:rsidR="00392F22">
        <w:t>)</w:t>
      </w:r>
    </w:p>
    <w:p w:rsidR="007D2F81" w:rsidRDefault="007D2F81" w14:paraId="25BCADC9" w14:textId="55E3EA66">
      <w:pPr>
        <w:pStyle w:val="ListParagraph"/>
        <w:keepNext/>
        <w:ind w:left="0"/>
      </w:pPr>
      <w:r>
        <w:t>______ Expert presentation on engaging stakeholders in research (Teresa Derrick-Mills – July)</w:t>
      </w:r>
    </w:p>
    <w:p w:rsidR="00B5447C" w:rsidP="001973C0" w:rsidRDefault="001717A8" w14:paraId="2A6FFABC" w14:textId="1BFE78A2">
      <w:pPr>
        <w:pStyle w:val="ListParagraph"/>
        <w:keepNext/>
        <w:ind w:hanging="720"/>
      </w:pPr>
      <w:r>
        <w:t xml:space="preserve">______ Breakout session on </w:t>
      </w:r>
      <w:r w:rsidR="00392F22">
        <w:t>adapting or redesigning research approach due to COVID-19 or other issues</w:t>
      </w:r>
      <w:r w:rsidR="007D2F81">
        <w:t xml:space="preserve"> (February)</w:t>
      </w:r>
    </w:p>
    <w:p w:rsidR="00B5447C" w:rsidRDefault="001717A8" w14:paraId="24F2CF99" w14:textId="325BF7A0">
      <w:pPr>
        <w:pStyle w:val="ListParagraph"/>
        <w:keepNext/>
        <w:ind w:left="0"/>
      </w:pPr>
      <w:r>
        <w:t xml:space="preserve">______ Breakout session on </w:t>
      </w:r>
      <w:r w:rsidR="00392F22">
        <w:t xml:space="preserve">trends in </w:t>
      </w:r>
      <w:r w:rsidR="001973C0">
        <w:t>f</w:t>
      </w:r>
      <w:r w:rsidR="00392F22">
        <w:t xml:space="preserve">amily </w:t>
      </w:r>
      <w:proofErr w:type="gramStart"/>
      <w:r w:rsidR="001973C0">
        <w:t>c</w:t>
      </w:r>
      <w:r w:rsidR="00392F22">
        <w:t xml:space="preserve">hild </w:t>
      </w:r>
      <w:r w:rsidR="001973C0">
        <w:t>c</w:t>
      </w:r>
      <w:r w:rsidR="00392F22">
        <w:t>are</w:t>
      </w:r>
      <w:proofErr w:type="gramEnd"/>
      <w:r w:rsidR="00392F22">
        <w:t xml:space="preserve"> providers</w:t>
      </w:r>
      <w:r w:rsidR="007D2F81">
        <w:t xml:space="preserve"> (February, May)</w:t>
      </w:r>
    </w:p>
    <w:p w:rsidR="00B5447C" w:rsidRDefault="001717A8" w14:paraId="77D3EFD1" w14:textId="41EF10AF">
      <w:pPr>
        <w:pStyle w:val="ListParagraph"/>
        <w:keepNext/>
        <w:ind w:left="0"/>
      </w:pPr>
      <w:r>
        <w:t xml:space="preserve">______ Breakout session on </w:t>
      </w:r>
      <w:r w:rsidR="007D2F81">
        <w:t>tracking COVID-19 policy changes (May)</w:t>
      </w:r>
    </w:p>
    <w:p w:rsidR="00B5447C" w:rsidP="001973C0" w:rsidRDefault="001717A8" w14:paraId="18A4152C" w14:textId="0B5FD2DC">
      <w:pPr>
        <w:pStyle w:val="ListParagraph"/>
        <w:keepNext/>
        <w:ind w:hanging="720"/>
      </w:pPr>
      <w:r>
        <w:t xml:space="preserve">______ Breakout session on </w:t>
      </w:r>
      <w:r w:rsidR="007D2F81">
        <w:t>developing and sharing parent survey or interview questions (May, September)</w:t>
      </w:r>
    </w:p>
    <w:p w:rsidR="00B5447C" w:rsidP="001973C0" w:rsidRDefault="001717A8" w14:paraId="762DB5D0" w14:textId="0E1E7B77">
      <w:pPr>
        <w:pStyle w:val="ListParagraph"/>
        <w:keepNext/>
        <w:ind w:hanging="720"/>
      </w:pPr>
      <w:r>
        <w:t>______ Breakout session on a general discussion of Quant methods</w:t>
      </w:r>
      <w:r w:rsidR="007D2F81">
        <w:t xml:space="preserve"> or data issues (February, May, September)</w:t>
      </w:r>
    </w:p>
    <w:p w:rsidR="00B5447C" w:rsidRDefault="001717A8" w14:paraId="52A4D5D6" w14:textId="42734318">
      <w:pPr>
        <w:pStyle w:val="ListParagraph"/>
        <w:keepNext/>
        <w:ind w:left="0"/>
      </w:pPr>
      <w:r>
        <w:t xml:space="preserve">______ Breakout session on </w:t>
      </w:r>
      <w:r w:rsidR="007D2F81">
        <w:t>provider interviews or focus groups (September)</w:t>
      </w:r>
    </w:p>
    <w:p w:rsidR="0041146E" w:rsidP="007D2F81" w:rsidRDefault="007D2F81" w14:paraId="08CB956F" w14:textId="77777777">
      <w:pPr>
        <w:pStyle w:val="ListParagraph"/>
        <w:keepNext/>
        <w:ind w:left="0"/>
      </w:pPr>
      <w:r>
        <w:t>______ Breakout session on recruitment of participants (September)</w:t>
      </w:r>
    </w:p>
    <w:p w:rsidR="0041146E" w:rsidP="0041146E" w:rsidRDefault="0041146E" w14:paraId="3158707B" w14:textId="77777777">
      <w:pPr>
        <w:pStyle w:val="ListParagraph"/>
        <w:keepNext/>
        <w:ind w:hanging="720"/>
      </w:pPr>
      <w:r>
        <w:t xml:space="preserve">______Two-hour annual meeting that included Office of Child Care (OCC) staff presenting about the American Rescue Plan (Megan Campbell and Francesca Longo) and breakout sessions on opportunities for cross-project collaboration (April) </w:t>
      </w:r>
    </w:p>
    <w:p w:rsidR="007D2F81" w:rsidP="0041146E" w:rsidRDefault="0041146E" w14:paraId="6EDF69F7" w14:textId="751E79D8">
      <w:pPr>
        <w:pStyle w:val="ListParagraph"/>
        <w:keepNext/>
        <w:ind w:hanging="720"/>
      </w:pPr>
      <w:r>
        <w:t>______</w:t>
      </w:r>
      <w:r w:rsidRPr="001973C0">
        <w:t xml:space="preserve"> </w:t>
      </w:r>
      <w:r>
        <w:t>Two-hour annual meeting that included an expert presentation on translating findings for policymakers and</w:t>
      </w:r>
      <w:r w:rsidRPr="000369E6">
        <w:t xml:space="preserve"> </w:t>
      </w:r>
      <w:r>
        <w:t xml:space="preserve">four breakout sessions with different dissemination experts (Kate Villarreal, Stephanie Curenton, Jonathan </w:t>
      </w:r>
      <w:proofErr w:type="spellStart"/>
      <w:r>
        <w:t>Schwabish</w:t>
      </w:r>
      <w:proofErr w:type="spellEnd"/>
      <w:r>
        <w:t xml:space="preserve">, and Nicole </w:t>
      </w:r>
      <w:proofErr w:type="spellStart"/>
      <w:r>
        <w:t>Levins</w:t>
      </w:r>
      <w:proofErr w:type="spellEnd"/>
      <w:r>
        <w:t xml:space="preserve">) (June).  </w:t>
      </w:r>
    </w:p>
    <w:p w:rsidR="001973C0" w:rsidP="001973C0" w:rsidRDefault="001973C0" w14:paraId="67943098" w14:textId="77777777">
      <w:pPr>
        <w:pStyle w:val="ListParagraph"/>
        <w:keepNext/>
        <w:ind w:left="0"/>
      </w:pPr>
      <w:r>
        <w:t>______ Full group discussion on research challenges and COVID-19 (October)</w:t>
      </w:r>
    </w:p>
    <w:p w:rsidR="001973C0" w:rsidP="001973C0" w:rsidRDefault="001973C0" w14:paraId="3BAD3C56" w14:textId="44778C7B">
      <w:pPr>
        <w:pStyle w:val="ListParagraph"/>
        <w:keepNext/>
        <w:ind w:left="0"/>
      </w:pPr>
      <w:r>
        <w:t>______</w:t>
      </w:r>
      <w:r w:rsidR="007A144D">
        <w:t xml:space="preserve">Grantee(s) presentation about conversation starters with research partners </w:t>
      </w:r>
      <w:r>
        <w:t>(November)</w:t>
      </w:r>
    </w:p>
    <w:p w:rsidR="001973C0" w:rsidP="001973C0" w:rsidRDefault="001973C0" w14:paraId="3FF1D60B" w14:textId="77777777">
      <w:pPr>
        <w:pStyle w:val="ListParagraph"/>
        <w:keepNext/>
        <w:ind w:hanging="720"/>
      </w:pPr>
    </w:p>
    <w:p w:rsidR="001973C0" w:rsidP="007D2F81" w:rsidRDefault="001973C0" w14:paraId="2031318D" w14:textId="77777777">
      <w:pPr>
        <w:pStyle w:val="ListParagraph"/>
        <w:keepNext/>
        <w:ind w:left="0"/>
      </w:pPr>
    </w:p>
    <w:p w:rsidR="007D2F81" w:rsidRDefault="007D2F81" w14:paraId="3BDED6B3" w14:textId="77777777">
      <w:pPr>
        <w:pStyle w:val="ListParagraph"/>
        <w:keepNext/>
        <w:ind w:left="0"/>
      </w:pPr>
    </w:p>
    <w:p w:rsidR="00B5447C" w:rsidRDefault="00B5447C" w14:paraId="18AC5487" w14:textId="77777777"/>
    <w:p w:rsidR="00B5447C" w:rsidRDefault="00B5447C" w14:paraId="26337418"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2B87F475" w14:textId="77777777">
        <w:trPr>
          <w:trHeight w:val="300"/>
        </w:trPr>
        <w:tc>
          <w:tcPr>
            <w:tcW w:w="1368" w:type="dxa"/>
            <w:tcBorders>
              <w:top w:val="nil"/>
              <w:left w:val="nil"/>
              <w:bottom w:val="nil"/>
              <w:right w:val="nil"/>
            </w:tcBorders>
          </w:tcPr>
          <w:p w:rsidR="00B5447C" w:rsidRDefault="001717A8" w14:paraId="1EF98746" w14:textId="77777777">
            <w:pPr>
              <w:rPr>
                <w:color w:val="CCCCCC"/>
              </w:rPr>
            </w:pPr>
            <w:r>
              <w:rPr>
                <w:color w:val="CCCCCC"/>
              </w:rPr>
              <w:t>Page Break</w:t>
            </w:r>
          </w:p>
        </w:tc>
        <w:tc>
          <w:tcPr>
            <w:tcW w:w="8208" w:type="dxa"/>
            <w:tcBorders>
              <w:top w:val="nil"/>
              <w:left w:val="nil"/>
              <w:bottom w:val="nil"/>
              <w:right w:val="nil"/>
            </w:tcBorders>
          </w:tcPr>
          <w:p w:rsidR="00B5447C" w:rsidRDefault="00B5447C" w14:paraId="65C75800" w14:textId="77777777">
            <w:pPr>
              <w:pBdr>
                <w:top w:val="single" w:color="CCCCCC" w:sz="8" w:space="0"/>
              </w:pBdr>
              <w:spacing w:before="120" w:after="120" w:line="120" w:lineRule="auto"/>
              <w:jc w:val="center"/>
              <w:rPr>
                <w:color w:val="CCCCCC"/>
              </w:rPr>
            </w:pPr>
          </w:p>
        </w:tc>
      </w:tr>
    </w:tbl>
    <w:p w:rsidR="00B5447C" w:rsidRDefault="00B5447C" w14:paraId="19B9FB08" w14:textId="11897737"/>
    <w:p w:rsidR="00DE08DF" w:rsidP="00DE08DF" w:rsidRDefault="00DE08DF" w14:paraId="318BF6A8" w14:textId="15D9F384">
      <w:r>
        <w:t>Q2. If you would like to comment on why a session this past year was particularly useful, please explain in the text box below.</w:t>
      </w:r>
    </w:p>
    <w:p w:rsidR="00DE08DF" w:rsidP="00DE08DF" w:rsidRDefault="00DE08DF" w14:paraId="6182682A" w14:textId="77777777">
      <w:pPr>
        <w:pStyle w:val="ListParagraph"/>
        <w:keepNext/>
        <w:ind w:left="1440"/>
      </w:pPr>
      <w:r>
        <w:rPr>
          <w:noProof/>
        </w:rPr>
        <w:lastRenderedPageBreak/>
        <mc:AlternateContent>
          <mc:Choice Requires="wps">
            <w:drawing>
              <wp:anchor distT="45720" distB="45720" distL="114300" distR="114300" simplePos="0" relativeHeight="251684864" behindDoc="0" locked="0" layoutInCell="1" allowOverlap="1" wp14:editId="11A4FE8B" wp14:anchorId="2B19A393">
                <wp:simplePos x="0" y="0"/>
                <wp:positionH relativeFrom="column">
                  <wp:posOffset>252730</wp:posOffset>
                </wp:positionH>
                <wp:positionV relativeFrom="paragraph">
                  <wp:posOffset>64135</wp:posOffset>
                </wp:positionV>
                <wp:extent cx="4109720" cy="1790065"/>
                <wp:effectExtent l="0" t="0" r="24130" b="19685"/>
                <wp:wrapSquare wrapText="bothSides"/>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790065"/>
                        </a:xfrm>
                        <a:prstGeom prst="rect">
                          <a:avLst/>
                        </a:prstGeom>
                        <a:solidFill>
                          <a:srgbClr val="FFFFFF"/>
                        </a:solidFill>
                        <a:ln w="9525">
                          <a:solidFill>
                            <a:srgbClr val="000000"/>
                          </a:solidFill>
                          <a:miter lim="800000"/>
                          <a:headEnd/>
                          <a:tailEnd/>
                        </a:ln>
                      </wps:spPr>
                      <wps:txbx>
                        <w:txbxContent>
                          <w:p w:rsidR="009B661C" w:rsidP="00DE08DF" w:rsidRDefault="009B661C" w14:paraId="1AE8567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B19A393">
                <v:stroke joinstyle="miter"/>
                <v:path gradientshapeok="t" o:connecttype="rect"/>
              </v:shapetype>
              <v:shape id="Text Box 3" style="position:absolute;left:0;text-align:left;margin-left:19.9pt;margin-top:5.05pt;width:323.6pt;height:140.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">
                <v:textbox>
                  <w:txbxContent>
                    <w:p w:rsidR="009B661C" w:rsidP="00DE08DF" w:rsidRDefault="009B661C" w14:paraId="1AE85671" w14:textId="77777777"/>
                  </w:txbxContent>
                </v:textbox>
                <w10:wrap type="square"/>
              </v:shape>
            </w:pict>
          </mc:Fallback>
        </mc:AlternateContent>
      </w:r>
    </w:p>
    <w:p w:rsidR="00DE08DF" w:rsidP="00DE08DF" w:rsidRDefault="00DE08DF" w14:paraId="62E30AFE" w14:textId="77777777">
      <w:pPr>
        <w:pStyle w:val="ListParagraph"/>
        <w:keepNext/>
        <w:ind w:left="1440"/>
      </w:pPr>
    </w:p>
    <w:p w:rsidR="00DE08DF" w:rsidP="00DE08DF" w:rsidRDefault="00DE08DF" w14:paraId="3B299627" w14:textId="77777777">
      <w:pPr>
        <w:pStyle w:val="ListParagraph"/>
        <w:keepNext/>
        <w:ind w:left="1440"/>
      </w:pPr>
    </w:p>
    <w:p w:rsidR="00DE08DF" w:rsidP="00DE08DF" w:rsidRDefault="00DE08DF" w14:paraId="457234E1" w14:textId="77777777">
      <w:pPr>
        <w:pStyle w:val="ListParagraph"/>
        <w:keepNext/>
        <w:ind w:left="1440"/>
      </w:pPr>
    </w:p>
    <w:p w:rsidR="00DE08DF" w:rsidP="00DE08DF" w:rsidRDefault="00DE08DF" w14:paraId="496365FE" w14:textId="77777777">
      <w:pPr>
        <w:pStyle w:val="ListParagraph"/>
        <w:keepNext/>
        <w:ind w:left="1440"/>
      </w:pPr>
    </w:p>
    <w:p w:rsidR="00DE08DF" w:rsidP="00DE08DF" w:rsidRDefault="00DE08DF" w14:paraId="054C9B57" w14:textId="77777777">
      <w:pPr>
        <w:pStyle w:val="ListParagraph"/>
        <w:keepNext/>
        <w:ind w:left="1440"/>
      </w:pPr>
    </w:p>
    <w:p w:rsidR="00DE08DF" w:rsidP="00DE08DF" w:rsidRDefault="00DE08DF" w14:paraId="66F018D1" w14:textId="77777777">
      <w:pPr>
        <w:pStyle w:val="ListParagraph"/>
        <w:keepNext/>
        <w:ind w:left="1440"/>
      </w:pPr>
    </w:p>
    <w:p w:rsidR="00DE08DF" w:rsidP="00DE08DF" w:rsidRDefault="00DE08DF" w14:paraId="23F4FD51" w14:textId="77777777">
      <w:pPr>
        <w:pStyle w:val="ListParagraph"/>
        <w:keepNext/>
        <w:ind w:left="1440"/>
      </w:pPr>
    </w:p>
    <w:p w:rsidR="00DE08DF" w:rsidP="00DE08DF" w:rsidRDefault="00DE08DF" w14:paraId="08A6DBC7" w14:textId="77777777">
      <w:pPr>
        <w:pStyle w:val="ListParagraph"/>
        <w:keepNext/>
        <w:ind w:left="1440"/>
      </w:pPr>
    </w:p>
    <w:p w:rsidR="00DE08DF" w:rsidP="00DE08DF" w:rsidRDefault="00DE08DF" w14:paraId="044A227C" w14:textId="77777777">
      <w:pPr>
        <w:pStyle w:val="ListParagraph"/>
        <w:keepNext/>
        <w:ind w:left="1440"/>
      </w:pPr>
    </w:p>
    <w:p w:rsidR="00DE08DF" w:rsidRDefault="00DE08DF" w14:paraId="793E3C5D" w14:textId="77777777">
      <w:pPr>
        <w:keepNext/>
      </w:pPr>
    </w:p>
    <w:p w:rsidR="00DE08DF" w:rsidRDefault="00DE08DF" w14:paraId="586E4F62" w14:textId="77777777">
      <w:pPr>
        <w:keepNext/>
      </w:pPr>
    </w:p>
    <w:p w:rsidR="00356A04" w:rsidP="00356A04" w:rsidRDefault="00356A04" w14:paraId="6D8FABB8" w14:textId="77777777">
      <w:pPr>
        <w:pStyle w:val="ListParagraph"/>
        <w:keepNext/>
        <w:ind w:left="1440"/>
      </w:pPr>
    </w:p>
    <w:p w:rsidR="00356A04" w:rsidP="00356A04" w:rsidRDefault="00356A04" w14:paraId="4AEDDC54" w14:textId="77777777">
      <w:pPr>
        <w:pStyle w:val="ListParagraph"/>
        <w:keepNext/>
        <w:ind w:left="1440"/>
      </w:pPr>
    </w:p>
    <w:p w:rsidR="00B5447C" w:rsidRDefault="00B5447C" w14:paraId="5BE11BE3" w14:textId="1FD3E92D">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rsidTr="004A6A13" w14:paraId="63BCB473" w14:textId="77777777">
        <w:trPr>
          <w:trHeight w:val="300"/>
        </w:trPr>
        <w:tc>
          <w:tcPr>
            <w:tcW w:w="1348" w:type="dxa"/>
            <w:tcBorders>
              <w:top w:val="nil"/>
              <w:left w:val="nil"/>
              <w:bottom w:val="nil"/>
              <w:right w:val="nil"/>
            </w:tcBorders>
          </w:tcPr>
          <w:p w:rsidR="00B5447C" w:rsidRDefault="001717A8" w14:paraId="65F7BEC0" w14:textId="77777777">
            <w:pPr>
              <w:rPr>
                <w:color w:val="CCCCCC"/>
              </w:rPr>
            </w:pPr>
            <w:r>
              <w:rPr>
                <w:color w:val="CCCCCC"/>
              </w:rPr>
              <w:t>Page Break</w:t>
            </w:r>
          </w:p>
        </w:tc>
        <w:tc>
          <w:tcPr>
            <w:tcW w:w="8002" w:type="dxa"/>
            <w:tcBorders>
              <w:top w:val="nil"/>
              <w:left w:val="nil"/>
              <w:bottom w:val="nil"/>
              <w:right w:val="nil"/>
            </w:tcBorders>
          </w:tcPr>
          <w:p w:rsidR="00B5447C" w:rsidRDefault="00B5447C" w14:paraId="6C5DC0DC" w14:textId="77777777">
            <w:pPr>
              <w:pBdr>
                <w:top w:val="single" w:color="CCCCCC" w:sz="8" w:space="0"/>
              </w:pBdr>
              <w:spacing w:before="120" w:after="120" w:line="120" w:lineRule="auto"/>
              <w:jc w:val="center"/>
              <w:rPr>
                <w:color w:val="CCCCCC"/>
              </w:rPr>
            </w:pPr>
          </w:p>
        </w:tc>
      </w:tr>
    </w:tbl>
    <w:p w:rsidR="008D3158" w:rsidP="004A6A13" w:rsidRDefault="008D3158" w14:paraId="32B9C2C3" w14:textId="77777777">
      <w:pPr>
        <w:keepNext/>
      </w:pPr>
    </w:p>
    <w:p w:rsidR="008D3158" w:rsidRDefault="008D3158" w14:paraId="6DFB0335" w14:textId="77777777">
      <w:r>
        <w:br w:type="page"/>
      </w:r>
    </w:p>
    <w:p w:rsidR="004C1A93" w:rsidP="004A6A13" w:rsidRDefault="004A6A13" w14:paraId="2AC6779E" w14:textId="4C640534">
      <w:pPr>
        <w:keepNext/>
      </w:pPr>
      <w:r>
        <w:lastRenderedPageBreak/>
        <w:t>Q</w:t>
      </w:r>
      <w:r w:rsidR="002F363C">
        <w:t>3</w:t>
      </w:r>
      <w:r>
        <w:t xml:space="preserve">. </w:t>
      </w:r>
      <w:r w:rsidR="004C1A93">
        <w:t xml:space="preserve">Were there any CoP sessions you did not find effective or did not enjoy this year? Please click on </w:t>
      </w:r>
      <w:r w:rsidR="009B69AB">
        <w:t xml:space="preserve">up to two </w:t>
      </w:r>
      <w:r w:rsidR="004C1A93">
        <w:t>sessions that meet this description.</w:t>
      </w:r>
    </w:p>
    <w:p w:rsidR="00E77335" w:rsidP="00E77335" w:rsidRDefault="00E77335" w14:paraId="786859C4" w14:textId="77777777">
      <w:pPr>
        <w:pStyle w:val="ListParagraph"/>
        <w:keepNext/>
        <w:ind w:hanging="720"/>
      </w:pPr>
      <w:r>
        <w:t>______ Expert presentation on sampling and recruitment during COVID-19 (Tim Triplett – January)</w:t>
      </w:r>
    </w:p>
    <w:p w:rsidR="00E77335" w:rsidP="00E77335" w:rsidRDefault="00E77335" w14:paraId="5648BF7E" w14:textId="77777777">
      <w:pPr>
        <w:pStyle w:val="ListParagraph"/>
        <w:keepNext/>
        <w:ind w:left="792" w:hanging="792"/>
      </w:pPr>
      <w:r>
        <w:t>______ Expert presentation on short turnaround analyses for operational decisions (Alexandra Resch – March)</w:t>
      </w:r>
    </w:p>
    <w:p w:rsidR="00E77335" w:rsidP="00E77335" w:rsidRDefault="00E77335" w14:paraId="3FE73863" w14:textId="77777777">
      <w:pPr>
        <w:pStyle w:val="ListParagraph"/>
        <w:keepNext/>
        <w:ind w:left="0"/>
      </w:pPr>
      <w:r>
        <w:t>______ Expert presentation on engaging stakeholders in research (Teresa Derrick-Mills – July)</w:t>
      </w:r>
    </w:p>
    <w:p w:rsidR="00E77335" w:rsidP="00E77335" w:rsidRDefault="00E77335" w14:paraId="246B1239" w14:textId="77777777">
      <w:pPr>
        <w:pStyle w:val="ListParagraph"/>
        <w:keepNext/>
        <w:ind w:hanging="720"/>
      </w:pPr>
      <w:r>
        <w:t>______ Breakout session on adapting or redesigning research approach due to COVID-19 or other issues (February)</w:t>
      </w:r>
    </w:p>
    <w:p w:rsidR="00E77335" w:rsidP="00E77335" w:rsidRDefault="00E77335" w14:paraId="3AA6C988" w14:textId="77777777">
      <w:pPr>
        <w:pStyle w:val="ListParagraph"/>
        <w:keepNext/>
        <w:ind w:left="0"/>
      </w:pPr>
      <w:r>
        <w:t xml:space="preserve">______ Breakout session on trends in family </w:t>
      </w:r>
      <w:proofErr w:type="gramStart"/>
      <w:r>
        <w:t>child care</w:t>
      </w:r>
      <w:proofErr w:type="gramEnd"/>
      <w:r>
        <w:t xml:space="preserve"> providers (February, May)</w:t>
      </w:r>
    </w:p>
    <w:p w:rsidR="00E77335" w:rsidP="00E77335" w:rsidRDefault="00E77335" w14:paraId="2B8E426B" w14:textId="77777777">
      <w:pPr>
        <w:pStyle w:val="ListParagraph"/>
        <w:keepNext/>
        <w:ind w:left="0"/>
      </w:pPr>
      <w:r>
        <w:t>______ Breakout session on tracking COVID-19 policy changes (May)</w:t>
      </w:r>
    </w:p>
    <w:p w:rsidR="00E77335" w:rsidP="00E77335" w:rsidRDefault="00E77335" w14:paraId="0B96DED0" w14:textId="77777777">
      <w:pPr>
        <w:pStyle w:val="ListParagraph"/>
        <w:keepNext/>
        <w:ind w:hanging="720"/>
      </w:pPr>
      <w:r>
        <w:t>______ Breakout session on developing and sharing parent survey or interview questions (May, September)</w:t>
      </w:r>
    </w:p>
    <w:p w:rsidR="00E77335" w:rsidP="00E77335" w:rsidRDefault="00E77335" w14:paraId="35EE802B" w14:textId="77777777">
      <w:pPr>
        <w:pStyle w:val="ListParagraph"/>
        <w:keepNext/>
        <w:ind w:hanging="720"/>
      </w:pPr>
      <w:r>
        <w:t>______ Breakout session on a general discussion of Quant methods or data issues (February, May, September)</w:t>
      </w:r>
    </w:p>
    <w:p w:rsidR="00E77335" w:rsidP="00E77335" w:rsidRDefault="00E77335" w14:paraId="19B7CAB7" w14:textId="77777777">
      <w:pPr>
        <w:pStyle w:val="ListParagraph"/>
        <w:keepNext/>
        <w:ind w:left="0"/>
      </w:pPr>
      <w:r>
        <w:t>______ Breakout session on provider interviews or focus groups (September)</w:t>
      </w:r>
    </w:p>
    <w:p w:rsidR="0041146E" w:rsidP="00E77335" w:rsidRDefault="00E77335" w14:paraId="790039C5" w14:textId="77777777">
      <w:pPr>
        <w:pStyle w:val="ListParagraph"/>
        <w:keepNext/>
        <w:ind w:left="0"/>
      </w:pPr>
      <w:r>
        <w:t>______ Breakout session on recruitment of participants (September)</w:t>
      </w:r>
    </w:p>
    <w:p w:rsidR="0041146E" w:rsidP="0041146E" w:rsidRDefault="0041146E" w14:paraId="18B53C0C" w14:textId="77777777">
      <w:pPr>
        <w:pStyle w:val="ListParagraph"/>
        <w:keepNext/>
        <w:ind w:hanging="720"/>
      </w:pPr>
      <w:r>
        <w:t xml:space="preserve">______Two-hour annual meeting that included Office of Child Care (OCC) staff presenting about the American Rescue Plan (Megan Campbell and Francesca Longo) and breakout sessions on opportunities for cross-project collaboration (April) </w:t>
      </w:r>
    </w:p>
    <w:p w:rsidR="00E77335" w:rsidP="0041146E" w:rsidRDefault="0041146E" w14:paraId="3AE880D5" w14:textId="2D353EFE">
      <w:pPr>
        <w:pStyle w:val="ListParagraph"/>
        <w:keepNext/>
        <w:ind w:hanging="720"/>
      </w:pPr>
      <w:r>
        <w:t>______</w:t>
      </w:r>
      <w:r w:rsidRPr="001973C0">
        <w:t xml:space="preserve"> </w:t>
      </w:r>
      <w:r>
        <w:t>Two-hour annual meeting that included an expert presentation on translating findings for policymakers and</w:t>
      </w:r>
      <w:r w:rsidRPr="000369E6">
        <w:t xml:space="preserve"> </w:t>
      </w:r>
      <w:r>
        <w:t xml:space="preserve">four breakout sessions with different dissemination experts (Kate Villarreal, Stephanie Curenton, Jonathan </w:t>
      </w:r>
      <w:proofErr w:type="spellStart"/>
      <w:r>
        <w:t>Schwabish</w:t>
      </w:r>
      <w:proofErr w:type="spellEnd"/>
      <w:r>
        <w:t xml:space="preserve">, and Nicole </w:t>
      </w:r>
      <w:proofErr w:type="spellStart"/>
      <w:r>
        <w:t>Levins</w:t>
      </w:r>
      <w:proofErr w:type="spellEnd"/>
      <w:r>
        <w:t xml:space="preserve">) (June).  </w:t>
      </w:r>
    </w:p>
    <w:p w:rsidR="00E77335" w:rsidP="00E77335" w:rsidRDefault="00E77335" w14:paraId="04A3479F" w14:textId="77777777">
      <w:pPr>
        <w:pStyle w:val="ListParagraph"/>
        <w:keepNext/>
        <w:ind w:left="0"/>
      </w:pPr>
      <w:r>
        <w:t>______ Full group discussion on research challenges and COVID-19 (October)</w:t>
      </w:r>
    </w:p>
    <w:p w:rsidR="00E77335" w:rsidP="00E77335" w:rsidRDefault="00E77335" w14:paraId="06FF42E2" w14:textId="77777777">
      <w:pPr>
        <w:pStyle w:val="ListParagraph"/>
        <w:keepNext/>
        <w:ind w:left="0"/>
      </w:pPr>
      <w:r>
        <w:t>______Grantee(s) presentation about conversation starters with research partners (November)</w:t>
      </w:r>
    </w:p>
    <w:p w:rsidR="00BA3648" w:rsidP="004A6A13" w:rsidRDefault="00BA3648" w14:paraId="42FDECDA" w14:textId="77777777">
      <w:pPr>
        <w:keepNext/>
      </w:pPr>
    </w:p>
    <w:p w:rsidR="004A6A13" w:rsidP="004A6A13" w:rsidRDefault="004A6A13" w14:paraId="2295F00E" w14:textId="3ED38E12"/>
    <w:p w:rsidR="009B69AB" w:rsidP="004A6A13" w:rsidRDefault="009B69AB" w14:paraId="54FE0F32" w14:textId="3D4EC72F">
      <w:r>
        <w:t>Q</w:t>
      </w:r>
      <w:r w:rsidR="002F363C">
        <w:t>4</w:t>
      </w:r>
      <w:r>
        <w:t xml:space="preserve">. If </w:t>
      </w:r>
      <w:r w:rsidR="00471328">
        <w:t xml:space="preserve">you would like to comment on why </w:t>
      </w:r>
      <w:r>
        <w:t xml:space="preserve">you did not </w:t>
      </w:r>
      <w:r w:rsidR="004771F4">
        <w:t xml:space="preserve">find </w:t>
      </w:r>
      <w:r w:rsidR="00471328">
        <w:t xml:space="preserve">a session </w:t>
      </w:r>
      <w:r w:rsidR="004771F4">
        <w:t xml:space="preserve">effective or </w:t>
      </w:r>
      <w:r w:rsidR="00471328">
        <w:t>enjoyable</w:t>
      </w:r>
      <w:r>
        <w:t>, please explain why in the text box below</w:t>
      </w:r>
      <w:r w:rsidR="002F5678">
        <w:t>.</w:t>
      </w:r>
    </w:p>
    <w:p w:rsidR="004A6A13" w:rsidP="004A6A13" w:rsidRDefault="004A6A13" w14:paraId="73B9000E" w14:textId="77777777">
      <w:pPr>
        <w:pStyle w:val="ListParagraph"/>
        <w:keepNext/>
        <w:ind w:left="1440"/>
      </w:pPr>
      <w:r>
        <w:rPr>
          <w:noProof/>
        </w:rPr>
        <mc:AlternateContent>
          <mc:Choice Requires="wps">
            <w:drawing>
              <wp:anchor distT="45720" distB="45720" distL="114300" distR="114300" simplePos="0" relativeHeight="251678720" behindDoc="0" locked="0" layoutInCell="1" allowOverlap="1" wp14:editId="3283174F" wp14:anchorId="4026F814">
                <wp:simplePos x="0" y="0"/>
                <wp:positionH relativeFrom="column">
                  <wp:posOffset>252730</wp:posOffset>
                </wp:positionH>
                <wp:positionV relativeFrom="paragraph">
                  <wp:posOffset>64135</wp:posOffset>
                </wp:positionV>
                <wp:extent cx="4109720" cy="1790065"/>
                <wp:effectExtent l="0" t="0" r="24130" b="1968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790065"/>
                        </a:xfrm>
                        <a:prstGeom prst="rect">
                          <a:avLst/>
                        </a:prstGeom>
                        <a:solidFill>
                          <a:srgbClr val="FFFFFF"/>
                        </a:solidFill>
                        <a:ln w="9525">
                          <a:solidFill>
                            <a:srgbClr val="000000"/>
                          </a:solidFill>
                          <a:miter lim="800000"/>
                          <a:headEnd/>
                          <a:tailEnd/>
                        </a:ln>
                      </wps:spPr>
                      <wps:txbx>
                        <w:txbxContent>
                          <w:p w:rsidR="009B661C" w:rsidP="004A6A13" w:rsidRDefault="009B661C" w14:paraId="655A864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19.9pt;margin-top:5.05pt;width:323.6pt;height:140.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" w14:anchorId="4026F814">
                <v:textbox>
                  <w:txbxContent>
                    <w:p w:rsidR="009B661C" w:rsidP="004A6A13" w:rsidRDefault="009B661C" w14:paraId="655A8641" w14:textId="77777777"/>
                  </w:txbxContent>
                </v:textbox>
                <w10:wrap type="square"/>
              </v:shape>
            </w:pict>
          </mc:Fallback>
        </mc:AlternateContent>
      </w:r>
    </w:p>
    <w:p w:rsidR="004A6A13" w:rsidP="004A6A13" w:rsidRDefault="004A6A13" w14:paraId="1B441CE3" w14:textId="77777777">
      <w:pPr>
        <w:pStyle w:val="ListParagraph"/>
        <w:keepNext/>
        <w:ind w:left="1440"/>
      </w:pPr>
    </w:p>
    <w:p w:rsidR="004A6A13" w:rsidP="004A6A13" w:rsidRDefault="004A6A13" w14:paraId="1F14F76D" w14:textId="6A21F8CE">
      <w:pPr>
        <w:pStyle w:val="ListParagraph"/>
        <w:keepNext/>
        <w:ind w:left="1440"/>
      </w:pPr>
    </w:p>
    <w:p w:rsidR="00721D5B" w:rsidP="004A6A13" w:rsidRDefault="00721D5B" w14:paraId="3452DF23" w14:textId="6A47158F">
      <w:pPr>
        <w:pStyle w:val="ListParagraph"/>
        <w:keepNext/>
        <w:ind w:left="1440"/>
      </w:pPr>
    </w:p>
    <w:p w:rsidR="00721D5B" w:rsidP="004A6A13" w:rsidRDefault="00721D5B" w14:paraId="4412F29B" w14:textId="25F1EE1D">
      <w:pPr>
        <w:pStyle w:val="ListParagraph"/>
        <w:keepNext/>
        <w:ind w:left="1440"/>
      </w:pPr>
    </w:p>
    <w:p w:rsidR="00721D5B" w:rsidP="004A6A13" w:rsidRDefault="00721D5B" w14:paraId="4D48A527" w14:textId="76F4A21B">
      <w:pPr>
        <w:pStyle w:val="ListParagraph"/>
        <w:keepNext/>
        <w:ind w:left="1440"/>
      </w:pPr>
    </w:p>
    <w:p w:rsidR="00721D5B" w:rsidP="004A6A13" w:rsidRDefault="00721D5B" w14:paraId="21FBD6F4" w14:textId="55720CE8">
      <w:pPr>
        <w:pStyle w:val="ListParagraph"/>
        <w:keepNext/>
        <w:ind w:left="1440"/>
      </w:pPr>
    </w:p>
    <w:p w:rsidR="00721D5B" w:rsidP="004A6A13" w:rsidRDefault="00721D5B" w14:paraId="1365F7F3" w14:textId="49E5ECAF">
      <w:pPr>
        <w:pStyle w:val="ListParagraph"/>
        <w:keepNext/>
        <w:ind w:left="1440"/>
      </w:pPr>
    </w:p>
    <w:p w:rsidR="00721D5B" w:rsidP="004A6A13" w:rsidRDefault="00721D5B" w14:paraId="14B5D363" w14:textId="1E7B4054">
      <w:pPr>
        <w:pStyle w:val="ListParagraph"/>
        <w:keepNext/>
        <w:ind w:left="1440"/>
      </w:pPr>
    </w:p>
    <w:p w:rsidR="000369E6" w:rsidP="004A6A13" w:rsidRDefault="000369E6" w14:paraId="43181DBD" w14:textId="77777777">
      <w:pPr>
        <w:pStyle w:val="ListParagraph"/>
        <w:keepNext/>
        <w:ind w:left="1440"/>
      </w:pPr>
    </w:p>
    <w:p w:rsidR="004A6A13" w:rsidP="004A6A13" w:rsidRDefault="004A6A13" w14:paraId="0264C49A" w14:textId="77777777">
      <w:pPr>
        <w:pStyle w:val="ListParagraph"/>
        <w:keepNext/>
        <w:ind w:left="1440"/>
      </w:pPr>
    </w:p>
    <w:p w:rsidR="004A6A13" w:rsidP="004A6A13" w:rsidRDefault="004A6A13" w14:paraId="6ED6FDAB"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A6A13" w:rsidTr="001C05B1" w14:paraId="253742F6" w14:textId="77777777">
        <w:trPr>
          <w:trHeight w:val="300"/>
        </w:trPr>
        <w:tc>
          <w:tcPr>
            <w:tcW w:w="1368" w:type="dxa"/>
            <w:tcBorders>
              <w:top w:val="nil"/>
              <w:left w:val="nil"/>
              <w:bottom w:val="nil"/>
              <w:right w:val="nil"/>
            </w:tcBorders>
          </w:tcPr>
          <w:p w:rsidR="004A6A13" w:rsidP="001C05B1" w:rsidRDefault="004A6A13" w14:paraId="48CE6C07" w14:textId="77777777">
            <w:pPr>
              <w:rPr>
                <w:color w:val="CCCCCC"/>
              </w:rPr>
            </w:pPr>
            <w:r>
              <w:rPr>
                <w:color w:val="CCCCCC"/>
              </w:rPr>
              <w:t>Page Break</w:t>
            </w:r>
          </w:p>
        </w:tc>
        <w:tc>
          <w:tcPr>
            <w:tcW w:w="8208" w:type="dxa"/>
            <w:tcBorders>
              <w:top w:val="nil"/>
              <w:left w:val="nil"/>
              <w:bottom w:val="nil"/>
              <w:right w:val="nil"/>
            </w:tcBorders>
          </w:tcPr>
          <w:p w:rsidR="004A6A13" w:rsidP="001C05B1" w:rsidRDefault="004A6A13" w14:paraId="32133078" w14:textId="77777777">
            <w:pPr>
              <w:pBdr>
                <w:top w:val="single" w:color="CCCCCC" w:sz="8" w:space="0"/>
              </w:pBdr>
              <w:spacing w:before="120" w:after="120" w:line="120" w:lineRule="auto"/>
              <w:jc w:val="center"/>
              <w:rPr>
                <w:color w:val="CCCCCC"/>
              </w:rPr>
            </w:pPr>
          </w:p>
        </w:tc>
      </w:tr>
    </w:tbl>
    <w:p w:rsidR="00B5447C" w:rsidRDefault="001717A8" w14:paraId="59639BC8" w14:textId="77777777">
      <w:r>
        <w:br w:type="page"/>
      </w:r>
    </w:p>
    <w:p w:rsidR="00B5447C" w:rsidRDefault="00B5447C" w14:paraId="5D5C3919" w14:textId="77777777"/>
    <w:p w:rsidR="000369E6" w:rsidP="0091465A" w:rsidRDefault="001717A8" w14:paraId="2B35BDB0" w14:textId="18271E53">
      <w:pPr>
        <w:pStyle w:val="ListParagraph"/>
        <w:keepNext/>
        <w:ind w:left="0"/>
      </w:pPr>
      <w:r>
        <w:t xml:space="preserve">We provide </w:t>
      </w:r>
      <w:r>
        <w:rPr>
          <w:b/>
        </w:rPr>
        <w:t>various formats to support you in learning</w:t>
      </w:r>
      <w:r>
        <w:t xml:space="preserve"> from each other and experts during the CoP meetings. During</w:t>
      </w:r>
      <w:r w:rsidR="00BA3648">
        <w:t xml:space="preserve"> </w:t>
      </w:r>
      <w:r>
        <w:t>monthly CoP meetings</w:t>
      </w:r>
      <w:r w:rsidR="002F0D67">
        <w:t xml:space="preserve"> in 20</w:t>
      </w:r>
      <w:r w:rsidR="009C0388">
        <w:t>2</w:t>
      </w:r>
      <w:r w:rsidR="00874CCB">
        <w:t>1</w:t>
      </w:r>
      <w:r>
        <w:t xml:space="preserve">, we had </w:t>
      </w:r>
      <w:r w:rsidRPr="00E77335" w:rsidR="00084BD0">
        <w:t xml:space="preserve">4 </w:t>
      </w:r>
      <w:r w:rsidRPr="00E77335" w:rsidR="00471328">
        <w:t xml:space="preserve">full group </w:t>
      </w:r>
      <w:r>
        <w:t xml:space="preserve">discussions with experts, </w:t>
      </w:r>
      <w:r w:rsidRPr="00E77335" w:rsidR="00084BD0">
        <w:t xml:space="preserve">3 </w:t>
      </w:r>
      <w:r>
        <w:t xml:space="preserve">times to break into small groups, </w:t>
      </w:r>
      <w:r w:rsidR="006E4639">
        <w:t>1</w:t>
      </w:r>
      <w:r>
        <w:t xml:space="preserve"> time to discuss </w:t>
      </w:r>
      <w:r w:rsidR="006E4639">
        <w:t xml:space="preserve">research </w:t>
      </w:r>
      <w:r>
        <w:t xml:space="preserve">challenges as a large group, </w:t>
      </w:r>
      <w:r w:rsidR="00BA3648">
        <w:t xml:space="preserve">and </w:t>
      </w:r>
      <w:r w:rsidR="00471328">
        <w:t>1 meeting to hear from 2-4 grantees</w:t>
      </w:r>
      <w:r w:rsidR="00BA3648">
        <w:t>.</w:t>
      </w:r>
      <w:r w:rsidR="0091465A">
        <w:t xml:space="preserve"> </w:t>
      </w:r>
      <w:r w:rsidR="000369E6">
        <w:t xml:space="preserve">We also had </w:t>
      </w:r>
      <w:r w:rsidR="00BA3648">
        <w:t xml:space="preserve">two </w:t>
      </w:r>
      <w:r w:rsidR="000369E6">
        <w:t>annual meeting</w:t>
      </w:r>
      <w:r w:rsidR="00BA3648">
        <w:t xml:space="preserve">s, one with OCC staff, and one </w:t>
      </w:r>
      <w:r w:rsidR="000369E6">
        <w:t>with four dissemination experts</w:t>
      </w:r>
      <w:r w:rsidR="00BA3648">
        <w:t xml:space="preserve">; the annual sessions </w:t>
      </w:r>
      <w:r w:rsidR="000369E6">
        <w:t>includ</w:t>
      </w:r>
      <w:r w:rsidR="0041146E">
        <w:t>ed</w:t>
      </w:r>
      <w:r w:rsidR="000369E6">
        <w:t xml:space="preserve"> both full-group and small-group discussions and time for virtual visiting. </w:t>
      </w:r>
    </w:p>
    <w:p w:rsidR="0091465A" w:rsidP="0091465A" w:rsidRDefault="0091465A" w14:paraId="49E29D7F" w14:textId="77777777">
      <w:pPr>
        <w:pStyle w:val="ListParagraph"/>
        <w:keepNext/>
        <w:ind w:left="0"/>
      </w:pPr>
    </w:p>
    <w:p w:rsidR="00B5447C" w:rsidRDefault="001717A8" w14:paraId="36074E12" w14:textId="15C0F77E">
      <w:pPr>
        <w:keepNext/>
      </w:pPr>
      <w:r>
        <w:t>Please let us know if we got the balance “right” from your perspective. </w:t>
      </w:r>
    </w:p>
    <w:p w:rsidR="00B5447C" w:rsidRDefault="00B5447C" w14:paraId="514AE826" w14:textId="77777777"/>
    <w:p w:rsidR="00B5447C" w:rsidRDefault="00B5447C" w14:paraId="41B8CAF4" w14:textId="77777777">
      <w:pPr>
        <w:pStyle w:val="QuestionSeparator"/>
      </w:pPr>
    </w:p>
    <w:p w:rsidR="00B5447C" w:rsidRDefault="00B5447C" w14:paraId="694EC19D" w14:textId="77777777"/>
    <w:p w:rsidR="00B5447C" w:rsidRDefault="000C6A42" w14:paraId="0D668F1C" w14:textId="2FC32175">
      <w:pPr>
        <w:keepNext/>
      </w:pPr>
      <w:r>
        <w:t>Q</w:t>
      </w:r>
      <w:r w:rsidR="00084BD0">
        <w:t>5</w:t>
      </w:r>
      <w:r>
        <w:t xml:space="preserve">. </w:t>
      </w:r>
      <w:r w:rsidR="001717A8">
        <w:t xml:space="preserve">Reflecting across the year, please </w:t>
      </w:r>
      <w:r w:rsidR="001418A6">
        <w:t>mark the circle</w:t>
      </w:r>
      <w:r w:rsidR="001717A8">
        <w:t xml:space="preserve"> that best reflects your perspective on the amount of time scheduled for each format.</w:t>
      </w:r>
    </w:p>
    <w:tbl>
      <w:tblPr>
        <w:tblStyle w:val="QQuestionTable"/>
        <w:tblW w:w="9576" w:type="auto"/>
        <w:tblLook w:val="07E0" w:firstRow="1" w:lastRow="1" w:firstColumn="1" w:lastColumn="1" w:noHBand="1" w:noVBand="1"/>
      </w:tblPr>
      <w:tblGrid>
        <w:gridCol w:w="2353"/>
        <w:gridCol w:w="2335"/>
        <w:gridCol w:w="2331"/>
        <w:gridCol w:w="2341"/>
      </w:tblGrid>
      <w:tr w:rsidR="00B5447C" w:rsidTr="00B5447C" w14:paraId="03CF19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B5447C" w14:paraId="328CEE4E" w14:textId="77777777">
            <w:pPr>
              <w:keepNext/>
              <w:rPr>
                <w:sz w:val="20"/>
                <w:szCs w:val="20"/>
              </w:rPr>
            </w:pPr>
          </w:p>
        </w:tc>
        <w:tc>
          <w:tcPr>
            <w:tcW w:w="2394" w:type="dxa"/>
          </w:tcPr>
          <w:p w:rsidRPr="00312F07" w:rsidR="00B5447C" w:rsidRDefault="001717A8" w14:paraId="639EE499" w14:textId="4C0F396C">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Too much</w:t>
            </w:r>
          </w:p>
        </w:tc>
        <w:tc>
          <w:tcPr>
            <w:tcW w:w="2394" w:type="dxa"/>
          </w:tcPr>
          <w:p w:rsidRPr="00312F07" w:rsidR="00B5447C" w:rsidRDefault="001717A8" w14:paraId="61B4BF9C" w14:textId="2DCDC49E">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Just righ</w:t>
            </w:r>
            <w:r w:rsidRPr="00312F07" w:rsidR="00356A04">
              <w:rPr>
                <w:sz w:val="20"/>
                <w:szCs w:val="20"/>
              </w:rPr>
              <w:t>t</w:t>
            </w:r>
          </w:p>
        </w:tc>
        <w:tc>
          <w:tcPr>
            <w:tcW w:w="2394" w:type="dxa"/>
          </w:tcPr>
          <w:p w:rsidRPr="00312F07" w:rsidR="00B5447C" w:rsidRDefault="001717A8" w14:paraId="6E27B170" w14:textId="152BD657">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Not enough</w:t>
            </w:r>
          </w:p>
        </w:tc>
      </w:tr>
      <w:tr w:rsidR="00B5447C" w:rsidTr="00B5447C" w14:paraId="3A4A8320"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1717A8" w14:paraId="3B1FF6A5" w14:textId="1AB011FF">
            <w:pPr>
              <w:keepNext/>
              <w:rPr>
                <w:sz w:val="20"/>
                <w:szCs w:val="20"/>
              </w:rPr>
            </w:pPr>
            <w:r w:rsidRPr="00312F07">
              <w:rPr>
                <w:sz w:val="20"/>
                <w:szCs w:val="20"/>
              </w:rPr>
              <w:t>The amount of time hearing from experts was</w:t>
            </w:r>
          </w:p>
        </w:tc>
        <w:tc>
          <w:tcPr>
            <w:tcW w:w="2394" w:type="dxa"/>
          </w:tcPr>
          <w:p w:rsidRPr="00312F07" w:rsidR="00B5447C" w:rsidRDefault="00B5447C" w14:paraId="5445FD1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1C0B63C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7C00806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1DFCF60D"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1717A8" w14:paraId="579533C5" w14:textId="506152EA">
            <w:pPr>
              <w:keepNext/>
              <w:rPr>
                <w:sz w:val="20"/>
                <w:szCs w:val="20"/>
              </w:rPr>
            </w:pPr>
            <w:r w:rsidRPr="00312F07">
              <w:rPr>
                <w:sz w:val="20"/>
                <w:szCs w:val="20"/>
              </w:rPr>
              <w:t>The amount of time to discuss challenges and solutions as a whole group was</w:t>
            </w:r>
          </w:p>
        </w:tc>
        <w:tc>
          <w:tcPr>
            <w:tcW w:w="2394" w:type="dxa"/>
          </w:tcPr>
          <w:p w:rsidRPr="00312F07" w:rsidR="00B5447C" w:rsidRDefault="00B5447C" w14:paraId="11F001E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3F85E5F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0ED50A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3FA7DBA2"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1717A8" w14:paraId="0C780207" w14:textId="25CC22B3">
            <w:pPr>
              <w:keepNext/>
              <w:rPr>
                <w:sz w:val="20"/>
                <w:szCs w:val="20"/>
              </w:rPr>
            </w:pPr>
            <w:r w:rsidRPr="00312F07">
              <w:rPr>
                <w:sz w:val="20"/>
                <w:szCs w:val="20"/>
              </w:rPr>
              <w:t>The amount of time to discuss challenges and solutions in small groups was</w:t>
            </w:r>
          </w:p>
        </w:tc>
        <w:tc>
          <w:tcPr>
            <w:tcW w:w="2394" w:type="dxa"/>
          </w:tcPr>
          <w:p w:rsidRPr="00312F07" w:rsidR="00B5447C" w:rsidRDefault="00B5447C" w14:paraId="72F28DF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5E3C811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523112B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5447C" w:rsidTr="00B5447C" w14:paraId="26C17FCB"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B5447C" w:rsidRDefault="001717A8" w14:paraId="25A1B7EF" w14:textId="733290F1">
            <w:pPr>
              <w:keepNext/>
              <w:rPr>
                <w:sz w:val="20"/>
                <w:szCs w:val="20"/>
              </w:rPr>
            </w:pPr>
            <w:r w:rsidRPr="00312F07">
              <w:rPr>
                <w:sz w:val="20"/>
                <w:szCs w:val="20"/>
              </w:rPr>
              <w:t>The amount of time meeting with federal staff was</w:t>
            </w:r>
          </w:p>
        </w:tc>
        <w:tc>
          <w:tcPr>
            <w:tcW w:w="2394" w:type="dxa"/>
          </w:tcPr>
          <w:p w:rsidRPr="00312F07" w:rsidR="00B5447C" w:rsidRDefault="00B5447C" w14:paraId="481A1CB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2CCDABD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B5447C" w:rsidRDefault="00B5447C" w14:paraId="6945685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4A6A13" w:rsidTr="00B5447C" w14:paraId="2ABA12C6"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4A6A13" w:rsidRDefault="004A6A13" w14:paraId="74AA4B9B" w14:textId="5293F23F">
            <w:pPr>
              <w:keepNext/>
              <w:rPr>
                <w:sz w:val="20"/>
                <w:szCs w:val="20"/>
              </w:rPr>
            </w:pPr>
            <w:r>
              <w:rPr>
                <w:sz w:val="20"/>
                <w:szCs w:val="20"/>
              </w:rPr>
              <w:t>The amount of time to network and collaborate with other grantees was</w:t>
            </w:r>
          </w:p>
        </w:tc>
        <w:tc>
          <w:tcPr>
            <w:tcW w:w="2394" w:type="dxa"/>
          </w:tcPr>
          <w:p w:rsidRPr="00312F07" w:rsidR="004A6A13" w:rsidRDefault="004A6A13" w14:paraId="44237F4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20D6BE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694F854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4A6A13" w:rsidTr="00B5447C" w14:paraId="3A5859DE"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4A6A13" w:rsidRDefault="004A6A13" w14:paraId="0E27823B" w14:textId="3A75E1DA">
            <w:pPr>
              <w:keepNext/>
              <w:rPr>
                <w:sz w:val="20"/>
                <w:szCs w:val="20"/>
              </w:rPr>
            </w:pPr>
            <w:r>
              <w:rPr>
                <w:sz w:val="20"/>
                <w:szCs w:val="20"/>
              </w:rPr>
              <w:t>The amount of time to share and discuss my project was</w:t>
            </w:r>
          </w:p>
        </w:tc>
        <w:tc>
          <w:tcPr>
            <w:tcW w:w="2394" w:type="dxa"/>
          </w:tcPr>
          <w:p w:rsidRPr="00312F07" w:rsidR="004A6A13" w:rsidRDefault="004A6A13" w14:paraId="1CBBDBB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6DE7C90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7016EB9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4A6A13" w:rsidTr="00B5447C" w14:paraId="50849356" w14:textId="77777777">
        <w:tc>
          <w:tcPr>
            <w:cnfStyle w:val="001000000000" w:firstRow="0" w:lastRow="0" w:firstColumn="1" w:lastColumn="0" w:oddVBand="0" w:evenVBand="0" w:oddHBand="0" w:evenHBand="0" w:firstRowFirstColumn="0" w:firstRowLastColumn="0" w:lastRowFirstColumn="0" w:lastRowLastColumn="0"/>
            <w:tcW w:w="2394" w:type="dxa"/>
          </w:tcPr>
          <w:p w:rsidRPr="00312F07" w:rsidR="004A6A13" w:rsidRDefault="004A6A13" w14:paraId="579F2FC6" w14:textId="048DC0B2">
            <w:pPr>
              <w:keepNext/>
              <w:rPr>
                <w:sz w:val="20"/>
                <w:szCs w:val="20"/>
              </w:rPr>
            </w:pPr>
            <w:r>
              <w:rPr>
                <w:sz w:val="20"/>
                <w:szCs w:val="20"/>
              </w:rPr>
              <w:t>The amount of time to learn about other projects was</w:t>
            </w:r>
          </w:p>
        </w:tc>
        <w:tc>
          <w:tcPr>
            <w:tcW w:w="2394" w:type="dxa"/>
          </w:tcPr>
          <w:p w:rsidRPr="00312F07" w:rsidR="004A6A13" w:rsidRDefault="004A6A13" w14:paraId="10F8A60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2E06585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394" w:type="dxa"/>
          </w:tcPr>
          <w:p w:rsidRPr="00312F07" w:rsidR="004A6A13" w:rsidRDefault="004A6A13" w14:paraId="4478273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00B5447C" w:rsidRDefault="00B5447C" w14:paraId="68505793" w14:textId="77777777"/>
    <w:p w:rsidR="00B5447C" w:rsidRDefault="00B5447C" w14:paraId="6D3C9185" w14:textId="77777777"/>
    <w:p w:rsidR="0000323E" w:rsidRDefault="0000323E" w14:paraId="6DB3558D" w14:textId="65E834BF">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526E6FE4" w14:textId="77777777">
        <w:trPr>
          <w:trHeight w:val="300"/>
        </w:trPr>
        <w:tc>
          <w:tcPr>
            <w:tcW w:w="1368" w:type="dxa"/>
            <w:tcBorders>
              <w:top w:val="nil"/>
              <w:left w:val="nil"/>
              <w:bottom w:val="nil"/>
              <w:right w:val="nil"/>
            </w:tcBorders>
          </w:tcPr>
          <w:p w:rsidR="00B5447C" w:rsidRDefault="001717A8" w14:paraId="006B58A8" w14:textId="77777777">
            <w:pPr>
              <w:rPr>
                <w:color w:val="CCCCCC"/>
              </w:rPr>
            </w:pPr>
            <w:r>
              <w:rPr>
                <w:color w:val="CCCCCC"/>
              </w:rPr>
              <w:t>Page Break</w:t>
            </w:r>
          </w:p>
        </w:tc>
        <w:tc>
          <w:tcPr>
            <w:tcW w:w="8208" w:type="dxa"/>
            <w:tcBorders>
              <w:top w:val="nil"/>
              <w:left w:val="nil"/>
              <w:bottom w:val="nil"/>
              <w:right w:val="nil"/>
            </w:tcBorders>
          </w:tcPr>
          <w:p w:rsidR="00B5447C" w:rsidRDefault="00B5447C" w14:paraId="3134D224" w14:textId="77777777">
            <w:pPr>
              <w:pBdr>
                <w:top w:val="single" w:color="CCCCCC" w:sz="8" w:space="0"/>
              </w:pBdr>
              <w:spacing w:before="120" w:after="120" w:line="120" w:lineRule="auto"/>
              <w:jc w:val="center"/>
              <w:rPr>
                <w:color w:val="CCCCCC"/>
              </w:rPr>
            </w:pPr>
          </w:p>
        </w:tc>
      </w:tr>
    </w:tbl>
    <w:p w:rsidR="00B5447C" w:rsidRDefault="001717A8" w14:paraId="71C767BD" w14:textId="77777777">
      <w:r>
        <w:br w:type="page"/>
      </w:r>
    </w:p>
    <w:p w:rsidR="00B5447C" w:rsidRDefault="00B5447C" w14:paraId="09E3A105" w14:textId="77777777"/>
    <w:p w:rsidR="00B5447C" w:rsidRDefault="000C6A42" w14:paraId="7CA4EAE5" w14:textId="6BE74E08">
      <w:pPr>
        <w:keepNext/>
      </w:pPr>
      <w:r>
        <w:t>Q</w:t>
      </w:r>
      <w:r w:rsidR="00084BD0">
        <w:t>6</w:t>
      </w:r>
      <w:r>
        <w:t xml:space="preserve">. </w:t>
      </w:r>
      <w:r w:rsidR="001717A8">
        <w:t xml:space="preserve">What </w:t>
      </w:r>
      <w:r w:rsidR="002A6E36">
        <w:t>wa</w:t>
      </w:r>
      <w:r w:rsidR="001717A8">
        <w:t xml:space="preserve">s your </w:t>
      </w:r>
      <w:r w:rsidRPr="0015696B" w:rsidR="001717A8">
        <w:rPr>
          <w:b/>
          <w:bCs/>
        </w:rPr>
        <w:t>favorite</w:t>
      </w:r>
      <w:r w:rsidR="001717A8">
        <w:t xml:space="preserve"> CoP session format? Please </w:t>
      </w:r>
      <w:r w:rsidR="001418A6">
        <w:t>click on one</w:t>
      </w:r>
      <w:r w:rsidR="001717A8">
        <w:t xml:space="preserve"> answer.</w:t>
      </w:r>
    </w:p>
    <w:p w:rsidR="00B5447C" w:rsidP="009223C2" w:rsidRDefault="001717A8" w14:paraId="5DD4483A" w14:textId="23A98284">
      <w:pPr>
        <w:pStyle w:val="ListParagraph"/>
        <w:keepNext/>
        <w:spacing w:before="120" w:line="240" w:lineRule="auto"/>
        <w:ind w:left="360"/>
      </w:pPr>
      <w:r>
        <w:t>Expert presentation</w:t>
      </w:r>
      <w:r w:rsidR="00F45472">
        <w:t xml:space="preserve"> in large group</w:t>
      </w:r>
    </w:p>
    <w:p w:rsidR="00BA3648" w:rsidP="009223C2" w:rsidRDefault="00BA3648" w14:paraId="0B0207A9" w14:textId="3900D44D">
      <w:pPr>
        <w:pStyle w:val="ListParagraph"/>
        <w:keepNext/>
        <w:spacing w:before="120" w:line="240" w:lineRule="auto"/>
        <w:ind w:left="360"/>
      </w:pPr>
      <w:r>
        <w:t>Grantee(s) presentation in large group</w:t>
      </w:r>
    </w:p>
    <w:p w:rsidR="00B5447C" w:rsidP="009223C2" w:rsidRDefault="001717A8" w14:paraId="33E3CEC9" w14:textId="312F9F61">
      <w:pPr>
        <w:pStyle w:val="ListParagraph"/>
        <w:keepNext/>
        <w:spacing w:before="120" w:line="240" w:lineRule="auto"/>
        <w:ind w:left="360"/>
      </w:pPr>
      <w:r>
        <w:t>Peer sharing in large group</w:t>
      </w:r>
    </w:p>
    <w:p w:rsidR="00471328" w:rsidP="00471328" w:rsidRDefault="001717A8" w14:paraId="13F5E23D" w14:textId="13BC9D70">
      <w:pPr>
        <w:pStyle w:val="ListParagraph"/>
        <w:keepNext/>
        <w:spacing w:before="120" w:line="240" w:lineRule="auto"/>
        <w:ind w:left="360"/>
      </w:pPr>
      <w:r>
        <w:t>Small group discussion</w:t>
      </w:r>
      <w:r w:rsidR="00471328">
        <w:t xml:space="preserve"> (with peers)</w:t>
      </w:r>
    </w:p>
    <w:p w:rsidR="00471328" w:rsidP="00471328" w:rsidRDefault="007A144D" w14:paraId="45F095F2" w14:textId="6FDD5959">
      <w:pPr>
        <w:pStyle w:val="ListParagraph"/>
        <w:keepNext/>
        <w:spacing w:before="120" w:line="240" w:lineRule="auto"/>
        <w:ind w:left="360"/>
      </w:pPr>
      <w:r>
        <w:t>Virtual a</w:t>
      </w:r>
      <w:r w:rsidR="00471328">
        <w:t>nnual meeting with choice of small group workshops with experts</w:t>
      </w:r>
    </w:p>
    <w:p w:rsidR="00B5447C" w:rsidP="009223C2" w:rsidRDefault="001717A8" w14:paraId="75DAEA24" w14:textId="3128D8A1">
      <w:pPr>
        <w:pStyle w:val="ListParagraph"/>
        <w:keepNext/>
        <w:spacing w:before="120" w:line="240" w:lineRule="auto"/>
        <w:ind w:left="360"/>
      </w:pPr>
      <w:r>
        <w:t xml:space="preserve">Large group meeting with </w:t>
      </w:r>
      <w:r w:rsidR="00E463B7">
        <w:t>Office of Child Care</w:t>
      </w:r>
      <w:r w:rsidR="00421BFE">
        <w:t xml:space="preserve"> representatives</w:t>
      </w:r>
    </w:p>
    <w:p w:rsidR="00B5447C" w:rsidRDefault="00B5447C" w14:paraId="6A554D94" w14:textId="77777777"/>
    <w:p w:rsidR="00B5447C" w:rsidRDefault="00B5447C" w14:paraId="658E132F" w14:textId="77777777">
      <w:pPr>
        <w:pStyle w:val="QuestionSeparator"/>
      </w:pPr>
    </w:p>
    <w:p w:rsidR="00A66A12" w:rsidP="00A66A12" w:rsidRDefault="00A66A12" w14:paraId="6023E623" w14:textId="698EF154">
      <w:pPr>
        <w:keepNext/>
      </w:pPr>
      <w:r>
        <w:t>Q</w:t>
      </w:r>
      <w:r w:rsidR="001C05B1">
        <w:t>7</w:t>
      </w:r>
      <w:r>
        <w:t xml:space="preserve">. What </w:t>
      </w:r>
      <w:r w:rsidR="002A6E36">
        <w:t>wa</w:t>
      </w:r>
      <w:r>
        <w:t xml:space="preserve">s your </w:t>
      </w:r>
      <w:r w:rsidRPr="0015696B">
        <w:rPr>
          <w:b/>
          <w:bCs/>
        </w:rPr>
        <w:t>least favorite</w:t>
      </w:r>
      <w:r>
        <w:t xml:space="preserve"> CoP session format? Please click on one answer.</w:t>
      </w:r>
    </w:p>
    <w:p w:rsidR="00A66A12" w:rsidP="00A66A12" w:rsidRDefault="00A66A12" w14:paraId="5C40C4F9" w14:textId="77777777">
      <w:pPr>
        <w:pStyle w:val="ListParagraph"/>
        <w:keepNext/>
        <w:spacing w:before="120" w:line="240" w:lineRule="auto"/>
        <w:ind w:left="360"/>
      </w:pPr>
      <w:r>
        <w:t>Expert presentation in large group</w:t>
      </w:r>
    </w:p>
    <w:p w:rsidR="00C11319" w:rsidP="00C11319" w:rsidRDefault="00C11319" w14:paraId="6F25B16B" w14:textId="77777777">
      <w:pPr>
        <w:pStyle w:val="ListParagraph"/>
        <w:keepNext/>
        <w:spacing w:before="120" w:line="240" w:lineRule="auto"/>
        <w:ind w:left="360"/>
      </w:pPr>
      <w:r>
        <w:t>Grantee(s) presentation in large group</w:t>
      </w:r>
    </w:p>
    <w:p w:rsidR="00A66A12" w:rsidP="00A66A12" w:rsidRDefault="00A66A12" w14:paraId="3BD172C1" w14:textId="77777777">
      <w:pPr>
        <w:pStyle w:val="ListParagraph"/>
        <w:keepNext/>
        <w:spacing w:before="120" w:line="240" w:lineRule="auto"/>
        <w:ind w:left="360"/>
      </w:pPr>
      <w:r>
        <w:t>Peer sharing in large group</w:t>
      </w:r>
    </w:p>
    <w:p w:rsidR="00A66A12" w:rsidP="00A66A12" w:rsidRDefault="00A66A12" w14:paraId="6D2C17F9" w14:textId="1D8DE69E">
      <w:pPr>
        <w:pStyle w:val="ListParagraph"/>
        <w:keepNext/>
        <w:spacing w:before="120" w:line="240" w:lineRule="auto"/>
        <w:ind w:left="360"/>
      </w:pPr>
      <w:r>
        <w:t>Small group discussion</w:t>
      </w:r>
    </w:p>
    <w:p w:rsidR="00C11319" w:rsidP="00C11319" w:rsidRDefault="007A144D" w14:paraId="545F6203" w14:textId="2BCD0F7D">
      <w:pPr>
        <w:pStyle w:val="ListParagraph"/>
        <w:keepNext/>
        <w:spacing w:before="120" w:line="240" w:lineRule="auto"/>
        <w:ind w:left="360"/>
      </w:pPr>
      <w:r>
        <w:t>Virtual a</w:t>
      </w:r>
      <w:r w:rsidR="00C11319">
        <w:t>nnual meeting with choice of small group workshops with experts</w:t>
      </w:r>
    </w:p>
    <w:p w:rsidR="00A66A12" w:rsidP="00A66A12" w:rsidRDefault="00A66A12" w14:paraId="4FA09EB2" w14:textId="0FC40325">
      <w:pPr>
        <w:pStyle w:val="ListParagraph"/>
        <w:keepNext/>
        <w:spacing w:before="120" w:line="240" w:lineRule="auto"/>
        <w:ind w:left="360"/>
      </w:pPr>
      <w:r>
        <w:t xml:space="preserve">Large group meeting with </w:t>
      </w:r>
      <w:r w:rsidR="00E463B7">
        <w:t>Office of Child Care</w:t>
      </w:r>
      <w:r w:rsidR="00421BFE">
        <w:t xml:space="preserve"> representatives</w:t>
      </w:r>
    </w:p>
    <w:p w:rsidR="00A66A12" w:rsidP="00A66A12" w:rsidRDefault="00A66A12" w14:paraId="1478686A" w14:textId="77777777"/>
    <w:p w:rsidR="00A66A12" w:rsidP="00A66A12" w:rsidRDefault="00A66A12" w14:paraId="6A4A5ECE" w14:textId="77777777">
      <w:pPr>
        <w:pStyle w:val="QuestionSeparator"/>
      </w:pPr>
    </w:p>
    <w:p w:rsidR="00B5447C" w:rsidRDefault="00B5447C" w14:paraId="1682EBE9" w14:textId="77777777"/>
    <w:p w:rsidR="00B5447C" w:rsidRDefault="000C6A42" w14:paraId="37A10A75" w14:textId="5B4E9CC9">
      <w:pPr>
        <w:keepNext/>
      </w:pPr>
      <w:r>
        <w:t>Q</w:t>
      </w:r>
      <w:r w:rsidR="001C05B1">
        <w:t>8</w:t>
      </w:r>
      <w:r>
        <w:t xml:space="preserve">. </w:t>
      </w:r>
      <w:r w:rsidR="001717A8">
        <w:t xml:space="preserve">Do you have a suggestion for another format we might try (other than the </w:t>
      </w:r>
      <w:r w:rsidR="001C05B1">
        <w:t>5</w:t>
      </w:r>
      <w:r w:rsidR="001717A8">
        <w:t xml:space="preserve"> listed above)</w:t>
      </w:r>
      <w:proofErr w:type="gramStart"/>
      <w:r w:rsidR="001717A8">
        <w:t xml:space="preserve">? </w:t>
      </w:r>
      <w:r w:rsidR="00E86918">
        <w:t xml:space="preserve"> .</w:t>
      </w:r>
      <w:proofErr w:type="gramEnd"/>
      <w:r w:rsidR="00E86918">
        <w:t xml:space="preserve"> </w:t>
      </w:r>
      <w:r w:rsidR="001717A8">
        <w:t xml:space="preserve">Please </w:t>
      </w:r>
      <w:r w:rsidR="001418A6">
        <w:t>click on one</w:t>
      </w:r>
      <w:r w:rsidR="001717A8">
        <w:t xml:space="preserve"> answer.</w:t>
      </w:r>
    </w:p>
    <w:p w:rsidR="00356A04" w:rsidP="009223C2" w:rsidRDefault="001717A8" w14:paraId="025AE21F" w14:textId="46781BC2">
      <w:pPr>
        <w:pStyle w:val="ListParagraph"/>
        <w:keepNext/>
        <w:spacing w:before="120" w:line="240" w:lineRule="auto"/>
        <w:ind w:left="360"/>
      </w:pPr>
      <w:r>
        <w:t xml:space="preserve">Yes, please describe: </w:t>
      </w:r>
    </w:p>
    <w:p w:rsidR="00356A04" w:rsidP="00356A04" w:rsidRDefault="00273AE5" w14:paraId="08CDAEF5" w14:textId="00521D81">
      <w:pPr>
        <w:pStyle w:val="ListParagraph"/>
        <w:keepNext/>
        <w:spacing w:before="120" w:line="240" w:lineRule="auto"/>
      </w:pPr>
      <w:r>
        <w:rPr>
          <w:noProof/>
        </w:rPr>
        <mc:AlternateContent>
          <mc:Choice Requires="wps">
            <w:drawing>
              <wp:anchor distT="45720" distB="45720" distL="114300" distR="114300" simplePos="0" relativeHeight="251661312" behindDoc="0" locked="0" layoutInCell="1" allowOverlap="1" wp14:editId="11302D9A" wp14:anchorId="418B673B">
                <wp:simplePos x="0" y="0"/>
                <wp:positionH relativeFrom="column">
                  <wp:posOffset>243205</wp:posOffset>
                </wp:positionH>
                <wp:positionV relativeFrom="paragraph">
                  <wp:posOffset>63500</wp:posOffset>
                </wp:positionV>
                <wp:extent cx="3642995" cy="457200"/>
                <wp:effectExtent l="5080" t="8890" r="9525" b="1016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9B661C" w:rsidP="00356A04" w:rsidRDefault="009B661C" w14:paraId="3609379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19.15pt;margin-top:5pt;width:286.8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" w14:anchorId="418B673B">
                <v:textbox>
                  <w:txbxContent>
                    <w:p w:rsidR="009B661C" w:rsidP="00356A04" w:rsidRDefault="009B661C" w14:paraId="3609379E" w14:textId="77777777"/>
                  </w:txbxContent>
                </v:textbox>
                <w10:wrap type="square"/>
              </v:shape>
            </w:pict>
          </mc:Fallback>
        </mc:AlternateContent>
      </w:r>
    </w:p>
    <w:p w:rsidR="00356A04" w:rsidP="00356A04" w:rsidRDefault="00356A04" w14:paraId="4E43F83F" w14:textId="209771CA">
      <w:pPr>
        <w:pStyle w:val="ListParagraph"/>
        <w:keepNext/>
        <w:spacing w:before="120" w:line="240" w:lineRule="auto"/>
      </w:pPr>
    </w:p>
    <w:p w:rsidR="00356A04" w:rsidP="00356A04" w:rsidRDefault="00356A04" w14:paraId="6CF5113F" w14:textId="77777777">
      <w:pPr>
        <w:pStyle w:val="ListParagraph"/>
        <w:keepNext/>
        <w:spacing w:before="120" w:line="240" w:lineRule="auto"/>
      </w:pPr>
    </w:p>
    <w:p w:rsidR="00B5447C" w:rsidP="009223C2" w:rsidRDefault="001717A8" w14:paraId="0031CDC2" w14:textId="12CA7C90">
      <w:pPr>
        <w:pStyle w:val="ListParagraph"/>
        <w:keepNext/>
        <w:spacing w:before="120" w:line="240" w:lineRule="auto"/>
        <w:ind w:left="360"/>
      </w:pPr>
      <w:r>
        <w:t>No</w:t>
      </w:r>
    </w:p>
    <w:p w:rsidR="00B5447C" w:rsidRDefault="00B5447C" w14:paraId="11AF294D" w14:textId="6C7C7223"/>
    <w:p w:rsidR="00B5447C" w:rsidRDefault="00B5447C" w14:paraId="07D02DB1"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rsidTr="00805ED5" w14:paraId="68E58ED0" w14:textId="77777777">
        <w:trPr>
          <w:trHeight w:val="300"/>
        </w:trPr>
        <w:tc>
          <w:tcPr>
            <w:tcW w:w="1348" w:type="dxa"/>
            <w:tcBorders>
              <w:top w:val="nil"/>
              <w:left w:val="nil"/>
              <w:bottom w:val="nil"/>
              <w:right w:val="nil"/>
            </w:tcBorders>
          </w:tcPr>
          <w:p w:rsidR="00B5447C" w:rsidRDefault="001717A8" w14:paraId="5875A26B" w14:textId="77777777">
            <w:pPr>
              <w:rPr>
                <w:color w:val="CCCCCC"/>
              </w:rPr>
            </w:pPr>
            <w:r>
              <w:rPr>
                <w:color w:val="CCCCCC"/>
              </w:rPr>
              <w:t>Page Break</w:t>
            </w:r>
          </w:p>
        </w:tc>
        <w:tc>
          <w:tcPr>
            <w:tcW w:w="8002" w:type="dxa"/>
            <w:tcBorders>
              <w:top w:val="nil"/>
              <w:left w:val="nil"/>
              <w:bottom w:val="nil"/>
              <w:right w:val="nil"/>
            </w:tcBorders>
          </w:tcPr>
          <w:p w:rsidR="00B5447C" w:rsidRDefault="00B5447C" w14:paraId="33E4BAF8" w14:textId="77777777">
            <w:pPr>
              <w:pBdr>
                <w:top w:val="single" w:color="CCCCCC" w:sz="8" w:space="0"/>
              </w:pBdr>
              <w:spacing w:before="120" w:after="120" w:line="120" w:lineRule="auto"/>
              <w:jc w:val="center"/>
              <w:rPr>
                <w:color w:val="CCCCCC"/>
              </w:rPr>
            </w:pPr>
          </w:p>
        </w:tc>
      </w:tr>
    </w:tbl>
    <w:p w:rsidR="00805ED5" w:rsidP="00805ED5" w:rsidRDefault="001C05B1" w14:paraId="1EC0B4AD" w14:textId="0EFB1368">
      <w:pPr>
        <w:keepNext/>
      </w:pPr>
      <w:r>
        <w:lastRenderedPageBreak/>
        <w:t>Q9</w:t>
      </w:r>
      <w:r w:rsidR="00805ED5">
        <w:t xml:space="preserve">. Reflecting across the year, please mark the circle below that best reflects your perspective on the </w:t>
      </w:r>
      <w:proofErr w:type="spellStart"/>
      <w:r w:rsidR="00805ED5">
        <w:t>CoP.</w:t>
      </w:r>
      <w:proofErr w:type="spellEnd"/>
      <w:r w:rsidR="00E77335">
        <w:t xml:space="preserve"> </w:t>
      </w:r>
      <w:r w:rsidR="007A144D">
        <w:t>[If you did not attend one of the annual meetings, please leave blank]</w:t>
      </w:r>
    </w:p>
    <w:tbl>
      <w:tblPr>
        <w:tblStyle w:val="QQuestionTable"/>
        <w:tblW w:w="0" w:type="auto"/>
        <w:tblLook w:val="07E0" w:firstRow="1" w:lastRow="1" w:firstColumn="1" w:lastColumn="1" w:noHBand="1" w:noVBand="1"/>
      </w:tblPr>
      <w:tblGrid>
        <w:gridCol w:w="1890"/>
        <w:gridCol w:w="1260"/>
        <w:gridCol w:w="1170"/>
        <w:gridCol w:w="2070"/>
        <w:gridCol w:w="1350"/>
        <w:gridCol w:w="1620"/>
      </w:tblGrid>
      <w:tr w:rsidR="00935A2F" w:rsidTr="00DF744B" w14:paraId="5EFBFE8A" w14:textId="6D2C3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Pr="00312F07" w:rsidR="00935A2F" w:rsidP="001C05B1" w:rsidRDefault="00935A2F" w14:paraId="61E00213" w14:textId="77777777">
            <w:pPr>
              <w:keepNext/>
              <w:rPr>
                <w:sz w:val="20"/>
                <w:szCs w:val="20"/>
              </w:rPr>
            </w:pPr>
          </w:p>
        </w:tc>
        <w:tc>
          <w:tcPr>
            <w:tcW w:w="1260" w:type="dxa"/>
          </w:tcPr>
          <w:p w:rsidRPr="00312F07" w:rsidR="00935A2F" w:rsidP="001C05B1" w:rsidRDefault="00935A2F" w14:paraId="69BC79B4" w14:textId="1903FE3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Strongly agree</w:t>
            </w:r>
          </w:p>
        </w:tc>
        <w:tc>
          <w:tcPr>
            <w:tcW w:w="1170" w:type="dxa"/>
          </w:tcPr>
          <w:p w:rsidRPr="00312F07" w:rsidR="00935A2F" w:rsidP="001C05B1" w:rsidRDefault="00935A2F" w14:paraId="7E95D052" w14:textId="2A92063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Agree</w:t>
            </w:r>
          </w:p>
        </w:tc>
        <w:tc>
          <w:tcPr>
            <w:tcW w:w="2070" w:type="dxa"/>
          </w:tcPr>
          <w:p w:rsidRPr="00312F07" w:rsidR="00935A2F" w:rsidP="001C05B1" w:rsidRDefault="00935A2F" w14:paraId="5465C323" w14:textId="506BC82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Neither agree nor disagree</w:t>
            </w:r>
          </w:p>
        </w:tc>
        <w:tc>
          <w:tcPr>
            <w:tcW w:w="1350" w:type="dxa"/>
          </w:tcPr>
          <w:p w:rsidRPr="00312F07" w:rsidR="00935A2F" w:rsidP="001C05B1" w:rsidRDefault="00935A2F" w14:paraId="7BFCC189" w14:textId="1AB66FD7">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Disagree</w:t>
            </w:r>
          </w:p>
        </w:tc>
        <w:tc>
          <w:tcPr>
            <w:tcW w:w="1620" w:type="dxa"/>
          </w:tcPr>
          <w:p w:rsidRPr="00312F07" w:rsidR="00935A2F" w:rsidP="001C05B1" w:rsidRDefault="00935A2F" w14:paraId="53EE245F" w14:textId="05772B9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Strongly Disagree</w:t>
            </w:r>
          </w:p>
        </w:tc>
      </w:tr>
      <w:tr w:rsidR="00935A2F" w:rsidTr="00DF744B" w14:paraId="40ED48C1" w14:textId="71F621A8">
        <w:tc>
          <w:tcPr>
            <w:cnfStyle w:val="001000000000" w:firstRow="0" w:lastRow="0" w:firstColumn="1" w:lastColumn="0" w:oddVBand="0" w:evenVBand="0" w:oddHBand="0" w:evenHBand="0" w:firstRowFirstColumn="0" w:firstRowLastColumn="0" w:lastRowFirstColumn="0" w:lastRowLastColumn="0"/>
            <w:tcW w:w="1890" w:type="dxa"/>
          </w:tcPr>
          <w:p w:rsidRPr="00312F07" w:rsidR="00935A2F" w:rsidP="001C05B1" w:rsidRDefault="00935A2F" w14:paraId="0460D266" w14:textId="61839249">
            <w:pPr>
              <w:keepNext/>
              <w:rPr>
                <w:sz w:val="20"/>
                <w:szCs w:val="20"/>
              </w:rPr>
            </w:pPr>
            <w:r>
              <w:rPr>
                <w:sz w:val="20"/>
                <w:szCs w:val="20"/>
              </w:rPr>
              <w:t>Overall, I felt that the monthly CoP was a good use of my time</w:t>
            </w:r>
          </w:p>
        </w:tc>
        <w:tc>
          <w:tcPr>
            <w:tcW w:w="1260" w:type="dxa"/>
          </w:tcPr>
          <w:p w:rsidRPr="00312F07" w:rsidR="00935A2F" w:rsidP="001C05B1" w:rsidRDefault="00935A2F" w14:paraId="11743380"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rsidRPr="00312F07" w:rsidR="00935A2F" w:rsidP="001C05B1" w:rsidRDefault="00935A2F" w14:paraId="31E881E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rsidRPr="00312F07" w:rsidR="00935A2F" w:rsidP="001C05B1" w:rsidRDefault="00935A2F" w14:paraId="3FCD456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rsidRPr="00312F07" w:rsidR="00935A2F" w:rsidP="001C05B1" w:rsidRDefault="00935A2F" w14:paraId="6326F88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tcPr>
          <w:p w:rsidRPr="00312F07" w:rsidR="00935A2F" w:rsidP="001C05B1" w:rsidRDefault="00935A2F" w14:paraId="0A761F5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312F07" w:rsidR="007A144D" w:rsidTr="007A144D" w14:paraId="56C2D559"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90" w:type="dxa"/>
          </w:tcPr>
          <w:p w:rsidRPr="00312F07" w:rsidR="007A144D" w:rsidP="002F4CDE" w:rsidRDefault="007A144D" w14:paraId="6E06CC97" w14:textId="2435C09C">
            <w:pPr>
              <w:keepNext/>
              <w:rPr>
                <w:sz w:val="20"/>
                <w:szCs w:val="20"/>
              </w:rPr>
            </w:pPr>
            <w:r>
              <w:rPr>
                <w:sz w:val="20"/>
                <w:szCs w:val="20"/>
              </w:rPr>
              <w:t>Overall, I felt that the April two-hour virtual annual meeting (with OCC) was a good use of my time</w:t>
            </w:r>
          </w:p>
        </w:tc>
        <w:tc>
          <w:tcPr>
            <w:tcW w:w="1260" w:type="dxa"/>
          </w:tcPr>
          <w:p w:rsidRPr="00312F07" w:rsidR="007A144D" w:rsidP="002F4CDE" w:rsidRDefault="007A144D" w14:paraId="15E3A8D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rsidRPr="00312F07" w:rsidR="007A144D" w:rsidP="002F4CDE" w:rsidRDefault="007A144D" w14:paraId="59D0A8A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rsidRPr="00312F07" w:rsidR="007A144D" w:rsidP="002F4CDE" w:rsidRDefault="007A144D" w14:paraId="34E2EE2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rsidRPr="00312F07" w:rsidR="007A144D" w:rsidP="002F4CDE" w:rsidRDefault="007A144D" w14:paraId="00D62B3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tcPr>
          <w:p w:rsidRPr="00312F07" w:rsidR="007A144D" w:rsidP="002F4CDE" w:rsidRDefault="007A144D" w14:paraId="33441AB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312F07" w:rsidR="007A144D" w:rsidTr="002F4CDE" w14:paraId="72339FB1" w14:textId="777777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90" w:type="dxa"/>
          </w:tcPr>
          <w:p w:rsidRPr="00312F07" w:rsidR="007A144D" w:rsidP="002F4CDE" w:rsidRDefault="007A144D" w14:paraId="15685140" w14:textId="2EF05643">
            <w:pPr>
              <w:keepNext/>
              <w:rPr>
                <w:sz w:val="20"/>
                <w:szCs w:val="20"/>
              </w:rPr>
            </w:pPr>
            <w:r>
              <w:rPr>
                <w:sz w:val="20"/>
                <w:szCs w:val="20"/>
              </w:rPr>
              <w:t>Overall, I felt that the June two-hour virtual annual meeting (with dissemination workshops) was a good use of my time</w:t>
            </w:r>
          </w:p>
        </w:tc>
        <w:tc>
          <w:tcPr>
            <w:tcW w:w="1260" w:type="dxa"/>
          </w:tcPr>
          <w:p w:rsidRPr="00312F07" w:rsidR="007A144D" w:rsidP="002F4CDE" w:rsidRDefault="007A144D" w14:paraId="5E01AF8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rsidRPr="00312F07" w:rsidR="007A144D" w:rsidP="002F4CDE" w:rsidRDefault="007A144D" w14:paraId="01B8DA5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2070" w:type="dxa"/>
          </w:tcPr>
          <w:p w:rsidRPr="00312F07" w:rsidR="007A144D" w:rsidP="002F4CDE" w:rsidRDefault="007A144D" w14:paraId="2B9D09D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50" w:type="dxa"/>
          </w:tcPr>
          <w:p w:rsidRPr="00312F07" w:rsidR="007A144D" w:rsidP="002F4CDE" w:rsidRDefault="007A144D" w14:paraId="428EFC2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620" w:type="dxa"/>
          </w:tcPr>
          <w:p w:rsidRPr="00312F07" w:rsidR="007A144D" w:rsidP="002F4CDE" w:rsidRDefault="007A144D" w14:paraId="026B875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007A144D" w:rsidP="007A144D" w:rsidRDefault="007A144D" w14:paraId="41824503" w14:textId="77777777">
      <w:pPr>
        <w:pStyle w:val="QuestionSeparator"/>
      </w:pPr>
    </w:p>
    <w:p w:rsidR="00935A2F" w:rsidP="00935A2F" w:rsidRDefault="00935A2F" w14:paraId="5A4B20D9" w14:textId="77777777">
      <w:pPr>
        <w:pStyle w:val="QuestionSeparator"/>
      </w:pPr>
    </w:p>
    <w:p w:rsidR="00935A2F" w:rsidP="00935A2F" w:rsidRDefault="00935A2F" w14:paraId="1D875039" w14:textId="53CCD833">
      <w:pPr>
        <w:keepNext/>
      </w:pPr>
    </w:p>
    <w:p w:rsidR="00935A2F" w:rsidP="00935A2F" w:rsidRDefault="00935A2F" w14:paraId="748EF0E5" w14:textId="77777777">
      <w:pPr>
        <w:keepNext/>
      </w:pPr>
    </w:p>
    <w:p w:rsidR="00935A2F" w:rsidP="00935A2F" w:rsidRDefault="00935A2F" w14:paraId="6315BBA7" w14:textId="77777777">
      <w:pPr>
        <w:keepNext/>
      </w:pPr>
    </w:p>
    <w:p w:rsidR="00935A2F" w:rsidP="00935A2F" w:rsidRDefault="00935A2F" w14:paraId="4F231EFC" w14:textId="51243640">
      <w:pPr>
        <w:keepNext/>
      </w:pPr>
      <w:r>
        <w:t>Q1</w:t>
      </w:r>
      <w:r w:rsidR="001C05B1">
        <w:t>0</w:t>
      </w:r>
      <w:r>
        <w:t xml:space="preserve">. </w:t>
      </w:r>
      <w:r w:rsidR="00D37837">
        <w:t>If you have any suggestions for how we could make the monthly CoP a better use of your time and/or more valuable to you, please write them in the text box below</w:t>
      </w:r>
      <w:r>
        <w:t>.</w:t>
      </w:r>
    </w:p>
    <w:p w:rsidR="00935A2F" w:rsidP="00935A2F" w:rsidRDefault="00935A2F" w14:paraId="11687A66" w14:textId="77777777"/>
    <w:p w:rsidR="00935A2F" w:rsidP="00935A2F" w:rsidRDefault="00935A2F" w14:paraId="702C4E27" w14:textId="77777777">
      <w:pPr>
        <w:pStyle w:val="ListParagraph"/>
        <w:keepNext/>
        <w:ind w:left="1440"/>
      </w:pPr>
      <w:r>
        <w:rPr>
          <w:noProof/>
        </w:rPr>
        <mc:AlternateContent>
          <mc:Choice Requires="wps">
            <w:drawing>
              <wp:anchor distT="45720" distB="45720" distL="114300" distR="114300" simplePos="0" relativeHeight="251682816" behindDoc="0" locked="0" layoutInCell="1" allowOverlap="1" wp14:editId="2E025331" wp14:anchorId="36B08C47">
                <wp:simplePos x="0" y="0"/>
                <wp:positionH relativeFrom="column">
                  <wp:posOffset>252730</wp:posOffset>
                </wp:positionH>
                <wp:positionV relativeFrom="paragraph">
                  <wp:posOffset>64135</wp:posOffset>
                </wp:positionV>
                <wp:extent cx="4109720" cy="1790065"/>
                <wp:effectExtent l="0" t="0" r="24130" b="19685"/>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790065"/>
                        </a:xfrm>
                        <a:prstGeom prst="rect">
                          <a:avLst/>
                        </a:prstGeom>
                        <a:solidFill>
                          <a:srgbClr val="FFFFFF"/>
                        </a:solidFill>
                        <a:ln w="9525">
                          <a:solidFill>
                            <a:srgbClr val="000000"/>
                          </a:solidFill>
                          <a:miter lim="800000"/>
                          <a:headEnd/>
                          <a:tailEnd/>
                        </a:ln>
                      </wps:spPr>
                      <wps:txbx>
                        <w:txbxContent>
                          <w:p w:rsidR="009B661C" w:rsidP="00935A2F" w:rsidRDefault="009B661C" w14:paraId="3549366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19.9pt;margin-top:5.05pt;width:323.6pt;height:140.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" w14:anchorId="36B08C47">
                <v:textbox>
                  <w:txbxContent>
                    <w:p w:rsidR="009B661C" w:rsidP="00935A2F" w:rsidRDefault="009B661C" w14:paraId="35493666" w14:textId="77777777"/>
                  </w:txbxContent>
                </v:textbox>
                <w10:wrap type="square"/>
              </v:shape>
            </w:pict>
          </mc:Fallback>
        </mc:AlternateContent>
      </w:r>
    </w:p>
    <w:p w:rsidR="00935A2F" w:rsidP="00935A2F" w:rsidRDefault="00935A2F" w14:paraId="6EBF29B9" w14:textId="259F58B7">
      <w:pPr>
        <w:pStyle w:val="ListParagraph"/>
        <w:keepNext/>
        <w:ind w:left="1440"/>
      </w:pPr>
    </w:p>
    <w:p w:rsidR="00935A2F" w:rsidP="00935A2F" w:rsidRDefault="00935A2F" w14:paraId="6D1B1E53" w14:textId="446738AF">
      <w:pPr>
        <w:pStyle w:val="ListParagraph"/>
        <w:keepNext/>
        <w:ind w:left="1440"/>
      </w:pPr>
    </w:p>
    <w:p w:rsidR="00935A2F" w:rsidP="00935A2F" w:rsidRDefault="00935A2F" w14:paraId="46F66605" w14:textId="75B49C7D">
      <w:pPr>
        <w:pStyle w:val="ListParagraph"/>
        <w:keepNext/>
        <w:ind w:left="1440"/>
      </w:pPr>
    </w:p>
    <w:p w:rsidR="00935A2F" w:rsidP="00935A2F" w:rsidRDefault="00935A2F" w14:paraId="2CE45CF9" w14:textId="4FCF9625">
      <w:pPr>
        <w:pStyle w:val="ListParagraph"/>
        <w:keepNext/>
        <w:ind w:left="1440"/>
      </w:pPr>
    </w:p>
    <w:p w:rsidR="00935A2F" w:rsidP="00935A2F" w:rsidRDefault="00935A2F" w14:paraId="69BFF38A" w14:textId="03EED6C5">
      <w:pPr>
        <w:pStyle w:val="ListParagraph"/>
        <w:keepNext/>
        <w:ind w:left="1440"/>
      </w:pPr>
    </w:p>
    <w:p w:rsidR="00935A2F" w:rsidP="00935A2F" w:rsidRDefault="00935A2F" w14:paraId="7CB1EAAD" w14:textId="5084E802">
      <w:pPr>
        <w:pStyle w:val="ListParagraph"/>
        <w:keepNext/>
        <w:ind w:left="1440"/>
      </w:pPr>
    </w:p>
    <w:p w:rsidR="00935A2F" w:rsidP="00935A2F" w:rsidRDefault="00935A2F" w14:paraId="15C563A1" w14:textId="508BD53A">
      <w:pPr>
        <w:pStyle w:val="ListParagraph"/>
        <w:keepNext/>
        <w:ind w:left="1440"/>
      </w:pPr>
    </w:p>
    <w:p w:rsidR="00935A2F" w:rsidP="00935A2F" w:rsidRDefault="00935A2F" w14:paraId="1F8005B0" w14:textId="0D66EED5">
      <w:pPr>
        <w:pStyle w:val="ListParagraph"/>
        <w:keepNext/>
        <w:ind w:left="1440"/>
      </w:pPr>
    </w:p>
    <w:p w:rsidR="00935A2F" w:rsidP="00935A2F" w:rsidRDefault="00935A2F" w14:paraId="40E51634" w14:textId="2F91A4E7">
      <w:pPr>
        <w:pStyle w:val="ListParagraph"/>
        <w:keepNext/>
        <w:ind w:left="1440"/>
      </w:pPr>
    </w:p>
    <w:p w:rsidR="00935A2F" w:rsidP="00935A2F" w:rsidRDefault="00935A2F" w14:paraId="01700DDC" w14:textId="77777777">
      <w:pPr>
        <w:pStyle w:val="ListParagraph"/>
        <w:keepNext/>
        <w:ind w:left="1440"/>
      </w:pPr>
    </w:p>
    <w:p w:rsidR="00935A2F" w:rsidP="00935A2F" w:rsidRDefault="00935A2F" w14:paraId="63E8BB8E"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935A2F" w:rsidTr="001C05B1" w14:paraId="4EEB1FFB" w14:textId="77777777">
        <w:trPr>
          <w:trHeight w:val="300"/>
        </w:trPr>
        <w:tc>
          <w:tcPr>
            <w:tcW w:w="1348" w:type="dxa"/>
            <w:tcBorders>
              <w:top w:val="nil"/>
              <w:left w:val="nil"/>
              <w:bottom w:val="nil"/>
              <w:right w:val="nil"/>
            </w:tcBorders>
          </w:tcPr>
          <w:p w:rsidR="00935A2F" w:rsidP="001C05B1" w:rsidRDefault="00935A2F" w14:paraId="3C780CDB" w14:textId="77777777">
            <w:pPr>
              <w:rPr>
                <w:color w:val="CCCCCC"/>
              </w:rPr>
            </w:pPr>
            <w:r>
              <w:rPr>
                <w:color w:val="CCCCCC"/>
              </w:rPr>
              <w:t>Page Break</w:t>
            </w:r>
          </w:p>
        </w:tc>
        <w:tc>
          <w:tcPr>
            <w:tcW w:w="8002" w:type="dxa"/>
            <w:tcBorders>
              <w:top w:val="nil"/>
              <w:left w:val="nil"/>
              <w:bottom w:val="nil"/>
              <w:right w:val="nil"/>
            </w:tcBorders>
          </w:tcPr>
          <w:p w:rsidR="00935A2F" w:rsidP="001C05B1" w:rsidRDefault="00935A2F" w14:paraId="6491F82F" w14:textId="77777777">
            <w:pPr>
              <w:pBdr>
                <w:top w:val="single" w:color="CCCCCC" w:sz="8" w:space="0"/>
              </w:pBdr>
              <w:spacing w:before="120" w:after="120" w:line="120" w:lineRule="auto"/>
              <w:jc w:val="center"/>
              <w:rPr>
                <w:color w:val="CCCCCC"/>
              </w:rPr>
            </w:pPr>
          </w:p>
        </w:tc>
      </w:tr>
    </w:tbl>
    <w:p w:rsidR="00B5447C" w:rsidRDefault="001717A8" w14:paraId="27E3CFB3" w14:textId="79EED4B4">
      <w:r>
        <w:br w:type="page"/>
      </w:r>
    </w:p>
    <w:p w:rsidR="00B5447C" w:rsidRDefault="00BE0CF5" w14:paraId="69A3CD35" w14:textId="75421B4D">
      <w:pPr>
        <w:keepNext/>
      </w:pPr>
      <w:r>
        <w:rPr>
          <w:b/>
        </w:rPr>
        <w:lastRenderedPageBreak/>
        <w:t>B</w:t>
      </w:r>
      <w:r w:rsidR="001717A8">
        <w:rPr>
          <w:b/>
        </w:rPr>
        <w:t>. Please reflect for a moment on your research goals for the coming year. Please answer the following questions to help us in planning topics for next year.</w:t>
      </w:r>
    </w:p>
    <w:p w:rsidR="005816BE" w:rsidP="00650552" w:rsidRDefault="005816BE" w14:paraId="2A83E7C2" w14:textId="24570D2C">
      <w:r>
        <w:t>Q</w:t>
      </w:r>
      <w:r w:rsidR="008715CE">
        <w:t>11</w:t>
      </w:r>
      <w:r w:rsidR="00650552">
        <w:t xml:space="preserve">. </w:t>
      </w:r>
      <w:r>
        <w:t xml:space="preserve">We </w:t>
      </w:r>
      <w:r w:rsidR="00B01645">
        <w:t xml:space="preserve">are </w:t>
      </w:r>
      <w:r w:rsidR="00650552">
        <w:t>considering dedicating more of our CoP time for grantees to share emerging findings. Reflecting on your Year 3 research plans, when would you be interested in sharing findings? Note: This is not binding. We recognize that you cannot speak for your group, but a rough indication would be helpful.</w:t>
      </w:r>
    </w:p>
    <w:p w:rsidR="005816BE" w:rsidP="00650552" w:rsidRDefault="005816BE" w14:paraId="215EBDEB" w14:textId="77777777">
      <w:pPr>
        <w:spacing w:before="120" w:line="240" w:lineRule="auto"/>
        <w:ind w:firstLine="360"/>
      </w:pPr>
      <w:r>
        <w:t>Jan-March</w:t>
      </w:r>
    </w:p>
    <w:p w:rsidR="005816BE" w:rsidP="00650552" w:rsidRDefault="005816BE" w14:paraId="4AA89BF0" w14:textId="77777777">
      <w:pPr>
        <w:spacing w:before="120" w:line="240" w:lineRule="auto"/>
        <w:ind w:firstLine="360"/>
      </w:pPr>
      <w:r>
        <w:t>April-June</w:t>
      </w:r>
    </w:p>
    <w:p w:rsidR="005816BE" w:rsidP="00650552" w:rsidRDefault="005816BE" w14:paraId="41732F89" w14:textId="4FE81FF3">
      <w:pPr>
        <w:spacing w:before="120" w:line="240" w:lineRule="auto"/>
        <w:ind w:firstLine="360"/>
      </w:pPr>
      <w:r>
        <w:t>July-Sept</w:t>
      </w:r>
    </w:p>
    <w:p w:rsidR="005816BE" w:rsidP="00650552" w:rsidRDefault="005816BE" w14:paraId="7AF38371" w14:textId="77777777">
      <w:pPr>
        <w:spacing w:before="120" w:line="240" w:lineRule="auto"/>
        <w:ind w:firstLine="360"/>
      </w:pPr>
      <w:r>
        <w:t>Oct-Dec</w:t>
      </w:r>
    </w:p>
    <w:p w:rsidR="005816BE" w:rsidP="00650552" w:rsidRDefault="005816BE" w14:paraId="6B067CBC" w14:textId="77777777">
      <w:pPr>
        <w:spacing w:before="120" w:line="240" w:lineRule="auto"/>
        <w:ind w:firstLine="360"/>
      </w:pPr>
      <w:r>
        <w:t>Not this year</w:t>
      </w:r>
    </w:p>
    <w:p w:rsidR="00B5447C" w:rsidRDefault="00B5447C" w14:paraId="4C045986" w14:textId="77777777"/>
    <w:p w:rsidR="00B5447C" w:rsidRDefault="00B5447C" w14:paraId="5DEB3967" w14:textId="77777777">
      <w:pPr>
        <w:pStyle w:val="QuestionSeparator"/>
      </w:pPr>
    </w:p>
    <w:p w:rsidR="00B5447C" w:rsidRDefault="00B5447C" w14:paraId="24060873" w14:textId="77777777"/>
    <w:p w:rsidR="00B5447C" w:rsidRDefault="00B5447C" w14:paraId="60036300" w14:textId="77777777"/>
    <w:p w:rsidR="00B5447C" w:rsidRDefault="00B5447C" w14:paraId="7CF9E06C"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557231B7" w14:textId="77777777">
        <w:trPr>
          <w:trHeight w:val="300"/>
        </w:trPr>
        <w:tc>
          <w:tcPr>
            <w:tcW w:w="1368" w:type="dxa"/>
            <w:tcBorders>
              <w:top w:val="nil"/>
              <w:left w:val="nil"/>
              <w:bottom w:val="nil"/>
              <w:right w:val="nil"/>
            </w:tcBorders>
          </w:tcPr>
          <w:p w:rsidR="00B5447C" w:rsidRDefault="001717A8" w14:paraId="19237EE1" w14:textId="77777777">
            <w:pPr>
              <w:rPr>
                <w:color w:val="CCCCCC"/>
              </w:rPr>
            </w:pPr>
            <w:r>
              <w:rPr>
                <w:color w:val="CCCCCC"/>
              </w:rPr>
              <w:t>Page Break</w:t>
            </w:r>
          </w:p>
        </w:tc>
        <w:tc>
          <w:tcPr>
            <w:tcW w:w="8208" w:type="dxa"/>
            <w:tcBorders>
              <w:top w:val="nil"/>
              <w:left w:val="nil"/>
              <w:bottom w:val="nil"/>
              <w:right w:val="nil"/>
            </w:tcBorders>
          </w:tcPr>
          <w:p w:rsidR="00B5447C" w:rsidRDefault="00B5447C" w14:paraId="01C74A18" w14:textId="77777777">
            <w:pPr>
              <w:pBdr>
                <w:top w:val="single" w:color="CCCCCC" w:sz="8" w:space="0"/>
              </w:pBdr>
              <w:spacing w:before="120" w:after="120" w:line="120" w:lineRule="auto"/>
              <w:jc w:val="center"/>
              <w:rPr>
                <w:color w:val="CCCCCC"/>
              </w:rPr>
            </w:pPr>
          </w:p>
        </w:tc>
      </w:tr>
    </w:tbl>
    <w:p w:rsidR="00B5447C" w:rsidRDefault="001717A8" w14:paraId="18EA1FC3" w14:textId="77777777">
      <w:r>
        <w:br w:type="page"/>
      </w:r>
    </w:p>
    <w:tbl>
      <w:tblPr>
        <w:tblStyle w:val="QQuestionIconTable"/>
        <w:tblW w:w="100" w:type="auto"/>
        <w:tblLook w:val="07E0" w:firstRow="1" w:lastRow="1" w:firstColumn="1" w:lastColumn="1" w:noHBand="1" w:noVBand="1"/>
      </w:tblPr>
      <w:tblGrid>
        <w:gridCol w:w="50"/>
        <w:gridCol w:w="50"/>
      </w:tblGrid>
      <w:tr w:rsidR="00B5447C" w14:paraId="585AAA4B" w14:textId="77777777">
        <w:tc>
          <w:tcPr>
            <w:tcW w:w="50" w:type="dxa"/>
          </w:tcPr>
          <w:p w:rsidR="00B5447C" w:rsidRDefault="00B5447C" w14:paraId="68D143FE" w14:textId="2C5D2035">
            <w:pPr>
              <w:keepNext/>
            </w:pPr>
          </w:p>
        </w:tc>
        <w:tc>
          <w:tcPr>
            <w:tcW w:w="50" w:type="dxa"/>
          </w:tcPr>
          <w:p w:rsidR="00B5447C" w:rsidRDefault="00B5447C" w14:paraId="3F2A6467" w14:textId="6C7DACDA">
            <w:pPr>
              <w:keepNext/>
            </w:pPr>
          </w:p>
        </w:tc>
      </w:tr>
    </w:tbl>
    <w:p w:rsidR="00CD5C1B" w:rsidRDefault="000C6A42" w14:paraId="6A9D44C4" w14:textId="1CB8423B">
      <w:pPr>
        <w:keepNext/>
      </w:pPr>
      <w:r>
        <w:t>Q1</w:t>
      </w:r>
      <w:r w:rsidR="00BE0CF5">
        <w:t>2</w:t>
      </w:r>
      <w:r>
        <w:t xml:space="preserve">. </w:t>
      </w:r>
      <w:r w:rsidR="005816BE">
        <w:t>In the text box below, p</w:t>
      </w:r>
      <w:r w:rsidR="001717A8">
        <w:t xml:space="preserve">lease </w:t>
      </w:r>
      <w:r w:rsidR="00CD5C1B">
        <w:t xml:space="preserve">share one </w:t>
      </w:r>
      <w:r w:rsidR="001717A8">
        <w:t>topic you would like to hear from an expert presenter in monthly CoP meetings between January 202</w:t>
      </w:r>
      <w:r w:rsidR="00095093">
        <w:t>2</w:t>
      </w:r>
      <w:r w:rsidR="001717A8">
        <w:t>-</w:t>
      </w:r>
      <w:r w:rsidR="009B661C">
        <w:t xml:space="preserve">November </w:t>
      </w:r>
      <w:r w:rsidR="001717A8">
        <w:t>202</w:t>
      </w:r>
      <w:r w:rsidR="00095093">
        <w:t>2</w:t>
      </w:r>
      <w:r w:rsidR="001717A8">
        <w:t>.</w:t>
      </w:r>
      <w:r w:rsidR="000D24A8">
        <w:t xml:space="preserve"> </w:t>
      </w:r>
      <w:r w:rsidR="00CD5C1B">
        <w:t xml:space="preserve"> </w:t>
      </w:r>
    </w:p>
    <w:p w:rsidR="005816BE" w:rsidP="005816BE" w:rsidRDefault="005816BE" w14:paraId="5CE19B2A" w14:textId="3FEFC504"/>
    <w:p w:rsidR="00BE0CF5" w:rsidP="005816BE" w:rsidRDefault="00BE0CF5" w14:paraId="6C65F860" w14:textId="3298A34D">
      <w:r>
        <w:t>[Note: The next question will ask you to share a topic you would like to discuss in a small group discussion with peers.]</w:t>
      </w:r>
    </w:p>
    <w:p w:rsidR="00CD5C1B" w:rsidRDefault="00CD5C1B" w14:paraId="7A9122FF" w14:textId="77777777">
      <w:pPr>
        <w:keepNext/>
        <w:rPr>
          <w:rStyle w:val="CommentReference"/>
        </w:rPr>
      </w:pPr>
    </w:p>
    <w:p w:rsidR="00312F07" w:rsidP="00312F07" w:rsidRDefault="00273AE5" w14:paraId="17A460F2" w14:textId="58F671AE">
      <w:pPr>
        <w:keepNext/>
        <w:ind w:left="1440"/>
      </w:pPr>
      <w:r>
        <w:rPr>
          <w:noProof/>
        </w:rPr>
        <mc:AlternateContent>
          <mc:Choice Requires="wps">
            <w:drawing>
              <wp:anchor distT="45720" distB="45720" distL="114300" distR="114300" simplePos="0" relativeHeight="251664384" behindDoc="0" locked="0" layoutInCell="1" allowOverlap="1" wp14:editId="15938F8B" wp14:anchorId="418B673B">
                <wp:simplePos x="0" y="0"/>
                <wp:positionH relativeFrom="column">
                  <wp:posOffset>243205</wp:posOffset>
                </wp:positionH>
                <wp:positionV relativeFrom="paragraph">
                  <wp:posOffset>93345</wp:posOffset>
                </wp:positionV>
                <wp:extent cx="3642995" cy="457200"/>
                <wp:effectExtent l="5080" t="11430" r="9525" b="762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9B661C" w:rsidP="00312F07" w:rsidRDefault="009B661C" w14:paraId="36AA317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19.15pt;margin-top:7.35pt;width:286.85pt;height:3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KwIAAFc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" w14:anchorId="418B673B">
                <v:textbox>
                  <w:txbxContent>
                    <w:p w:rsidR="009B661C" w:rsidP="00312F07" w:rsidRDefault="009B661C" w14:paraId="36AA3174" w14:textId="77777777"/>
                  </w:txbxContent>
                </v:textbox>
                <w10:wrap type="square"/>
              </v:shape>
            </w:pict>
          </mc:Fallback>
        </mc:AlternateContent>
      </w:r>
    </w:p>
    <w:p w:rsidR="00312F07" w:rsidP="00312F07" w:rsidRDefault="00312F07" w14:paraId="49D68808" w14:textId="462D6F47">
      <w:pPr>
        <w:keepNext/>
      </w:pPr>
    </w:p>
    <w:p w:rsidR="00312F07" w:rsidP="00312F07" w:rsidRDefault="00312F07" w14:paraId="5812BE80" w14:textId="77777777">
      <w:pPr>
        <w:keepNext/>
      </w:pPr>
    </w:p>
    <w:p w:rsidR="00B5447C" w:rsidRDefault="00B5447C" w14:paraId="23D4C950" w14:textId="77777777"/>
    <w:p w:rsidR="00B5447C" w:rsidRDefault="00B5447C" w14:paraId="353BCBA5"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14:paraId="6BDA031C" w14:textId="77777777">
        <w:trPr>
          <w:trHeight w:val="300"/>
        </w:trPr>
        <w:tc>
          <w:tcPr>
            <w:tcW w:w="1368" w:type="dxa"/>
            <w:tcBorders>
              <w:top w:val="nil"/>
              <w:left w:val="nil"/>
              <w:bottom w:val="nil"/>
              <w:right w:val="nil"/>
            </w:tcBorders>
          </w:tcPr>
          <w:p w:rsidR="00B5447C" w:rsidRDefault="001717A8" w14:paraId="52003AA7" w14:textId="77777777">
            <w:pPr>
              <w:rPr>
                <w:color w:val="CCCCCC"/>
              </w:rPr>
            </w:pPr>
            <w:r>
              <w:rPr>
                <w:color w:val="CCCCCC"/>
              </w:rPr>
              <w:t>Page Break</w:t>
            </w:r>
          </w:p>
        </w:tc>
        <w:tc>
          <w:tcPr>
            <w:tcW w:w="8208" w:type="dxa"/>
            <w:tcBorders>
              <w:top w:val="nil"/>
              <w:left w:val="nil"/>
              <w:bottom w:val="nil"/>
              <w:right w:val="nil"/>
            </w:tcBorders>
          </w:tcPr>
          <w:p w:rsidR="00B5447C" w:rsidRDefault="00B5447C" w14:paraId="6DD6FDF8" w14:textId="77777777">
            <w:pPr>
              <w:pBdr>
                <w:top w:val="single" w:color="CCCCCC" w:sz="8" w:space="0"/>
              </w:pBdr>
              <w:spacing w:before="120" w:after="120" w:line="120" w:lineRule="auto"/>
              <w:jc w:val="center"/>
              <w:rPr>
                <w:color w:val="CCCCCC"/>
              </w:rPr>
            </w:pPr>
          </w:p>
        </w:tc>
      </w:tr>
    </w:tbl>
    <w:p w:rsidR="00B5447C" w:rsidRDefault="00B5447C" w14:paraId="25B6384B" w14:textId="0DE5B593"/>
    <w:tbl>
      <w:tblPr>
        <w:tblStyle w:val="QQuestionIconTable"/>
        <w:tblW w:w="100" w:type="auto"/>
        <w:tblLook w:val="07E0" w:firstRow="1" w:lastRow="1" w:firstColumn="1" w:lastColumn="1" w:noHBand="1" w:noVBand="1"/>
      </w:tblPr>
      <w:tblGrid>
        <w:gridCol w:w="50"/>
        <w:gridCol w:w="50"/>
      </w:tblGrid>
      <w:tr w:rsidR="00B5447C" w14:paraId="747EA622" w14:textId="77777777">
        <w:tc>
          <w:tcPr>
            <w:tcW w:w="50" w:type="dxa"/>
          </w:tcPr>
          <w:p w:rsidR="00B5447C" w:rsidRDefault="00B5447C" w14:paraId="5A9A571B" w14:textId="51CBD460">
            <w:pPr>
              <w:keepNext/>
            </w:pPr>
          </w:p>
        </w:tc>
        <w:tc>
          <w:tcPr>
            <w:tcW w:w="50" w:type="dxa"/>
          </w:tcPr>
          <w:p w:rsidR="00B5447C" w:rsidRDefault="00B5447C" w14:paraId="6E0C9A0C" w14:textId="139F5433">
            <w:pPr>
              <w:keepNext/>
            </w:pPr>
          </w:p>
        </w:tc>
      </w:tr>
    </w:tbl>
    <w:p w:rsidR="00B5447C" w:rsidRDefault="000C6A42" w14:paraId="6FD08386" w14:textId="74636386">
      <w:pPr>
        <w:keepNext/>
      </w:pPr>
      <w:r>
        <w:t>Q1</w:t>
      </w:r>
      <w:r w:rsidR="00BE0CF5">
        <w:t>3</w:t>
      </w:r>
      <w:r>
        <w:t xml:space="preserve">. </w:t>
      </w:r>
      <w:r w:rsidR="005816BE">
        <w:t>In the text box below, p</w:t>
      </w:r>
      <w:r w:rsidR="001717A8">
        <w:t xml:space="preserve">lease </w:t>
      </w:r>
      <w:r w:rsidR="005816BE">
        <w:t xml:space="preserve">share one </w:t>
      </w:r>
      <w:r w:rsidR="001717A8">
        <w:t>topic you would like to discuss in a small group in monthly CoP meetings between January 202</w:t>
      </w:r>
      <w:r w:rsidR="00095093">
        <w:t>2</w:t>
      </w:r>
      <w:r w:rsidR="001717A8">
        <w:t>-</w:t>
      </w:r>
      <w:r w:rsidR="005816BE">
        <w:t xml:space="preserve">November </w:t>
      </w:r>
      <w:r w:rsidR="001717A8">
        <w:t>202</w:t>
      </w:r>
      <w:r w:rsidR="00095093">
        <w:t>2</w:t>
      </w:r>
      <w:r w:rsidR="001717A8">
        <w:t>.</w:t>
      </w:r>
    </w:p>
    <w:p w:rsidR="00B5447C" w:rsidP="00AB5F78" w:rsidRDefault="00B5447C" w14:paraId="3990F43D" w14:textId="4DA6E5BD">
      <w:pPr>
        <w:pStyle w:val="ListParagraph"/>
        <w:keepNext/>
        <w:spacing w:before="120" w:line="240" w:lineRule="auto"/>
        <w:ind w:left="360"/>
      </w:pPr>
    </w:p>
    <w:p w:rsidR="00312F07" w:rsidP="00312F07" w:rsidRDefault="00273AE5" w14:paraId="5B3D05F7" w14:textId="0FC25203">
      <w:pPr>
        <w:keepNext/>
      </w:pPr>
      <w:r>
        <w:rPr>
          <w:noProof/>
        </w:rPr>
        <mc:AlternateContent>
          <mc:Choice Requires="wps">
            <w:drawing>
              <wp:anchor distT="45720" distB="45720" distL="114300" distR="114300" simplePos="0" relativeHeight="251665408" behindDoc="0" locked="0" layoutInCell="1" allowOverlap="1" wp14:editId="367DB62B" wp14:anchorId="418B673B">
                <wp:simplePos x="0" y="0"/>
                <wp:positionH relativeFrom="column">
                  <wp:posOffset>249555</wp:posOffset>
                </wp:positionH>
                <wp:positionV relativeFrom="paragraph">
                  <wp:posOffset>109220</wp:posOffset>
                </wp:positionV>
                <wp:extent cx="3642995" cy="457200"/>
                <wp:effectExtent l="11430" t="13970" r="12700" b="508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9B661C" w:rsidP="00312F07" w:rsidRDefault="009B661C" w14:paraId="43B7BA6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19.65pt;margin-top:8.6pt;width:286.8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" w14:anchorId="418B673B">
                <v:textbox>
                  <w:txbxContent>
                    <w:p w:rsidR="009B661C" w:rsidP="00312F07" w:rsidRDefault="009B661C" w14:paraId="43B7BA66" w14:textId="77777777"/>
                  </w:txbxContent>
                </v:textbox>
                <w10:wrap type="square"/>
              </v:shape>
            </w:pict>
          </mc:Fallback>
        </mc:AlternateContent>
      </w:r>
    </w:p>
    <w:p w:rsidR="00312F07" w:rsidP="00312F07" w:rsidRDefault="00312F07" w14:paraId="2A36D7CB" w14:textId="150154E6">
      <w:pPr>
        <w:keepNext/>
      </w:pPr>
    </w:p>
    <w:p w:rsidR="00312F07" w:rsidP="00312F07" w:rsidRDefault="00312F07" w14:paraId="73CA6EF8" w14:textId="77777777">
      <w:pPr>
        <w:keepNext/>
      </w:pPr>
    </w:p>
    <w:p w:rsidR="00B5447C" w:rsidRDefault="00B5447C" w14:paraId="08F68B3A" w14:textId="77777777"/>
    <w:p w:rsidR="00B5447C" w:rsidRDefault="00B5447C" w14:paraId="7547D2FC"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B5447C" w:rsidTr="005816BE" w14:paraId="0DDFB066" w14:textId="77777777">
        <w:trPr>
          <w:trHeight w:val="300"/>
        </w:trPr>
        <w:tc>
          <w:tcPr>
            <w:tcW w:w="1348" w:type="dxa"/>
            <w:tcBorders>
              <w:top w:val="nil"/>
              <w:left w:val="nil"/>
              <w:bottom w:val="nil"/>
              <w:right w:val="nil"/>
            </w:tcBorders>
          </w:tcPr>
          <w:p w:rsidR="00B5447C" w:rsidRDefault="001717A8" w14:paraId="5F76001C" w14:textId="77777777">
            <w:pPr>
              <w:rPr>
                <w:color w:val="CCCCCC"/>
              </w:rPr>
            </w:pPr>
            <w:r>
              <w:rPr>
                <w:color w:val="CCCCCC"/>
              </w:rPr>
              <w:t>Page Break</w:t>
            </w:r>
          </w:p>
        </w:tc>
        <w:tc>
          <w:tcPr>
            <w:tcW w:w="8002" w:type="dxa"/>
            <w:tcBorders>
              <w:top w:val="nil"/>
              <w:left w:val="nil"/>
              <w:bottom w:val="nil"/>
              <w:right w:val="nil"/>
            </w:tcBorders>
          </w:tcPr>
          <w:p w:rsidR="00B5447C" w:rsidRDefault="00B5447C" w14:paraId="4CEF2809" w14:textId="77777777">
            <w:pPr>
              <w:pBdr>
                <w:top w:val="single" w:color="CCCCCC" w:sz="8" w:space="0"/>
              </w:pBdr>
              <w:spacing w:before="120" w:after="120" w:line="120" w:lineRule="auto"/>
              <w:jc w:val="center"/>
              <w:rPr>
                <w:color w:val="CCCCCC"/>
              </w:rPr>
            </w:pPr>
          </w:p>
        </w:tc>
      </w:tr>
    </w:tbl>
    <w:p w:rsidR="00B5447C" w:rsidRDefault="001717A8" w14:paraId="597EE556" w14:textId="77777777">
      <w:r>
        <w:br w:type="page"/>
      </w:r>
    </w:p>
    <w:p w:rsidR="00494616" w:rsidP="00494616" w:rsidRDefault="00BE0CF5" w14:paraId="33D91E22" w14:textId="16C85303">
      <w:pPr>
        <w:keepNext/>
      </w:pPr>
      <w:r>
        <w:rPr>
          <w:b/>
        </w:rPr>
        <w:lastRenderedPageBreak/>
        <w:t>C</w:t>
      </w:r>
      <w:r w:rsidR="00494616">
        <w:rPr>
          <w:b/>
        </w:rPr>
        <w:t>. In the Community of Practice (CoP), we provide other supports to facilitate your collaboration outside the monthly CoP meetings too.</w:t>
      </w:r>
      <w:r w:rsidR="00494616">
        <w:t xml:space="preserve"> These are listed below.</w:t>
      </w:r>
    </w:p>
    <w:p w:rsidR="00494616" w:rsidP="00494616" w:rsidRDefault="00494616" w14:paraId="0C6B5D44" w14:textId="77777777">
      <w:pPr>
        <w:keepNext/>
      </w:pPr>
    </w:p>
    <w:p w:rsidR="00494616" w:rsidP="00494616" w:rsidRDefault="00494616" w14:paraId="45B87555" w14:textId="1E255B48">
      <w:pPr>
        <w:keepNext/>
      </w:pPr>
      <w:r>
        <w:t>Q1</w:t>
      </w:r>
      <w:r w:rsidR="00BE0CF5">
        <w:t>4</w:t>
      </w:r>
      <w:r>
        <w:t>. Please mark the circle that best indicates how helpful you found each of these other supports or activities.</w:t>
      </w:r>
    </w:p>
    <w:tbl>
      <w:tblPr>
        <w:tblStyle w:val="QQuestionTable"/>
        <w:tblW w:w="0" w:type="auto"/>
        <w:tblLook w:val="07E0" w:firstRow="1" w:lastRow="1" w:firstColumn="1" w:lastColumn="1" w:noHBand="1" w:noVBand="1"/>
      </w:tblPr>
      <w:tblGrid>
        <w:gridCol w:w="2975"/>
        <w:gridCol w:w="898"/>
        <w:gridCol w:w="1449"/>
        <w:gridCol w:w="1392"/>
        <w:gridCol w:w="1323"/>
        <w:gridCol w:w="1323"/>
      </w:tblGrid>
      <w:tr w:rsidR="00BE0CF5" w:rsidTr="009F4AF6" w14:paraId="0827430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Pr>
          <w:p w:rsidRPr="00312F07" w:rsidR="00494616" w:rsidP="00121B8D" w:rsidRDefault="00494616" w14:paraId="507A1C4A" w14:textId="77777777">
            <w:pPr>
              <w:keepNext/>
              <w:rPr>
                <w:sz w:val="20"/>
                <w:szCs w:val="20"/>
              </w:rPr>
            </w:pPr>
          </w:p>
        </w:tc>
        <w:tc>
          <w:tcPr>
            <w:tcW w:w="898" w:type="dxa"/>
          </w:tcPr>
          <w:p w:rsidRPr="00312F07" w:rsidR="00494616" w:rsidP="00121B8D" w:rsidRDefault="00494616" w14:paraId="779C17A0"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found this support very useful</w:t>
            </w:r>
          </w:p>
        </w:tc>
        <w:tc>
          <w:tcPr>
            <w:tcW w:w="1449" w:type="dxa"/>
          </w:tcPr>
          <w:p w:rsidRPr="00312F07" w:rsidR="00494616" w:rsidP="00121B8D" w:rsidRDefault="00494616" w14:paraId="3A433FAC"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found this support moderately useful</w:t>
            </w:r>
          </w:p>
        </w:tc>
        <w:tc>
          <w:tcPr>
            <w:tcW w:w="1392" w:type="dxa"/>
          </w:tcPr>
          <w:p w:rsidRPr="00312F07" w:rsidR="00494616" w:rsidP="00121B8D" w:rsidRDefault="00494616" w14:paraId="40EE8EB6"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accessed this support and did not find it useful</w:t>
            </w:r>
          </w:p>
        </w:tc>
        <w:tc>
          <w:tcPr>
            <w:tcW w:w="1323" w:type="dxa"/>
          </w:tcPr>
          <w:p w:rsidRPr="00312F07" w:rsidR="00494616" w:rsidP="00121B8D" w:rsidRDefault="00494616" w14:paraId="1AE5C52B"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did not access this support</w:t>
            </w:r>
          </w:p>
        </w:tc>
        <w:tc>
          <w:tcPr>
            <w:tcW w:w="1323" w:type="dxa"/>
          </w:tcPr>
          <w:p w:rsidRPr="00312F07" w:rsidR="00494616" w:rsidP="00121B8D" w:rsidRDefault="00494616" w14:paraId="7BC9CF6B"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312F07">
              <w:rPr>
                <w:sz w:val="20"/>
                <w:szCs w:val="20"/>
              </w:rPr>
              <w:t>I was not aware of this support</w:t>
            </w:r>
          </w:p>
        </w:tc>
      </w:tr>
      <w:tr w:rsidR="00BE0CF5" w:rsidTr="009F4AF6" w14:paraId="7D301A03" w14:textId="77777777">
        <w:tc>
          <w:tcPr>
            <w:cnfStyle w:val="001000000000" w:firstRow="0" w:lastRow="0" w:firstColumn="1" w:lastColumn="0" w:oddVBand="0" w:evenVBand="0" w:oddHBand="0" w:evenHBand="0" w:firstRowFirstColumn="0" w:firstRowLastColumn="0" w:lastRowFirstColumn="0" w:lastRowLastColumn="0"/>
            <w:tcW w:w="2975" w:type="dxa"/>
          </w:tcPr>
          <w:p w:rsidRPr="00312F07" w:rsidR="00494616" w:rsidP="00121B8D" w:rsidRDefault="00494616" w14:paraId="6543CA8C" w14:textId="77777777">
            <w:pPr>
              <w:keepNext/>
              <w:rPr>
                <w:sz w:val="20"/>
                <w:szCs w:val="20"/>
              </w:rPr>
            </w:pPr>
            <w:r w:rsidRPr="00312F07">
              <w:rPr>
                <w:sz w:val="20"/>
                <w:szCs w:val="20"/>
              </w:rPr>
              <w:t>Announcements to the CoP Basecamp Message Board</w:t>
            </w:r>
          </w:p>
        </w:tc>
        <w:tc>
          <w:tcPr>
            <w:tcW w:w="898" w:type="dxa"/>
          </w:tcPr>
          <w:p w:rsidRPr="00312F07" w:rsidR="00494616" w:rsidP="00121B8D" w:rsidRDefault="00494616" w14:paraId="74BE369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49" w:type="dxa"/>
          </w:tcPr>
          <w:p w:rsidRPr="00312F07" w:rsidR="00494616" w:rsidP="00121B8D" w:rsidRDefault="00494616" w14:paraId="404262D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92" w:type="dxa"/>
          </w:tcPr>
          <w:p w:rsidRPr="00312F07" w:rsidR="00494616" w:rsidP="00121B8D" w:rsidRDefault="00494616" w14:paraId="4DD63C9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2EDFB4C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57268E5B"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E0CF5" w:rsidTr="009F4AF6" w14:paraId="4F376CA3" w14:textId="77777777">
        <w:tc>
          <w:tcPr>
            <w:cnfStyle w:val="001000000000" w:firstRow="0" w:lastRow="0" w:firstColumn="1" w:lastColumn="0" w:oddVBand="0" w:evenVBand="0" w:oddHBand="0" w:evenHBand="0" w:firstRowFirstColumn="0" w:firstRowLastColumn="0" w:lastRowFirstColumn="0" w:lastRowLastColumn="0"/>
            <w:tcW w:w="2975" w:type="dxa"/>
          </w:tcPr>
          <w:p w:rsidRPr="00312F07" w:rsidR="00494616" w:rsidP="00121B8D" w:rsidRDefault="00494616" w14:paraId="3962E6F1" w14:textId="77777777">
            <w:pPr>
              <w:keepNext/>
              <w:rPr>
                <w:sz w:val="20"/>
                <w:szCs w:val="20"/>
              </w:rPr>
            </w:pPr>
            <w:r w:rsidRPr="00312F07">
              <w:rPr>
                <w:sz w:val="20"/>
                <w:szCs w:val="20"/>
              </w:rPr>
              <w:t>Posting of Monthly CoP Meeting Agendas and Notes to the CoP Basecamp site</w:t>
            </w:r>
          </w:p>
        </w:tc>
        <w:tc>
          <w:tcPr>
            <w:tcW w:w="898" w:type="dxa"/>
          </w:tcPr>
          <w:p w:rsidRPr="00312F07" w:rsidR="00494616" w:rsidP="00121B8D" w:rsidRDefault="00494616" w14:paraId="22427D2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49" w:type="dxa"/>
          </w:tcPr>
          <w:p w:rsidRPr="00312F07" w:rsidR="00494616" w:rsidP="00121B8D" w:rsidRDefault="00494616" w14:paraId="6BC7ED3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92" w:type="dxa"/>
          </w:tcPr>
          <w:p w:rsidRPr="00312F07" w:rsidR="00494616" w:rsidP="00121B8D" w:rsidRDefault="00494616" w14:paraId="6FE49C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3051805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41B4C6B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E0CF5" w:rsidTr="009F4AF6" w14:paraId="730F71D7" w14:textId="77777777">
        <w:tc>
          <w:tcPr>
            <w:cnfStyle w:val="001000000000" w:firstRow="0" w:lastRow="0" w:firstColumn="1" w:lastColumn="0" w:oddVBand="0" w:evenVBand="0" w:oddHBand="0" w:evenHBand="0" w:firstRowFirstColumn="0" w:firstRowLastColumn="0" w:lastRowFirstColumn="0" w:lastRowLastColumn="0"/>
            <w:tcW w:w="2975" w:type="dxa"/>
          </w:tcPr>
          <w:p w:rsidRPr="00312F07" w:rsidR="00494616" w:rsidP="00121B8D" w:rsidRDefault="00494616" w14:paraId="1C4F781E" w14:textId="1A2B8DAF">
            <w:pPr>
              <w:keepNext/>
              <w:rPr>
                <w:sz w:val="20"/>
                <w:szCs w:val="20"/>
              </w:rPr>
            </w:pPr>
            <w:r>
              <w:rPr>
                <w:sz w:val="20"/>
                <w:szCs w:val="20"/>
              </w:rPr>
              <w:t xml:space="preserve">Facilitating sharing of resources between grantee teams (via email or posting to </w:t>
            </w:r>
            <w:r w:rsidRPr="00312F07">
              <w:rPr>
                <w:sz w:val="20"/>
                <w:szCs w:val="20"/>
              </w:rPr>
              <w:t>the CoP Basecamp Site (e.g., copies of surveys)</w:t>
            </w:r>
          </w:p>
        </w:tc>
        <w:tc>
          <w:tcPr>
            <w:tcW w:w="898" w:type="dxa"/>
          </w:tcPr>
          <w:p w:rsidRPr="00312F07" w:rsidR="00494616" w:rsidP="00121B8D" w:rsidRDefault="00494616" w14:paraId="2FBFD4A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49" w:type="dxa"/>
          </w:tcPr>
          <w:p w:rsidRPr="00312F07" w:rsidR="00494616" w:rsidP="00121B8D" w:rsidRDefault="00494616" w14:paraId="6D4D64D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92" w:type="dxa"/>
          </w:tcPr>
          <w:p w:rsidRPr="00312F07" w:rsidR="00494616" w:rsidP="00121B8D" w:rsidRDefault="00494616" w14:paraId="4D21FD4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2BFE1B6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4E6E285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E0CF5" w:rsidTr="009F4AF6" w14:paraId="08B6B478" w14:textId="77777777">
        <w:tc>
          <w:tcPr>
            <w:cnfStyle w:val="001000000000" w:firstRow="0" w:lastRow="0" w:firstColumn="1" w:lastColumn="0" w:oddVBand="0" w:evenVBand="0" w:oddHBand="0" w:evenHBand="0" w:firstRowFirstColumn="0" w:firstRowLastColumn="0" w:lastRowFirstColumn="0" w:lastRowLastColumn="0"/>
            <w:tcW w:w="2975" w:type="dxa"/>
          </w:tcPr>
          <w:p w:rsidRPr="00312F07" w:rsidR="00494616" w:rsidP="00121B8D" w:rsidRDefault="00494616" w14:paraId="328F4130" w14:textId="77777777">
            <w:pPr>
              <w:keepNext/>
              <w:rPr>
                <w:sz w:val="20"/>
                <w:szCs w:val="20"/>
              </w:rPr>
            </w:pPr>
            <w:r w:rsidRPr="00312F07">
              <w:rPr>
                <w:sz w:val="20"/>
                <w:szCs w:val="20"/>
              </w:rPr>
              <w:t xml:space="preserve">Facilitating conversation among the Quant Team through a separate Basecamp team </w:t>
            </w:r>
          </w:p>
        </w:tc>
        <w:tc>
          <w:tcPr>
            <w:tcW w:w="898" w:type="dxa"/>
          </w:tcPr>
          <w:p w:rsidRPr="00312F07" w:rsidR="00494616" w:rsidP="00121B8D" w:rsidRDefault="00494616" w14:paraId="3CC4A07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49" w:type="dxa"/>
          </w:tcPr>
          <w:p w:rsidRPr="00312F07" w:rsidR="00494616" w:rsidP="00121B8D" w:rsidRDefault="00494616" w14:paraId="5E4D8AE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92" w:type="dxa"/>
          </w:tcPr>
          <w:p w:rsidRPr="00312F07" w:rsidR="00494616" w:rsidP="00121B8D" w:rsidRDefault="00494616" w14:paraId="5FD712F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590067E6"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7F9EC34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E0CF5" w:rsidTr="009F4AF6" w14:paraId="117D8DA8" w14:textId="77777777">
        <w:tc>
          <w:tcPr>
            <w:cnfStyle w:val="001000000000" w:firstRow="0" w:lastRow="0" w:firstColumn="1" w:lastColumn="0" w:oddVBand="0" w:evenVBand="0" w:oddHBand="0" w:evenHBand="0" w:firstRowFirstColumn="0" w:firstRowLastColumn="0" w:lastRowFirstColumn="0" w:lastRowLastColumn="0"/>
            <w:tcW w:w="2975" w:type="dxa"/>
          </w:tcPr>
          <w:p w:rsidRPr="00312F07" w:rsidR="00494616" w:rsidP="00121B8D" w:rsidRDefault="00494616" w14:paraId="64361743" w14:textId="77777777">
            <w:pPr>
              <w:keepNext/>
              <w:rPr>
                <w:sz w:val="20"/>
                <w:szCs w:val="20"/>
              </w:rPr>
            </w:pPr>
            <w:r w:rsidRPr="00312F07">
              <w:rPr>
                <w:sz w:val="20"/>
                <w:szCs w:val="20"/>
              </w:rPr>
              <w:t>Sharing resources through the Building Child Care Research Capacity web page</w:t>
            </w:r>
          </w:p>
        </w:tc>
        <w:tc>
          <w:tcPr>
            <w:tcW w:w="898" w:type="dxa"/>
          </w:tcPr>
          <w:p w:rsidRPr="00312F07" w:rsidR="00494616" w:rsidP="00121B8D" w:rsidRDefault="00494616" w14:paraId="0A2763F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49" w:type="dxa"/>
          </w:tcPr>
          <w:p w:rsidRPr="00312F07" w:rsidR="00494616" w:rsidP="00121B8D" w:rsidRDefault="00494616" w14:paraId="2432F9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92" w:type="dxa"/>
          </w:tcPr>
          <w:p w:rsidRPr="00312F07" w:rsidR="00494616" w:rsidP="00121B8D" w:rsidRDefault="00494616" w14:paraId="52A936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40953B0F"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3807776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E0CF5" w:rsidTr="009F4AF6" w14:paraId="73D9F273" w14:textId="77777777">
        <w:tc>
          <w:tcPr>
            <w:cnfStyle w:val="001000000000" w:firstRow="0" w:lastRow="0" w:firstColumn="1" w:lastColumn="0" w:oddVBand="0" w:evenVBand="0" w:oddHBand="0" w:evenHBand="0" w:firstRowFirstColumn="0" w:firstRowLastColumn="0" w:lastRowFirstColumn="0" w:lastRowLastColumn="0"/>
            <w:tcW w:w="2975" w:type="dxa"/>
          </w:tcPr>
          <w:p w:rsidRPr="00312F07" w:rsidR="00494616" w:rsidP="00121B8D" w:rsidRDefault="00494616" w14:paraId="18B01F94" w14:textId="77777777">
            <w:pPr>
              <w:keepNext/>
              <w:rPr>
                <w:sz w:val="20"/>
                <w:szCs w:val="20"/>
              </w:rPr>
            </w:pPr>
            <w:r w:rsidRPr="00312F07">
              <w:rPr>
                <w:sz w:val="20"/>
                <w:szCs w:val="20"/>
              </w:rPr>
              <w:t>Facilitating joint conference presentations</w:t>
            </w:r>
          </w:p>
        </w:tc>
        <w:tc>
          <w:tcPr>
            <w:tcW w:w="898" w:type="dxa"/>
          </w:tcPr>
          <w:p w:rsidRPr="00312F07" w:rsidR="00494616" w:rsidP="00121B8D" w:rsidRDefault="00494616" w14:paraId="37B8376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49" w:type="dxa"/>
          </w:tcPr>
          <w:p w:rsidRPr="00312F07" w:rsidR="00494616" w:rsidP="00121B8D" w:rsidRDefault="00494616" w14:paraId="31330F1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92" w:type="dxa"/>
          </w:tcPr>
          <w:p w:rsidRPr="00312F07" w:rsidR="00494616" w:rsidP="00121B8D" w:rsidRDefault="00494616" w14:paraId="0ED6AB9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5C8094B8"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4BD635C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E0CF5" w:rsidTr="009F4AF6" w14:paraId="0A6B0409" w14:textId="77777777">
        <w:tc>
          <w:tcPr>
            <w:cnfStyle w:val="001000000000" w:firstRow="0" w:lastRow="0" w:firstColumn="1" w:lastColumn="0" w:oddVBand="0" w:evenVBand="0" w:oddHBand="0" w:evenHBand="0" w:firstRowFirstColumn="0" w:firstRowLastColumn="0" w:lastRowFirstColumn="0" w:lastRowLastColumn="0"/>
            <w:tcW w:w="2975" w:type="dxa"/>
          </w:tcPr>
          <w:p w:rsidRPr="00312F07" w:rsidR="00494616" w:rsidP="00121B8D" w:rsidRDefault="00494616" w14:paraId="75D8129B" w14:textId="77777777">
            <w:pPr>
              <w:keepNext/>
              <w:rPr>
                <w:sz w:val="20"/>
                <w:szCs w:val="20"/>
              </w:rPr>
            </w:pPr>
            <w:r>
              <w:rPr>
                <w:sz w:val="20"/>
                <w:szCs w:val="20"/>
              </w:rPr>
              <w:t>Sharing findings through the grantee highlights emails</w:t>
            </w:r>
          </w:p>
        </w:tc>
        <w:tc>
          <w:tcPr>
            <w:tcW w:w="898" w:type="dxa"/>
          </w:tcPr>
          <w:p w:rsidRPr="00312F07" w:rsidR="00494616" w:rsidP="00121B8D" w:rsidRDefault="00494616" w14:paraId="7D4EBC6A"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49" w:type="dxa"/>
          </w:tcPr>
          <w:p w:rsidRPr="00312F07" w:rsidR="00494616" w:rsidP="00121B8D" w:rsidRDefault="00494616" w14:paraId="509F354E"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92" w:type="dxa"/>
          </w:tcPr>
          <w:p w:rsidRPr="00312F07" w:rsidR="00494616" w:rsidP="00121B8D" w:rsidRDefault="00494616" w14:paraId="06CCC27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784DDE0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5E4B50E3"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BE0CF5" w:rsidTr="009F4AF6" w14:paraId="6101AF81" w14:textId="77777777">
        <w:tc>
          <w:tcPr>
            <w:cnfStyle w:val="001000000000" w:firstRow="0" w:lastRow="0" w:firstColumn="1" w:lastColumn="0" w:oddVBand="0" w:evenVBand="0" w:oddHBand="0" w:evenHBand="0" w:firstRowFirstColumn="0" w:firstRowLastColumn="0" w:lastRowFirstColumn="0" w:lastRowLastColumn="0"/>
            <w:tcW w:w="2975" w:type="dxa"/>
          </w:tcPr>
          <w:p w:rsidRPr="009F4AF6" w:rsidR="00494616" w:rsidP="00121B8D" w:rsidRDefault="00494616" w14:paraId="46869281" w14:textId="7583141E">
            <w:pPr>
              <w:keepNext/>
              <w:rPr>
                <w:sz w:val="20"/>
                <w:szCs w:val="20"/>
              </w:rPr>
            </w:pPr>
            <w:r w:rsidRPr="009F4AF6">
              <w:rPr>
                <w:sz w:val="20"/>
                <w:szCs w:val="20"/>
              </w:rPr>
              <w:t>Hosting small group discussion outside of regular COP (</w:t>
            </w:r>
            <w:proofErr w:type="spellStart"/>
            <w:r w:rsidRPr="009F4AF6">
              <w:rPr>
                <w:sz w:val="20"/>
                <w:szCs w:val="20"/>
              </w:rPr>
              <w:t>e.g</w:t>
            </w:r>
            <w:proofErr w:type="spellEnd"/>
            <w:r w:rsidRPr="009F4AF6">
              <w:rPr>
                <w:sz w:val="20"/>
                <w:szCs w:val="20"/>
              </w:rPr>
              <w:t>, Continuity of care calls)</w:t>
            </w:r>
            <w:r w:rsidRPr="009F4AF6" w:rsidDel="00C11319">
              <w:rPr>
                <w:sz w:val="20"/>
                <w:szCs w:val="20"/>
              </w:rPr>
              <w:t xml:space="preserve"> </w:t>
            </w:r>
          </w:p>
        </w:tc>
        <w:tc>
          <w:tcPr>
            <w:tcW w:w="898" w:type="dxa"/>
          </w:tcPr>
          <w:p w:rsidRPr="00312F07" w:rsidR="00494616" w:rsidP="00121B8D" w:rsidRDefault="00494616" w14:paraId="33AF3269"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49" w:type="dxa"/>
          </w:tcPr>
          <w:p w:rsidRPr="00312F07" w:rsidR="00494616" w:rsidP="00121B8D" w:rsidRDefault="00494616" w14:paraId="632DADED"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92" w:type="dxa"/>
          </w:tcPr>
          <w:p w:rsidRPr="00312F07" w:rsidR="00494616" w:rsidP="00121B8D" w:rsidRDefault="00494616" w14:paraId="6A763762"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5437A615"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494616" w:rsidP="00121B8D" w:rsidRDefault="00494616" w14:paraId="75EB5AA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009F4AF6" w:rsidTr="009F4AF6" w14:paraId="7C4E9A9C" w14:textId="77777777">
        <w:tc>
          <w:tcPr>
            <w:cnfStyle w:val="001000000000" w:firstRow="0" w:lastRow="0" w:firstColumn="1" w:lastColumn="0" w:oddVBand="0" w:evenVBand="0" w:oddHBand="0" w:evenHBand="0" w:firstRowFirstColumn="0" w:firstRowLastColumn="0" w:lastRowFirstColumn="0" w:lastRowLastColumn="0"/>
            <w:tcW w:w="2975" w:type="dxa"/>
          </w:tcPr>
          <w:p w:rsidRPr="009F4AF6" w:rsidR="009F4AF6" w:rsidP="00121B8D" w:rsidRDefault="009F4AF6" w14:paraId="1FD3969A" w14:textId="3DFCCED6">
            <w:pPr>
              <w:keepNext/>
              <w:rPr>
                <w:sz w:val="20"/>
                <w:szCs w:val="20"/>
              </w:rPr>
            </w:pPr>
            <w:r>
              <w:rPr>
                <w:sz w:val="20"/>
                <w:szCs w:val="20"/>
              </w:rPr>
              <w:t>Providing information on grants management during CoP</w:t>
            </w:r>
          </w:p>
        </w:tc>
        <w:tc>
          <w:tcPr>
            <w:tcW w:w="898" w:type="dxa"/>
          </w:tcPr>
          <w:p w:rsidRPr="00312F07" w:rsidR="009F4AF6" w:rsidP="00121B8D" w:rsidRDefault="009F4AF6" w14:paraId="13455CF4"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49" w:type="dxa"/>
          </w:tcPr>
          <w:p w:rsidRPr="00312F07" w:rsidR="009F4AF6" w:rsidP="00121B8D" w:rsidRDefault="009F4AF6" w14:paraId="670BA94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92" w:type="dxa"/>
          </w:tcPr>
          <w:p w:rsidRPr="00312F07" w:rsidR="009F4AF6" w:rsidP="00121B8D" w:rsidRDefault="009F4AF6" w14:paraId="456AAC57"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9F4AF6" w:rsidP="00121B8D" w:rsidRDefault="009F4AF6" w14:paraId="28625661"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rsidRPr="00312F07" w:rsidR="009F4AF6" w:rsidP="00121B8D" w:rsidRDefault="009F4AF6" w14:paraId="5F9899BC" w14:textId="77777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00494616" w:rsidP="00494616" w:rsidRDefault="00494616" w14:paraId="18B6C500" w14:textId="77777777"/>
    <w:p w:rsidR="00494616" w:rsidP="00494616" w:rsidRDefault="00494616" w14:paraId="36B0625F" w14:textId="77777777">
      <w:pPr>
        <w:pStyle w:val="QuestionSeparator"/>
      </w:pPr>
    </w:p>
    <w:p w:rsidR="00494616" w:rsidP="00494616" w:rsidRDefault="00494616" w14:paraId="27BABA65" w14:textId="77777777"/>
    <w:p w:rsidR="00494616" w:rsidP="00494616" w:rsidRDefault="00494616" w14:paraId="418D6D0A" w14:textId="40A7C7AC">
      <w:pPr>
        <w:keepNext/>
      </w:pPr>
      <w:r>
        <w:t>Q1</w:t>
      </w:r>
      <w:r w:rsidR="007A1FDB">
        <w:t>5</w:t>
      </w:r>
      <w:r>
        <w:t xml:space="preserve">. Is there another type of support that you would like to see offered in the Community of Practice? For example, we could host another small group meeting outside of the monthly CoP meeting, develop a new Basecamp team on a specified topic, provide more guidance on how to </w:t>
      </w:r>
      <w:r>
        <w:lastRenderedPageBreak/>
        <w:t>access Basecamp, host an occasional two-hour meeting, or other supports. Please click on one answer.</w:t>
      </w:r>
    </w:p>
    <w:p w:rsidR="00494616" w:rsidP="00494616" w:rsidRDefault="00494616" w14:paraId="699CE2E2" w14:textId="77777777">
      <w:pPr>
        <w:pStyle w:val="ListParagraph"/>
        <w:keepNext/>
        <w:spacing w:before="120" w:line="240" w:lineRule="auto"/>
        <w:ind w:left="360"/>
      </w:pPr>
      <w:r>
        <w:t>Yes, please describe:</w:t>
      </w:r>
    </w:p>
    <w:p w:rsidR="00494616" w:rsidP="00494616" w:rsidRDefault="00494616" w14:paraId="42B8F887" w14:textId="77777777">
      <w:pPr>
        <w:keepNext/>
        <w:ind w:left="720"/>
      </w:pPr>
      <w:r>
        <w:rPr>
          <w:noProof/>
        </w:rPr>
        <mc:AlternateContent>
          <mc:Choice Requires="wps">
            <w:drawing>
              <wp:anchor distT="45720" distB="45720" distL="114300" distR="114300" simplePos="0" relativeHeight="251686912" behindDoc="0" locked="0" layoutInCell="1" allowOverlap="1" wp14:editId="161DD4E3" wp14:anchorId="04E9BDAA">
                <wp:simplePos x="0" y="0"/>
                <wp:positionH relativeFrom="column">
                  <wp:posOffset>243205</wp:posOffset>
                </wp:positionH>
                <wp:positionV relativeFrom="paragraph">
                  <wp:posOffset>71120</wp:posOffset>
                </wp:positionV>
                <wp:extent cx="3642995" cy="457200"/>
                <wp:effectExtent l="5080" t="5080" r="9525" b="1397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457200"/>
                        </a:xfrm>
                        <a:prstGeom prst="rect">
                          <a:avLst/>
                        </a:prstGeom>
                        <a:solidFill>
                          <a:srgbClr val="FFFFFF"/>
                        </a:solidFill>
                        <a:ln w="9525">
                          <a:solidFill>
                            <a:srgbClr val="000000"/>
                          </a:solidFill>
                          <a:miter lim="800000"/>
                          <a:headEnd/>
                          <a:tailEnd/>
                        </a:ln>
                      </wps:spPr>
                      <wps:txbx>
                        <w:txbxContent>
                          <w:p w:rsidR="00494616" w:rsidP="00494616" w:rsidRDefault="00494616" w14:paraId="0B0C422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19.15pt;margin-top:5.6pt;width:286.85pt;height:3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" w14:anchorId="04E9BDAA">
                <v:textbox>
                  <w:txbxContent>
                    <w:p w:rsidR="00494616" w:rsidP="00494616" w:rsidRDefault="00494616" w14:paraId="0B0C4229" w14:textId="77777777"/>
                  </w:txbxContent>
                </v:textbox>
                <w10:wrap type="square"/>
              </v:shape>
            </w:pict>
          </mc:Fallback>
        </mc:AlternateContent>
      </w:r>
    </w:p>
    <w:p w:rsidR="00494616" w:rsidP="00494616" w:rsidRDefault="00494616" w14:paraId="4D23399F" w14:textId="77777777">
      <w:pPr>
        <w:keepNext/>
      </w:pPr>
    </w:p>
    <w:p w:rsidR="00494616" w:rsidP="00494616" w:rsidRDefault="00494616" w14:paraId="5B6655C9" w14:textId="77777777">
      <w:pPr>
        <w:keepNext/>
      </w:pPr>
    </w:p>
    <w:p w:rsidR="00494616" w:rsidP="00494616" w:rsidRDefault="00494616" w14:paraId="7FF5F5BA" w14:textId="77777777">
      <w:pPr>
        <w:keepNext/>
      </w:pPr>
    </w:p>
    <w:p w:rsidR="00494616" w:rsidP="00494616" w:rsidRDefault="00494616" w14:paraId="19E0EE7D" w14:textId="77777777">
      <w:pPr>
        <w:pStyle w:val="ListParagraph"/>
        <w:keepNext/>
        <w:spacing w:before="120" w:line="240" w:lineRule="auto"/>
        <w:ind w:left="360"/>
      </w:pPr>
      <w:r>
        <w:t>No</w:t>
      </w:r>
    </w:p>
    <w:p w:rsidR="00494616" w:rsidP="00494616" w:rsidRDefault="00494616" w14:paraId="6529E615" w14:textId="77777777"/>
    <w:p w:rsidR="00494616" w:rsidP="00494616" w:rsidRDefault="00494616" w14:paraId="136CA812" w14:textId="7777777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494616" w:rsidTr="00121B8D" w14:paraId="528CF6ED" w14:textId="77777777">
        <w:trPr>
          <w:trHeight w:val="300"/>
        </w:trPr>
        <w:tc>
          <w:tcPr>
            <w:tcW w:w="1368" w:type="dxa"/>
            <w:tcBorders>
              <w:top w:val="nil"/>
              <w:left w:val="nil"/>
              <w:bottom w:val="nil"/>
              <w:right w:val="nil"/>
            </w:tcBorders>
          </w:tcPr>
          <w:p w:rsidR="00494616" w:rsidP="00121B8D" w:rsidRDefault="00494616" w14:paraId="4A78785B" w14:textId="77777777">
            <w:pPr>
              <w:rPr>
                <w:color w:val="CCCCCC"/>
              </w:rPr>
            </w:pPr>
            <w:r>
              <w:rPr>
                <w:color w:val="CCCCCC"/>
              </w:rPr>
              <w:t>Page Break</w:t>
            </w:r>
          </w:p>
        </w:tc>
        <w:tc>
          <w:tcPr>
            <w:tcW w:w="8208" w:type="dxa"/>
            <w:tcBorders>
              <w:top w:val="nil"/>
              <w:left w:val="nil"/>
              <w:bottom w:val="nil"/>
              <w:right w:val="nil"/>
            </w:tcBorders>
          </w:tcPr>
          <w:p w:rsidR="00494616" w:rsidP="00121B8D" w:rsidRDefault="00494616" w14:paraId="0AAE0F48" w14:textId="77777777">
            <w:pPr>
              <w:pBdr>
                <w:top w:val="single" w:color="CCCCCC" w:sz="8" w:space="0"/>
              </w:pBdr>
              <w:spacing w:before="120" w:after="120" w:line="120" w:lineRule="auto"/>
              <w:jc w:val="center"/>
              <w:rPr>
                <w:color w:val="CCCCCC"/>
              </w:rPr>
            </w:pPr>
          </w:p>
        </w:tc>
      </w:tr>
    </w:tbl>
    <w:p w:rsidR="00494616" w:rsidRDefault="00494616" w14:paraId="23C1354B" w14:textId="77777777">
      <w:pPr>
        <w:keepNext/>
      </w:pPr>
    </w:p>
    <w:p w:rsidR="00494616" w:rsidRDefault="00494616" w14:paraId="46000D55" w14:textId="77777777">
      <w:pPr>
        <w:keepNext/>
      </w:pPr>
    </w:p>
    <w:p w:rsidR="00B5447C" w:rsidRDefault="000C6A42" w14:paraId="162CF628" w14:textId="7FA3E63A">
      <w:pPr>
        <w:keepNext/>
      </w:pPr>
      <w:r>
        <w:t>Q1</w:t>
      </w:r>
      <w:r w:rsidR="007A1FDB">
        <w:t>6</w:t>
      </w:r>
      <w:r>
        <w:t xml:space="preserve">. </w:t>
      </w:r>
      <w:r w:rsidR="001717A8">
        <w:t xml:space="preserve">What is your grantee role? Please </w:t>
      </w:r>
      <w:r w:rsidR="001418A6">
        <w:t xml:space="preserve">click on </w:t>
      </w:r>
      <w:r w:rsidR="001717A8">
        <w:t>one answer.</w:t>
      </w:r>
    </w:p>
    <w:p w:rsidR="00B5447C" w:rsidP="009223C2" w:rsidRDefault="001717A8" w14:paraId="55EC06DD" w14:textId="1B059E8D">
      <w:pPr>
        <w:pStyle w:val="ListParagraph"/>
        <w:keepNext/>
        <w:spacing w:before="120" w:line="240" w:lineRule="auto"/>
        <w:ind w:left="360"/>
      </w:pPr>
      <w:r>
        <w:t xml:space="preserve">CCDF Lead Agency policy staff </w:t>
      </w:r>
    </w:p>
    <w:p w:rsidR="00B5447C" w:rsidP="009223C2" w:rsidRDefault="001717A8" w14:paraId="5AD03E2D" w14:textId="4A322A34">
      <w:pPr>
        <w:pStyle w:val="ListParagraph"/>
        <w:keepNext/>
        <w:spacing w:before="120" w:line="240" w:lineRule="auto"/>
        <w:ind w:left="360"/>
      </w:pPr>
      <w:r>
        <w:t>CCDF Lead Agency research staff</w:t>
      </w:r>
    </w:p>
    <w:p w:rsidR="00DE4D8C" w:rsidP="009223C2" w:rsidRDefault="00DE4D8C" w14:paraId="0189E5C2" w14:textId="76A483BF">
      <w:pPr>
        <w:pStyle w:val="ListParagraph"/>
        <w:keepNext/>
        <w:spacing w:before="120" w:line="240" w:lineRule="auto"/>
        <w:ind w:left="360"/>
      </w:pPr>
      <w:r>
        <w:t>Principal Investigator or co-PI on grantee external research team</w:t>
      </w:r>
    </w:p>
    <w:p w:rsidR="00DE4D8C" w:rsidP="009223C2" w:rsidRDefault="00DE4D8C" w14:paraId="205F2D26" w14:textId="46548CEC">
      <w:pPr>
        <w:pStyle w:val="ListParagraph"/>
        <w:keepNext/>
        <w:spacing w:before="120" w:line="240" w:lineRule="auto"/>
        <w:ind w:left="360"/>
      </w:pPr>
      <w:r>
        <w:t>Other staff (</w:t>
      </w:r>
      <w:r w:rsidR="00C27EF0">
        <w:t>non-PI</w:t>
      </w:r>
      <w:r>
        <w:t xml:space="preserve"> </w:t>
      </w:r>
      <w:r w:rsidR="00C27EF0">
        <w:t>and non-</w:t>
      </w:r>
      <w:r>
        <w:t>co-PI) on grantee external research team</w:t>
      </w:r>
    </w:p>
    <w:p w:rsidR="00E47A80" w:rsidP="00E47A80" w:rsidRDefault="00E47A80" w14:paraId="4B40C9B6" w14:textId="77777777">
      <w:pPr>
        <w:pStyle w:val="QuestionSeparator"/>
      </w:pPr>
    </w:p>
    <w:p w:rsidR="00B5447C" w:rsidRDefault="00B5447C" w14:paraId="2792E2E7" w14:textId="1AA7A766"/>
    <w:p w:rsidR="00E47A80" w:rsidP="002F5678" w:rsidRDefault="00E47A80" w14:paraId="2045CAC1" w14:textId="797D77A0">
      <w:pPr>
        <w:keepNext/>
      </w:pPr>
      <w:r>
        <w:t>Q</w:t>
      </w:r>
      <w:r w:rsidR="008E0FC9">
        <w:t>1</w:t>
      </w:r>
      <w:r w:rsidR="007A1FDB">
        <w:t>7</w:t>
      </w:r>
      <w:r>
        <w:t xml:space="preserve">. </w:t>
      </w:r>
      <w:r w:rsidR="00D37837">
        <w:t>If you have any additional comments</w:t>
      </w:r>
      <w:r>
        <w:t xml:space="preserve"> regarding year </w:t>
      </w:r>
      <w:r w:rsidR="009B661C">
        <w:t>2</w:t>
      </w:r>
      <w:r>
        <w:t xml:space="preserve"> of the Community of Practice (e.g. things that worked well or things that did not work well)</w:t>
      </w:r>
      <w:r w:rsidR="00D37837">
        <w:t>, please write them in the text box below.</w:t>
      </w:r>
    </w:p>
    <w:p w:rsidR="00E47A80" w:rsidP="00E47A80" w:rsidRDefault="00E47A80" w14:paraId="30800004" w14:textId="77777777"/>
    <w:p w:rsidR="00E47A80" w:rsidP="00E47A80" w:rsidRDefault="00E47A80" w14:paraId="398D723E" w14:textId="77777777">
      <w:pPr>
        <w:pStyle w:val="ListParagraph"/>
        <w:keepNext/>
        <w:ind w:left="1440"/>
      </w:pPr>
      <w:r>
        <w:rPr>
          <w:noProof/>
        </w:rPr>
        <mc:AlternateContent>
          <mc:Choice Requires="wps">
            <w:drawing>
              <wp:anchor distT="45720" distB="45720" distL="114300" distR="114300" simplePos="0" relativeHeight="251680768" behindDoc="0" locked="0" layoutInCell="1" allowOverlap="1" wp14:editId="494BF756" wp14:anchorId="1D4709B4">
                <wp:simplePos x="0" y="0"/>
                <wp:positionH relativeFrom="column">
                  <wp:posOffset>252730</wp:posOffset>
                </wp:positionH>
                <wp:positionV relativeFrom="paragraph">
                  <wp:posOffset>64135</wp:posOffset>
                </wp:positionV>
                <wp:extent cx="4109720" cy="1790065"/>
                <wp:effectExtent l="0" t="0" r="24130" b="19685"/>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790065"/>
                        </a:xfrm>
                        <a:prstGeom prst="rect">
                          <a:avLst/>
                        </a:prstGeom>
                        <a:solidFill>
                          <a:srgbClr val="FFFFFF"/>
                        </a:solidFill>
                        <a:ln w="9525">
                          <a:solidFill>
                            <a:srgbClr val="000000"/>
                          </a:solidFill>
                          <a:miter lim="800000"/>
                          <a:headEnd/>
                          <a:tailEnd/>
                        </a:ln>
                      </wps:spPr>
                      <wps:txbx>
                        <w:txbxContent>
                          <w:p w:rsidR="009B661C" w:rsidP="00E47A80" w:rsidRDefault="009B661C" w14:paraId="115E2C5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left:0;text-align:left;margin-left:19.9pt;margin-top:5.05pt;width:323.6pt;height:140.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" w14:anchorId="1D4709B4">
                <v:textbox>
                  <w:txbxContent>
                    <w:p w:rsidR="009B661C" w:rsidP="00E47A80" w:rsidRDefault="009B661C" w14:paraId="115E2C52" w14:textId="77777777"/>
                  </w:txbxContent>
                </v:textbox>
                <w10:wrap type="square"/>
              </v:shape>
            </w:pict>
          </mc:Fallback>
        </mc:AlternateContent>
      </w:r>
    </w:p>
    <w:p w:rsidR="00E47A80" w:rsidP="00E47A80" w:rsidRDefault="00E47A80" w14:paraId="026497BC" w14:textId="77777777">
      <w:pPr>
        <w:pStyle w:val="ListParagraph"/>
        <w:keepNext/>
        <w:ind w:left="1440"/>
      </w:pPr>
    </w:p>
    <w:p w:rsidR="00E47A80" w:rsidP="00E47A80" w:rsidRDefault="00E47A80" w14:paraId="681DA74A" w14:textId="77777777">
      <w:pPr>
        <w:pStyle w:val="ListParagraph"/>
        <w:keepNext/>
        <w:ind w:left="1440"/>
      </w:pPr>
    </w:p>
    <w:p w:rsidR="00E47A80" w:rsidP="00E47A80" w:rsidRDefault="00E47A80" w14:paraId="54A7B13A" w14:textId="77777777">
      <w:pPr>
        <w:pStyle w:val="ListParagraph"/>
        <w:keepNext/>
        <w:ind w:left="1440"/>
      </w:pPr>
    </w:p>
    <w:p w:rsidR="00E47A80" w:rsidP="00E47A80" w:rsidRDefault="00E47A80" w14:paraId="4046EBC4" w14:textId="77777777">
      <w:pPr>
        <w:pStyle w:val="ListParagraph"/>
        <w:keepNext/>
        <w:ind w:left="1440"/>
      </w:pPr>
    </w:p>
    <w:p w:rsidR="00E47A80" w:rsidP="00E47A80" w:rsidRDefault="00E47A80" w14:paraId="7BCF950B" w14:textId="77777777">
      <w:pPr>
        <w:pStyle w:val="ListParagraph"/>
        <w:keepNext/>
        <w:ind w:left="1440"/>
      </w:pPr>
    </w:p>
    <w:p w:rsidR="00E47A80" w:rsidP="00E47A80" w:rsidRDefault="00E47A80" w14:paraId="6595B4D7" w14:textId="77777777">
      <w:pPr>
        <w:pStyle w:val="ListParagraph"/>
        <w:keepNext/>
        <w:ind w:left="1440"/>
      </w:pPr>
    </w:p>
    <w:p w:rsidR="00E47A80" w:rsidP="00E47A80" w:rsidRDefault="00E47A80" w14:paraId="3B478109" w14:textId="77777777">
      <w:pPr>
        <w:pStyle w:val="ListParagraph"/>
        <w:keepNext/>
        <w:ind w:left="1440"/>
      </w:pPr>
    </w:p>
    <w:p w:rsidR="00E47A80" w:rsidP="00E47A80" w:rsidRDefault="00E47A80" w14:paraId="412E0372" w14:textId="77777777">
      <w:pPr>
        <w:pStyle w:val="ListParagraph"/>
        <w:keepNext/>
        <w:ind w:left="1440"/>
      </w:pPr>
    </w:p>
    <w:p w:rsidR="00E47A80" w:rsidRDefault="00E47A80" w14:paraId="2CCDB76B" w14:textId="6B0242A9"/>
    <w:p w:rsidR="00E47A80" w:rsidRDefault="00E47A80" w14:paraId="50C42F7A" w14:textId="77777777"/>
    <w:p w:rsidR="00B5447C" w:rsidRDefault="00B5447C" w14:paraId="27487346" w14:textId="77777777">
      <w:pPr>
        <w:pStyle w:val="BlockSeparator"/>
      </w:pPr>
    </w:p>
    <w:p w:rsidR="00B5447C" w:rsidRDefault="00B5447C" w14:paraId="217B1DE5" w14:textId="3AFF7922"/>
    <w:p w:rsidRPr="00494616" w:rsidR="00312F07" w:rsidP="00494616" w:rsidRDefault="00312F07" w14:paraId="2B5C13B9" w14:textId="74D3A75B">
      <w:pPr>
        <w:jc w:val="center"/>
        <w:rPr>
          <w:rFonts w:ascii="Arial" w:hAnsi="Arial" w:cs="Arial"/>
          <w:color w:val="43464D"/>
          <w:shd w:val="clear" w:color="auto" w:fill="FFFFFF"/>
        </w:rPr>
      </w:pPr>
      <w:r w:rsidRPr="00312F07">
        <w:rPr>
          <w:rFonts w:ascii="Arial" w:hAnsi="Arial" w:cs="Arial"/>
          <w:color w:val="43464D"/>
          <w:shd w:val="clear" w:color="auto" w:fill="FFFFFF"/>
        </w:rPr>
        <w:lastRenderedPageBreak/>
        <w:t>We thank you for your time spent taking this survey.</w:t>
      </w:r>
      <w:r w:rsidRPr="00312F07">
        <w:rPr>
          <w:rFonts w:ascii="Arial" w:hAnsi="Arial" w:cs="Arial"/>
          <w:color w:val="43464D"/>
        </w:rPr>
        <w:br/>
      </w:r>
      <w:r w:rsidRPr="00312F07">
        <w:rPr>
          <w:rFonts w:ascii="Arial" w:hAnsi="Arial" w:cs="Arial"/>
          <w:color w:val="43464D"/>
          <w:shd w:val="clear" w:color="auto" w:fill="FFFFFF"/>
        </w:rPr>
        <w:t>Your response has been recorded.</w:t>
      </w:r>
      <w:r w:rsidR="00273AE5">
        <w:rPr>
          <w:noProof/>
        </w:rPr>
        <mc:AlternateContent>
          <mc:Choice Requires="wps">
            <w:drawing>
              <wp:anchor distT="45720" distB="45720" distL="114300" distR="114300" simplePos="0" relativeHeight="251675648" behindDoc="0" locked="0" layoutInCell="1" allowOverlap="1" wp14:editId="5D05480B" wp14:anchorId="429A5153">
                <wp:simplePos x="0" y="0"/>
                <wp:positionH relativeFrom="column">
                  <wp:posOffset>-290195</wp:posOffset>
                </wp:positionH>
                <wp:positionV relativeFrom="paragraph">
                  <wp:posOffset>1149985</wp:posOffset>
                </wp:positionV>
                <wp:extent cx="6659245" cy="822325"/>
                <wp:effectExtent l="5080" t="7620" r="12700" b="8255"/>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822325"/>
                        </a:xfrm>
                        <a:prstGeom prst="rect">
                          <a:avLst/>
                        </a:prstGeom>
                        <a:solidFill>
                          <a:srgbClr val="FFFFFF"/>
                        </a:solidFill>
                        <a:ln w="9525">
                          <a:solidFill>
                            <a:srgbClr val="000000"/>
                          </a:solidFill>
                          <a:miter lim="800000"/>
                          <a:headEnd/>
                          <a:tailEnd/>
                        </a:ln>
                      </wps:spPr>
                      <wps:txbx>
                        <w:txbxContent>
                          <w:p w:rsidRPr="00BE4A5E" w:rsidR="009B661C" w:rsidP="00312F07" w:rsidRDefault="009B661C" w14:paraId="74D7555A" w14:textId="536B3E9F">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w:t>
                            </w:r>
                            <w:r w:rsidR="00494616">
                              <w:rPr>
                                <w:sz w:val="18"/>
                                <w:szCs w:val="18"/>
                              </w:rPr>
                              <w:t xml:space="preserve">take </w:t>
                            </w:r>
                            <w:r w:rsidR="00291BD5">
                              <w:rPr>
                                <w:sz w:val="18"/>
                                <w:szCs w:val="18"/>
                              </w:rPr>
                              <w:t>8</w:t>
                            </w:r>
                            <w:r w:rsidRPr="00BE4A5E">
                              <w:rPr>
                                <w:sz w:val="18"/>
                                <w:szCs w:val="18"/>
                              </w:rPr>
                              <w:t xml:space="preserve">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sidR="004A2A3C">
                              <w:rPr>
                                <w:sz w:val="18"/>
                                <w:szCs w:val="18"/>
                              </w:rPr>
                              <w:t>0970-0401</w:t>
                            </w:r>
                            <w:r w:rsidRPr="00022567">
                              <w:rPr>
                                <w:sz w:val="18"/>
                                <w:szCs w:val="18"/>
                              </w:rPr>
                              <w:t xml:space="preserve">, Exp: </w:t>
                            </w:r>
                            <w:r w:rsidR="004A2A3C">
                              <w:rPr>
                                <w:sz w:val="18"/>
                                <w:szCs w:val="18"/>
                              </w:rPr>
                              <w:t>06/30/2024</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p w:rsidR="009B661C" w:rsidRDefault="009B661C" w14:paraId="4C661688" w14:textId="7E489F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9A5153">
                <v:stroke joinstyle="miter"/>
                <v:path gradientshapeok="t" o:connecttype="rect"/>
              </v:shapetype>
              <v:shape id="Text Box 15" style="position:absolute;left:0;text-align:left;margin-left:-22.85pt;margin-top:90.55pt;width:524.35pt;height:64.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">
                <v:textbox>
                  <w:txbxContent>
                    <w:p w:rsidRPr="00BE4A5E" w:rsidR="009B661C" w:rsidP="00312F07" w:rsidRDefault="009B661C" w14:paraId="74D7555A" w14:textId="536B3E9F">
                      <w:pPr>
                        <w:spacing w:line="216" w:lineRule="auto"/>
                        <w:rPr>
                          <w:sz w:val="18"/>
                          <w:szCs w:val="18"/>
                        </w:rPr>
                      </w:pPr>
                      <w:r w:rsidRPr="00BE4A5E">
                        <w:rPr>
                          <w:b/>
                          <w:sz w:val="18"/>
                          <w:szCs w:val="18"/>
                        </w:rPr>
                        <w:t>Paperwork Reduction Act Statement:</w:t>
                      </w:r>
                      <w:r w:rsidRPr="00BE4A5E">
                        <w:rPr>
                          <w:sz w:val="18"/>
                          <w:szCs w:val="18"/>
                        </w:rPr>
                        <w:t xml:space="preserve"> This collection of information is voluntary and will be used to collect participant feedback to shape future meetings.  Public reporting burden for this collection of information is estimated to </w:t>
                      </w:r>
                      <w:r w:rsidR="00494616">
                        <w:rPr>
                          <w:sz w:val="18"/>
                          <w:szCs w:val="18"/>
                        </w:rPr>
                        <w:t xml:space="preserve">take </w:t>
                      </w:r>
                      <w:r w:rsidR="00291BD5">
                        <w:rPr>
                          <w:sz w:val="18"/>
                          <w:szCs w:val="18"/>
                        </w:rPr>
                        <w:t>8</w:t>
                      </w:r>
                      <w:r w:rsidRPr="00BE4A5E">
                        <w:rPr>
                          <w:sz w:val="18"/>
                          <w:szCs w:val="18"/>
                        </w:rPr>
                        <w:t xml:space="preserve"> minutes per response</w:t>
                      </w:r>
                      <w:r>
                        <w:rPr>
                          <w:sz w:val="18"/>
                          <w:szCs w:val="18"/>
                        </w:rPr>
                        <w:t xml:space="preserve">. </w:t>
                      </w:r>
                      <w:r w:rsidRPr="00BE4A5E">
                        <w:rPr>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sz w:val="18"/>
                          <w:szCs w:val="18"/>
                        </w:rPr>
                        <w:t>collection are OMB #:</w:t>
                      </w:r>
                      <w:r w:rsidR="004A2A3C">
                        <w:rPr>
                          <w:sz w:val="18"/>
                          <w:szCs w:val="18"/>
                        </w:rPr>
                        <w:t>0970-0401</w:t>
                      </w:r>
                      <w:r w:rsidRPr="00022567">
                        <w:rPr>
                          <w:sz w:val="18"/>
                          <w:szCs w:val="18"/>
                        </w:rPr>
                        <w:t xml:space="preserve">, Exp: </w:t>
                      </w:r>
                      <w:r w:rsidR="004A2A3C">
                        <w:rPr>
                          <w:sz w:val="18"/>
                          <w:szCs w:val="18"/>
                        </w:rPr>
                        <w:t>06/30/2024</w:t>
                      </w:r>
                      <w:r w:rsidRPr="00022567">
                        <w:rPr>
                          <w:sz w:val="18"/>
                          <w:szCs w:val="18"/>
                        </w:rPr>
                        <w:t>.</w:t>
                      </w:r>
                      <w:r w:rsidRPr="00BE4A5E">
                        <w:rPr>
                          <w:sz w:val="18"/>
                          <w:szCs w:val="18"/>
                        </w:rPr>
                        <w:t xml:space="preserve"> Send comments regarding this burden estimate or any other aspect of this collection of information, including suggesti</w:t>
                      </w:r>
                      <w:r>
                        <w:rPr>
                          <w:sz w:val="18"/>
                          <w:szCs w:val="18"/>
                        </w:rPr>
                        <w:t>ons for reducing this burden to jisaacs</w:t>
                      </w:r>
                      <w:r w:rsidRPr="00BE4A5E">
                        <w:rPr>
                          <w:sz w:val="18"/>
                          <w:szCs w:val="18"/>
                        </w:rPr>
                        <w:t>@urban.org.</w:t>
                      </w:r>
                    </w:p>
                    <w:p w:rsidR="009B661C" w:rsidRDefault="009B661C" w14:paraId="4C661688" w14:textId="7E489F81"/>
                  </w:txbxContent>
                </v:textbox>
                <w10:wrap type="square"/>
              </v:shape>
            </w:pict>
          </mc:Fallback>
        </mc:AlternateContent>
      </w:r>
    </w:p>
    <w:sectPr w:rsidRPr="00494616" w:rsidR="00312F0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14479" w14:textId="77777777" w:rsidR="00E373C0" w:rsidRDefault="00E373C0">
      <w:pPr>
        <w:spacing w:line="240" w:lineRule="auto"/>
      </w:pPr>
      <w:r>
        <w:separator/>
      </w:r>
    </w:p>
  </w:endnote>
  <w:endnote w:type="continuationSeparator" w:id="0">
    <w:p w14:paraId="678732E6" w14:textId="77777777" w:rsidR="00E373C0" w:rsidRDefault="00E37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17528" w14:textId="77777777" w:rsidR="009B661C" w:rsidRDefault="009B661C" w:rsidP="001C05B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5483D5A" w14:textId="77777777" w:rsidR="009B661C" w:rsidRDefault="009B661C" w:rsidP="001C05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0285B" w14:textId="0CF862C2" w:rsidR="009B661C" w:rsidRDefault="009B661C" w:rsidP="001C05B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12</w:t>
    </w:r>
    <w:r>
      <w:rPr>
        <w:rStyle w:val="PageNumber"/>
      </w:rPr>
      <w:fldChar w:fldCharType="end"/>
    </w:r>
  </w:p>
  <w:p w14:paraId="123906A0" w14:textId="7886B812" w:rsidR="009B661C" w:rsidRDefault="009B661C">
    <w:pPr>
      <w:pStyle w:val="Footer"/>
    </w:pPr>
    <w:r>
      <w:t xml:space="preserve">OMB Control #: </w:t>
    </w:r>
    <w:r w:rsidR="004A2A3C">
      <w:t>0970-0401</w:t>
    </w:r>
  </w:p>
  <w:p w14:paraId="164F7719" w14:textId="63507888" w:rsidR="009B661C" w:rsidRDefault="009B661C">
    <w:pPr>
      <w:pStyle w:val="Footer"/>
    </w:pPr>
    <w:r>
      <w:t xml:space="preserve">Expiration Date: </w:t>
    </w:r>
    <w:r w:rsidR="004A2A3C">
      <w:t>06/30/2024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01718" w14:textId="77777777" w:rsidR="00E373C0" w:rsidRDefault="00E373C0">
      <w:pPr>
        <w:spacing w:line="240" w:lineRule="auto"/>
      </w:pPr>
      <w:r>
        <w:separator/>
      </w:r>
    </w:p>
  </w:footnote>
  <w:footnote w:type="continuationSeparator" w:id="0">
    <w:p w14:paraId="282F0DC3" w14:textId="77777777" w:rsidR="00E373C0" w:rsidRDefault="00E373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AE4DDA"/>
    <w:multiLevelType w:val="hybridMultilevel"/>
    <w:tmpl w:val="091CD8D2"/>
    <w:lvl w:ilvl="0" w:tplc="C1E89362">
      <w:start w:val="1"/>
      <w:numFmt w:val="decimal"/>
      <w:lvlText w:val="%1."/>
      <w:lvlJc w:val="left"/>
      <w:pPr>
        <w:ind w:left="360" w:hanging="360"/>
      </w:pPr>
      <w:rPr>
        <w:b w:val="0"/>
      </w:rPr>
    </w:lvl>
    <w:lvl w:ilvl="1" w:tplc="CFE632C8">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9FC34CC"/>
    <w:multiLevelType w:val="hybridMultilevel"/>
    <w:tmpl w:val="851A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21FAB"/>
    <w:multiLevelType w:val="hybridMultilevel"/>
    <w:tmpl w:val="557E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4E4D57"/>
    <w:multiLevelType w:val="hybridMultilevel"/>
    <w:tmpl w:val="A060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F31AD"/>
    <w:multiLevelType w:val="hybridMultilevel"/>
    <w:tmpl w:val="FEE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D72BE"/>
    <w:multiLevelType w:val="hybridMultilevel"/>
    <w:tmpl w:val="ABF2CD3E"/>
    <w:lvl w:ilvl="0" w:tplc="5AC23BA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E35AD"/>
    <w:multiLevelType w:val="hybridMultilevel"/>
    <w:tmpl w:val="27729A74"/>
    <w:lvl w:ilvl="0" w:tplc="8A9CF8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8B75F8E"/>
    <w:multiLevelType w:val="hybridMultilevel"/>
    <w:tmpl w:val="07A0E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10"/>
  </w:num>
  <w:num w:numId="6">
    <w:abstractNumId w:val="4"/>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5"/>
  </w:num>
  <w:num w:numId="11">
    <w:abstractNumId w:val="7"/>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091D"/>
    <w:rsid w:val="0000323E"/>
    <w:rsid w:val="00012F7F"/>
    <w:rsid w:val="0002526E"/>
    <w:rsid w:val="000369E6"/>
    <w:rsid w:val="00053C48"/>
    <w:rsid w:val="00073D1E"/>
    <w:rsid w:val="00084BD0"/>
    <w:rsid w:val="00095093"/>
    <w:rsid w:val="000A145C"/>
    <w:rsid w:val="000C6A42"/>
    <w:rsid w:val="000D0952"/>
    <w:rsid w:val="000D24A8"/>
    <w:rsid w:val="000E0D68"/>
    <w:rsid w:val="0010773F"/>
    <w:rsid w:val="001418A6"/>
    <w:rsid w:val="001563BC"/>
    <w:rsid w:val="0015696B"/>
    <w:rsid w:val="001717A8"/>
    <w:rsid w:val="00172D95"/>
    <w:rsid w:val="00193A85"/>
    <w:rsid w:val="00194B10"/>
    <w:rsid w:val="001973C0"/>
    <w:rsid w:val="001C05B1"/>
    <w:rsid w:val="001C2F96"/>
    <w:rsid w:val="001F5B86"/>
    <w:rsid w:val="0023386E"/>
    <w:rsid w:val="00243101"/>
    <w:rsid w:val="00250F23"/>
    <w:rsid w:val="00273AE5"/>
    <w:rsid w:val="0027415F"/>
    <w:rsid w:val="00281F0E"/>
    <w:rsid w:val="00291BD5"/>
    <w:rsid w:val="002A066C"/>
    <w:rsid w:val="002A0B9D"/>
    <w:rsid w:val="002A6E36"/>
    <w:rsid w:val="002F0D67"/>
    <w:rsid w:val="002F363C"/>
    <w:rsid w:val="002F5678"/>
    <w:rsid w:val="00306CD9"/>
    <w:rsid w:val="00312F07"/>
    <w:rsid w:val="00356A04"/>
    <w:rsid w:val="00360194"/>
    <w:rsid w:val="00392F22"/>
    <w:rsid w:val="00395EDE"/>
    <w:rsid w:val="003A79AF"/>
    <w:rsid w:val="003B5010"/>
    <w:rsid w:val="003C6F08"/>
    <w:rsid w:val="003F13A4"/>
    <w:rsid w:val="00401EB9"/>
    <w:rsid w:val="0041146E"/>
    <w:rsid w:val="00414366"/>
    <w:rsid w:val="00421BFE"/>
    <w:rsid w:val="00443EB1"/>
    <w:rsid w:val="004645BB"/>
    <w:rsid w:val="00470BA0"/>
    <w:rsid w:val="00471328"/>
    <w:rsid w:val="0047223C"/>
    <w:rsid w:val="004771F4"/>
    <w:rsid w:val="00494616"/>
    <w:rsid w:val="004A2A3C"/>
    <w:rsid w:val="004A6A13"/>
    <w:rsid w:val="004C1A93"/>
    <w:rsid w:val="004C3597"/>
    <w:rsid w:val="005054EE"/>
    <w:rsid w:val="005151A4"/>
    <w:rsid w:val="00554337"/>
    <w:rsid w:val="00561A4B"/>
    <w:rsid w:val="005816BE"/>
    <w:rsid w:val="0058493D"/>
    <w:rsid w:val="005B6B3A"/>
    <w:rsid w:val="005E3B99"/>
    <w:rsid w:val="005E4590"/>
    <w:rsid w:val="00612C99"/>
    <w:rsid w:val="006342C3"/>
    <w:rsid w:val="00650552"/>
    <w:rsid w:val="00663C29"/>
    <w:rsid w:val="0069793A"/>
    <w:rsid w:val="006A3ADF"/>
    <w:rsid w:val="006D065A"/>
    <w:rsid w:val="006E3C30"/>
    <w:rsid w:val="006E4639"/>
    <w:rsid w:val="00707069"/>
    <w:rsid w:val="00711DDA"/>
    <w:rsid w:val="00721D5B"/>
    <w:rsid w:val="0074597B"/>
    <w:rsid w:val="0075023C"/>
    <w:rsid w:val="00771B9B"/>
    <w:rsid w:val="007865BA"/>
    <w:rsid w:val="007A144D"/>
    <w:rsid w:val="007A16B1"/>
    <w:rsid w:val="007A1FDB"/>
    <w:rsid w:val="007A3A5E"/>
    <w:rsid w:val="007C06AC"/>
    <w:rsid w:val="007C4D56"/>
    <w:rsid w:val="007D2F81"/>
    <w:rsid w:val="008000F6"/>
    <w:rsid w:val="00805ED5"/>
    <w:rsid w:val="00850251"/>
    <w:rsid w:val="0085134B"/>
    <w:rsid w:val="008632D5"/>
    <w:rsid w:val="008664FC"/>
    <w:rsid w:val="008715CE"/>
    <w:rsid w:val="00874CCB"/>
    <w:rsid w:val="008810BD"/>
    <w:rsid w:val="008B0748"/>
    <w:rsid w:val="008B39E3"/>
    <w:rsid w:val="008C0D3B"/>
    <w:rsid w:val="008C16B9"/>
    <w:rsid w:val="008D3158"/>
    <w:rsid w:val="008E0FC9"/>
    <w:rsid w:val="008F4E50"/>
    <w:rsid w:val="0091465A"/>
    <w:rsid w:val="009223C2"/>
    <w:rsid w:val="00935A2F"/>
    <w:rsid w:val="009627E5"/>
    <w:rsid w:val="00973444"/>
    <w:rsid w:val="0097524A"/>
    <w:rsid w:val="009B661C"/>
    <w:rsid w:val="009B69AB"/>
    <w:rsid w:val="009C0388"/>
    <w:rsid w:val="009D418B"/>
    <w:rsid w:val="009D7AE1"/>
    <w:rsid w:val="009F4AF6"/>
    <w:rsid w:val="00A0243A"/>
    <w:rsid w:val="00A04BC6"/>
    <w:rsid w:val="00A20D06"/>
    <w:rsid w:val="00A2216B"/>
    <w:rsid w:val="00A23910"/>
    <w:rsid w:val="00A40A5D"/>
    <w:rsid w:val="00A47C4F"/>
    <w:rsid w:val="00A656C4"/>
    <w:rsid w:val="00A66A12"/>
    <w:rsid w:val="00A7028E"/>
    <w:rsid w:val="00AA40C5"/>
    <w:rsid w:val="00AB5F78"/>
    <w:rsid w:val="00AC054B"/>
    <w:rsid w:val="00AE7211"/>
    <w:rsid w:val="00AF4459"/>
    <w:rsid w:val="00AF66FC"/>
    <w:rsid w:val="00AF6B54"/>
    <w:rsid w:val="00B01645"/>
    <w:rsid w:val="00B024B2"/>
    <w:rsid w:val="00B17DC9"/>
    <w:rsid w:val="00B5447C"/>
    <w:rsid w:val="00B70267"/>
    <w:rsid w:val="00B71EDF"/>
    <w:rsid w:val="00B96E08"/>
    <w:rsid w:val="00BA3648"/>
    <w:rsid w:val="00BB104A"/>
    <w:rsid w:val="00BB6573"/>
    <w:rsid w:val="00BC1D9D"/>
    <w:rsid w:val="00BC34BD"/>
    <w:rsid w:val="00BC4643"/>
    <w:rsid w:val="00BD7644"/>
    <w:rsid w:val="00BE0CF5"/>
    <w:rsid w:val="00BF3251"/>
    <w:rsid w:val="00C0487E"/>
    <w:rsid w:val="00C11319"/>
    <w:rsid w:val="00C27EF0"/>
    <w:rsid w:val="00C3383E"/>
    <w:rsid w:val="00C47335"/>
    <w:rsid w:val="00C541D1"/>
    <w:rsid w:val="00C92996"/>
    <w:rsid w:val="00CA6F75"/>
    <w:rsid w:val="00CA791C"/>
    <w:rsid w:val="00CD5C1B"/>
    <w:rsid w:val="00D0265F"/>
    <w:rsid w:val="00D054B1"/>
    <w:rsid w:val="00D30E5F"/>
    <w:rsid w:val="00D37837"/>
    <w:rsid w:val="00D84AA4"/>
    <w:rsid w:val="00DA62C8"/>
    <w:rsid w:val="00DB4327"/>
    <w:rsid w:val="00DD1C48"/>
    <w:rsid w:val="00DE08DF"/>
    <w:rsid w:val="00DE4D8C"/>
    <w:rsid w:val="00DF744B"/>
    <w:rsid w:val="00E10F44"/>
    <w:rsid w:val="00E31FDB"/>
    <w:rsid w:val="00E344F5"/>
    <w:rsid w:val="00E373C0"/>
    <w:rsid w:val="00E41A40"/>
    <w:rsid w:val="00E463B7"/>
    <w:rsid w:val="00E47A80"/>
    <w:rsid w:val="00E655BF"/>
    <w:rsid w:val="00E77335"/>
    <w:rsid w:val="00E86918"/>
    <w:rsid w:val="00EA4B03"/>
    <w:rsid w:val="00EB158D"/>
    <w:rsid w:val="00EB5C62"/>
    <w:rsid w:val="00EE7988"/>
    <w:rsid w:val="00F16690"/>
    <w:rsid w:val="00F2222E"/>
    <w:rsid w:val="00F22B15"/>
    <w:rsid w:val="00F30774"/>
    <w:rsid w:val="00F45472"/>
    <w:rsid w:val="00F45693"/>
    <w:rsid w:val="00F53E92"/>
    <w:rsid w:val="00F67074"/>
    <w:rsid w:val="00FA5740"/>
    <w:rsid w:val="00FC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0D31F6"/>
  <w15:docId w15:val="{08737BC5-1AED-4006-B04A-9E4F3A2D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312F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07"/>
    <w:rPr>
      <w:rFonts w:ascii="Segoe UI" w:hAnsi="Segoe UI" w:cs="Segoe UI"/>
      <w:sz w:val="18"/>
      <w:szCs w:val="18"/>
    </w:rPr>
  </w:style>
  <w:style w:type="character" w:styleId="CommentReference">
    <w:name w:val="annotation reference"/>
    <w:basedOn w:val="DefaultParagraphFont"/>
    <w:uiPriority w:val="99"/>
    <w:semiHidden/>
    <w:unhideWhenUsed/>
    <w:rsid w:val="005054EE"/>
    <w:rPr>
      <w:sz w:val="16"/>
      <w:szCs w:val="16"/>
    </w:rPr>
  </w:style>
  <w:style w:type="paragraph" w:styleId="CommentText">
    <w:name w:val="annotation text"/>
    <w:basedOn w:val="Normal"/>
    <w:link w:val="CommentTextChar"/>
    <w:uiPriority w:val="99"/>
    <w:unhideWhenUsed/>
    <w:rsid w:val="005054EE"/>
    <w:pPr>
      <w:spacing w:line="240" w:lineRule="auto"/>
    </w:pPr>
    <w:rPr>
      <w:sz w:val="20"/>
      <w:szCs w:val="20"/>
    </w:rPr>
  </w:style>
  <w:style w:type="character" w:customStyle="1" w:styleId="CommentTextChar">
    <w:name w:val="Comment Text Char"/>
    <w:basedOn w:val="DefaultParagraphFont"/>
    <w:link w:val="CommentText"/>
    <w:uiPriority w:val="99"/>
    <w:rsid w:val="005054EE"/>
    <w:rPr>
      <w:sz w:val="20"/>
      <w:szCs w:val="20"/>
    </w:rPr>
  </w:style>
  <w:style w:type="paragraph" w:styleId="CommentSubject">
    <w:name w:val="annotation subject"/>
    <w:basedOn w:val="CommentText"/>
    <w:next w:val="CommentText"/>
    <w:link w:val="CommentSubjectChar"/>
    <w:uiPriority w:val="99"/>
    <w:semiHidden/>
    <w:unhideWhenUsed/>
    <w:rsid w:val="005054EE"/>
    <w:rPr>
      <w:b/>
      <w:bCs/>
    </w:rPr>
  </w:style>
  <w:style w:type="character" w:customStyle="1" w:styleId="CommentSubjectChar">
    <w:name w:val="Comment Subject Char"/>
    <w:basedOn w:val="CommentTextChar"/>
    <w:link w:val="CommentSubject"/>
    <w:uiPriority w:val="99"/>
    <w:semiHidden/>
    <w:rsid w:val="005054EE"/>
    <w:rPr>
      <w:b/>
      <w:bCs/>
      <w:sz w:val="20"/>
      <w:szCs w:val="20"/>
    </w:rPr>
  </w:style>
  <w:style w:type="paragraph" w:styleId="Revision">
    <w:name w:val="Revision"/>
    <w:hidden/>
    <w:uiPriority w:val="99"/>
    <w:semiHidden/>
    <w:rsid w:val="00F166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466680">
      <w:bodyDiv w:val="1"/>
      <w:marLeft w:val="0"/>
      <w:marRight w:val="0"/>
      <w:marTop w:val="0"/>
      <w:marBottom w:val="0"/>
      <w:divBdr>
        <w:top w:val="none" w:sz="0" w:space="0" w:color="auto"/>
        <w:left w:val="none" w:sz="0" w:space="0" w:color="auto"/>
        <w:bottom w:val="none" w:sz="0" w:space="0" w:color="auto"/>
        <w:right w:val="none" w:sz="0" w:space="0" w:color="auto"/>
      </w:divBdr>
    </w:div>
    <w:div w:id="1642031925">
      <w:bodyDiv w:val="1"/>
      <w:marLeft w:val="0"/>
      <w:marRight w:val="0"/>
      <w:marTop w:val="0"/>
      <w:marBottom w:val="0"/>
      <w:divBdr>
        <w:top w:val="none" w:sz="0" w:space="0" w:color="auto"/>
        <w:left w:val="none" w:sz="0" w:space="0" w:color="auto"/>
        <w:bottom w:val="none" w:sz="0" w:space="0" w:color="auto"/>
        <w:right w:val="none" w:sz="0" w:space="0" w:color="auto"/>
      </w:divBdr>
    </w:div>
    <w:div w:id="1803425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28C59-22F4-41E3-B0B0-252378C2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1610</Words>
  <Characters>9181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CCPRP CoP Year 1 Evaluation Form</vt:lpstr>
    </vt:vector>
  </TitlesOfParts>
  <Company>Qualtrics</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CCPRP CoP Year 1 Evaluation Form</dc:title>
  <dc:subject/>
  <dc:creator>Qualtrics</dc:creator>
  <cp:keywords/>
  <dc:description/>
  <cp:lastModifiedBy>Blankenship, Sarah (ACF)</cp:lastModifiedBy>
  <cp:revision>2</cp:revision>
  <dcterms:created xsi:type="dcterms:W3CDTF">2021-11-12T20:47:00Z</dcterms:created>
  <dcterms:modified xsi:type="dcterms:W3CDTF">2021-11-12T20:47:00Z</dcterms:modified>
</cp:coreProperties>
</file>