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35"/>
      </w:tblGrid>
      <w:tr w:rsidRPr="002B6C6E" w:rsidR="008C1BDC" w:rsidTr="00AF5B3E" w14:paraId="54AE4596" w14:textId="77777777">
        <w:tc>
          <w:tcPr>
            <w:tcW w:w="13135" w:type="dxa"/>
            <w:shd w:val="clear" w:color="auto" w:fill="auto"/>
          </w:tcPr>
          <w:p w:rsidRPr="002B6C6E" w:rsidR="008C1BDC" w:rsidP="00AF5B3E" w:rsidRDefault="008C1BDC" w14:paraId="2D91FD47" w14:textId="77777777">
            <w:pPr>
              <w:tabs>
                <w:tab w:val="left" w:pos="5670"/>
              </w:tabs>
              <w:suppressAutoHyphens/>
              <w:rPr>
                <w:b/>
                <w:bCs/>
              </w:rPr>
            </w:pPr>
            <w:r w:rsidRPr="002B6C6E">
              <w:rPr>
                <w:b/>
                <w:bCs/>
              </w:rPr>
              <w:t>Question</w:t>
            </w:r>
          </w:p>
        </w:tc>
      </w:tr>
      <w:tr w:rsidR="008C1BDC" w:rsidTr="00AF5B3E" w14:paraId="12E9B39D" w14:textId="77777777">
        <w:tc>
          <w:tcPr>
            <w:tcW w:w="13135" w:type="dxa"/>
            <w:shd w:val="clear" w:color="auto" w:fill="auto"/>
          </w:tcPr>
          <w:p w:rsidR="008C1BDC" w:rsidP="00AF5B3E" w:rsidRDefault="008C1BDC" w14:paraId="5A1A5249" w14:textId="2DC73A66">
            <w:pPr>
              <w:tabs>
                <w:tab w:val="left" w:pos="5670"/>
              </w:tabs>
              <w:suppressAutoHyphens/>
            </w:pPr>
            <w:r>
              <w:t xml:space="preserve">Before this webinar, we asked you to rate the relevance of past NSCAW research questions.  Here are your collective ratings for each of those research questions.  </w:t>
            </w:r>
          </w:p>
          <w:p w:rsidR="008C1BDC" w:rsidP="00AF5B3E" w:rsidRDefault="008C1BDC" w14:paraId="582E453A" w14:textId="4F182BC0">
            <w:r>
              <w:t xml:space="preserve">Also prior to the webinar, we asked you to brainstorm new research questions, particularly </w:t>
            </w:r>
            <w:proofErr w:type="gramStart"/>
            <w:r>
              <w:t>taking into account</w:t>
            </w:r>
            <w:proofErr w:type="gramEnd"/>
            <w:r>
              <w:t xml:space="preserve"> emerging research priorities for this population as well as future policy/practice issues the CWS may face.  These are the questions that were submitted via the online survey.  </w:t>
            </w:r>
          </w:p>
          <w:p w:rsidRPr="00894429" w:rsidR="008C1BDC" w:rsidP="00AF5B3E" w:rsidRDefault="008C1BDC" w14:paraId="07A9A9F4" w14:textId="099E9F6C">
            <w:pPr>
              <w:rPr>
                <w:rFonts w:cstheme="minorHAnsi"/>
              </w:rPr>
            </w:pPr>
            <w:r>
              <w:t xml:space="preserve">Please take 10 minutes to read the research questions nominated by your peers.  Feel free to use the </w:t>
            </w:r>
            <w:proofErr w:type="spellStart"/>
            <w:r>
              <w:t>ThinkTank</w:t>
            </w:r>
            <w:proofErr w:type="spellEnd"/>
            <w:r>
              <w:t xml:space="preserve"> platform to vote for those that you agree would be helpful.  You may also add comments to the research questions suggested by others and/or add new research questions for consideration.</w:t>
            </w:r>
          </w:p>
        </w:tc>
      </w:tr>
      <w:tr w:rsidRPr="004A0428" w:rsidR="008C1BDC" w:rsidTr="00AF5B3E" w14:paraId="0AFB60C2" w14:textId="77777777">
        <w:tc>
          <w:tcPr>
            <w:tcW w:w="13135" w:type="dxa"/>
            <w:shd w:val="clear" w:color="auto" w:fill="auto"/>
          </w:tcPr>
          <w:p w:rsidRPr="004A0428" w:rsidR="008C1BDC" w:rsidP="00AF5B3E" w:rsidRDefault="008C1BDC" w14:paraId="467B8072" w14:textId="25569DD8">
            <w:pPr>
              <w:tabs>
                <w:tab w:val="left" w:pos="5670"/>
              </w:tabs>
              <w:suppressAutoHyphens/>
            </w:pPr>
            <w:r>
              <w:t>Now, w</w:t>
            </w:r>
            <w:r w:rsidRPr="004A0428">
              <w:t xml:space="preserve">e would like to </w:t>
            </w:r>
            <w:r>
              <w:t xml:space="preserve">hear your reactions, comments or questions about the new research questions nominated for consideration.  Please unmute your phone to share your thoughts.  </w:t>
            </w:r>
            <w:r w:rsidRPr="004A0428">
              <w:t xml:space="preserve"> </w:t>
            </w:r>
            <w:r>
              <w:t xml:space="preserve">It may also be helpful to raise your hand in the Zoom platform to let us know that you would like to speak.  </w:t>
            </w:r>
          </w:p>
        </w:tc>
      </w:tr>
      <w:tr w:rsidRPr="000E7D60" w:rsidR="008C1BDC" w:rsidTr="00AF5B3E" w14:paraId="65F2C479" w14:textId="77777777">
        <w:trPr>
          <w:trHeight w:val="476"/>
        </w:trPr>
        <w:tc>
          <w:tcPr>
            <w:tcW w:w="13135" w:type="dxa"/>
            <w:shd w:val="clear" w:color="auto" w:fill="auto"/>
          </w:tcPr>
          <w:p w:rsidR="008C1BDC" w:rsidP="00AF5B3E" w:rsidRDefault="008C1BDC" w14:paraId="68BBAB45" w14:textId="77777777">
            <w:pPr>
              <w:tabs>
                <w:tab w:val="left" w:pos="5670"/>
              </w:tabs>
              <w:suppressAutoHyphens/>
            </w:pPr>
            <w:r>
              <w:t xml:space="preserve">Before this webinar, we asked you to prioritize past NSCAW design features for the future. Here are your collective ratings for each of those design features. </w:t>
            </w:r>
          </w:p>
          <w:p w:rsidR="008C1BDC" w:rsidP="00AF5B3E" w:rsidRDefault="008C1BDC" w14:paraId="02A66A22" w14:textId="77777777">
            <w:pPr>
              <w:tabs>
                <w:tab w:val="left" w:pos="5670"/>
              </w:tabs>
              <w:suppressAutoHyphens/>
            </w:pPr>
          </w:p>
          <w:p w:rsidR="008C1BDC" w:rsidP="00AF5B3E" w:rsidRDefault="008C1BDC" w14:paraId="45425BB0" w14:textId="77777777">
            <w:pPr>
              <w:tabs>
                <w:tab w:val="left" w:pos="5670"/>
              </w:tabs>
              <w:suppressAutoHyphens/>
            </w:pPr>
            <w:r>
              <w:t xml:space="preserve">Also prior to this webinar, we asked you to brainstorm future NSCAW designs or design components that might address past challenges (e.g., agency recruitment/participation; child/family non-response), as well as future research, policy, and practice needs.  Below are the ideas that were presented in the online survey.  </w:t>
            </w:r>
          </w:p>
          <w:p w:rsidR="008C1BDC" w:rsidP="00AF5B3E" w:rsidRDefault="008C1BDC" w14:paraId="1DC457C4" w14:textId="77777777">
            <w:pPr>
              <w:tabs>
                <w:tab w:val="left" w:pos="5670"/>
              </w:tabs>
              <w:suppressAutoHyphens/>
            </w:pPr>
          </w:p>
          <w:p w:rsidRPr="000E7D60" w:rsidR="008C1BDC" w:rsidP="00AF5B3E" w:rsidRDefault="008C1BDC" w14:paraId="789ACE8C" w14:textId="58CE9E60">
            <w:pPr>
              <w:tabs>
                <w:tab w:val="left" w:pos="5670"/>
              </w:tabs>
              <w:suppressAutoHyphens/>
            </w:pPr>
            <w:r>
              <w:t xml:space="preserve">Please take 10 minutes to read through design ideas suggested by your colleagues.  Feel free to use the </w:t>
            </w:r>
            <w:proofErr w:type="spellStart"/>
            <w:r>
              <w:t>ThinkTank</w:t>
            </w:r>
            <w:proofErr w:type="spellEnd"/>
            <w:r>
              <w:t xml:space="preserve"> platform to vote for those that you agree would be helpful to consider in the future.  You may also add comments to or elaborate on the design ideas suggested by others.  Please add any other design ideas/components that you think should be considered as well.  This could include design ideas about sample composition, sample selection, sampling frames, types of respondents, data collection modes, complementary data sources, or data collection frequency.  </w:t>
            </w:r>
          </w:p>
        </w:tc>
      </w:tr>
    </w:tbl>
    <w:p w:rsidR="008C1BDC" w:rsidP="008C1BDC" w:rsidRDefault="008C1BDC" w14:paraId="0034EDA4" w14:textId="77777777"/>
    <w:tbl>
      <w:tblPr>
        <w:tblStyle w:val="TableGrid"/>
        <w:tblW w:w="0" w:type="auto"/>
        <w:tblLook w:val="04A0" w:firstRow="1" w:lastRow="0" w:firstColumn="1" w:lastColumn="0" w:noHBand="0" w:noVBand="1"/>
      </w:tblPr>
      <w:tblGrid>
        <w:gridCol w:w="12950"/>
      </w:tblGrid>
      <w:tr w:rsidR="008C1BDC" w:rsidTr="008C1BDC" w14:paraId="4996714F" w14:textId="77777777">
        <w:tc>
          <w:tcPr>
            <w:tcW w:w="12950" w:type="dxa"/>
          </w:tcPr>
          <w:p w:rsidRPr="00F53EA0" w:rsidR="008C1BDC" w:rsidP="008C1BDC" w:rsidRDefault="008C1BDC" w14:paraId="4748A95F" w14:textId="42CFE9B7">
            <w:pPr>
              <w:rPr>
                <w:i/>
                <w:iCs/>
              </w:rPr>
            </w:pPr>
            <w:r w:rsidRPr="00F53EA0">
              <w:rPr>
                <w:i/>
                <w:iCs/>
              </w:rPr>
              <w:t xml:space="preserve">PAPERWORK REDUCTION ACT OF 1995 (Pub. L. 104-13) </w:t>
            </w:r>
            <w:r w:rsidRPr="00F53EA0">
              <w:rPr>
                <w:i/>
                <w:iCs/>
                <w:lang w:val="en"/>
              </w:rPr>
              <w:t xml:space="preserve">STATEMENT OF PUBLIC BURDEN:  </w:t>
            </w:r>
            <w:r w:rsidRPr="00F53EA0">
              <w:rPr>
                <w:i/>
                <w:iCs/>
              </w:rPr>
              <w:t xml:space="preserve">Through this information collection, ACF is gathering information to solicit feedback on future National Survey of Child and Adolescent Well-Being data collections.  Public reporting burden for this collection of information is estimated to average 1.83 hours per respondent, including the time for reviewing instructions, </w:t>
            </w:r>
            <w:proofErr w:type="gramStart"/>
            <w:r w:rsidRPr="00F53EA0">
              <w:rPr>
                <w:i/>
                <w:iCs/>
              </w:rPr>
              <w:t>gathering</w:t>
            </w:r>
            <w:proofErr w:type="gramEnd"/>
            <w:r w:rsidRPr="00F53EA0">
              <w:rPr>
                <w:i/>
                <w:iCs/>
              </w:rPr>
              <w:t xml:space="preserve"> and maintaining the data needed, and reviewing the collection of information.  </w:t>
            </w:r>
            <w:r w:rsidRPr="00F53EA0">
              <w:rPr>
                <w:i/>
                <w:iCs/>
                <w:lang w:val="en"/>
              </w:rPr>
              <w:t>This is a voluntary collection of information.</w:t>
            </w:r>
            <w:r w:rsidRPr="00F53EA0">
              <w:rPr>
                <w:i/>
                <w:iCs/>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F53EA0">
              <w:rPr>
                <w:i/>
                <w:iCs/>
                <w:lang w:val="en"/>
              </w:rPr>
              <w:t xml:space="preserve">If you have any comments on this collection of information, please contact Melissa Dolan: </w:t>
            </w:r>
            <w:hyperlink w:history="1" r:id="rId8">
              <w:r w:rsidRPr="00F53EA0">
                <w:rPr>
                  <w:rStyle w:val="Hyperlink"/>
                  <w:i/>
                  <w:iCs/>
                  <w:lang w:val="en"/>
                </w:rPr>
                <w:t>mdolan@rti.org</w:t>
              </w:r>
            </w:hyperlink>
          </w:p>
        </w:tc>
      </w:tr>
    </w:tbl>
    <w:tbl>
      <w:tblPr>
        <w:tblW w:w="1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35"/>
      </w:tblGrid>
      <w:tr w:rsidR="00E57686" w:rsidTr="00A34516" w14:paraId="5712CCF3" w14:textId="77777777">
        <w:tc>
          <w:tcPr>
            <w:tcW w:w="13135" w:type="dxa"/>
            <w:shd w:val="clear" w:color="auto" w:fill="auto"/>
          </w:tcPr>
          <w:p w:rsidRPr="002B6C6E" w:rsidR="00E57686" w:rsidP="006318F5" w:rsidRDefault="00E57686" w14:paraId="7BC1F61A" w14:textId="77777777">
            <w:pPr>
              <w:tabs>
                <w:tab w:val="left" w:pos="5670"/>
              </w:tabs>
              <w:suppressAutoHyphens/>
              <w:rPr>
                <w:b/>
                <w:bCs/>
              </w:rPr>
            </w:pPr>
            <w:r w:rsidRPr="002B6C6E">
              <w:rPr>
                <w:b/>
                <w:bCs/>
              </w:rPr>
              <w:lastRenderedPageBreak/>
              <w:t>Question</w:t>
            </w:r>
          </w:p>
        </w:tc>
      </w:tr>
      <w:tr w:rsidR="007D6C89" w:rsidTr="00E12B75" w14:paraId="4A25E40B" w14:textId="77777777">
        <w:tc>
          <w:tcPr>
            <w:tcW w:w="13135" w:type="dxa"/>
            <w:shd w:val="clear" w:color="auto" w:fill="auto"/>
          </w:tcPr>
          <w:p w:rsidRPr="00E11ADB" w:rsidR="007D6C89" w:rsidP="007D6C89" w:rsidRDefault="007D6C89" w14:paraId="3B586BA1" w14:textId="7760B633">
            <w:pPr>
              <w:tabs>
                <w:tab w:val="left" w:pos="5670"/>
              </w:tabs>
              <w:suppressAutoHyphens/>
            </w:pPr>
            <w:r w:rsidRPr="00904C03">
              <w:t xml:space="preserve">Now, we would like to hear your reactions, </w:t>
            </w:r>
            <w:proofErr w:type="gramStart"/>
            <w:r w:rsidRPr="00904C03">
              <w:t>comments</w:t>
            </w:r>
            <w:proofErr w:type="gramEnd"/>
            <w:r w:rsidRPr="00904C03">
              <w:t xml:space="preserve"> or questions about the</w:t>
            </w:r>
            <w:r>
              <w:t>se design ideas</w:t>
            </w:r>
            <w:r w:rsidRPr="00904C03">
              <w:t xml:space="preserve">.  Please unmute your phone to share your thoughts.   It may also be helpful to raise your hand in the Zoom platform to let us know that you would like to speak.  </w:t>
            </w:r>
          </w:p>
        </w:tc>
      </w:tr>
      <w:tr w:rsidR="00E57686" w:rsidTr="00E12B75" w14:paraId="358DB771" w14:textId="77777777">
        <w:tc>
          <w:tcPr>
            <w:tcW w:w="13135" w:type="dxa"/>
            <w:shd w:val="clear" w:color="auto" w:fill="auto"/>
          </w:tcPr>
          <w:p w:rsidR="007C7E1B" w:rsidP="008A7591" w:rsidRDefault="007C7E1B" w14:paraId="287A3C75" w14:textId="69E8EBFB">
            <w:pPr>
              <w:tabs>
                <w:tab w:val="left" w:pos="5670"/>
              </w:tabs>
              <w:suppressAutoHyphens/>
            </w:pPr>
            <w:r w:rsidRPr="00E11ADB">
              <w:t xml:space="preserve">Before this webinar, we asked you to select future sampling domains of interest.  Here is a summary of your responses.  </w:t>
            </w:r>
          </w:p>
          <w:p w:rsidR="00E57686" w:rsidP="008A7591" w:rsidRDefault="00E57686" w14:paraId="18105CE8" w14:textId="77777777">
            <w:pPr>
              <w:tabs>
                <w:tab w:val="left" w:pos="5670"/>
              </w:tabs>
              <w:suppressAutoHyphens/>
            </w:pPr>
          </w:p>
          <w:p w:rsidR="00E57686" w:rsidP="008A7591" w:rsidRDefault="00E57686" w14:paraId="375684E1" w14:textId="484FD01D">
            <w:pPr>
              <w:tabs>
                <w:tab w:val="left" w:pos="5670"/>
              </w:tabs>
              <w:suppressAutoHyphens/>
            </w:pPr>
            <w:r>
              <w:t xml:space="preserve">Sample frames are critical to identifying the NSCAW population of interest.  In the past, NSCAW has relied on agencies to provide files to identify relevant cases.  </w:t>
            </w:r>
          </w:p>
          <w:p w:rsidR="00E57686" w:rsidP="008A7591" w:rsidRDefault="00E57686" w14:paraId="3020F107" w14:textId="77777777">
            <w:pPr>
              <w:tabs>
                <w:tab w:val="left" w:pos="5670"/>
              </w:tabs>
              <w:suppressAutoHyphens/>
            </w:pPr>
          </w:p>
          <w:p w:rsidR="00E57686" w:rsidP="008A7591" w:rsidRDefault="00E57686" w14:paraId="2A29881F" w14:textId="77777777">
            <w:pPr>
              <w:tabs>
                <w:tab w:val="left" w:pos="5670"/>
              </w:tabs>
              <w:suppressAutoHyphens/>
            </w:pPr>
            <w:r>
              <w:t xml:space="preserve">We would like to hear your thoughts about candidate sampling frames to be considered for future NSCAW data collections.  Do you think a different sampling frame should be considered?  Why or why not?  What new sampling frame or sample plans might be considered?  </w:t>
            </w:r>
          </w:p>
          <w:p w:rsidR="00FB2F0D" w:rsidP="008A7591" w:rsidRDefault="00FB2F0D" w14:paraId="4F6F16B5" w14:textId="5384D699">
            <w:pPr>
              <w:tabs>
                <w:tab w:val="left" w:pos="5670"/>
              </w:tabs>
              <w:suppressAutoHyphens/>
            </w:pPr>
          </w:p>
        </w:tc>
      </w:tr>
      <w:tr w:rsidR="00E57686" w:rsidTr="00E12B75" w14:paraId="52998375" w14:textId="77777777">
        <w:tc>
          <w:tcPr>
            <w:tcW w:w="13135" w:type="dxa"/>
            <w:shd w:val="clear" w:color="auto" w:fill="auto"/>
          </w:tcPr>
          <w:p w:rsidR="00E57686" w:rsidP="008A7591" w:rsidRDefault="00E57686" w14:paraId="4169EEBC" w14:textId="77777777">
            <w:pPr>
              <w:tabs>
                <w:tab w:val="left" w:pos="5670"/>
              </w:tabs>
              <w:suppressAutoHyphens/>
            </w:pPr>
            <w:r w:rsidRPr="00B12A14">
              <w:t xml:space="preserve">We would like to take some time to discuss some of these </w:t>
            </w:r>
            <w:r>
              <w:t>sample ideas</w:t>
            </w:r>
            <w:r w:rsidRPr="00B12A14">
              <w:t>.</w:t>
            </w:r>
            <w:r>
              <w:t xml:space="preserve">  Please unmute your phone to share your thoughts.  </w:t>
            </w:r>
            <w:r w:rsidRPr="004A0428">
              <w:t xml:space="preserve"> </w:t>
            </w:r>
            <w:r>
              <w:t xml:space="preserve">It may also be helpful to raise your hand in the Zoom platform to let us know that you would like to speak.  </w:t>
            </w:r>
          </w:p>
          <w:p w:rsidRPr="00B12A14" w:rsidR="00FB2F0D" w:rsidP="008A7591" w:rsidRDefault="00FB2F0D" w14:paraId="4F98CEF4" w14:textId="1657CD41">
            <w:pPr>
              <w:tabs>
                <w:tab w:val="left" w:pos="5670"/>
              </w:tabs>
              <w:suppressAutoHyphens/>
            </w:pPr>
          </w:p>
        </w:tc>
      </w:tr>
      <w:tr w:rsidR="00E57686" w:rsidTr="00E12B75" w14:paraId="60B76C9E" w14:textId="77777777">
        <w:tc>
          <w:tcPr>
            <w:tcW w:w="13135" w:type="dxa"/>
            <w:shd w:val="clear" w:color="auto" w:fill="auto"/>
          </w:tcPr>
          <w:p w:rsidR="007C7E1B" w:rsidP="007C7E1B" w:rsidRDefault="007C7E1B" w14:paraId="24147812" w14:textId="77777777">
            <w:pPr>
              <w:tabs>
                <w:tab w:val="left" w:pos="5670"/>
              </w:tabs>
              <w:suppressAutoHyphens/>
            </w:pPr>
            <w:r w:rsidRPr="008A7591">
              <w:t>In your survey responses</w:t>
            </w:r>
            <w:r>
              <w:t xml:space="preserve"> before this webinar</w:t>
            </w:r>
            <w:r w:rsidRPr="008A7591">
              <w:t xml:space="preserve">, you indicated an interest in the following </w:t>
            </w:r>
            <w:r>
              <w:t xml:space="preserve">future </w:t>
            </w:r>
            <w:r w:rsidRPr="008A7591">
              <w:t>populations</w:t>
            </w:r>
            <w:r>
              <w:t xml:space="preserve"> of interest</w:t>
            </w:r>
            <w:r w:rsidRPr="008A7591">
              <w:t xml:space="preserve">.  </w:t>
            </w:r>
          </w:p>
          <w:p w:rsidRPr="00E11ADB" w:rsidR="00E57686" w:rsidP="000646CB" w:rsidRDefault="00E57686" w14:paraId="70495BDB" w14:textId="77777777">
            <w:pPr>
              <w:tabs>
                <w:tab w:val="left" w:pos="5670"/>
              </w:tabs>
              <w:suppressAutoHyphens/>
            </w:pPr>
          </w:p>
          <w:p w:rsidR="00E57686" w:rsidP="000646CB" w:rsidRDefault="00E57686" w14:paraId="0322145F" w14:textId="77777777">
            <w:pPr>
              <w:tabs>
                <w:tab w:val="left" w:pos="5670"/>
              </w:tabs>
              <w:suppressAutoHyphens/>
            </w:pPr>
            <w:r w:rsidRPr="00E11ADB">
              <w:t>In your experience conducting similar research, what feasibility challenges you have encountered</w:t>
            </w:r>
            <w:r>
              <w:t xml:space="preserve"> collecting data from these populations of interest?  </w:t>
            </w:r>
            <w:r w:rsidRPr="00E11ADB">
              <w:t xml:space="preserve">What are some ways you addressed those challenges?  Please describe any </w:t>
            </w:r>
            <w:r>
              <w:t xml:space="preserve">of your </w:t>
            </w:r>
            <w:r w:rsidRPr="00E11ADB">
              <w:t>lessons learned.</w:t>
            </w:r>
            <w:r>
              <w:t xml:space="preserve">  </w:t>
            </w:r>
          </w:p>
          <w:p w:rsidR="00E57686" w:rsidP="000646CB" w:rsidRDefault="00E57686" w14:paraId="7B5D80B7" w14:textId="77777777">
            <w:pPr>
              <w:tabs>
                <w:tab w:val="left" w:pos="5670"/>
              </w:tabs>
              <w:suppressAutoHyphens/>
            </w:pPr>
          </w:p>
          <w:p w:rsidR="00E57686" w:rsidP="000646CB" w:rsidRDefault="00E57686" w14:paraId="3306F928" w14:textId="77777777">
            <w:pPr>
              <w:tabs>
                <w:tab w:val="left" w:pos="5670"/>
              </w:tabs>
              <w:suppressAutoHyphens/>
            </w:pPr>
            <w:r>
              <w:t xml:space="preserve">Type your responses into </w:t>
            </w:r>
            <w:proofErr w:type="spellStart"/>
            <w:r>
              <w:t>ThinkTank</w:t>
            </w:r>
            <w:proofErr w:type="spellEnd"/>
            <w:r>
              <w:t xml:space="preserve">.  </w:t>
            </w:r>
          </w:p>
          <w:p w:rsidRPr="00E11ADB" w:rsidR="00FB2F0D" w:rsidP="000646CB" w:rsidRDefault="00FB2F0D" w14:paraId="5C4A8FD7" w14:textId="17F87E03">
            <w:pPr>
              <w:tabs>
                <w:tab w:val="left" w:pos="5670"/>
              </w:tabs>
              <w:suppressAutoHyphens/>
            </w:pPr>
          </w:p>
        </w:tc>
      </w:tr>
      <w:tr w:rsidR="00E57686" w:rsidTr="00E12B75" w14:paraId="15D0F286" w14:textId="77777777">
        <w:tc>
          <w:tcPr>
            <w:tcW w:w="13135" w:type="dxa"/>
            <w:shd w:val="clear" w:color="auto" w:fill="auto"/>
          </w:tcPr>
          <w:p w:rsidR="00E57686" w:rsidP="00E11ADB" w:rsidRDefault="00E57686" w14:paraId="364FD55B" w14:textId="77777777">
            <w:pPr>
              <w:tabs>
                <w:tab w:val="left" w:pos="5670"/>
              </w:tabs>
              <w:suppressAutoHyphens/>
            </w:pPr>
            <w:r w:rsidRPr="00B12A14">
              <w:t xml:space="preserve">We would like to take some time to discuss some of these </w:t>
            </w:r>
            <w:r>
              <w:t>special population data collection challenges and solutions</w:t>
            </w:r>
            <w:r w:rsidRPr="00B12A14">
              <w:t>.</w:t>
            </w:r>
            <w:r>
              <w:t xml:space="preserve">  Please unmute your phone to share your thoughts. It may also be helpful to raise your hand in the Zoom platform to let us know that you would like to speak.  </w:t>
            </w:r>
          </w:p>
          <w:p w:rsidRPr="00E11ADB" w:rsidR="00FB2F0D" w:rsidP="00E11ADB" w:rsidRDefault="00FB2F0D" w14:paraId="7D335A96" w14:textId="2D91329F">
            <w:pPr>
              <w:tabs>
                <w:tab w:val="left" w:pos="5670"/>
              </w:tabs>
              <w:suppressAutoHyphens/>
            </w:pPr>
          </w:p>
        </w:tc>
      </w:tr>
      <w:tr w:rsidR="00E57686" w:rsidTr="00E12B75" w14:paraId="7D41F043" w14:textId="77777777">
        <w:tc>
          <w:tcPr>
            <w:tcW w:w="13135" w:type="dxa"/>
            <w:shd w:val="clear" w:color="auto" w:fill="auto"/>
          </w:tcPr>
          <w:p w:rsidR="00E57686" w:rsidP="00D60501" w:rsidRDefault="00E57686" w14:paraId="63A2AA3B" w14:textId="77777777">
            <w:pPr>
              <w:tabs>
                <w:tab w:val="left" w:pos="5670"/>
              </w:tabs>
              <w:suppressAutoHyphens/>
            </w:pPr>
            <w:r>
              <w:t xml:space="preserve">Understanding service referral, receipt and utilization will continue to be important for future NSCAW data collection efforts.   In your pre-webinar survey responses, you indicated that the following types of services should be a high priority to consider.  </w:t>
            </w:r>
          </w:p>
          <w:p w:rsidR="00E57686" w:rsidP="00D60501" w:rsidRDefault="00E57686" w14:paraId="54B13C7E" w14:textId="77777777">
            <w:pPr>
              <w:tabs>
                <w:tab w:val="left" w:pos="5670"/>
              </w:tabs>
              <w:suppressAutoHyphens/>
            </w:pPr>
          </w:p>
          <w:p w:rsidR="00E57686" w:rsidP="000C0582" w:rsidRDefault="00E57686" w14:paraId="0C5F5EC5" w14:textId="0315F8A4">
            <w:pPr>
              <w:tabs>
                <w:tab w:val="left" w:pos="5670"/>
              </w:tabs>
              <w:suppressAutoHyphens/>
            </w:pPr>
            <w:r>
              <w:t xml:space="preserve">What are some of the challenges or implications of considering these specific services?  For example, what are challenges related to considering primary prevention services (to avoid entry into the CWS), particularly if the NSCAW sampling frame continues to be children and families who </w:t>
            </w:r>
            <w:proofErr w:type="gramStart"/>
            <w:r>
              <w:t>come into contact with</w:t>
            </w:r>
            <w:proofErr w:type="gramEnd"/>
            <w:r>
              <w:t xml:space="preserve"> the CWS? </w:t>
            </w:r>
          </w:p>
        </w:tc>
      </w:tr>
    </w:tbl>
    <w:p w:rsidR="00C904A1" w:rsidRDefault="00C904A1" w14:paraId="74875D1A" w14:textId="77777777"/>
    <w:sectPr w:rsidR="00C904A1" w:rsidSect="00EC1903">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91053" w14:textId="77777777" w:rsidR="00E6387F" w:rsidRDefault="0058616A">
      <w:r>
        <w:separator/>
      </w:r>
    </w:p>
  </w:endnote>
  <w:endnote w:type="continuationSeparator" w:id="0">
    <w:p w14:paraId="28F186FC" w14:textId="77777777" w:rsidR="00E6387F" w:rsidRDefault="0058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546A" w14:textId="77777777" w:rsidR="008F50D4" w:rsidRDefault="0037691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94CD" w14:textId="77777777" w:rsidR="00E6387F" w:rsidRDefault="0058616A">
      <w:r>
        <w:separator/>
      </w:r>
    </w:p>
  </w:footnote>
  <w:footnote w:type="continuationSeparator" w:id="0">
    <w:p w14:paraId="35EC46AC" w14:textId="77777777" w:rsidR="00E6387F" w:rsidRDefault="0058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A216" w14:textId="1CC21463" w:rsidR="007428A6" w:rsidRDefault="00EC1903" w:rsidP="007428A6">
    <w:pPr>
      <w:pStyle w:val="Header"/>
      <w:jc w:val="right"/>
    </w:pPr>
    <w:r>
      <w:t>Instrument 2: Reimagining NSCAW Data Users and Advisors Webinar Discussion Questions</w:t>
    </w:r>
  </w:p>
  <w:p w14:paraId="53A89913" w14:textId="4583B6FB" w:rsidR="008C1BDC" w:rsidRPr="009B611C" w:rsidRDefault="008C1BDC" w:rsidP="00894429">
    <w:pPr>
      <w:ind w:left="5760"/>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 </w:t>
    </w:r>
    <w:r w:rsidRPr="009B611C">
      <w:t>202</w:t>
    </w:r>
    <w:r>
      <w:t>4</w:t>
    </w:r>
  </w:p>
  <w:p w14:paraId="5C94CDD0" w14:textId="77777777" w:rsidR="008C1BDC" w:rsidRDefault="008C1BDC" w:rsidP="007428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6E8C"/>
    <w:multiLevelType w:val="hybridMultilevel"/>
    <w:tmpl w:val="5C14ED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6632"/>
    <w:multiLevelType w:val="hybridMultilevel"/>
    <w:tmpl w:val="51C2F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A7EB7"/>
    <w:multiLevelType w:val="hybridMultilevel"/>
    <w:tmpl w:val="C8B0AD1E"/>
    <w:lvl w:ilvl="0" w:tplc="9402A3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54E46"/>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135DD"/>
    <w:multiLevelType w:val="hybridMultilevel"/>
    <w:tmpl w:val="8E20E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B2BCE"/>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954EC"/>
    <w:multiLevelType w:val="hybridMultilevel"/>
    <w:tmpl w:val="32229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26F36"/>
    <w:multiLevelType w:val="hybridMultilevel"/>
    <w:tmpl w:val="5DD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40D26"/>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524DC"/>
    <w:multiLevelType w:val="hybridMultilevel"/>
    <w:tmpl w:val="5DD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E631E"/>
    <w:multiLevelType w:val="hybridMultilevel"/>
    <w:tmpl w:val="B6B4A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B611D"/>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17946"/>
    <w:multiLevelType w:val="hybridMultilevel"/>
    <w:tmpl w:val="5DD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835BB"/>
    <w:multiLevelType w:val="hybridMultilevel"/>
    <w:tmpl w:val="C9FAFAF4"/>
    <w:lvl w:ilvl="0" w:tplc="F2A2F9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4E7313"/>
    <w:multiLevelType w:val="hybridMultilevel"/>
    <w:tmpl w:val="30AA6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45B5F"/>
    <w:multiLevelType w:val="hybridMultilevel"/>
    <w:tmpl w:val="D3AE3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7"/>
  </w:num>
  <w:num w:numId="5">
    <w:abstractNumId w:val="13"/>
  </w:num>
  <w:num w:numId="6">
    <w:abstractNumId w:val="3"/>
  </w:num>
  <w:num w:numId="7">
    <w:abstractNumId w:val="9"/>
  </w:num>
  <w:num w:numId="8">
    <w:abstractNumId w:val="12"/>
  </w:num>
  <w:num w:numId="9">
    <w:abstractNumId w:val="15"/>
  </w:num>
  <w:num w:numId="10">
    <w:abstractNumId w:val="5"/>
  </w:num>
  <w:num w:numId="11">
    <w:abstractNumId w:val="16"/>
  </w:num>
  <w:num w:numId="12">
    <w:abstractNumId w:val="11"/>
  </w:num>
  <w:num w:numId="13">
    <w:abstractNumId w:val="1"/>
  </w:num>
  <w:num w:numId="14">
    <w:abstractNumId w:val="4"/>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65"/>
    <w:rsid w:val="00035EC5"/>
    <w:rsid w:val="000646CB"/>
    <w:rsid w:val="000C0582"/>
    <w:rsid w:val="000E7D60"/>
    <w:rsid w:val="00180B6F"/>
    <w:rsid w:val="0019774D"/>
    <w:rsid w:val="001B49C3"/>
    <w:rsid w:val="001B6D4C"/>
    <w:rsid w:val="00212A44"/>
    <w:rsid w:val="0026561D"/>
    <w:rsid w:val="002670E9"/>
    <w:rsid w:val="002B7165"/>
    <w:rsid w:val="003464AC"/>
    <w:rsid w:val="00363EA7"/>
    <w:rsid w:val="00365702"/>
    <w:rsid w:val="00376915"/>
    <w:rsid w:val="00422593"/>
    <w:rsid w:val="0048726E"/>
    <w:rsid w:val="00493649"/>
    <w:rsid w:val="004A0428"/>
    <w:rsid w:val="004E1E72"/>
    <w:rsid w:val="004F5965"/>
    <w:rsid w:val="00500F57"/>
    <w:rsid w:val="00506BDA"/>
    <w:rsid w:val="00540A87"/>
    <w:rsid w:val="0058616A"/>
    <w:rsid w:val="00680606"/>
    <w:rsid w:val="00696AEF"/>
    <w:rsid w:val="006A28FD"/>
    <w:rsid w:val="006A54B9"/>
    <w:rsid w:val="006A71C9"/>
    <w:rsid w:val="006D2878"/>
    <w:rsid w:val="00725700"/>
    <w:rsid w:val="00731DAB"/>
    <w:rsid w:val="007428A6"/>
    <w:rsid w:val="007B0719"/>
    <w:rsid w:val="007C7E1B"/>
    <w:rsid w:val="007D6C89"/>
    <w:rsid w:val="008660D8"/>
    <w:rsid w:val="00883D0B"/>
    <w:rsid w:val="00894429"/>
    <w:rsid w:val="008A7591"/>
    <w:rsid w:val="008C1BDC"/>
    <w:rsid w:val="008C732C"/>
    <w:rsid w:val="0090170C"/>
    <w:rsid w:val="00933563"/>
    <w:rsid w:val="00A34516"/>
    <w:rsid w:val="00A45F41"/>
    <w:rsid w:val="00A52290"/>
    <w:rsid w:val="00A64FAE"/>
    <w:rsid w:val="00A6630F"/>
    <w:rsid w:val="00AD3E5D"/>
    <w:rsid w:val="00B12A14"/>
    <w:rsid w:val="00BC217C"/>
    <w:rsid w:val="00BD4E6E"/>
    <w:rsid w:val="00BE1AA2"/>
    <w:rsid w:val="00C04153"/>
    <w:rsid w:val="00C2146C"/>
    <w:rsid w:val="00C414D0"/>
    <w:rsid w:val="00C904A1"/>
    <w:rsid w:val="00CD5467"/>
    <w:rsid w:val="00D06C56"/>
    <w:rsid w:val="00D1484B"/>
    <w:rsid w:val="00D60501"/>
    <w:rsid w:val="00D70362"/>
    <w:rsid w:val="00E11ADB"/>
    <w:rsid w:val="00E12B75"/>
    <w:rsid w:val="00E20334"/>
    <w:rsid w:val="00E47A87"/>
    <w:rsid w:val="00E529A2"/>
    <w:rsid w:val="00E57686"/>
    <w:rsid w:val="00E6387F"/>
    <w:rsid w:val="00E6538C"/>
    <w:rsid w:val="00E84474"/>
    <w:rsid w:val="00EC1903"/>
    <w:rsid w:val="00F351EA"/>
    <w:rsid w:val="00F53EA0"/>
    <w:rsid w:val="00FB2F0D"/>
    <w:rsid w:val="00FD304B"/>
    <w:rsid w:val="00FE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58AA"/>
  <w15:chartTrackingRefBased/>
  <w15:docId w15:val="{6A59F34A-1D37-44B8-B4A0-BF193F4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B7165"/>
    <w:pPr>
      <w:tabs>
        <w:tab w:val="center" w:pos="4320"/>
        <w:tab w:val="right" w:pos="8640"/>
      </w:tabs>
    </w:pPr>
  </w:style>
  <w:style w:type="character" w:customStyle="1" w:styleId="FooterChar">
    <w:name w:val="Footer Char"/>
    <w:basedOn w:val="DefaultParagraphFont"/>
    <w:link w:val="Footer"/>
    <w:rsid w:val="002B7165"/>
    <w:rPr>
      <w:rFonts w:ascii="Times New Roman" w:eastAsia="Times New Roman" w:hAnsi="Times New Roman" w:cs="Times New Roman"/>
      <w:sz w:val="24"/>
      <w:szCs w:val="24"/>
    </w:rPr>
  </w:style>
  <w:style w:type="character" w:styleId="PageNumber">
    <w:name w:val="page number"/>
    <w:basedOn w:val="DefaultParagraphFont"/>
    <w:rsid w:val="002B7165"/>
  </w:style>
  <w:style w:type="paragraph" w:styleId="ListParagraph">
    <w:name w:val="List Paragraph"/>
    <w:basedOn w:val="Normal"/>
    <w:uiPriority w:val="34"/>
    <w:qFormat/>
    <w:rsid w:val="008C732C"/>
    <w:pPr>
      <w:ind w:left="720"/>
      <w:contextualSpacing/>
    </w:pPr>
  </w:style>
  <w:style w:type="paragraph" w:styleId="Header">
    <w:name w:val="header"/>
    <w:basedOn w:val="Normal"/>
    <w:link w:val="HeaderChar"/>
    <w:uiPriority w:val="99"/>
    <w:unhideWhenUsed/>
    <w:rsid w:val="006A28FD"/>
    <w:pPr>
      <w:tabs>
        <w:tab w:val="center" w:pos="4680"/>
        <w:tab w:val="right" w:pos="9360"/>
      </w:tabs>
    </w:pPr>
  </w:style>
  <w:style w:type="character" w:customStyle="1" w:styleId="HeaderChar">
    <w:name w:val="Header Char"/>
    <w:basedOn w:val="DefaultParagraphFont"/>
    <w:link w:val="Header"/>
    <w:uiPriority w:val="99"/>
    <w:rsid w:val="006A28F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774D"/>
    <w:rPr>
      <w:sz w:val="16"/>
      <w:szCs w:val="16"/>
    </w:rPr>
  </w:style>
  <w:style w:type="paragraph" w:styleId="CommentText">
    <w:name w:val="annotation text"/>
    <w:basedOn w:val="Normal"/>
    <w:link w:val="CommentTextChar"/>
    <w:uiPriority w:val="99"/>
    <w:semiHidden/>
    <w:unhideWhenUsed/>
    <w:rsid w:val="0019774D"/>
    <w:rPr>
      <w:sz w:val="20"/>
      <w:szCs w:val="20"/>
    </w:rPr>
  </w:style>
  <w:style w:type="character" w:customStyle="1" w:styleId="CommentTextChar">
    <w:name w:val="Comment Text Char"/>
    <w:basedOn w:val="DefaultParagraphFont"/>
    <w:link w:val="CommentText"/>
    <w:uiPriority w:val="99"/>
    <w:semiHidden/>
    <w:rsid w:val="001977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74D"/>
    <w:rPr>
      <w:b/>
      <w:bCs/>
    </w:rPr>
  </w:style>
  <w:style w:type="character" w:customStyle="1" w:styleId="CommentSubjectChar">
    <w:name w:val="Comment Subject Char"/>
    <w:basedOn w:val="CommentTextChar"/>
    <w:link w:val="CommentSubject"/>
    <w:uiPriority w:val="99"/>
    <w:semiHidden/>
    <w:rsid w:val="0019774D"/>
    <w:rPr>
      <w:rFonts w:ascii="Times New Roman" w:eastAsia="Times New Roman" w:hAnsi="Times New Roman" w:cs="Times New Roman"/>
      <w:b/>
      <w:bCs/>
      <w:sz w:val="20"/>
      <w:szCs w:val="20"/>
    </w:rPr>
  </w:style>
  <w:style w:type="character" w:styleId="Hyperlink">
    <w:name w:val="Hyperlink"/>
    <w:basedOn w:val="DefaultParagraphFont"/>
    <w:unhideWhenUsed/>
    <w:rsid w:val="008C1BDC"/>
    <w:rPr>
      <w:color w:val="0563C1" w:themeColor="hyperlink"/>
      <w:u w:val="single"/>
    </w:rPr>
  </w:style>
  <w:style w:type="table" w:styleId="TableGrid">
    <w:name w:val="Table Grid"/>
    <w:basedOn w:val="TableNormal"/>
    <w:uiPriority w:val="39"/>
    <w:rsid w:val="008C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4650">
      <w:bodyDiv w:val="1"/>
      <w:marLeft w:val="0"/>
      <w:marRight w:val="0"/>
      <w:marTop w:val="0"/>
      <w:marBottom w:val="0"/>
      <w:divBdr>
        <w:top w:val="none" w:sz="0" w:space="0" w:color="auto"/>
        <w:left w:val="none" w:sz="0" w:space="0" w:color="auto"/>
        <w:bottom w:val="none" w:sz="0" w:space="0" w:color="auto"/>
        <w:right w:val="none" w:sz="0" w:space="0" w:color="auto"/>
      </w:divBdr>
    </w:div>
    <w:div w:id="1642811238">
      <w:bodyDiv w:val="1"/>
      <w:marLeft w:val="0"/>
      <w:marRight w:val="0"/>
      <w:marTop w:val="0"/>
      <w:marBottom w:val="0"/>
      <w:divBdr>
        <w:top w:val="none" w:sz="0" w:space="0" w:color="auto"/>
        <w:left w:val="none" w:sz="0" w:space="0" w:color="auto"/>
        <w:bottom w:val="none" w:sz="0" w:space="0" w:color="auto"/>
        <w:right w:val="none" w:sz="0" w:space="0" w:color="auto"/>
      </w:divBdr>
    </w:div>
    <w:div w:id="17723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lan@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B874F-E076-4C01-96CD-A723EAE4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dc:description/>
  <cp:lastModifiedBy>Khoury, Dalia</cp:lastModifiedBy>
  <cp:revision>17</cp:revision>
  <dcterms:created xsi:type="dcterms:W3CDTF">2022-03-02T22:22:00Z</dcterms:created>
  <dcterms:modified xsi:type="dcterms:W3CDTF">2022-03-18T16:36:00Z</dcterms:modified>
</cp:coreProperties>
</file>