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2DF1" w:rsidP="006D2DF1" w14:paraId="3147AAF3"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6D2DF1" w:rsidP="006D2DF1" w14:paraId="2575F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6D2DF1" w:rsidRPr="00021D1A" w:rsidP="006D2DF1" w14:paraId="39153E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21D1A">
        <w:rPr>
          <w:b/>
          <w:bCs/>
        </w:rPr>
        <w:t>U.S. DEPARTMENT OF THE INTERIOR</w:t>
      </w:r>
    </w:p>
    <w:p w:rsidR="006D2DF1" w:rsidRPr="00021D1A" w:rsidP="006D2DF1" w14:paraId="7F0229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21D1A">
        <w:rPr>
          <w:b/>
          <w:bCs/>
        </w:rPr>
        <w:t xml:space="preserve">BUREAU OF LAND MANAGEMENT </w:t>
      </w:r>
    </w:p>
    <w:p w:rsidR="006D2DF1" w:rsidRPr="00021D1A" w:rsidP="006D2DF1" w14:paraId="10F408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6D2DF1" w:rsidRPr="00021D1A" w:rsidP="006D2DF1" w14:paraId="7CF741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21D1A">
        <w:rPr>
          <w:b/>
          <w:bCs/>
        </w:rPr>
        <w:t xml:space="preserve">PAPERWORK REDUCTION ACT SUBMISSION </w:t>
      </w:r>
    </w:p>
    <w:p w:rsidR="006D2DF1" w:rsidRPr="00021D1A" w:rsidP="006D2DF1" w14:paraId="34A67E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21D1A">
        <w:rPr>
          <w:b/>
          <w:bCs/>
        </w:rPr>
        <w:t xml:space="preserve">SUPPORTING </w:t>
      </w:r>
      <w:r w:rsidRPr="00021D1A">
        <w:rPr>
          <w:b/>
          <w:bCs/>
        </w:rPr>
        <w:t>STATEMENT</w:t>
      </w:r>
      <w:r w:rsidRPr="00021D1A">
        <w:rPr>
          <w:b/>
          <w:bCs/>
        </w:rPr>
        <w:t xml:space="preserve"> A</w:t>
      </w:r>
    </w:p>
    <w:p w:rsidR="00AF1EE1" w:rsidRPr="00021D1A" w:rsidP="006D2DF1" w14:paraId="725285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9C1A61" w:rsidRPr="00626526" w:rsidP="006D2DF1" w14:paraId="62D381A6" w14:textId="77777777">
      <w:pPr>
        <w:jc w:val="center"/>
        <w:rPr>
          <w:b/>
          <w:caps/>
        </w:rPr>
      </w:pPr>
      <w:r w:rsidRPr="00626526">
        <w:rPr>
          <w:b/>
          <w:caps/>
        </w:rPr>
        <w:t>Surface Management Activities under the General Mining Law</w:t>
      </w:r>
    </w:p>
    <w:p w:rsidR="00AF1EE1" w:rsidRPr="00626526" w:rsidP="006D2DF1" w14:paraId="6721AC1F" w14:textId="77777777">
      <w:pPr>
        <w:jc w:val="center"/>
        <w:rPr>
          <w:b/>
          <w:caps/>
        </w:rPr>
      </w:pPr>
      <w:r w:rsidRPr="00626526">
        <w:rPr>
          <w:b/>
          <w:caps/>
        </w:rPr>
        <w:t>(43 CFR Subpart 3809)</w:t>
      </w:r>
    </w:p>
    <w:p w:rsidR="009C1A61" w:rsidRPr="00626526" w:rsidP="006D2DF1" w14:paraId="11D513E8" w14:textId="77777777">
      <w:pPr>
        <w:jc w:val="center"/>
        <w:rPr>
          <w:rFonts w:cs="Courier New"/>
          <w:b/>
          <w:caps/>
        </w:rPr>
      </w:pPr>
    </w:p>
    <w:p w:rsidR="00AF1EE1" w:rsidRPr="00626526" w:rsidP="006D2DF1" w14:paraId="36695B50"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626526">
        <w:rPr>
          <w:b/>
          <w:bCs/>
          <w:caps/>
        </w:rPr>
        <w:t>OMB Control Number 1004-0194</w:t>
      </w:r>
    </w:p>
    <w:p w:rsidR="00E039D1" w:rsidRPr="006D2DF1" w:rsidP="006D2DF1" w14:paraId="02E0D0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AF1EE1" w:rsidP="00AF1EE1" w14:paraId="059C26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4C1FED" w:rsidP="00021D1A" w14:paraId="67B1A9F1" w14:textId="4E0868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rPr>
          <w:b/>
        </w:rPr>
        <w:t>Terms of Clearance:</w:t>
      </w:r>
      <w:r w:rsidRPr="00021D1A">
        <w:t xml:space="preserve"> </w:t>
      </w:r>
      <w:r w:rsidR="00021D1A">
        <w:t xml:space="preserve">When the Office of information and Regulatory Affairs (OIRA) last reviewed the information collections approved under this OMB </w:t>
      </w:r>
      <w:r w:rsidR="00995A39">
        <w:t>C</w:t>
      </w:r>
      <w:r w:rsidR="00021D1A">
        <w:t xml:space="preserve">ontrol </w:t>
      </w:r>
      <w:r w:rsidR="00995A39">
        <w:t>N</w:t>
      </w:r>
      <w:r w:rsidR="00021D1A">
        <w:t xml:space="preserve">umber, ORIA provided the following Terms of Clearance:  </w:t>
      </w:r>
      <w:r w:rsidRPr="00021D1A" w:rsidR="00021D1A">
        <w:rPr>
          <w:i/>
          <w:iCs/>
        </w:rPr>
        <w:t>Those elements of the Bureau of Land Management's Handbook for 43 CFR 3809-1 that provide guidance regarding the collection of information are subject to review under the Paperwork Reduction Act. Any associated changes to the handbook must be submitted to OIRA for approval and may be processed as a change request.</w:t>
      </w:r>
      <w:r w:rsidR="00021D1A">
        <w:rPr>
          <w:i/>
          <w:iCs/>
        </w:rPr>
        <w:t xml:space="preserve"> </w:t>
      </w:r>
      <w:r w:rsidR="00021D1A">
        <w:t xml:space="preserve">See the Notice of Action dated April 28, 2020. </w:t>
      </w:r>
      <w:r>
        <w:t xml:space="preserve">The BLM has made no changes to the information collection elements of the  referenced Handbook since OMB last approved this OMB Control Number. </w:t>
      </w:r>
    </w:p>
    <w:p w:rsidR="00021D1A" w:rsidRPr="00021D1A" w:rsidP="00021D1A" w14:paraId="29D41D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95A39" w:rsidRPr="001C7581" w:rsidP="00995A39" w14:paraId="496D3D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 xml:space="preserve">Abstract: </w:t>
      </w:r>
      <w:r>
        <w:t xml:space="preserve"> </w:t>
      </w:r>
      <w:r w:rsidRPr="00021D1A">
        <w:t>The collection of information under 43 CFR subpart 3809 enables the BLM to determine whether operators and mining claimants are meeting their responsibility, under FLPMA, to prevent unnecessary or undue degradation while conducting exploration and mining activities on public lands.  It also enables the BLM to obtain financial guarantees for the reclamation of public lands.</w:t>
      </w:r>
      <w:r>
        <w:t xml:space="preserve"> </w:t>
      </w:r>
      <w:r w:rsidRPr="00EF1417">
        <w:t>The BLM request that OMB renew this OMB Control Number for an additional three years.</w:t>
      </w:r>
    </w:p>
    <w:p w:rsidR="00995A39" w:rsidP="00995A39" w14:paraId="7ED17D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AF1EE1" w:rsidRPr="00021D1A" w:rsidP="00995A39" w14:paraId="45C1FB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rPr>
          <w:b/>
          <w:bCs/>
        </w:rPr>
        <w:t>Justification</w:t>
      </w:r>
    </w:p>
    <w:p w:rsidR="00AF1EE1" w:rsidRPr="00021D1A" w:rsidP="00AF1EE1" w14:paraId="3DD54F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F1EE1" w:rsidRPr="00021D1A" w:rsidP="00AF1EE1" w14:paraId="3B480E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1.</w:t>
      </w:r>
      <w:r w:rsidRPr="00021D1A">
        <w:rPr>
          <w:b/>
        </w:rPr>
        <w:tab/>
        <w:t>Explain the circumstances that make the collection of information necessary.  Identify any legal or administrative requirements that necessitate the collection.</w:t>
      </w:r>
    </w:p>
    <w:p w:rsidR="00E35DE2" w:rsidRPr="00021D1A" w:rsidP="00DE5726" w14:paraId="566338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E35DE2" w:rsidRPr="00021D1A" w:rsidP="00DE5726" w14:paraId="3774A0B8" w14:textId="77777777">
      <w:r w:rsidRPr="00021D1A">
        <w:t xml:space="preserve">The Bureau of Land Management (BLM) seeks approval for an extension of the information collection requirements contained </w:t>
      </w:r>
      <w:r w:rsidRPr="00021D1A" w:rsidR="002F7D68">
        <w:t>at</w:t>
      </w:r>
      <w:r w:rsidRPr="00021D1A">
        <w:t xml:space="preserve"> 43 CFR</w:t>
      </w:r>
      <w:r w:rsidRPr="00021D1A" w:rsidR="009626B5">
        <w:t xml:space="preserve"> </w:t>
      </w:r>
      <w:r w:rsidRPr="00021D1A" w:rsidR="00973E6A">
        <w:t>sub</w:t>
      </w:r>
      <w:r w:rsidRPr="00021D1A" w:rsidR="002F7D68">
        <w:t xml:space="preserve">part </w:t>
      </w:r>
      <w:r w:rsidRPr="00021D1A" w:rsidR="007F10E0">
        <w:t xml:space="preserve">3809.  The regulations </w:t>
      </w:r>
      <w:r w:rsidRPr="00021D1A" w:rsidR="00015CC6">
        <w:t xml:space="preserve">at subpart 3809 </w:t>
      </w:r>
      <w:r w:rsidRPr="00021D1A" w:rsidR="007F10E0">
        <w:t xml:space="preserve">implement the following sections of the Federal Land Policy and Management Act (FLPMA), as they apply to </w:t>
      </w:r>
      <w:r w:rsidRPr="00021D1A" w:rsidR="00EE551B">
        <w:t xml:space="preserve">exploration and mining activities on public lands </w:t>
      </w:r>
      <w:r w:rsidRPr="00021D1A" w:rsidR="00824BE5">
        <w:t xml:space="preserve">under the General Mining Law (30 U.S.C. 22 - 54) </w:t>
      </w:r>
      <w:r w:rsidRPr="00021D1A" w:rsidR="00FD33CE">
        <w:t>:</w:t>
      </w:r>
    </w:p>
    <w:p w:rsidR="00E35DE2" w:rsidRPr="00021D1A" w:rsidP="00DE5726" w14:paraId="10468126" w14:textId="77777777">
      <w:r w:rsidRPr="00021D1A">
        <w:t xml:space="preserve"> </w:t>
      </w:r>
    </w:p>
    <w:p w:rsidR="00E35DE2" w:rsidRPr="00021D1A" w:rsidP="00DE5726" w14:paraId="7BD53B29" w14:textId="77777777">
      <w:pPr>
        <w:numPr>
          <w:ilvl w:val="0"/>
          <w:numId w:val="1"/>
        </w:numPr>
        <w:ind w:left="0" w:firstLine="0"/>
      </w:pPr>
      <w:r w:rsidRPr="00021D1A">
        <w:t xml:space="preserve">Section 302 of FLPMA </w:t>
      </w:r>
      <w:r w:rsidRPr="00021D1A" w:rsidR="00921178">
        <w:t xml:space="preserve">(43 U.S.C. 1732) </w:t>
      </w:r>
      <w:r w:rsidRPr="00021D1A">
        <w:t xml:space="preserve">gives the Secretary of the Interior the authority to issue </w:t>
      </w:r>
      <w:r w:rsidRPr="00021D1A" w:rsidR="00973E6A">
        <w:t xml:space="preserve">permits and other </w:t>
      </w:r>
      <w:r w:rsidRPr="00021D1A">
        <w:t xml:space="preserve">instruments </w:t>
      </w:r>
      <w:r w:rsidRPr="00021D1A" w:rsidR="00973E6A">
        <w:t xml:space="preserve">regulating </w:t>
      </w:r>
      <w:r w:rsidRPr="00021D1A">
        <w:t>us</w:t>
      </w:r>
      <w:r w:rsidRPr="00021D1A" w:rsidR="00973E6A">
        <w:t>e</w:t>
      </w:r>
      <w:r w:rsidRPr="00021D1A">
        <w:t>, occup</w:t>
      </w:r>
      <w:r w:rsidRPr="00021D1A" w:rsidR="00973E6A">
        <w:t>anc</w:t>
      </w:r>
      <w:r w:rsidRPr="00021D1A">
        <w:t>y, and develop</w:t>
      </w:r>
      <w:r w:rsidRPr="00021D1A" w:rsidR="00973E6A">
        <w:t xml:space="preserve">ment of </w:t>
      </w:r>
      <w:r w:rsidRPr="00021D1A">
        <w:t>the public lands.  It gives the Secretary authority to</w:t>
      </w:r>
      <w:r w:rsidRPr="00021D1A" w:rsidR="00356298">
        <w:t xml:space="preserve"> issue </w:t>
      </w:r>
      <w:r w:rsidRPr="00021D1A">
        <w:t>rules and impose terms or conditions necessary to regulat</w:t>
      </w:r>
      <w:r w:rsidRPr="00021D1A" w:rsidR="00FD33CE">
        <w:t>e the use of the public lands.</w:t>
      </w:r>
    </w:p>
    <w:p w:rsidR="00E35DE2" w:rsidRPr="00021D1A" w:rsidP="00DE5726" w14:paraId="3E4B821D" w14:textId="77777777">
      <w:pPr>
        <w:numPr>
          <w:ilvl w:val="0"/>
          <w:numId w:val="1"/>
        </w:numPr>
        <w:ind w:left="0" w:firstLine="0"/>
      </w:pPr>
      <w:r w:rsidRPr="00021D1A">
        <w:t>Section 302</w:t>
      </w:r>
      <w:r w:rsidRPr="00021D1A" w:rsidR="001758F8">
        <w:t>(</w:t>
      </w:r>
      <w:r w:rsidRPr="00021D1A">
        <w:t xml:space="preserve">b) </w:t>
      </w:r>
      <w:r w:rsidRPr="00021D1A" w:rsidR="00921178">
        <w:t xml:space="preserve">(43 U.S.C. 1732(b)) </w:t>
      </w:r>
      <w:r w:rsidRPr="00021D1A">
        <w:t>instructs the Secretary to take any actions necessary to prevent the unnecessary or undue degradation of public lands when used for any purpose.</w:t>
      </w:r>
    </w:p>
    <w:p w:rsidR="00E35DE2" w:rsidRPr="00021D1A" w:rsidP="00DE5726" w14:paraId="71CB73DD" w14:textId="77777777">
      <w:pPr>
        <w:numPr>
          <w:ilvl w:val="0"/>
          <w:numId w:val="1"/>
        </w:numPr>
        <w:ind w:left="0" w:firstLine="0"/>
      </w:pPr>
      <w:r w:rsidRPr="00021D1A">
        <w:t xml:space="preserve">Section 601(f) </w:t>
      </w:r>
      <w:r w:rsidRPr="00021D1A" w:rsidR="00921178">
        <w:t xml:space="preserve">(43 U.S.C. 1782(f)) </w:t>
      </w:r>
      <w:r w:rsidRPr="00021D1A">
        <w:t>authorizes the Secretary to establish reasonable regulations for mining claims located within the California Desert Conservation Area and to apply the same regulations to patents issued fo</w:t>
      </w:r>
      <w:r w:rsidRPr="00021D1A" w:rsidR="008F5280">
        <w:t>r those claims.</w:t>
      </w:r>
    </w:p>
    <w:p w:rsidR="007F10E0" w:rsidRPr="00021D1A" w:rsidP="00DE5726" w14:paraId="2528E39E" w14:textId="77777777"/>
    <w:p w:rsidR="007F10E0" w:rsidRPr="00021D1A" w:rsidP="00DE5726" w14:paraId="2CB0E177" w14:textId="77777777">
      <w:r w:rsidRPr="00021D1A">
        <w:t xml:space="preserve">The collection of information under 43 CFR </w:t>
      </w:r>
      <w:r w:rsidRPr="00021D1A" w:rsidR="0070042F">
        <w:t xml:space="preserve">subpart </w:t>
      </w:r>
      <w:r w:rsidRPr="00021D1A">
        <w:t>3809 enables the BLM to determine whether operators and mining claimants are meeting their responsibility, under FLPMA, to prevent unnecessary or undue degradation while conducting exploration and mining activities on public lands</w:t>
      </w:r>
      <w:r w:rsidRPr="00021D1A" w:rsidR="00824BE5">
        <w:t xml:space="preserve">.  </w:t>
      </w:r>
      <w:r w:rsidRPr="00021D1A">
        <w:t>It also enables the BLM to obtain financial guarantees for the reclamation of public lands.</w:t>
      </w:r>
    </w:p>
    <w:p w:rsidR="00E35DE2" w:rsidRPr="00021D1A" w:rsidP="00DE5726" w14:paraId="18C66D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667B8E" w:rsidRPr="00021D1A" w:rsidP="00667B8E" w14:paraId="0F635D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2.</w:t>
      </w:r>
      <w:r w:rsidRPr="00021D1A">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35DE2" w:rsidRPr="00021D1A" w:rsidP="00DE5726" w14:paraId="72108CED"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rPr>
      </w:pPr>
    </w:p>
    <w:p w:rsidR="004B565E" w:rsidRPr="00021D1A" w:rsidP="00DE5726" w14:paraId="7FFB5BCD" w14:textId="77777777">
      <w:pPr>
        <w:pStyle w:val="NormalWeb"/>
        <w:spacing w:before="0" w:beforeAutospacing="0" w:after="0" w:afterAutospacing="0"/>
        <w:rPr>
          <w:sz w:val="20"/>
          <w:szCs w:val="20"/>
        </w:rPr>
      </w:pPr>
      <w:r w:rsidRPr="00021D1A">
        <w:rPr>
          <w:sz w:val="20"/>
          <w:szCs w:val="20"/>
        </w:rPr>
        <w:t>Exploration</w:t>
      </w:r>
      <w:r w:rsidRPr="00021D1A" w:rsidR="00BD1114">
        <w:rPr>
          <w:sz w:val="20"/>
          <w:szCs w:val="20"/>
        </w:rPr>
        <w:t xml:space="preserve">, </w:t>
      </w:r>
      <w:r w:rsidRPr="00021D1A">
        <w:rPr>
          <w:sz w:val="20"/>
          <w:szCs w:val="20"/>
        </w:rPr>
        <w:t>mining</w:t>
      </w:r>
      <w:r w:rsidRPr="00021D1A" w:rsidR="00BD1114">
        <w:rPr>
          <w:sz w:val="20"/>
          <w:szCs w:val="20"/>
        </w:rPr>
        <w:t>, and reclamation</w:t>
      </w:r>
      <w:r w:rsidRPr="00021D1A">
        <w:rPr>
          <w:sz w:val="20"/>
          <w:szCs w:val="20"/>
        </w:rPr>
        <w:t xml:space="preserve"> </w:t>
      </w:r>
      <w:r w:rsidRPr="00021D1A" w:rsidR="0068407A">
        <w:rPr>
          <w:sz w:val="20"/>
          <w:szCs w:val="20"/>
        </w:rPr>
        <w:t>operations on BLM-</w:t>
      </w:r>
      <w:r w:rsidRPr="00021D1A">
        <w:rPr>
          <w:sz w:val="20"/>
          <w:szCs w:val="20"/>
        </w:rPr>
        <w:t xml:space="preserve">administered </w:t>
      </w:r>
      <w:r w:rsidRPr="00021D1A" w:rsidR="0068407A">
        <w:rPr>
          <w:sz w:val="20"/>
          <w:szCs w:val="20"/>
        </w:rPr>
        <w:t xml:space="preserve">public </w:t>
      </w:r>
      <w:r w:rsidRPr="00021D1A">
        <w:rPr>
          <w:sz w:val="20"/>
          <w:szCs w:val="20"/>
        </w:rPr>
        <w:t>land</w:t>
      </w:r>
      <w:r w:rsidRPr="00021D1A" w:rsidR="0068407A">
        <w:rPr>
          <w:sz w:val="20"/>
          <w:szCs w:val="20"/>
        </w:rPr>
        <w:t>s</w:t>
      </w:r>
      <w:r w:rsidRPr="00021D1A">
        <w:rPr>
          <w:sz w:val="20"/>
          <w:szCs w:val="20"/>
        </w:rPr>
        <w:t xml:space="preserve"> are subject to </w:t>
      </w:r>
      <w:r w:rsidRPr="00021D1A" w:rsidR="0068407A">
        <w:rPr>
          <w:sz w:val="20"/>
          <w:szCs w:val="20"/>
        </w:rPr>
        <w:t xml:space="preserve">the General Mining Law (30 U.S.C. 22 – 54) and </w:t>
      </w:r>
      <w:r w:rsidRPr="00021D1A">
        <w:rPr>
          <w:sz w:val="20"/>
          <w:szCs w:val="20"/>
        </w:rPr>
        <w:t xml:space="preserve">regulations of the Secretary of the Interior </w:t>
      </w:r>
      <w:r w:rsidRPr="00021D1A" w:rsidR="00015CC6">
        <w:rPr>
          <w:sz w:val="20"/>
          <w:szCs w:val="20"/>
        </w:rPr>
        <w:t>at</w:t>
      </w:r>
      <w:r w:rsidRPr="00021D1A">
        <w:rPr>
          <w:sz w:val="20"/>
          <w:szCs w:val="20"/>
        </w:rPr>
        <w:t xml:space="preserve"> 43 CFR</w:t>
      </w:r>
      <w:r w:rsidRPr="00021D1A" w:rsidR="00015CC6">
        <w:rPr>
          <w:sz w:val="20"/>
          <w:szCs w:val="20"/>
        </w:rPr>
        <w:t xml:space="preserve"> subpart </w:t>
      </w:r>
      <w:r w:rsidRPr="00021D1A">
        <w:rPr>
          <w:sz w:val="20"/>
          <w:szCs w:val="20"/>
        </w:rPr>
        <w:t>3809.  These regulations require an operator to prevent unnecessary or undue degradation of the land, as required by FLPMA Section 302(b) (43 U.S.C. 1732(b)).</w:t>
      </w:r>
    </w:p>
    <w:p w:rsidR="00BD1114" w:rsidRPr="00021D1A" w:rsidP="00DE5726" w14:paraId="68FDC37A" w14:textId="77777777">
      <w:pPr>
        <w:pStyle w:val="NormalWeb"/>
        <w:spacing w:before="0" w:beforeAutospacing="0" w:after="0" w:afterAutospacing="0"/>
        <w:rPr>
          <w:sz w:val="20"/>
          <w:szCs w:val="20"/>
        </w:rPr>
      </w:pPr>
    </w:p>
    <w:p w:rsidR="009551BC" w:rsidRPr="00021D1A" w:rsidP="00DE5726" w14:paraId="6A4110D6" w14:textId="77777777">
      <w:pPr>
        <w:pStyle w:val="NormalWeb"/>
        <w:spacing w:before="0" w:beforeAutospacing="0" w:after="0" w:afterAutospacing="0"/>
        <w:rPr>
          <w:sz w:val="20"/>
          <w:szCs w:val="20"/>
        </w:rPr>
      </w:pPr>
      <w:r w:rsidRPr="00021D1A">
        <w:rPr>
          <w:sz w:val="20"/>
          <w:szCs w:val="20"/>
        </w:rPr>
        <w:t xml:space="preserve">Operations, within the meaning of subpart 3809, include all functions, work facilities, and activities on public lands in connection with prospecting, </w:t>
      </w:r>
      <w:r w:rsidRPr="00021D1A" w:rsidR="008C02C0">
        <w:rPr>
          <w:sz w:val="20"/>
          <w:szCs w:val="20"/>
        </w:rPr>
        <w:t xml:space="preserve">exploration, </w:t>
      </w:r>
      <w:r w:rsidRPr="00021D1A">
        <w:rPr>
          <w:sz w:val="20"/>
          <w:szCs w:val="20"/>
        </w:rPr>
        <w:t xml:space="preserve">discovery and assessment work, development, extraction, and processing of mineral deposits locatable under the mining laws; reclamation of disturbed areas; and all other reasonably incident uses, whether on a mining </w:t>
      </w:r>
      <w:r w:rsidRPr="00021D1A" w:rsidR="00BD1114">
        <w:rPr>
          <w:sz w:val="20"/>
          <w:szCs w:val="20"/>
        </w:rPr>
        <w:t>claim</w:t>
      </w:r>
      <w:r w:rsidRPr="00021D1A">
        <w:rPr>
          <w:sz w:val="20"/>
          <w:szCs w:val="20"/>
        </w:rPr>
        <w:t xml:space="preserve"> or not, including the construction of roads, transmission lines, pipeline, and other </w:t>
      </w:r>
      <w:r w:rsidRPr="00021D1A" w:rsidR="00BD1114">
        <w:rPr>
          <w:sz w:val="20"/>
          <w:szCs w:val="20"/>
        </w:rPr>
        <w:t>means</w:t>
      </w:r>
      <w:r w:rsidRPr="00021D1A">
        <w:rPr>
          <w:sz w:val="20"/>
          <w:szCs w:val="20"/>
        </w:rPr>
        <w:t xml:space="preserve"> of access across public lands for support facilities.  43 CFR 3809.5.  </w:t>
      </w:r>
      <w:r w:rsidRPr="00021D1A">
        <w:rPr>
          <w:sz w:val="20"/>
          <w:szCs w:val="20"/>
        </w:rPr>
        <w:t>The BLM needs to collect information under 43 CFR 3809 in order to:</w:t>
      </w:r>
    </w:p>
    <w:p w:rsidR="009551BC" w:rsidRPr="00021D1A" w:rsidP="00DE5726" w14:paraId="5D2FC2B3" w14:textId="77777777">
      <w:r w:rsidRPr="00021D1A">
        <w:tab/>
      </w:r>
    </w:p>
    <w:p w:rsidR="00C125C2" w:rsidRPr="00021D1A" w:rsidP="008E6C83" w14:paraId="0C4D2885" w14:textId="77777777">
      <w:pPr>
        <w:numPr>
          <w:ilvl w:val="0"/>
          <w:numId w:val="11"/>
        </w:numPr>
        <w:ind w:left="0" w:firstLine="0"/>
      </w:pPr>
      <w:r w:rsidRPr="00021D1A">
        <w:t>Ensure that only necessary and timely mining-related surface distu</w:t>
      </w:r>
      <w:r w:rsidRPr="00021D1A">
        <w:t>rbing activities are conducted;</w:t>
      </w:r>
    </w:p>
    <w:p w:rsidR="00C125C2" w:rsidRPr="00021D1A" w:rsidP="008E6C83" w14:paraId="0718217B" w14:textId="77777777">
      <w:pPr>
        <w:numPr>
          <w:ilvl w:val="0"/>
          <w:numId w:val="11"/>
        </w:numPr>
        <w:ind w:left="0" w:firstLine="0"/>
      </w:pPr>
      <w:r w:rsidRPr="00021D1A">
        <w:t xml:space="preserve">Determine if proposed exploration or mining would be able to </w:t>
      </w:r>
      <w:r w:rsidRPr="00021D1A">
        <w:t>meet the performance standards;</w:t>
      </w:r>
    </w:p>
    <w:p w:rsidR="00C125C2" w:rsidRPr="00021D1A" w:rsidP="008E6C83" w14:paraId="43C910C6" w14:textId="77777777">
      <w:pPr>
        <w:numPr>
          <w:ilvl w:val="0"/>
          <w:numId w:val="11"/>
        </w:numPr>
        <w:ind w:left="0" w:firstLine="0"/>
      </w:pPr>
      <w:r w:rsidRPr="00021D1A">
        <w:t>Determine appropriate mitigation and reclamation measures</w:t>
      </w:r>
      <w:r w:rsidRPr="00021D1A">
        <w:t xml:space="preserve"> for the site and the activity;</w:t>
      </w:r>
    </w:p>
    <w:p w:rsidR="00C125C2" w:rsidRPr="00021D1A" w:rsidP="008E6C83" w14:paraId="13955266" w14:textId="77777777">
      <w:pPr>
        <w:numPr>
          <w:ilvl w:val="0"/>
          <w:numId w:val="11"/>
        </w:numPr>
        <w:ind w:left="0" w:firstLine="0"/>
      </w:pPr>
      <w:r w:rsidRPr="00021D1A">
        <w:t>Comply with the National Environmental Policy Act (NEPA), the Endangered Species Act (ESA), and Section 106 of the National H</w:t>
      </w:r>
      <w:r w:rsidRPr="00021D1A">
        <w:t>istoric Preservation Act (NHPA);</w:t>
      </w:r>
    </w:p>
    <w:p w:rsidR="00C125C2" w:rsidRPr="00021D1A" w:rsidP="008E6C83" w14:paraId="6286DE0E" w14:textId="77777777">
      <w:pPr>
        <w:numPr>
          <w:ilvl w:val="0"/>
          <w:numId w:val="11"/>
        </w:numPr>
        <w:ind w:left="0" w:firstLine="0"/>
      </w:pPr>
      <w:r w:rsidRPr="00021D1A">
        <w:t>Monitor (conduct field inspections of) claimant or operator activities, especially reclamation activities, on mining claims;</w:t>
      </w:r>
    </w:p>
    <w:p w:rsidR="00C125C2" w:rsidRPr="00021D1A" w:rsidP="008E6C83" w14:paraId="6B01B878" w14:textId="77777777">
      <w:pPr>
        <w:numPr>
          <w:ilvl w:val="0"/>
          <w:numId w:val="11"/>
        </w:numPr>
        <w:ind w:left="0" w:firstLine="0"/>
      </w:pPr>
      <w:r w:rsidRPr="00021D1A">
        <w:t>Determine whether the claimant or operator plans reasonable measures to prevent or control on-site and off-sit</w:t>
      </w:r>
      <w:r w:rsidRPr="00021D1A">
        <w:t>e damage to Federal lands; and</w:t>
      </w:r>
    </w:p>
    <w:p w:rsidR="009551BC" w:rsidRPr="00021D1A" w:rsidP="008E6C83" w14:paraId="3C0EB753" w14:textId="77777777">
      <w:pPr>
        <w:numPr>
          <w:ilvl w:val="0"/>
          <w:numId w:val="11"/>
        </w:numPr>
        <w:ind w:left="0" w:firstLine="0"/>
      </w:pPr>
      <w:r w:rsidRPr="00021D1A">
        <w:t>Ensure compliance with environmental laws.</w:t>
      </w:r>
    </w:p>
    <w:p w:rsidR="00726C67" w:rsidRPr="00021D1A" w:rsidP="00DE5726" w14:paraId="1B9BBC01" w14:textId="77777777">
      <w:pPr>
        <w:pStyle w:val="NormalWeb"/>
        <w:spacing w:before="0" w:beforeAutospacing="0" w:after="0" w:afterAutospacing="0"/>
        <w:rPr>
          <w:sz w:val="20"/>
          <w:szCs w:val="20"/>
        </w:rPr>
      </w:pPr>
    </w:p>
    <w:p w:rsidR="004B565E" w:rsidRPr="00021D1A" w:rsidP="00DE5726" w14:paraId="40882577" w14:textId="77777777">
      <w:pPr>
        <w:pStyle w:val="Default"/>
        <w:rPr>
          <w:sz w:val="20"/>
          <w:szCs w:val="20"/>
        </w:rPr>
      </w:pPr>
      <w:r w:rsidRPr="00021D1A">
        <w:rPr>
          <w:sz w:val="20"/>
          <w:szCs w:val="20"/>
        </w:rPr>
        <w:t xml:space="preserve">The </w:t>
      </w:r>
      <w:r w:rsidRPr="00021D1A" w:rsidR="004E51C9">
        <w:rPr>
          <w:sz w:val="20"/>
          <w:szCs w:val="20"/>
        </w:rPr>
        <w:t xml:space="preserve">type and amount of information the BLM needs to collect </w:t>
      </w:r>
      <w:r w:rsidRPr="00021D1A" w:rsidR="004E51C9">
        <w:rPr>
          <w:sz w:val="20"/>
          <w:szCs w:val="20"/>
        </w:rPr>
        <w:t>depends</w:t>
      </w:r>
      <w:r w:rsidRPr="00021D1A" w:rsidR="004E51C9">
        <w:rPr>
          <w:sz w:val="20"/>
          <w:szCs w:val="20"/>
        </w:rPr>
        <w:t xml:space="preserve"> whether the activities are classified as </w:t>
      </w:r>
      <w:r w:rsidRPr="00021D1A">
        <w:rPr>
          <w:sz w:val="20"/>
          <w:szCs w:val="20"/>
        </w:rPr>
        <w:t>–</w:t>
      </w:r>
    </w:p>
    <w:p w:rsidR="004B565E" w:rsidRPr="00021D1A" w:rsidP="00DE5726" w14:paraId="42121B6D" w14:textId="77777777">
      <w:pPr>
        <w:pStyle w:val="Default"/>
        <w:rPr>
          <w:sz w:val="20"/>
          <w:szCs w:val="20"/>
        </w:rPr>
      </w:pPr>
    </w:p>
    <w:p w:rsidR="004B565E" w:rsidRPr="00021D1A" w:rsidP="008E6C83" w14:paraId="4BB2EC3B" w14:textId="77777777">
      <w:pPr>
        <w:pStyle w:val="Default"/>
        <w:numPr>
          <w:ilvl w:val="0"/>
          <w:numId w:val="6"/>
        </w:numPr>
        <w:ind w:left="0" w:firstLine="0"/>
        <w:rPr>
          <w:sz w:val="20"/>
          <w:szCs w:val="20"/>
        </w:rPr>
      </w:pPr>
      <w:r w:rsidRPr="00021D1A">
        <w:rPr>
          <w:sz w:val="20"/>
          <w:szCs w:val="20"/>
        </w:rPr>
        <w:t>Casual use;</w:t>
      </w:r>
    </w:p>
    <w:p w:rsidR="004B565E" w:rsidRPr="00021D1A" w:rsidP="008E6C83" w14:paraId="2A1D5FCA" w14:textId="77777777">
      <w:pPr>
        <w:pStyle w:val="Default"/>
        <w:numPr>
          <w:ilvl w:val="0"/>
          <w:numId w:val="6"/>
        </w:numPr>
        <w:ind w:left="0" w:firstLine="0"/>
        <w:rPr>
          <w:sz w:val="20"/>
          <w:szCs w:val="20"/>
        </w:rPr>
      </w:pPr>
      <w:r w:rsidRPr="00021D1A">
        <w:rPr>
          <w:sz w:val="20"/>
          <w:szCs w:val="20"/>
        </w:rPr>
        <w:t>Notice-level operations; or</w:t>
      </w:r>
    </w:p>
    <w:p w:rsidR="004B565E" w:rsidRPr="00021D1A" w:rsidP="008E6C83" w14:paraId="43F07F61" w14:textId="77777777">
      <w:pPr>
        <w:pStyle w:val="Default"/>
        <w:numPr>
          <w:ilvl w:val="0"/>
          <w:numId w:val="6"/>
        </w:numPr>
        <w:ind w:left="0" w:firstLine="0"/>
        <w:rPr>
          <w:sz w:val="20"/>
          <w:szCs w:val="20"/>
        </w:rPr>
      </w:pPr>
      <w:r w:rsidRPr="00021D1A">
        <w:rPr>
          <w:sz w:val="20"/>
          <w:szCs w:val="20"/>
        </w:rPr>
        <w:t>Plan-level operations.</w:t>
      </w:r>
    </w:p>
    <w:p w:rsidR="00070A88" w:rsidRPr="00021D1A" w:rsidP="00DE5726" w14:paraId="7C539283" w14:textId="77777777">
      <w:pPr>
        <w:pStyle w:val="Default"/>
        <w:rPr>
          <w:sz w:val="20"/>
          <w:szCs w:val="20"/>
        </w:rPr>
      </w:pPr>
    </w:p>
    <w:p w:rsidR="004D7975" w:rsidRPr="00021D1A" w:rsidP="00DE5726" w14:paraId="2D28A979" w14:textId="77777777">
      <w:pPr>
        <w:pStyle w:val="NormalWeb"/>
        <w:spacing w:before="0" w:beforeAutospacing="0" w:after="0" w:afterAutospacing="0"/>
        <w:rPr>
          <w:sz w:val="20"/>
          <w:szCs w:val="20"/>
        </w:rPr>
      </w:pPr>
      <w:r w:rsidRPr="00021D1A">
        <w:rPr>
          <w:sz w:val="20"/>
          <w:szCs w:val="20"/>
        </w:rPr>
        <w:t>43 CFR 3809.</w:t>
      </w:r>
      <w:r w:rsidRPr="00021D1A" w:rsidR="00673C83">
        <w:rPr>
          <w:sz w:val="20"/>
          <w:szCs w:val="20"/>
        </w:rPr>
        <w:t>5.</w:t>
      </w:r>
      <w:r w:rsidRPr="00021D1A" w:rsidR="00070A88">
        <w:rPr>
          <w:sz w:val="20"/>
          <w:szCs w:val="20"/>
        </w:rPr>
        <w:t xml:space="preserve">  </w:t>
      </w:r>
      <w:r w:rsidRPr="00021D1A" w:rsidR="0088439B">
        <w:rPr>
          <w:sz w:val="20"/>
          <w:szCs w:val="20"/>
        </w:rPr>
        <w:t xml:space="preserve">Operations may qualify as “casual use” if they </w:t>
      </w:r>
      <w:r w:rsidRPr="00021D1A" w:rsidR="002D11FA">
        <w:rPr>
          <w:sz w:val="20"/>
          <w:szCs w:val="20"/>
        </w:rPr>
        <w:t>cause only negligible disturbance of the public la</w:t>
      </w:r>
      <w:r w:rsidRPr="00021D1A" w:rsidR="00726C67">
        <w:rPr>
          <w:sz w:val="20"/>
          <w:szCs w:val="20"/>
        </w:rPr>
        <w:t>nds and resources.  A</w:t>
      </w:r>
      <w:r w:rsidRPr="00021D1A" w:rsidR="002D11FA">
        <w:rPr>
          <w:sz w:val="20"/>
          <w:szCs w:val="20"/>
        </w:rPr>
        <w:t xml:space="preserve">ctivities that </w:t>
      </w:r>
      <w:r w:rsidRPr="00021D1A" w:rsidR="00726C67">
        <w:rPr>
          <w:sz w:val="20"/>
          <w:szCs w:val="20"/>
        </w:rPr>
        <w:t xml:space="preserve">qualify as casual use </w:t>
      </w:r>
      <w:r w:rsidRPr="00021D1A" w:rsidR="00070A88">
        <w:rPr>
          <w:sz w:val="20"/>
          <w:szCs w:val="20"/>
        </w:rPr>
        <w:t>typically involve prospecting with hand tools such a</w:t>
      </w:r>
      <w:r w:rsidRPr="00021D1A" w:rsidR="002574CF">
        <w:rPr>
          <w:sz w:val="20"/>
          <w:szCs w:val="20"/>
        </w:rPr>
        <w:t>s</w:t>
      </w:r>
      <w:r w:rsidRPr="00021D1A" w:rsidR="00070A88">
        <w:rPr>
          <w:sz w:val="20"/>
          <w:szCs w:val="20"/>
        </w:rPr>
        <w:t xml:space="preserve"> pick</w:t>
      </w:r>
      <w:r w:rsidRPr="00021D1A" w:rsidR="00BD1114">
        <w:rPr>
          <w:sz w:val="20"/>
          <w:szCs w:val="20"/>
        </w:rPr>
        <w:t>s, shovels, and metal detectors,</w:t>
      </w:r>
      <w:r w:rsidRPr="00021D1A" w:rsidR="00070A88">
        <w:rPr>
          <w:sz w:val="20"/>
          <w:szCs w:val="20"/>
        </w:rPr>
        <w:t xml:space="preserve"> </w:t>
      </w:r>
      <w:r w:rsidRPr="00021D1A" w:rsidR="00857F92">
        <w:rPr>
          <w:sz w:val="20"/>
          <w:szCs w:val="20"/>
        </w:rPr>
        <w:t>but do</w:t>
      </w:r>
      <w:r w:rsidRPr="00021D1A" w:rsidR="00070A88">
        <w:rPr>
          <w:sz w:val="20"/>
          <w:szCs w:val="20"/>
        </w:rPr>
        <w:t xml:space="preserve"> not include the use of explosives, chemicals, or mechanized earth moving equipment.</w:t>
      </w:r>
      <w:r w:rsidRPr="00021D1A" w:rsidR="0088439B">
        <w:rPr>
          <w:sz w:val="20"/>
          <w:szCs w:val="20"/>
        </w:rPr>
        <w:t xml:space="preserve">  The BLM does not require prior </w:t>
      </w:r>
      <w:r w:rsidRPr="00021D1A" w:rsidR="00CC4890">
        <w:rPr>
          <w:sz w:val="20"/>
          <w:szCs w:val="20"/>
        </w:rPr>
        <w:t xml:space="preserve">notice of casual use activities, but </w:t>
      </w:r>
      <w:r w:rsidRPr="00021D1A" w:rsidR="00144D3C">
        <w:rPr>
          <w:sz w:val="20"/>
          <w:szCs w:val="20"/>
        </w:rPr>
        <w:t xml:space="preserve">reclamation is required for </w:t>
      </w:r>
      <w:r w:rsidRPr="00021D1A" w:rsidR="00CC4890">
        <w:rPr>
          <w:sz w:val="20"/>
          <w:szCs w:val="20"/>
        </w:rPr>
        <w:t>any dist</w:t>
      </w:r>
      <w:r w:rsidRPr="00021D1A" w:rsidR="00144D3C">
        <w:rPr>
          <w:sz w:val="20"/>
          <w:szCs w:val="20"/>
        </w:rPr>
        <w:t xml:space="preserve">urbance that is created </w:t>
      </w:r>
      <w:r w:rsidRPr="00021D1A" w:rsidR="004F5675">
        <w:rPr>
          <w:sz w:val="20"/>
          <w:szCs w:val="20"/>
        </w:rPr>
        <w:t>(</w:t>
      </w:r>
      <w:r w:rsidRPr="00021D1A" w:rsidR="00144D3C">
        <w:rPr>
          <w:sz w:val="20"/>
          <w:szCs w:val="20"/>
        </w:rPr>
        <w:t>43 CFR 3809.10(a)</w:t>
      </w:r>
      <w:r w:rsidRPr="00021D1A" w:rsidR="004F5675">
        <w:rPr>
          <w:sz w:val="20"/>
          <w:szCs w:val="20"/>
        </w:rPr>
        <w:t>)</w:t>
      </w:r>
      <w:r w:rsidRPr="00021D1A" w:rsidR="00144D3C">
        <w:rPr>
          <w:sz w:val="20"/>
          <w:szCs w:val="20"/>
        </w:rPr>
        <w:t>.</w:t>
      </w:r>
      <w:r w:rsidRPr="00021D1A">
        <w:rPr>
          <w:sz w:val="20"/>
          <w:szCs w:val="20"/>
        </w:rPr>
        <w:t xml:space="preserve">  </w:t>
      </w:r>
      <w:r w:rsidRPr="00021D1A" w:rsidR="00144D3C">
        <w:rPr>
          <w:sz w:val="20"/>
          <w:szCs w:val="20"/>
        </w:rPr>
        <w:t xml:space="preserve">If operations do not qualify as casual use, the operator must submit a notice </w:t>
      </w:r>
      <w:r w:rsidRPr="00021D1A" w:rsidR="008658C9">
        <w:rPr>
          <w:sz w:val="20"/>
          <w:szCs w:val="20"/>
        </w:rPr>
        <w:t xml:space="preserve">of operations, </w:t>
      </w:r>
      <w:r w:rsidRPr="00021D1A" w:rsidR="00144D3C">
        <w:rPr>
          <w:sz w:val="20"/>
          <w:szCs w:val="20"/>
        </w:rPr>
        <w:t xml:space="preserve">or </w:t>
      </w:r>
      <w:r w:rsidRPr="00021D1A" w:rsidR="008658C9">
        <w:rPr>
          <w:sz w:val="20"/>
          <w:szCs w:val="20"/>
        </w:rPr>
        <w:t xml:space="preserve">a </w:t>
      </w:r>
      <w:r w:rsidRPr="00021D1A" w:rsidR="00144D3C">
        <w:rPr>
          <w:sz w:val="20"/>
          <w:szCs w:val="20"/>
        </w:rPr>
        <w:t>plan of operations, whichever is applicable.</w:t>
      </w:r>
    </w:p>
    <w:p w:rsidR="004D7975" w:rsidRPr="00021D1A" w:rsidP="00DE5726" w14:paraId="0BFA406E" w14:textId="77777777">
      <w:pPr>
        <w:pStyle w:val="NormalWeb"/>
        <w:spacing w:before="0" w:beforeAutospacing="0" w:after="0" w:afterAutospacing="0"/>
        <w:rPr>
          <w:sz w:val="20"/>
          <w:szCs w:val="20"/>
        </w:rPr>
      </w:pPr>
    </w:p>
    <w:p w:rsidR="004D7975" w:rsidRPr="00021D1A" w:rsidP="00DE5726" w14:paraId="1A867BA7" w14:textId="77777777">
      <w:pPr>
        <w:pStyle w:val="NormalWeb"/>
        <w:spacing w:before="0" w:beforeAutospacing="0" w:after="0" w:afterAutospacing="0"/>
        <w:rPr>
          <w:b/>
          <w:sz w:val="20"/>
          <w:szCs w:val="20"/>
        </w:rPr>
      </w:pPr>
      <w:r w:rsidRPr="00021D1A">
        <w:rPr>
          <w:b/>
          <w:sz w:val="20"/>
          <w:szCs w:val="20"/>
        </w:rPr>
        <w:t>Notice of Operations</w:t>
      </w:r>
    </w:p>
    <w:p w:rsidR="004D7975" w:rsidRPr="00021D1A" w:rsidP="00DE5726" w14:paraId="34427848" w14:textId="77777777">
      <w:pPr>
        <w:pStyle w:val="NormalWeb"/>
        <w:spacing w:before="0" w:beforeAutospacing="0" w:after="0" w:afterAutospacing="0"/>
        <w:rPr>
          <w:sz w:val="20"/>
          <w:szCs w:val="20"/>
        </w:rPr>
      </w:pPr>
    </w:p>
    <w:p w:rsidR="00A328FD" w:rsidRPr="00021D1A" w:rsidP="00DE5726" w14:paraId="750D27FD" w14:textId="77777777">
      <w:pPr>
        <w:pStyle w:val="NormalWeb"/>
        <w:spacing w:before="0" w:beforeAutospacing="0" w:after="0" w:afterAutospacing="0"/>
        <w:rPr>
          <w:sz w:val="20"/>
          <w:szCs w:val="20"/>
        </w:rPr>
      </w:pPr>
      <w:r w:rsidRPr="00021D1A">
        <w:rPr>
          <w:sz w:val="20"/>
          <w:szCs w:val="20"/>
        </w:rPr>
        <w:t>Notice-level operations are those that cause a</w:t>
      </w:r>
      <w:r w:rsidRPr="00021D1A" w:rsidR="00F92BC6">
        <w:rPr>
          <w:sz w:val="20"/>
          <w:szCs w:val="20"/>
        </w:rPr>
        <w:t>n</w:t>
      </w:r>
      <w:r w:rsidRPr="00021D1A">
        <w:rPr>
          <w:sz w:val="20"/>
          <w:szCs w:val="20"/>
        </w:rPr>
        <w:t xml:space="preserve"> </w:t>
      </w:r>
      <w:r w:rsidRPr="00021D1A" w:rsidR="00F92BC6">
        <w:rPr>
          <w:sz w:val="20"/>
          <w:szCs w:val="20"/>
        </w:rPr>
        <w:t xml:space="preserve">exploration </w:t>
      </w:r>
      <w:r w:rsidRPr="00021D1A">
        <w:rPr>
          <w:sz w:val="20"/>
          <w:szCs w:val="20"/>
        </w:rPr>
        <w:t>surface disturbance of five acres or less</w:t>
      </w:r>
      <w:r w:rsidRPr="00021D1A" w:rsidR="008C02C0">
        <w:rPr>
          <w:sz w:val="20"/>
          <w:szCs w:val="20"/>
        </w:rPr>
        <w:t xml:space="preserve"> (43 CFR 3</w:t>
      </w:r>
      <w:r w:rsidRPr="00021D1A" w:rsidR="00F92BC6">
        <w:rPr>
          <w:sz w:val="20"/>
          <w:szCs w:val="20"/>
        </w:rPr>
        <w:t>809.21)</w:t>
      </w:r>
      <w:r w:rsidRPr="00021D1A">
        <w:rPr>
          <w:sz w:val="20"/>
          <w:szCs w:val="20"/>
        </w:rPr>
        <w:t xml:space="preserve">.  </w:t>
      </w:r>
      <w:r w:rsidRPr="00021D1A" w:rsidR="00C820BF">
        <w:rPr>
          <w:sz w:val="20"/>
          <w:szCs w:val="20"/>
        </w:rPr>
        <w:t>A</w:t>
      </w:r>
      <w:r w:rsidRPr="00021D1A">
        <w:rPr>
          <w:sz w:val="20"/>
          <w:szCs w:val="20"/>
        </w:rPr>
        <w:t xml:space="preserve">t least 15 </w:t>
      </w:r>
      <w:r w:rsidRPr="00021D1A" w:rsidR="00B92597">
        <w:rPr>
          <w:sz w:val="20"/>
          <w:szCs w:val="20"/>
        </w:rPr>
        <w:t xml:space="preserve">calendar </w:t>
      </w:r>
      <w:r w:rsidRPr="00021D1A">
        <w:rPr>
          <w:sz w:val="20"/>
          <w:szCs w:val="20"/>
        </w:rPr>
        <w:t>days before beginning such operations, a</w:t>
      </w:r>
      <w:r w:rsidRPr="00021D1A" w:rsidR="00C820BF">
        <w:rPr>
          <w:sz w:val="20"/>
          <w:szCs w:val="20"/>
        </w:rPr>
        <w:t xml:space="preserve"> </w:t>
      </w:r>
      <w:r w:rsidRPr="00021D1A" w:rsidR="00913A4A">
        <w:rPr>
          <w:sz w:val="20"/>
          <w:szCs w:val="20"/>
        </w:rPr>
        <w:t xml:space="preserve">complete </w:t>
      </w:r>
      <w:r w:rsidRPr="00021D1A" w:rsidR="00C820BF">
        <w:rPr>
          <w:sz w:val="20"/>
          <w:szCs w:val="20"/>
        </w:rPr>
        <w:t xml:space="preserve">notice of operations </w:t>
      </w:r>
      <w:r w:rsidRPr="00021D1A" w:rsidR="00913A4A">
        <w:rPr>
          <w:sz w:val="20"/>
          <w:szCs w:val="20"/>
        </w:rPr>
        <w:t xml:space="preserve">must be submitted to the </w:t>
      </w:r>
      <w:r w:rsidRPr="00021D1A">
        <w:rPr>
          <w:sz w:val="20"/>
          <w:szCs w:val="20"/>
        </w:rPr>
        <w:t xml:space="preserve">local </w:t>
      </w:r>
      <w:r w:rsidRPr="00021D1A" w:rsidR="00913A4A">
        <w:rPr>
          <w:sz w:val="20"/>
          <w:szCs w:val="20"/>
        </w:rPr>
        <w:t xml:space="preserve">BLM </w:t>
      </w:r>
      <w:r w:rsidRPr="00021D1A">
        <w:rPr>
          <w:sz w:val="20"/>
          <w:szCs w:val="20"/>
        </w:rPr>
        <w:t>office w</w:t>
      </w:r>
      <w:r w:rsidRPr="00021D1A" w:rsidR="00107B91">
        <w:rPr>
          <w:sz w:val="20"/>
          <w:szCs w:val="20"/>
        </w:rPr>
        <w:t>ith jurisdiction over t</w:t>
      </w:r>
      <w:r w:rsidRPr="00021D1A" w:rsidR="00D86215">
        <w:rPr>
          <w:sz w:val="20"/>
          <w:szCs w:val="20"/>
        </w:rPr>
        <w:t>he lands involved</w:t>
      </w:r>
      <w:r w:rsidRPr="00021D1A">
        <w:rPr>
          <w:sz w:val="20"/>
          <w:szCs w:val="20"/>
        </w:rPr>
        <w:t>.  The following information is required:</w:t>
      </w:r>
    </w:p>
    <w:p w:rsidR="00832826" w:rsidRPr="00021D1A" w:rsidP="00DE5726" w14:paraId="14C3F9D7" w14:textId="77777777"/>
    <w:p w:rsidR="00832826" w:rsidRPr="00021D1A" w:rsidP="008E6C83" w14:paraId="3D547A5B" w14:textId="77777777">
      <w:pPr>
        <w:numPr>
          <w:ilvl w:val="0"/>
          <w:numId w:val="7"/>
        </w:numPr>
        <w:ind w:left="0" w:firstLine="0"/>
      </w:pPr>
      <w:r w:rsidRPr="00021D1A">
        <w:t>Name and mailing address of claimant or operator;</w:t>
      </w:r>
    </w:p>
    <w:p w:rsidR="00832826" w:rsidRPr="00021D1A" w:rsidP="008E6C83" w14:paraId="6CE6D94F" w14:textId="77777777">
      <w:pPr>
        <w:numPr>
          <w:ilvl w:val="0"/>
          <w:numId w:val="7"/>
        </w:numPr>
        <w:ind w:left="0" w:firstLine="0"/>
      </w:pPr>
      <w:r w:rsidRPr="00021D1A">
        <w:t>Taxpayer identification number;</w:t>
      </w:r>
    </w:p>
    <w:p w:rsidR="00832826" w:rsidRPr="00021D1A" w:rsidP="008E6C83" w14:paraId="6F2BAD3F" w14:textId="77777777">
      <w:pPr>
        <w:numPr>
          <w:ilvl w:val="0"/>
          <w:numId w:val="7"/>
        </w:numPr>
        <w:ind w:left="0" w:firstLine="0"/>
      </w:pPr>
      <w:r w:rsidRPr="00021D1A">
        <w:t>Serial numbers of any mining claims to disturb during surface activities;</w:t>
      </w:r>
    </w:p>
    <w:p w:rsidR="00832826" w:rsidRPr="00021D1A" w:rsidP="008E6C83" w14:paraId="79A24C55" w14:textId="77777777">
      <w:pPr>
        <w:numPr>
          <w:ilvl w:val="0"/>
          <w:numId w:val="7"/>
        </w:numPr>
        <w:ind w:left="0" w:firstLine="0"/>
      </w:pPr>
      <w:r w:rsidRPr="00021D1A">
        <w:t>Description and map of the proposed activities and location, together with a schedule of activities;</w:t>
      </w:r>
    </w:p>
    <w:p w:rsidR="00832826" w:rsidRPr="00021D1A" w:rsidP="008E6C83" w14:paraId="62576238" w14:textId="77777777">
      <w:pPr>
        <w:numPr>
          <w:ilvl w:val="0"/>
          <w:numId w:val="7"/>
        </w:numPr>
        <w:ind w:left="0" w:firstLine="0"/>
      </w:pPr>
      <w:r w:rsidRPr="00021D1A">
        <w:t>Access routes and the type of equipment used;</w:t>
      </w:r>
    </w:p>
    <w:p w:rsidR="00832826" w:rsidRPr="00021D1A" w:rsidP="008E6C83" w14:paraId="4D5FFC99" w14:textId="77777777">
      <w:pPr>
        <w:numPr>
          <w:ilvl w:val="0"/>
          <w:numId w:val="7"/>
        </w:numPr>
        <w:ind w:left="0" w:firstLine="0"/>
      </w:pPr>
      <w:r w:rsidRPr="00021D1A">
        <w:t>A reclamation plan describing how the surface disturbance will be reclaimed to the standards in 43 CFR 3809.420;</w:t>
      </w:r>
    </w:p>
    <w:p w:rsidR="00832826" w:rsidRPr="00021D1A" w:rsidP="008E6C83" w14:paraId="766A55E4" w14:textId="77777777">
      <w:pPr>
        <w:numPr>
          <w:ilvl w:val="0"/>
          <w:numId w:val="7"/>
        </w:numPr>
        <w:ind w:left="0" w:firstLine="0"/>
      </w:pPr>
      <w:r w:rsidRPr="00021D1A">
        <w:t xml:space="preserve">An estimate (43 CFR </w:t>
      </w:r>
      <w:r w:rsidRPr="00021D1A">
        <w:rPr>
          <w:rFonts w:eastAsia="MS Mincho"/>
        </w:rPr>
        <w:t xml:space="preserve">3809.552) </w:t>
      </w:r>
      <w:r w:rsidRPr="00021D1A">
        <w:t>of the cost to fully reclaim the disturbance; and</w:t>
      </w:r>
    </w:p>
    <w:p w:rsidR="00832826" w:rsidRPr="00021D1A" w:rsidP="00A5648A" w14:paraId="686E03A3" w14:textId="77777777">
      <w:pPr>
        <w:pStyle w:val="PlainText"/>
        <w:numPr>
          <w:ilvl w:val="0"/>
          <w:numId w:val="7"/>
        </w:numPr>
        <w:tabs>
          <w:tab w:val="left" w:pos="720"/>
          <w:tab w:val="left" w:pos="1080"/>
          <w:tab w:val="left" w:pos="1440"/>
          <w:tab w:val="left" w:pos="1800"/>
          <w:tab w:val="left" w:pos="2160"/>
          <w:tab w:val="left" w:pos="2520"/>
          <w:tab w:val="left" w:pos="2880"/>
        </w:tabs>
        <w:ind w:left="0" w:firstLine="0"/>
        <w:rPr>
          <w:rFonts w:ascii="Times New Roman" w:hAnsi="Times New Roman" w:cs="Times New Roman"/>
        </w:rPr>
      </w:pPr>
      <w:r w:rsidRPr="00021D1A">
        <w:rPr>
          <w:rFonts w:ascii="Times New Roman" w:eastAsia="MS Mincho" w:hAnsi="Times New Roman" w:cs="Times New Roman"/>
        </w:rPr>
        <w:t>If a notice is incomplete, any additional information that the BLM deems necessary.</w:t>
      </w:r>
    </w:p>
    <w:p w:rsidR="008E34CE" w:rsidRPr="00021D1A" w:rsidP="00DE5726" w14:paraId="5F8E6F23" w14:textId="77777777">
      <w:pPr>
        <w:rPr>
          <w:rFonts w:eastAsia="MS Mincho"/>
        </w:rPr>
      </w:pPr>
    </w:p>
    <w:p w:rsidR="00832826" w:rsidRPr="00021D1A" w:rsidP="00DE5726" w14:paraId="764A7345" w14:textId="77777777">
      <w:pPr>
        <w:rPr>
          <w:rFonts w:eastAsia="MS Mincho"/>
        </w:rPr>
      </w:pPr>
      <w:r w:rsidRPr="00021D1A">
        <w:rPr>
          <w:rFonts w:eastAsia="MS Mincho"/>
        </w:rPr>
        <w:t>The operator must also notify the BLM in writing within 30 calendar days after any:</w:t>
      </w:r>
    </w:p>
    <w:p w:rsidR="00832826" w:rsidRPr="00021D1A" w:rsidP="00DE5726" w14:paraId="21350AF0" w14:textId="77777777">
      <w:pPr>
        <w:rPr>
          <w:rFonts w:eastAsia="MS Mincho"/>
        </w:rPr>
      </w:pPr>
    </w:p>
    <w:p w:rsidR="00C125C2" w:rsidRPr="00021D1A" w:rsidP="008E6C83" w14:paraId="0AF1702F" w14:textId="77777777">
      <w:pPr>
        <w:numPr>
          <w:ilvl w:val="0"/>
          <w:numId w:val="12"/>
        </w:numPr>
        <w:ind w:left="0" w:firstLine="0"/>
        <w:rPr>
          <w:rFonts w:eastAsia="MS Mincho"/>
        </w:rPr>
      </w:pPr>
      <w:r w:rsidRPr="00021D1A">
        <w:rPr>
          <w:rFonts w:eastAsia="MS Mincho"/>
        </w:rPr>
        <w:t>Change of operator;</w:t>
      </w:r>
    </w:p>
    <w:p w:rsidR="00C125C2" w:rsidRPr="00021D1A" w:rsidP="008E6C83" w14:paraId="6B696A20" w14:textId="77777777">
      <w:pPr>
        <w:numPr>
          <w:ilvl w:val="0"/>
          <w:numId w:val="12"/>
        </w:numPr>
        <w:ind w:left="0" w:firstLine="0"/>
        <w:rPr>
          <w:rFonts w:eastAsia="MS Mincho"/>
        </w:rPr>
      </w:pPr>
      <w:r w:rsidRPr="00021D1A">
        <w:rPr>
          <w:rFonts w:eastAsia="MS Mincho"/>
        </w:rPr>
        <w:t>Change of corporate point of contact; or</w:t>
      </w:r>
    </w:p>
    <w:p w:rsidR="00832826" w:rsidRPr="00021D1A" w:rsidP="008E6C83" w14:paraId="46195086" w14:textId="77777777">
      <w:pPr>
        <w:numPr>
          <w:ilvl w:val="0"/>
          <w:numId w:val="12"/>
        </w:numPr>
        <w:ind w:left="0" w:firstLine="0"/>
        <w:rPr>
          <w:rFonts w:eastAsia="MS Mincho"/>
        </w:rPr>
      </w:pPr>
      <w:r w:rsidRPr="00021D1A">
        <w:rPr>
          <w:rFonts w:eastAsia="MS Mincho"/>
        </w:rPr>
        <w:t xml:space="preserve">Change of the mailing address of the operator or corporate point of contact. </w:t>
      </w:r>
    </w:p>
    <w:p w:rsidR="00832826" w:rsidRPr="00021D1A" w:rsidP="00DE5726" w14:paraId="54330B1B" w14:textId="77777777">
      <w:pPr>
        <w:rPr>
          <w:rFonts w:eastAsia="MS Mincho"/>
        </w:rPr>
      </w:pPr>
    </w:p>
    <w:p w:rsidR="00C820BF" w:rsidRPr="00021D1A" w:rsidP="00DE5726" w14:paraId="453DF043" w14:textId="77777777">
      <w:pPr>
        <w:pStyle w:val="PlainText"/>
        <w:tabs>
          <w:tab w:val="left" w:pos="360"/>
          <w:tab w:val="left" w:pos="720"/>
          <w:tab w:val="left" w:pos="1080"/>
          <w:tab w:val="left" w:pos="1440"/>
          <w:tab w:val="left" w:pos="1800"/>
          <w:tab w:val="left" w:pos="2160"/>
          <w:tab w:val="left" w:pos="2520"/>
          <w:tab w:val="left" w:pos="2880"/>
        </w:tabs>
        <w:rPr>
          <w:rFonts w:ascii="Times New Roman" w:hAnsi="Times New Roman" w:cs="Times New Roman"/>
        </w:rPr>
      </w:pPr>
      <w:r w:rsidRPr="00021D1A">
        <w:rPr>
          <w:rFonts w:ascii="Times New Roman" w:eastAsia="MS Mincho" w:hAnsi="Times New Roman" w:cs="Times New Roman"/>
        </w:rPr>
        <w:t>43 CFR 3809.21</w:t>
      </w:r>
      <w:r w:rsidRPr="00021D1A" w:rsidR="00A328FD">
        <w:rPr>
          <w:rFonts w:ascii="Times New Roman" w:eastAsia="MS Mincho" w:hAnsi="Times New Roman" w:cs="Times New Roman"/>
        </w:rPr>
        <w:t xml:space="preserve">, </w:t>
      </w:r>
      <w:r w:rsidRPr="00021D1A">
        <w:rPr>
          <w:rFonts w:ascii="Times New Roman" w:eastAsia="MS Mincho" w:hAnsi="Times New Roman" w:cs="Times New Roman"/>
        </w:rPr>
        <w:t>3809.301</w:t>
      </w:r>
      <w:r w:rsidRPr="00021D1A" w:rsidR="00A328FD">
        <w:rPr>
          <w:rFonts w:ascii="Times New Roman" w:eastAsia="MS Mincho" w:hAnsi="Times New Roman" w:cs="Times New Roman"/>
        </w:rPr>
        <w:t xml:space="preserve"> and 380</w:t>
      </w:r>
      <w:r w:rsidRPr="00021D1A" w:rsidR="008C02C0">
        <w:rPr>
          <w:rFonts w:ascii="Times New Roman" w:eastAsia="MS Mincho" w:hAnsi="Times New Roman" w:cs="Times New Roman"/>
        </w:rPr>
        <w:t>9</w:t>
      </w:r>
      <w:r w:rsidRPr="00021D1A" w:rsidR="00A328FD">
        <w:rPr>
          <w:rFonts w:ascii="Times New Roman" w:eastAsia="MS Mincho" w:hAnsi="Times New Roman" w:cs="Times New Roman"/>
        </w:rPr>
        <w:t>.311</w:t>
      </w:r>
      <w:r w:rsidRPr="00021D1A">
        <w:rPr>
          <w:rFonts w:ascii="Times New Roman" w:eastAsia="MS Mincho" w:hAnsi="Times New Roman" w:cs="Times New Roman"/>
        </w:rPr>
        <w:t xml:space="preserve">. </w:t>
      </w:r>
      <w:r w:rsidRPr="00021D1A" w:rsidR="00673C83">
        <w:rPr>
          <w:rFonts w:ascii="Times New Roman" w:hAnsi="Times New Roman" w:cs="Times New Roman"/>
        </w:rPr>
        <w:t xml:space="preserve"> </w:t>
      </w:r>
      <w:r w:rsidRPr="00021D1A" w:rsidR="001A0EFD">
        <w:rPr>
          <w:rFonts w:ascii="Times New Roman" w:hAnsi="Times New Roman" w:cs="Times New Roman"/>
        </w:rPr>
        <w:t>Because approval by the BLM is not required before beginning notice-level operations, the r</w:t>
      </w:r>
      <w:r w:rsidRPr="00021D1A" w:rsidR="00673C83">
        <w:rPr>
          <w:rFonts w:ascii="Times New Roman" w:hAnsi="Times New Roman" w:cs="Times New Roman"/>
        </w:rPr>
        <w:t>eceipt and review of a notice is not a Federal action</w:t>
      </w:r>
      <w:r w:rsidRPr="00021D1A" w:rsidR="001A0EFD">
        <w:rPr>
          <w:rFonts w:ascii="Times New Roman" w:hAnsi="Times New Roman" w:cs="Times New Roman"/>
        </w:rPr>
        <w:t xml:space="preserve"> that requires </w:t>
      </w:r>
      <w:r w:rsidRPr="00021D1A" w:rsidR="00673C83">
        <w:rPr>
          <w:rFonts w:ascii="Times New Roman" w:hAnsi="Times New Roman" w:cs="Times New Roman"/>
        </w:rPr>
        <w:t xml:space="preserve">the preparation of an </w:t>
      </w:r>
      <w:r w:rsidRPr="00021D1A" w:rsidR="001A0EFD">
        <w:rPr>
          <w:rFonts w:ascii="Times New Roman" w:hAnsi="Times New Roman" w:cs="Times New Roman"/>
        </w:rPr>
        <w:t>environmental assessment (</w:t>
      </w:r>
      <w:r w:rsidRPr="00021D1A" w:rsidR="00673C83">
        <w:rPr>
          <w:rFonts w:ascii="Times New Roman" w:hAnsi="Times New Roman" w:cs="Times New Roman"/>
        </w:rPr>
        <w:t>EA</w:t>
      </w:r>
      <w:r w:rsidRPr="00021D1A" w:rsidR="001A0EFD">
        <w:rPr>
          <w:rFonts w:ascii="Times New Roman" w:hAnsi="Times New Roman" w:cs="Times New Roman"/>
        </w:rPr>
        <w:t>)</w:t>
      </w:r>
      <w:r w:rsidRPr="00021D1A" w:rsidR="00673C83">
        <w:rPr>
          <w:rFonts w:ascii="Times New Roman" w:hAnsi="Times New Roman" w:cs="Times New Roman"/>
        </w:rPr>
        <w:t xml:space="preserve"> or </w:t>
      </w:r>
      <w:r w:rsidRPr="00021D1A" w:rsidR="001A0EFD">
        <w:rPr>
          <w:rFonts w:ascii="Times New Roman" w:hAnsi="Times New Roman" w:cs="Times New Roman"/>
        </w:rPr>
        <w:t>environmental impact statement (</w:t>
      </w:r>
      <w:r w:rsidRPr="00021D1A" w:rsidR="00673C83">
        <w:rPr>
          <w:rFonts w:ascii="Times New Roman" w:hAnsi="Times New Roman" w:cs="Times New Roman"/>
        </w:rPr>
        <w:t>EIS</w:t>
      </w:r>
      <w:r w:rsidRPr="00021D1A" w:rsidR="001A0EFD">
        <w:rPr>
          <w:rFonts w:ascii="Times New Roman" w:hAnsi="Times New Roman" w:cs="Times New Roman"/>
        </w:rPr>
        <w:t>)</w:t>
      </w:r>
      <w:r w:rsidRPr="00021D1A" w:rsidR="00673C83">
        <w:rPr>
          <w:rFonts w:ascii="Times New Roman" w:hAnsi="Times New Roman" w:cs="Times New Roman"/>
        </w:rPr>
        <w:t>.</w:t>
      </w:r>
    </w:p>
    <w:p w:rsidR="00CD3B1A" w:rsidRPr="00021D1A" w:rsidP="00DE5726" w14:paraId="743711EE" w14:textId="77777777">
      <w:pPr>
        <w:pStyle w:val="PlainText"/>
        <w:tabs>
          <w:tab w:val="left" w:pos="360"/>
          <w:tab w:val="left" w:pos="720"/>
          <w:tab w:val="left" w:pos="1080"/>
          <w:tab w:val="left" w:pos="1440"/>
          <w:tab w:val="left" w:pos="1800"/>
          <w:tab w:val="left" w:pos="2160"/>
          <w:tab w:val="left" w:pos="2520"/>
          <w:tab w:val="left" w:pos="2880"/>
        </w:tabs>
        <w:rPr>
          <w:rFonts w:ascii="Times New Roman" w:hAnsi="Times New Roman" w:cs="Times New Roman"/>
        </w:rPr>
      </w:pPr>
    </w:p>
    <w:p w:rsidR="006C07F1" w:rsidRPr="00021D1A" w:rsidP="00DE5726" w14:paraId="7FB7BE42"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bCs/>
        </w:rPr>
      </w:pPr>
      <w:r w:rsidRPr="00021D1A">
        <w:rPr>
          <w:rFonts w:ascii="Times New Roman" w:eastAsia="MS Mincho" w:hAnsi="Times New Roman" w:cs="Times New Roman"/>
        </w:rPr>
        <w:t>An operator may s</w:t>
      </w:r>
      <w:r w:rsidRPr="00021D1A">
        <w:rPr>
          <w:rFonts w:ascii="Times New Roman" w:eastAsia="MS Mincho" w:hAnsi="Times New Roman" w:cs="Times New Roman"/>
        </w:rPr>
        <w:t>ubmit a notice modification at any time during operations under a notice.  The BLM will review the notice modification the same way it reviewed the initial notice</w:t>
      </w:r>
      <w:r w:rsidRPr="00021D1A" w:rsidR="00FD37F4">
        <w:rPr>
          <w:rFonts w:ascii="Times New Roman" w:eastAsia="MS Mincho" w:hAnsi="Times New Roman" w:cs="Times New Roman"/>
        </w:rPr>
        <w:t>. (</w:t>
      </w:r>
      <w:r w:rsidRPr="00021D1A" w:rsidR="004F1EB2">
        <w:rPr>
          <w:rFonts w:ascii="Times New Roman" w:eastAsia="MS Mincho" w:hAnsi="Times New Roman" w:cs="Times New Roman"/>
        </w:rPr>
        <w:t xml:space="preserve">43 CFR </w:t>
      </w:r>
      <w:r w:rsidRPr="00021D1A" w:rsidR="004F1EB2">
        <w:rPr>
          <w:rFonts w:ascii="Times New Roman" w:eastAsia="MS Mincho" w:hAnsi="Times New Roman" w:cs="Times New Roman"/>
          <w:bCs/>
        </w:rPr>
        <w:t>3809.330</w:t>
      </w:r>
      <w:r w:rsidRPr="00021D1A" w:rsidR="004F5675">
        <w:rPr>
          <w:rFonts w:ascii="Times New Roman" w:eastAsia="MS Mincho" w:hAnsi="Times New Roman" w:cs="Times New Roman"/>
          <w:bCs/>
        </w:rPr>
        <w:t>)</w:t>
      </w:r>
      <w:r w:rsidRPr="00021D1A" w:rsidR="004F1EB2">
        <w:rPr>
          <w:rFonts w:ascii="Times New Roman" w:eastAsia="MS Mincho" w:hAnsi="Times New Roman" w:cs="Times New Roman"/>
          <w:bCs/>
        </w:rPr>
        <w:t>.</w:t>
      </w:r>
    </w:p>
    <w:p w:rsidR="00093E57" w:rsidRPr="00021D1A" w:rsidP="00DE5726" w14:paraId="470AF245"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bCs/>
        </w:rPr>
      </w:pPr>
    </w:p>
    <w:p w:rsidR="00093E57" w:rsidRPr="00021D1A" w:rsidP="00DE5726" w14:paraId="09FD2A7E"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rPr>
      </w:pPr>
      <w:r w:rsidRPr="00021D1A">
        <w:rPr>
          <w:rFonts w:ascii="Times New Roman" w:hAnsi="Times New Roman" w:cs="Times New Roman"/>
        </w:rPr>
        <w:t xml:space="preserve">Notices expire after two </w:t>
      </w:r>
      <w:r w:rsidRPr="00021D1A">
        <w:rPr>
          <w:rFonts w:ascii="Times New Roman" w:hAnsi="Times New Roman" w:cs="Times New Roman"/>
        </w:rPr>
        <w:t>years, but</w:t>
      </w:r>
      <w:r w:rsidRPr="00021D1A">
        <w:rPr>
          <w:rFonts w:ascii="Times New Roman" w:hAnsi="Times New Roman" w:cs="Times New Roman"/>
        </w:rPr>
        <w:t xml:space="preserve"> may be extended for an additional two years if t</w:t>
      </w:r>
      <w:r w:rsidRPr="00021D1A">
        <w:rPr>
          <w:rFonts w:ascii="Times New Roman" w:eastAsia="MS Mincho" w:hAnsi="Times New Roman" w:cs="Times New Roman"/>
        </w:rPr>
        <w:t xml:space="preserve">he operator requests an extension in writing on or before the expiration date and meets the financial guarantee requirements of 43 CFR 3809.503.  The notice may be extended more than once.  </w:t>
      </w:r>
      <w:r w:rsidRPr="00021D1A" w:rsidR="004F5675">
        <w:rPr>
          <w:rFonts w:ascii="Times New Roman" w:eastAsia="MS Mincho" w:hAnsi="Times New Roman" w:cs="Times New Roman"/>
        </w:rPr>
        <w:t>(</w:t>
      </w:r>
      <w:r w:rsidRPr="00021D1A">
        <w:rPr>
          <w:rFonts w:ascii="Times New Roman" w:eastAsia="MS Mincho" w:hAnsi="Times New Roman" w:cs="Times New Roman"/>
        </w:rPr>
        <w:t>43 CFR 3809.333.</w:t>
      </w:r>
      <w:r w:rsidRPr="00021D1A" w:rsidR="004F5675">
        <w:rPr>
          <w:rFonts w:ascii="Times New Roman" w:eastAsia="MS Mincho" w:hAnsi="Times New Roman" w:cs="Times New Roman"/>
        </w:rPr>
        <w:t>)</w:t>
      </w:r>
    </w:p>
    <w:p w:rsidR="003B6F08" w:rsidRPr="00021D1A" w:rsidP="00DE5726" w14:paraId="5053ED0D"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rPr>
      </w:pPr>
    </w:p>
    <w:p w:rsidR="003B6F08" w:rsidRPr="00021D1A" w:rsidP="00DE5726" w14:paraId="3EB9FE4A" w14:textId="77777777">
      <w:pPr>
        <w:widowControl/>
      </w:pPr>
      <w:r w:rsidRPr="00021D1A">
        <w:rPr>
          <w:rFonts w:eastAsia="MS Mincho"/>
        </w:rPr>
        <w:t xml:space="preserve">The regulations at 43 CFR subpart 3809 include performance standards for notices and plans of operations that are enforceable by the BLM.  </w:t>
      </w:r>
      <w:r w:rsidRPr="00021D1A" w:rsidR="007F3E03">
        <w:rPr>
          <w:rFonts w:eastAsia="MS Mincho"/>
        </w:rPr>
        <w:t xml:space="preserve">Section 3809.420(a) consists of </w:t>
      </w:r>
      <w:r w:rsidRPr="00021D1A" w:rsidR="007F3E03">
        <w:t xml:space="preserve">general performance </w:t>
      </w:r>
      <w:r w:rsidRPr="00021D1A" w:rsidR="002467EA">
        <w:t xml:space="preserve">standards </w:t>
      </w:r>
      <w:r w:rsidRPr="00021D1A" w:rsidR="007F3E03">
        <w:t>that provide an overview of how an operator should conduct operations, and clarify certain basic responsibilities, including the operator’s responsibility to comply with applicable land use plans and BLM’s responsibility to specify necessary mitigation mea</w:t>
      </w:r>
      <w:r w:rsidRPr="00021D1A" w:rsidR="002467EA">
        <w:t xml:space="preserve">sures.  </w:t>
      </w:r>
      <w:r w:rsidRPr="00021D1A" w:rsidR="007F3E03">
        <w:t xml:space="preserve">Paragraph (b) of section 3809.420 </w:t>
      </w:r>
      <w:r w:rsidRPr="00021D1A" w:rsidR="00424FDE">
        <w:t xml:space="preserve">lists specific performance standards, which address matters such as the capture and treatment of acid-drainage and other undesirable effluent.  </w:t>
      </w:r>
      <w:r w:rsidRPr="00021D1A" w:rsidR="009F2D2D">
        <w:t>Failure of the operator to prevent unnecessary or undue degradation or to complete reclamation in accordance with the performance standards may cause the operator to be subject to enforcement actions</w:t>
      </w:r>
      <w:r w:rsidRPr="00021D1A" w:rsidR="00006ABF">
        <w:t xml:space="preserve"> (</w:t>
      </w:r>
      <w:r w:rsidRPr="00021D1A" w:rsidR="009F2D2D">
        <w:t>43 CFR 3809.421</w:t>
      </w:r>
      <w:r w:rsidRPr="00021D1A" w:rsidR="00006ABF">
        <w:t>)</w:t>
      </w:r>
      <w:r w:rsidRPr="00021D1A" w:rsidR="009F2D2D">
        <w:t>.</w:t>
      </w:r>
    </w:p>
    <w:p w:rsidR="009F2D2D" w:rsidRPr="00021D1A" w:rsidP="00DE5726" w14:paraId="005D2C50" w14:textId="77777777">
      <w:pPr>
        <w:widowControl/>
      </w:pPr>
    </w:p>
    <w:p w:rsidR="00307B7C" w:rsidRPr="00021D1A" w:rsidP="00DE5726" w14:paraId="11799ADC"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rPr>
      </w:pPr>
      <w:r w:rsidRPr="00021D1A">
        <w:rPr>
          <w:rFonts w:ascii="Times New Roman" w:hAnsi="Times New Roman" w:cs="Times New Roman"/>
        </w:rPr>
        <w:t>At any time, the BLM may inspect operations that are subject to the regulations at 43 CFR subpart 3809</w:t>
      </w:r>
      <w:r w:rsidRPr="00021D1A" w:rsidR="00006ABF">
        <w:rPr>
          <w:rFonts w:ascii="Times New Roman" w:hAnsi="Times New Roman" w:cs="Times New Roman"/>
        </w:rPr>
        <w:t xml:space="preserve"> (</w:t>
      </w:r>
      <w:r w:rsidRPr="00021D1A">
        <w:rPr>
          <w:rFonts w:ascii="Times New Roman" w:hAnsi="Times New Roman" w:cs="Times New Roman"/>
        </w:rPr>
        <w:t>43 CFR 3809.600</w:t>
      </w:r>
      <w:r w:rsidRPr="00021D1A" w:rsidR="00006ABF">
        <w:rPr>
          <w:rFonts w:ascii="Times New Roman" w:hAnsi="Times New Roman" w:cs="Times New Roman"/>
        </w:rPr>
        <w:t>)</w:t>
      </w:r>
      <w:r w:rsidRPr="00021D1A">
        <w:rPr>
          <w:rFonts w:ascii="Times New Roman" w:hAnsi="Times New Roman" w:cs="Times New Roman"/>
        </w:rPr>
        <w:t>.  Upon finding a violation of a notice or plan of operations, or of any requirement set forth in subpart 3809, the BLM may issue various types of enforcement orders, nullify a notice of operations, or revoke a plan of operations</w:t>
      </w:r>
      <w:r w:rsidRPr="00021D1A" w:rsidR="00006ABF">
        <w:rPr>
          <w:rFonts w:ascii="Times New Roman" w:hAnsi="Times New Roman" w:cs="Times New Roman"/>
        </w:rPr>
        <w:t xml:space="preserve"> (</w:t>
      </w:r>
      <w:r w:rsidRPr="00021D1A">
        <w:rPr>
          <w:rFonts w:ascii="Times New Roman" w:hAnsi="Times New Roman" w:cs="Times New Roman"/>
        </w:rPr>
        <w:t>43 CFR 3809.601 and 3809.602</w:t>
      </w:r>
      <w:r w:rsidRPr="00021D1A" w:rsidR="00006ABF">
        <w:rPr>
          <w:rFonts w:ascii="Times New Roman" w:hAnsi="Times New Roman" w:cs="Times New Roman"/>
        </w:rPr>
        <w:t>)</w:t>
      </w:r>
      <w:r w:rsidRPr="00021D1A">
        <w:rPr>
          <w:rFonts w:ascii="Times New Roman" w:hAnsi="Times New Roman" w:cs="Times New Roman"/>
        </w:rPr>
        <w:t xml:space="preserve">.  A party adversely affected by such action may </w:t>
      </w:r>
      <w:r w:rsidRPr="00021D1A" w:rsidR="00FD547B">
        <w:rPr>
          <w:rFonts w:ascii="Times New Roman" w:hAnsi="Times New Roman" w:cs="Times New Roman"/>
        </w:rPr>
        <w:t xml:space="preserve">submit an administrative </w:t>
      </w:r>
      <w:r w:rsidRPr="00021D1A">
        <w:rPr>
          <w:rFonts w:ascii="Times New Roman" w:hAnsi="Times New Roman" w:cs="Times New Roman"/>
        </w:rPr>
        <w:t>appeal to the State Director or to the Office of Hearings and Appeals</w:t>
      </w:r>
      <w:r w:rsidRPr="00021D1A" w:rsidR="00006ABF">
        <w:rPr>
          <w:rFonts w:ascii="Times New Roman" w:hAnsi="Times New Roman" w:cs="Times New Roman"/>
        </w:rPr>
        <w:t xml:space="preserve"> (</w:t>
      </w:r>
      <w:r w:rsidRPr="00021D1A">
        <w:rPr>
          <w:rFonts w:ascii="Times New Roman" w:hAnsi="Times New Roman" w:cs="Times New Roman"/>
        </w:rPr>
        <w:t>43 CFR 3809.800</w:t>
      </w:r>
      <w:r w:rsidRPr="00021D1A" w:rsidR="00FD547B">
        <w:rPr>
          <w:rFonts w:ascii="Times New Roman" w:hAnsi="Times New Roman" w:cs="Times New Roman"/>
        </w:rPr>
        <w:t xml:space="preserve"> through 809</w:t>
      </w:r>
      <w:r w:rsidRPr="00021D1A" w:rsidR="00006ABF">
        <w:rPr>
          <w:rFonts w:ascii="Times New Roman" w:hAnsi="Times New Roman" w:cs="Times New Roman"/>
        </w:rPr>
        <w:t>)</w:t>
      </w:r>
      <w:r w:rsidRPr="00021D1A" w:rsidR="00FD547B">
        <w:rPr>
          <w:rFonts w:ascii="Times New Roman" w:hAnsi="Times New Roman" w:cs="Times New Roman"/>
        </w:rPr>
        <w:t>.</w:t>
      </w:r>
      <w:r w:rsidRPr="00021D1A">
        <w:rPr>
          <w:rFonts w:ascii="Times New Roman" w:hAnsi="Times New Roman" w:cs="Times New Roman"/>
        </w:rPr>
        <w:t xml:space="preserve">  An appeal submitted to the State Director consists of </w:t>
      </w:r>
      <w:r w:rsidRPr="00021D1A">
        <w:rPr>
          <w:rFonts w:ascii="Times New Roman" w:eastAsia="MS Mincho" w:hAnsi="Times New Roman" w:cs="Times New Roman"/>
        </w:rPr>
        <w:t>a brief written statement explaining why the BLM should change its decision and any documents in support of the written statement</w:t>
      </w:r>
      <w:r w:rsidRPr="00021D1A" w:rsidR="00006ABF">
        <w:rPr>
          <w:rFonts w:ascii="Times New Roman" w:eastAsia="MS Mincho" w:hAnsi="Times New Roman" w:cs="Times New Roman"/>
        </w:rPr>
        <w:t xml:space="preserve"> (</w:t>
      </w:r>
      <w:r w:rsidRPr="00021D1A">
        <w:rPr>
          <w:rFonts w:ascii="Times New Roman" w:eastAsia="MS Mincho" w:hAnsi="Times New Roman" w:cs="Times New Roman"/>
        </w:rPr>
        <w:t>43 CFR 3809.805</w:t>
      </w:r>
      <w:r w:rsidRPr="00021D1A" w:rsidR="00006ABF">
        <w:rPr>
          <w:rFonts w:ascii="Times New Roman" w:eastAsia="MS Mincho" w:hAnsi="Times New Roman" w:cs="Times New Roman"/>
        </w:rPr>
        <w:t>)</w:t>
      </w:r>
      <w:r w:rsidRPr="00021D1A">
        <w:rPr>
          <w:rFonts w:ascii="Times New Roman" w:eastAsia="MS Mincho" w:hAnsi="Times New Roman" w:cs="Times New Roman"/>
        </w:rPr>
        <w:t>.  An appeal submitted to the Office of Hearings and Appeals is not within the scope of this submission.</w:t>
      </w:r>
    </w:p>
    <w:p w:rsidR="009F2D2D" w:rsidRPr="00021D1A" w:rsidP="00DE5726" w14:paraId="01369A55" w14:textId="77777777">
      <w:pPr>
        <w:widowControl/>
        <w:rPr>
          <w:rFonts w:eastAsia="MS Mincho"/>
          <w:bCs/>
        </w:rPr>
      </w:pPr>
    </w:p>
    <w:p w:rsidR="00E06FA0" w:rsidRPr="00021D1A" w:rsidP="00DE5726" w14:paraId="26CB5766" w14:textId="77777777">
      <w:pPr>
        <w:pStyle w:val="Default"/>
        <w:rPr>
          <w:sz w:val="20"/>
          <w:szCs w:val="20"/>
        </w:rPr>
      </w:pPr>
      <w:r w:rsidRPr="00021D1A">
        <w:rPr>
          <w:b/>
          <w:sz w:val="20"/>
          <w:szCs w:val="20"/>
        </w:rPr>
        <w:t>Plan of Operations</w:t>
      </w:r>
    </w:p>
    <w:p w:rsidR="00E06FA0" w:rsidRPr="00021D1A" w:rsidP="00DE5726" w14:paraId="61E4A9A5" w14:textId="77777777">
      <w:pPr>
        <w:pStyle w:val="Default"/>
        <w:rPr>
          <w:sz w:val="20"/>
          <w:szCs w:val="20"/>
        </w:rPr>
      </w:pPr>
    </w:p>
    <w:p w:rsidR="00C820BF" w:rsidRPr="00021D1A" w:rsidP="00DE5726" w14:paraId="1C4D024C" w14:textId="77777777">
      <w:pPr>
        <w:pStyle w:val="Default"/>
        <w:rPr>
          <w:sz w:val="20"/>
          <w:szCs w:val="20"/>
        </w:rPr>
      </w:pPr>
      <w:r w:rsidRPr="00021D1A">
        <w:rPr>
          <w:sz w:val="20"/>
          <w:szCs w:val="20"/>
        </w:rPr>
        <w:t>BLM approval of a</w:t>
      </w:r>
      <w:r w:rsidRPr="00021D1A">
        <w:rPr>
          <w:sz w:val="20"/>
          <w:szCs w:val="20"/>
        </w:rPr>
        <w:t xml:space="preserve"> pla</w:t>
      </w:r>
      <w:r w:rsidRPr="00021D1A" w:rsidR="00C35A20">
        <w:rPr>
          <w:sz w:val="20"/>
          <w:szCs w:val="20"/>
        </w:rPr>
        <w:t>n of operations</w:t>
      </w:r>
      <w:r w:rsidRPr="00021D1A" w:rsidR="00A53051">
        <w:rPr>
          <w:sz w:val="20"/>
          <w:szCs w:val="20"/>
        </w:rPr>
        <w:t xml:space="preserve"> generally </w:t>
      </w:r>
      <w:r w:rsidRPr="00021D1A">
        <w:rPr>
          <w:sz w:val="20"/>
          <w:szCs w:val="20"/>
        </w:rPr>
        <w:t xml:space="preserve">is </w:t>
      </w:r>
      <w:r w:rsidRPr="00021D1A" w:rsidR="00C35A20">
        <w:rPr>
          <w:sz w:val="20"/>
          <w:szCs w:val="20"/>
        </w:rPr>
        <w:t xml:space="preserve">required for activities that do not qualify as casual use or notice-level </w:t>
      </w:r>
      <w:r w:rsidRPr="00021D1A">
        <w:rPr>
          <w:sz w:val="20"/>
          <w:szCs w:val="20"/>
        </w:rPr>
        <w:t>operations</w:t>
      </w:r>
      <w:r w:rsidRPr="00021D1A" w:rsidR="00A53051">
        <w:rPr>
          <w:sz w:val="20"/>
          <w:szCs w:val="20"/>
        </w:rPr>
        <w:t xml:space="preserve">.  Plan-level operations also include </w:t>
      </w:r>
      <w:r w:rsidRPr="00021D1A" w:rsidR="00C35A20">
        <w:rPr>
          <w:sz w:val="20"/>
          <w:szCs w:val="20"/>
        </w:rPr>
        <w:t xml:space="preserve">activities </w:t>
      </w:r>
      <w:r w:rsidRPr="00021D1A">
        <w:rPr>
          <w:sz w:val="20"/>
          <w:szCs w:val="20"/>
        </w:rPr>
        <w:t>causing surface disturbance great</w:t>
      </w:r>
      <w:r w:rsidRPr="00021D1A" w:rsidR="00D71EB1">
        <w:rPr>
          <w:sz w:val="20"/>
          <w:szCs w:val="20"/>
        </w:rPr>
        <w:t>er</w:t>
      </w:r>
      <w:r w:rsidRPr="00021D1A">
        <w:rPr>
          <w:sz w:val="20"/>
          <w:szCs w:val="20"/>
        </w:rPr>
        <w:t xml:space="preserve"> than casual use in the following special status areas:</w:t>
      </w:r>
    </w:p>
    <w:p w:rsidR="00C820BF" w:rsidRPr="00021D1A" w:rsidP="00DE5726" w14:paraId="515DF1E7" w14:textId="77777777">
      <w:pPr>
        <w:pStyle w:val="Default"/>
        <w:rPr>
          <w:sz w:val="20"/>
          <w:szCs w:val="20"/>
        </w:rPr>
      </w:pPr>
    </w:p>
    <w:p w:rsidR="00C125C2" w:rsidRPr="00021D1A" w:rsidP="008E6C83" w14:paraId="1C161206" w14:textId="77777777">
      <w:pPr>
        <w:pStyle w:val="Default"/>
        <w:numPr>
          <w:ilvl w:val="0"/>
          <w:numId w:val="13"/>
        </w:numPr>
        <w:ind w:left="0" w:firstLine="0"/>
        <w:rPr>
          <w:sz w:val="20"/>
          <w:szCs w:val="20"/>
        </w:rPr>
      </w:pPr>
      <w:r w:rsidRPr="00021D1A">
        <w:rPr>
          <w:sz w:val="20"/>
          <w:szCs w:val="20"/>
        </w:rPr>
        <w:t>Lands in the California Desert Conservation Area (CDCA) designated by the CDCA plan as “controlled” or “limited” use areas;</w:t>
      </w:r>
    </w:p>
    <w:p w:rsidR="00C125C2" w:rsidRPr="00021D1A" w:rsidP="008E6C83" w14:paraId="15BE2143" w14:textId="77777777">
      <w:pPr>
        <w:pStyle w:val="Default"/>
        <w:numPr>
          <w:ilvl w:val="0"/>
          <w:numId w:val="13"/>
        </w:numPr>
        <w:ind w:left="0" w:firstLine="0"/>
        <w:rPr>
          <w:sz w:val="20"/>
          <w:szCs w:val="20"/>
        </w:rPr>
      </w:pPr>
      <w:r w:rsidRPr="00021D1A">
        <w:rPr>
          <w:sz w:val="20"/>
          <w:szCs w:val="20"/>
        </w:rPr>
        <w:t xml:space="preserve">Areas in the </w:t>
      </w:r>
      <w:r w:rsidRPr="00021D1A" w:rsidR="00D71EB1">
        <w:rPr>
          <w:sz w:val="20"/>
          <w:szCs w:val="20"/>
        </w:rPr>
        <w:t>National</w:t>
      </w:r>
      <w:r w:rsidRPr="00021D1A">
        <w:rPr>
          <w:sz w:val="20"/>
          <w:szCs w:val="20"/>
        </w:rPr>
        <w:t xml:space="preserve"> Wild and Scenic Rivers System, and areas designated for potential addition to the system;</w:t>
      </w:r>
    </w:p>
    <w:p w:rsidR="00C125C2" w:rsidRPr="00021D1A" w:rsidP="008E6C83" w14:paraId="3A0EB9D8" w14:textId="77777777">
      <w:pPr>
        <w:pStyle w:val="Default"/>
        <w:numPr>
          <w:ilvl w:val="0"/>
          <w:numId w:val="13"/>
        </w:numPr>
        <w:ind w:left="0" w:firstLine="0"/>
        <w:rPr>
          <w:sz w:val="20"/>
          <w:szCs w:val="20"/>
        </w:rPr>
      </w:pPr>
      <w:r w:rsidRPr="00021D1A">
        <w:rPr>
          <w:sz w:val="20"/>
          <w:szCs w:val="20"/>
        </w:rPr>
        <w:t>D</w:t>
      </w:r>
      <w:r w:rsidRPr="00021D1A" w:rsidR="00C820BF">
        <w:rPr>
          <w:sz w:val="20"/>
          <w:szCs w:val="20"/>
        </w:rPr>
        <w:t>esignated Areas of Critical Environmental Concern;</w:t>
      </w:r>
    </w:p>
    <w:p w:rsidR="00C125C2" w:rsidRPr="00021D1A" w:rsidP="008E6C83" w14:paraId="61FC5747" w14:textId="77777777">
      <w:pPr>
        <w:pStyle w:val="Default"/>
        <w:numPr>
          <w:ilvl w:val="0"/>
          <w:numId w:val="13"/>
        </w:numPr>
        <w:ind w:left="0" w:firstLine="0"/>
        <w:rPr>
          <w:sz w:val="20"/>
          <w:szCs w:val="20"/>
        </w:rPr>
      </w:pPr>
      <w:r w:rsidRPr="00021D1A">
        <w:rPr>
          <w:sz w:val="20"/>
          <w:szCs w:val="20"/>
        </w:rPr>
        <w:t>Areas designated as part of the National Wilderness Preservation system and administered by the BLM;</w:t>
      </w:r>
    </w:p>
    <w:p w:rsidR="00C125C2" w:rsidRPr="00021D1A" w:rsidP="008E6C83" w14:paraId="28AD2765" w14:textId="77777777">
      <w:pPr>
        <w:pStyle w:val="Default"/>
        <w:numPr>
          <w:ilvl w:val="0"/>
          <w:numId w:val="13"/>
        </w:numPr>
        <w:ind w:left="0" w:firstLine="0"/>
        <w:rPr>
          <w:sz w:val="20"/>
          <w:szCs w:val="20"/>
        </w:rPr>
      </w:pPr>
      <w:r w:rsidRPr="00021D1A">
        <w:rPr>
          <w:sz w:val="20"/>
          <w:szCs w:val="20"/>
        </w:rPr>
        <w:t xml:space="preserve">Areas designated as “closed” to off-road </w:t>
      </w:r>
      <w:r w:rsidRPr="00021D1A" w:rsidR="00D71EB1">
        <w:rPr>
          <w:sz w:val="20"/>
          <w:szCs w:val="20"/>
        </w:rPr>
        <w:t>vehicle</w:t>
      </w:r>
      <w:r w:rsidRPr="00021D1A">
        <w:rPr>
          <w:sz w:val="20"/>
          <w:szCs w:val="20"/>
        </w:rPr>
        <w:t xml:space="preserve"> use;</w:t>
      </w:r>
    </w:p>
    <w:p w:rsidR="00C125C2" w:rsidRPr="00021D1A" w:rsidP="008E6C83" w14:paraId="15CD170D" w14:textId="77777777">
      <w:pPr>
        <w:pStyle w:val="Default"/>
        <w:numPr>
          <w:ilvl w:val="0"/>
          <w:numId w:val="13"/>
        </w:numPr>
        <w:ind w:left="0" w:firstLine="0"/>
        <w:rPr>
          <w:sz w:val="20"/>
          <w:szCs w:val="20"/>
        </w:rPr>
      </w:pPr>
      <w:r w:rsidRPr="00021D1A">
        <w:rPr>
          <w:sz w:val="20"/>
          <w:szCs w:val="20"/>
        </w:rPr>
        <w:t xml:space="preserve">Any land or waters known to contain Federally proposed or listed threatened or endangered </w:t>
      </w:r>
      <w:r w:rsidRPr="00021D1A" w:rsidR="00D71EB1">
        <w:rPr>
          <w:sz w:val="20"/>
          <w:szCs w:val="20"/>
        </w:rPr>
        <w:t>species o</w:t>
      </w:r>
      <w:r w:rsidRPr="00021D1A">
        <w:rPr>
          <w:sz w:val="20"/>
          <w:szCs w:val="20"/>
        </w:rPr>
        <w:t>r their propose</w:t>
      </w:r>
      <w:r w:rsidRPr="00021D1A" w:rsidR="00D71EB1">
        <w:rPr>
          <w:sz w:val="20"/>
          <w:szCs w:val="20"/>
        </w:rPr>
        <w:t>d</w:t>
      </w:r>
      <w:r w:rsidRPr="00021D1A">
        <w:rPr>
          <w:sz w:val="20"/>
          <w:szCs w:val="20"/>
        </w:rPr>
        <w:t xml:space="preserve"> or designated critical habitat, unless the BLM allows for other action under a formal land-use plan or threatened or endangered species recovery plan; and </w:t>
      </w:r>
    </w:p>
    <w:p w:rsidR="00C820BF" w:rsidRPr="00021D1A" w:rsidP="008E6C83" w14:paraId="77F9FA87" w14:textId="77777777">
      <w:pPr>
        <w:pStyle w:val="Default"/>
        <w:numPr>
          <w:ilvl w:val="0"/>
          <w:numId w:val="13"/>
        </w:numPr>
        <w:ind w:left="0" w:firstLine="0"/>
        <w:rPr>
          <w:sz w:val="20"/>
          <w:szCs w:val="20"/>
        </w:rPr>
      </w:pPr>
      <w:r w:rsidRPr="00021D1A">
        <w:rPr>
          <w:sz w:val="20"/>
          <w:szCs w:val="20"/>
        </w:rPr>
        <w:t>National Monuments and National Conservation Areas administered by the BLM.</w:t>
      </w:r>
    </w:p>
    <w:p w:rsidR="00C820BF" w:rsidRPr="00021D1A" w:rsidP="00DE5726" w14:paraId="4C0CFEB5" w14:textId="77777777">
      <w:pPr>
        <w:pStyle w:val="Default"/>
        <w:rPr>
          <w:sz w:val="20"/>
          <w:szCs w:val="20"/>
        </w:rPr>
      </w:pPr>
    </w:p>
    <w:p w:rsidR="00451C53" w:rsidRPr="00021D1A" w:rsidP="00DE5726" w14:paraId="299454B9" w14:textId="77777777">
      <w:pPr>
        <w:pStyle w:val="Default"/>
        <w:rPr>
          <w:sz w:val="20"/>
          <w:szCs w:val="20"/>
        </w:rPr>
      </w:pPr>
      <w:r w:rsidRPr="00021D1A">
        <w:rPr>
          <w:sz w:val="20"/>
          <w:szCs w:val="20"/>
        </w:rPr>
        <w:t>43 CFR 3809.11.</w:t>
      </w:r>
    </w:p>
    <w:p w:rsidR="00451C53" w:rsidRPr="00021D1A" w:rsidP="00DE5726" w14:paraId="3A83176C" w14:textId="77777777">
      <w:pPr>
        <w:pStyle w:val="Default"/>
        <w:rPr>
          <w:sz w:val="20"/>
          <w:szCs w:val="20"/>
        </w:rPr>
      </w:pPr>
    </w:p>
    <w:p w:rsidR="00451C53" w:rsidRPr="00021D1A" w:rsidP="00DE5726" w14:paraId="52265862" w14:textId="77777777">
      <w:r w:rsidRPr="00021D1A">
        <w:t xml:space="preserve">If a plan of operations is required, it must be filed with the local BLM field office with jurisdiction over the lands involved.  </w:t>
      </w:r>
      <w:r w:rsidRPr="00021D1A">
        <w:t xml:space="preserve">A plan of operations must </w:t>
      </w:r>
      <w:r w:rsidRPr="00021D1A">
        <w:t>contain the following information</w:t>
      </w:r>
      <w:r w:rsidRPr="00021D1A">
        <w:t>:</w:t>
      </w:r>
    </w:p>
    <w:p w:rsidR="00451C53" w:rsidRPr="00021D1A" w:rsidP="00DE5726" w14:paraId="241992C0" w14:textId="77777777"/>
    <w:p w:rsidR="00451C53" w:rsidRPr="00021D1A" w:rsidP="008E6C83" w14:paraId="041F9FDA" w14:textId="77777777">
      <w:pPr>
        <w:numPr>
          <w:ilvl w:val="0"/>
          <w:numId w:val="8"/>
        </w:numPr>
        <w:ind w:left="0" w:firstLine="0"/>
      </w:pPr>
      <w:r w:rsidRPr="00021D1A">
        <w:t>Name and mailing address of the operator (If the operator is a corporation, the applicant must identify an individual as the corporate point of contact.  The applicant must also provide notice in writing within 30 days after any changes in operator or corporate contact.).</w:t>
      </w:r>
    </w:p>
    <w:p w:rsidR="00451C53" w:rsidRPr="00021D1A" w:rsidP="008E6C83" w14:paraId="4C442857" w14:textId="77777777">
      <w:pPr>
        <w:numPr>
          <w:ilvl w:val="0"/>
          <w:numId w:val="8"/>
        </w:numPr>
        <w:ind w:left="0" w:firstLine="0"/>
      </w:pPr>
      <w:r w:rsidRPr="00021D1A">
        <w:t>Serial numbers of any mining claims where the surface disturbance would occur.</w:t>
      </w:r>
    </w:p>
    <w:p w:rsidR="00451C53" w:rsidRPr="00021D1A" w:rsidP="008E6C83" w14:paraId="6DCC69A5" w14:textId="77777777">
      <w:pPr>
        <w:numPr>
          <w:ilvl w:val="0"/>
          <w:numId w:val="8"/>
        </w:numPr>
        <w:ind w:left="0" w:firstLine="0"/>
      </w:pPr>
      <w:r w:rsidRPr="00021D1A">
        <w:t>A description of the proposed operations at a level of detail sufficient for BLM to determine if the plan would prevent unnecessary or undue degradation.</w:t>
      </w:r>
    </w:p>
    <w:p w:rsidR="00451C53" w:rsidRPr="00021D1A" w:rsidP="008E6C83" w14:paraId="55FDC930" w14:textId="77777777">
      <w:pPr>
        <w:numPr>
          <w:ilvl w:val="0"/>
          <w:numId w:val="8"/>
        </w:numPr>
        <w:ind w:left="0" w:firstLine="0"/>
      </w:pPr>
      <w:r w:rsidRPr="00021D1A">
        <w:t>A description of the equipment, devices, or practices used during operations.</w:t>
      </w:r>
    </w:p>
    <w:p w:rsidR="00451C53" w:rsidRPr="00021D1A" w:rsidP="008E6C83" w14:paraId="041C2629" w14:textId="77777777">
      <w:pPr>
        <w:numPr>
          <w:ilvl w:val="0"/>
          <w:numId w:val="8"/>
        </w:numPr>
        <w:ind w:left="0" w:firstLine="0"/>
      </w:pPr>
      <w:r w:rsidRPr="00021D1A">
        <w:t>Maps and drawing, including preliminary or conceptual designs and operating plans for mining areas, processing facilities, and waste disposal.</w:t>
      </w:r>
    </w:p>
    <w:p w:rsidR="00451C53" w:rsidRPr="00021D1A" w:rsidP="008E6C83" w14:paraId="46F09FB4" w14:textId="77777777">
      <w:pPr>
        <w:numPr>
          <w:ilvl w:val="0"/>
          <w:numId w:val="8"/>
        </w:numPr>
        <w:ind w:left="0" w:firstLine="0"/>
      </w:pPr>
      <w:r w:rsidRPr="00021D1A">
        <w:t>Proposed and existing routes of access, aircraft landing areas, and other means of access.</w:t>
      </w:r>
    </w:p>
    <w:p w:rsidR="00451C53" w:rsidRPr="00021D1A" w:rsidP="008E6C83" w14:paraId="182B87B2" w14:textId="77777777">
      <w:pPr>
        <w:numPr>
          <w:ilvl w:val="0"/>
          <w:numId w:val="8"/>
        </w:numPr>
        <w:ind w:left="0" w:firstLine="0"/>
      </w:pPr>
      <w:r w:rsidRPr="00021D1A">
        <w:t>Water management plans, waste rock handling plans, quality assurance plans, and spill contingency plans.</w:t>
      </w:r>
    </w:p>
    <w:p w:rsidR="00451C53" w:rsidRPr="00021D1A" w:rsidP="008E6C83" w14:paraId="59018032" w14:textId="77777777">
      <w:pPr>
        <w:numPr>
          <w:ilvl w:val="0"/>
          <w:numId w:val="8"/>
        </w:numPr>
        <w:ind w:left="0" w:firstLine="0"/>
      </w:pPr>
      <w:r w:rsidRPr="00021D1A">
        <w:t>A description of how the operator will conduct the types of operations proposed and a general schedule of activities and reclamation.  It must discuss the measures taken to prevent unnecessary or undue degradation and a plan to reclaim areas mining operations disturb.</w:t>
      </w:r>
    </w:p>
    <w:p w:rsidR="00451C53" w:rsidRPr="00021D1A" w:rsidP="008E6C83" w14:paraId="299FD169" w14:textId="77777777">
      <w:pPr>
        <w:numPr>
          <w:ilvl w:val="0"/>
          <w:numId w:val="8"/>
        </w:numPr>
        <w:ind w:left="0" w:firstLine="0"/>
      </w:pPr>
      <w:r w:rsidRPr="00021D1A">
        <w:t>Plans for monitoring the effect of the operations and interim management plans for maintaining the project area in a clean and safe condition during periods of non-operation.</w:t>
      </w:r>
    </w:p>
    <w:p w:rsidR="00451C53" w:rsidRPr="00021D1A" w:rsidP="008E6C83" w14:paraId="73317B6A" w14:textId="77777777">
      <w:pPr>
        <w:numPr>
          <w:ilvl w:val="0"/>
          <w:numId w:val="8"/>
        </w:numPr>
        <w:ind w:left="0" w:firstLine="0"/>
      </w:pPr>
      <w:r w:rsidRPr="00021D1A">
        <w:t>Operational and baseline environmental information that the BLM needs to analyze the potential environmental impacts as required by NEPA.</w:t>
      </w:r>
    </w:p>
    <w:p w:rsidR="00451C53" w:rsidRPr="00021D1A" w:rsidP="008E6C83" w14:paraId="4C587C48" w14:textId="77777777">
      <w:pPr>
        <w:numPr>
          <w:ilvl w:val="0"/>
          <w:numId w:val="8"/>
        </w:numPr>
        <w:ind w:left="0" w:firstLine="0"/>
      </w:pPr>
      <w:r w:rsidRPr="00021D1A">
        <w:t>An estimate of the cost to reclaim the surface disturbance.  Operators proposing surface mining must also provide information on the feasibility of pit backfilling that details economic, environmental and safety concerns</w:t>
      </w:r>
      <w:r w:rsidRPr="00021D1A" w:rsidR="00F92BC6">
        <w:t xml:space="preserve"> (43 CFR 3809.11 and 3809.401),</w:t>
      </w:r>
    </w:p>
    <w:p w:rsidR="00451C53" w:rsidRPr="00021D1A" w:rsidP="00DE5726" w14:paraId="79A4A9D9" w14:textId="77777777"/>
    <w:p w:rsidR="00451C53" w:rsidRPr="00021D1A" w:rsidP="00DE5726" w14:paraId="3D14E5EA" w14:textId="77777777">
      <w:r w:rsidRPr="00021D1A">
        <w:t>The BLM will review the plan of operations the operator submits and will notify the operator within 30 days if BLM requires any additional information.</w:t>
      </w:r>
    </w:p>
    <w:p w:rsidR="00451C53" w:rsidRPr="00021D1A" w:rsidP="00DE5726" w14:paraId="65C5140D" w14:textId="77777777">
      <w:pPr>
        <w:pStyle w:val="Default"/>
        <w:rPr>
          <w:sz w:val="20"/>
          <w:szCs w:val="20"/>
        </w:rPr>
      </w:pPr>
    </w:p>
    <w:p w:rsidR="00E35DE2" w:rsidRPr="00021D1A" w:rsidP="00DE5726" w14:paraId="549F32F4" w14:textId="77777777">
      <w:pPr>
        <w:widowControl/>
      </w:pPr>
      <w:r w:rsidRPr="00021D1A">
        <w:t>Operations at the plan level may not commence until the plan is approved by the BLM</w:t>
      </w:r>
      <w:r w:rsidRPr="00021D1A" w:rsidR="00990F74">
        <w:t xml:space="preserve"> after review for significant effects under NEPA.  At the conclusion of the NEPA review, if the plan is approved, the local BLM office with jurisdiction over the lands involved sends a formal decision to the operator.  The formal decision includes a Record of Decision that spells out what mitigating measures will be required, and the amount of the required financial guarantee required.  </w:t>
      </w:r>
      <w:r w:rsidRPr="00021D1A" w:rsidR="004C29EE">
        <w:t xml:space="preserve">The </w:t>
      </w:r>
      <w:r w:rsidRPr="00021D1A" w:rsidR="00B67A8B">
        <w:t>e</w:t>
      </w:r>
      <w:r w:rsidRPr="00021D1A" w:rsidR="00B67A8B">
        <w:rPr>
          <w:color w:val="000000"/>
        </w:rPr>
        <w:t>nvironmental impacts of proposed operations</w:t>
      </w:r>
      <w:r w:rsidRPr="00021D1A" w:rsidR="00990F74">
        <w:rPr>
          <w:color w:val="000000"/>
        </w:rPr>
        <w:t xml:space="preserve"> (and therefore the required mitigation and financial guarantee)</w:t>
      </w:r>
      <w:r w:rsidRPr="00021D1A" w:rsidR="00B67A8B">
        <w:rPr>
          <w:color w:val="000000"/>
        </w:rPr>
        <w:t xml:space="preserve"> will vary substantially depending on whether the nature of the operations is exploration, development, or processing, and on the scope of operations (such as size of</w:t>
      </w:r>
      <w:r w:rsidRPr="00021D1A" w:rsidR="00534929">
        <w:rPr>
          <w:color w:val="000000"/>
        </w:rPr>
        <w:t xml:space="preserve"> </w:t>
      </w:r>
      <w:r w:rsidRPr="00021D1A" w:rsidR="00B67A8B">
        <w:rPr>
          <w:color w:val="000000"/>
        </w:rPr>
        <w:t>operations, construction required, length of operations and equipment required), causing varying degrees of disturbance and impacts to vegetative resources, soil, water, air, or wildlife.</w:t>
      </w:r>
    </w:p>
    <w:p w:rsidR="00913A4A" w:rsidRPr="00021D1A" w:rsidP="00DE5726" w14:paraId="7A729A9F" w14:textId="77777777">
      <w:pPr>
        <w:pStyle w:val="Default"/>
        <w:rPr>
          <w:sz w:val="20"/>
          <w:szCs w:val="20"/>
        </w:rPr>
      </w:pPr>
    </w:p>
    <w:p w:rsidR="003F2F76" w:rsidRPr="00021D1A" w:rsidP="00DE5726" w14:paraId="19A2B9C1" w14:textId="77777777">
      <w:r w:rsidRPr="00021D1A">
        <w:t xml:space="preserve">Activities conducted under a plan of operations may undergo changes that require modification of the </w:t>
      </w:r>
      <w:r w:rsidRPr="00021D1A">
        <w:t xml:space="preserve">initial </w:t>
      </w:r>
      <w:r w:rsidRPr="00021D1A">
        <w:t>plan of operations.</w:t>
      </w:r>
      <w:r w:rsidRPr="00021D1A">
        <w:t xml:space="preserve">  Modification is required </w:t>
      </w:r>
      <w:r w:rsidRPr="00021D1A" w:rsidR="00C125C2">
        <w:t>before making any changes to the operations described in the approved plan of operations; when the BLM requires modification to prevent unnecessary or undue degradation; and before final closure, to address impacts from unanticipated events or conditions or newly discovered circumstances or information, including the following:</w:t>
      </w:r>
    </w:p>
    <w:p w:rsidR="003F2F76" w:rsidRPr="00021D1A" w:rsidP="00DE5726" w14:paraId="12BCDB7C" w14:textId="77777777"/>
    <w:p w:rsidR="003F2F76" w:rsidRPr="00021D1A" w:rsidP="008E6C83" w14:paraId="723CEAA0" w14:textId="77777777">
      <w:pPr>
        <w:numPr>
          <w:ilvl w:val="0"/>
          <w:numId w:val="9"/>
        </w:numPr>
        <w:ind w:left="0" w:firstLine="0"/>
      </w:pPr>
      <w:r w:rsidRPr="00021D1A">
        <w:t>Development of acid or toxic drainage;</w:t>
      </w:r>
    </w:p>
    <w:p w:rsidR="003F2F76" w:rsidRPr="00021D1A" w:rsidP="008E6C83" w14:paraId="26020060" w14:textId="77777777">
      <w:pPr>
        <w:numPr>
          <w:ilvl w:val="0"/>
          <w:numId w:val="9"/>
        </w:numPr>
        <w:ind w:left="0" w:firstLine="0"/>
      </w:pPr>
      <w:r w:rsidRPr="00021D1A">
        <w:t>Loss of surface springs or water supplies;</w:t>
      </w:r>
    </w:p>
    <w:p w:rsidR="003F2F76" w:rsidRPr="00021D1A" w:rsidP="008E6C83" w14:paraId="35D52D48" w14:textId="77777777">
      <w:pPr>
        <w:numPr>
          <w:ilvl w:val="0"/>
          <w:numId w:val="9"/>
        </w:numPr>
        <w:ind w:left="0" w:firstLine="0"/>
      </w:pPr>
      <w:r w:rsidRPr="00021D1A">
        <w:t>The need for long-term water treatment and site maintenance;</w:t>
      </w:r>
    </w:p>
    <w:p w:rsidR="003F2F76" w:rsidRPr="00021D1A" w:rsidP="008E6C83" w14:paraId="4E36E4CB" w14:textId="77777777">
      <w:pPr>
        <w:numPr>
          <w:ilvl w:val="0"/>
          <w:numId w:val="9"/>
        </w:numPr>
        <w:ind w:left="0" w:firstLine="0"/>
      </w:pPr>
      <w:r w:rsidRPr="00021D1A">
        <w:t>Repair of reclamation failures;</w:t>
      </w:r>
    </w:p>
    <w:p w:rsidR="003F2F76" w:rsidRPr="00021D1A" w:rsidP="008E6C83" w14:paraId="2AF41E15" w14:textId="77777777">
      <w:pPr>
        <w:numPr>
          <w:ilvl w:val="0"/>
          <w:numId w:val="9"/>
        </w:numPr>
        <w:ind w:left="0" w:firstLine="0"/>
      </w:pPr>
      <w:r w:rsidRPr="00021D1A">
        <w:t>Plans for assuring the adequacy of containment structure and the integrity of closed waste units;</w:t>
      </w:r>
    </w:p>
    <w:p w:rsidR="003F2F76" w:rsidRPr="00021D1A" w:rsidP="008E6C83" w14:paraId="7232D967" w14:textId="77777777">
      <w:pPr>
        <w:numPr>
          <w:ilvl w:val="0"/>
          <w:numId w:val="9"/>
        </w:numPr>
        <w:ind w:left="0" w:firstLine="0"/>
      </w:pPr>
      <w:r w:rsidRPr="00021D1A">
        <w:t>Providing for post-closure management; and</w:t>
      </w:r>
    </w:p>
    <w:p w:rsidR="003F2F76" w:rsidRPr="00021D1A" w:rsidP="008E6C83" w14:paraId="23CB3317" w14:textId="77777777">
      <w:pPr>
        <w:numPr>
          <w:ilvl w:val="0"/>
          <w:numId w:val="9"/>
        </w:numPr>
        <w:ind w:left="0" w:firstLine="0"/>
      </w:pPr>
      <w:r w:rsidRPr="00021D1A">
        <w:t>Eliminating hazards to public safety.</w:t>
      </w:r>
    </w:p>
    <w:p w:rsidR="003F2F76" w:rsidRPr="00021D1A" w:rsidP="00DE5726" w14:paraId="4573B7C5" w14:textId="77777777"/>
    <w:p w:rsidR="00913A4A" w:rsidRPr="00021D1A" w:rsidP="00DE5726" w14:paraId="035DE62C" w14:textId="77777777">
      <w:pPr>
        <w:pStyle w:val="Default"/>
        <w:rPr>
          <w:sz w:val="20"/>
          <w:szCs w:val="20"/>
        </w:rPr>
      </w:pPr>
      <w:r w:rsidRPr="00021D1A">
        <w:rPr>
          <w:rFonts w:eastAsia="MS Mincho"/>
          <w:sz w:val="20"/>
          <w:szCs w:val="20"/>
        </w:rPr>
        <w:t xml:space="preserve">43 CFR 3809.431.  </w:t>
      </w:r>
      <w:r w:rsidRPr="00021D1A">
        <w:rPr>
          <w:sz w:val="20"/>
          <w:szCs w:val="20"/>
        </w:rPr>
        <w:t>M</w:t>
      </w:r>
      <w:r w:rsidRPr="00021D1A">
        <w:rPr>
          <w:sz w:val="20"/>
          <w:szCs w:val="20"/>
        </w:rPr>
        <w:t xml:space="preserve">ost mining operations undergo changes that require </w:t>
      </w:r>
      <w:r w:rsidRPr="00021D1A" w:rsidR="005C000E">
        <w:rPr>
          <w:sz w:val="20"/>
          <w:szCs w:val="20"/>
        </w:rPr>
        <w:t xml:space="preserve">plan </w:t>
      </w:r>
      <w:r w:rsidRPr="00021D1A">
        <w:rPr>
          <w:sz w:val="20"/>
          <w:szCs w:val="20"/>
        </w:rPr>
        <w:t xml:space="preserve">modifications.  The BLM uses information </w:t>
      </w:r>
      <w:r w:rsidRPr="00021D1A">
        <w:rPr>
          <w:sz w:val="20"/>
          <w:szCs w:val="20"/>
        </w:rPr>
        <w:t xml:space="preserve">in a plan modification </w:t>
      </w:r>
      <w:r w:rsidRPr="00021D1A">
        <w:rPr>
          <w:sz w:val="20"/>
          <w:szCs w:val="20"/>
        </w:rPr>
        <w:t>to:</w:t>
      </w:r>
    </w:p>
    <w:p w:rsidR="00913A4A" w:rsidRPr="00021D1A" w:rsidP="00DE5726" w14:paraId="4453E526" w14:textId="77777777"/>
    <w:p w:rsidR="003F2F76" w:rsidRPr="00021D1A" w:rsidP="008E6C83" w14:paraId="618AC15D" w14:textId="77777777">
      <w:pPr>
        <w:numPr>
          <w:ilvl w:val="0"/>
          <w:numId w:val="10"/>
        </w:numPr>
        <w:ind w:left="0" w:firstLine="0"/>
      </w:pPr>
      <w:r w:rsidRPr="00021D1A">
        <w:t>Contact and identify the claimant or operator;</w:t>
      </w:r>
    </w:p>
    <w:p w:rsidR="003F2F76" w:rsidRPr="00021D1A" w:rsidP="008E6C83" w14:paraId="2328EF78" w14:textId="77777777">
      <w:pPr>
        <w:numPr>
          <w:ilvl w:val="0"/>
          <w:numId w:val="10"/>
        </w:numPr>
        <w:ind w:left="0" w:firstLine="0"/>
      </w:pPr>
      <w:r w:rsidRPr="00021D1A">
        <w:t>Determine whether the proposed operation will prevent unnecessary or undue degradation;</w:t>
      </w:r>
    </w:p>
    <w:p w:rsidR="003F2F76" w:rsidRPr="00021D1A" w:rsidP="008E6C83" w14:paraId="74778A89" w14:textId="77777777">
      <w:pPr>
        <w:numPr>
          <w:ilvl w:val="0"/>
          <w:numId w:val="10"/>
        </w:numPr>
        <w:ind w:left="0" w:firstLine="0"/>
      </w:pPr>
      <w:r w:rsidRPr="00021D1A">
        <w:t>Identify unnecessary or undue degradation and develop mitigating measures to prevent such degradation; and</w:t>
      </w:r>
    </w:p>
    <w:p w:rsidR="00913A4A" w:rsidRPr="00021D1A" w:rsidP="008E6C83" w14:paraId="290A8F99" w14:textId="77777777">
      <w:pPr>
        <w:numPr>
          <w:ilvl w:val="0"/>
          <w:numId w:val="10"/>
        </w:numPr>
        <w:ind w:left="0" w:firstLine="0"/>
      </w:pPr>
      <w:r w:rsidRPr="00021D1A">
        <w:t>Establish the appropriate amount for the financial guarantee BLM needs to ensure reclamation performance.</w:t>
      </w:r>
    </w:p>
    <w:p w:rsidR="00E35DE2" w:rsidRPr="00021D1A" w:rsidP="00DE5726" w14:paraId="1533B4BB"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rPr>
      </w:pPr>
    </w:p>
    <w:p w:rsidR="00B630F1" w:rsidRPr="00021D1A" w:rsidP="00DE5726" w14:paraId="7BA91CBB" w14:textId="77777777">
      <w:pPr>
        <w:pStyle w:val="PlainText"/>
        <w:tabs>
          <w:tab w:val="left" w:pos="360"/>
          <w:tab w:val="left" w:pos="720"/>
          <w:tab w:val="left" w:pos="1080"/>
          <w:tab w:val="left" w:pos="1440"/>
          <w:tab w:val="left" w:pos="1800"/>
          <w:tab w:val="left" w:pos="2160"/>
          <w:tab w:val="left" w:pos="2520"/>
          <w:tab w:val="left" w:pos="2880"/>
        </w:tabs>
        <w:rPr>
          <w:rFonts w:ascii="Times New Roman" w:hAnsi="Times New Roman" w:cs="Times New Roman"/>
        </w:rPr>
      </w:pPr>
      <w:r w:rsidRPr="00021D1A">
        <w:rPr>
          <w:rFonts w:ascii="Times New Roman" w:hAnsi="Times New Roman" w:cs="Times New Roman"/>
        </w:rPr>
        <w:t xml:space="preserve">The process for review and approval of plans of operations, and modifications to existing plans of operations, is outlined at 43 CFR 3809.411.  The BLM requires compliance with these additional statutes during the review process:  NEPA, ESA, the Magnuson-Stevens Fishery Conservation and Management Act, and the </w:t>
      </w:r>
      <w:r w:rsidRPr="00021D1A" w:rsidR="00222F8D">
        <w:rPr>
          <w:rFonts w:ascii="Times New Roman" w:hAnsi="Times New Roman" w:cs="Times New Roman"/>
        </w:rPr>
        <w:t>National Historic Preservation Act (</w:t>
      </w:r>
      <w:r w:rsidRPr="00021D1A">
        <w:rPr>
          <w:rFonts w:ascii="Times New Roman" w:hAnsi="Times New Roman" w:cs="Times New Roman"/>
        </w:rPr>
        <w:t>NHPA</w:t>
      </w:r>
      <w:r w:rsidRPr="00021D1A" w:rsidR="00222F8D">
        <w:rPr>
          <w:rFonts w:ascii="Times New Roman" w:hAnsi="Times New Roman" w:cs="Times New Roman"/>
        </w:rPr>
        <w:t>)</w:t>
      </w:r>
      <w:r w:rsidRPr="00021D1A">
        <w:rPr>
          <w:rFonts w:ascii="Times New Roman" w:hAnsi="Times New Roman" w:cs="Times New Roman"/>
        </w:rPr>
        <w:t xml:space="preserve">.  The BLM may require the operator to consult with the state regulatory agencies, Native American tribes, other surface managing agencies, and the private surface owner in the case where a non-Federal entity owns the surface.  The BLM requires the information in order to </w:t>
      </w:r>
      <w:r w:rsidRPr="00021D1A" w:rsidR="00CD3B1A">
        <w:rPr>
          <w:rFonts w:ascii="Times New Roman" w:hAnsi="Times New Roman" w:cs="Times New Roman"/>
        </w:rPr>
        <w:t xml:space="preserve">prepare </w:t>
      </w:r>
      <w:r w:rsidRPr="00021D1A">
        <w:rPr>
          <w:rFonts w:ascii="Times New Roman" w:hAnsi="Times New Roman" w:cs="Times New Roman"/>
        </w:rPr>
        <w:t xml:space="preserve">a NEPA document </w:t>
      </w:r>
      <w:r w:rsidRPr="00021D1A" w:rsidR="00833895">
        <w:rPr>
          <w:rFonts w:ascii="Times New Roman" w:hAnsi="Times New Roman" w:cs="Times New Roman"/>
        </w:rPr>
        <w:t xml:space="preserve">that </w:t>
      </w:r>
      <w:r w:rsidRPr="00021D1A" w:rsidR="00485627">
        <w:rPr>
          <w:rFonts w:ascii="Times New Roman" w:hAnsi="Times New Roman" w:cs="Times New Roman"/>
        </w:rPr>
        <w:t>is</w:t>
      </w:r>
      <w:r w:rsidRPr="00021D1A" w:rsidR="00833895">
        <w:rPr>
          <w:rFonts w:ascii="Times New Roman" w:hAnsi="Times New Roman" w:cs="Times New Roman"/>
        </w:rPr>
        <w:t xml:space="preserve"> </w:t>
      </w:r>
      <w:r w:rsidRPr="00021D1A">
        <w:rPr>
          <w:rFonts w:ascii="Times New Roman" w:hAnsi="Times New Roman" w:cs="Times New Roman"/>
        </w:rPr>
        <w:t>required by 43 CFR 3809.411(a)(3)(ii).  This requirement will have a substantial impact on the amount and type of pre- and post-filing information that applicants must submit to the BLM on a project.  Before the BLM can approve a plan of operations, compliance with both NEPA and Section 106 of NHPA is required by the implementing regulations promulgated by the Council on Environmental Quality (CEQ) and the Advisory Council on Historic Preservation</w:t>
      </w:r>
      <w:r w:rsidRPr="00021D1A" w:rsidR="00D01E2D">
        <w:rPr>
          <w:rFonts w:ascii="Times New Roman" w:hAnsi="Times New Roman" w:cs="Times New Roman"/>
        </w:rPr>
        <w:t>.</w:t>
      </w:r>
    </w:p>
    <w:p w:rsidR="00B630F1" w:rsidRPr="00021D1A" w:rsidP="00DE5726" w14:paraId="21C037FC" w14:textId="77777777">
      <w:pPr>
        <w:pStyle w:val="PlainText"/>
        <w:tabs>
          <w:tab w:val="left" w:pos="360"/>
          <w:tab w:val="left" w:pos="720"/>
          <w:tab w:val="left" w:pos="1080"/>
          <w:tab w:val="left" w:pos="1440"/>
          <w:tab w:val="left" w:pos="1800"/>
          <w:tab w:val="left" w:pos="2160"/>
          <w:tab w:val="left" w:pos="2520"/>
          <w:tab w:val="left" w:pos="2880"/>
        </w:tabs>
        <w:rPr>
          <w:rFonts w:ascii="Times New Roman" w:hAnsi="Times New Roman" w:cs="Times New Roman"/>
        </w:rPr>
      </w:pPr>
    </w:p>
    <w:p w:rsidR="006710D7" w:rsidRPr="00021D1A" w:rsidP="00DE5726" w14:paraId="6630705F"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rPr>
      </w:pPr>
      <w:r w:rsidRPr="00021D1A">
        <w:rPr>
          <w:rFonts w:ascii="Times New Roman" w:eastAsia="MS Mincho" w:hAnsi="Times New Roman" w:cs="Times New Roman"/>
          <w:bCs/>
        </w:rPr>
        <w:t>Plans of operations are subject to t</w:t>
      </w:r>
      <w:r w:rsidRPr="00021D1A" w:rsidR="003B6F08">
        <w:rPr>
          <w:rFonts w:ascii="Times New Roman" w:eastAsia="MS Mincho" w:hAnsi="Times New Roman" w:cs="Times New Roman"/>
          <w:bCs/>
        </w:rPr>
        <w:t>he same performance standards</w:t>
      </w:r>
      <w:r w:rsidRPr="00021D1A">
        <w:rPr>
          <w:rFonts w:ascii="Times New Roman" w:eastAsia="MS Mincho" w:hAnsi="Times New Roman" w:cs="Times New Roman"/>
          <w:bCs/>
        </w:rPr>
        <w:t xml:space="preserve">, enforcement provisions, and administrative-appeal regulations </w:t>
      </w:r>
      <w:r w:rsidRPr="00021D1A" w:rsidR="003B6F08">
        <w:rPr>
          <w:rFonts w:ascii="Times New Roman" w:eastAsia="MS Mincho" w:hAnsi="Times New Roman" w:cs="Times New Roman"/>
          <w:bCs/>
        </w:rPr>
        <w:t>that apply to notices of operations</w:t>
      </w:r>
      <w:r w:rsidRPr="00021D1A">
        <w:rPr>
          <w:rFonts w:ascii="Times New Roman" w:eastAsia="MS Mincho" w:hAnsi="Times New Roman" w:cs="Times New Roman"/>
          <w:bCs/>
        </w:rPr>
        <w:t>.</w:t>
      </w:r>
      <w:r w:rsidRPr="00021D1A" w:rsidR="003B6F08">
        <w:rPr>
          <w:rFonts w:ascii="Times New Roman" w:eastAsia="MS Mincho" w:hAnsi="Times New Roman" w:cs="Times New Roman"/>
          <w:bCs/>
        </w:rPr>
        <w:t xml:space="preserve">  </w:t>
      </w:r>
      <w:r w:rsidRPr="00021D1A" w:rsidR="003B6F08">
        <w:rPr>
          <w:rFonts w:ascii="Times New Roman" w:eastAsia="MS Mincho" w:hAnsi="Times New Roman" w:cs="Times New Roman"/>
          <w:u w:val="single"/>
        </w:rPr>
        <w:t>See</w:t>
      </w:r>
      <w:r w:rsidRPr="00021D1A" w:rsidR="003B6F08">
        <w:rPr>
          <w:rFonts w:ascii="Times New Roman" w:eastAsia="MS Mincho" w:hAnsi="Times New Roman" w:cs="Times New Roman"/>
        </w:rPr>
        <w:t xml:space="preserve"> 43 CFR 3809.420 and 3809.421.</w:t>
      </w:r>
    </w:p>
    <w:p w:rsidR="006710D7" w:rsidRPr="00021D1A" w:rsidP="00DE5726" w14:paraId="6B53E4B2"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bCs/>
        </w:rPr>
      </w:pPr>
    </w:p>
    <w:p w:rsidR="00590EE5" w:rsidRPr="00021D1A" w:rsidP="00DE5726" w14:paraId="0C7967FE"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b/>
          <w:bCs/>
        </w:rPr>
      </w:pPr>
      <w:r w:rsidRPr="00021D1A">
        <w:rPr>
          <w:rFonts w:ascii="Times New Roman" w:eastAsia="MS Mincho" w:hAnsi="Times New Roman" w:cs="Times New Roman"/>
          <w:b/>
          <w:bCs/>
        </w:rPr>
        <w:t xml:space="preserve">Financial Guarantee Requirements </w:t>
      </w:r>
    </w:p>
    <w:p w:rsidR="003B6F08" w:rsidRPr="00021D1A" w:rsidP="00DE5726" w14:paraId="28974155"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b/>
          <w:bCs/>
        </w:rPr>
      </w:pPr>
    </w:p>
    <w:p w:rsidR="00B14002" w:rsidRPr="00021D1A" w:rsidP="00DE5726" w14:paraId="4DB22D59" w14:textId="77777777">
      <w:pPr>
        <w:widowControl/>
      </w:pPr>
      <w:r w:rsidRPr="00021D1A">
        <w:t>A</w:t>
      </w:r>
      <w:r w:rsidRPr="00021D1A" w:rsidR="00B55793">
        <w:t xml:space="preserve">ll notice- and plan-level operators </w:t>
      </w:r>
      <w:r w:rsidRPr="00021D1A">
        <w:t xml:space="preserve">are required </w:t>
      </w:r>
      <w:r w:rsidRPr="00021D1A" w:rsidR="00B55793">
        <w:t>to</w:t>
      </w:r>
      <w:r w:rsidRPr="00021D1A" w:rsidR="00A35C66">
        <w:t xml:space="preserve"> </w:t>
      </w:r>
      <w:r w:rsidRPr="00021D1A" w:rsidR="00EF2028">
        <w:rPr>
          <w:rFonts w:eastAsia="MS Mincho"/>
        </w:rPr>
        <w:t>estimate, and post a financial guarantee, adequate to cover the cost to complete reclamation as if the BLM were to hire a third-party contractor to perform reclamation after the project area has been vacated</w:t>
      </w:r>
      <w:r w:rsidRPr="00021D1A" w:rsidR="00F92BC6">
        <w:rPr>
          <w:rFonts w:eastAsia="MS Mincho"/>
        </w:rPr>
        <w:t xml:space="preserve"> (</w:t>
      </w:r>
      <w:r w:rsidRPr="00021D1A" w:rsidR="00AE7055">
        <w:rPr>
          <w:rFonts w:eastAsia="MS Mincho"/>
        </w:rPr>
        <w:t xml:space="preserve">43 CFR </w:t>
      </w:r>
      <w:r w:rsidRPr="00021D1A" w:rsidR="00242F89">
        <w:rPr>
          <w:rFonts w:eastAsia="MS Mincho"/>
        </w:rPr>
        <w:t xml:space="preserve">3809.500 and </w:t>
      </w:r>
      <w:r w:rsidRPr="00021D1A" w:rsidR="00AE7055">
        <w:rPr>
          <w:rFonts w:eastAsia="MS Mincho"/>
        </w:rPr>
        <w:t>3809.552(a)</w:t>
      </w:r>
      <w:r w:rsidRPr="00021D1A" w:rsidR="00F92BC6">
        <w:rPr>
          <w:rFonts w:eastAsia="MS Mincho"/>
        </w:rPr>
        <w:t>)</w:t>
      </w:r>
      <w:r w:rsidRPr="00021D1A" w:rsidR="00AE7055">
        <w:rPr>
          <w:rFonts w:eastAsia="MS Mincho"/>
        </w:rPr>
        <w:t xml:space="preserve">.  </w:t>
      </w:r>
      <w:r w:rsidRPr="00021D1A" w:rsidR="00EF2028">
        <w:rPr>
          <w:rFonts w:eastAsia="MS Mincho"/>
        </w:rPr>
        <w:t xml:space="preserve">The </w:t>
      </w:r>
      <w:r w:rsidRPr="00021D1A" w:rsidR="00925562">
        <w:rPr>
          <w:rFonts w:eastAsia="MS Mincho"/>
        </w:rPr>
        <w:t xml:space="preserve">BLM determines the </w:t>
      </w:r>
      <w:r w:rsidRPr="00021D1A" w:rsidR="00EF2028">
        <w:rPr>
          <w:rFonts w:eastAsia="MS Mincho"/>
        </w:rPr>
        <w:t xml:space="preserve">amount of the required financial guarantee </w:t>
      </w:r>
      <w:r w:rsidRPr="00021D1A" w:rsidR="00925562">
        <w:rPr>
          <w:rFonts w:eastAsia="MS Mincho"/>
        </w:rPr>
        <w:t>after reviewing the operator’s estimate and, if necessary, after obtaining additional information.</w:t>
      </w:r>
      <w:r w:rsidRPr="00021D1A" w:rsidR="00860512">
        <w:t xml:space="preserve">  </w:t>
      </w:r>
    </w:p>
    <w:p w:rsidR="00EB0BCF" w:rsidRPr="00021D1A" w:rsidP="00DE5726" w14:paraId="47829682" w14:textId="77777777">
      <w:pPr>
        <w:widowControl/>
      </w:pPr>
    </w:p>
    <w:p w:rsidR="00B55793" w:rsidRPr="00021D1A" w:rsidP="00DE5726" w14:paraId="77D4D7A2" w14:textId="77777777">
      <w:pPr>
        <w:widowControl/>
      </w:pPr>
      <w:r w:rsidRPr="00021D1A">
        <w:t xml:space="preserve">If an operator has more than one notice- or plan-level operation underway, that operator may provide a blanket financial guarantee covering statewide or nationwide operations instead of individual financial guarantees for each operation.  The BLM </w:t>
      </w:r>
      <w:r w:rsidRPr="00021D1A" w:rsidR="00B83DF6">
        <w:t>has the authority to</w:t>
      </w:r>
      <w:r w:rsidRPr="00021D1A">
        <w:t xml:space="preserve"> accept a blanket financial</w:t>
      </w:r>
      <w:r w:rsidRPr="00021D1A" w:rsidR="0031307D">
        <w:t xml:space="preserve"> </w:t>
      </w:r>
      <w:r w:rsidRPr="00021D1A">
        <w:t>guarantee upon determining that its terms and conditions are sufficient to comply with the regulations at 43 CFR subpart 3809</w:t>
      </w:r>
      <w:r w:rsidRPr="00021D1A" w:rsidR="00F92BC6">
        <w:t xml:space="preserve"> (</w:t>
      </w:r>
      <w:r w:rsidRPr="00021D1A">
        <w:t>43 CFR 3809.560</w:t>
      </w:r>
      <w:r w:rsidRPr="00021D1A" w:rsidR="00F92BC6">
        <w:t>)</w:t>
      </w:r>
      <w:r w:rsidRPr="00021D1A">
        <w:t>.</w:t>
      </w:r>
    </w:p>
    <w:p w:rsidR="00B55793" w:rsidRPr="00021D1A" w:rsidP="00DE5726" w14:paraId="3B615CF6" w14:textId="77777777">
      <w:pPr>
        <w:widowControl/>
      </w:pPr>
    </w:p>
    <w:p w:rsidR="00FF0B0D" w:rsidRPr="00021D1A" w:rsidP="00DE5726" w14:paraId="21380DA1" w14:textId="77777777">
      <w:pPr>
        <w:widowControl/>
      </w:pPr>
      <w:r w:rsidRPr="00021D1A">
        <w:t xml:space="preserve">The BLM requires that </w:t>
      </w:r>
      <w:r w:rsidRPr="00021D1A" w:rsidR="00271294">
        <w:t xml:space="preserve">a bonding form be submitted before surface-disturbing activities begin.  </w:t>
      </w:r>
      <w:r w:rsidRPr="00021D1A">
        <w:t xml:space="preserve">The </w:t>
      </w:r>
      <w:r w:rsidRPr="00021D1A">
        <w:rPr>
          <w:color w:val="000000"/>
        </w:rPr>
        <w:t>BLM developed these forms as a result of the interaction of field offices and operators</w:t>
      </w:r>
      <w:r w:rsidRPr="00021D1A">
        <w:rPr>
          <w:color w:val="000000"/>
        </w:rPr>
        <w:t>.</w:t>
      </w:r>
      <w:r w:rsidRPr="00021D1A" w:rsidR="00AD13F4">
        <w:rPr>
          <w:color w:val="000000"/>
        </w:rPr>
        <w:t xml:space="preserve">  </w:t>
      </w:r>
      <w:r w:rsidRPr="00021D1A" w:rsidR="00AD13F4">
        <w:t>The BLM needs to collect the information in these forms in order to protect and restore the environment and to limit taxpayer liability.</w:t>
      </w:r>
      <w:r w:rsidRPr="00021D1A" w:rsidR="00271294">
        <w:t xml:space="preserve">  Either of the following forms may be submitted:</w:t>
      </w:r>
    </w:p>
    <w:p w:rsidR="00C83219" w:rsidRPr="00021D1A" w:rsidP="00DE5726" w14:paraId="7E6F9F2B" w14:textId="77777777">
      <w:pPr>
        <w:pStyle w:val="NormalWeb"/>
        <w:spacing w:before="0" w:beforeAutospacing="0" w:after="0" w:afterAutospacing="0"/>
        <w:rPr>
          <w:sz w:val="20"/>
          <w:szCs w:val="20"/>
        </w:rPr>
      </w:pPr>
    </w:p>
    <w:p w:rsidR="00FD547B" w:rsidRPr="00021D1A" w:rsidP="008E6C83" w14:paraId="1B3A31FB" w14:textId="77777777">
      <w:pPr>
        <w:pStyle w:val="PlainText"/>
        <w:numPr>
          <w:ilvl w:val="0"/>
          <w:numId w:val="14"/>
        </w:numPr>
        <w:tabs>
          <w:tab w:val="left" w:pos="360"/>
          <w:tab w:val="left" w:pos="1080"/>
          <w:tab w:val="left" w:pos="1440"/>
          <w:tab w:val="left" w:pos="1800"/>
          <w:tab w:val="left" w:pos="2160"/>
          <w:tab w:val="left" w:pos="2520"/>
          <w:tab w:val="left" w:pos="2880"/>
        </w:tabs>
        <w:ind w:left="0" w:firstLine="0"/>
        <w:rPr>
          <w:rFonts w:ascii="Times New Roman" w:hAnsi="Times New Roman" w:cs="Times New Roman"/>
        </w:rPr>
      </w:pPr>
      <w:r w:rsidRPr="00021D1A">
        <w:rPr>
          <w:rFonts w:ascii="Times New Roman" w:hAnsi="Times New Roman" w:cs="Times New Roman"/>
        </w:rPr>
        <w:t>Form 3809-1, Surface Management Surety Bond</w:t>
      </w:r>
      <w:r w:rsidRPr="00021D1A" w:rsidR="00EB2DA2">
        <w:rPr>
          <w:rFonts w:ascii="Times New Roman" w:hAnsi="Times New Roman" w:cs="Times New Roman"/>
        </w:rPr>
        <w:t xml:space="preserve"> or</w:t>
      </w:r>
    </w:p>
    <w:p w:rsidR="00FD547B" w:rsidRPr="00021D1A" w:rsidP="008E6C83" w14:paraId="229C1951" w14:textId="77777777">
      <w:pPr>
        <w:pStyle w:val="PlainText"/>
        <w:numPr>
          <w:ilvl w:val="0"/>
          <w:numId w:val="14"/>
        </w:numPr>
        <w:tabs>
          <w:tab w:val="left" w:pos="360"/>
          <w:tab w:val="left" w:pos="1080"/>
          <w:tab w:val="left" w:pos="1440"/>
          <w:tab w:val="left" w:pos="1800"/>
          <w:tab w:val="left" w:pos="2160"/>
          <w:tab w:val="left" w:pos="2520"/>
          <w:tab w:val="left" w:pos="2880"/>
        </w:tabs>
        <w:ind w:left="0" w:firstLine="0"/>
        <w:rPr>
          <w:rFonts w:ascii="Times New Roman" w:hAnsi="Times New Roman" w:cs="Times New Roman"/>
        </w:rPr>
      </w:pPr>
      <w:r w:rsidRPr="00021D1A">
        <w:rPr>
          <w:rFonts w:ascii="Times New Roman" w:hAnsi="Times New Roman" w:cs="Times New Roman"/>
        </w:rPr>
        <w:t>Form 3809-2, Surfac</w:t>
      </w:r>
      <w:r w:rsidRPr="00021D1A" w:rsidR="00BF4E44">
        <w:rPr>
          <w:rFonts w:ascii="Times New Roman" w:hAnsi="Times New Roman" w:cs="Times New Roman"/>
        </w:rPr>
        <w:t>e Management Personal Bond</w:t>
      </w:r>
    </w:p>
    <w:p w:rsidR="00EB2DA2" w:rsidRPr="00021D1A" w:rsidP="00DE5726" w14:paraId="5983F591" w14:textId="77777777">
      <w:pPr>
        <w:pStyle w:val="PlainText"/>
        <w:tabs>
          <w:tab w:val="left" w:pos="360"/>
          <w:tab w:val="left" w:pos="1080"/>
          <w:tab w:val="left" w:pos="1440"/>
          <w:tab w:val="left" w:pos="1800"/>
          <w:tab w:val="left" w:pos="2160"/>
          <w:tab w:val="left" w:pos="2520"/>
          <w:tab w:val="left" w:pos="2880"/>
        </w:tabs>
        <w:rPr>
          <w:rFonts w:ascii="Times New Roman" w:hAnsi="Times New Roman" w:cs="Times New Roman"/>
        </w:rPr>
      </w:pPr>
    </w:p>
    <w:p w:rsidR="007A6DD9" w:rsidRPr="00021D1A" w:rsidP="00DE5726" w14:paraId="36709DE8" w14:textId="77777777">
      <w:pPr>
        <w:pStyle w:val="NormalWeb"/>
        <w:spacing w:before="0" w:beforeAutospacing="0" w:after="0" w:afterAutospacing="0"/>
        <w:rPr>
          <w:sz w:val="20"/>
          <w:szCs w:val="20"/>
        </w:rPr>
      </w:pPr>
      <w:r w:rsidRPr="00021D1A">
        <w:rPr>
          <w:sz w:val="20"/>
          <w:szCs w:val="20"/>
        </w:rPr>
        <w:t xml:space="preserve">Each of these forms is a </w:t>
      </w:r>
      <w:r w:rsidRPr="00021D1A" w:rsidR="005B4498">
        <w:rPr>
          <w:sz w:val="20"/>
          <w:szCs w:val="20"/>
        </w:rPr>
        <w:t xml:space="preserve">bond, i.e., a written contract in which the operator formally recognizes an obligation to </w:t>
      </w:r>
      <w:r w:rsidRPr="00021D1A">
        <w:rPr>
          <w:sz w:val="20"/>
          <w:szCs w:val="20"/>
        </w:rPr>
        <w:t xml:space="preserve">ensure that </w:t>
      </w:r>
      <w:r w:rsidRPr="00021D1A" w:rsidR="005B4498">
        <w:rPr>
          <w:sz w:val="20"/>
          <w:szCs w:val="20"/>
        </w:rPr>
        <w:t xml:space="preserve">that </w:t>
      </w:r>
      <w:r w:rsidRPr="00021D1A">
        <w:rPr>
          <w:sz w:val="20"/>
          <w:szCs w:val="20"/>
        </w:rPr>
        <w:t>the lands disturbed from hardrock mining activities will be reclaimed.</w:t>
      </w:r>
      <w:r w:rsidRPr="00021D1A">
        <w:rPr>
          <w:sz w:val="20"/>
          <w:szCs w:val="20"/>
        </w:rPr>
        <w:t xml:space="preserve">  </w:t>
      </w:r>
      <w:r w:rsidRPr="00021D1A" w:rsidR="00C83219">
        <w:rPr>
          <w:sz w:val="20"/>
          <w:szCs w:val="20"/>
        </w:rPr>
        <w:t>The operator is primarily liable for reclamation</w:t>
      </w:r>
      <w:r w:rsidRPr="00021D1A" w:rsidR="00FC7C4F">
        <w:rPr>
          <w:sz w:val="20"/>
          <w:szCs w:val="20"/>
        </w:rPr>
        <w:t>,</w:t>
      </w:r>
      <w:r w:rsidRPr="00021D1A" w:rsidR="00C83219">
        <w:rPr>
          <w:sz w:val="20"/>
          <w:szCs w:val="20"/>
        </w:rPr>
        <w:t xml:space="preserve"> and the operator is</w:t>
      </w:r>
      <w:r w:rsidRPr="00021D1A">
        <w:rPr>
          <w:sz w:val="20"/>
          <w:szCs w:val="20"/>
        </w:rPr>
        <w:t xml:space="preserve"> typically the bond principal.</w:t>
      </w:r>
    </w:p>
    <w:p w:rsidR="007A6DD9" w:rsidRPr="00021D1A" w:rsidP="00DE5726" w14:paraId="1966AC25" w14:textId="77777777">
      <w:pPr>
        <w:pStyle w:val="NormalWeb"/>
        <w:spacing w:before="0" w:beforeAutospacing="0" w:after="0" w:afterAutospacing="0"/>
        <w:rPr>
          <w:sz w:val="20"/>
          <w:szCs w:val="20"/>
        </w:rPr>
      </w:pPr>
    </w:p>
    <w:p w:rsidR="007A6DD9" w:rsidRPr="00021D1A" w:rsidP="00DE5726" w14:paraId="12E6B94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021D1A">
        <w:t xml:space="preserve">Form 3809-1 is a </w:t>
      </w:r>
      <w:r w:rsidRPr="00021D1A" w:rsidR="007D2031">
        <w:t xml:space="preserve">contract among </w:t>
      </w:r>
      <w:r w:rsidRPr="00021D1A">
        <w:t xml:space="preserve">a </w:t>
      </w:r>
      <w:r w:rsidRPr="00021D1A" w:rsidR="00C83219">
        <w:t>surety, the principal</w:t>
      </w:r>
      <w:r w:rsidRPr="00021D1A" w:rsidR="007D2031">
        <w:t xml:space="preserve">, and the </w:t>
      </w:r>
      <w:r w:rsidRPr="00021D1A" w:rsidR="007D2031">
        <w:t>obligee</w:t>
      </w:r>
      <w:r w:rsidRPr="00021D1A" w:rsidR="007D2031">
        <w:t xml:space="preserve"> (BLM)</w:t>
      </w:r>
      <w:r w:rsidRPr="00021D1A" w:rsidR="00F37C1A">
        <w:t>, in which</w:t>
      </w:r>
      <w:r w:rsidRPr="00021D1A" w:rsidR="007D2031">
        <w:t xml:space="preserve"> the surety agrees to protect the </w:t>
      </w:r>
      <w:r w:rsidRPr="00021D1A" w:rsidR="007D2031">
        <w:t>obligee</w:t>
      </w:r>
      <w:r w:rsidRPr="00021D1A" w:rsidR="007D2031">
        <w:t xml:space="preserve"> if the principal defaults in performing the prin</w:t>
      </w:r>
      <w:r w:rsidRPr="00021D1A">
        <w:t>cipal's contractual obligation to ensure reclamation.</w:t>
      </w:r>
      <w:r w:rsidRPr="00021D1A" w:rsidR="007D2031">
        <w:t xml:space="preserve"> </w:t>
      </w:r>
      <w:r w:rsidRPr="00021D1A" w:rsidR="00F37C1A">
        <w:t xml:space="preserve"> </w:t>
      </w:r>
      <w:r w:rsidRPr="00021D1A" w:rsidR="007D2031">
        <w:t>The bond is the instrument which binds the surety.</w:t>
      </w:r>
      <w:r w:rsidRPr="00021D1A" w:rsidR="00F37C1A">
        <w:t xml:space="preserve"> </w:t>
      </w:r>
      <w:r w:rsidRPr="00021D1A" w:rsidR="007D2031">
        <w:t xml:space="preserve"> Surety bonds must be accompanied by the surety's power of attorney.</w:t>
      </w:r>
      <w:r w:rsidRPr="00021D1A">
        <w:t xml:space="preserve">  </w:t>
      </w:r>
      <w:r w:rsidRPr="00021D1A" w:rsidR="004D2657">
        <w:t>The form requires the operator to identify</w:t>
      </w:r>
      <w:r w:rsidRPr="00021D1A" w:rsidR="00212432">
        <w:t xml:space="preserve"> whether the surety bond </w:t>
      </w:r>
      <w:r w:rsidRPr="00021D1A" w:rsidR="00720C1B">
        <w:t>will apply as individual, statewide, or nationwide financial guarantee.  For individual financial guarantees, t</w:t>
      </w:r>
      <w:r w:rsidRPr="00021D1A" w:rsidR="004D2657">
        <w:t>he BLM serial number for the notice or plan of operations</w:t>
      </w:r>
      <w:r w:rsidRPr="00021D1A" w:rsidR="00720C1B">
        <w:t xml:space="preserve"> is required.  </w:t>
      </w:r>
      <w:r w:rsidRPr="00021D1A" w:rsidR="00F92BC6">
        <w:t>Alternatively,</w:t>
      </w:r>
      <w:r w:rsidRPr="00021D1A" w:rsidR="00720C1B">
        <w:t xml:space="preserve"> if </w:t>
      </w:r>
      <w:r w:rsidRPr="00021D1A" w:rsidR="004D2657">
        <w:t xml:space="preserve">financial guarantee </w:t>
      </w:r>
      <w:r w:rsidRPr="00021D1A" w:rsidR="00720C1B">
        <w:t xml:space="preserve">is intended for blanket coverage, for </w:t>
      </w:r>
      <w:r w:rsidRPr="00021D1A" w:rsidR="004D2657">
        <w:t>statewide or nationwide operations</w:t>
      </w:r>
      <w:r w:rsidRPr="00021D1A" w:rsidR="00720C1B">
        <w:t>, then no serial number is required.  For state coverage, the state for which the financial guarantee is intended is required.  Nationwide financial guarantees simply require affirmation by writing “yes” at the appropriate line.</w:t>
      </w:r>
      <w:r w:rsidRPr="00021D1A" w:rsidR="004D2657">
        <w:t xml:space="preserve">  </w:t>
      </w:r>
      <w:r w:rsidRPr="00021D1A" w:rsidR="00B71599">
        <w:t>Also required are the names and addresses of the principal and surety, the amount of the financial guarantee</w:t>
      </w:r>
      <w:r w:rsidRPr="00021D1A" w:rsidR="008B726B">
        <w:t xml:space="preserve">, and a statement that the surety agrees to give the principal and the BLM 90 </w:t>
      </w:r>
      <w:r w:rsidRPr="00021D1A" w:rsidR="00BD22EF">
        <w:t>day’s</w:t>
      </w:r>
      <w:r w:rsidRPr="00021D1A" w:rsidR="008B726B">
        <w:t xml:space="preserve"> written notice by certified mail, return receipt requested, should the surety elect to cancel the bond</w:t>
      </w:r>
      <w:r w:rsidRPr="00021D1A" w:rsidR="00B71599">
        <w:t xml:space="preserve">.  </w:t>
      </w:r>
      <w:r w:rsidRPr="00021D1A" w:rsidR="004D2657">
        <w:t>T</w:t>
      </w:r>
      <w:r w:rsidRPr="00021D1A">
        <w:t>he signat</w:t>
      </w:r>
      <w:r w:rsidRPr="00021D1A" w:rsidR="00304846">
        <w:t>ure</w:t>
      </w:r>
      <w:r w:rsidRPr="00021D1A" w:rsidR="004D2657">
        <w:t>s</w:t>
      </w:r>
      <w:r w:rsidRPr="00021D1A" w:rsidR="00304846">
        <w:t xml:space="preserve"> of the principal and surety </w:t>
      </w:r>
      <w:r w:rsidRPr="00021D1A">
        <w:t>must be acknowledged by a notary.</w:t>
      </w:r>
    </w:p>
    <w:p w:rsidR="004367EB" w:rsidRPr="00021D1A" w:rsidP="00DE5726" w14:paraId="385E5DE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E3423" w:rsidRPr="00021D1A" w:rsidP="00DE5726" w14:paraId="1744B4C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021D1A">
        <w:t xml:space="preserve">Form 3809-2 is a personal bond, in which the </w:t>
      </w:r>
      <w:r w:rsidRPr="00021D1A" w:rsidR="006D0FA1">
        <w:t>principal</w:t>
      </w:r>
      <w:r w:rsidRPr="00021D1A" w:rsidR="005B4498">
        <w:t xml:space="preserve"> </w:t>
      </w:r>
      <w:r w:rsidRPr="00021D1A" w:rsidR="006D0FA1">
        <w:t xml:space="preserve">promises to meet </w:t>
      </w:r>
      <w:r w:rsidRPr="00021D1A" w:rsidR="00A02F31">
        <w:t xml:space="preserve">reclamation obligations.  </w:t>
      </w:r>
      <w:r w:rsidRPr="00021D1A" w:rsidR="00720C1B">
        <w:t xml:space="preserve">The form requires the operator to identify whether the personal bond will apply as individual, statewide, or nationwide financial guarantee.  For individual financial guarantees, the BLM serial number for the notice or plan of operations is required.  </w:t>
      </w:r>
      <w:r w:rsidRPr="00021D1A" w:rsidR="00720C1B">
        <w:t>Alternatively</w:t>
      </w:r>
      <w:r w:rsidRPr="00021D1A" w:rsidR="00720C1B">
        <w:t xml:space="preserve"> if financial guarantee is intended for blanket coverage, for statewide or nationwide operations, then no serial number is required.  For state coverage, the state for which the financial guarantee is intended is required.  Nationwide financial guarantees simply require affirmation by writing “yes” at the appropriate line.  </w:t>
      </w:r>
      <w:r w:rsidRPr="00021D1A" w:rsidR="00B71599">
        <w:t xml:space="preserve">Also required are </w:t>
      </w:r>
      <w:r w:rsidRPr="00021D1A" w:rsidR="00A02F31">
        <w:t>the name and address of the principal and the amount of the financial guarantee.  The signat</w:t>
      </w:r>
      <w:r w:rsidRPr="00021D1A" w:rsidR="00304846">
        <w:t xml:space="preserve">ure of the principal </w:t>
      </w:r>
      <w:r w:rsidRPr="00021D1A" w:rsidR="00A02F31">
        <w:t>must be acknowledged by a notary</w:t>
      </w:r>
      <w:r w:rsidRPr="00021D1A" w:rsidR="004B78F3">
        <w:t>.</w:t>
      </w:r>
    </w:p>
    <w:p w:rsidR="00A134B1" w:rsidRPr="00021D1A" w:rsidP="00DE5726" w14:paraId="41D895B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660F6" w:rsidRPr="00021D1A" w:rsidP="00DE5726" w14:paraId="2CF4F370" w14:textId="77777777">
      <w:pPr>
        <w:pStyle w:val="NormalWeb"/>
        <w:spacing w:before="0" w:beforeAutospacing="0" w:after="0" w:afterAutospacing="0"/>
        <w:rPr>
          <w:sz w:val="20"/>
          <w:szCs w:val="20"/>
        </w:rPr>
      </w:pPr>
      <w:r w:rsidRPr="00021D1A">
        <w:rPr>
          <w:sz w:val="20"/>
          <w:szCs w:val="20"/>
        </w:rPr>
        <w:t xml:space="preserve">Each of these </w:t>
      </w:r>
      <w:r w:rsidRPr="00021D1A" w:rsidR="004C4EAD">
        <w:rPr>
          <w:sz w:val="20"/>
          <w:szCs w:val="20"/>
        </w:rPr>
        <w:t>bond</w:t>
      </w:r>
      <w:r w:rsidRPr="00021D1A" w:rsidR="00FC7C4F">
        <w:rPr>
          <w:sz w:val="20"/>
          <w:szCs w:val="20"/>
        </w:rPr>
        <w:t>s</w:t>
      </w:r>
      <w:r w:rsidRPr="00021D1A" w:rsidR="004C4EAD">
        <w:rPr>
          <w:sz w:val="20"/>
          <w:szCs w:val="20"/>
        </w:rPr>
        <w:t xml:space="preserve"> must be </w:t>
      </w:r>
      <w:r w:rsidRPr="00021D1A" w:rsidR="004B78F3">
        <w:rPr>
          <w:sz w:val="20"/>
          <w:szCs w:val="20"/>
        </w:rPr>
        <w:t>accompanied by a</w:t>
      </w:r>
      <w:r w:rsidRPr="00021D1A" w:rsidR="003E5C3B">
        <w:rPr>
          <w:sz w:val="20"/>
          <w:szCs w:val="20"/>
        </w:rPr>
        <w:t>t least one</w:t>
      </w:r>
      <w:r w:rsidRPr="00021D1A" w:rsidR="004B78F3">
        <w:rPr>
          <w:sz w:val="20"/>
          <w:szCs w:val="20"/>
        </w:rPr>
        <w:t xml:space="preserve"> </w:t>
      </w:r>
      <w:r w:rsidRPr="00021D1A" w:rsidR="00AA6023">
        <w:rPr>
          <w:sz w:val="20"/>
          <w:szCs w:val="20"/>
        </w:rPr>
        <w:t xml:space="preserve">financial instrument </w:t>
      </w:r>
      <w:r w:rsidRPr="00021D1A" w:rsidR="000F30D5">
        <w:rPr>
          <w:sz w:val="20"/>
          <w:szCs w:val="20"/>
        </w:rPr>
        <w:t xml:space="preserve">(for example, a letter of credit) </w:t>
      </w:r>
      <w:r w:rsidRPr="00021D1A" w:rsidR="00AA6023">
        <w:rPr>
          <w:sz w:val="20"/>
          <w:szCs w:val="20"/>
        </w:rPr>
        <w:t xml:space="preserve">documenting </w:t>
      </w:r>
      <w:r w:rsidRPr="00021D1A" w:rsidR="0061149B">
        <w:rPr>
          <w:sz w:val="20"/>
          <w:szCs w:val="20"/>
        </w:rPr>
        <w:t>a</w:t>
      </w:r>
      <w:r w:rsidRPr="00021D1A" w:rsidR="000F30D5">
        <w:rPr>
          <w:sz w:val="20"/>
          <w:szCs w:val="20"/>
        </w:rPr>
        <w:t xml:space="preserve"> financial </w:t>
      </w:r>
      <w:r w:rsidRPr="00021D1A" w:rsidR="0061149B">
        <w:rPr>
          <w:sz w:val="20"/>
          <w:szCs w:val="20"/>
        </w:rPr>
        <w:t>guarantee in an am</w:t>
      </w:r>
      <w:r w:rsidRPr="00021D1A" w:rsidR="004C4EAD">
        <w:rPr>
          <w:sz w:val="20"/>
          <w:szCs w:val="20"/>
        </w:rPr>
        <w:t xml:space="preserve">ount at least equal to the reclamation cost estimate as determined by the local BLM office for the notice or plan of operations.  </w:t>
      </w:r>
      <w:r w:rsidRPr="00021D1A" w:rsidR="00A134B1">
        <w:rPr>
          <w:sz w:val="20"/>
          <w:szCs w:val="20"/>
        </w:rPr>
        <w:t xml:space="preserve">Acceptance of a bond </w:t>
      </w:r>
      <w:r w:rsidRPr="00021D1A" w:rsidR="00F37BB6">
        <w:rPr>
          <w:sz w:val="20"/>
          <w:szCs w:val="20"/>
        </w:rPr>
        <w:t>may</w:t>
      </w:r>
      <w:r w:rsidRPr="00021D1A" w:rsidR="00A134B1">
        <w:rPr>
          <w:sz w:val="20"/>
          <w:szCs w:val="20"/>
        </w:rPr>
        <w:t xml:space="preserve"> occur before BLM's review of </w:t>
      </w:r>
      <w:r w:rsidRPr="00021D1A" w:rsidR="00F37BB6">
        <w:rPr>
          <w:sz w:val="20"/>
          <w:szCs w:val="20"/>
        </w:rPr>
        <w:t xml:space="preserve">the </w:t>
      </w:r>
      <w:r w:rsidRPr="00021D1A" w:rsidR="00A134B1">
        <w:rPr>
          <w:sz w:val="20"/>
          <w:szCs w:val="20"/>
        </w:rPr>
        <w:t xml:space="preserve">notice or plan of operations or before the required bond amount is determined by the </w:t>
      </w:r>
      <w:r w:rsidRPr="00021D1A" w:rsidR="00F37BB6">
        <w:rPr>
          <w:sz w:val="20"/>
          <w:szCs w:val="20"/>
        </w:rPr>
        <w:t xml:space="preserve">local </w:t>
      </w:r>
      <w:r w:rsidRPr="00021D1A" w:rsidR="00A134B1">
        <w:rPr>
          <w:sz w:val="20"/>
          <w:szCs w:val="20"/>
        </w:rPr>
        <w:t xml:space="preserve">BLM </w:t>
      </w:r>
      <w:r w:rsidRPr="00021D1A" w:rsidR="00F37BB6">
        <w:rPr>
          <w:sz w:val="20"/>
          <w:szCs w:val="20"/>
        </w:rPr>
        <w:t>office</w:t>
      </w:r>
      <w:r w:rsidRPr="00021D1A" w:rsidR="00A134B1">
        <w:rPr>
          <w:sz w:val="20"/>
          <w:szCs w:val="20"/>
        </w:rPr>
        <w:t xml:space="preserve">. </w:t>
      </w:r>
      <w:r w:rsidRPr="00021D1A" w:rsidR="00F37BB6">
        <w:rPr>
          <w:sz w:val="20"/>
          <w:szCs w:val="20"/>
        </w:rPr>
        <w:t xml:space="preserve"> </w:t>
      </w:r>
      <w:r w:rsidRPr="00021D1A" w:rsidR="00A134B1">
        <w:rPr>
          <w:sz w:val="20"/>
          <w:szCs w:val="20"/>
        </w:rPr>
        <w:t>After the required bond amount for a notice or a plan of operations is determined</w:t>
      </w:r>
      <w:r w:rsidRPr="00021D1A" w:rsidR="00F37BB6">
        <w:rPr>
          <w:sz w:val="20"/>
          <w:szCs w:val="20"/>
        </w:rPr>
        <w:t xml:space="preserve">, </w:t>
      </w:r>
      <w:r w:rsidRPr="00021D1A" w:rsidR="00A134B1">
        <w:rPr>
          <w:sz w:val="20"/>
          <w:szCs w:val="20"/>
        </w:rPr>
        <w:t>any bond amount previously committed will be adjusted</w:t>
      </w:r>
      <w:r w:rsidRPr="00021D1A" w:rsidR="004C4EAD">
        <w:rPr>
          <w:sz w:val="20"/>
          <w:szCs w:val="20"/>
        </w:rPr>
        <w:t>, if necessary.</w:t>
      </w:r>
      <w:r w:rsidRPr="00021D1A">
        <w:rPr>
          <w:sz w:val="20"/>
          <w:szCs w:val="20"/>
        </w:rPr>
        <w:t xml:space="preserve">  If the operator has submitted a bond for more than the amount required, the uncommitted balance on the bond can be applied toward an increase to the bond requirement in the future without requiring additional information or paperwork from the operator.</w:t>
      </w:r>
    </w:p>
    <w:p w:rsidR="00892F61" w:rsidRPr="00021D1A" w:rsidP="00DE5726" w14:paraId="4C2BD49F" w14:textId="77777777">
      <w:pPr>
        <w:pStyle w:val="NormalWeb"/>
        <w:spacing w:before="0" w:beforeAutospacing="0" w:after="0" w:afterAutospacing="0"/>
        <w:rPr>
          <w:sz w:val="20"/>
          <w:szCs w:val="20"/>
        </w:rPr>
      </w:pPr>
    </w:p>
    <w:p w:rsidR="003E5C3B" w:rsidRPr="00021D1A" w:rsidP="00DE5726" w14:paraId="4888B5CC" w14:textId="77777777">
      <w:pPr>
        <w:pStyle w:val="NormalWeb"/>
        <w:spacing w:before="0" w:beforeAutospacing="0" w:after="0" w:afterAutospacing="0"/>
        <w:rPr>
          <w:sz w:val="20"/>
          <w:szCs w:val="20"/>
        </w:rPr>
      </w:pPr>
      <w:r w:rsidRPr="00021D1A">
        <w:rPr>
          <w:sz w:val="20"/>
          <w:szCs w:val="20"/>
        </w:rPr>
        <w:t>The operator's bonding requirement may be met by a single bond, by a single bond with multiple financial instruments, such as more than one cash payment, or by multiple bonds. Multiple bonds may be accepted from various entities.  If an operator wants to increase the bond amount, or if an increase is required and no funds remain available under your current bond, the operator may submit an additional bond or a rider and additional funds to increase the original current bond.</w:t>
      </w:r>
    </w:p>
    <w:p w:rsidR="003E5C3B" w:rsidRPr="00021D1A" w:rsidP="00DE5726" w14:paraId="3FB32B60" w14:textId="77777777">
      <w:pPr>
        <w:pStyle w:val="NormalWeb"/>
        <w:spacing w:before="0" w:beforeAutospacing="0" w:after="0" w:afterAutospacing="0"/>
        <w:rPr>
          <w:sz w:val="20"/>
          <w:szCs w:val="20"/>
        </w:rPr>
      </w:pPr>
    </w:p>
    <w:p w:rsidR="006E3423" w:rsidRPr="00021D1A" w:rsidP="00DE5726" w14:paraId="5793DAAA" w14:textId="77777777">
      <w:pPr>
        <w:pStyle w:val="NormalWeb"/>
        <w:spacing w:before="0" w:beforeAutospacing="0" w:after="0" w:afterAutospacing="0"/>
        <w:rPr>
          <w:sz w:val="20"/>
          <w:szCs w:val="20"/>
        </w:rPr>
      </w:pPr>
      <w:r w:rsidRPr="00021D1A">
        <w:rPr>
          <w:sz w:val="20"/>
          <w:szCs w:val="20"/>
        </w:rPr>
        <w:t xml:space="preserve">Forms </w:t>
      </w:r>
      <w:r w:rsidRPr="00021D1A">
        <w:rPr>
          <w:sz w:val="20"/>
          <w:szCs w:val="20"/>
        </w:rPr>
        <w:t xml:space="preserve">3809-4 and 3809-4a are riders that </w:t>
      </w:r>
      <w:r w:rsidRPr="00021D1A" w:rsidR="003E5C3B">
        <w:rPr>
          <w:sz w:val="20"/>
          <w:szCs w:val="20"/>
        </w:rPr>
        <w:t xml:space="preserve">may </w:t>
      </w:r>
      <w:r w:rsidRPr="00021D1A">
        <w:rPr>
          <w:sz w:val="20"/>
          <w:szCs w:val="20"/>
        </w:rPr>
        <w:t xml:space="preserve">be attached to the </w:t>
      </w:r>
      <w:r w:rsidRPr="00021D1A" w:rsidR="006F2420">
        <w:rPr>
          <w:sz w:val="20"/>
          <w:szCs w:val="20"/>
        </w:rPr>
        <w:t xml:space="preserve">original </w:t>
      </w:r>
      <w:r w:rsidRPr="00021D1A">
        <w:rPr>
          <w:sz w:val="20"/>
          <w:szCs w:val="20"/>
        </w:rPr>
        <w:t>bond</w:t>
      </w:r>
      <w:r w:rsidRPr="00021D1A">
        <w:rPr>
          <w:sz w:val="20"/>
          <w:szCs w:val="20"/>
        </w:rPr>
        <w:t xml:space="preserve"> when </w:t>
      </w:r>
      <w:r w:rsidRPr="00021D1A" w:rsidR="00F37C1A">
        <w:rPr>
          <w:sz w:val="20"/>
          <w:szCs w:val="20"/>
        </w:rPr>
        <w:t xml:space="preserve">there are </w:t>
      </w:r>
      <w:r w:rsidRPr="00021D1A">
        <w:rPr>
          <w:sz w:val="20"/>
          <w:szCs w:val="20"/>
        </w:rPr>
        <w:t xml:space="preserve">material changes </w:t>
      </w:r>
      <w:r w:rsidRPr="00021D1A" w:rsidR="00F37C1A">
        <w:rPr>
          <w:sz w:val="20"/>
          <w:szCs w:val="20"/>
        </w:rPr>
        <w:t xml:space="preserve">to the bond.  </w:t>
      </w:r>
      <w:r w:rsidRPr="00021D1A" w:rsidR="004367EB">
        <w:rPr>
          <w:sz w:val="20"/>
          <w:szCs w:val="20"/>
        </w:rPr>
        <w:t>Form 3809-4 is used when some</w:t>
      </w:r>
      <w:r w:rsidRPr="00021D1A" w:rsidR="00F37C1A">
        <w:rPr>
          <w:sz w:val="20"/>
          <w:szCs w:val="20"/>
        </w:rPr>
        <w:t>one other than the principal</w:t>
      </w:r>
      <w:r w:rsidRPr="00021D1A" w:rsidR="004367EB">
        <w:rPr>
          <w:sz w:val="20"/>
          <w:szCs w:val="20"/>
        </w:rPr>
        <w:t xml:space="preserve"> provides an additional financial guarantee.  Changes that might </w:t>
      </w:r>
      <w:r w:rsidRPr="00021D1A" w:rsidR="003E5C3B">
        <w:rPr>
          <w:sz w:val="20"/>
          <w:szCs w:val="20"/>
        </w:rPr>
        <w:t xml:space="preserve">prompt </w:t>
      </w:r>
      <w:r w:rsidRPr="00021D1A" w:rsidR="004367EB">
        <w:rPr>
          <w:sz w:val="20"/>
          <w:szCs w:val="20"/>
        </w:rPr>
        <w:t xml:space="preserve">the use of Form 3809-4a </w:t>
      </w:r>
      <w:r w:rsidRPr="00021D1A">
        <w:rPr>
          <w:sz w:val="20"/>
          <w:szCs w:val="20"/>
        </w:rPr>
        <w:t>may include the following:</w:t>
      </w:r>
    </w:p>
    <w:p w:rsidR="006E3423" w:rsidRPr="00021D1A" w:rsidP="008E6C83" w14:paraId="5E388EF6" w14:textId="77777777">
      <w:pPr>
        <w:widowControl/>
        <w:numPr>
          <w:ilvl w:val="0"/>
          <w:numId w:val="15"/>
        </w:numPr>
        <w:autoSpaceDE/>
        <w:autoSpaceDN/>
        <w:adjustRightInd/>
        <w:spacing w:before="100" w:beforeAutospacing="1" w:after="100" w:afterAutospacing="1"/>
        <w:ind w:left="0" w:firstLine="0"/>
      </w:pPr>
      <w:r w:rsidRPr="00021D1A">
        <w:t xml:space="preserve">A </w:t>
      </w:r>
      <w:r w:rsidRPr="00021D1A">
        <w:t xml:space="preserve">decrease or increase </w:t>
      </w:r>
      <w:r w:rsidRPr="00021D1A">
        <w:t xml:space="preserve">in </w:t>
      </w:r>
      <w:r w:rsidRPr="00021D1A">
        <w:t>the</w:t>
      </w:r>
      <w:r w:rsidRPr="00021D1A" w:rsidR="004367EB">
        <w:t xml:space="preserve"> amount of a personal bond</w:t>
      </w:r>
      <w:r w:rsidRPr="00021D1A">
        <w:t>;</w:t>
      </w:r>
    </w:p>
    <w:p w:rsidR="006E3423" w:rsidRPr="00021D1A" w:rsidP="008E6C83" w14:paraId="3AD16017" w14:textId="77777777">
      <w:pPr>
        <w:widowControl/>
        <w:numPr>
          <w:ilvl w:val="0"/>
          <w:numId w:val="15"/>
        </w:numPr>
        <w:autoSpaceDE/>
        <w:autoSpaceDN/>
        <w:adjustRightInd/>
        <w:spacing w:before="100" w:beforeAutospacing="1" w:after="100" w:afterAutospacing="1"/>
        <w:ind w:left="0" w:firstLine="0"/>
      </w:pPr>
      <w:r w:rsidRPr="00021D1A">
        <w:t xml:space="preserve">A change in the </w:t>
      </w:r>
      <w:r w:rsidRPr="00021D1A">
        <w:t xml:space="preserve">coverage of </w:t>
      </w:r>
      <w:r w:rsidRPr="00021D1A">
        <w:t xml:space="preserve">a </w:t>
      </w:r>
      <w:r w:rsidRPr="00021D1A">
        <w:t>personal bond from individual coverage (single operation) to statew</w:t>
      </w:r>
      <w:r w:rsidRPr="00021D1A" w:rsidR="004367EB">
        <w:t>ide or nationwide coverage</w:t>
      </w:r>
      <w:r w:rsidRPr="00021D1A">
        <w:t>;</w:t>
      </w:r>
      <w:r w:rsidRPr="00021D1A" w:rsidR="004367EB">
        <w:t xml:space="preserve"> or</w:t>
      </w:r>
    </w:p>
    <w:p w:rsidR="000918A2" w:rsidRPr="00021D1A" w:rsidP="008E6C83" w14:paraId="0D601B57" w14:textId="77777777">
      <w:pPr>
        <w:widowControl/>
        <w:numPr>
          <w:ilvl w:val="0"/>
          <w:numId w:val="15"/>
        </w:numPr>
        <w:tabs>
          <w:tab w:val="left" w:pos="360"/>
          <w:tab w:val="left" w:pos="1080"/>
          <w:tab w:val="left" w:pos="1440"/>
          <w:tab w:val="left" w:pos="1800"/>
          <w:tab w:val="left" w:pos="2160"/>
          <w:tab w:val="left" w:pos="2520"/>
          <w:tab w:val="left" w:pos="2880"/>
        </w:tabs>
        <w:autoSpaceDE/>
        <w:autoSpaceDN/>
        <w:adjustRightInd/>
        <w:spacing w:before="100" w:beforeAutospacing="1" w:after="100" w:afterAutospacing="1"/>
        <w:ind w:left="0" w:firstLine="0"/>
      </w:pPr>
      <w:r w:rsidRPr="00021D1A">
        <w:t xml:space="preserve">The addition of </w:t>
      </w:r>
      <w:r w:rsidRPr="00021D1A" w:rsidR="006E3423">
        <w:t xml:space="preserve">an operator as a co-principal to </w:t>
      </w:r>
      <w:r w:rsidRPr="00021D1A">
        <w:t xml:space="preserve">a </w:t>
      </w:r>
      <w:r w:rsidRPr="00021D1A" w:rsidR="004367EB">
        <w:t>personal bond.</w:t>
      </w:r>
      <w:r w:rsidRPr="00021D1A" w:rsidR="003E5C3B">
        <w:t xml:space="preserve"> </w:t>
      </w:r>
    </w:p>
    <w:p w:rsidR="00E35DE2" w:rsidRPr="00021D1A" w:rsidP="00DE5726" w14:paraId="3B0588EF" w14:textId="77777777">
      <w:pPr>
        <w:pStyle w:val="PlainText"/>
        <w:tabs>
          <w:tab w:val="left" w:pos="360"/>
          <w:tab w:val="left" w:pos="1080"/>
          <w:tab w:val="left" w:pos="1440"/>
          <w:tab w:val="left" w:pos="1800"/>
          <w:tab w:val="left" w:pos="2160"/>
          <w:tab w:val="left" w:pos="2520"/>
          <w:tab w:val="left" w:pos="2880"/>
        </w:tabs>
        <w:rPr>
          <w:rFonts w:ascii="Times New Roman" w:eastAsia="MS Mincho" w:hAnsi="Times New Roman" w:cs="Times New Roman"/>
        </w:rPr>
      </w:pPr>
      <w:r w:rsidRPr="00021D1A">
        <w:rPr>
          <w:rFonts w:ascii="Times New Roman" w:hAnsi="Times New Roman" w:cs="Times New Roman"/>
          <w:color w:val="000000"/>
        </w:rPr>
        <w:t>F</w:t>
      </w:r>
      <w:r w:rsidRPr="00021D1A" w:rsidR="00652527">
        <w:rPr>
          <w:rFonts w:ascii="Times New Roman" w:hAnsi="Times New Roman" w:cs="Times New Roman"/>
          <w:color w:val="000000"/>
        </w:rPr>
        <w:t>orm 3809-5, Notification of Change of Operator and Assumption of Past Liability</w:t>
      </w:r>
      <w:r w:rsidRPr="00021D1A" w:rsidR="003E5C3B">
        <w:rPr>
          <w:rFonts w:ascii="Times New Roman" w:hAnsi="Times New Roman" w:cs="Times New Roman"/>
        </w:rPr>
        <w:t>,</w:t>
      </w:r>
      <w:r w:rsidRPr="00021D1A" w:rsidR="003E5C3B">
        <w:rPr>
          <w:rFonts w:ascii="Times New Roman" w:hAnsi="Times New Roman" w:cs="Times New Roman"/>
        </w:rPr>
        <w:t xml:space="preserve"> is used to document the </w:t>
      </w:r>
      <w:r w:rsidRPr="00021D1A" w:rsidR="003E5C3B">
        <w:rPr>
          <w:rFonts w:ascii="Times New Roman" w:eastAsia="MS Mincho" w:hAnsi="Times New Roman" w:cs="Times New Roman"/>
        </w:rPr>
        <w:t xml:space="preserve">transfer of a mining claim or operation to a different operator </w:t>
      </w:r>
      <w:r w:rsidRPr="00021D1A" w:rsidR="003E5C3B">
        <w:rPr>
          <w:rFonts w:ascii="Times New Roman" w:hAnsi="Times New Roman" w:cs="Times New Roman"/>
        </w:rPr>
        <w:t xml:space="preserve">under 43 CFR 3809.116.  Such a transfer </w:t>
      </w:r>
      <w:r w:rsidRPr="00021D1A">
        <w:rPr>
          <w:rFonts w:ascii="Times New Roman" w:eastAsia="MS Mincho" w:hAnsi="Times New Roman" w:cs="Times New Roman"/>
        </w:rPr>
        <w:t xml:space="preserve">does not relieve a mining claimant's or </w:t>
      </w:r>
      <w:r w:rsidRPr="00021D1A" w:rsidR="003E5C3B">
        <w:rPr>
          <w:rFonts w:ascii="Times New Roman" w:eastAsia="MS Mincho" w:hAnsi="Times New Roman" w:cs="Times New Roman"/>
        </w:rPr>
        <w:t xml:space="preserve">operator's responsibility </w:t>
      </w:r>
      <w:r w:rsidRPr="00021D1A">
        <w:rPr>
          <w:rFonts w:ascii="Times New Roman" w:eastAsia="MS Mincho" w:hAnsi="Times New Roman" w:cs="Times New Roman"/>
        </w:rPr>
        <w:t xml:space="preserve">for obligations that accrued or conditions </w:t>
      </w:r>
      <w:r w:rsidRPr="00021D1A" w:rsidR="00CF4769">
        <w:rPr>
          <w:rFonts w:ascii="Times New Roman" w:eastAsia="MS Mincho" w:hAnsi="Times New Roman" w:cs="Times New Roman"/>
        </w:rPr>
        <w:t xml:space="preserve">that were </w:t>
      </w:r>
      <w:r w:rsidRPr="00021D1A">
        <w:rPr>
          <w:rFonts w:ascii="Times New Roman" w:eastAsia="MS Mincho" w:hAnsi="Times New Roman" w:cs="Times New Roman"/>
        </w:rPr>
        <w:t>created while the mining claimant or operator was responsible for operations conducted on that mining claim or in the project area until:</w:t>
      </w:r>
    </w:p>
    <w:p w:rsidR="00E35DE2" w:rsidRPr="00021D1A" w:rsidP="00DE5726" w14:paraId="5E6318BB"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rPr>
      </w:pPr>
    </w:p>
    <w:p w:rsidR="003E5C3B" w:rsidRPr="00021D1A" w:rsidP="008E6C83" w14:paraId="1AB8AAF5" w14:textId="77777777">
      <w:pPr>
        <w:pStyle w:val="PlainText"/>
        <w:numPr>
          <w:ilvl w:val="0"/>
          <w:numId w:val="16"/>
        </w:numPr>
        <w:tabs>
          <w:tab w:val="left" w:pos="360"/>
          <w:tab w:val="left" w:pos="720"/>
          <w:tab w:val="left" w:pos="1080"/>
          <w:tab w:val="left" w:pos="1440"/>
          <w:tab w:val="left" w:pos="1800"/>
          <w:tab w:val="left" w:pos="2160"/>
          <w:tab w:val="left" w:pos="2520"/>
          <w:tab w:val="left" w:pos="2880"/>
        </w:tabs>
        <w:ind w:left="0" w:firstLine="0"/>
        <w:rPr>
          <w:rFonts w:ascii="Times New Roman" w:eastAsia="MS Mincho" w:hAnsi="Times New Roman" w:cs="Times New Roman"/>
        </w:rPr>
      </w:pPr>
      <w:r w:rsidRPr="00021D1A">
        <w:rPr>
          <w:rFonts w:ascii="Times New Roman" w:eastAsia="MS Mincho" w:hAnsi="Times New Roman" w:cs="Times New Roman"/>
        </w:rPr>
        <w:t xml:space="preserve">The </w:t>
      </w:r>
      <w:r w:rsidRPr="00021D1A" w:rsidR="00E35DE2">
        <w:rPr>
          <w:rFonts w:ascii="Times New Roman" w:eastAsia="MS Mincho" w:hAnsi="Times New Roman" w:cs="Times New Roman"/>
        </w:rPr>
        <w:t>BLM receives documentation that a transferee accepts responsibility for the</w:t>
      </w:r>
      <w:r w:rsidRPr="00021D1A" w:rsidR="002467EA">
        <w:rPr>
          <w:rFonts w:ascii="Times New Roman" w:eastAsia="MS Mincho" w:hAnsi="Times New Roman" w:cs="Times New Roman"/>
        </w:rPr>
        <w:t xml:space="preserve"> </w:t>
      </w:r>
      <w:r w:rsidRPr="00021D1A" w:rsidR="00E35DE2">
        <w:rPr>
          <w:rFonts w:ascii="Times New Roman" w:eastAsia="MS Mincho" w:hAnsi="Times New Roman" w:cs="Times New Roman"/>
        </w:rPr>
        <w:t>transferor's previously accrued obligations; and</w:t>
      </w:r>
    </w:p>
    <w:p w:rsidR="00E35DE2" w:rsidRPr="00021D1A" w:rsidP="008E6C83" w14:paraId="3983377F" w14:textId="77777777">
      <w:pPr>
        <w:pStyle w:val="PlainText"/>
        <w:numPr>
          <w:ilvl w:val="0"/>
          <w:numId w:val="16"/>
        </w:numPr>
        <w:tabs>
          <w:tab w:val="left" w:pos="360"/>
          <w:tab w:val="left" w:pos="720"/>
          <w:tab w:val="left" w:pos="1080"/>
          <w:tab w:val="left" w:pos="1440"/>
          <w:tab w:val="left" w:pos="1800"/>
          <w:tab w:val="left" w:pos="2160"/>
          <w:tab w:val="left" w:pos="2520"/>
          <w:tab w:val="left" w:pos="2880"/>
        </w:tabs>
        <w:ind w:left="0" w:firstLine="0"/>
        <w:rPr>
          <w:rFonts w:ascii="Times New Roman" w:eastAsia="MS Mincho" w:hAnsi="Times New Roman" w:cs="Times New Roman"/>
        </w:rPr>
      </w:pPr>
      <w:r w:rsidRPr="00021D1A">
        <w:rPr>
          <w:rFonts w:ascii="Times New Roman" w:eastAsia="MS Mincho" w:hAnsi="Times New Roman" w:cs="Times New Roman"/>
        </w:rPr>
        <w:t xml:space="preserve">The </w:t>
      </w:r>
      <w:r w:rsidRPr="00021D1A">
        <w:rPr>
          <w:rFonts w:ascii="Times New Roman" w:eastAsia="MS Mincho" w:hAnsi="Times New Roman" w:cs="Times New Roman"/>
        </w:rPr>
        <w:t>BLM accepts an adequate replacement financial guarantee adequate to cover such</w:t>
      </w:r>
      <w:r w:rsidRPr="00021D1A" w:rsidR="003E5C3B">
        <w:rPr>
          <w:rFonts w:ascii="Times New Roman" w:eastAsia="MS Mincho" w:hAnsi="Times New Roman" w:cs="Times New Roman"/>
        </w:rPr>
        <w:t xml:space="preserve"> </w:t>
      </w:r>
      <w:r w:rsidRPr="00021D1A" w:rsidR="00EA3C38">
        <w:rPr>
          <w:rFonts w:ascii="Times New Roman" w:eastAsia="MS Mincho" w:hAnsi="Times New Roman" w:cs="Times New Roman"/>
        </w:rPr>
        <w:t>p</w:t>
      </w:r>
      <w:r w:rsidRPr="00021D1A">
        <w:rPr>
          <w:rFonts w:ascii="Times New Roman" w:eastAsia="MS Mincho" w:hAnsi="Times New Roman" w:cs="Times New Roman"/>
        </w:rPr>
        <w:t>reviously accrued obligations and the transferee's new obligations.</w:t>
      </w:r>
    </w:p>
    <w:p w:rsidR="00803B8D" w:rsidRPr="00021D1A" w:rsidP="00DE5726" w14:paraId="79F4C957"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rPr>
      </w:pPr>
    </w:p>
    <w:p w:rsidR="00157564" w:rsidRPr="00021D1A" w:rsidP="00DE5726" w14:paraId="3EDD1660"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rPr>
      </w:pPr>
      <w:r w:rsidRPr="00021D1A">
        <w:rPr>
          <w:rFonts w:ascii="Times New Roman" w:eastAsia="MS Mincho" w:hAnsi="Times New Roman" w:cs="Times New Roman"/>
        </w:rPr>
        <w:t xml:space="preserve">When the State makes a </w:t>
      </w:r>
      <w:r w:rsidRPr="00021D1A">
        <w:rPr>
          <w:rFonts w:ascii="Times New Roman" w:eastAsia="MS Mincho" w:hAnsi="Times New Roman" w:cs="Times New Roman"/>
        </w:rPr>
        <w:t>deman</w:t>
      </w:r>
      <w:r w:rsidRPr="00021D1A">
        <w:rPr>
          <w:rFonts w:ascii="Times New Roman" w:eastAsia="MS Mincho" w:hAnsi="Times New Roman" w:cs="Times New Roman"/>
        </w:rPr>
        <w:t xml:space="preserve"> against the operator’s financial guarantee, the operator must notify the BLM within 15 calendar days; and replace or augment the financial guarantee within 30 calendar days if the available balance is insufficient to cover the remaining reclamation cost</w:t>
      </w:r>
      <w:r w:rsidRPr="00021D1A" w:rsidR="008E363B">
        <w:rPr>
          <w:rFonts w:ascii="Times New Roman" w:eastAsia="MS Mincho" w:hAnsi="Times New Roman" w:cs="Times New Roman"/>
        </w:rPr>
        <w:t xml:space="preserve"> (43 CFR 3809.573)</w:t>
      </w:r>
      <w:r w:rsidRPr="00021D1A">
        <w:rPr>
          <w:rFonts w:ascii="Times New Roman" w:eastAsia="MS Mincho" w:hAnsi="Times New Roman" w:cs="Times New Roman"/>
        </w:rPr>
        <w:t xml:space="preserve">. </w:t>
      </w:r>
    </w:p>
    <w:p w:rsidR="00157564" w:rsidRPr="00021D1A" w:rsidP="00DE5726" w14:paraId="42B03FCF" w14:textId="77777777">
      <w:pPr>
        <w:pStyle w:val="PlainText"/>
        <w:tabs>
          <w:tab w:val="left" w:pos="360"/>
          <w:tab w:val="left" w:pos="720"/>
          <w:tab w:val="left" w:pos="1080"/>
          <w:tab w:val="left" w:pos="1440"/>
          <w:tab w:val="left" w:pos="1800"/>
          <w:tab w:val="left" w:pos="2160"/>
          <w:tab w:val="left" w:pos="2520"/>
          <w:tab w:val="left" w:pos="2880"/>
        </w:tabs>
        <w:rPr>
          <w:rFonts w:ascii="Times New Roman" w:eastAsia="MS Mincho" w:hAnsi="Times New Roman" w:cs="Times New Roman"/>
        </w:rPr>
      </w:pPr>
    </w:p>
    <w:p w:rsidR="00B20035" w:rsidRPr="00021D1A" w:rsidP="007F3B3B" w14:paraId="7E8CC75B" w14:textId="77777777">
      <w:pPr>
        <w:widowControl/>
      </w:pPr>
      <w:r w:rsidRPr="00021D1A">
        <w:t xml:space="preserve">At or near the end of an active operation, the BLM begins consultations with the operator to monitor the progress of required reclamation </w:t>
      </w:r>
      <w:r w:rsidRPr="00021D1A">
        <w:t>activities</w:t>
      </w:r>
      <w:r w:rsidRPr="00021D1A">
        <w:t>, and</w:t>
      </w:r>
      <w:r w:rsidRPr="00021D1A">
        <w:t xml:space="preserve"> determine whether the final guarantee can be released partially or completely</w:t>
      </w:r>
      <w:r w:rsidRPr="00021D1A">
        <w:t xml:space="preserve">. For a plan-level operation, the BLM will either post a notice of a final release in the local BLM </w:t>
      </w:r>
      <w:r w:rsidRPr="00021D1A">
        <w:t>office</w:t>
      </w:r>
      <w:r w:rsidRPr="00021D1A">
        <w:t>,</w:t>
      </w:r>
      <w:r w:rsidRPr="00021D1A">
        <w:t xml:space="preserve"> or</w:t>
      </w:r>
      <w:r w:rsidRPr="00021D1A">
        <w:t xml:space="preserve"> publish a notice in a local newspaper of general circulation and accept comments for 30 calendar days </w:t>
      </w:r>
      <w:r w:rsidRPr="00021D1A" w:rsidR="00153A7D">
        <w:t>(</w:t>
      </w:r>
      <w:r w:rsidRPr="00021D1A">
        <w:t>43 CFR 3809.590</w:t>
      </w:r>
      <w:r w:rsidRPr="00021D1A" w:rsidR="00153A7D">
        <w:t>)</w:t>
      </w:r>
      <w:r w:rsidRPr="00021D1A">
        <w:t>.  Upon determining that release or reduction is appropriate, the local BLM office w</w:t>
      </w:r>
      <w:r w:rsidRPr="00021D1A">
        <w:t>ill issue a formal decision,</w:t>
      </w:r>
      <w:r w:rsidRPr="00021D1A">
        <w:t xml:space="preserve"> </w:t>
      </w:r>
      <w:r w:rsidRPr="00021D1A">
        <w:t>with full right to appeal</w:t>
      </w:r>
      <w:r w:rsidRPr="00021D1A">
        <w:t xml:space="preserve">.  </w:t>
      </w:r>
      <w:r w:rsidRPr="00021D1A">
        <w:t>Any refund or release will be sent to the operator and/or the appropriate</w:t>
      </w:r>
      <w:r w:rsidRPr="00021D1A">
        <w:t xml:space="preserve"> </w:t>
      </w:r>
      <w:r w:rsidRPr="00021D1A">
        <w:t>financial institution</w:t>
      </w:r>
      <w:r w:rsidRPr="00021D1A">
        <w:t>.</w:t>
      </w:r>
    </w:p>
    <w:p w:rsidR="00803B8D" w:rsidRPr="00021D1A" w:rsidP="00DE5726" w14:paraId="79C8E21F" w14:textId="77777777">
      <w:pPr>
        <w:widowControl/>
        <w:rPr>
          <w:b/>
          <w:bCs/>
        </w:rPr>
      </w:pPr>
    </w:p>
    <w:p w:rsidR="00803B8D" w:rsidRPr="00021D1A" w:rsidP="00DE5726" w14:paraId="2A97A70A" w14:textId="77777777">
      <w:pPr>
        <w:widowControl/>
      </w:pPr>
      <w:r w:rsidRPr="00021D1A">
        <w:t xml:space="preserve">In cases where the operator has failed to do necessary reclamation, </w:t>
      </w:r>
      <w:r w:rsidRPr="00021D1A" w:rsidR="00B20035">
        <w:t xml:space="preserve">the </w:t>
      </w:r>
      <w:r w:rsidRPr="00021D1A">
        <w:t>BLM will begin by</w:t>
      </w:r>
    </w:p>
    <w:p w:rsidR="00803B8D" w:rsidRPr="00021D1A" w:rsidP="00DE5726" w14:paraId="16EFF424" w14:textId="77777777">
      <w:pPr>
        <w:widowControl/>
      </w:pPr>
      <w:r w:rsidRPr="00021D1A">
        <w:t>contacting the operator to discuss the operator’s responsibility to complete reclamation. If this</w:t>
      </w:r>
    </w:p>
    <w:p w:rsidR="00E35DE2" w:rsidRPr="00021D1A" w:rsidP="007F3B3B" w14:paraId="0E75C3D3" w14:textId="77777777">
      <w:pPr>
        <w:widowControl/>
      </w:pPr>
      <w:r w:rsidRPr="00021D1A">
        <w:t xml:space="preserve">contact does not produce the required </w:t>
      </w:r>
      <w:r w:rsidRPr="00021D1A">
        <w:t>reclamation,</w:t>
      </w:r>
      <w:r w:rsidRPr="00021D1A">
        <w:t xml:space="preserve"> </w:t>
      </w:r>
      <w:r w:rsidRPr="00021D1A" w:rsidR="00B20035">
        <w:t xml:space="preserve">the </w:t>
      </w:r>
      <w:r w:rsidRPr="00021D1A">
        <w:t xml:space="preserve">BLM will </w:t>
      </w:r>
      <w:r w:rsidRPr="00021D1A" w:rsidR="00B20035">
        <w:t xml:space="preserve">issue </w:t>
      </w:r>
      <w:r w:rsidRPr="00021D1A">
        <w:t>an</w:t>
      </w:r>
      <w:r w:rsidRPr="00021D1A" w:rsidR="00B20035">
        <w:t xml:space="preserve"> enforcement order.  </w:t>
      </w:r>
      <w:r w:rsidRPr="00021D1A">
        <w:t>If the operator does not comply</w:t>
      </w:r>
      <w:r w:rsidRPr="00021D1A" w:rsidR="00B20035">
        <w:t xml:space="preserve"> </w:t>
      </w:r>
      <w:r w:rsidRPr="00021D1A">
        <w:t xml:space="preserve">with the order, </w:t>
      </w:r>
      <w:r w:rsidRPr="00021D1A" w:rsidR="00B20035">
        <w:t xml:space="preserve">the </w:t>
      </w:r>
      <w:r w:rsidRPr="00021D1A">
        <w:t>BLM will initiate forfeiture of the financial guarantee pursuant to the</w:t>
      </w:r>
      <w:r w:rsidRPr="00021D1A" w:rsidR="00B20035">
        <w:t xml:space="preserve"> </w:t>
      </w:r>
      <w:r w:rsidRPr="00021D1A">
        <w:t>procedures specified at 43 CFR 3809.596.</w:t>
      </w:r>
    </w:p>
    <w:p w:rsidR="00621A51" w:rsidRPr="00021D1A" w:rsidP="004B0A5C" w14:paraId="56E638B6" w14:textId="77777777">
      <w:pPr>
        <w:widowControl/>
      </w:pPr>
    </w:p>
    <w:p w:rsidR="00621A51" w:rsidRPr="00021D1A" w:rsidP="004B0A5C" w14:paraId="591A8DC2" w14:textId="77777777">
      <w:pPr>
        <w:widowControl/>
      </w:pPr>
      <w:r w:rsidRPr="00021D1A">
        <w:rPr>
          <w:b/>
        </w:rPr>
        <w:t>Federal/State Agreements</w:t>
      </w:r>
    </w:p>
    <w:p w:rsidR="00621A51" w:rsidRPr="00021D1A" w:rsidP="007F3B3B" w14:paraId="6ABD3E0A" w14:textId="77777777">
      <w:pPr>
        <w:widowControl/>
        <w:shd w:val="clear" w:color="auto" w:fill="FFFFFF"/>
        <w:autoSpaceDE/>
        <w:autoSpaceDN/>
        <w:adjustRightInd/>
        <w:rPr>
          <w:color w:val="333333"/>
        </w:rPr>
      </w:pPr>
    </w:p>
    <w:p w:rsidR="00621A51" w:rsidRPr="00021D1A" w:rsidP="007F3B3B" w14:paraId="7901FB6B" w14:textId="77777777">
      <w:pPr>
        <w:widowControl/>
        <w:shd w:val="clear" w:color="auto" w:fill="FFFFFF"/>
        <w:autoSpaceDE/>
        <w:autoSpaceDN/>
        <w:adjustRightInd/>
      </w:pPr>
      <w:r w:rsidRPr="00021D1A">
        <w:t xml:space="preserve">To prevent unnecessary administrative delay and to avoid duplication of administration and enforcement, </w:t>
      </w:r>
      <w:r w:rsidRPr="00021D1A" w:rsidR="005D34BE">
        <w:t xml:space="preserve">the </w:t>
      </w:r>
      <w:r w:rsidRPr="00021D1A">
        <w:t xml:space="preserve">BLM and a State may enter into an agreement for a joint Federal/State program, or for </w:t>
      </w:r>
      <w:r w:rsidRPr="00021D1A" w:rsidR="005D34BE">
        <w:t xml:space="preserve">the </w:t>
      </w:r>
      <w:r w:rsidRPr="00021D1A">
        <w:t>BLM to defer to State administration (43 CFR 3809.200).</w:t>
      </w:r>
    </w:p>
    <w:p w:rsidR="00621A51" w:rsidRPr="00021D1A" w:rsidP="007F3B3B" w14:paraId="5C172664" w14:textId="77777777">
      <w:pPr>
        <w:widowControl/>
        <w:shd w:val="clear" w:color="auto" w:fill="FFFFFF"/>
        <w:autoSpaceDE/>
        <w:autoSpaceDN/>
        <w:adjustRightInd/>
      </w:pPr>
    </w:p>
    <w:p w:rsidR="00621A51" w:rsidRPr="00021D1A" w:rsidP="007F3B3B" w14:paraId="7F28A12B" w14:textId="77777777">
      <w:pPr>
        <w:widowControl/>
        <w:shd w:val="clear" w:color="auto" w:fill="FFFFFF"/>
        <w:autoSpaceDE/>
        <w:autoSpaceDN/>
        <w:adjustRightInd/>
      </w:pPr>
      <w:r w:rsidRPr="00021D1A">
        <w:t>If the State requests BLM to enter into an agreement for State regulation of operations on public lands in place of BLM administration, then the State must send the request to the BLM State Director.</w:t>
      </w:r>
      <w:bookmarkStart w:id="0" w:name="a"/>
      <w:bookmarkStart w:id="1" w:name="b"/>
      <w:bookmarkStart w:id="2" w:name="b_1"/>
      <w:bookmarkEnd w:id="0"/>
      <w:bookmarkEnd w:id="1"/>
      <w:bookmarkEnd w:id="2"/>
      <w:r w:rsidRPr="00021D1A">
        <w:t> When the State Director receives the State's request, he/she will notify the public and provide an opportunity for comment</w:t>
      </w:r>
      <w:bookmarkStart w:id="3" w:name="b_2"/>
      <w:bookmarkStart w:id="4" w:name="b_2_i"/>
      <w:bookmarkStart w:id="5" w:name="b_2_ii"/>
      <w:bookmarkEnd w:id="3"/>
      <w:bookmarkEnd w:id="4"/>
      <w:bookmarkEnd w:id="5"/>
      <w:r w:rsidRPr="00021D1A" w:rsidR="00583BC4">
        <w:t xml:space="preserve"> (43 CFR 3809.202).</w:t>
      </w:r>
    </w:p>
    <w:p w:rsidR="007F3B3B" w:rsidRPr="00021D1A" w:rsidP="007F3B3B" w14:paraId="54BBDC77" w14:textId="77777777">
      <w:pPr>
        <w:widowControl/>
        <w:shd w:val="clear" w:color="auto" w:fill="FFFFFF"/>
        <w:autoSpaceDE/>
        <w:autoSpaceDN/>
        <w:adjustRightInd/>
      </w:pPr>
    </w:p>
    <w:p w:rsidR="00621A51" w:rsidRPr="00021D1A" w:rsidP="007F3B3B" w14:paraId="4605A629" w14:textId="77777777">
      <w:pPr>
        <w:widowControl/>
        <w:shd w:val="clear" w:color="auto" w:fill="FFFFFF"/>
        <w:autoSpaceDE/>
        <w:autoSpaceDN/>
        <w:adjustRightInd/>
      </w:pPr>
      <w:bookmarkStart w:id="6" w:name="b_3"/>
      <w:bookmarkStart w:id="7" w:name="c"/>
      <w:bookmarkEnd w:id="6"/>
      <w:bookmarkEnd w:id="7"/>
      <w:r w:rsidRPr="00021D1A">
        <w:t>If BLM determines that the State's requirements are consistent with the requirements</w:t>
      </w:r>
      <w:r w:rsidRPr="00021D1A" w:rsidR="007F3B3B">
        <w:t xml:space="preserve"> necessary</w:t>
      </w:r>
      <w:r w:rsidRPr="00021D1A">
        <w:t xml:space="preserve"> and the State has the necessary legal authorities, resources, and funding, BLM must enter into an agreement with the State so that the State will regulate some or all of the operations on public lands, as described in the State request.</w:t>
      </w:r>
      <w:bookmarkStart w:id="8" w:name="d"/>
      <w:bookmarkEnd w:id="8"/>
      <w:r w:rsidRPr="00021D1A">
        <w:t xml:space="preserve"> The BLM State Director's decision will be a final decision of BLM and may be appealed to the Assistant Secretary for Land and Minerals Management, but not to the Department of the Interior Office of Hearings and Appeals</w:t>
      </w:r>
      <w:r w:rsidRPr="00021D1A" w:rsidR="007F3B3B">
        <w:t xml:space="preserve"> (43 CFR 3809.202)</w:t>
      </w:r>
      <w:r w:rsidRPr="00021D1A">
        <w:t xml:space="preserve">. </w:t>
      </w:r>
    </w:p>
    <w:p w:rsidR="00B20035" w:rsidRPr="00021D1A" w:rsidP="004B0A5C" w14:paraId="61C44012" w14:textId="77777777">
      <w:pPr>
        <w:widowControl/>
        <w:rPr>
          <w:rFonts w:eastAsia="MS Mincho"/>
        </w:rPr>
      </w:pPr>
    </w:p>
    <w:p w:rsidR="00793BB6" w:rsidRPr="00021D1A" w:rsidP="004B0A5C" w14:paraId="40DACF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3.</w:t>
      </w:r>
      <w:r w:rsidRPr="00021D1A">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E35DE2" w:rsidRPr="00021D1A" w:rsidP="00DE5726" w14:paraId="2563B0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931DE" w:rsidRPr="00021D1A" w:rsidP="00DE5726" w14:paraId="7C88A900" w14:textId="77777777">
      <w:r w:rsidRPr="00021D1A">
        <w:t xml:space="preserve">Much of the </w:t>
      </w:r>
      <w:r w:rsidRPr="00021D1A" w:rsidR="00E35DE2">
        <w:t xml:space="preserve">non-form information </w:t>
      </w:r>
      <w:r w:rsidRPr="00021D1A">
        <w:t xml:space="preserve">consists of </w:t>
      </w:r>
      <w:r w:rsidRPr="00021D1A" w:rsidR="00E35DE2">
        <w:t xml:space="preserve">statements, sketches, maps, plans, and drawings, which are not amenable to electronic submission by the </w:t>
      </w:r>
      <w:r w:rsidRPr="00021D1A" w:rsidR="002467EA">
        <w:t>claimant or</w:t>
      </w:r>
      <w:r w:rsidRPr="00021D1A" w:rsidR="00767889">
        <w:t xml:space="preserve"> </w:t>
      </w:r>
      <w:r w:rsidRPr="00021D1A" w:rsidR="00E35DE2">
        <w:t>operator</w:t>
      </w:r>
      <w:r w:rsidRPr="00021D1A">
        <w:t>,</w:t>
      </w:r>
      <w:r w:rsidRPr="00021D1A" w:rsidR="00E35DE2">
        <w:t xml:space="preserve"> or receipt by </w:t>
      </w:r>
      <w:r w:rsidRPr="00021D1A" w:rsidR="00C1044F">
        <w:t xml:space="preserve">the </w:t>
      </w:r>
      <w:r w:rsidRPr="00021D1A" w:rsidR="00E35DE2">
        <w:t xml:space="preserve">BLM.  </w:t>
      </w:r>
      <w:r w:rsidRPr="00021D1A" w:rsidR="00E47D90">
        <w:t xml:space="preserve">The forms in this collection are </w:t>
      </w:r>
      <w:r w:rsidRPr="00021D1A" w:rsidR="005D50BB">
        <w:rPr>
          <w:vanish/>
        </w:rPr>
        <w:t xml:space="preserve">However, Forms </w:t>
      </w:r>
      <w:r w:rsidRPr="00021D1A">
        <w:rPr>
          <w:vanish/>
        </w:rPr>
        <w:t xml:space="preserve">3809-1, -2, -4, -4a, and -5 </w:t>
      </w:r>
      <w:r w:rsidRPr="00021D1A" w:rsidR="00DE322C">
        <w:rPr>
          <w:vanish/>
        </w:rPr>
        <w:t xml:space="preserve">are </w:t>
      </w:r>
      <w:r w:rsidRPr="00021D1A" w:rsidR="00DE322C">
        <w:t xml:space="preserve">electronically available to the public in fillable, printable format on BLM’s Forms Web site at </w:t>
      </w:r>
      <w:hyperlink r:id="rId5" w:history="1">
        <w:r w:rsidRPr="00021D1A" w:rsidR="00DE322C">
          <w:rPr>
            <w:rStyle w:val="Hyperlink"/>
          </w:rPr>
          <w:t>http://www.blm.gov/noc/st/en/business/eForms.html</w:t>
        </w:r>
      </w:hyperlink>
      <w:r w:rsidRPr="00021D1A" w:rsidR="00DE322C">
        <w:t xml:space="preserve">.  A respondent who chooses to submit </w:t>
      </w:r>
      <w:r w:rsidRPr="00021D1A" w:rsidR="00C31373">
        <w:t xml:space="preserve">one of </w:t>
      </w:r>
      <w:r w:rsidRPr="00021D1A" w:rsidR="00DE322C">
        <w:t>the form</w:t>
      </w:r>
      <w:r w:rsidRPr="00021D1A" w:rsidR="00C31373">
        <w:t>s</w:t>
      </w:r>
      <w:r w:rsidRPr="00021D1A" w:rsidR="00DE322C">
        <w:t xml:space="preserve"> electronically may do so by scanning and then emailing it to the appropriate BLM office.</w:t>
      </w:r>
    </w:p>
    <w:p w:rsidR="00C77256" w:rsidRPr="00021D1A" w:rsidP="00DE5726" w14:paraId="21C86AD3" w14:textId="77777777">
      <w:pPr>
        <w:rPr>
          <w:vanish/>
        </w:rPr>
      </w:pPr>
    </w:p>
    <w:p w:rsidR="008F7F04" w:rsidRPr="00021D1A" w:rsidP="00DE5726" w14:paraId="20B6E404" w14:textId="77777777">
      <w:pPr>
        <w:tabs>
          <w:tab w:val="left" w:pos="360"/>
          <w:tab w:val="left" w:pos="1296"/>
          <w:tab w:val="left" w:pos="2016"/>
        </w:tabs>
      </w:pPr>
    </w:p>
    <w:p w:rsidR="002A47E1" w:rsidRPr="00021D1A" w:rsidP="002A47E1" w14:paraId="23562C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4.</w:t>
      </w:r>
      <w:r w:rsidRPr="00021D1A">
        <w:rPr>
          <w:b/>
        </w:rPr>
        <w:tab/>
        <w:t>Describe efforts to identify duplication.  Show specifically why any similar information already available cannot be used or modified for use for the purposes described in Item 2 above.</w:t>
      </w:r>
    </w:p>
    <w:p w:rsidR="00E35DE2" w:rsidRPr="00021D1A" w:rsidP="00DE5726" w14:paraId="3BEC289B" w14:textId="77777777"/>
    <w:p w:rsidR="00E35DE2" w:rsidRPr="00021D1A" w:rsidP="00DE5726" w14:paraId="6DDE933B" w14:textId="77777777">
      <w:r w:rsidRPr="00021D1A">
        <w:t xml:space="preserve">The </w:t>
      </w:r>
      <w:r w:rsidRPr="00021D1A">
        <w:t xml:space="preserve">BLM and units of state government have similar information requirements based on their respective enabling legislation and regulations, such as plans of operation and financial guarantee requirements.  In managing surface resources, </w:t>
      </w:r>
      <w:r w:rsidRPr="00021D1A" w:rsidR="004B2778">
        <w:t xml:space="preserve">the </w:t>
      </w:r>
      <w:r w:rsidRPr="00021D1A">
        <w:t xml:space="preserve">BLM generally does not seek information, </w:t>
      </w:r>
      <w:r w:rsidRPr="00021D1A">
        <w:rPr>
          <w:i/>
          <w:iCs/>
        </w:rPr>
        <w:t>per se</w:t>
      </w:r>
      <w:r w:rsidRPr="00021D1A">
        <w:t xml:space="preserve">, from the states.  Where possible, </w:t>
      </w:r>
      <w:r w:rsidRPr="00021D1A" w:rsidR="004B2778">
        <w:t xml:space="preserve">the </w:t>
      </w:r>
      <w:r w:rsidRPr="00021D1A">
        <w:t>BLM and the states enter into formal agreements to create joint programs and to reduce administrative overlaps. The regulations at 43 CFR 3809.200 provide for Federal-state ag</w:t>
      </w:r>
      <w:r w:rsidRPr="00021D1A" w:rsidR="00A12C30">
        <w:t>reements to reduce duplication.</w:t>
      </w:r>
    </w:p>
    <w:p w:rsidR="00E35DE2" w:rsidRPr="00021D1A" w:rsidP="00DE5726" w14:paraId="0EC31E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3232A" w:rsidRPr="00021D1A" w:rsidP="0073232A" w14:paraId="6E83FB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5.</w:t>
      </w:r>
      <w:r w:rsidRPr="00021D1A">
        <w:rPr>
          <w:b/>
        </w:rPr>
        <w:tab/>
        <w:t>If the collection of information impacts small businesses or other small entities, describe any methods used to minimize burden.</w:t>
      </w:r>
    </w:p>
    <w:p w:rsidR="00E35DE2" w:rsidRPr="00021D1A" w:rsidP="00DE5726" w14:paraId="585F90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26D7" w:rsidRPr="00021D1A" w:rsidP="001B3DD3" w14:paraId="652760D9" w14:textId="77777777">
      <w:pPr>
        <w:widowControl/>
      </w:pPr>
      <w:r w:rsidRPr="00021D1A">
        <w:rPr>
          <w:color w:val="000000"/>
        </w:rPr>
        <w:t xml:space="preserve">The Small Business Administration </w:t>
      </w:r>
      <w:r w:rsidRPr="00021D1A" w:rsidR="001B3DD3">
        <w:t xml:space="preserve">defines a small entity in the mining industry as an establishment with 500 or fewer employees.  </w:t>
      </w:r>
      <w:r w:rsidRPr="00021D1A">
        <w:t>No small entities are respondents to the information collection component we have labeled “Federal / State Agreements (43 CFR 3809.200).”  With the exception of that component, small entities make up the majority of respondents to this information collection.</w:t>
      </w:r>
    </w:p>
    <w:p w:rsidR="00EA26D7" w:rsidRPr="00021D1A" w:rsidP="001B3DD3" w14:paraId="32BB6243" w14:textId="77777777">
      <w:pPr>
        <w:widowControl/>
      </w:pPr>
    </w:p>
    <w:p w:rsidR="00621DBB" w:rsidRPr="00021D1A" w:rsidP="001B3DD3" w14:paraId="59B580BA" w14:textId="77777777">
      <w:pPr>
        <w:widowControl/>
      </w:pPr>
      <w:r w:rsidRPr="00021D1A">
        <w:t xml:space="preserve">The BLM estimates that small entities </w:t>
      </w:r>
      <w:r w:rsidRPr="00021D1A">
        <w:t xml:space="preserve">make up 70 percent of the respondents </w:t>
      </w:r>
      <w:r w:rsidRPr="00021D1A">
        <w:t xml:space="preserve">to </w:t>
      </w:r>
      <w:r w:rsidRPr="00021D1A">
        <w:t>the following components of this information collection:</w:t>
      </w:r>
    </w:p>
    <w:p w:rsidR="00621DBB" w:rsidRPr="00021D1A" w:rsidP="001B3DD3" w14:paraId="231837FD" w14:textId="77777777">
      <w:pPr>
        <w:widowControl/>
      </w:pPr>
    </w:p>
    <w:p w:rsidR="002604B8" w:rsidRPr="00021D1A" w:rsidP="008E6C83" w14:paraId="7328A545" w14:textId="77777777">
      <w:pPr>
        <w:widowControl/>
        <w:numPr>
          <w:ilvl w:val="0"/>
          <w:numId w:val="20"/>
        </w:numPr>
        <w:tabs>
          <w:tab w:val="left" w:pos="360"/>
          <w:tab w:val="left" w:pos="720"/>
          <w:tab w:val="left" w:pos="1080"/>
        </w:tabs>
        <w:spacing w:before="120"/>
        <w:rPr>
          <w:color w:val="000000"/>
        </w:rPr>
      </w:pPr>
      <w:r w:rsidRPr="00021D1A">
        <w:t>Initial or Extended Plan of Operations (43 CFR 3809.11);</w:t>
      </w:r>
    </w:p>
    <w:p w:rsidR="00F35A46" w:rsidRPr="00021D1A" w:rsidP="008E6C83" w14:paraId="79594964" w14:textId="77777777">
      <w:pPr>
        <w:widowControl/>
        <w:numPr>
          <w:ilvl w:val="0"/>
          <w:numId w:val="20"/>
        </w:numPr>
        <w:tabs>
          <w:tab w:val="left" w:pos="360"/>
          <w:tab w:val="left" w:pos="720"/>
          <w:tab w:val="left" w:pos="1080"/>
        </w:tabs>
        <w:spacing w:before="120"/>
        <w:rPr>
          <w:color w:val="000000"/>
        </w:rPr>
      </w:pPr>
      <w:r w:rsidRPr="00021D1A">
        <w:t>Initial or Extended Plan of Operations / Data for EIS (43 CFR 3809.401(c));</w:t>
      </w:r>
    </w:p>
    <w:p w:rsidR="00B52782" w:rsidRPr="00021D1A" w:rsidP="008E6C83" w14:paraId="71616EF2" w14:textId="77777777">
      <w:pPr>
        <w:widowControl/>
        <w:numPr>
          <w:ilvl w:val="0"/>
          <w:numId w:val="20"/>
        </w:numPr>
        <w:tabs>
          <w:tab w:val="left" w:pos="360"/>
          <w:tab w:val="left" w:pos="720"/>
          <w:tab w:val="left" w:pos="1080"/>
        </w:tabs>
        <w:spacing w:before="120"/>
        <w:rPr>
          <w:color w:val="000000"/>
        </w:rPr>
      </w:pPr>
      <w:r w:rsidRPr="00021D1A">
        <w:t>Initial or Extended Plan of Operations / Data for Standard EA (43 CFR 3809.401(c))</w:t>
      </w:r>
      <w:r w:rsidRPr="00021D1A" w:rsidR="005138A6">
        <w:t>;</w:t>
      </w:r>
    </w:p>
    <w:p w:rsidR="00B52782" w:rsidRPr="00021D1A" w:rsidP="008E6C83" w14:paraId="41EA303A" w14:textId="77777777">
      <w:pPr>
        <w:widowControl/>
        <w:numPr>
          <w:ilvl w:val="0"/>
          <w:numId w:val="20"/>
        </w:numPr>
        <w:tabs>
          <w:tab w:val="left" w:pos="360"/>
          <w:tab w:val="left" w:pos="720"/>
          <w:tab w:val="left" w:pos="1080"/>
        </w:tabs>
        <w:spacing w:before="120"/>
        <w:rPr>
          <w:color w:val="000000"/>
        </w:rPr>
      </w:pPr>
      <w:r w:rsidRPr="00021D1A">
        <w:t>Initial or Extended Plan of Operations / Data for Simple Exploration EA (43 CFR 3809.401(c));</w:t>
      </w:r>
    </w:p>
    <w:p w:rsidR="006974F4" w:rsidRPr="00021D1A" w:rsidP="008E6C83" w14:paraId="5048F3B7" w14:textId="77777777">
      <w:pPr>
        <w:widowControl/>
        <w:numPr>
          <w:ilvl w:val="0"/>
          <w:numId w:val="20"/>
        </w:numPr>
        <w:tabs>
          <w:tab w:val="left" w:pos="360"/>
          <w:tab w:val="left" w:pos="720"/>
          <w:tab w:val="left" w:pos="1080"/>
        </w:tabs>
        <w:spacing w:before="120"/>
        <w:rPr>
          <w:color w:val="000000"/>
        </w:rPr>
      </w:pPr>
      <w:r w:rsidRPr="00021D1A">
        <w:t>Modification of Plan of Operations (43 CFR 3809.430 and 3809.431);</w:t>
      </w:r>
    </w:p>
    <w:p w:rsidR="0041791E" w:rsidRPr="00021D1A" w:rsidP="008E6C83" w14:paraId="19BA9ABC" w14:textId="77777777">
      <w:pPr>
        <w:widowControl/>
        <w:numPr>
          <w:ilvl w:val="0"/>
          <w:numId w:val="20"/>
        </w:numPr>
        <w:tabs>
          <w:tab w:val="left" w:pos="360"/>
          <w:tab w:val="left" w:pos="720"/>
          <w:tab w:val="left" w:pos="1080"/>
        </w:tabs>
        <w:spacing w:before="120"/>
        <w:rPr>
          <w:color w:val="000000"/>
        </w:rPr>
      </w:pPr>
      <w:r w:rsidRPr="00021D1A">
        <w:t>Modification of Plan of Operations / Data for EIS (43 CFR 3809.432(a) and</w:t>
      </w:r>
      <w:r w:rsidRPr="00021D1A">
        <w:rPr>
          <w:color w:val="000000"/>
        </w:rPr>
        <w:t xml:space="preserve"> </w:t>
      </w:r>
      <w:r w:rsidRPr="00021D1A">
        <w:t>3809.401(c));</w:t>
      </w:r>
    </w:p>
    <w:p w:rsidR="005E7B38" w:rsidRPr="00021D1A" w:rsidP="008E6C83" w14:paraId="26CEDD50" w14:textId="77777777">
      <w:pPr>
        <w:widowControl/>
        <w:numPr>
          <w:ilvl w:val="0"/>
          <w:numId w:val="20"/>
        </w:numPr>
        <w:tabs>
          <w:tab w:val="left" w:pos="360"/>
          <w:tab w:val="left" w:pos="720"/>
          <w:tab w:val="left" w:pos="1080"/>
        </w:tabs>
        <w:spacing w:before="120"/>
        <w:rPr>
          <w:color w:val="000000"/>
        </w:rPr>
      </w:pPr>
      <w:r w:rsidRPr="00021D1A">
        <w:t>Modification of Plan of Operations / Data for Standard EA (43 CFR 3809.432(a) and</w:t>
      </w:r>
      <w:r w:rsidRPr="00021D1A">
        <w:rPr>
          <w:color w:val="000000"/>
        </w:rPr>
        <w:t xml:space="preserve"> </w:t>
      </w:r>
      <w:r w:rsidRPr="00021D1A">
        <w:t>3809.401(c));</w:t>
      </w:r>
      <w:r w:rsidRPr="00021D1A" w:rsidR="004847AB">
        <w:t xml:space="preserve"> and</w:t>
      </w:r>
    </w:p>
    <w:p w:rsidR="0041791E" w:rsidRPr="00021D1A" w:rsidP="008E6C83" w14:paraId="690D16AF" w14:textId="77777777">
      <w:pPr>
        <w:widowControl/>
        <w:numPr>
          <w:ilvl w:val="0"/>
          <w:numId w:val="20"/>
        </w:numPr>
        <w:tabs>
          <w:tab w:val="left" w:pos="360"/>
          <w:tab w:val="left" w:pos="720"/>
          <w:tab w:val="left" w:pos="1080"/>
        </w:tabs>
        <w:spacing w:before="120"/>
        <w:rPr>
          <w:color w:val="000000"/>
        </w:rPr>
      </w:pPr>
      <w:r w:rsidRPr="00021D1A">
        <w:t>Modification of Plan of Operations / Data for Simple Exploration EA (45 CFR 3809.401(c))</w:t>
      </w:r>
      <w:r w:rsidRPr="00021D1A" w:rsidR="00F64352">
        <w:t>.</w:t>
      </w:r>
    </w:p>
    <w:p w:rsidR="004847AB" w:rsidRPr="00021D1A" w:rsidP="004847AB" w14:paraId="362C227F" w14:textId="77777777">
      <w:pPr>
        <w:widowControl/>
      </w:pPr>
    </w:p>
    <w:p w:rsidR="004847AB" w:rsidRPr="00021D1A" w:rsidP="004847AB" w14:paraId="563443B1" w14:textId="77777777">
      <w:pPr>
        <w:widowControl/>
      </w:pPr>
      <w:r w:rsidRPr="00021D1A">
        <w:t>The BLM estimates that small entities make up 95 percent of the respondents to the following components of this information collection:</w:t>
      </w:r>
    </w:p>
    <w:p w:rsidR="004847AB" w:rsidRPr="00021D1A" w:rsidP="004847AB" w14:paraId="2E15CA2C" w14:textId="77777777">
      <w:pPr>
        <w:widowControl/>
      </w:pPr>
    </w:p>
    <w:p w:rsidR="004847AB" w:rsidRPr="00021D1A" w:rsidP="008E6C83" w14:paraId="14F9D0E7" w14:textId="77777777">
      <w:pPr>
        <w:widowControl/>
        <w:numPr>
          <w:ilvl w:val="0"/>
          <w:numId w:val="20"/>
        </w:numPr>
        <w:spacing w:before="120"/>
      </w:pPr>
      <w:r w:rsidRPr="00021D1A">
        <w:t>Notice of Operations (43 CFR 3809.21);</w:t>
      </w:r>
    </w:p>
    <w:p w:rsidR="007D2A5B" w:rsidRPr="00021D1A" w:rsidP="008E6C83" w14:paraId="4ECFFC5E" w14:textId="77777777">
      <w:pPr>
        <w:widowControl/>
        <w:numPr>
          <w:ilvl w:val="0"/>
          <w:numId w:val="20"/>
        </w:numPr>
        <w:spacing w:before="120"/>
      </w:pPr>
      <w:r w:rsidRPr="00021D1A">
        <w:t>Modification of Notice of Operations (</w:t>
      </w:r>
      <w:r w:rsidRPr="00021D1A" w:rsidR="00320962">
        <w:t xml:space="preserve">43 CFR </w:t>
      </w:r>
      <w:r w:rsidRPr="00021D1A">
        <w:t>3809.330);</w:t>
      </w:r>
      <w:r w:rsidRPr="00021D1A" w:rsidR="00F64352">
        <w:t xml:space="preserve"> and</w:t>
      </w:r>
    </w:p>
    <w:p w:rsidR="00320962" w:rsidRPr="00021D1A" w:rsidP="008E6C83" w14:paraId="1C1182CF" w14:textId="77777777">
      <w:pPr>
        <w:widowControl/>
        <w:numPr>
          <w:ilvl w:val="0"/>
          <w:numId w:val="20"/>
        </w:numPr>
        <w:spacing w:before="120"/>
      </w:pPr>
      <w:r w:rsidRPr="00021D1A">
        <w:t>Extension of Notice of Operations (43 CFR 3809.333)</w:t>
      </w:r>
      <w:r w:rsidRPr="00021D1A" w:rsidR="00F64352">
        <w:t>.</w:t>
      </w:r>
    </w:p>
    <w:p w:rsidR="00F64352" w:rsidRPr="00021D1A" w:rsidP="00F64352" w14:paraId="66D3FED0" w14:textId="77777777">
      <w:pPr>
        <w:widowControl/>
        <w:spacing w:before="120"/>
      </w:pPr>
    </w:p>
    <w:p w:rsidR="00CD61B5" w:rsidRPr="00021D1A" w:rsidP="00CD61B5" w14:paraId="6DE35391" w14:textId="77777777">
      <w:pPr>
        <w:widowControl/>
      </w:pPr>
      <w:r w:rsidRPr="00021D1A">
        <w:t>The BLM estimates that small entities make up 80 percent of the respondents to the following components of this information collection:</w:t>
      </w:r>
    </w:p>
    <w:p w:rsidR="00CD61B5" w:rsidRPr="00021D1A" w:rsidP="00CD61B5" w14:paraId="4509D1FE" w14:textId="77777777">
      <w:pPr>
        <w:widowControl/>
      </w:pPr>
    </w:p>
    <w:p w:rsidR="00350F4B" w:rsidRPr="00021D1A" w:rsidP="008E6C83" w14:paraId="24C9E1E7" w14:textId="77777777">
      <w:pPr>
        <w:widowControl/>
        <w:numPr>
          <w:ilvl w:val="0"/>
          <w:numId w:val="22"/>
        </w:numPr>
      </w:pPr>
      <w:r w:rsidRPr="00021D1A">
        <w:t>Surface Management Surety Bond (43 CFR 3809.500, Form 3809-1)</w:t>
      </w:r>
      <w:r w:rsidRPr="00021D1A">
        <w:t>;</w:t>
      </w:r>
    </w:p>
    <w:p w:rsidR="00465240" w:rsidRPr="00021D1A" w:rsidP="008E6C83" w14:paraId="6FEC3295" w14:textId="77777777">
      <w:pPr>
        <w:widowControl/>
        <w:numPr>
          <w:ilvl w:val="0"/>
          <w:numId w:val="22"/>
        </w:numPr>
        <w:spacing w:before="120"/>
      </w:pPr>
      <w:r w:rsidRPr="00021D1A">
        <w:t>Surface Management Personal Bond (43 CFR 3809.500, Form 3809-2);</w:t>
      </w:r>
    </w:p>
    <w:p w:rsidR="002704AB" w:rsidRPr="00021D1A" w:rsidP="008E6C83" w14:paraId="535D6BE6" w14:textId="77777777">
      <w:pPr>
        <w:widowControl/>
        <w:numPr>
          <w:ilvl w:val="0"/>
          <w:numId w:val="22"/>
        </w:numPr>
        <w:spacing w:before="120"/>
      </w:pPr>
      <w:r w:rsidRPr="00021D1A">
        <w:t>Bond Rider Extending Coverage of Bond (43 CFR 3809.500</w:t>
      </w:r>
      <w:r w:rsidRPr="00021D1A">
        <w:t>, For</w:t>
      </w:r>
      <w:r w:rsidRPr="00021D1A" w:rsidR="00AE015F">
        <w:t>m 3809-4</w:t>
      </w:r>
      <w:r w:rsidRPr="00021D1A">
        <w:t>)</w:t>
      </w:r>
      <w:r w:rsidRPr="00021D1A">
        <w:t>;</w:t>
      </w:r>
    </w:p>
    <w:p w:rsidR="00F96B0F" w:rsidRPr="00021D1A" w:rsidP="008E6C83" w14:paraId="42013471" w14:textId="77777777">
      <w:pPr>
        <w:widowControl/>
        <w:numPr>
          <w:ilvl w:val="0"/>
          <w:numId w:val="22"/>
        </w:numPr>
        <w:spacing w:before="120"/>
      </w:pPr>
      <w:r w:rsidRPr="00021D1A">
        <w:t>Surface Management Personal Bond Rider (43 CFR 3809.500, Form 3809-4a)</w:t>
      </w:r>
      <w:r w:rsidRPr="00021D1A">
        <w:t>;</w:t>
      </w:r>
    </w:p>
    <w:p w:rsidR="00940D85" w:rsidRPr="00021D1A" w:rsidP="008E6C83" w14:paraId="43459D61" w14:textId="77777777">
      <w:pPr>
        <w:widowControl/>
        <w:numPr>
          <w:ilvl w:val="0"/>
          <w:numId w:val="22"/>
        </w:numPr>
        <w:spacing w:before="120"/>
      </w:pPr>
      <w:r w:rsidRPr="00021D1A">
        <w:t>Notification of Change of Operator and Assumption of Past Liability (43 CFR 3809.116, Form 3809-5);</w:t>
      </w:r>
    </w:p>
    <w:p w:rsidR="00C711C3" w:rsidRPr="00021D1A" w:rsidP="008E6C83" w14:paraId="60B37345" w14:textId="77777777">
      <w:pPr>
        <w:widowControl/>
        <w:numPr>
          <w:ilvl w:val="0"/>
          <w:numId w:val="21"/>
        </w:numPr>
        <w:spacing w:before="120"/>
        <w:rPr>
          <w:color w:val="000000"/>
        </w:rPr>
      </w:pPr>
      <w:r w:rsidRPr="00021D1A">
        <w:t>Notice of State Demand Against Financial Guarantee (43 CFR 3809.573)</w:t>
      </w:r>
      <w:r w:rsidRPr="00021D1A">
        <w:t>;</w:t>
      </w:r>
    </w:p>
    <w:p w:rsidR="00067AB9" w:rsidRPr="00021D1A" w:rsidP="008E6C83" w14:paraId="5F5A0085" w14:textId="77777777">
      <w:pPr>
        <w:widowControl/>
        <w:numPr>
          <w:ilvl w:val="0"/>
          <w:numId w:val="21"/>
        </w:numPr>
        <w:spacing w:before="120"/>
        <w:rPr>
          <w:color w:val="000000"/>
        </w:rPr>
      </w:pPr>
      <w:r w:rsidRPr="00021D1A">
        <w:t>Request for BLM Acceptance of Replacement Financial Instrument (43 CFR 3809.581);</w:t>
      </w:r>
    </w:p>
    <w:p w:rsidR="00067AB9" w:rsidRPr="00021D1A" w:rsidP="008E6C83" w14:paraId="1AD2E215" w14:textId="77777777">
      <w:pPr>
        <w:widowControl/>
        <w:numPr>
          <w:ilvl w:val="0"/>
          <w:numId w:val="21"/>
        </w:numPr>
        <w:spacing w:before="120"/>
        <w:rPr>
          <w:color w:val="000000"/>
        </w:rPr>
      </w:pPr>
      <w:r w:rsidRPr="00021D1A">
        <w:t>Request for Reduction in Financial Guarantee and / or BLM Approval of Adequacy of Reclamation (43 CFR 3809.590);</w:t>
      </w:r>
    </w:p>
    <w:p w:rsidR="00AE4C95" w:rsidRPr="00021D1A" w:rsidP="008E6C83" w14:paraId="27380B75" w14:textId="77777777">
      <w:pPr>
        <w:widowControl/>
        <w:numPr>
          <w:ilvl w:val="0"/>
          <w:numId w:val="21"/>
        </w:numPr>
        <w:spacing w:before="120"/>
        <w:rPr>
          <w:color w:val="000000"/>
        </w:rPr>
      </w:pPr>
      <w:r w:rsidRPr="00021D1A">
        <w:t>Response to Notice of Forfeiture of Financial Guarantee (43 CFR 3809.596)</w:t>
      </w:r>
      <w:r w:rsidRPr="00021D1A" w:rsidR="00A563F3">
        <w:t>;</w:t>
      </w:r>
      <w:r w:rsidRPr="00021D1A">
        <w:rPr>
          <w:color w:val="000000"/>
        </w:rPr>
        <w:t xml:space="preserve"> and</w:t>
      </w:r>
    </w:p>
    <w:p w:rsidR="00B95860" w:rsidRPr="00021D1A" w:rsidP="008E6C83" w14:paraId="2C1C5A73" w14:textId="77777777">
      <w:pPr>
        <w:widowControl/>
        <w:numPr>
          <w:ilvl w:val="0"/>
          <w:numId w:val="21"/>
        </w:numPr>
        <w:spacing w:before="120" w:line="240" w:lineRule="atLeast"/>
      </w:pPr>
      <w:r w:rsidRPr="00021D1A">
        <w:t>Appeals</w:t>
      </w:r>
      <w:r w:rsidRPr="00021D1A" w:rsidR="00AE4C95">
        <w:t xml:space="preserve"> to the State Director (43 CFR 3809.800).</w:t>
      </w:r>
    </w:p>
    <w:p w:rsidR="00AA7DE5" w:rsidRPr="00021D1A" w:rsidP="00AA7DE5" w14:paraId="56C6CA8A" w14:textId="77777777">
      <w:pPr>
        <w:widowControl/>
        <w:spacing w:before="120" w:line="240" w:lineRule="atLeast"/>
      </w:pPr>
      <w:r w:rsidRPr="00021D1A">
        <w:t>The BLM limits the information collected to the minimum necessary to maintain a complete and accurate record of surface management activities and compliance with financial requirements.  For example</w:t>
      </w:r>
      <w:r w:rsidRPr="00021D1A" w:rsidR="00333F2A">
        <w:t xml:space="preserve">, the burdens for notice-level </w:t>
      </w:r>
      <w:r w:rsidRPr="00021D1A">
        <w:t>operations are lower than for plan-level operations.</w:t>
      </w:r>
    </w:p>
    <w:p w:rsidR="00DE5726" w:rsidRPr="00021D1A" w:rsidP="00DE5726" w14:paraId="2354E507" w14:textId="77777777"/>
    <w:p w:rsidR="008053D5" w:rsidRPr="00021D1A" w:rsidP="008053D5" w14:paraId="0AE30F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6.</w:t>
      </w:r>
      <w:r w:rsidRPr="00021D1A">
        <w:rPr>
          <w:b/>
        </w:rPr>
        <w:tab/>
        <w:t>Describe the consequence to Federal program or policy activities if the collection is not conducted or is conducted less frequently, as well as any technical or legal obstacles to reducing burden.</w:t>
      </w:r>
    </w:p>
    <w:p w:rsidR="00E35DE2" w:rsidRPr="00021D1A" w:rsidP="00DE5726" w14:paraId="43DCC9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35DE2" w:rsidRPr="00021D1A" w:rsidP="00DE5726" w14:paraId="082EA816" w14:textId="77777777">
      <w:r w:rsidRPr="00021D1A">
        <w:t xml:space="preserve">If </w:t>
      </w:r>
      <w:r w:rsidRPr="00021D1A" w:rsidR="008F7F04">
        <w:t xml:space="preserve">the </w:t>
      </w:r>
      <w:r w:rsidRPr="00021D1A">
        <w:t>BLM does not collect the information associated with this information collectio</w:t>
      </w:r>
      <w:r w:rsidRPr="00021D1A" w:rsidR="00140FC9">
        <w:t>n, the following could happen:</w:t>
      </w:r>
    </w:p>
    <w:p w:rsidR="00140FC9" w:rsidRPr="00021D1A" w:rsidP="00DE5726" w14:paraId="00F2FBA2" w14:textId="77777777"/>
    <w:p w:rsidR="00140FC9" w:rsidRPr="00021D1A" w:rsidP="008E6C83" w14:paraId="04AC2CB4" w14:textId="77777777">
      <w:pPr>
        <w:numPr>
          <w:ilvl w:val="0"/>
          <w:numId w:val="17"/>
        </w:numPr>
        <w:ind w:left="0" w:firstLine="0"/>
      </w:pPr>
      <w:r w:rsidRPr="00021D1A">
        <w:t>Mining activities would proceed according to the General Mining Law</w:t>
      </w:r>
      <w:r w:rsidRPr="00021D1A">
        <w:t xml:space="preserve">, but </w:t>
      </w:r>
      <w:r w:rsidRPr="00021D1A">
        <w:t>in potential violation of the FLPMA mandate to prevent unnecessary or undue degrad</w:t>
      </w:r>
      <w:r w:rsidRPr="00021D1A">
        <w:t>ation of public lands;</w:t>
      </w:r>
    </w:p>
    <w:p w:rsidR="00140FC9" w:rsidRPr="00021D1A" w:rsidP="008E6C83" w14:paraId="5C3BA75E" w14:textId="77777777">
      <w:pPr>
        <w:numPr>
          <w:ilvl w:val="0"/>
          <w:numId w:val="17"/>
        </w:numPr>
        <w:ind w:left="0" w:firstLine="0"/>
      </w:pPr>
      <w:r w:rsidRPr="00021D1A">
        <w:t xml:space="preserve">Reclamation activities might not occur and would cause degradation of the land; </w:t>
      </w:r>
      <w:r w:rsidRPr="00021D1A">
        <w:t>and/</w:t>
      </w:r>
      <w:r w:rsidRPr="00021D1A">
        <w:t>or</w:t>
      </w:r>
    </w:p>
    <w:p w:rsidR="00E35DE2" w:rsidRPr="00021D1A" w:rsidP="008E6C83" w14:paraId="7790AC67" w14:textId="77777777">
      <w:pPr>
        <w:numPr>
          <w:ilvl w:val="0"/>
          <w:numId w:val="17"/>
        </w:numPr>
        <w:ind w:left="0" w:firstLine="0"/>
      </w:pPr>
      <w:r w:rsidRPr="00021D1A">
        <w:t>BLM might not be able to locate the responsible p</w:t>
      </w:r>
      <w:r w:rsidRPr="00021D1A" w:rsidR="00140FC9">
        <w:t>arty for reclamation, and the</w:t>
      </w:r>
      <w:r w:rsidRPr="00021D1A">
        <w:t xml:space="preserve"> Federal Government would bear the burden of reclaiming surface disturbance.</w:t>
      </w:r>
    </w:p>
    <w:p w:rsidR="00E35DE2" w:rsidRPr="00021D1A" w:rsidP="00DE5726" w14:paraId="0432D18D" w14:textId="77777777"/>
    <w:p w:rsidR="00E35DE2" w:rsidRPr="00021D1A" w:rsidP="00DE5726" w14:paraId="2C9DB184" w14:textId="77777777">
      <w:r w:rsidRPr="00021D1A">
        <w:t xml:space="preserve">Most of the information submitted to </w:t>
      </w:r>
      <w:r w:rsidRPr="00021D1A" w:rsidR="008F7F04">
        <w:t xml:space="preserve">the </w:t>
      </w:r>
      <w:r w:rsidRPr="00021D1A">
        <w:t>BLM concerns operations for exploration activities.  Many of these activities are sin</w:t>
      </w:r>
      <w:r w:rsidRPr="00021D1A" w:rsidR="00D07BB4">
        <w:t>gle events that do not recur.  On the other hand, t</w:t>
      </w:r>
      <w:r w:rsidRPr="00021D1A">
        <w:t>hose activities that result in good</w:t>
      </w:r>
      <w:r w:rsidRPr="00021D1A" w:rsidR="00C1044F">
        <w:t xml:space="preserve"> mining</w:t>
      </w:r>
      <w:r w:rsidRPr="00021D1A">
        <w:t xml:space="preserve"> prospects will likely result in either new </w:t>
      </w:r>
      <w:r w:rsidRPr="00021D1A" w:rsidR="00C1044F">
        <w:t>n</w:t>
      </w:r>
      <w:r w:rsidRPr="00021D1A">
        <w:t xml:space="preserve">otices or </w:t>
      </w:r>
      <w:r w:rsidRPr="00021D1A" w:rsidR="00C1044F">
        <w:t>p</w:t>
      </w:r>
      <w:r w:rsidRPr="00021D1A">
        <w:t xml:space="preserve">lans of </w:t>
      </w:r>
      <w:r w:rsidRPr="00021D1A" w:rsidR="00C1044F">
        <w:t>o</w:t>
      </w:r>
      <w:r w:rsidRPr="00021D1A">
        <w:t xml:space="preserve">perations, as exploration </w:t>
      </w:r>
      <w:r w:rsidRPr="00021D1A">
        <w:t>continues</w:t>
      </w:r>
      <w:r w:rsidRPr="00021D1A">
        <w:t xml:space="preserve"> and the operator decides the opportunities are worth pursuing.  Each successful phase will result in the submission of a larger scale </w:t>
      </w:r>
      <w:r w:rsidRPr="00021D1A" w:rsidR="00C1044F">
        <w:t xml:space="preserve">plan of </w:t>
      </w:r>
      <w:r w:rsidRPr="00021D1A">
        <w:t>operation</w:t>
      </w:r>
      <w:r w:rsidRPr="00021D1A" w:rsidR="00C1044F">
        <w:t>s</w:t>
      </w:r>
      <w:r w:rsidRPr="00021D1A">
        <w:t xml:space="preserve"> to the BLM.  For a successful mine</w:t>
      </w:r>
      <w:r w:rsidRPr="00021D1A" w:rsidR="00140FC9">
        <w:t>,</w:t>
      </w:r>
      <w:r w:rsidRPr="00021D1A">
        <w:t xml:space="preserve"> there will be a long history of </w:t>
      </w:r>
      <w:r w:rsidRPr="00021D1A" w:rsidR="00C1044F">
        <w:t>n</w:t>
      </w:r>
      <w:r w:rsidRPr="00021D1A">
        <w:t xml:space="preserve">otices and </w:t>
      </w:r>
      <w:r w:rsidRPr="00021D1A" w:rsidR="00C1044F">
        <w:t>p</w:t>
      </w:r>
      <w:r w:rsidRPr="00021D1A">
        <w:t xml:space="preserve">lan of </w:t>
      </w:r>
      <w:r w:rsidRPr="00021D1A" w:rsidR="00C1044F">
        <w:t>o</w:t>
      </w:r>
      <w:r w:rsidRPr="00021D1A">
        <w:t xml:space="preserve">perations submitted to </w:t>
      </w:r>
      <w:r w:rsidRPr="00021D1A" w:rsidR="008F7F04">
        <w:t xml:space="preserve">the </w:t>
      </w:r>
      <w:r w:rsidRPr="00021D1A" w:rsidR="00140FC9">
        <w:t>BLM.</w:t>
      </w:r>
    </w:p>
    <w:p w:rsidR="008F7F04" w:rsidRPr="00021D1A" w:rsidP="00DE5726" w14:paraId="38AFDDA2" w14:textId="77777777"/>
    <w:p w:rsidR="00E35DE2" w:rsidRPr="00021D1A" w:rsidP="00DE5726" w14:paraId="4DD67108" w14:textId="77777777">
      <w:r w:rsidRPr="00021D1A">
        <w:t xml:space="preserve">For these reasons, </w:t>
      </w:r>
      <w:r w:rsidRPr="00021D1A" w:rsidR="008F7F04">
        <w:t xml:space="preserve">the </w:t>
      </w:r>
      <w:r w:rsidRPr="00021D1A">
        <w:t>BLM cannot collect the information less frequently.  An</w:t>
      </w:r>
      <w:r w:rsidRPr="00021D1A">
        <w:rPr>
          <w:color w:val="FF0000"/>
        </w:rPr>
        <w:t xml:space="preserve"> </w:t>
      </w:r>
      <w:r w:rsidRPr="00021D1A">
        <w:t>operator</w:t>
      </w:r>
      <w:r w:rsidRPr="00021D1A" w:rsidR="00C1044F">
        <w:t>,</w:t>
      </w:r>
      <w:r w:rsidRPr="00021D1A">
        <w:t xml:space="preserve"> when considering development of a mineral deposit</w:t>
      </w:r>
      <w:r w:rsidRPr="00021D1A" w:rsidR="00303690">
        <w:t>,</w:t>
      </w:r>
      <w:r w:rsidRPr="00021D1A">
        <w:t xml:space="preserve"> given the variability in natural resource endowments and exploration, would find it nearly impossible to develop a single submission that would cover all of the possible permutations found in the path to developing a mine.</w:t>
      </w:r>
    </w:p>
    <w:p w:rsidR="00E35DE2" w:rsidRPr="00021D1A" w:rsidP="00DE5726" w14:paraId="36BB3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1380F" w:rsidRPr="00021D1A" w:rsidP="0071380F" w14:paraId="4638BF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7.</w:t>
      </w:r>
      <w:r w:rsidRPr="00021D1A">
        <w:rPr>
          <w:b/>
        </w:rPr>
        <w:tab/>
        <w:t>Explain any special circumstances that would cause an information collection to be conducted in a manner:</w:t>
      </w:r>
    </w:p>
    <w:p w:rsidR="0071380F" w:rsidRPr="00021D1A" w:rsidP="0071380F" w14:paraId="0A0947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21D1A">
        <w:rPr>
          <w:b/>
        </w:rPr>
        <w:tab/>
        <w:t>*</w:t>
      </w:r>
      <w:r w:rsidRPr="00021D1A">
        <w:rPr>
          <w:b/>
        </w:rPr>
        <w:tab/>
        <w:t>requiring respondents to report information to the agency more often than quarterly;</w:t>
      </w:r>
    </w:p>
    <w:p w:rsidR="0071380F" w:rsidRPr="00021D1A" w:rsidP="0071380F" w14:paraId="211941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21D1A">
        <w:rPr>
          <w:b/>
        </w:rPr>
        <w:tab/>
        <w:t>*</w:t>
      </w:r>
      <w:r w:rsidRPr="00021D1A">
        <w:rPr>
          <w:b/>
        </w:rPr>
        <w:tab/>
        <w:t>requiring respondents to prepare a written response to a collection of information in fewer than 30 days after receipt of it;</w:t>
      </w:r>
    </w:p>
    <w:p w:rsidR="0071380F" w:rsidRPr="00021D1A" w:rsidP="0071380F" w14:paraId="60ED66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21D1A">
        <w:rPr>
          <w:b/>
        </w:rPr>
        <w:tab/>
        <w:t>*</w:t>
      </w:r>
      <w:r w:rsidRPr="00021D1A">
        <w:rPr>
          <w:b/>
        </w:rPr>
        <w:tab/>
        <w:t>requiring respondents to submit more than an original and two copies of any document;</w:t>
      </w:r>
    </w:p>
    <w:p w:rsidR="0071380F" w:rsidRPr="00021D1A" w:rsidP="0071380F" w14:paraId="0E89B9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21D1A">
        <w:rPr>
          <w:b/>
        </w:rPr>
        <w:tab/>
        <w:t>*</w:t>
      </w:r>
      <w:r w:rsidRPr="00021D1A">
        <w:rPr>
          <w:b/>
        </w:rPr>
        <w:tab/>
        <w:t>requiring respondents to retain records, other than health, medical, government contract, grant-in-</w:t>
      </w:r>
      <w:r w:rsidRPr="00021D1A">
        <w:rPr>
          <w:b/>
        </w:rPr>
        <w:t>aid, or tax records, for more than three years;</w:t>
      </w:r>
    </w:p>
    <w:p w:rsidR="0071380F" w:rsidRPr="00021D1A" w:rsidP="0071380F" w14:paraId="54A4AA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21D1A">
        <w:rPr>
          <w:b/>
        </w:rPr>
        <w:tab/>
        <w:t>*</w:t>
      </w:r>
      <w:r w:rsidRPr="00021D1A">
        <w:rPr>
          <w:b/>
        </w:rPr>
        <w:tab/>
        <w:t>in connection with a statistical survey that is not designed to produce valid and reliable results that can be generalized to the universe of study;</w:t>
      </w:r>
    </w:p>
    <w:p w:rsidR="0071380F" w:rsidRPr="00021D1A" w:rsidP="0071380F" w14:paraId="4C298C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21D1A">
        <w:rPr>
          <w:b/>
        </w:rPr>
        <w:tab/>
        <w:t>*</w:t>
      </w:r>
      <w:r w:rsidRPr="00021D1A">
        <w:rPr>
          <w:b/>
        </w:rPr>
        <w:tab/>
        <w:t>requiring the use of a statistical data classification that has not been reviewed and approved by OMB;</w:t>
      </w:r>
    </w:p>
    <w:p w:rsidR="0071380F" w:rsidRPr="00021D1A" w:rsidP="0071380F" w14:paraId="71104E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21D1A">
        <w:rPr>
          <w:b/>
        </w:rPr>
        <w:tab/>
        <w:t>*</w:t>
      </w:r>
      <w:r w:rsidRPr="00021D1A">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1380F" w:rsidRPr="00021D1A" w:rsidP="0071380F" w14:paraId="19A7BA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21D1A">
        <w:rPr>
          <w:b/>
        </w:rPr>
        <w:tab/>
        <w:t>*</w:t>
      </w:r>
      <w:r w:rsidRPr="00021D1A">
        <w:rPr>
          <w:b/>
        </w:rPr>
        <w:tab/>
        <w:t>requiring respondents to submit proprietary trade secrets, or other confidential information, unless the agency can demonstrate that it has instituted procedures to protect the information's confidentiality to the extent permitted by law.</w:t>
      </w:r>
    </w:p>
    <w:p w:rsidR="00E35DE2" w:rsidRPr="00021D1A" w:rsidP="00DE5726" w14:paraId="5298CE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35DE2" w:rsidRPr="00021D1A" w:rsidP="00DE5726" w14:paraId="4B278553" w14:textId="77777777">
      <w:r w:rsidRPr="00021D1A">
        <w:t>There are no special circumstances requiring the collection to be conducted in a manner inconsistent with OMB guidelines.  We do not exceed the guidelines in 5 CFR 1320.5.</w:t>
      </w:r>
    </w:p>
    <w:p w:rsidR="00E35DE2" w:rsidRPr="00021D1A" w:rsidP="00DE5726" w14:paraId="46329E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 xml:space="preserve"> </w:t>
      </w:r>
    </w:p>
    <w:p w:rsidR="0004729C" w:rsidRPr="00021D1A" w:rsidP="00F03C98" w14:paraId="1F008D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8.</w:t>
      </w:r>
      <w:r w:rsidRPr="00021D1A">
        <w:rPr>
          <w:b/>
        </w:rPr>
        <w:tab/>
        <w:t xml:space="preserve">If applicable, provide a copy and identify the date and page number of </w:t>
      </w:r>
      <w:r w:rsidRPr="00021D1A">
        <w:rPr>
          <w:b/>
        </w:rPr>
        <w:t>publication</w:t>
      </w:r>
      <w:r w:rsidRPr="00021D1A">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35DE2" w:rsidRPr="00021D1A" w:rsidP="00DE5726" w14:paraId="734072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ab/>
      </w:r>
    </w:p>
    <w:p w:rsidR="00995A39" w:rsidP="00610A2E" w14:paraId="0A825CB4" w14:textId="77777777">
      <w:bookmarkStart w:id="9" w:name="_Hlk100839087"/>
      <w:r w:rsidRPr="004C1FED">
        <w:t xml:space="preserve">On </w:t>
      </w:r>
      <w:r w:rsidRPr="004C1FED" w:rsidR="00610A2E">
        <w:t>November 9</w:t>
      </w:r>
      <w:r w:rsidRPr="004C1FED">
        <w:t>, 2022, the BLM published a Federal Register notice soliciting comments for a period of 60 days on this collection of information (</w:t>
      </w:r>
      <w:r w:rsidRPr="004C1FED" w:rsidR="00610A2E">
        <w:t>87</w:t>
      </w:r>
      <w:r w:rsidRPr="004C1FED">
        <w:t xml:space="preserve"> FR </w:t>
      </w:r>
      <w:r w:rsidRPr="004C1FED" w:rsidR="00610A2E">
        <w:t>67714</w:t>
      </w:r>
      <w:r w:rsidRPr="004C1FED">
        <w:t xml:space="preserve">).  The comment period closed on </w:t>
      </w:r>
      <w:r w:rsidRPr="004C1FED" w:rsidR="00610A2E">
        <w:t>January 9</w:t>
      </w:r>
      <w:r w:rsidRPr="004C1FED">
        <w:t xml:space="preserve">, 202. </w:t>
      </w:r>
      <w:r w:rsidRPr="004C1FED" w:rsidR="00610A2E">
        <w:t xml:space="preserve">The BLM received one comment in </w:t>
      </w:r>
      <w:r w:rsidRPr="004C1FED">
        <w:t>response to this</w:t>
      </w:r>
      <w:r w:rsidRPr="004C1FED" w:rsidR="00610A2E">
        <w:t xml:space="preserve"> notice</w:t>
      </w:r>
      <w:r w:rsidRPr="004C1FED">
        <w:t>.</w:t>
      </w:r>
      <w:r w:rsidRPr="004C1FED" w:rsidR="00610A2E">
        <w:t xml:space="preserve"> The comment was received jointly from the Center for Biological Diversity; Earthjustice; Earthworks; Information Network For Responsible Mining (INFORM) Colorado; Montana Environmental Information Center; Natural Resources Defense Council; and Trustees for Alaska. The comments are summarized below along with the BLM’s response to those comments.</w:t>
      </w:r>
    </w:p>
    <w:p w:rsidR="00610A2E" w:rsidP="00995A39" w14:paraId="7EAACB37" w14:textId="1181B741"/>
    <w:p w:rsidR="00F67959" w:rsidRPr="004E6AEF" w:rsidP="00574057" w14:paraId="7942E68D" w14:textId="5E7DA9D5">
      <w:pPr>
        <w:rPr>
          <w:rFonts w:ascii="inherit" w:hAnsi="inherit" w:cs="Calibri"/>
          <w:color w:val="000000"/>
          <w:bdr w:val="none" w:sz="0" w:space="0" w:color="auto" w:frame="1"/>
          <w:shd w:val="clear" w:color="auto" w:fill="FFFFFF"/>
        </w:rPr>
      </w:pPr>
      <w:r>
        <w:rPr>
          <w:rFonts w:ascii="inherit" w:hAnsi="inherit" w:cs="Calibri"/>
          <w:color w:val="000000"/>
          <w:bdr w:val="none" w:sz="0" w:space="0" w:color="auto" w:frame="1"/>
          <w:shd w:val="clear" w:color="auto" w:fill="FFFFFF"/>
        </w:rPr>
        <w:t>The commentors were generally su</w:t>
      </w:r>
      <w:r w:rsidR="00914324">
        <w:rPr>
          <w:rFonts w:ascii="inherit" w:hAnsi="inherit" w:cs="Calibri"/>
          <w:color w:val="000000"/>
          <w:bdr w:val="none" w:sz="0" w:space="0" w:color="auto" w:frame="1"/>
          <w:shd w:val="clear" w:color="auto" w:fill="FFFFFF"/>
        </w:rPr>
        <w:t xml:space="preserve">pportive of </w:t>
      </w:r>
      <w:r w:rsidR="003D5D00">
        <w:rPr>
          <w:rFonts w:ascii="inherit" w:hAnsi="inherit" w:cs="Calibri"/>
          <w:color w:val="000000"/>
          <w:bdr w:val="none" w:sz="0" w:space="0" w:color="auto" w:frame="1"/>
          <w:shd w:val="clear" w:color="auto" w:fill="FFFFFF"/>
        </w:rPr>
        <w:t xml:space="preserve">information collected on the </w:t>
      </w:r>
      <w:r w:rsidR="00094280">
        <w:rPr>
          <w:rFonts w:ascii="inherit" w:hAnsi="inherit" w:cs="Calibri"/>
          <w:color w:val="000000"/>
          <w:bdr w:val="none" w:sz="0" w:space="0" w:color="auto" w:frame="1"/>
          <w:shd w:val="clear" w:color="auto" w:fill="FFFFFF"/>
        </w:rPr>
        <w:t>forms</w:t>
      </w:r>
      <w:r w:rsidR="00892270">
        <w:rPr>
          <w:rFonts w:ascii="inherit" w:hAnsi="inherit" w:cs="Calibri"/>
          <w:color w:val="000000"/>
          <w:bdr w:val="none" w:sz="0" w:space="0" w:color="auto" w:frame="1"/>
          <w:shd w:val="clear" w:color="auto" w:fill="FFFFFF"/>
        </w:rPr>
        <w:t xml:space="preserve"> </w:t>
      </w:r>
      <w:r w:rsidR="00914324">
        <w:rPr>
          <w:rFonts w:ascii="inherit" w:hAnsi="inherit" w:cs="Calibri"/>
          <w:color w:val="000000"/>
          <w:bdr w:val="none" w:sz="0" w:space="0" w:color="auto" w:frame="1"/>
          <w:shd w:val="clear" w:color="auto" w:fill="FFFFFF"/>
        </w:rPr>
        <w:t>in regard to need</w:t>
      </w:r>
      <w:r w:rsidR="009B5FF6">
        <w:rPr>
          <w:rFonts w:ascii="inherit" w:hAnsi="inherit" w:cs="Calibri"/>
          <w:color w:val="000000"/>
          <w:bdr w:val="none" w:sz="0" w:space="0" w:color="auto" w:frame="1"/>
          <w:shd w:val="clear" w:color="auto" w:fill="FFFFFF"/>
        </w:rPr>
        <w:t xml:space="preserve">, </w:t>
      </w:r>
      <w:r w:rsidR="00914324">
        <w:rPr>
          <w:rFonts w:ascii="inherit" w:hAnsi="inherit" w:cs="Calibri"/>
          <w:color w:val="000000"/>
          <w:bdr w:val="none" w:sz="0" w:space="0" w:color="auto" w:frame="1"/>
          <w:shd w:val="clear" w:color="auto" w:fill="FFFFFF"/>
        </w:rPr>
        <w:t>utility</w:t>
      </w:r>
      <w:r w:rsidR="009B5FF6">
        <w:rPr>
          <w:rFonts w:ascii="inherit" w:hAnsi="inherit" w:cs="Calibri"/>
          <w:color w:val="000000"/>
          <w:bdr w:val="none" w:sz="0" w:space="0" w:color="auto" w:frame="1"/>
          <w:shd w:val="clear" w:color="auto" w:fill="FFFFFF"/>
        </w:rPr>
        <w:t>, and reasonableness of the burden</w:t>
      </w:r>
      <w:r w:rsidR="00914324">
        <w:rPr>
          <w:rFonts w:ascii="inherit" w:hAnsi="inherit" w:cs="Calibri"/>
          <w:color w:val="000000"/>
          <w:bdr w:val="none" w:sz="0" w:space="0" w:color="auto" w:frame="1"/>
          <w:shd w:val="clear" w:color="auto" w:fill="FFFFFF"/>
        </w:rPr>
        <w:t xml:space="preserve">.  </w:t>
      </w:r>
      <w:r w:rsidR="00490292">
        <w:rPr>
          <w:rFonts w:ascii="inherit" w:hAnsi="inherit" w:cs="Calibri"/>
          <w:color w:val="000000"/>
          <w:bdr w:val="none" w:sz="0" w:space="0" w:color="auto" w:frame="1"/>
          <w:shd w:val="clear" w:color="auto" w:fill="FFFFFF"/>
        </w:rPr>
        <w:t>The commentors noted, “</w:t>
      </w:r>
      <w:r w:rsidRPr="00094280" w:rsidR="00094280">
        <w:rPr>
          <w:rFonts w:ascii="inherit" w:hAnsi="inherit" w:cs="Calibri"/>
          <w:color w:val="000000"/>
          <w:bdr w:val="none" w:sz="0" w:space="0" w:color="auto" w:frame="1"/>
          <w:shd w:val="clear" w:color="auto" w:fill="FFFFFF"/>
        </w:rPr>
        <w:t>The information collected in Forms 3809-1, 3809-2, 3809-4, 38094a, and 3809-5 is necessary for the performance of the Department of Interior’s (DOI) and Bureau of Land Management’s (BLM) statutory duties.</w:t>
      </w:r>
      <w:r w:rsidR="003347AC">
        <w:rPr>
          <w:rFonts w:ascii="inherit" w:hAnsi="inherit" w:cs="Calibri"/>
          <w:color w:val="000000"/>
          <w:bdr w:val="none" w:sz="0" w:space="0" w:color="auto" w:frame="1"/>
          <w:shd w:val="clear" w:color="auto" w:fill="FFFFFF"/>
        </w:rPr>
        <w:t xml:space="preserve">” </w:t>
      </w:r>
      <w:r w:rsidR="00A45002">
        <w:rPr>
          <w:rFonts w:ascii="inherit" w:hAnsi="inherit" w:cs="Calibri"/>
          <w:color w:val="000000"/>
          <w:bdr w:val="none" w:sz="0" w:space="0" w:color="auto" w:frame="1"/>
          <w:shd w:val="clear" w:color="auto" w:fill="FFFFFF"/>
        </w:rPr>
        <w:t xml:space="preserve">The </w:t>
      </w:r>
      <w:r w:rsidRPr="00625A25">
        <w:rPr>
          <w:rFonts w:ascii="inherit" w:hAnsi="inherit" w:cs="Calibri"/>
          <w:color w:val="000000"/>
          <w:bdr w:val="none" w:sz="0" w:space="0" w:color="auto" w:frame="1"/>
          <w:shd w:val="clear" w:color="auto" w:fill="FFFFFF"/>
        </w:rPr>
        <w:t>BLM acknowledges the comments on forms 3809-1, 3809-2, 3809-4, 38094a, and 3809-5.  The rest of the comments regarding regulations at 43 CFR  3809 are outside the scope of the FRN</w:t>
      </w:r>
      <w:r w:rsidR="00963BB0">
        <w:rPr>
          <w:rFonts w:ascii="inherit" w:hAnsi="inherit" w:cs="Calibri"/>
          <w:color w:val="000000"/>
          <w:bdr w:val="none" w:sz="0" w:space="0" w:color="auto" w:frame="1"/>
          <w:shd w:val="clear" w:color="auto" w:fill="FFFFFF"/>
        </w:rPr>
        <w:t xml:space="preserve"> as they pertain to broader </w:t>
      </w:r>
      <w:r w:rsidR="004E6AEF">
        <w:rPr>
          <w:rFonts w:ascii="inherit" w:hAnsi="inherit" w:cs="Calibri"/>
          <w:color w:val="000000"/>
          <w:bdr w:val="none" w:sz="0" w:space="0" w:color="auto" w:frame="1"/>
          <w:shd w:val="clear" w:color="auto" w:fill="FFFFFF"/>
        </w:rPr>
        <w:t>potential program improvements and not specifically to the information collection requirements</w:t>
      </w:r>
      <w:r w:rsidRPr="00625A25">
        <w:rPr>
          <w:rFonts w:ascii="inherit" w:hAnsi="inherit" w:cs="Calibri"/>
          <w:color w:val="000000"/>
          <w:bdr w:val="none" w:sz="0" w:space="0" w:color="auto" w:frame="1"/>
          <w:shd w:val="clear" w:color="auto" w:fill="FFFFFF"/>
        </w:rPr>
        <w:t xml:space="preserve">.  </w:t>
      </w:r>
      <w:r w:rsidR="00D00804">
        <w:rPr>
          <w:rFonts w:ascii="inherit" w:hAnsi="inherit" w:cs="Calibri"/>
          <w:color w:val="000000"/>
          <w:bdr w:val="none" w:sz="0" w:space="0" w:color="auto" w:frame="1"/>
          <w:shd w:val="clear" w:color="auto" w:fill="FFFFFF"/>
        </w:rPr>
        <w:t xml:space="preserve">These </w:t>
      </w:r>
      <w:r w:rsidR="004E6AEF">
        <w:rPr>
          <w:rFonts w:ascii="inherit" w:hAnsi="inherit" w:cs="Calibri"/>
          <w:color w:val="000000"/>
          <w:bdr w:val="none" w:sz="0" w:space="0" w:color="auto" w:frame="1"/>
          <w:shd w:val="clear" w:color="auto" w:fill="FFFFFF"/>
        </w:rPr>
        <w:t>b</w:t>
      </w:r>
      <w:r w:rsidR="00E95F09">
        <w:rPr>
          <w:rFonts w:ascii="inherit" w:hAnsi="inherit" w:cs="Calibri"/>
          <w:color w:val="000000"/>
          <w:bdr w:val="none" w:sz="0" w:space="0" w:color="auto" w:frame="1"/>
          <w:shd w:val="clear" w:color="auto" w:fill="FFFFFF"/>
        </w:rPr>
        <w:t xml:space="preserve">roader comments offered </w:t>
      </w:r>
      <w:r w:rsidR="004E6AEF">
        <w:rPr>
          <w:rFonts w:ascii="inherit" w:hAnsi="inherit" w:cs="Calibri"/>
          <w:color w:val="000000"/>
          <w:bdr w:val="none" w:sz="0" w:space="0" w:color="auto" w:frame="1"/>
          <w:shd w:val="clear" w:color="auto" w:fill="FFFFFF"/>
        </w:rPr>
        <w:t xml:space="preserve">such </w:t>
      </w:r>
      <w:r w:rsidR="008676F1">
        <w:rPr>
          <w:rFonts w:ascii="inherit" w:hAnsi="inherit" w:cs="Calibri"/>
          <w:color w:val="000000"/>
          <w:bdr w:val="none" w:sz="0" w:space="0" w:color="auto" w:frame="1"/>
          <w:shd w:val="clear" w:color="auto" w:fill="FFFFFF"/>
        </w:rPr>
        <w:t>suggestions</w:t>
      </w:r>
      <w:r w:rsidR="00E95F09">
        <w:rPr>
          <w:rFonts w:ascii="inherit" w:hAnsi="inherit" w:cs="Calibri"/>
          <w:color w:val="000000"/>
          <w:bdr w:val="none" w:sz="0" w:space="0" w:color="auto" w:frame="1"/>
          <w:shd w:val="clear" w:color="auto" w:fill="FFFFFF"/>
        </w:rPr>
        <w:t xml:space="preserve"> </w:t>
      </w:r>
      <w:r w:rsidR="004E6AEF">
        <w:rPr>
          <w:rFonts w:ascii="inherit" w:hAnsi="inherit" w:cs="Calibri"/>
          <w:color w:val="000000"/>
          <w:bdr w:val="none" w:sz="0" w:space="0" w:color="auto" w:frame="1"/>
          <w:shd w:val="clear" w:color="auto" w:fill="FFFFFF"/>
        </w:rPr>
        <w:t>as</w:t>
      </w:r>
      <w:r w:rsidR="00E95F09">
        <w:rPr>
          <w:rFonts w:ascii="inherit" w:hAnsi="inherit" w:cs="Calibri"/>
          <w:color w:val="000000"/>
          <w:bdr w:val="none" w:sz="0" w:space="0" w:color="auto" w:frame="1"/>
          <w:shd w:val="clear" w:color="auto" w:fill="FFFFFF"/>
        </w:rPr>
        <w:t xml:space="preserve"> </w:t>
      </w:r>
      <w:r w:rsidR="008676F1">
        <w:rPr>
          <w:rFonts w:ascii="inherit" w:hAnsi="inherit" w:cs="Calibri"/>
          <w:color w:val="000000"/>
          <w:bdr w:val="none" w:sz="0" w:space="0" w:color="auto" w:frame="1"/>
          <w:shd w:val="clear" w:color="auto" w:fill="FFFFFF"/>
        </w:rPr>
        <w:t>improving bonding requirements</w:t>
      </w:r>
      <w:r w:rsidR="006821E3">
        <w:rPr>
          <w:rFonts w:ascii="inherit" w:hAnsi="inherit" w:cs="Calibri"/>
          <w:color w:val="000000"/>
          <w:bdr w:val="none" w:sz="0" w:space="0" w:color="auto" w:frame="1"/>
          <w:shd w:val="clear" w:color="auto" w:fill="FFFFFF"/>
        </w:rPr>
        <w:t xml:space="preserve"> and </w:t>
      </w:r>
      <w:r w:rsidR="00D8300D">
        <w:rPr>
          <w:rFonts w:ascii="inherit" w:hAnsi="inherit" w:cs="Calibri"/>
          <w:color w:val="000000"/>
          <w:bdr w:val="none" w:sz="0" w:space="0" w:color="auto" w:frame="1"/>
          <w:shd w:val="clear" w:color="auto" w:fill="FFFFFF"/>
        </w:rPr>
        <w:t>financial assurances,</w:t>
      </w:r>
      <w:r w:rsidR="008676F1">
        <w:rPr>
          <w:rFonts w:ascii="inherit" w:hAnsi="inherit" w:cs="Calibri"/>
          <w:color w:val="000000"/>
          <w:bdr w:val="none" w:sz="0" w:space="0" w:color="auto" w:frame="1"/>
          <w:shd w:val="clear" w:color="auto" w:fill="FFFFFF"/>
        </w:rPr>
        <w:t xml:space="preserve"> </w:t>
      </w:r>
      <w:r w:rsidR="00432503">
        <w:rPr>
          <w:rFonts w:ascii="inherit" w:hAnsi="inherit" w:cs="Calibri"/>
          <w:color w:val="000000"/>
          <w:bdr w:val="none" w:sz="0" w:space="0" w:color="auto" w:frame="1"/>
          <w:shd w:val="clear" w:color="auto" w:fill="FFFFFF"/>
        </w:rPr>
        <w:t>upgrading performance standards,</w:t>
      </w:r>
      <w:r w:rsidR="00574057">
        <w:rPr>
          <w:rFonts w:ascii="inherit" w:hAnsi="inherit" w:cs="Calibri"/>
          <w:color w:val="000000"/>
          <w:bdr w:val="none" w:sz="0" w:space="0" w:color="auto" w:frame="1"/>
          <w:shd w:val="clear" w:color="auto" w:fill="FFFFFF"/>
        </w:rPr>
        <w:t xml:space="preserve"> and </w:t>
      </w:r>
      <w:r w:rsidRPr="00574057" w:rsidR="00574057">
        <w:rPr>
          <w:rFonts w:ascii="inherit" w:hAnsi="inherit" w:cs="Calibri"/>
          <w:color w:val="000000"/>
          <w:bdr w:val="none" w:sz="0" w:space="0" w:color="auto" w:frame="1"/>
          <w:shd w:val="clear" w:color="auto" w:fill="FFFFFF"/>
        </w:rPr>
        <w:t>publishing proposed reclamation plans and bonding amounts</w:t>
      </w:r>
      <w:r w:rsidR="00432503">
        <w:rPr>
          <w:rFonts w:ascii="inherit" w:hAnsi="inherit" w:cs="Calibri"/>
          <w:color w:val="000000"/>
          <w:bdr w:val="none" w:sz="0" w:space="0" w:color="auto" w:frame="1"/>
          <w:shd w:val="clear" w:color="auto" w:fill="FFFFFF"/>
        </w:rPr>
        <w:t xml:space="preserve"> </w:t>
      </w:r>
      <w:r w:rsidR="008676F1">
        <w:rPr>
          <w:rFonts w:ascii="inherit" w:hAnsi="inherit" w:cs="Calibri"/>
          <w:color w:val="000000"/>
          <w:bdr w:val="none" w:sz="0" w:space="0" w:color="auto" w:frame="1"/>
          <w:shd w:val="clear" w:color="auto" w:fill="FFFFFF"/>
        </w:rPr>
        <w:t xml:space="preserve">. </w:t>
      </w:r>
      <w:r w:rsidR="003E289B">
        <w:rPr>
          <w:rFonts w:ascii="inherit" w:hAnsi="inherit" w:cs="Calibri"/>
          <w:color w:val="000000"/>
          <w:bdr w:val="none" w:sz="0" w:space="0" w:color="auto" w:frame="1"/>
          <w:shd w:val="clear" w:color="auto" w:fill="FFFFFF"/>
        </w:rPr>
        <w:t>However, i</w:t>
      </w:r>
      <w:r w:rsidRPr="00625A25">
        <w:rPr>
          <w:rFonts w:ascii="inherit" w:hAnsi="inherit" w:cs="Calibri"/>
          <w:color w:val="000000"/>
          <w:bdr w:val="none" w:sz="0" w:space="0" w:color="auto" w:frame="1"/>
          <w:shd w:val="clear" w:color="auto" w:fill="FFFFFF"/>
        </w:rPr>
        <w:t>n response to </w:t>
      </w:r>
      <w:r w:rsidR="003E289B">
        <w:rPr>
          <w:rFonts w:ascii="inherit" w:hAnsi="inherit" w:cs="Calibri"/>
          <w:color w:val="000000"/>
          <w:bdr w:val="none" w:sz="0" w:space="0" w:color="auto" w:frame="1"/>
          <w:shd w:val="clear" w:color="auto" w:fill="FFFFFF"/>
        </w:rPr>
        <w:t>some of the</w:t>
      </w:r>
      <w:r w:rsidR="009E1D1E">
        <w:rPr>
          <w:rFonts w:ascii="inherit" w:hAnsi="inherit" w:cs="Calibri"/>
          <w:color w:val="000000"/>
          <w:bdr w:val="none" w:sz="0" w:space="0" w:color="auto" w:frame="1"/>
          <w:shd w:val="clear" w:color="auto" w:fill="FFFFFF"/>
        </w:rPr>
        <w:t xml:space="preserve"> broader program recommendation, </w:t>
      </w:r>
      <w:r w:rsidR="00574057">
        <w:rPr>
          <w:rFonts w:ascii="inherit" w:hAnsi="inherit" w:cs="Calibri"/>
          <w:color w:val="000000"/>
          <w:bdr w:val="none" w:sz="0" w:space="0" w:color="auto" w:frame="1"/>
          <w:shd w:val="clear" w:color="auto" w:fill="FFFFFF"/>
        </w:rPr>
        <w:t xml:space="preserve">the BLM notes that </w:t>
      </w:r>
      <w:r w:rsidR="009E1D1E">
        <w:rPr>
          <w:rFonts w:ascii="inherit" w:hAnsi="inherit" w:cs="Calibri"/>
          <w:color w:val="000000"/>
          <w:bdr w:val="none" w:sz="0" w:space="0" w:color="auto" w:frame="1"/>
          <w:shd w:val="clear" w:color="auto" w:fill="FFFFFF"/>
        </w:rPr>
        <w:t xml:space="preserve">under </w:t>
      </w:r>
      <w:r w:rsidRPr="00625A25">
        <w:rPr>
          <w:rFonts w:ascii="inherit" w:hAnsi="inherit" w:cs="Calibri"/>
          <w:color w:val="000000"/>
          <w:bdr w:val="none" w:sz="0" w:space="0" w:color="auto" w:frame="1"/>
          <w:shd w:val="clear" w:color="auto" w:fill="FFFFFF"/>
        </w:rPr>
        <w:t xml:space="preserve">Section 40206 of the Infrastructure Investment and Jobs Act, the interagency working group is currently working on </w:t>
      </w:r>
      <w:r w:rsidRPr="00625A25">
        <w:rPr>
          <w:rFonts w:ascii="inherit" w:hAnsi="inherit" w:cs="Calibri"/>
          <w:bdr w:val="none" w:sz="0" w:space="0" w:color="auto" w:frame="1"/>
          <w:shd w:val="clear" w:color="auto" w:fill="FFFFFF"/>
        </w:rPr>
        <w:t>a report which will</w:t>
      </w:r>
      <w:r w:rsidR="003347AC">
        <w:rPr>
          <w:rFonts w:ascii="inherit" w:hAnsi="inherit" w:cs="Calibri"/>
          <w:bdr w:val="none" w:sz="0" w:space="0" w:color="auto" w:frame="1"/>
          <w:shd w:val="clear" w:color="auto" w:fill="FFFFFF"/>
        </w:rPr>
        <w:t xml:space="preserve"> </w:t>
      </w:r>
      <w:r w:rsidRPr="00625A25">
        <w:rPr>
          <w:rFonts w:ascii="inherit" w:hAnsi="inherit" w:cs="Calibri"/>
          <w:bdr w:val="none" w:sz="0" w:space="0" w:color="auto" w:frame="1"/>
          <w:shd w:val="clear" w:color="auto" w:fill="FFFFFF"/>
        </w:rPr>
        <w:t>provide recommendations</w:t>
      </w:r>
      <w:r w:rsidRPr="00625A25">
        <w:rPr>
          <w:rFonts w:ascii="inherit" w:hAnsi="inherit" w:cs="Calibri"/>
          <w:color w:val="FF0000"/>
          <w:bdr w:val="none" w:sz="0" w:space="0" w:color="auto" w:frame="1"/>
          <w:shd w:val="clear" w:color="auto" w:fill="FFFFFF"/>
        </w:rPr>
        <w:t> </w:t>
      </w:r>
      <w:r w:rsidRPr="00625A25">
        <w:rPr>
          <w:rFonts w:ascii="inherit" w:hAnsi="inherit" w:cs="Calibri"/>
          <w:color w:val="000000"/>
          <w:bdr w:val="none" w:sz="0" w:space="0" w:color="auto" w:frame="1"/>
          <w:shd w:val="clear" w:color="auto" w:fill="FFFFFF"/>
        </w:rPr>
        <w:t xml:space="preserve">on reforming </w:t>
      </w:r>
      <w:r w:rsidRPr="00625A25">
        <w:rPr>
          <w:rFonts w:ascii="inherit" w:hAnsi="inherit" w:cs="Calibri"/>
          <w:color w:val="000000"/>
          <w:bdr w:val="none" w:sz="0" w:space="0" w:color="auto" w:frame="1"/>
          <w:shd w:val="clear" w:color="auto" w:fill="FFFFFF"/>
        </w:rPr>
        <w:t>hardrock</w:t>
      </w:r>
      <w:r w:rsidRPr="00625A25">
        <w:rPr>
          <w:rFonts w:ascii="inherit" w:hAnsi="inherit" w:cs="Calibri"/>
          <w:color w:val="000000"/>
          <w:bdr w:val="none" w:sz="0" w:space="0" w:color="auto" w:frame="1"/>
          <w:shd w:val="clear" w:color="auto" w:fill="FFFFFF"/>
        </w:rPr>
        <w:t xml:space="preserve"> mining laws, regulations and permitting policies.</w:t>
      </w:r>
    </w:p>
    <w:p w:rsidR="00995A39" w:rsidRPr="00CB0B94" w:rsidP="00995A39" w14:paraId="1693ACE1" w14:textId="77777777"/>
    <w:p w:rsidR="00995A39" w:rsidP="00995A39" w14:paraId="3A5BFEBE" w14:textId="77777777">
      <w:r w:rsidRPr="00CB0B94">
        <w:t>Additionally, as required by 5 CFR 1320.5(a)(1)(iv), BLM published a notice in the Federal Register announcing the submission of this request to OMB and allowing the public 30 days to send comments on the proposed extension of this OMB number to OMB.</w:t>
      </w:r>
    </w:p>
    <w:bookmarkEnd w:id="9"/>
    <w:p w:rsidR="00686029" w:rsidRPr="00021D1A" w:rsidP="00DE5726" w14:paraId="7648920A" w14:textId="77777777">
      <w:pPr>
        <w:pStyle w:val="PlainText"/>
        <w:rPr>
          <w:rFonts w:ascii="Times New Roman" w:hAnsi="Times New Roman" w:cs="Times New Roman"/>
          <w:b/>
        </w:rPr>
      </w:pPr>
    </w:p>
    <w:p w:rsidR="00854DBB" w:rsidRPr="00021D1A" w:rsidP="00CA3A34" w14:paraId="591793B9" w14:textId="77777777">
      <w:pPr>
        <w:pStyle w:val="PlainText"/>
        <w:rPr>
          <w:rFonts w:ascii="Times New Roman" w:hAnsi="Times New Roman" w:cs="Times New Roman"/>
        </w:rPr>
      </w:pPr>
      <w:r w:rsidRPr="00021D1A">
        <w:rPr>
          <w:rFonts w:ascii="Times New Roman" w:hAnsi="Times New Roman" w:cs="Times New Roman"/>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rsidR="00842C03" w:rsidRPr="00021D1A" w:rsidP="00CA3A34" w14:paraId="788B176A" w14:textId="77777777">
      <w:pPr>
        <w:pStyle w:val="PlainText"/>
        <w:rPr>
          <w:rFonts w:ascii="Times New Roman" w:hAnsi="Times New Roman" w:cs="Times New Roman"/>
        </w:rPr>
      </w:pPr>
    </w:p>
    <w:p w:rsidR="00153A7D" w:rsidRPr="00021D1A" w:rsidP="004C1FED" w14:paraId="0B0E3D57" w14:textId="6DCE39C0">
      <w:pPr>
        <w:pStyle w:val="PlainText"/>
        <w:numPr>
          <w:ilvl w:val="0"/>
          <w:numId w:val="26"/>
        </w:numPr>
        <w:rPr>
          <w:rFonts w:ascii="Times New Roman" w:hAnsi="Times New Roman" w:cs="Times New Roman"/>
        </w:rPr>
      </w:pPr>
      <w:r w:rsidRPr="00021D1A">
        <w:rPr>
          <w:rFonts w:ascii="Times New Roman" w:hAnsi="Times New Roman" w:cs="Times New Roman"/>
        </w:rPr>
        <w:t>Sr. Environmental Manager</w:t>
      </w:r>
      <w:r w:rsidRPr="00021D1A" w:rsidR="003E466E">
        <w:rPr>
          <w:rFonts w:ascii="Times New Roman" w:hAnsi="Times New Roman" w:cs="Times New Roman"/>
        </w:rPr>
        <w:t>, Newmont Mining Corporation, , Elko, NV</w:t>
      </w:r>
      <w:r w:rsidR="004C1FED">
        <w:rPr>
          <w:rFonts w:ascii="Times New Roman" w:hAnsi="Times New Roman" w:cs="Times New Roman"/>
        </w:rPr>
        <w:t>;</w:t>
      </w:r>
    </w:p>
    <w:p w:rsidR="003E466E" w:rsidRPr="00021D1A" w:rsidP="004C1FED" w14:paraId="3C53E196" w14:textId="74EEC07E">
      <w:pPr>
        <w:pStyle w:val="PlainText"/>
        <w:numPr>
          <w:ilvl w:val="0"/>
          <w:numId w:val="26"/>
        </w:numPr>
        <w:rPr>
          <w:rFonts w:ascii="Times New Roman" w:hAnsi="Times New Roman" w:cs="Times New Roman"/>
        </w:rPr>
      </w:pPr>
      <w:r w:rsidRPr="00021D1A">
        <w:rPr>
          <w:rFonts w:ascii="Times New Roman" w:hAnsi="Times New Roman" w:cs="Times New Roman"/>
        </w:rPr>
        <w:t>Environmental Director</w:t>
      </w:r>
      <w:r w:rsidRPr="00021D1A">
        <w:rPr>
          <w:rFonts w:ascii="Times New Roman" w:hAnsi="Times New Roman" w:cs="Times New Roman"/>
        </w:rPr>
        <w:t>, Lithium Nevada Corporation, Reno</w:t>
      </w:r>
      <w:r w:rsidR="004C1FED">
        <w:rPr>
          <w:rFonts w:ascii="Times New Roman" w:hAnsi="Times New Roman" w:cs="Times New Roman"/>
        </w:rPr>
        <w:t>; and</w:t>
      </w:r>
    </w:p>
    <w:p w:rsidR="00AA0716" w:rsidRPr="00021D1A" w:rsidP="004C1FED" w14:paraId="79020D0F" w14:textId="056A9300">
      <w:pPr>
        <w:numPr>
          <w:ilvl w:val="0"/>
          <w:numId w:val="26"/>
        </w:numPr>
        <w:shd w:val="clear" w:color="auto" w:fill="FFFFFF"/>
      </w:pPr>
      <w:r w:rsidRPr="00021D1A">
        <w:t>Senior Permitting Manager</w:t>
      </w:r>
      <w:r w:rsidRPr="00021D1A">
        <w:t>, Coeur Mining, Inc</w:t>
      </w:r>
      <w:r w:rsidRPr="00021D1A">
        <w:t>.</w:t>
      </w:r>
      <w:r w:rsidR="004C1FED">
        <w:t xml:space="preserve">, </w:t>
      </w:r>
      <w:r w:rsidRPr="00021D1A">
        <w:t>Chicago, IL.</w:t>
      </w:r>
    </w:p>
    <w:p w:rsidR="003E466E" w:rsidRPr="00021D1A" w:rsidP="00153A7D" w14:paraId="5EBBE2EC" w14:textId="77777777">
      <w:pPr>
        <w:pStyle w:val="PlainText"/>
        <w:rPr>
          <w:rFonts w:ascii="Times New Roman" w:hAnsi="Times New Roman" w:cs="Times New Roman"/>
        </w:rPr>
      </w:pPr>
    </w:p>
    <w:p w:rsidR="00842C03" w:rsidRPr="00021D1A" w:rsidP="00CA3A34" w14:paraId="68FD55EB" w14:textId="0E23462C">
      <w:pPr>
        <w:pStyle w:val="PlainText"/>
        <w:rPr>
          <w:rFonts w:ascii="Times New Roman" w:hAnsi="Times New Roman" w:cs="Times New Roman"/>
          <w:bCs/>
        </w:rPr>
      </w:pPr>
      <w:r>
        <w:rPr>
          <w:rFonts w:ascii="Times New Roman" w:hAnsi="Times New Roman" w:cs="Times New Roman"/>
        </w:rPr>
        <w:t xml:space="preserve">The BLM did not receive any additional feedback from </w:t>
      </w:r>
      <w:r w:rsidR="00F357F2">
        <w:rPr>
          <w:rFonts w:ascii="Times New Roman" w:hAnsi="Times New Roman" w:cs="Times New Roman"/>
        </w:rPr>
        <w:t>our efforts to consult with previous respondent to these collections of information</w:t>
      </w:r>
      <w:r w:rsidRPr="00021D1A" w:rsidR="00E22ECC">
        <w:rPr>
          <w:rFonts w:ascii="Times New Roman" w:hAnsi="Times New Roman" w:cs="Times New Roman"/>
        </w:rPr>
        <w:t>.</w:t>
      </w:r>
    </w:p>
    <w:p w:rsidR="00413773" w:rsidRPr="00021D1A" w:rsidP="00DE5726" w14:paraId="59D5FE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CD06F9" w:rsidRPr="00021D1A" w:rsidP="00CD06F9" w14:paraId="01941D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9.</w:t>
      </w:r>
      <w:r w:rsidRPr="00021D1A">
        <w:rPr>
          <w:b/>
        </w:rPr>
        <w:tab/>
        <w:t>Explain any decision to provide any payment or gift to respondents, other than remuneration of contractors or grantees.</w:t>
      </w:r>
    </w:p>
    <w:p w:rsidR="0038347C" w:rsidRPr="00021D1A" w:rsidP="00DE5726" w14:paraId="2A4DD7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35DE2" w:rsidRPr="00021D1A" w:rsidP="00DE5726" w14:paraId="0746D81E" w14:textId="77777777">
      <w:r w:rsidRPr="00021D1A">
        <w:t xml:space="preserve">We </w:t>
      </w:r>
      <w:r w:rsidRPr="00021D1A" w:rsidR="009818C4">
        <w:t xml:space="preserve">do not </w:t>
      </w:r>
      <w:r w:rsidRPr="00021D1A">
        <w:t>provide payment</w:t>
      </w:r>
      <w:r w:rsidRPr="00021D1A" w:rsidR="009818C4">
        <w:t>s</w:t>
      </w:r>
      <w:r w:rsidRPr="00021D1A">
        <w:t xml:space="preserve"> or gift</w:t>
      </w:r>
      <w:r w:rsidRPr="00021D1A" w:rsidR="009818C4">
        <w:t>s</w:t>
      </w:r>
      <w:r w:rsidRPr="00021D1A">
        <w:t xml:space="preserve"> to the respondents.</w:t>
      </w:r>
    </w:p>
    <w:p w:rsidR="00E35DE2" w:rsidRPr="00021D1A" w:rsidP="00DE5726" w14:paraId="43DDA2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3332" w:rsidRPr="00021D1A" w:rsidP="00263332" w14:paraId="28A334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10.</w:t>
      </w:r>
      <w:r w:rsidRPr="00021D1A">
        <w:rPr>
          <w:b/>
        </w:rPr>
        <w:tab/>
        <w:t>Describe any assurance of confidentiality provided to respondents and the basis for the assurance in statute, regulation, or agency policy.</w:t>
      </w:r>
    </w:p>
    <w:p w:rsidR="00E35DE2" w:rsidRPr="00021D1A" w:rsidP="00DE5726" w14:paraId="1829E7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7416BA" w:rsidRPr="00021D1A" w:rsidP="00DE5726" w14:paraId="1A99B136" w14:textId="77777777">
      <w:r w:rsidRPr="00021D1A">
        <w:t xml:space="preserve">The </w:t>
      </w:r>
      <w:r w:rsidRPr="00021D1A" w:rsidR="00E35DE2">
        <w:t xml:space="preserve">BLM handles any proprietary data submitted </w:t>
      </w:r>
      <w:r w:rsidRPr="00021D1A" w:rsidR="00DB5285">
        <w:t xml:space="preserve">under 43 CFR subpart 3890 </w:t>
      </w:r>
      <w:r w:rsidRPr="00021D1A" w:rsidR="00D26D61">
        <w:t xml:space="preserve">in accordance with </w:t>
      </w:r>
      <w:r w:rsidRPr="00021D1A" w:rsidR="00132792">
        <w:t xml:space="preserve">the </w:t>
      </w:r>
      <w:r w:rsidRPr="00021D1A" w:rsidR="0081435A">
        <w:t xml:space="preserve">regulations at 43 CFR part 2 (Records and Testimony; Freedom and Information Act) and </w:t>
      </w:r>
      <w:r w:rsidRPr="00021D1A" w:rsidR="00D26D61">
        <w:t>43 CFR 3809.111</w:t>
      </w:r>
      <w:r w:rsidRPr="00021D1A" w:rsidR="0081435A">
        <w:t xml:space="preserve"> (titled,  “Will BLM disclose to the public the information I submit under this subpart?”).</w:t>
      </w:r>
      <w:r w:rsidRPr="00021D1A" w:rsidR="00DB5285">
        <w:t xml:space="preserve">   </w:t>
      </w:r>
      <w:r w:rsidRPr="00021D1A">
        <w:t>These regulations provide that data will be subject to disclosure under the Freedom of Information Act unless:</w:t>
      </w:r>
    </w:p>
    <w:p w:rsidR="007416BA" w:rsidRPr="00021D1A" w:rsidP="00DE5726" w14:paraId="15301D1E" w14:textId="77777777"/>
    <w:p w:rsidR="007416BA" w:rsidRPr="00021D1A" w:rsidP="00DB2A2E" w14:paraId="71D9B9B9" w14:textId="77777777">
      <w:pPr>
        <w:numPr>
          <w:ilvl w:val="0"/>
          <w:numId w:val="18"/>
        </w:numPr>
        <w:ind w:hanging="720"/>
      </w:pPr>
      <w:r w:rsidRPr="00021D1A">
        <w:t>E</w:t>
      </w:r>
      <w:r w:rsidRPr="00021D1A" w:rsidR="006D4747">
        <w:t xml:space="preserve">ach page of data </w:t>
      </w:r>
      <w:r w:rsidRPr="00021D1A">
        <w:t xml:space="preserve">that the </w:t>
      </w:r>
      <w:r w:rsidRPr="00021D1A" w:rsidR="00766625">
        <w:t>respondent</w:t>
      </w:r>
      <w:r w:rsidRPr="00021D1A">
        <w:t xml:space="preserve"> believes i</w:t>
      </w:r>
      <w:r w:rsidRPr="00021D1A" w:rsidR="00F320C6">
        <w:t>s</w:t>
      </w:r>
      <w:r w:rsidRPr="00021D1A">
        <w:t xml:space="preserve"> confidential is </w:t>
      </w:r>
      <w:r w:rsidRPr="00021D1A" w:rsidR="006D4747">
        <w:t xml:space="preserve">clearly marked, </w:t>
      </w:r>
      <w:r w:rsidRPr="00021D1A" w:rsidR="00E35DE2">
        <w:t xml:space="preserve"> “CONFIDENTIAL INFORMATION</w:t>
      </w:r>
      <w:r w:rsidRPr="00021D1A">
        <w:t>,</w:t>
      </w:r>
      <w:r w:rsidRPr="00021D1A" w:rsidR="00E35DE2">
        <w:t>”</w:t>
      </w:r>
      <w:r w:rsidRPr="00021D1A">
        <w:t xml:space="preserve"> and</w:t>
      </w:r>
    </w:p>
    <w:p w:rsidR="00B475FE" w:rsidRPr="00021D1A" w:rsidP="00DB2A2E" w14:paraId="48B6E664" w14:textId="77777777">
      <w:pPr>
        <w:numPr>
          <w:ilvl w:val="0"/>
          <w:numId w:val="18"/>
        </w:numPr>
        <w:ind w:hanging="720"/>
      </w:pPr>
      <w:r w:rsidRPr="00021D1A">
        <w:t xml:space="preserve">The operator submits such data to the BLM </w:t>
      </w:r>
      <w:r w:rsidRPr="00021D1A" w:rsidR="00E35DE2">
        <w:t>separate</w:t>
      </w:r>
      <w:r w:rsidRPr="00021D1A" w:rsidR="00D570BE">
        <w:t>ly</w:t>
      </w:r>
      <w:r w:rsidRPr="00021D1A" w:rsidR="00E35DE2">
        <w:t xml:space="preserve"> from other materials.</w:t>
      </w:r>
    </w:p>
    <w:p w:rsidR="00B475FE" w:rsidRPr="00021D1A" w:rsidP="00DE5726" w14:paraId="2BB171A8" w14:textId="77777777"/>
    <w:p w:rsidR="004B0A5C" w:rsidRPr="00021D1A" w:rsidP="00DE5726" w14:paraId="51620003" w14:textId="77777777">
      <w:pPr>
        <w:rPr>
          <w:rStyle w:val="PlainTextChar"/>
          <w:rFonts w:ascii="Times New Roman" w:hAnsi="Times New Roman" w:cs="Times New Roman"/>
        </w:rPr>
      </w:pPr>
      <w:r w:rsidRPr="00021D1A">
        <w:t xml:space="preserve">The </w:t>
      </w:r>
      <w:r w:rsidRPr="00021D1A" w:rsidR="00E35DE2">
        <w:t xml:space="preserve">BLM will keep information marked in this manner confidential to the extent </w:t>
      </w:r>
      <w:r w:rsidRPr="00021D1A" w:rsidR="006D4747">
        <w:t xml:space="preserve">allowed </w:t>
      </w:r>
      <w:r w:rsidRPr="00021D1A" w:rsidR="00E35DE2">
        <w:t xml:space="preserve">by </w:t>
      </w:r>
      <w:r w:rsidRPr="00021D1A" w:rsidR="00B475FE">
        <w:t xml:space="preserve">the Freedom of Information Act (5 U.S.C. 552) and </w:t>
      </w:r>
      <w:r w:rsidRPr="00021D1A" w:rsidR="00E35DE2">
        <w:t xml:space="preserve">43 CFR </w:t>
      </w:r>
      <w:r w:rsidRPr="00021D1A" w:rsidR="00D570BE">
        <w:t>p</w:t>
      </w:r>
      <w:r w:rsidRPr="00021D1A" w:rsidR="00E35DE2">
        <w:t xml:space="preserve">art 2.  Material not </w:t>
      </w:r>
      <w:r w:rsidRPr="00021D1A" w:rsidR="00D570BE">
        <w:t xml:space="preserve">so </w:t>
      </w:r>
      <w:r w:rsidRPr="00021D1A" w:rsidR="00E35DE2">
        <w:t xml:space="preserve">marked will </w:t>
      </w:r>
      <w:r w:rsidRPr="00021D1A" w:rsidR="00D570BE">
        <w:t xml:space="preserve">not </w:t>
      </w:r>
      <w:r w:rsidRPr="00021D1A" w:rsidR="00E35DE2">
        <w:t xml:space="preserve">be </w:t>
      </w:r>
      <w:r w:rsidRPr="00021D1A" w:rsidR="00D570BE">
        <w:t xml:space="preserve">withheld from </w:t>
      </w:r>
      <w:r w:rsidRPr="00021D1A" w:rsidR="00E35DE2">
        <w:t>disclos</w:t>
      </w:r>
      <w:r w:rsidRPr="00021D1A" w:rsidR="00D570BE">
        <w:t xml:space="preserve">ure </w:t>
      </w:r>
      <w:r w:rsidRPr="00021D1A" w:rsidR="00690448">
        <w:t>to</w:t>
      </w:r>
      <w:r w:rsidRPr="00021D1A" w:rsidR="0030728D">
        <w:t xml:space="preserve"> the public.</w:t>
      </w:r>
      <w:r w:rsidRPr="00021D1A" w:rsidR="006D4747">
        <w:rPr>
          <w:rStyle w:val="PlainTextChar"/>
          <w:rFonts w:ascii="Times New Roman" w:hAnsi="Times New Roman" w:cs="Times New Roman"/>
        </w:rPr>
        <w:t xml:space="preserve"> </w:t>
      </w:r>
    </w:p>
    <w:p w:rsidR="004361D6" w:rsidRPr="00021D1A" w:rsidP="00DE5726" w14:paraId="37A765F5" w14:textId="77777777">
      <w:pPr>
        <w:rPr>
          <w:rStyle w:val="PlainTextChar"/>
          <w:rFonts w:ascii="Times New Roman" w:hAnsi="Times New Roman" w:cs="Times New Roman"/>
        </w:rPr>
      </w:pPr>
    </w:p>
    <w:p w:rsidR="004B0A5C" w:rsidRPr="00021D1A" w:rsidP="00D729BD" w14:paraId="2BFF2CF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PlainTextChar"/>
          <w:rFonts w:ascii="Times New Roman" w:hAnsi="Times New Roman" w:cs="Times New Roman"/>
        </w:rPr>
      </w:pPr>
      <w:r w:rsidRPr="00021D1A">
        <w:t xml:space="preserve">The BLM protects personally identifiable information collected under control number 1004-0194 in accordance with the Privacy Act, 5 U.S.C. 552a.  The pertinent system of records is the Land &amp; Minerals Authorization Tracking System </w:t>
      </w:r>
      <w:r w:rsidRPr="00021D1A">
        <w:rPr>
          <w:rFonts w:ascii="Symbol" w:hAnsi="Symbol"/>
        </w:rPr>
        <w:sym w:font="Symbol" w:char="F0BE"/>
      </w:r>
      <w:r w:rsidRPr="00021D1A">
        <w:t xml:space="preserve"> Interior, LLM-32.  The system of records notice is at 56 FR 5104 (1991).</w:t>
      </w:r>
    </w:p>
    <w:p w:rsidR="00E35DE2" w:rsidRPr="00021D1A" w:rsidP="00DE5726" w14:paraId="776BD138" w14:textId="77777777">
      <w:r w:rsidRPr="00021D1A">
        <w:t xml:space="preserve"> </w:t>
      </w:r>
    </w:p>
    <w:p w:rsidR="00D635DB" w:rsidRPr="00021D1A" w:rsidP="00D635DB" w14:paraId="7E464F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11.</w:t>
      </w:r>
      <w:r w:rsidRPr="00021D1A">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5DE2" w:rsidRPr="00021D1A" w:rsidP="00DE5726" w14:paraId="6A76DC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35DE2" w:rsidRPr="00021D1A" w:rsidP="00DE5726" w14:paraId="6CF1FFE8" w14:textId="77777777">
      <w:r w:rsidRPr="00021D1A">
        <w:t>We do not require the applicants to answer questions of a sensitive nature.</w:t>
      </w:r>
    </w:p>
    <w:p w:rsidR="00E35DE2" w:rsidRPr="00021D1A" w:rsidP="00DE5726" w14:paraId="1AF352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635DB" w:rsidRPr="00021D1A" w:rsidP="00D635DB" w14:paraId="03B995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12.</w:t>
      </w:r>
      <w:r w:rsidRPr="00021D1A">
        <w:rPr>
          <w:b/>
        </w:rPr>
        <w:tab/>
        <w:t>Provide estimates of the hour burden of the collection of information.  The statement should:</w:t>
      </w:r>
    </w:p>
    <w:p w:rsidR="00D635DB" w:rsidRPr="00021D1A" w:rsidP="00D635DB" w14:paraId="01B085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21D1A">
        <w:rPr>
          <w:b/>
        </w:rPr>
        <w:tab/>
        <w:t>*</w:t>
      </w:r>
      <w:r w:rsidRPr="00021D1A">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635DB" w:rsidRPr="00021D1A" w:rsidP="00D635DB" w14:paraId="6BF52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21D1A">
        <w:rPr>
          <w:b/>
        </w:rPr>
        <w:tab/>
        <w:t>*</w:t>
      </w:r>
      <w:r w:rsidRPr="00021D1A">
        <w:rPr>
          <w:b/>
        </w:rPr>
        <w:tab/>
        <w:t>If this request for approval covers more than one form, provide separate hour burden estimates for each form and aggregate the hour burdens.</w:t>
      </w:r>
    </w:p>
    <w:p w:rsidR="00D635DB" w:rsidRPr="00021D1A" w:rsidP="00D635DB" w14:paraId="37BE46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21D1A">
        <w:rPr>
          <w:b/>
        </w:rPr>
        <w:tab/>
        <w:t>*</w:t>
      </w:r>
      <w:r w:rsidRPr="00021D1A">
        <w:rPr>
          <w:b/>
        </w:rPr>
        <w:tab/>
        <w:t xml:space="preserve">Provide estimates of annualized cost to respondents for the hour burdens for collections of </w:t>
      </w:r>
      <w:r w:rsidRPr="00021D1A">
        <w:rPr>
          <w:b/>
        </w:rPr>
        <w:t>information, identifying and using appropriate wage rate categories.  The cost of contracting out or paying outside parties for information collection activities should not be included here.</w:t>
      </w:r>
    </w:p>
    <w:p w:rsidR="00535C44" w:rsidRPr="00021D1A" w:rsidP="00E20592" w14:paraId="19953389" w14:textId="77777777">
      <w:pPr>
        <w:tabs>
          <w:tab w:val="left" w:pos="3258"/>
        </w:tabs>
      </w:pPr>
    </w:p>
    <w:p w:rsidR="00F04BB0" w:rsidRPr="00021D1A" w:rsidP="00E20592" w14:paraId="0BE6D68E" w14:textId="77777777">
      <w:pPr>
        <w:tabs>
          <w:tab w:val="left" w:pos="3258"/>
        </w:tabs>
      </w:pPr>
      <w:r w:rsidRPr="00021D1A">
        <w:t xml:space="preserve">The mean hourly wages for Table 12-1 </w:t>
      </w:r>
      <w:r w:rsidR="0008085C">
        <w:t xml:space="preserve">for non-government respondents </w:t>
      </w:r>
      <w:r w:rsidRPr="00021D1A">
        <w:t>w</w:t>
      </w:r>
      <w:r w:rsidR="0008085C">
        <w:t>as</w:t>
      </w:r>
      <w:r w:rsidRPr="00021D1A">
        <w:t xml:space="preserve"> determined using national B</w:t>
      </w:r>
      <w:r w:rsidRPr="00021D1A" w:rsidR="00BF2913">
        <w:t xml:space="preserve">ureau of Labor Statistics data </w:t>
      </w:r>
      <w:r w:rsidRPr="00021D1A">
        <w:t xml:space="preserve">at:  </w:t>
      </w:r>
      <w:hyperlink r:id="rId6" w:history="1">
        <w:r w:rsidRPr="00021D1A">
          <w:rPr>
            <w:rStyle w:val="Hyperlink"/>
          </w:rPr>
          <w:t>http://www.bls.gov/oes/current/naics4_212200.htm</w:t>
        </w:r>
      </w:hyperlink>
      <w:r w:rsidR="0008085C">
        <w:t xml:space="preserve"> with t</w:t>
      </w:r>
      <w:r w:rsidRPr="00021D1A">
        <w:t xml:space="preserve">he benefits multiplier of 1.4 </w:t>
      </w:r>
      <w:r w:rsidRPr="00021D1A" w:rsidR="00BF2913">
        <w:t xml:space="preserve">for </w:t>
      </w:r>
      <w:r w:rsidR="0008085C">
        <w:t>as</w:t>
      </w:r>
      <w:r w:rsidRPr="00021D1A" w:rsidR="005420D0">
        <w:t xml:space="preserve"> supported by information </w:t>
      </w:r>
      <w:r w:rsidRPr="00021D1A">
        <w:t xml:space="preserve">at </w:t>
      </w:r>
      <w:hyperlink r:id="rId7" w:history="1">
        <w:r w:rsidRPr="00021D1A">
          <w:rPr>
            <w:rStyle w:val="Hyperlink"/>
          </w:rPr>
          <w:t>http://www.bls.gov/news.release/ecec.nr0.htm</w:t>
        </w:r>
      </w:hyperlink>
      <w:r w:rsidRPr="00021D1A">
        <w:t>.</w:t>
      </w:r>
      <w:r w:rsidRPr="00021D1A" w:rsidR="00BF2913">
        <w:t xml:space="preserve">  The mean hourly wages for </w:t>
      </w:r>
      <w:r w:rsidR="0008085C">
        <w:t>government respondents</w:t>
      </w:r>
      <w:r w:rsidRPr="00021D1A" w:rsidR="00BF2913">
        <w:t xml:space="preserve"> w</w:t>
      </w:r>
      <w:r w:rsidR="0008085C">
        <w:t>as</w:t>
      </w:r>
      <w:r w:rsidRPr="00021D1A" w:rsidR="00BF2913">
        <w:t xml:space="preserve"> determined using national Bureau of Labor Statistics data at:  </w:t>
      </w:r>
      <w:hyperlink r:id="rId8" w:history="1">
        <w:r w:rsidRPr="00021D1A" w:rsidR="00BF2913">
          <w:rPr>
            <w:rStyle w:val="Hyperlink"/>
          </w:rPr>
          <w:t>http://www.bls.gov/oes/current/naics4_999200.htm</w:t>
        </w:r>
      </w:hyperlink>
      <w:r w:rsidR="0008085C">
        <w:t xml:space="preserve"> with t</w:t>
      </w:r>
      <w:r w:rsidRPr="00021D1A" w:rsidR="00BF2913">
        <w:t>he benefits multiplier of 1.</w:t>
      </w:r>
      <w:r w:rsidR="0008085C">
        <w:t>6</w:t>
      </w:r>
      <w:r w:rsidRPr="00021D1A" w:rsidR="00BF2913">
        <w:t xml:space="preserve"> </w:t>
      </w:r>
      <w:r w:rsidR="0008085C">
        <w:t>as</w:t>
      </w:r>
      <w:r w:rsidRPr="00021D1A" w:rsidR="00BF2913">
        <w:t xml:space="preserve"> implied by information at </w:t>
      </w:r>
      <w:hyperlink r:id="rId7" w:history="1">
        <w:r w:rsidRPr="00021D1A" w:rsidR="00BF2913">
          <w:rPr>
            <w:rStyle w:val="Hyperlink"/>
          </w:rPr>
          <w:t>http://www.bls.gov/news.release/ecec.nr0.htm</w:t>
        </w:r>
      </w:hyperlink>
      <w:r w:rsidRPr="00021D1A" w:rsidR="00BF2913">
        <w:t>.</w:t>
      </w:r>
    </w:p>
    <w:p w:rsidR="00465563" w:rsidP="0015093D" w14:paraId="31C1B983" w14:textId="77777777">
      <w:pPr>
        <w:tabs>
          <w:tab w:val="left" w:pos="-1080"/>
          <w:tab w:val="left" w:pos="-720"/>
          <w:tab w:val="left" w:pos="0"/>
          <w:tab w:val="left" w:pos="360"/>
          <w:tab w:val="left" w:pos="720"/>
          <w:tab w:val="left" w:pos="1440"/>
          <w:tab w:val="left" w:pos="2445"/>
        </w:tabs>
      </w:pPr>
    </w:p>
    <w:p w:rsidR="00E20592" w:rsidRPr="0015093D" w:rsidP="0015093D" w14:paraId="6FF6ABB5" w14:textId="77777777">
      <w:pPr>
        <w:tabs>
          <w:tab w:val="left" w:pos="-1080"/>
          <w:tab w:val="left" w:pos="-720"/>
          <w:tab w:val="left" w:pos="0"/>
          <w:tab w:val="left" w:pos="360"/>
          <w:tab w:val="left" w:pos="720"/>
          <w:tab w:val="left" w:pos="1440"/>
          <w:tab w:val="left" w:pos="2445"/>
        </w:tabs>
        <w:rPr>
          <w:b/>
        </w:rPr>
      </w:pPr>
      <w:r w:rsidRPr="00021D1A">
        <w:rPr>
          <w:b/>
        </w:rPr>
        <w:t>Table 12-1</w:t>
      </w:r>
      <w:r w:rsidR="00E16DDC">
        <w:rPr>
          <w:b/>
        </w:rPr>
        <w:t xml:space="preserve">: </w:t>
      </w:r>
      <w:r w:rsidRPr="00021D1A" w:rsidR="00AA6CB6">
        <w:rPr>
          <w:b/>
        </w:rPr>
        <w:t xml:space="preserve">Estimated </w:t>
      </w:r>
      <w:r w:rsidRPr="00021D1A">
        <w:rPr>
          <w:b/>
        </w:rPr>
        <w:t>Hourly Cost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1260"/>
        <w:gridCol w:w="1170"/>
        <w:gridCol w:w="1440"/>
        <w:gridCol w:w="1620"/>
        <w:gridCol w:w="1368"/>
      </w:tblGrid>
      <w:tr w14:paraId="240A539C" w14:textId="77777777" w:rsidTr="00E45B7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718" w:type="dxa"/>
            <w:shd w:val="clear" w:color="auto" w:fill="FFFFFF"/>
            <w:vAlign w:val="center"/>
          </w:tcPr>
          <w:p w:rsidR="0015093D" w:rsidRPr="00021D1A" w:rsidP="001C5F2D" w14:paraId="652625C7" w14:textId="77777777">
            <w:pPr>
              <w:jc w:val="center"/>
              <w:rPr>
                <w:b/>
              </w:rPr>
            </w:pPr>
            <w:r w:rsidRPr="00021D1A">
              <w:rPr>
                <w:b/>
              </w:rPr>
              <w:t>Occupational Category</w:t>
            </w:r>
          </w:p>
        </w:tc>
        <w:tc>
          <w:tcPr>
            <w:tcW w:w="1260" w:type="dxa"/>
            <w:shd w:val="clear" w:color="auto" w:fill="FFFFFF"/>
            <w:vAlign w:val="center"/>
          </w:tcPr>
          <w:p w:rsidR="0015093D" w:rsidRPr="00021D1A" w:rsidP="001C5F2D" w14:paraId="03843A35" w14:textId="77777777">
            <w:pPr>
              <w:jc w:val="center"/>
              <w:rPr>
                <w:b/>
              </w:rPr>
            </w:pPr>
            <w:r w:rsidRPr="00021D1A">
              <w:rPr>
                <w:b/>
              </w:rPr>
              <w:t>Mean Hourly Wage</w:t>
            </w:r>
          </w:p>
        </w:tc>
        <w:tc>
          <w:tcPr>
            <w:tcW w:w="1170" w:type="dxa"/>
            <w:shd w:val="clear" w:color="auto" w:fill="FFFFFF"/>
            <w:vAlign w:val="center"/>
          </w:tcPr>
          <w:p w:rsidR="0015093D" w:rsidRPr="00021D1A" w:rsidP="001C5F2D" w14:paraId="02B9C0D9" w14:textId="77777777">
            <w:pPr>
              <w:keepNext/>
              <w:keepLines/>
              <w:jc w:val="center"/>
              <w:rPr>
                <w:b/>
              </w:rPr>
            </w:pPr>
            <w:r>
              <w:rPr>
                <w:b/>
              </w:rPr>
              <w:t xml:space="preserve">Benefits Multiplier </w:t>
            </w:r>
          </w:p>
        </w:tc>
        <w:tc>
          <w:tcPr>
            <w:tcW w:w="1440" w:type="dxa"/>
            <w:shd w:val="clear" w:color="auto" w:fill="FFFFFF"/>
            <w:vAlign w:val="center"/>
          </w:tcPr>
          <w:p w:rsidR="0015093D" w:rsidRPr="00021D1A" w:rsidP="001C5F2D" w14:paraId="2B280426" w14:textId="77777777">
            <w:pPr>
              <w:keepNext/>
              <w:keepLines/>
              <w:jc w:val="center"/>
              <w:rPr>
                <w:b/>
              </w:rPr>
            </w:pPr>
            <w:r w:rsidRPr="00021D1A">
              <w:rPr>
                <w:b/>
              </w:rPr>
              <w:t>Total Mean Hourly Wage with Benefits</w:t>
            </w:r>
          </w:p>
          <w:p w:rsidR="0015093D" w:rsidRPr="00021D1A" w:rsidP="0015093D" w14:paraId="3933EBF1" w14:textId="77777777">
            <w:pPr>
              <w:rPr>
                <w:b/>
                <w:u w:val="single"/>
              </w:rPr>
            </w:pPr>
          </w:p>
        </w:tc>
        <w:tc>
          <w:tcPr>
            <w:tcW w:w="1620" w:type="dxa"/>
            <w:shd w:val="clear" w:color="auto" w:fill="FFFFFF"/>
            <w:vAlign w:val="center"/>
          </w:tcPr>
          <w:p w:rsidR="0015093D" w:rsidRPr="00021D1A" w:rsidP="00FA6330" w14:paraId="17EF47A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Percent of Collection Time Completed by Each Occupation</w:t>
            </w:r>
          </w:p>
        </w:tc>
        <w:tc>
          <w:tcPr>
            <w:tcW w:w="1368" w:type="dxa"/>
            <w:shd w:val="clear" w:color="auto" w:fill="FFFFFF"/>
            <w:vAlign w:val="center"/>
          </w:tcPr>
          <w:p w:rsidR="0015093D" w:rsidRPr="00021D1A" w:rsidP="001C5F2D" w14:paraId="519BC57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Weighted Average Hourly Cost</w:t>
            </w:r>
          </w:p>
          <w:p w:rsidR="0015093D" w:rsidRPr="00021D1A" w:rsidP="001C5F2D" w14:paraId="5FF3B8E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14:paraId="2EA6E304" w14:textId="77777777" w:rsidTr="00E45B7B">
        <w:tblPrEx>
          <w:tblW w:w="0" w:type="auto"/>
          <w:tblLook w:val="04A0"/>
        </w:tblPrEx>
        <w:tc>
          <w:tcPr>
            <w:tcW w:w="0" w:type="auto"/>
            <w:gridSpan w:val="6"/>
            <w:shd w:val="clear" w:color="auto" w:fill="D9D9D9"/>
            <w:vAlign w:val="center"/>
          </w:tcPr>
          <w:p w:rsidR="0015093D" w:rsidRPr="00465563" w:rsidP="00465563" w14:paraId="3B3656A6" w14:textId="77777777">
            <w:pPr>
              <w:tabs>
                <w:tab w:val="left" w:pos="-1080"/>
                <w:tab w:val="left" w:pos="-720"/>
                <w:tab w:val="left" w:pos="0"/>
                <w:tab w:val="left" w:pos="360"/>
                <w:tab w:val="left" w:pos="720"/>
                <w:tab w:val="left" w:pos="1440"/>
                <w:tab w:val="left" w:pos="2445"/>
              </w:tabs>
              <w:rPr>
                <w:b/>
              </w:rPr>
            </w:pPr>
            <w:r>
              <w:rPr>
                <w:b/>
              </w:rPr>
              <w:t>F</w:t>
            </w:r>
            <w:r w:rsidRPr="00021D1A">
              <w:rPr>
                <w:b/>
              </w:rPr>
              <w:t>or Initial, Modified, and Extended Notices, Plans of Operations, and Appeals to the State Director</w:t>
            </w:r>
          </w:p>
        </w:tc>
      </w:tr>
      <w:tr w14:paraId="04717734" w14:textId="77777777" w:rsidTr="00E16DDC">
        <w:tblPrEx>
          <w:tblW w:w="0" w:type="auto"/>
          <w:tblLook w:val="04A0"/>
        </w:tblPrEx>
        <w:tc>
          <w:tcPr>
            <w:tcW w:w="2718" w:type="dxa"/>
            <w:vAlign w:val="center"/>
          </w:tcPr>
          <w:p w:rsidR="0015093D" w:rsidRPr="00021D1A" w:rsidP="0015093D" w14:paraId="535FD99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rPr>
                <w:color w:val="000000"/>
              </w:rPr>
              <w:t>General Office Clerk (43-9061)</w:t>
            </w:r>
          </w:p>
        </w:tc>
        <w:tc>
          <w:tcPr>
            <w:tcW w:w="1260" w:type="dxa"/>
            <w:vAlign w:val="center"/>
          </w:tcPr>
          <w:p w:rsidR="0015093D" w:rsidRPr="00021D1A" w:rsidP="0015093D" w14:paraId="1F2B0DC3" w14:textId="77777777">
            <w:pPr>
              <w:jc w:val="right"/>
            </w:pPr>
            <w:r w:rsidRPr="00021D1A">
              <w:t>$</w:t>
            </w:r>
            <w:r w:rsidR="002F430F">
              <w:t>27.27</w:t>
            </w:r>
          </w:p>
        </w:tc>
        <w:tc>
          <w:tcPr>
            <w:tcW w:w="1170" w:type="dxa"/>
            <w:vAlign w:val="center"/>
          </w:tcPr>
          <w:p w:rsidR="0015093D" w:rsidRPr="00021D1A" w:rsidP="0015093D" w14:paraId="51BBA324" w14:textId="77777777">
            <w:pPr>
              <w:keepNext/>
              <w:keepLines/>
              <w:jc w:val="right"/>
            </w:pPr>
            <w:r>
              <w:t>1.4</w:t>
            </w:r>
          </w:p>
        </w:tc>
        <w:tc>
          <w:tcPr>
            <w:tcW w:w="1440" w:type="dxa"/>
            <w:vAlign w:val="center"/>
          </w:tcPr>
          <w:p w:rsidR="0015093D" w:rsidRPr="00021D1A" w:rsidP="0015093D" w14:paraId="266E89DA" w14:textId="77777777">
            <w:pPr>
              <w:keepNext/>
              <w:keepLines/>
              <w:jc w:val="right"/>
            </w:pPr>
            <w:r w:rsidRPr="00021D1A">
              <w:t>$</w:t>
            </w:r>
            <w:r w:rsidR="002F430F">
              <w:t>38.18</w:t>
            </w:r>
          </w:p>
        </w:tc>
        <w:tc>
          <w:tcPr>
            <w:tcW w:w="1620" w:type="dxa"/>
            <w:vAlign w:val="center"/>
          </w:tcPr>
          <w:p w:rsidR="0015093D" w:rsidRPr="00021D1A" w:rsidP="0015093D" w14:paraId="79AB27A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5%</w:t>
            </w:r>
          </w:p>
        </w:tc>
        <w:tc>
          <w:tcPr>
            <w:tcW w:w="1368" w:type="dxa"/>
            <w:vAlign w:val="center"/>
          </w:tcPr>
          <w:p w:rsidR="0015093D" w:rsidRPr="00021D1A" w:rsidP="0015093D" w14:paraId="361CA84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$1.</w:t>
            </w:r>
            <w:r w:rsidR="002F430F">
              <w:t>91</w:t>
            </w:r>
          </w:p>
        </w:tc>
      </w:tr>
      <w:tr w14:paraId="00D1E1C9" w14:textId="77777777" w:rsidTr="00E16DDC">
        <w:tblPrEx>
          <w:tblW w:w="0" w:type="auto"/>
          <w:tblLook w:val="04A0"/>
        </w:tblPrEx>
        <w:tc>
          <w:tcPr>
            <w:tcW w:w="2718" w:type="dxa"/>
            <w:vAlign w:val="center"/>
          </w:tcPr>
          <w:p w:rsidR="0015093D" w:rsidRPr="00021D1A" w:rsidP="0015093D" w14:paraId="0FF6C894" w14:textId="77777777">
            <w:pPr>
              <w:widowControl/>
              <w:autoSpaceDE/>
              <w:autoSpaceDN/>
              <w:adjustRightInd/>
              <w:rPr>
                <w:color w:val="000000"/>
              </w:rPr>
            </w:pPr>
            <w:r w:rsidRPr="00021D1A">
              <w:rPr>
                <w:color w:val="000000"/>
              </w:rPr>
              <w:t>Surveyors (17-1022 )</w:t>
            </w:r>
          </w:p>
        </w:tc>
        <w:tc>
          <w:tcPr>
            <w:tcW w:w="1260" w:type="dxa"/>
            <w:vAlign w:val="center"/>
          </w:tcPr>
          <w:p w:rsidR="0015093D" w:rsidRPr="00021D1A" w:rsidP="0015093D" w14:paraId="0979A292" w14:textId="77777777">
            <w:pPr>
              <w:jc w:val="right"/>
            </w:pPr>
            <w:r w:rsidRPr="00021D1A">
              <w:t>$</w:t>
            </w:r>
            <w:r w:rsidR="002F430F">
              <w:t>34.03</w:t>
            </w:r>
          </w:p>
        </w:tc>
        <w:tc>
          <w:tcPr>
            <w:tcW w:w="1170" w:type="dxa"/>
            <w:vAlign w:val="center"/>
          </w:tcPr>
          <w:p w:rsidR="0015093D" w:rsidRPr="00021D1A" w:rsidP="0015093D" w14:paraId="1A5E757C" w14:textId="77777777">
            <w:pPr>
              <w:keepNext/>
              <w:keepLines/>
              <w:jc w:val="right"/>
            </w:pPr>
            <w:r w:rsidRPr="00C12ADA">
              <w:t>1.4</w:t>
            </w:r>
          </w:p>
        </w:tc>
        <w:tc>
          <w:tcPr>
            <w:tcW w:w="1440" w:type="dxa"/>
            <w:vAlign w:val="center"/>
          </w:tcPr>
          <w:p w:rsidR="0015093D" w:rsidRPr="00021D1A" w:rsidP="0015093D" w14:paraId="34CDE399" w14:textId="77777777">
            <w:pPr>
              <w:keepNext/>
              <w:keepLines/>
              <w:jc w:val="right"/>
            </w:pPr>
            <w:r w:rsidRPr="00021D1A">
              <w:t>$</w:t>
            </w:r>
            <w:r w:rsidR="002F430F">
              <w:t>47.64</w:t>
            </w:r>
          </w:p>
        </w:tc>
        <w:tc>
          <w:tcPr>
            <w:tcW w:w="1620" w:type="dxa"/>
            <w:vAlign w:val="center"/>
          </w:tcPr>
          <w:p w:rsidR="0015093D" w:rsidRPr="00021D1A" w:rsidP="0015093D" w14:paraId="59A13E5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10%</w:t>
            </w:r>
          </w:p>
        </w:tc>
        <w:tc>
          <w:tcPr>
            <w:tcW w:w="1368" w:type="dxa"/>
            <w:vAlign w:val="center"/>
          </w:tcPr>
          <w:p w:rsidR="0015093D" w:rsidRPr="00021D1A" w:rsidP="0015093D" w14:paraId="19E1A70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$4.</w:t>
            </w:r>
            <w:r w:rsidR="002F430F">
              <w:t>76</w:t>
            </w:r>
          </w:p>
        </w:tc>
      </w:tr>
      <w:tr w14:paraId="51CC4E0C" w14:textId="77777777" w:rsidTr="00E16DDC">
        <w:tblPrEx>
          <w:tblW w:w="0" w:type="auto"/>
          <w:tblLook w:val="04A0"/>
        </w:tblPrEx>
        <w:tc>
          <w:tcPr>
            <w:tcW w:w="2718" w:type="dxa"/>
            <w:vAlign w:val="center"/>
          </w:tcPr>
          <w:p w:rsidR="0015093D" w:rsidRPr="00021D1A" w:rsidP="0015093D" w14:paraId="0ECF838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rPr>
                <w:color w:val="000000"/>
              </w:rPr>
              <w:t>Mining Engineer (17-2151)</w:t>
            </w:r>
          </w:p>
        </w:tc>
        <w:tc>
          <w:tcPr>
            <w:tcW w:w="1260" w:type="dxa"/>
            <w:vAlign w:val="center"/>
          </w:tcPr>
          <w:p w:rsidR="0015093D" w:rsidRPr="00021D1A" w:rsidP="0015093D" w14:paraId="49F4E180" w14:textId="77777777">
            <w:pPr>
              <w:jc w:val="right"/>
            </w:pPr>
            <w:r w:rsidRPr="00021D1A">
              <w:t>$44.</w:t>
            </w:r>
            <w:r w:rsidR="002F430F">
              <w:t>47</w:t>
            </w:r>
          </w:p>
        </w:tc>
        <w:tc>
          <w:tcPr>
            <w:tcW w:w="1170" w:type="dxa"/>
            <w:vAlign w:val="center"/>
          </w:tcPr>
          <w:p w:rsidR="0015093D" w:rsidRPr="00021D1A" w:rsidP="0015093D" w14:paraId="527BD795" w14:textId="77777777">
            <w:pPr>
              <w:keepNext/>
              <w:keepLines/>
              <w:jc w:val="right"/>
            </w:pPr>
            <w:r w:rsidRPr="00C12ADA">
              <w:t>1.4</w:t>
            </w:r>
          </w:p>
        </w:tc>
        <w:tc>
          <w:tcPr>
            <w:tcW w:w="1440" w:type="dxa"/>
            <w:vAlign w:val="center"/>
          </w:tcPr>
          <w:p w:rsidR="0015093D" w:rsidRPr="00021D1A" w:rsidP="0015093D" w14:paraId="740A5CD2" w14:textId="77777777">
            <w:pPr>
              <w:keepNext/>
              <w:keepLines/>
              <w:jc w:val="right"/>
            </w:pPr>
            <w:r w:rsidRPr="00021D1A">
              <w:t>$62.</w:t>
            </w:r>
            <w:r w:rsidR="002F430F">
              <w:t>26</w:t>
            </w:r>
          </w:p>
        </w:tc>
        <w:tc>
          <w:tcPr>
            <w:tcW w:w="1620" w:type="dxa"/>
            <w:vAlign w:val="center"/>
          </w:tcPr>
          <w:p w:rsidR="0015093D" w:rsidRPr="00021D1A" w:rsidP="0015093D" w14:paraId="4C97E17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75%</w:t>
            </w:r>
          </w:p>
        </w:tc>
        <w:tc>
          <w:tcPr>
            <w:tcW w:w="1368" w:type="dxa"/>
            <w:vAlign w:val="center"/>
          </w:tcPr>
          <w:p w:rsidR="0015093D" w:rsidRPr="00021D1A" w:rsidP="0015093D" w14:paraId="79B28CB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2F430F">
              <w:t>46.70</w:t>
            </w:r>
          </w:p>
        </w:tc>
      </w:tr>
      <w:tr w14:paraId="760C2949" w14:textId="77777777" w:rsidTr="00E16DDC">
        <w:tblPrEx>
          <w:tblW w:w="0" w:type="auto"/>
          <w:tblLook w:val="04A0"/>
        </w:tblPrEx>
        <w:tc>
          <w:tcPr>
            <w:tcW w:w="2718" w:type="dxa"/>
            <w:vAlign w:val="center"/>
          </w:tcPr>
          <w:p w:rsidR="0015093D" w:rsidRPr="00021D1A" w:rsidP="0015093D" w14:paraId="25DB03F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Engineering Manager (11-9041)</w:t>
            </w:r>
          </w:p>
        </w:tc>
        <w:tc>
          <w:tcPr>
            <w:tcW w:w="1260" w:type="dxa"/>
            <w:vAlign w:val="center"/>
          </w:tcPr>
          <w:p w:rsidR="0015093D" w:rsidRPr="00021D1A" w:rsidP="0015093D" w14:paraId="5E34F4BF" w14:textId="77777777">
            <w:pPr>
              <w:jc w:val="right"/>
            </w:pPr>
            <w:r w:rsidRPr="00021D1A">
              <w:t>$</w:t>
            </w:r>
            <w:r w:rsidR="002F430F">
              <w:t>69.92</w:t>
            </w:r>
          </w:p>
        </w:tc>
        <w:tc>
          <w:tcPr>
            <w:tcW w:w="1170" w:type="dxa"/>
            <w:vAlign w:val="center"/>
          </w:tcPr>
          <w:p w:rsidR="0015093D" w:rsidRPr="00021D1A" w:rsidP="0015093D" w14:paraId="309E3C8C" w14:textId="77777777">
            <w:pPr>
              <w:keepNext/>
              <w:keepLines/>
              <w:jc w:val="right"/>
            </w:pPr>
            <w:r w:rsidRPr="00C12ADA">
              <w:t>1.4</w:t>
            </w:r>
          </w:p>
        </w:tc>
        <w:tc>
          <w:tcPr>
            <w:tcW w:w="1440" w:type="dxa"/>
            <w:vAlign w:val="center"/>
          </w:tcPr>
          <w:p w:rsidR="0015093D" w:rsidRPr="00021D1A" w:rsidP="0015093D" w14:paraId="418595AF" w14:textId="77777777">
            <w:pPr>
              <w:keepNext/>
              <w:keepLines/>
              <w:jc w:val="right"/>
            </w:pPr>
            <w:r w:rsidRPr="00021D1A">
              <w:t>$</w:t>
            </w:r>
            <w:r w:rsidR="002F430F">
              <w:t>97.89</w:t>
            </w:r>
          </w:p>
        </w:tc>
        <w:tc>
          <w:tcPr>
            <w:tcW w:w="1620" w:type="dxa"/>
            <w:vAlign w:val="center"/>
          </w:tcPr>
          <w:p w:rsidR="0015093D" w:rsidRPr="00021D1A" w:rsidP="0015093D" w14:paraId="3CCC37B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10%</w:t>
            </w:r>
          </w:p>
        </w:tc>
        <w:tc>
          <w:tcPr>
            <w:tcW w:w="1368" w:type="dxa"/>
            <w:vAlign w:val="center"/>
          </w:tcPr>
          <w:p w:rsidR="0015093D" w:rsidRPr="00021D1A" w:rsidP="0015093D" w14:paraId="0182127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2F430F">
              <w:t>9.79</w:t>
            </w:r>
          </w:p>
        </w:tc>
      </w:tr>
      <w:tr w14:paraId="3759008E" w14:textId="77777777" w:rsidTr="00FA2519">
        <w:tblPrEx>
          <w:tblW w:w="0" w:type="auto"/>
          <w:tblLook w:val="04A0"/>
        </w:tblPrEx>
        <w:tc>
          <w:tcPr>
            <w:tcW w:w="6588" w:type="dxa"/>
            <w:gridSpan w:val="4"/>
            <w:vAlign w:val="center"/>
          </w:tcPr>
          <w:p w:rsidR="00FA2519" w:rsidRPr="0015093D" w:rsidP="0015093D" w14:paraId="4B98DA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15093D">
              <w:rPr>
                <w:b/>
                <w:bCs/>
              </w:rPr>
              <w:t>Total:</w:t>
            </w:r>
          </w:p>
        </w:tc>
        <w:tc>
          <w:tcPr>
            <w:tcW w:w="1620" w:type="dxa"/>
            <w:vAlign w:val="center"/>
          </w:tcPr>
          <w:p w:rsidR="00FA2519" w:rsidRPr="0015093D" w:rsidP="0015093D" w14:paraId="4206CF0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15093D">
              <w:rPr>
                <w:b/>
                <w:bCs/>
              </w:rPr>
              <w:t>100%</w:t>
            </w:r>
          </w:p>
        </w:tc>
        <w:tc>
          <w:tcPr>
            <w:tcW w:w="1368" w:type="dxa"/>
            <w:vAlign w:val="center"/>
          </w:tcPr>
          <w:p w:rsidR="00FA2519" w:rsidRPr="0015093D" w:rsidP="0015093D" w14:paraId="1A407F1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rPr>
              <w:t>$63.16</w:t>
            </w:r>
          </w:p>
        </w:tc>
      </w:tr>
      <w:tr w14:paraId="32443905" w14:textId="77777777" w:rsidTr="00E45B7B">
        <w:tblPrEx>
          <w:tblW w:w="0" w:type="auto"/>
          <w:tblLook w:val="04A0"/>
        </w:tblPrEx>
        <w:tc>
          <w:tcPr>
            <w:tcW w:w="9576" w:type="dxa"/>
            <w:gridSpan w:val="6"/>
            <w:shd w:val="clear" w:color="auto" w:fill="D9D9D9"/>
            <w:vAlign w:val="center"/>
          </w:tcPr>
          <w:p w:rsidR="005C2CD5" w:rsidRPr="005C2CD5" w:rsidP="005C2CD5" w14:paraId="6C7727F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5C2CD5">
              <w:rPr>
                <w:b/>
                <w:bCs/>
              </w:rPr>
              <w:t>For Financial Guarantee Requirements (Respondents Other than State Governments)</w:t>
            </w:r>
          </w:p>
        </w:tc>
      </w:tr>
      <w:tr w14:paraId="3DB69A8B" w14:textId="77777777" w:rsidTr="00E16DDC">
        <w:tblPrEx>
          <w:tblW w:w="0" w:type="auto"/>
          <w:tblLook w:val="04A0"/>
        </w:tblPrEx>
        <w:tc>
          <w:tcPr>
            <w:tcW w:w="2718" w:type="dxa"/>
            <w:vAlign w:val="center"/>
          </w:tcPr>
          <w:p w:rsidR="005C2CD5" w:rsidRPr="00021D1A" w:rsidP="005C2CD5" w14:paraId="7E4C410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rPr>
                <w:color w:val="000000"/>
              </w:rPr>
              <w:t>General Office Clerk (43-9061)</w:t>
            </w:r>
          </w:p>
        </w:tc>
        <w:tc>
          <w:tcPr>
            <w:tcW w:w="1260" w:type="dxa"/>
            <w:vAlign w:val="center"/>
          </w:tcPr>
          <w:p w:rsidR="005C2CD5" w:rsidRPr="00021D1A" w:rsidP="00465563" w14:paraId="4E672C3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017D8B">
              <w:t>27.27</w:t>
            </w:r>
          </w:p>
        </w:tc>
        <w:tc>
          <w:tcPr>
            <w:tcW w:w="1170" w:type="dxa"/>
            <w:vAlign w:val="center"/>
          </w:tcPr>
          <w:p w:rsidR="005C2CD5" w:rsidRPr="00021D1A" w:rsidP="00465563" w14:paraId="67190EA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876B46">
              <w:t>1.4</w:t>
            </w:r>
          </w:p>
        </w:tc>
        <w:tc>
          <w:tcPr>
            <w:tcW w:w="1440" w:type="dxa"/>
            <w:vAlign w:val="center"/>
          </w:tcPr>
          <w:p w:rsidR="005C2CD5" w:rsidRPr="00021D1A" w:rsidP="00465563" w14:paraId="4754FFF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017D8B">
              <w:t>38.18</w:t>
            </w:r>
          </w:p>
        </w:tc>
        <w:tc>
          <w:tcPr>
            <w:tcW w:w="1620" w:type="dxa"/>
            <w:vAlign w:val="center"/>
          </w:tcPr>
          <w:p w:rsidR="005C2CD5" w:rsidRPr="00021D1A" w:rsidP="00465563" w14:paraId="22ED00B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90%</w:t>
            </w:r>
          </w:p>
        </w:tc>
        <w:tc>
          <w:tcPr>
            <w:tcW w:w="1368" w:type="dxa"/>
            <w:vAlign w:val="center"/>
          </w:tcPr>
          <w:p w:rsidR="005C2CD5" w:rsidRPr="00021D1A" w:rsidP="00465563" w14:paraId="7940958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017D8B">
              <w:t>34.36</w:t>
            </w:r>
          </w:p>
        </w:tc>
      </w:tr>
      <w:tr w14:paraId="1EFA6113" w14:textId="77777777" w:rsidTr="00E16DDC">
        <w:tblPrEx>
          <w:tblW w:w="0" w:type="auto"/>
          <w:tblLook w:val="04A0"/>
        </w:tblPrEx>
        <w:tc>
          <w:tcPr>
            <w:tcW w:w="2718" w:type="dxa"/>
            <w:vAlign w:val="center"/>
          </w:tcPr>
          <w:p w:rsidR="005C2CD5" w:rsidRPr="00021D1A" w:rsidP="005C2CD5" w14:paraId="2153894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rPr>
                <w:color w:val="000000"/>
              </w:rPr>
              <w:t>Mining Engineer (17-2151)</w:t>
            </w:r>
          </w:p>
        </w:tc>
        <w:tc>
          <w:tcPr>
            <w:tcW w:w="1260" w:type="dxa"/>
            <w:vAlign w:val="center"/>
          </w:tcPr>
          <w:p w:rsidR="005C2CD5" w:rsidRPr="00021D1A" w:rsidP="00465563" w14:paraId="1CC57CC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$44.</w:t>
            </w:r>
            <w:r w:rsidR="00017D8B">
              <w:t>47</w:t>
            </w:r>
          </w:p>
        </w:tc>
        <w:tc>
          <w:tcPr>
            <w:tcW w:w="1170" w:type="dxa"/>
            <w:vAlign w:val="center"/>
          </w:tcPr>
          <w:p w:rsidR="005C2CD5" w:rsidRPr="00021D1A" w:rsidP="00465563" w14:paraId="5F4F881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876B46">
              <w:t>1.4</w:t>
            </w:r>
          </w:p>
        </w:tc>
        <w:tc>
          <w:tcPr>
            <w:tcW w:w="1440" w:type="dxa"/>
            <w:vAlign w:val="center"/>
          </w:tcPr>
          <w:p w:rsidR="005C2CD5" w:rsidRPr="00021D1A" w:rsidP="00465563" w14:paraId="09240ED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$62.</w:t>
            </w:r>
            <w:r w:rsidR="00017D8B">
              <w:t>26</w:t>
            </w:r>
          </w:p>
        </w:tc>
        <w:tc>
          <w:tcPr>
            <w:tcW w:w="1620" w:type="dxa"/>
            <w:vAlign w:val="center"/>
          </w:tcPr>
          <w:p w:rsidR="005C2CD5" w:rsidRPr="00021D1A" w:rsidP="00465563" w14:paraId="4759B14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5%</w:t>
            </w:r>
          </w:p>
        </w:tc>
        <w:tc>
          <w:tcPr>
            <w:tcW w:w="1368" w:type="dxa"/>
            <w:vAlign w:val="center"/>
          </w:tcPr>
          <w:p w:rsidR="005C2CD5" w:rsidRPr="00021D1A" w:rsidP="00465563" w14:paraId="56F20D7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$3.</w:t>
            </w:r>
            <w:r w:rsidR="00017D8B">
              <w:t>11</w:t>
            </w:r>
          </w:p>
        </w:tc>
      </w:tr>
      <w:tr w14:paraId="3BC054CA" w14:textId="77777777" w:rsidTr="00E16DDC">
        <w:tblPrEx>
          <w:tblW w:w="0" w:type="auto"/>
          <w:tblLook w:val="04A0"/>
        </w:tblPrEx>
        <w:tc>
          <w:tcPr>
            <w:tcW w:w="2718" w:type="dxa"/>
            <w:vAlign w:val="center"/>
          </w:tcPr>
          <w:p w:rsidR="005C2CD5" w:rsidRPr="00021D1A" w:rsidP="005C2CD5" w14:paraId="066AD22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Engineering Manager (11-9041)</w:t>
            </w:r>
          </w:p>
        </w:tc>
        <w:tc>
          <w:tcPr>
            <w:tcW w:w="1260" w:type="dxa"/>
            <w:vAlign w:val="center"/>
          </w:tcPr>
          <w:p w:rsidR="005C2CD5" w:rsidRPr="00021D1A" w:rsidP="00465563" w14:paraId="4B0CB0C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017D8B">
              <w:t>69.92</w:t>
            </w:r>
          </w:p>
        </w:tc>
        <w:tc>
          <w:tcPr>
            <w:tcW w:w="1170" w:type="dxa"/>
            <w:vAlign w:val="center"/>
          </w:tcPr>
          <w:p w:rsidR="005C2CD5" w:rsidRPr="00021D1A" w:rsidP="00465563" w14:paraId="40E6AC3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876B46">
              <w:t>1.4</w:t>
            </w:r>
          </w:p>
        </w:tc>
        <w:tc>
          <w:tcPr>
            <w:tcW w:w="1440" w:type="dxa"/>
            <w:vAlign w:val="center"/>
          </w:tcPr>
          <w:p w:rsidR="005C2CD5" w:rsidRPr="00021D1A" w:rsidP="00465563" w14:paraId="6C6A9A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017D8B">
              <w:t>97.89</w:t>
            </w:r>
          </w:p>
        </w:tc>
        <w:tc>
          <w:tcPr>
            <w:tcW w:w="1620" w:type="dxa"/>
            <w:vAlign w:val="center"/>
          </w:tcPr>
          <w:p w:rsidR="005C2CD5" w:rsidRPr="00021D1A" w:rsidP="00465563" w14:paraId="50AB2C1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5%</w:t>
            </w:r>
          </w:p>
        </w:tc>
        <w:tc>
          <w:tcPr>
            <w:tcW w:w="1368" w:type="dxa"/>
            <w:vAlign w:val="center"/>
          </w:tcPr>
          <w:p w:rsidR="005C2CD5" w:rsidRPr="00021D1A" w:rsidP="00465563" w14:paraId="51C633D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017D8B">
              <w:t>4.89</w:t>
            </w:r>
          </w:p>
        </w:tc>
      </w:tr>
      <w:tr w14:paraId="2EA6A46B" w14:textId="77777777" w:rsidTr="00E16DDC">
        <w:tblPrEx>
          <w:tblW w:w="0" w:type="auto"/>
          <w:tblLook w:val="04A0"/>
        </w:tblPrEx>
        <w:tc>
          <w:tcPr>
            <w:tcW w:w="6588" w:type="dxa"/>
            <w:gridSpan w:val="4"/>
            <w:vAlign w:val="center"/>
          </w:tcPr>
          <w:p w:rsidR="005C2CD5" w:rsidRPr="005C2CD5" w:rsidP="005C2CD5" w14:paraId="5C81A9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5C2CD5">
              <w:rPr>
                <w:b/>
                <w:bCs/>
              </w:rPr>
              <w:t>Totals:</w:t>
            </w:r>
          </w:p>
        </w:tc>
        <w:tc>
          <w:tcPr>
            <w:tcW w:w="1620" w:type="dxa"/>
            <w:vAlign w:val="center"/>
          </w:tcPr>
          <w:p w:rsidR="005C2CD5" w:rsidRPr="005C2CD5" w:rsidP="00465563" w14:paraId="754B48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5C2CD5">
              <w:rPr>
                <w:b/>
                <w:bCs/>
              </w:rPr>
              <w:t>100%</w:t>
            </w:r>
          </w:p>
        </w:tc>
        <w:tc>
          <w:tcPr>
            <w:tcW w:w="1368" w:type="dxa"/>
            <w:vAlign w:val="center"/>
          </w:tcPr>
          <w:p w:rsidR="005C2CD5" w:rsidRPr="005C2CD5" w:rsidP="00465563" w14:paraId="6433B4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rPr>
              <w:t>$42.36</w:t>
            </w:r>
          </w:p>
        </w:tc>
      </w:tr>
      <w:tr w14:paraId="3E03C4FE" w14:textId="77777777" w:rsidTr="00E45B7B">
        <w:tblPrEx>
          <w:tblW w:w="0" w:type="auto"/>
          <w:tblLook w:val="04A0"/>
        </w:tblPrEx>
        <w:tc>
          <w:tcPr>
            <w:tcW w:w="9576" w:type="dxa"/>
            <w:gridSpan w:val="6"/>
            <w:shd w:val="clear" w:color="auto" w:fill="D9D9D9"/>
            <w:vAlign w:val="center"/>
          </w:tcPr>
          <w:p w:rsidR="00465563" w:rsidRPr="00465563" w:rsidP="00465563" w14:paraId="49FE5B5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E45B7B">
              <w:rPr>
                <w:b/>
                <w:bCs/>
                <w:shd w:val="clear" w:color="auto" w:fill="D9D9D9"/>
              </w:rPr>
              <w:t>For Financial</w:t>
            </w:r>
            <w:r w:rsidRPr="00465563">
              <w:rPr>
                <w:b/>
                <w:bCs/>
              </w:rPr>
              <w:t xml:space="preserve"> Guarantee Requirements (State Governments)</w:t>
            </w:r>
          </w:p>
        </w:tc>
      </w:tr>
      <w:tr w14:paraId="3E0F58AE" w14:textId="77777777" w:rsidTr="00E16DDC">
        <w:tblPrEx>
          <w:tblW w:w="0" w:type="auto"/>
          <w:tblLook w:val="04A0"/>
        </w:tblPrEx>
        <w:tc>
          <w:tcPr>
            <w:tcW w:w="2718" w:type="dxa"/>
            <w:vAlign w:val="center"/>
          </w:tcPr>
          <w:p w:rsidR="00465563" w:rsidRPr="00021D1A" w:rsidP="00465563" w14:paraId="31A925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rPr>
                <w:color w:val="000000"/>
              </w:rPr>
              <w:t>General Office Clerk (43-9061)</w:t>
            </w:r>
          </w:p>
        </w:tc>
        <w:tc>
          <w:tcPr>
            <w:tcW w:w="1260" w:type="dxa"/>
            <w:vAlign w:val="center"/>
          </w:tcPr>
          <w:p w:rsidR="00465563" w:rsidRPr="00021D1A" w:rsidP="00465563" w14:paraId="4117632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$17.</w:t>
            </w:r>
            <w:r w:rsidR="00624C3E">
              <w:t>83</w:t>
            </w:r>
          </w:p>
        </w:tc>
        <w:tc>
          <w:tcPr>
            <w:tcW w:w="1170" w:type="dxa"/>
            <w:vAlign w:val="center"/>
          </w:tcPr>
          <w:p w:rsidR="00465563" w:rsidRPr="00021D1A" w:rsidP="00465563" w14:paraId="3943619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w:t>
            </w:r>
            <w:r w:rsidR="0008085C">
              <w:t>6</w:t>
            </w:r>
          </w:p>
        </w:tc>
        <w:tc>
          <w:tcPr>
            <w:tcW w:w="1440" w:type="dxa"/>
            <w:vAlign w:val="center"/>
          </w:tcPr>
          <w:p w:rsidR="00465563" w:rsidRPr="00021D1A" w:rsidP="00465563" w14:paraId="69041EA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624C3E">
              <w:t>28.53</w:t>
            </w:r>
          </w:p>
        </w:tc>
        <w:tc>
          <w:tcPr>
            <w:tcW w:w="1620" w:type="dxa"/>
            <w:vAlign w:val="center"/>
          </w:tcPr>
          <w:p w:rsidR="00465563" w:rsidRPr="00021D1A" w:rsidP="00465563" w14:paraId="5E1887A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10%</w:t>
            </w:r>
          </w:p>
        </w:tc>
        <w:tc>
          <w:tcPr>
            <w:tcW w:w="1368" w:type="dxa"/>
            <w:vAlign w:val="center"/>
          </w:tcPr>
          <w:p w:rsidR="00465563" w:rsidRPr="00021D1A" w:rsidP="00465563" w14:paraId="6E18876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$2.</w:t>
            </w:r>
            <w:r w:rsidR="00624C3E">
              <w:t>85</w:t>
            </w:r>
          </w:p>
        </w:tc>
      </w:tr>
      <w:tr w14:paraId="3286CE89" w14:textId="77777777" w:rsidTr="00E16DDC">
        <w:tblPrEx>
          <w:tblW w:w="0" w:type="auto"/>
          <w:tblLook w:val="04A0"/>
        </w:tblPrEx>
        <w:tc>
          <w:tcPr>
            <w:tcW w:w="2718" w:type="dxa"/>
            <w:vAlign w:val="center"/>
          </w:tcPr>
          <w:p w:rsidR="00465563" w:rsidRPr="00021D1A" w:rsidP="00465563" w14:paraId="6DC9D22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rPr>
                <w:color w:val="000000"/>
              </w:rPr>
              <w:t>Architecture and Engineering Occupations (17-0000)</w:t>
            </w:r>
          </w:p>
        </w:tc>
        <w:tc>
          <w:tcPr>
            <w:tcW w:w="1260" w:type="dxa"/>
            <w:vAlign w:val="center"/>
          </w:tcPr>
          <w:p w:rsidR="00465563" w:rsidRPr="00021D1A" w:rsidP="00465563" w14:paraId="729095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624C3E">
              <w:t>37.40</w:t>
            </w:r>
          </w:p>
        </w:tc>
        <w:tc>
          <w:tcPr>
            <w:tcW w:w="1170" w:type="dxa"/>
            <w:vAlign w:val="center"/>
          </w:tcPr>
          <w:p w:rsidR="00465563" w:rsidRPr="00021D1A" w:rsidP="00465563" w14:paraId="2FD6C0C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7F758B">
              <w:t>1.</w:t>
            </w:r>
            <w:r w:rsidR="0008085C">
              <w:t>6</w:t>
            </w:r>
          </w:p>
        </w:tc>
        <w:tc>
          <w:tcPr>
            <w:tcW w:w="1440" w:type="dxa"/>
            <w:vAlign w:val="center"/>
          </w:tcPr>
          <w:p w:rsidR="00465563" w:rsidRPr="00021D1A" w:rsidP="00465563" w14:paraId="5CAEA99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624C3E">
              <w:t>59.84</w:t>
            </w:r>
          </w:p>
        </w:tc>
        <w:tc>
          <w:tcPr>
            <w:tcW w:w="1620" w:type="dxa"/>
            <w:vAlign w:val="center"/>
          </w:tcPr>
          <w:p w:rsidR="00465563" w:rsidRPr="00021D1A" w:rsidP="00465563" w14:paraId="33AC3BF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85%</w:t>
            </w:r>
          </w:p>
        </w:tc>
        <w:tc>
          <w:tcPr>
            <w:tcW w:w="1368" w:type="dxa"/>
            <w:vAlign w:val="center"/>
          </w:tcPr>
          <w:p w:rsidR="00465563" w:rsidRPr="00021D1A" w:rsidP="00465563" w14:paraId="7185BBE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624C3E">
              <w:t>50.86</w:t>
            </w:r>
          </w:p>
        </w:tc>
      </w:tr>
      <w:tr w14:paraId="6D49867C" w14:textId="77777777" w:rsidTr="00E16DDC">
        <w:tblPrEx>
          <w:tblW w:w="0" w:type="auto"/>
          <w:tblLook w:val="04A0"/>
        </w:tblPrEx>
        <w:tc>
          <w:tcPr>
            <w:tcW w:w="2718" w:type="dxa"/>
            <w:vAlign w:val="center"/>
          </w:tcPr>
          <w:p w:rsidR="00465563" w:rsidRPr="00021D1A" w:rsidP="00465563" w14:paraId="78AE1F0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Engineering Manager (11-9041)</w:t>
            </w:r>
          </w:p>
        </w:tc>
        <w:tc>
          <w:tcPr>
            <w:tcW w:w="1260" w:type="dxa"/>
            <w:vAlign w:val="center"/>
          </w:tcPr>
          <w:p w:rsidR="00465563" w:rsidRPr="00021D1A" w:rsidP="00465563" w14:paraId="4AE957C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624C3E">
              <w:t>56.64</w:t>
            </w:r>
          </w:p>
        </w:tc>
        <w:tc>
          <w:tcPr>
            <w:tcW w:w="1170" w:type="dxa"/>
            <w:vAlign w:val="center"/>
          </w:tcPr>
          <w:p w:rsidR="00465563" w:rsidRPr="00021D1A" w:rsidP="00465563" w14:paraId="74D8B65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7F758B">
              <w:t>1.</w:t>
            </w:r>
            <w:r w:rsidR="0008085C">
              <w:t>6</w:t>
            </w:r>
          </w:p>
        </w:tc>
        <w:tc>
          <w:tcPr>
            <w:tcW w:w="1440" w:type="dxa"/>
            <w:vAlign w:val="center"/>
          </w:tcPr>
          <w:p w:rsidR="00465563" w:rsidRPr="00021D1A" w:rsidP="00465563" w14:paraId="38D92EE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624C3E">
              <w:t>90.62</w:t>
            </w:r>
          </w:p>
        </w:tc>
        <w:tc>
          <w:tcPr>
            <w:tcW w:w="1620" w:type="dxa"/>
            <w:vAlign w:val="center"/>
          </w:tcPr>
          <w:p w:rsidR="00465563" w:rsidRPr="00021D1A" w:rsidP="00465563" w14:paraId="7EE85BF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5%</w:t>
            </w:r>
          </w:p>
        </w:tc>
        <w:tc>
          <w:tcPr>
            <w:tcW w:w="1368" w:type="dxa"/>
            <w:vAlign w:val="center"/>
          </w:tcPr>
          <w:p w:rsidR="00465563" w:rsidRPr="00021D1A" w:rsidP="00465563" w14:paraId="331CA74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rsidR="00624C3E">
              <w:t>4.53</w:t>
            </w:r>
          </w:p>
        </w:tc>
      </w:tr>
      <w:tr w14:paraId="1A68F23C" w14:textId="77777777" w:rsidTr="00E16DDC">
        <w:tblPrEx>
          <w:tblW w:w="0" w:type="auto"/>
          <w:tblLook w:val="04A0"/>
        </w:tblPrEx>
        <w:tc>
          <w:tcPr>
            <w:tcW w:w="6588" w:type="dxa"/>
            <w:gridSpan w:val="4"/>
            <w:vAlign w:val="center"/>
          </w:tcPr>
          <w:p w:rsidR="00465563" w:rsidRPr="00465563" w:rsidP="00465563" w14:paraId="38B938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465563">
              <w:rPr>
                <w:b/>
                <w:bCs/>
              </w:rPr>
              <w:t>Totals:</w:t>
            </w:r>
          </w:p>
        </w:tc>
        <w:tc>
          <w:tcPr>
            <w:tcW w:w="1620" w:type="dxa"/>
            <w:vAlign w:val="center"/>
          </w:tcPr>
          <w:p w:rsidR="00465563" w:rsidRPr="00465563" w:rsidP="00465563" w14:paraId="34B4F2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465563">
              <w:rPr>
                <w:b/>
                <w:bCs/>
              </w:rPr>
              <w:t>100%</w:t>
            </w:r>
          </w:p>
        </w:tc>
        <w:tc>
          <w:tcPr>
            <w:tcW w:w="1368" w:type="dxa"/>
            <w:vAlign w:val="center"/>
          </w:tcPr>
          <w:p w:rsidR="00465563" w:rsidRPr="00465563" w:rsidP="00465563" w14:paraId="1CD45F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rPr>
              <w:t>$58.24</w:t>
            </w:r>
          </w:p>
        </w:tc>
      </w:tr>
    </w:tbl>
    <w:p w:rsidR="00B41B83" w:rsidRPr="00021D1A" w:rsidP="00E20592" w14:paraId="472199D9" w14:textId="77777777">
      <w:pPr>
        <w:tabs>
          <w:tab w:val="left" w:pos="360"/>
          <w:tab w:val="left" w:pos="720"/>
          <w:tab w:val="left" w:pos="1080"/>
        </w:tabs>
      </w:pPr>
    </w:p>
    <w:p w:rsidR="00A619BF" w:rsidP="00DE5726" w14:paraId="6F18008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1D1A">
        <w:rPr>
          <w:b/>
          <w:i/>
          <w:u w:val="single"/>
        </w:rPr>
        <w:t>Estimates of Hour and Cost Burdens:</w:t>
      </w:r>
      <w:r w:rsidRPr="00021D1A">
        <w:t xml:space="preserve">  </w:t>
      </w:r>
      <w:r w:rsidRPr="00021D1A" w:rsidR="00320080">
        <w:t>Our estimates of r</w:t>
      </w:r>
      <w:r w:rsidRPr="00021D1A" w:rsidR="00F94588">
        <w:t>espondents’ h</w:t>
      </w:r>
      <w:r w:rsidRPr="00021D1A">
        <w:t xml:space="preserve">our </w:t>
      </w:r>
      <w:r w:rsidRPr="00021D1A" w:rsidR="00320080">
        <w:t xml:space="preserve">burdens, and the </w:t>
      </w:r>
      <w:r w:rsidRPr="00021D1A" w:rsidR="00F94588">
        <w:t xml:space="preserve">dollar equivalents </w:t>
      </w:r>
      <w:r w:rsidRPr="00021D1A" w:rsidR="00320080">
        <w:t xml:space="preserve">of those hour burdens, </w:t>
      </w:r>
      <w:r w:rsidRPr="00021D1A" w:rsidR="00F94588">
        <w:t xml:space="preserve">take into account </w:t>
      </w:r>
      <w:r w:rsidRPr="00021D1A">
        <w:t>time spent for researching, preparing, and submitting information</w:t>
      </w:r>
      <w:r w:rsidRPr="00021D1A" w:rsidR="00320080">
        <w:t xml:space="preserve">, and were </w:t>
      </w:r>
      <w:r w:rsidRPr="00021D1A" w:rsidR="001A08C4">
        <w:t xml:space="preserve">obtained </w:t>
      </w:r>
      <w:r w:rsidRPr="00021D1A" w:rsidR="00320080">
        <w:t xml:space="preserve">by consultations with several respondents (see Item 8, above).  </w:t>
      </w:r>
      <w:r w:rsidRPr="00021D1A" w:rsidR="00925F5E">
        <w:t xml:space="preserve">The </w:t>
      </w:r>
      <w:r w:rsidRPr="00021D1A">
        <w:t>weighted average hourly wage associated wi</w:t>
      </w:r>
      <w:r w:rsidRPr="00021D1A" w:rsidR="005C255D">
        <w:t>th these information collection</w:t>
      </w:r>
      <w:r w:rsidRPr="00021D1A" w:rsidR="002D380B">
        <w:t xml:space="preserve"> activities</w:t>
      </w:r>
      <w:r w:rsidRPr="00021D1A">
        <w:t xml:space="preserve"> is shown </w:t>
      </w:r>
      <w:r w:rsidR="00761EA6">
        <w:t xml:space="preserve">in </w:t>
      </w:r>
      <w:r w:rsidRPr="00021D1A">
        <w:t>Table</w:t>
      </w:r>
      <w:r w:rsidRPr="00021D1A" w:rsidR="0008314C">
        <w:t>s</w:t>
      </w:r>
      <w:r w:rsidRPr="00021D1A">
        <w:t xml:space="preserve"> 1</w:t>
      </w:r>
      <w:r w:rsidRPr="00021D1A" w:rsidR="00B20386">
        <w:t>2-1</w:t>
      </w:r>
      <w:r w:rsidRPr="00021D1A">
        <w:t>, above.</w:t>
      </w:r>
      <w:r w:rsidR="00761EA6">
        <w:t xml:space="preserve"> The burden estimates for these collections of information are shown below in Table 12-2.</w:t>
      </w:r>
    </w:p>
    <w:p w:rsidR="00275BEE" w:rsidP="00DE5726" w14:paraId="06DA48E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75BEE" w:rsidRPr="00021D1A" w:rsidP="00275BEE" w14:paraId="7F2C0043" w14:textId="77777777">
      <w:pPr>
        <w:pStyle w:val="ListParagraph"/>
        <w:ind w:left="0"/>
      </w:pPr>
      <w:r w:rsidRPr="00021D1A">
        <w:t xml:space="preserve">Plans of operation submitted under this authority vary widely.  An operation requiring a plan of operations may range from less than an acre to several thousand acres.  The difference in size of a plan of operations makes it difficult to estimate an accurate time burden.  Factors that further exacerbate this difficulty include resource sensitivity, complexity, and the level of controversy associated with the proposal.  The estimated burdens reflect the BLM’s recent experience with a medium-sized project with a level of controversy and resource impact that are not </w:t>
      </w:r>
      <w:r w:rsidRPr="00021D1A">
        <w:t>out of the ordinary.</w:t>
      </w:r>
    </w:p>
    <w:p w:rsidR="00275BEE" w:rsidRPr="00021D1A" w:rsidP="00DE5726" w14:paraId="5613009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619BF" w:rsidRPr="00021D1A" w:rsidP="00DE5726" w14:paraId="3209F98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1D1A">
        <w:t xml:space="preserve"> </w:t>
      </w:r>
      <w:r w:rsidRPr="00021D1A" w:rsidR="005C0C36">
        <w:t xml:space="preserve">The frequency of response for each </w:t>
      </w:r>
      <w:r w:rsidRPr="00021D1A" w:rsidR="00FC3E71">
        <w:t>component of this information collection</w:t>
      </w:r>
      <w:r w:rsidRPr="00021D1A" w:rsidR="005C0C36">
        <w:t xml:space="preserve"> is </w:t>
      </w:r>
      <w:r w:rsidRPr="00021D1A" w:rsidR="005739CB">
        <w:t>“on occasion.”</w:t>
      </w:r>
    </w:p>
    <w:p w:rsidR="00876FBC" w:rsidP="00E16DDC" w14:paraId="3952B6DA" w14:textId="77777777">
      <w:pPr>
        <w:tabs>
          <w:tab w:val="left" w:pos="360"/>
          <w:tab w:val="left" w:pos="720"/>
          <w:tab w:val="left" w:pos="1080"/>
        </w:tabs>
        <w:rPr>
          <w:b/>
        </w:rPr>
      </w:pPr>
    </w:p>
    <w:p w:rsidR="00073CB3" w:rsidRPr="00021D1A" w:rsidP="00E16DDC" w14:paraId="3F413121" w14:textId="151748DB">
      <w:pPr>
        <w:tabs>
          <w:tab w:val="left" w:pos="360"/>
          <w:tab w:val="left" w:pos="720"/>
          <w:tab w:val="left" w:pos="1080"/>
        </w:tabs>
        <w:rPr>
          <w:b/>
        </w:rPr>
      </w:pPr>
      <w:r w:rsidRPr="00021D1A">
        <w:rPr>
          <w:b/>
        </w:rPr>
        <w:t>Table 12-</w:t>
      </w:r>
      <w:r w:rsidR="00E16DDC">
        <w:rPr>
          <w:b/>
        </w:rPr>
        <w:t xml:space="preserve">2: </w:t>
      </w:r>
      <w:r w:rsidR="00761EA6">
        <w:rPr>
          <w:b/>
        </w:rPr>
        <w:t>Burden Estimates</w:t>
      </w:r>
    </w:p>
    <w:tbl>
      <w:tblP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3263"/>
        <w:gridCol w:w="14"/>
        <w:gridCol w:w="52"/>
        <w:gridCol w:w="1028"/>
        <w:gridCol w:w="33"/>
        <w:gridCol w:w="15"/>
        <w:gridCol w:w="1016"/>
        <w:gridCol w:w="47"/>
        <w:gridCol w:w="1098"/>
        <w:gridCol w:w="26"/>
        <w:gridCol w:w="13"/>
        <w:gridCol w:w="38"/>
        <w:gridCol w:w="12"/>
        <w:gridCol w:w="1261"/>
        <w:gridCol w:w="12"/>
        <w:gridCol w:w="12"/>
        <w:gridCol w:w="32"/>
        <w:gridCol w:w="1683"/>
      </w:tblGrid>
      <w:tr w14:paraId="42E08BEB" w14:textId="77777777" w:rsidTr="00C4679D">
        <w:tblPrEx>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0" w:type="auto"/>
            <w:gridSpan w:val="2"/>
            <w:shd w:val="clear" w:color="auto" w:fill="D9D9D9"/>
            <w:vAlign w:val="center"/>
          </w:tcPr>
          <w:p w:rsidR="009421BB" w:rsidRPr="00021D1A" w:rsidP="006F5B96" w14:paraId="43069382" w14:textId="77777777">
            <w:pPr>
              <w:tabs>
                <w:tab w:val="left" w:pos="360"/>
                <w:tab w:val="left" w:pos="720"/>
                <w:tab w:val="left" w:pos="1080"/>
              </w:tabs>
              <w:jc w:val="center"/>
              <w:rPr>
                <w:b/>
              </w:rPr>
            </w:pPr>
            <w:r>
              <w:rPr>
                <w:b/>
              </w:rPr>
              <w:t>Information Collection</w:t>
            </w:r>
          </w:p>
        </w:tc>
        <w:tc>
          <w:tcPr>
            <w:tcW w:w="1113" w:type="dxa"/>
            <w:gridSpan w:val="3"/>
            <w:shd w:val="clear" w:color="auto" w:fill="D9D9D9"/>
            <w:vAlign w:val="center"/>
          </w:tcPr>
          <w:p w:rsidR="009421BB" w:rsidRPr="00021D1A" w:rsidP="006F5B96" w14:paraId="6E55B7DE" w14:textId="77777777">
            <w:pPr>
              <w:tabs>
                <w:tab w:val="left" w:pos="360"/>
                <w:tab w:val="left" w:pos="720"/>
                <w:tab w:val="left" w:pos="1080"/>
              </w:tabs>
              <w:jc w:val="center"/>
              <w:rPr>
                <w:b/>
              </w:rPr>
            </w:pPr>
            <w:r w:rsidRPr="00021D1A">
              <w:rPr>
                <w:b/>
              </w:rPr>
              <w:t>Number of Responses</w:t>
            </w:r>
          </w:p>
        </w:tc>
        <w:tc>
          <w:tcPr>
            <w:tcW w:w="1031" w:type="dxa"/>
            <w:gridSpan w:val="2"/>
            <w:shd w:val="clear" w:color="auto" w:fill="D9D9D9"/>
            <w:vAlign w:val="center"/>
          </w:tcPr>
          <w:p w:rsidR="009421BB" w:rsidRPr="00021D1A" w:rsidP="006F5B96" w14:paraId="697BB116" w14:textId="77777777">
            <w:pPr>
              <w:tabs>
                <w:tab w:val="left" w:pos="360"/>
                <w:tab w:val="left" w:pos="720"/>
                <w:tab w:val="left" w:pos="1080"/>
              </w:tabs>
              <w:jc w:val="center"/>
              <w:rPr>
                <w:b/>
              </w:rPr>
            </w:pPr>
            <w:r w:rsidRPr="00021D1A">
              <w:rPr>
                <w:b/>
              </w:rPr>
              <w:t>Hours Per Response</w:t>
            </w:r>
          </w:p>
        </w:tc>
        <w:tc>
          <w:tcPr>
            <w:tcW w:w="1171" w:type="dxa"/>
            <w:gridSpan w:val="3"/>
            <w:shd w:val="clear" w:color="auto" w:fill="D9D9D9"/>
            <w:vAlign w:val="center"/>
          </w:tcPr>
          <w:p w:rsidR="009421BB" w:rsidRPr="00021D1A" w:rsidP="006F5B96" w14:paraId="4945997E" w14:textId="77777777">
            <w:pPr>
              <w:tabs>
                <w:tab w:val="left" w:pos="360"/>
                <w:tab w:val="left" w:pos="720"/>
                <w:tab w:val="left" w:pos="1080"/>
              </w:tabs>
              <w:jc w:val="center"/>
              <w:rPr>
                <w:b/>
              </w:rPr>
            </w:pPr>
            <w:r w:rsidRPr="00021D1A">
              <w:rPr>
                <w:b/>
              </w:rPr>
              <w:t>Total Hours</w:t>
            </w:r>
          </w:p>
          <w:p w:rsidR="009421BB" w:rsidRPr="00021D1A" w:rsidP="006F5B96" w14:paraId="0E1E6452" w14:textId="77777777">
            <w:pPr>
              <w:tabs>
                <w:tab w:val="left" w:pos="360"/>
                <w:tab w:val="left" w:pos="720"/>
                <w:tab w:val="left" w:pos="1080"/>
              </w:tabs>
              <w:jc w:val="center"/>
              <w:rPr>
                <w:b/>
              </w:rPr>
            </w:pPr>
          </w:p>
        </w:tc>
        <w:tc>
          <w:tcPr>
            <w:tcW w:w="0" w:type="auto"/>
            <w:gridSpan w:val="7"/>
            <w:shd w:val="clear" w:color="auto" w:fill="D9D9D9"/>
            <w:vAlign w:val="center"/>
          </w:tcPr>
          <w:p w:rsidR="009421BB" w:rsidRPr="00021D1A" w:rsidP="006F5B96" w14:paraId="3EFB66B2" w14:textId="77777777">
            <w:pPr>
              <w:tabs>
                <w:tab w:val="left" w:pos="360"/>
                <w:tab w:val="left" w:pos="720"/>
                <w:tab w:val="left" w:pos="1080"/>
              </w:tabs>
              <w:jc w:val="center"/>
              <w:rPr>
                <w:b/>
              </w:rPr>
            </w:pPr>
            <w:r>
              <w:rPr>
                <w:b/>
              </w:rPr>
              <w:t xml:space="preserve">Hourly Wage </w:t>
            </w:r>
          </w:p>
        </w:tc>
        <w:tc>
          <w:tcPr>
            <w:tcW w:w="1683" w:type="dxa"/>
            <w:shd w:val="clear" w:color="auto" w:fill="D9D9D9"/>
            <w:vAlign w:val="center"/>
          </w:tcPr>
          <w:p w:rsidR="009421BB" w:rsidRPr="00021D1A" w:rsidP="006F5B96" w14:paraId="4D9F8A63" w14:textId="77777777">
            <w:pPr>
              <w:tabs>
                <w:tab w:val="left" w:pos="360"/>
                <w:tab w:val="left" w:pos="720"/>
                <w:tab w:val="left" w:pos="1080"/>
              </w:tabs>
              <w:jc w:val="center"/>
              <w:rPr>
                <w:b/>
              </w:rPr>
            </w:pPr>
            <w:r w:rsidRPr="00021D1A">
              <w:rPr>
                <w:b/>
              </w:rPr>
              <w:t>Dollar Equivalent</w:t>
            </w:r>
          </w:p>
          <w:p w:rsidR="009421BB" w:rsidRPr="00021D1A" w:rsidP="00C40C36" w14:paraId="7C8CDBFE" w14:textId="77777777">
            <w:pPr>
              <w:tabs>
                <w:tab w:val="left" w:pos="360"/>
                <w:tab w:val="left" w:pos="720"/>
                <w:tab w:val="left" w:pos="1080"/>
              </w:tabs>
              <w:jc w:val="center"/>
              <w:rPr>
                <w:b/>
              </w:rPr>
            </w:pPr>
          </w:p>
        </w:tc>
      </w:tr>
      <w:tr w14:paraId="1E309FF2" w14:textId="77777777" w:rsidTr="00E63BFC">
        <w:tblPrEx>
          <w:tblW w:w="9655" w:type="dxa"/>
          <w:tblCellMar>
            <w:left w:w="115" w:type="dxa"/>
            <w:right w:w="115" w:type="dxa"/>
          </w:tblCellMar>
          <w:tblLook w:val="04A0"/>
        </w:tblPrEx>
        <w:trPr>
          <w:cantSplit/>
        </w:trPr>
        <w:tc>
          <w:tcPr>
            <w:tcW w:w="9655" w:type="dxa"/>
            <w:gridSpan w:val="18"/>
            <w:vAlign w:val="center"/>
          </w:tcPr>
          <w:p w:rsidR="00761EA6" w:rsidRPr="00761EA6" w:rsidP="00761EA6" w14:paraId="3B649EE6" w14:textId="77777777">
            <w:pPr>
              <w:tabs>
                <w:tab w:val="left" w:pos="360"/>
                <w:tab w:val="left" w:pos="720"/>
                <w:tab w:val="left" w:pos="1080"/>
              </w:tabs>
              <w:rPr>
                <w:b/>
                <w:bCs/>
              </w:rPr>
            </w:pPr>
            <w:r w:rsidRPr="00761EA6">
              <w:rPr>
                <w:b/>
                <w:bCs/>
              </w:rPr>
              <w:t>Initial or Extended Plan of Operations</w:t>
            </w:r>
          </w:p>
        </w:tc>
      </w:tr>
      <w:tr w14:paraId="3F943398" w14:textId="77777777" w:rsidTr="0028626A">
        <w:tblPrEx>
          <w:tblW w:w="9655" w:type="dxa"/>
          <w:tblCellMar>
            <w:left w:w="115" w:type="dxa"/>
            <w:right w:w="115" w:type="dxa"/>
          </w:tblCellMar>
          <w:tblLook w:val="04A0"/>
        </w:tblPrEx>
        <w:trPr>
          <w:cantSplit/>
        </w:trPr>
        <w:tc>
          <w:tcPr>
            <w:tcW w:w="0" w:type="auto"/>
            <w:gridSpan w:val="2"/>
            <w:vAlign w:val="center"/>
          </w:tcPr>
          <w:p w:rsidR="008E6C0D" w:rsidRPr="00021D1A" w:rsidP="008E6C0D" w14:paraId="4A74B7D8" w14:textId="77777777">
            <w:pPr>
              <w:tabs>
                <w:tab w:val="left" w:pos="360"/>
                <w:tab w:val="left" w:pos="720"/>
                <w:tab w:val="left" w:pos="1080"/>
              </w:tabs>
            </w:pPr>
            <w:r w:rsidRPr="00021D1A">
              <w:t>Initial or Extended Plan of Operations</w:t>
            </w:r>
          </w:p>
          <w:p w:rsidR="008E6C0D" w:rsidRPr="00021D1A" w:rsidP="008E6C0D" w14:paraId="7ABDA465" w14:textId="77777777">
            <w:pPr>
              <w:tabs>
                <w:tab w:val="left" w:pos="360"/>
                <w:tab w:val="left" w:pos="720"/>
                <w:tab w:val="left" w:pos="1080"/>
              </w:tabs>
            </w:pPr>
            <w:r w:rsidRPr="00021D1A">
              <w:t>(3809.11)</w:t>
            </w:r>
          </w:p>
        </w:tc>
        <w:tc>
          <w:tcPr>
            <w:tcW w:w="111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6C0D" w:rsidRPr="00021D1A" w:rsidP="008E6C0D" w14:paraId="5858A91B" w14:textId="56365F5D">
            <w:pPr>
              <w:tabs>
                <w:tab w:val="left" w:pos="360"/>
                <w:tab w:val="left" w:pos="720"/>
                <w:tab w:val="left" w:pos="1080"/>
              </w:tabs>
              <w:jc w:val="right"/>
            </w:pPr>
            <w:r>
              <w:rPr>
                <w:color w:val="000000"/>
              </w:rPr>
              <w:t>41</w:t>
            </w:r>
          </w:p>
        </w:tc>
        <w:tc>
          <w:tcPr>
            <w:tcW w:w="1031" w:type="dxa"/>
            <w:gridSpan w:val="2"/>
            <w:tcBorders>
              <w:top w:val="single" w:sz="8" w:space="0" w:color="000000"/>
              <w:left w:val="nil"/>
              <w:bottom w:val="single" w:sz="8" w:space="0" w:color="000000"/>
              <w:right w:val="single" w:sz="8" w:space="0" w:color="000000"/>
            </w:tcBorders>
            <w:shd w:val="clear" w:color="auto" w:fill="auto"/>
            <w:vAlign w:val="center"/>
          </w:tcPr>
          <w:p w:rsidR="008E6C0D" w:rsidRPr="00021D1A" w:rsidP="008E6C0D" w14:paraId="5C5C58BC" w14:textId="228F530D">
            <w:pPr>
              <w:tabs>
                <w:tab w:val="left" w:pos="360"/>
                <w:tab w:val="left" w:pos="720"/>
                <w:tab w:val="left" w:pos="1080"/>
              </w:tabs>
              <w:jc w:val="right"/>
            </w:pPr>
            <w:r>
              <w:rPr>
                <w:color w:val="000000"/>
              </w:rPr>
              <w:t>320</w:t>
            </w:r>
          </w:p>
        </w:tc>
        <w:tc>
          <w:tcPr>
            <w:tcW w:w="1171" w:type="dxa"/>
            <w:gridSpan w:val="3"/>
            <w:tcBorders>
              <w:top w:val="single" w:sz="8" w:space="0" w:color="000000"/>
              <w:left w:val="nil"/>
              <w:bottom w:val="single" w:sz="8" w:space="0" w:color="000000"/>
              <w:right w:val="single" w:sz="8" w:space="0" w:color="000000"/>
            </w:tcBorders>
            <w:shd w:val="clear" w:color="auto" w:fill="auto"/>
            <w:vAlign w:val="center"/>
          </w:tcPr>
          <w:p w:rsidR="008E6C0D" w:rsidRPr="00021D1A" w:rsidP="008E6C0D" w14:paraId="5DC4FBA9" w14:textId="7DC858F4">
            <w:pPr>
              <w:tabs>
                <w:tab w:val="left" w:pos="360"/>
                <w:tab w:val="left" w:pos="720"/>
                <w:tab w:val="left" w:pos="1080"/>
              </w:tabs>
              <w:jc w:val="right"/>
            </w:pPr>
            <w:r>
              <w:rPr>
                <w:color w:val="000000"/>
              </w:rPr>
              <w:t>13,120</w:t>
            </w:r>
          </w:p>
        </w:tc>
        <w:tc>
          <w:tcPr>
            <w:tcW w:w="0" w:type="auto"/>
            <w:gridSpan w:val="7"/>
            <w:tcBorders>
              <w:top w:val="single" w:sz="8" w:space="0" w:color="000000"/>
              <w:left w:val="nil"/>
              <w:bottom w:val="single" w:sz="8" w:space="0" w:color="000000"/>
              <w:right w:val="single" w:sz="8" w:space="0" w:color="000000"/>
            </w:tcBorders>
            <w:shd w:val="clear" w:color="auto" w:fill="auto"/>
            <w:vAlign w:val="center"/>
          </w:tcPr>
          <w:p w:rsidR="008E6C0D" w:rsidRPr="005A364A" w:rsidP="008E6C0D" w14:paraId="68F77AA7" w14:textId="280AB84A">
            <w:pPr>
              <w:tabs>
                <w:tab w:val="left" w:pos="360"/>
                <w:tab w:val="left" w:pos="720"/>
                <w:tab w:val="left" w:pos="1080"/>
              </w:tabs>
              <w:jc w:val="right"/>
            </w:pPr>
            <w:r>
              <w:rPr>
                <w:color w:val="000000"/>
              </w:rPr>
              <w:t xml:space="preserve">$63.16 </w:t>
            </w:r>
          </w:p>
        </w:tc>
        <w:tc>
          <w:tcPr>
            <w:tcW w:w="1683" w:type="dxa"/>
            <w:tcBorders>
              <w:top w:val="single" w:sz="8" w:space="0" w:color="000000"/>
              <w:left w:val="nil"/>
              <w:bottom w:val="single" w:sz="8" w:space="0" w:color="000000"/>
              <w:right w:val="single" w:sz="8" w:space="0" w:color="000000"/>
            </w:tcBorders>
            <w:shd w:val="clear" w:color="auto" w:fill="auto"/>
            <w:vAlign w:val="center"/>
          </w:tcPr>
          <w:p w:rsidR="008E6C0D" w:rsidRPr="00021D1A" w:rsidP="008E6C0D" w14:paraId="792946F6" w14:textId="21A65F6D">
            <w:pPr>
              <w:tabs>
                <w:tab w:val="left" w:pos="360"/>
                <w:tab w:val="left" w:pos="720"/>
                <w:tab w:val="left" w:pos="1080"/>
              </w:tabs>
              <w:jc w:val="right"/>
            </w:pPr>
            <w:r>
              <w:rPr>
                <w:color w:val="000000"/>
              </w:rPr>
              <w:t xml:space="preserve">$828,659 </w:t>
            </w:r>
          </w:p>
        </w:tc>
      </w:tr>
      <w:tr w14:paraId="54C3E8DD" w14:textId="77777777" w:rsidTr="0028626A">
        <w:tblPrEx>
          <w:tblW w:w="9655" w:type="dxa"/>
          <w:tblCellMar>
            <w:left w:w="115" w:type="dxa"/>
            <w:right w:w="115" w:type="dxa"/>
          </w:tblCellMar>
          <w:tblLook w:val="04A0"/>
        </w:tblPrEx>
        <w:trPr>
          <w:cantSplit/>
        </w:trPr>
        <w:tc>
          <w:tcPr>
            <w:tcW w:w="0" w:type="auto"/>
            <w:gridSpan w:val="2"/>
            <w:vAlign w:val="center"/>
          </w:tcPr>
          <w:p w:rsidR="008E6C0D" w:rsidRPr="00021D1A" w:rsidP="008E6C0D" w14:paraId="338C1B2C" w14:textId="77777777">
            <w:pPr>
              <w:tabs>
                <w:tab w:val="left" w:pos="360"/>
                <w:tab w:val="left" w:pos="720"/>
                <w:tab w:val="left" w:pos="1080"/>
              </w:tabs>
            </w:pPr>
            <w:r w:rsidRPr="00021D1A">
              <w:t>Data for EIS</w:t>
            </w:r>
          </w:p>
          <w:p w:rsidR="008E6C0D" w:rsidRPr="00021D1A" w:rsidP="008E6C0D" w14:paraId="20FB2F5E" w14:textId="77777777">
            <w:pPr>
              <w:tabs>
                <w:tab w:val="left" w:pos="360"/>
                <w:tab w:val="left" w:pos="720"/>
                <w:tab w:val="left" w:pos="1080"/>
              </w:tabs>
            </w:pPr>
            <w:r w:rsidRPr="00021D1A">
              <w:t>(3809.401(c))</w:t>
            </w:r>
          </w:p>
        </w:tc>
        <w:tc>
          <w:tcPr>
            <w:tcW w:w="1113" w:type="dxa"/>
            <w:gridSpan w:val="3"/>
            <w:tcBorders>
              <w:top w:val="nil"/>
              <w:left w:val="single" w:sz="8" w:space="0" w:color="000000"/>
              <w:bottom w:val="single" w:sz="8" w:space="0" w:color="000000"/>
              <w:right w:val="single" w:sz="8" w:space="0" w:color="000000"/>
            </w:tcBorders>
            <w:shd w:val="clear" w:color="auto" w:fill="auto"/>
            <w:vAlign w:val="center"/>
          </w:tcPr>
          <w:p w:rsidR="008E6C0D" w:rsidRPr="00021D1A" w:rsidP="008E6C0D" w14:paraId="5F54EE75" w14:textId="670E4B8B">
            <w:pPr>
              <w:tabs>
                <w:tab w:val="left" w:pos="360"/>
                <w:tab w:val="left" w:pos="720"/>
                <w:tab w:val="left" w:pos="1080"/>
              </w:tabs>
              <w:jc w:val="right"/>
            </w:pPr>
            <w:r>
              <w:rPr>
                <w:color w:val="000000"/>
              </w:rPr>
              <w:t>4</w:t>
            </w:r>
          </w:p>
        </w:tc>
        <w:tc>
          <w:tcPr>
            <w:tcW w:w="1031" w:type="dxa"/>
            <w:gridSpan w:val="2"/>
            <w:tcBorders>
              <w:top w:val="nil"/>
              <w:left w:val="nil"/>
              <w:bottom w:val="single" w:sz="8" w:space="0" w:color="000000"/>
              <w:right w:val="single" w:sz="8" w:space="0" w:color="000000"/>
            </w:tcBorders>
            <w:shd w:val="clear" w:color="auto" w:fill="auto"/>
            <w:vAlign w:val="center"/>
          </w:tcPr>
          <w:p w:rsidR="008E6C0D" w:rsidRPr="00021D1A" w:rsidP="008E6C0D" w14:paraId="584CD904" w14:textId="65D84A59">
            <w:pPr>
              <w:tabs>
                <w:tab w:val="left" w:pos="360"/>
                <w:tab w:val="left" w:pos="720"/>
                <w:tab w:val="left" w:pos="1080"/>
              </w:tabs>
              <w:jc w:val="right"/>
            </w:pPr>
            <w:r>
              <w:rPr>
                <w:color w:val="000000"/>
              </w:rPr>
              <w:t>4,960</w:t>
            </w:r>
          </w:p>
        </w:tc>
        <w:tc>
          <w:tcPr>
            <w:tcW w:w="1171" w:type="dxa"/>
            <w:gridSpan w:val="3"/>
            <w:tcBorders>
              <w:top w:val="nil"/>
              <w:left w:val="nil"/>
              <w:bottom w:val="single" w:sz="8" w:space="0" w:color="000000"/>
              <w:right w:val="single" w:sz="8" w:space="0" w:color="000000"/>
            </w:tcBorders>
            <w:shd w:val="clear" w:color="auto" w:fill="auto"/>
            <w:vAlign w:val="center"/>
          </w:tcPr>
          <w:p w:rsidR="008E6C0D" w:rsidRPr="00021D1A" w:rsidP="008E6C0D" w14:paraId="172E587B" w14:textId="34BD360B">
            <w:pPr>
              <w:tabs>
                <w:tab w:val="left" w:pos="360"/>
                <w:tab w:val="left" w:pos="720"/>
                <w:tab w:val="left" w:pos="1080"/>
              </w:tabs>
              <w:jc w:val="right"/>
            </w:pPr>
            <w:r>
              <w:rPr>
                <w:color w:val="000000"/>
              </w:rPr>
              <w:t>19,840</w:t>
            </w:r>
          </w:p>
        </w:tc>
        <w:tc>
          <w:tcPr>
            <w:tcW w:w="0" w:type="auto"/>
            <w:gridSpan w:val="7"/>
            <w:tcBorders>
              <w:top w:val="nil"/>
              <w:left w:val="nil"/>
              <w:bottom w:val="single" w:sz="8" w:space="0" w:color="000000"/>
              <w:right w:val="single" w:sz="8" w:space="0" w:color="000000"/>
            </w:tcBorders>
            <w:shd w:val="clear" w:color="auto" w:fill="auto"/>
            <w:vAlign w:val="center"/>
          </w:tcPr>
          <w:p w:rsidR="008E6C0D" w:rsidRPr="00021D1A" w:rsidP="008E6C0D" w14:paraId="68051AFB" w14:textId="7634B4E4">
            <w:pPr>
              <w:tabs>
                <w:tab w:val="left" w:pos="360"/>
                <w:tab w:val="left" w:pos="720"/>
                <w:tab w:val="left" w:pos="1080"/>
              </w:tabs>
              <w:jc w:val="right"/>
            </w:pPr>
            <w:r>
              <w:rPr>
                <w:color w:val="000000"/>
              </w:rPr>
              <w:t xml:space="preserve">$63.16 </w:t>
            </w:r>
          </w:p>
        </w:tc>
        <w:tc>
          <w:tcPr>
            <w:tcW w:w="1683" w:type="dxa"/>
            <w:tcBorders>
              <w:top w:val="nil"/>
              <w:left w:val="nil"/>
              <w:bottom w:val="single" w:sz="8" w:space="0" w:color="000000"/>
              <w:right w:val="single" w:sz="8" w:space="0" w:color="000000"/>
            </w:tcBorders>
            <w:shd w:val="clear" w:color="auto" w:fill="auto"/>
            <w:vAlign w:val="center"/>
          </w:tcPr>
          <w:p w:rsidR="008E6C0D" w:rsidRPr="00021D1A" w:rsidP="008E6C0D" w14:paraId="26E90725" w14:textId="7D9BF14F">
            <w:pPr>
              <w:tabs>
                <w:tab w:val="left" w:pos="360"/>
                <w:tab w:val="left" w:pos="720"/>
                <w:tab w:val="left" w:pos="1080"/>
              </w:tabs>
              <w:jc w:val="right"/>
            </w:pPr>
            <w:r>
              <w:rPr>
                <w:color w:val="000000"/>
              </w:rPr>
              <w:t xml:space="preserve">$1,253,094 </w:t>
            </w:r>
          </w:p>
        </w:tc>
      </w:tr>
      <w:tr w14:paraId="75E94988" w14:textId="77777777" w:rsidTr="0028626A">
        <w:tblPrEx>
          <w:tblW w:w="9655" w:type="dxa"/>
          <w:tblCellMar>
            <w:left w:w="115" w:type="dxa"/>
            <w:right w:w="115" w:type="dxa"/>
          </w:tblCellMar>
          <w:tblLook w:val="04A0"/>
        </w:tblPrEx>
        <w:trPr>
          <w:cantSplit/>
        </w:trPr>
        <w:tc>
          <w:tcPr>
            <w:tcW w:w="0" w:type="auto"/>
            <w:gridSpan w:val="2"/>
            <w:vAlign w:val="center"/>
          </w:tcPr>
          <w:p w:rsidR="008E6C0D" w:rsidRPr="00021D1A" w:rsidP="008E6C0D" w14:paraId="7AC938A1" w14:textId="77777777">
            <w:pPr>
              <w:tabs>
                <w:tab w:val="left" w:pos="360"/>
                <w:tab w:val="left" w:pos="720"/>
                <w:tab w:val="left" w:pos="1080"/>
              </w:tabs>
            </w:pPr>
            <w:r w:rsidRPr="00021D1A">
              <w:t>Data for Standard EA</w:t>
            </w:r>
          </w:p>
          <w:p w:rsidR="008E6C0D" w:rsidRPr="00021D1A" w:rsidP="008E6C0D" w14:paraId="148E6A3B" w14:textId="77777777">
            <w:pPr>
              <w:tabs>
                <w:tab w:val="left" w:pos="360"/>
                <w:tab w:val="left" w:pos="720"/>
                <w:tab w:val="left" w:pos="1080"/>
              </w:tabs>
            </w:pPr>
            <w:r w:rsidRPr="00021D1A">
              <w:t>(3809.401(c))</w:t>
            </w:r>
          </w:p>
        </w:tc>
        <w:tc>
          <w:tcPr>
            <w:tcW w:w="1113" w:type="dxa"/>
            <w:gridSpan w:val="3"/>
            <w:tcBorders>
              <w:top w:val="nil"/>
              <w:left w:val="single" w:sz="8" w:space="0" w:color="000000"/>
              <w:bottom w:val="single" w:sz="8" w:space="0" w:color="000000"/>
              <w:right w:val="single" w:sz="8" w:space="0" w:color="000000"/>
            </w:tcBorders>
            <w:shd w:val="clear" w:color="auto" w:fill="auto"/>
            <w:vAlign w:val="center"/>
          </w:tcPr>
          <w:p w:rsidR="008E6C0D" w:rsidRPr="00021D1A" w:rsidP="008E6C0D" w14:paraId="368E2915" w14:textId="346FEE8F">
            <w:pPr>
              <w:tabs>
                <w:tab w:val="left" w:pos="360"/>
                <w:tab w:val="left" w:pos="720"/>
                <w:tab w:val="left" w:pos="1080"/>
              </w:tabs>
              <w:jc w:val="right"/>
            </w:pPr>
            <w:r>
              <w:rPr>
                <w:color w:val="000000"/>
              </w:rPr>
              <w:t>10</w:t>
            </w:r>
          </w:p>
        </w:tc>
        <w:tc>
          <w:tcPr>
            <w:tcW w:w="1031" w:type="dxa"/>
            <w:gridSpan w:val="2"/>
            <w:tcBorders>
              <w:top w:val="nil"/>
              <w:left w:val="nil"/>
              <w:bottom w:val="single" w:sz="8" w:space="0" w:color="000000"/>
              <w:right w:val="single" w:sz="8" w:space="0" w:color="000000"/>
            </w:tcBorders>
            <w:shd w:val="clear" w:color="auto" w:fill="auto"/>
            <w:vAlign w:val="center"/>
          </w:tcPr>
          <w:p w:rsidR="008E6C0D" w:rsidRPr="00021D1A" w:rsidP="008E6C0D" w14:paraId="06CAE7B2" w14:textId="698510CF">
            <w:pPr>
              <w:tabs>
                <w:tab w:val="left" w:pos="360"/>
                <w:tab w:val="left" w:pos="720"/>
                <w:tab w:val="left" w:pos="1080"/>
              </w:tabs>
              <w:jc w:val="right"/>
            </w:pPr>
            <w:r>
              <w:rPr>
                <w:color w:val="000000"/>
              </w:rPr>
              <w:t>890</w:t>
            </w:r>
          </w:p>
        </w:tc>
        <w:tc>
          <w:tcPr>
            <w:tcW w:w="1171" w:type="dxa"/>
            <w:gridSpan w:val="3"/>
            <w:tcBorders>
              <w:top w:val="nil"/>
              <w:left w:val="nil"/>
              <w:bottom w:val="single" w:sz="8" w:space="0" w:color="000000"/>
              <w:right w:val="single" w:sz="8" w:space="0" w:color="000000"/>
            </w:tcBorders>
            <w:shd w:val="clear" w:color="auto" w:fill="auto"/>
            <w:vAlign w:val="center"/>
          </w:tcPr>
          <w:p w:rsidR="008E6C0D" w:rsidRPr="00021D1A" w:rsidP="008E6C0D" w14:paraId="31273BB5" w14:textId="062DA41B">
            <w:pPr>
              <w:tabs>
                <w:tab w:val="left" w:pos="360"/>
                <w:tab w:val="left" w:pos="720"/>
                <w:tab w:val="left" w:pos="1080"/>
              </w:tabs>
              <w:jc w:val="right"/>
            </w:pPr>
            <w:r>
              <w:rPr>
                <w:color w:val="000000"/>
              </w:rPr>
              <w:t>8,900</w:t>
            </w:r>
          </w:p>
        </w:tc>
        <w:tc>
          <w:tcPr>
            <w:tcW w:w="0" w:type="auto"/>
            <w:gridSpan w:val="7"/>
            <w:tcBorders>
              <w:top w:val="nil"/>
              <w:left w:val="nil"/>
              <w:bottom w:val="single" w:sz="8" w:space="0" w:color="000000"/>
              <w:right w:val="single" w:sz="8" w:space="0" w:color="000000"/>
            </w:tcBorders>
            <w:shd w:val="clear" w:color="auto" w:fill="auto"/>
            <w:vAlign w:val="center"/>
          </w:tcPr>
          <w:p w:rsidR="008E6C0D" w:rsidRPr="00021D1A" w:rsidP="008E6C0D" w14:paraId="492A5064" w14:textId="55D27949">
            <w:pPr>
              <w:tabs>
                <w:tab w:val="left" w:pos="360"/>
                <w:tab w:val="left" w:pos="720"/>
                <w:tab w:val="left" w:pos="1080"/>
              </w:tabs>
              <w:jc w:val="right"/>
            </w:pPr>
            <w:r>
              <w:rPr>
                <w:color w:val="000000"/>
              </w:rPr>
              <w:t xml:space="preserve">$63.16 </w:t>
            </w:r>
          </w:p>
        </w:tc>
        <w:tc>
          <w:tcPr>
            <w:tcW w:w="1683" w:type="dxa"/>
            <w:tcBorders>
              <w:top w:val="nil"/>
              <w:left w:val="nil"/>
              <w:bottom w:val="single" w:sz="8" w:space="0" w:color="000000"/>
              <w:right w:val="single" w:sz="8" w:space="0" w:color="000000"/>
            </w:tcBorders>
            <w:shd w:val="clear" w:color="auto" w:fill="auto"/>
            <w:vAlign w:val="center"/>
          </w:tcPr>
          <w:p w:rsidR="008E6C0D" w:rsidRPr="00021D1A" w:rsidP="008E6C0D" w14:paraId="775AEAA9" w14:textId="06066CF8">
            <w:pPr>
              <w:tabs>
                <w:tab w:val="left" w:pos="360"/>
                <w:tab w:val="left" w:pos="720"/>
                <w:tab w:val="left" w:pos="1080"/>
              </w:tabs>
              <w:jc w:val="right"/>
            </w:pPr>
            <w:r>
              <w:rPr>
                <w:color w:val="000000"/>
              </w:rPr>
              <w:t xml:space="preserve">$562,124 </w:t>
            </w:r>
          </w:p>
        </w:tc>
      </w:tr>
      <w:tr w14:paraId="01479667" w14:textId="77777777" w:rsidTr="0028626A">
        <w:tblPrEx>
          <w:tblW w:w="9655" w:type="dxa"/>
          <w:tblCellMar>
            <w:left w:w="115" w:type="dxa"/>
            <w:right w:w="115" w:type="dxa"/>
          </w:tblCellMar>
          <w:tblLook w:val="04A0"/>
        </w:tblPrEx>
        <w:trPr>
          <w:cantSplit/>
        </w:trPr>
        <w:tc>
          <w:tcPr>
            <w:tcW w:w="0" w:type="auto"/>
            <w:gridSpan w:val="2"/>
            <w:vAlign w:val="center"/>
          </w:tcPr>
          <w:p w:rsidR="008E6C0D" w:rsidRPr="00021D1A" w:rsidP="008E6C0D" w14:paraId="11B6D53A" w14:textId="77777777">
            <w:pPr>
              <w:tabs>
                <w:tab w:val="left" w:pos="360"/>
                <w:tab w:val="left" w:pos="720"/>
                <w:tab w:val="left" w:pos="1080"/>
              </w:tabs>
            </w:pPr>
            <w:r w:rsidRPr="00021D1A">
              <w:t>Data for Simple Exploration EA</w:t>
            </w:r>
          </w:p>
          <w:p w:rsidR="008E6C0D" w:rsidRPr="00021D1A" w:rsidP="008E6C0D" w14:paraId="2E1EDE6C" w14:textId="77777777">
            <w:pPr>
              <w:tabs>
                <w:tab w:val="left" w:pos="360"/>
                <w:tab w:val="left" w:pos="720"/>
                <w:tab w:val="left" w:pos="1080"/>
              </w:tabs>
            </w:pPr>
            <w:r w:rsidRPr="00021D1A">
              <w:t>(3809.401(c))</w:t>
            </w:r>
          </w:p>
        </w:tc>
        <w:tc>
          <w:tcPr>
            <w:tcW w:w="1113" w:type="dxa"/>
            <w:gridSpan w:val="3"/>
            <w:tcBorders>
              <w:top w:val="nil"/>
              <w:left w:val="single" w:sz="8" w:space="0" w:color="000000"/>
              <w:bottom w:val="single" w:sz="8" w:space="0" w:color="000000"/>
              <w:right w:val="single" w:sz="8" w:space="0" w:color="000000"/>
            </w:tcBorders>
            <w:shd w:val="clear" w:color="auto" w:fill="auto"/>
            <w:vAlign w:val="center"/>
          </w:tcPr>
          <w:p w:rsidR="008E6C0D" w:rsidRPr="00021D1A" w:rsidP="008E6C0D" w14:paraId="7147B298" w14:textId="71CBD113">
            <w:pPr>
              <w:tabs>
                <w:tab w:val="left" w:pos="360"/>
                <w:tab w:val="left" w:pos="720"/>
                <w:tab w:val="left" w:pos="1080"/>
              </w:tabs>
              <w:jc w:val="right"/>
            </w:pPr>
            <w:r>
              <w:rPr>
                <w:color w:val="000000"/>
              </w:rPr>
              <w:t>13</w:t>
            </w:r>
          </w:p>
        </w:tc>
        <w:tc>
          <w:tcPr>
            <w:tcW w:w="1031" w:type="dxa"/>
            <w:gridSpan w:val="2"/>
            <w:tcBorders>
              <w:top w:val="nil"/>
              <w:left w:val="nil"/>
              <w:bottom w:val="single" w:sz="8" w:space="0" w:color="000000"/>
              <w:right w:val="single" w:sz="8" w:space="0" w:color="000000"/>
            </w:tcBorders>
            <w:shd w:val="clear" w:color="auto" w:fill="auto"/>
            <w:vAlign w:val="center"/>
          </w:tcPr>
          <w:p w:rsidR="008E6C0D" w:rsidRPr="00021D1A" w:rsidP="008E6C0D" w14:paraId="669B577E" w14:textId="0C739EF0">
            <w:pPr>
              <w:tabs>
                <w:tab w:val="left" w:pos="360"/>
                <w:tab w:val="left" w:pos="720"/>
                <w:tab w:val="left" w:pos="1080"/>
              </w:tabs>
              <w:jc w:val="right"/>
            </w:pPr>
            <w:r>
              <w:rPr>
                <w:color w:val="000000"/>
              </w:rPr>
              <w:t>320</w:t>
            </w:r>
          </w:p>
        </w:tc>
        <w:tc>
          <w:tcPr>
            <w:tcW w:w="1171" w:type="dxa"/>
            <w:gridSpan w:val="3"/>
            <w:tcBorders>
              <w:top w:val="nil"/>
              <w:left w:val="nil"/>
              <w:bottom w:val="single" w:sz="8" w:space="0" w:color="000000"/>
              <w:right w:val="single" w:sz="8" w:space="0" w:color="000000"/>
            </w:tcBorders>
            <w:shd w:val="clear" w:color="auto" w:fill="auto"/>
            <w:vAlign w:val="center"/>
          </w:tcPr>
          <w:p w:rsidR="008E6C0D" w:rsidRPr="00021D1A" w:rsidP="008E6C0D" w14:paraId="70787ABA" w14:textId="3CC195CC">
            <w:pPr>
              <w:tabs>
                <w:tab w:val="left" w:pos="360"/>
                <w:tab w:val="left" w:pos="720"/>
                <w:tab w:val="left" w:pos="1080"/>
              </w:tabs>
              <w:jc w:val="right"/>
            </w:pPr>
            <w:r>
              <w:rPr>
                <w:color w:val="000000"/>
              </w:rPr>
              <w:t>4,160</w:t>
            </w:r>
          </w:p>
        </w:tc>
        <w:tc>
          <w:tcPr>
            <w:tcW w:w="0" w:type="auto"/>
            <w:gridSpan w:val="7"/>
            <w:tcBorders>
              <w:top w:val="nil"/>
              <w:left w:val="nil"/>
              <w:bottom w:val="single" w:sz="8" w:space="0" w:color="000000"/>
              <w:right w:val="single" w:sz="8" w:space="0" w:color="000000"/>
            </w:tcBorders>
            <w:shd w:val="clear" w:color="auto" w:fill="auto"/>
            <w:vAlign w:val="center"/>
          </w:tcPr>
          <w:p w:rsidR="008E6C0D" w:rsidRPr="00021D1A" w:rsidP="008E6C0D" w14:paraId="5909185F" w14:textId="344889ED">
            <w:pPr>
              <w:tabs>
                <w:tab w:val="left" w:pos="360"/>
                <w:tab w:val="left" w:pos="720"/>
                <w:tab w:val="left" w:pos="1080"/>
              </w:tabs>
              <w:jc w:val="right"/>
            </w:pPr>
            <w:r>
              <w:rPr>
                <w:color w:val="000000"/>
              </w:rPr>
              <w:t xml:space="preserve">$63.16 </w:t>
            </w:r>
          </w:p>
        </w:tc>
        <w:tc>
          <w:tcPr>
            <w:tcW w:w="1683" w:type="dxa"/>
            <w:tcBorders>
              <w:top w:val="nil"/>
              <w:left w:val="nil"/>
              <w:bottom w:val="single" w:sz="8" w:space="0" w:color="000000"/>
              <w:right w:val="single" w:sz="8" w:space="0" w:color="000000"/>
            </w:tcBorders>
            <w:shd w:val="clear" w:color="auto" w:fill="auto"/>
            <w:vAlign w:val="center"/>
          </w:tcPr>
          <w:p w:rsidR="008E6C0D" w:rsidRPr="00021D1A" w:rsidP="008E6C0D" w14:paraId="4CF8D671" w14:textId="7A334829">
            <w:pPr>
              <w:tabs>
                <w:tab w:val="left" w:pos="360"/>
                <w:tab w:val="left" w:pos="720"/>
                <w:tab w:val="left" w:pos="1080"/>
              </w:tabs>
              <w:jc w:val="right"/>
            </w:pPr>
            <w:r>
              <w:rPr>
                <w:color w:val="000000"/>
              </w:rPr>
              <w:t xml:space="preserve">$262,746 </w:t>
            </w:r>
          </w:p>
        </w:tc>
      </w:tr>
      <w:tr w14:paraId="6A35984D" w14:textId="77777777" w:rsidTr="0028626A">
        <w:tblPrEx>
          <w:tblW w:w="9655" w:type="dxa"/>
          <w:tblCellMar>
            <w:left w:w="115" w:type="dxa"/>
            <w:right w:w="115" w:type="dxa"/>
          </w:tblCellMar>
          <w:tblLook w:val="04A0"/>
        </w:tblPrEx>
        <w:trPr>
          <w:cantSplit/>
        </w:trPr>
        <w:tc>
          <w:tcPr>
            <w:tcW w:w="0" w:type="auto"/>
            <w:gridSpan w:val="2"/>
            <w:shd w:val="clear" w:color="auto" w:fill="D9D9D9"/>
            <w:vAlign w:val="center"/>
          </w:tcPr>
          <w:p w:rsidR="008E6C0D" w:rsidRPr="009421BB" w:rsidP="008E6C0D" w14:paraId="3261AFBB" w14:textId="77777777">
            <w:pPr>
              <w:tabs>
                <w:tab w:val="left" w:pos="360"/>
                <w:tab w:val="left" w:pos="720"/>
                <w:tab w:val="left" w:pos="1080"/>
              </w:tabs>
              <w:jc w:val="right"/>
              <w:rPr>
                <w:i/>
                <w:iCs/>
              </w:rPr>
            </w:pPr>
            <w:r w:rsidRPr="009421BB">
              <w:rPr>
                <w:i/>
                <w:iCs/>
              </w:rPr>
              <w:t>Sub-totals:</w:t>
            </w:r>
          </w:p>
        </w:tc>
        <w:tc>
          <w:tcPr>
            <w:tcW w:w="1113" w:type="dxa"/>
            <w:gridSpan w:val="3"/>
            <w:tcBorders>
              <w:top w:val="nil"/>
              <w:left w:val="single" w:sz="8" w:space="0" w:color="000000"/>
              <w:bottom w:val="single" w:sz="8" w:space="0" w:color="000000"/>
              <w:right w:val="single" w:sz="8" w:space="0" w:color="000000"/>
            </w:tcBorders>
            <w:shd w:val="clear" w:color="000000" w:fill="D9D9D9"/>
            <w:vAlign w:val="center"/>
          </w:tcPr>
          <w:p w:rsidR="008E6C0D" w:rsidRPr="009421BB" w:rsidP="008E6C0D" w14:paraId="689F6941" w14:textId="4B7091F9">
            <w:pPr>
              <w:tabs>
                <w:tab w:val="left" w:pos="360"/>
                <w:tab w:val="left" w:pos="720"/>
                <w:tab w:val="left" w:pos="1080"/>
              </w:tabs>
              <w:jc w:val="right"/>
              <w:rPr>
                <w:i/>
                <w:iCs/>
              </w:rPr>
            </w:pPr>
            <w:r>
              <w:rPr>
                <w:i/>
                <w:iCs/>
              </w:rPr>
              <w:t>68</w:t>
            </w:r>
          </w:p>
        </w:tc>
        <w:tc>
          <w:tcPr>
            <w:tcW w:w="1031" w:type="dxa"/>
            <w:gridSpan w:val="2"/>
            <w:tcBorders>
              <w:top w:val="nil"/>
              <w:left w:val="nil"/>
              <w:bottom w:val="single" w:sz="8" w:space="0" w:color="000000"/>
              <w:right w:val="single" w:sz="8" w:space="0" w:color="000000"/>
            </w:tcBorders>
            <w:shd w:val="clear" w:color="000000" w:fill="D9D9D9"/>
            <w:vAlign w:val="center"/>
          </w:tcPr>
          <w:p w:rsidR="008E6C0D" w:rsidRPr="009421BB" w:rsidP="008E6C0D" w14:paraId="4695E387" w14:textId="7643D606">
            <w:pPr>
              <w:tabs>
                <w:tab w:val="left" w:pos="360"/>
                <w:tab w:val="left" w:pos="720"/>
                <w:tab w:val="left" w:pos="1080"/>
              </w:tabs>
              <w:jc w:val="center"/>
              <w:rPr>
                <w:i/>
                <w:iCs/>
              </w:rPr>
            </w:pPr>
            <w:r>
              <w:rPr>
                <w:i/>
                <w:iCs/>
              </w:rPr>
              <w:t>----</w:t>
            </w:r>
          </w:p>
        </w:tc>
        <w:tc>
          <w:tcPr>
            <w:tcW w:w="1171" w:type="dxa"/>
            <w:gridSpan w:val="3"/>
            <w:tcBorders>
              <w:top w:val="nil"/>
              <w:left w:val="nil"/>
              <w:bottom w:val="single" w:sz="8" w:space="0" w:color="000000"/>
              <w:right w:val="single" w:sz="8" w:space="0" w:color="000000"/>
            </w:tcBorders>
            <w:shd w:val="clear" w:color="000000" w:fill="D9D9D9"/>
            <w:vAlign w:val="center"/>
          </w:tcPr>
          <w:p w:rsidR="008E6C0D" w:rsidRPr="009421BB" w:rsidP="008E6C0D" w14:paraId="7F468C67" w14:textId="1A986940">
            <w:pPr>
              <w:tabs>
                <w:tab w:val="left" w:pos="360"/>
                <w:tab w:val="left" w:pos="720"/>
                <w:tab w:val="left" w:pos="1080"/>
              </w:tabs>
              <w:jc w:val="right"/>
              <w:rPr>
                <w:i/>
                <w:iCs/>
              </w:rPr>
            </w:pPr>
            <w:r>
              <w:rPr>
                <w:i/>
                <w:iCs/>
              </w:rPr>
              <w:t>46,020</w:t>
            </w:r>
          </w:p>
        </w:tc>
        <w:tc>
          <w:tcPr>
            <w:tcW w:w="0" w:type="auto"/>
            <w:gridSpan w:val="7"/>
            <w:tcBorders>
              <w:top w:val="nil"/>
              <w:left w:val="nil"/>
              <w:bottom w:val="single" w:sz="8" w:space="0" w:color="000000"/>
              <w:right w:val="single" w:sz="8" w:space="0" w:color="000000"/>
            </w:tcBorders>
            <w:shd w:val="clear" w:color="000000" w:fill="D9D9D9"/>
            <w:vAlign w:val="center"/>
          </w:tcPr>
          <w:p w:rsidR="008E6C0D" w:rsidRPr="009421BB" w:rsidP="008E6C0D" w14:paraId="50854DDE" w14:textId="7F6A245E">
            <w:pPr>
              <w:tabs>
                <w:tab w:val="left" w:pos="360"/>
                <w:tab w:val="left" w:pos="720"/>
                <w:tab w:val="left" w:pos="1080"/>
              </w:tabs>
              <w:jc w:val="center"/>
              <w:rPr>
                <w:i/>
                <w:iCs/>
              </w:rPr>
            </w:pPr>
            <w:r>
              <w:rPr>
                <w:i/>
                <w:iCs/>
              </w:rPr>
              <w:t>----</w:t>
            </w:r>
          </w:p>
        </w:tc>
        <w:tc>
          <w:tcPr>
            <w:tcW w:w="1683" w:type="dxa"/>
            <w:tcBorders>
              <w:top w:val="nil"/>
              <w:left w:val="nil"/>
              <w:bottom w:val="single" w:sz="8" w:space="0" w:color="000000"/>
              <w:right w:val="single" w:sz="8" w:space="0" w:color="000000"/>
            </w:tcBorders>
            <w:shd w:val="clear" w:color="000000" w:fill="D9D9D9"/>
            <w:vAlign w:val="center"/>
          </w:tcPr>
          <w:p w:rsidR="008E6C0D" w:rsidRPr="009421BB" w:rsidP="008E6C0D" w14:paraId="250920A1" w14:textId="3CAC6A08">
            <w:pPr>
              <w:tabs>
                <w:tab w:val="left" w:pos="360"/>
                <w:tab w:val="left" w:pos="720"/>
                <w:tab w:val="left" w:pos="1080"/>
              </w:tabs>
              <w:jc w:val="right"/>
              <w:rPr>
                <w:i/>
                <w:iCs/>
              </w:rPr>
            </w:pPr>
            <w:r>
              <w:rPr>
                <w:i/>
                <w:iCs/>
                <w:noProof/>
              </w:rPr>
              <w:t xml:space="preserve">$2,906,623 </w:t>
            </w:r>
          </w:p>
        </w:tc>
      </w:tr>
      <w:tr w14:paraId="741991C7" w14:textId="77777777" w:rsidTr="00E63BFC">
        <w:tblPrEx>
          <w:tblW w:w="9655" w:type="dxa"/>
          <w:tblCellMar>
            <w:left w:w="108" w:type="dxa"/>
            <w:right w:w="108" w:type="dxa"/>
          </w:tblCellMar>
          <w:tblLook w:val="04A0"/>
        </w:tblPrEx>
        <w:trPr>
          <w:cantSplit/>
          <w:tblHeader/>
        </w:trPr>
        <w:tc>
          <w:tcPr>
            <w:tcW w:w="9655" w:type="dxa"/>
            <w:gridSpan w:val="18"/>
          </w:tcPr>
          <w:p w:rsidR="00761EA6" w:rsidRPr="00021D1A" w:rsidP="00761EA6" w14:paraId="2520BDAE" w14:textId="77777777">
            <w:pPr>
              <w:tabs>
                <w:tab w:val="left" w:pos="360"/>
                <w:tab w:val="left" w:pos="720"/>
                <w:tab w:val="left" w:pos="1080"/>
              </w:tabs>
              <w:rPr>
                <w:b/>
              </w:rPr>
            </w:pPr>
            <w:r w:rsidRPr="00761EA6">
              <w:rPr>
                <w:b/>
              </w:rPr>
              <w:t>Modification of Plan of Operation</w:t>
            </w:r>
          </w:p>
        </w:tc>
      </w:tr>
      <w:tr w14:paraId="72C041C2" w14:textId="77777777" w:rsidTr="0048491C">
        <w:tblPrEx>
          <w:tblW w:w="9655" w:type="dxa"/>
          <w:tblCellMar>
            <w:left w:w="108" w:type="dxa"/>
            <w:right w:w="108" w:type="dxa"/>
          </w:tblCellMar>
          <w:tblLook w:val="04A0"/>
        </w:tblPrEx>
        <w:trPr>
          <w:cantSplit/>
        </w:trPr>
        <w:tc>
          <w:tcPr>
            <w:tcW w:w="3277" w:type="dxa"/>
            <w:gridSpan w:val="2"/>
            <w:vAlign w:val="center"/>
          </w:tcPr>
          <w:p w:rsidR="008E6C0D" w:rsidRPr="00021D1A" w:rsidP="008E6C0D" w14:paraId="13FA69C5" w14:textId="77777777">
            <w:r w:rsidRPr="00021D1A">
              <w:t>Modification of Plan of Operations (3809.430 and 3809.431)</w:t>
            </w:r>
          </w:p>
        </w:tc>
        <w:tc>
          <w:tcPr>
            <w:tcW w:w="11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8E6C0D" w:rsidRPr="00021D1A" w:rsidP="008E6C0D" w14:paraId="08B86264" w14:textId="055BA7D2">
            <w:pPr>
              <w:jc w:val="right"/>
            </w:pPr>
            <w:r>
              <w:rPr>
                <w:color w:val="000000"/>
              </w:rPr>
              <w:t>92</w:t>
            </w:r>
          </w:p>
        </w:tc>
        <w:tc>
          <w:tcPr>
            <w:tcW w:w="1063" w:type="dxa"/>
            <w:gridSpan w:val="2"/>
            <w:tcBorders>
              <w:top w:val="single" w:sz="8" w:space="0" w:color="000000"/>
              <w:left w:val="nil"/>
              <w:bottom w:val="single" w:sz="8" w:space="0" w:color="000000"/>
              <w:right w:val="single" w:sz="8" w:space="0" w:color="000000"/>
            </w:tcBorders>
            <w:shd w:val="clear" w:color="auto" w:fill="auto"/>
            <w:vAlign w:val="center"/>
          </w:tcPr>
          <w:p w:rsidR="008E6C0D" w:rsidRPr="00021D1A" w:rsidP="008E6C0D" w14:paraId="24A3562B" w14:textId="00C7C6A6">
            <w:pPr>
              <w:jc w:val="right"/>
            </w:pPr>
            <w:r>
              <w:rPr>
                <w:color w:val="000000"/>
              </w:rPr>
              <w:t>320</w:t>
            </w:r>
          </w:p>
        </w:tc>
        <w:tc>
          <w:tcPr>
            <w:tcW w:w="1124" w:type="dxa"/>
            <w:gridSpan w:val="2"/>
            <w:tcBorders>
              <w:top w:val="single" w:sz="8" w:space="0" w:color="000000"/>
              <w:left w:val="nil"/>
              <w:bottom w:val="single" w:sz="8" w:space="0" w:color="000000"/>
              <w:right w:val="single" w:sz="8" w:space="0" w:color="000000"/>
            </w:tcBorders>
            <w:shd w:val="clear" w:color="auto" w:fill="auto"/>
            <w:vAlign w:val="center"/>
          </w:tcPr>
          <w:p w:rsidR="008E6C0D" w:rsidRPr="00021D1A" w:rsidP="008E6C0D" w14:paraId="292D802C" w14:textId="5FAA3764">
            <w:pPr>
              <w:jc w:val="right"/>
            </w:pPr>
            <w:r>
              <w:rPr>
                <w:color w:val="000000"/>
              </w:rPr>
              <w:t>29,440</w:t>
            </w:r>
          </w:p>
        </w:tc>
        <w:tc>
          <w:tcPr>
            <w:tcW w:w="1380" w:type="dxa"/>
            <w:gridSpan w:val="7"/>
            <w:tcBorders>
              <w:top w:val="single" w:sz="8" w:space="0" w:color="000000"/>
              <w:left w:val="nil"/>
              <w:bottom w:val="single" w:sz="8" w:space="0" w:color="000000"/>
              <w:right w:val="single" w:sz="8" w:space="0" w:color="000000"/>
            </w:tcBorders>
            <w:shd w:val="clear" w:color="auto" w:fill="auto"/>
            <w:vAlign w:val="center"/>
          </w:tcPr>
          <w:p w:rsidR="008E6C0D" w:rsidRPr="00021D1A" w:rsidP="008E6C0D" w14:paraId="519AD593" w14:textId="6B0B188D">
            <w:pPr>
              <w:jc w:val="right"/>
            </w:pPr>
            <w:r>
              <w:rPr>
                <w:color w:val="000000"/>
              </w:rPr>
              <w:t xml:space="preserve">$63.16 </w:t>
            </w:r>
          </w:p>
        </w:tc>
        <w:tc>
          <w:tcPr>
            <w:tcW w:w="1683" w:type="dxa"/>
            <w:tcBorders>
              <w:top w:val="single" w:sz="8" w:space="0" w:color="000000"/>
              <w:left w:val="nil"/>
              <w:bottom w:val="single" w:sz="8" w:space="0" w:color="000000"/>
              <w:right w:val="single" w:sz="8" w:space="0" w:color="000000"/>
            </w:tcBorders>
            <w:shd w:val="clear" w:color="auto" w:fill="auto"/>
            <w:vAlign w:val="center"/>
          </w:tcPr>
          <w:p w:rsidR="008E6C0D" w:rsidRPr="00021D1A" w:rsidP="008E6C0D" w14:paraId="3C004E15" w14:textId="2A0DF0D5">
            <w:pPr>
              <w:jc w:val="right"/>
            </w:pPr>
            <w:r>
              <w:rPr>
                <w:color w:val="000000"/>
              </w:rPr>
              <w:t xml:space="preserve">$1,859,430 </w:t>
            </w:r>
          </w:p>
        </w:tc>
      </w:tr>
      <w:tr w14:paraId="137A7039" w14:textId="77777777" w:rsidTr="0048491C">
        <w:tblPrEx>
          <w:tblW w:w="9655" w:type="dxa"/>
          <w:tblCellMar>
            <w:left w:w="108" w:type="dxa"/>
            <w:right w:w="108" w:type="dxa"/>
          </w:tblCellMar>
          <w:tblLook w:val="04A0"/>
        </w:tblPrEx>
        <w:trPr>
          <w:cantSplit/>
        </w:trPr>
        <w:tc>
          <w:tcPr>
            <w:tcW w:w="3277" w:type="dxa"/>
            <w:gridSpan w:val="2"/>
            <w:vAlign w:val="center"/>
          </w:tcPr>
          <w:p w:rsidR="008E6C0D" w:rsidRPr="00021D1A" w:rsidP="008E6C0D" w14:paraId="54A7B047" w14:textId="77777777">
            <w:r w:rsidRPr="00021D1A">
              <w:t>Data for EIS (3809.432(a) and</w:t>
            </w:r>
          </w:p>
          <w:p w:rsidR="008E6C0D" w:rsidRPr="00021D1A" w:rsidP="008E6C0D" w14:paraId="402276EC" w14:textId="77777777">
            <w:r w:rsidRPr="00021D1A">
              <w:t>3809.401(c))</w:t>
            </w:r>
          </w:p>
        </w:tc>
        <w:tc>
          <w:tcPr>
            <w:tcW w:w="1128" w:type="dxa"/>
            <w:gridSpan w:val="4"/>
            <w:tcBorders>
              <w:top w:val="nil"/>
              <w:left w:val="single" w:sz="8" w:space="0" w:color="000000"/>
              <w:bottom w:val="single" w:sz="8" w:space="0" w:color="000000"/>
              <w:right w:val="single" w:sz="8" w:space="0" w:color="000000"/>
            </w:tcBorders>
            <w:shd w:val="clear" w:color="auto" w:fill="auto"/>
            <w:vAlign w:val="center"/>
          </w:tcPr>
          <w:p w:rsidR="008E6C0D" w:rsidRPr="00021D1A" w:rsidP="008E6C0D" w14:paraId="0539217E" w14:textId="7F1CD27C">
            <w:pPr>
              <w:jc w:val="right"/>
            </w:pPr>
            <w:r>
              <w:rPr>
                <w:color w:val="000000"/>
              </w:rPr>
              <w:t>3</w:t>
            </w:r>
          </w:p>
        </w:tc>
        <w:tc>
          <w:tcPr>
            <w:tcW w:w="1063" w:type="dxa"/>
            <w:gridSpan w:val="2"/>
            <w:tcBorders>
              <w:top w:val="nil"/>
              <w:left w:val="nil"/>
              <w:bottom w:val="single" w:sz="8" w:space="0" w:color="000000"/>
              <w:right w:val="single" w:sz="8" w:space="0" w:color="000000"/>
            </w:tcBorders>
            <w:shd w:val="clear" w:color="auto" w:fill="auto"/>
            <w:vAlign w:val="center"/>
          </w:tcPr>
          <w:p w:rsidR="008E6C0D" w:rsidRPr="00021D1A" w:rsidP="008E6C0D" w14:paraId="7BC68582" w14:textId="69AB9CBC">
            <w:pPr>
              <w:jc w:val="right"/>
            </w:pPr>
            <w:r>
              <w:rPr>
                <w:color w:val="000000"/>
              </w:rPr>
              <w:t>4,960</w:t>
            </w:r>
          </w:p>
        </w:tc>
        <w:tc>
          <w:tcPr>
            <w:tcW w:w="1124" w:type="dxa"/>
            <w:gridSpan w:val="2"/>
            <w:tcBorders>
              <w:top w:val="nil"/>
              <w:left w:val="nil"/>
              <w:bottom w:val="single" w:sz="8" w:space="0" w:color="000000"/>
              <w:right w:val="single" w:sz="8" w:space="0" w:color="000000"/>
            </w:tcBorders>
            <w:shd w:val="clear" w:color="auto" w:fill="auto"/>
            <w:vAlign w:val="center"/>
          </w:tcPr>
          <w:p w:rsidR="008E6C0D" w:rsidRPr="00021D1A" w:rsidP="008E6C0D" w14:paraId="09FCC8E9" w14:textId="209DF9AB">
            <w:pPr>
              <w:jc w:val="right"/>
            </w:pPr>
            <w:r>
              <w:rPr>
                <w:color w:val="000000"/>
              </w:rPr>
              <w:t>14,880</w:t>
            </w:r>
          </w:p>
        </w:tc>
        <w:tc>
          <w:tcPr>
            <w:tcW w:w="1380" w:type="dxa"/>
            <w:gridSpan w:val="7"/>
            <w:tcBorders>
              <w:top w:val="nil"/>
              <w:left w:val="nil"/>
              <w:bottom w:val="single" w:sz="8" w:space="0" w:color="000000"/>
              <w:right w:val="single" w:sz="8" w:space="0" w:color="000000"/>
            </w:tcBorders>
            <w:shd w:val="clear" w:color="auto" w:fill="auto"/>
            <w:vAlign w:val="center"/>
          </w:tcPr>
          <w:p w:rsidR="008E6C0D" w:rsidRPr="00021D1A" w:rsidP="008E6C0D" w14:paraId="41B44FB6" w14:textId="30EB3175">
            <w:pPr>
              <w:jc w:val="right"/>
            </w:pPr>
            <w:r>
              <w:rPr>
                <w:color w:val="000000"/>
              </w:rPr>
              <w:t xml:space="preserve">$63.16 </w:t>
            </w:r>
          </w:p>
        </w:tc>
        <w:tc>
          <w:tcPr>
            <w:tcW w:w="1683" w:type="dxa"/>
            <w:tcBorders>
              <w:top w:val="nil"/>
              <w:left w:val="nil"/>
              <w:bottom w:val="single" w:sz="8" w:space="0" w:color="000000"/>
              <w:right w:val="single" w:sz="8" w:space="0" w:color="000000"/>
            </w:tcBorders>
            <w:shd w:val="clear" w:color="auto" w:fill="auto"/>
            <w:vAlign w:val="center"/>
          </w:tcPr>
          <w:p w:rsidR="008E6C0D" w:rsidRPr="00021D1A" w:rsidP="008E6C0D" w14:paraId="3D62D461" w14:textId="0E8102F1">
            <w:pPr>
              <w:jc w:val="right"/>
            </w:pPr>
            <w:r>
              <w:rPr>
                <w:color w:val="000000"/>
              </w:rPr>
              <w:t xml:space="preserve">$939,821 </w:t>
            </w:r>
          </w:p>
        </w:tc>
      </w:tr>
      <w:tr w14:paraId="533ADB35" w14:textId="77777777" w:rsidTr="0048491C">
        <w:tblPrEx>
          <w:tblW w:w="9655" w:type="dxa"/>
          <w:tblCellMar>
            <w:left w:w="108" w:type="dxa"/>
            <w:right w:w="108" w:type="dxa"/>
          </w:tblCellMar>
          <w:tblLook w:val="04A0"/>
        </w:tblPrEx>
        <w:trPr>
          <w:cantSplit/>
        </w:trPr>
        <w:tc>
          <w:tcPr>
            <w:tcW w:w="3277" w:type="dxa"/>
            <w:gridSpan w:val="2"/>
            <w:vAlign w:val="center"/>
          </w:tcPr>
          <w:p w:rsidR="008E6C0D" w:rsidRPr="00021D1A" w:rsidP="008E6C0D" w14:paraId="5B2FEC29" w14:textId="77777777">
            <w:r w:rsidRPr="00021D1A">
              <w:t>Data for Standard EA (3809.432(a) and</w:t>
            </w:r>
          </w:p>
          <w:p w:rsidR="008E6C0D" w:rsidRPr="00021D1A" w:rsidP="008E6C0D" w14:paraId="5883B63D" w14:textId="77777777">
            <w:r w:rsidRPr="00021D1A">
              <w:t>3809.401(c))</w:t>
            </w:r>
          </w:p>
        </w:tc>
        <w:tc>
          <w:tcPr>
            <w:tcW w:w="1128" w:type="dxa"/>
            <w:gridSpan w:val="4"/>
            <w:tcBorders>
              <w:top w:val="nil"/>
              <w:left w:val="single" w:sz="8" w:space="0" w:color="000000"/>
              <w:bottom w:val="single" w:sz="8" w:space="0" w:color="000000"/>
              <w:right w:val="single" w:sz="8" w:space="0" w:color="000000"/>
            </w:tcBorders>
            <w:shd w:val="clear" w:color="auto" w:fill="auto"/>
            <w:vAlign w:val="center"/>
          </w:tcPr>
          <w:p w:rsidR="008E6C0D" w:rsidRPr="00021D1A" w:rsidP="008E6C0D" w14:paraId="4FF317BA" w14:textId="5D23BFBA">
            <w:pPr>
              <w:jc w:val="right"/>
            </w:pPr>
            <w:r>
              <w:rPr>
                <w:color w:val="000000"/>
              </w:rPr>
              <w:t>34</w:t>
            </w:r>
          </w:p>
        </w:tc>
        <w:tc>
          <w:tcPr>
            <w:tcW w:w="1063" w:type="dxa"/>
            <w:gridSpan w:val="2"/>
            <w:tcBorders>
              <w:top w:val="nil"/>
              <w:left w:val="nil"/>
              <w:bottom w:val="single" w:sz="8" w:space="0" w:color="000000"/>
              <w:right w:val="single" w:sz="8" w:space="0" w:color="000000"/>
            </w:tcBorders>
            <w:shd w:val="clear" w:color="auto" w:fill="auto"/>
            <w:vAlign w:val="center"/>
          </w:tcPr>
          <w:p w:rsidR="008E6C0D" w:rsidRPr="00021D1A" w:rsidP="008E6C0D" w14:paraId="3BE2250B" w14:textId="0D4BD8F9">
            <w:pPr>
              <w:jc w:val="right"/>
            </w:pPr>
            <w:r>
              <w:rPr>
                <w:color w:val="000000"/>
              </w:rPr>
              <w:t>890</w:t>
            </w:r>
          </w:p>
        </w:tc>
        <w:tc>
          <w:tcPr>
            <w:tcW w:w="1124" w:type="dxa"/>
            <w:gridSpan w:val="2"/>
            <w:tcBorders>
              <w:top w:val="nil"/>
              <w:left w:val="nil"/>
              <w:bottom w:val="single" w:sz="8" w:space="0" w:color="000000"/>
              <w:right w:val="single" w:sz="8" w:space="0" w:color="000000"/>
            </w:tcBorders>
            <w:shd w:val="clear" w:color="auto" w:fill="auto"/>
            <w:vAlign w:val="center"/>
          </w:tcPr>
          <w:p w:rsidR="008E6C0D" w:rsidRPr="00021D1A" w:rsidP="008E6C0D" w14:paraId="6DB3F51B" w14:textId="7E1D6526">
            <w:pPr>
              <w:jc w:val="right"/>
            </w:pPr>
            <w:r>
              <w:rPr>
                <w:color w:val="000000"/>
              </w:rPr>
              <w:t>30,260</w:t>
            </w:r>
          </w:p>
        </w:tc>
        <w:tc>
          <w:tcPr>
            <w:tcW w:w="1380" w:type="dxa"/>
            <w:gridSpan w:val="7"/>
            <w:tcBorders>
              <w:top w:val="nil"/>
              <w:left w:val="nil"/>
              <w:bottom w:val="single" w:sz="8" w:space="0" w:color="000000"/>
              <w:right w:val="single" w:sz="8" w:space="0" w:color="000000"/>
            </w:tcBorders>
            <w:shd w:val="clear" w:color="auto" w:fill="auto"/>
            <w:vAlign w:val="center"/>
          </w:tcPr>
          <w:p w:rsidR="008E6C0D" w:rsidRPr="00021D1A" w:rsidP="008E6C0D" w14:paraId="2BCEEC0B" w14:textId="4CBAC086">
            <w:pPr>
              <w:jc w:val="right"/>
            </w:pPr>
            <w:r>
              <w:rPr>
                <w:color w:val="000000"/>
              </w:rPr>
              <w:t xml:space="preserve">$63.16 </w:t>
            </w:r>
          </w:p>
        </w:tc>
        <w:tc>
          <w:tcPr>
            <w:tcW w:w="1683" w:type="dxa"/>
            <w:tcBorders>
              <w:top w:val="nil"/>
              <w:left w:val="nil"/>
              <w:bottom w:val="single" w:sz="8" w:space="0" w:color="000000"/>
              <w:right w:val="single" w:sz="8" w:space="0" w:color="000000"/>
            </w:tcBorders>
            <w:shd w:val="clear" w:color="auto" w:fill="auto"/>
            <w:vAlign w:val="center"/>
          </w:tcPr>
          <w:p w:rsidR="008E6C0D" w:rsidRPr="00021D1A" w:rsidP="008E6C0D" w14:paraId="3C4236BE" w14:textId="3675E561">
            <w:pPr>
              <w:jc w:val="right"/>
            </w:pPr>
            <w:r>
              <w:rPr>
                <w:color w:val="000000"/>
              </w:rPr>
              <w:t xml:space="preserve">$1,911,222 </w:t>
            </w:r>
          </w:p>
        </w:tc>
      </w:tr>
      <w:tr w14:paraId="004C4BEB" w14:textId="77777777" w:rsidTr="0048491C">
        <w:tblPrEx>
          <w:tblW w:w="9655" w:type="dxa"/>
          <w:tblCellMar>
            <w:left w:w="108" w:type="dxa"/>
            <w:right w:w="108" w:type="dxa"/>
          </w:tblCellMar>
          <w:tblLook w:val="04A0"/>
        </w:tblPrEx>
        <w:trPr>
          <w:cantSplit/>
        </w:trPr>
        <w:tc>
          <w:tcPr>
            <w:tcW w:w="3277" w:type="dxa"/>
            <w:gridSpan w:val="2"/>
            <w:vAlign w:val="center"/>
          </w:tcPr>
          <w:p w:rsidR="008E6C0D" w:rsidRPr="00021D1A" w:rsidP="008E6C0D" w14:paraId="13F86556" w14:textId="77777777">
            <w:r w:rsidRPr="00021D1A">
              <w:t>Data for Simple Exploration EA (3809.432(a) and</w:t>
            </w:r>
          </w:p>
          <w:p w:rsidR="008E6C0D" w:rsidRPr="00021D1A" w:rsidP="008E6C0D" w14:paraId="3B5448FE" w14:textId="77777777">
            <w:r w:rsidRPr="00021D1A">
              <w:t>3809.401(c))</w:t>
            </w:r>
          </w:p>
        </w:tc>
        <w:tc>
          <w:tcPr>
            <w:tcW w:w="1128" w:type="dxa"/>
            <w:gridSpan w:val="4"/>
            <w:tcBorders>
              <w:top w:val="nil"/>
              <w:left w:val="single" w:sz="8" w:space="0" w:color="000000"/>
              <w:bottom w:val="single" w:sz="8" w:space="0" w:color="000000"/>
              <w:right w:val="single" w:sz="8" w:space="0" w:color="000000"/>
            </w:tcBorders>
            <w:shd w:val="clear" w:color="auto" w:fill="auto"/>
            <w:vAlign w:val="center"/>
          </w:tcPr>
          <w:p w:rsidR="008E6C0D" w:rsidRPr="00021D1A" w:rsidP="008E6C0D" w14:paraId="2B810D52" w14:textId="2B064412">
            <w:pPr>
              <w:jc w:val="right"/>
            </w:pPr>
            <w:r>
              <w:rPr>
                <w:color w:val="000000"/>
              </w:rPr>
              <w:t>60</w:t>
            </w:r>
          </w:p>
        </w:tc>
        <w:tc>
          <w:tcPr>
            <w:tcW w:w="1063" w:type="dxa"/>
            <w:gridSpan w:val="2"/>
            <w:tcBorders>
              <w:top w:val="nil"/>
              <w:left w:val="nil"/>
              <w:bottom w:val="single" w:sz="8" w:space="0" w:color="000000"/>
              <w:right w:val="single" w:sz="8" w:space="0" w:color="000000"/>
            </w:tcBorders>
            <w:shd w:val="clear" w:color="auto" w:fill="auto"/>
            <w:vAlign w:val="center"/>
          </w:tcPr>
          <w:p w:rsidR="008E6C0D" w:rsidRPr="00021D1A" w:rsidP="008E6C0D" w14:paraId="10E8BC7D" w14:textId="601C1844">
            <w:pPr>
              <w:jc w:val="right"/>
            </w:pPr>
            <w:r>
              <w:rPr>
                <w:color w:val="000000"/>
              </w:rPr>
              <w:t>320</w:t>
            </w:r>
          </w:p>
        </w:tc>
        <w:tc>
          <w:tcPr>
            <w:tcW w:w="1124" w:type="dxa"/>
            <w:gridSpan w:val="2"/>
            <w:tcBorders>
              <w:top w:val="nil"/>
              <w:left w:val="nil"/>
              <w:bottom w:val="single" w:sz="8" w:space="0" w:color="000000"/>
              <w:right w:val="single" w:sz="8" w:space="0" w:color="000000"/>
            </w:tcBorders>
            <w:shd w:val="clear" w:color="auto" w:fill="auto"/>
            <w:vAlign w:val="center"/>
          </w:tcPr>
          <w:p w:rsidR="008E6C0D" w:rsidRPr="00021D1A" w:rsidP="008E6C0D" w14:paraId="4B93B5A4" w14:textId="7BE82777">
            <w:pPr>
              <w:jc w:val="right"/>
            </w:pPr>
            <w:r>
              <w:rPr>
                <w:color w:val="000000"/>
              </w:rPr>
              <w:t>19,200</w:t>
            </w:r>
          </w:p>
        </w:tc>
        <w:tc>
          <w:tcPr>
            <w:tcW w:w="1380" w:type="dxa"/>
            <w:gridSpan w:val="7"/>
            <w:tcBorders>
              <w:top w:val="nil"/>
              <w:left w:val="nil"/>
              <w:bottom w:val="single" w:sz="8" w:space="0" w:color="000000"/>
              <w:right w:val="single" w:sz="8" w:space="0" w:color="000000"/>
            </w:tcBorders>
            <w:shd w:val="clear" w:color="auto" w:fill="auto"/>
            <w:vAlign w:val="center"/>
          </w:tcPr>
          <w:p w:rsidR="008E6C0D" w:rsidRPr="00021D1A" w:rsidP="008E6C0D" w14:paraId="7CAC3130" w14:textId="4CF5770B">
            <w:pPr>
              <w:jc w:val="right"/>
            </w:pPr>
            <w:r>
              <w:rPr>
                <w:color w:val="000000"/>
              </w:rPr>
              <w:t xml:space="preserve">$63.16 </w:t>
            </w:r>
          </w:p>
        </w:tc>
        <w:tc>
          <w:tcPr>
            <w:tcW w:w="1683" w:type="dxa"/>
            <w:tcBorders>
              <w:top w:val="nil"/>
              <w:left w:val="nil"/>
              <w:bottom w:val="single" w:sz="8" w:space="0" w:color="000000"/>
              <w:right w:val="single" w:sz="8" w:space="0" w:color="000000"/>
            </w:tcBorders>
            <w:shd w:val="clear" w:color="auto" w:fill="auto"/>
            <w:vAlign w:val="center"/>
          </w:tcPr>
          <w:p w:rsidR="008E6C0D" w:rsidRPr="00021D1A" w:rsidP="008E6C0D" w14:paraId="74E7EBC1" w14:textId="05730ED3">
            <w:pPr>
              <w:jc w:val="right"/>
            </w:pPr>
            <w:r>
              <w:rPr>
                <w:color w:val="000000"/>
              </w:rPr>
              <w:t xml:space="preserve">$1,212,672 </w:t>
            </w:r>
          </w:p>
        </w:tc>
      </w:tr>
      <w:tr w14:paraId="7FE26C39" w14:textId="77777777" w:rsidTr="0048491C">
        <w:tblPrEx>
          <w:tblW w:w="9655" w:type="dxa"/>
          <w:tblCellMar>
            <w:left w:w="108" w:type="dxa"/>
            <w:right w:w="108" w:type="dxa"/>
          </w:tblCellMar>
          <w:tblLook w:val="04A0"/>
        </w:tblPrEx>
        <w:trPr>
          <w:cantSplit/>
        </w:trPr>
        <w:tc>
          <w:tcPr>
            <w:tcW w:w="3277" w:type="dxa"/>
            <w:gridSpan w:val="2"/>
            <w:shd w:val="clear" w:color="auto" w:fill="D9D9D9"/>
            <w:vAlign w:val="center"/>
          </w:tcPr>
          <w:p w:rsidR="008E6C0D" w:rsidRPr="00761EA6" w:rsidP="008E6C0D" w14:paraId="0A093324" w14:textId="77777777">
            <w:pPr>
              <w:jc w:val="right"/>
              <w:rPr>
                <w:i/>
                <w:iCs/>
              </w:rPr>
            </w:pPr>
            <w:r w:rsidRPr="00761EA6">
              <w:rPr>
                <w:i/>
                <w:iCs/>
              </w:rPr>
              <w:t>Sub-totals:</w:t>
            </w:r>
          </w:p>
        </w:tc>
        <w:tc>
          <w:tcPr>
            <w:tcW w:w="1128" w:type="dxa"/>
            <w:gridSpan w:val="4"/>
            <w:tcBorders>
              <w:top w:val="nil"/>
              <w:left w:val="single" w:sz="8" w:space="0" w:color="000000"/>
              <w:bottom w:val="single" w:sz="8" w:space="0" w:color="000000"/>
              <w:right w:val="single" w:sz="8" w:space="0" w:color="000000"/>
            </w:tcBorders>
            <w:shd w:val="clear" w:color="000000" w:fill="D9D9D9"/>
            <w:vAlign w:val="center"/>
          </w:tcPr>
          <w:p w:rsidR="008E6C0D" w:rsidRPr="00761EA6" w:rsidP="008E6C0D" w14:paraId="1DFBAB79" w14:textId="3634EBFE">
            <w:pPr>
              <w:jc w:val="right"/>
              <w:rPr>
                <w:i/>
                <w:iCs/>
              </w:rPr>
            </w:pPr>
            <w:r>
              <w:rPr>
                <w:i/>
                <w:iCs/>
              </w:rPr>
              <w:t>189</w:t>
            </w:r>
          </w:p>
        </w:tc>
        <w:tc>
          <w:tcPr>
            <w:tcW w:w="1063" w:type="dxa"/>
            <w:gridSpan w:val="2"/>
            <w:tcBorders>
              <w:top w:val="nil"/>
              <w:left w:val="nil"/>
              <w:bottom w:val="single" w:sz="8" w:space="0" w:color="000000"/>
              <w:right w:val="single" w:sz="8" w:space="0" w:color="000000"/>
            </w:tcBorders>
            <w:shd w:val="clear" w:color="000000" w:fill="D9D9D9"/>
            <w:vAlign w:val="center"/>
          </w:tcPr>
          <w:p w:rsidR="008E6C0D" w:rsidRPr="00761EA6" w:rsidP="008E6C0D" w14:paraId="5AEDF612" w14:textId="0071B98F">
            <w:pPr>
              <w:jc w:val="center"/>
              <w:rPr>
                <w:i/>
                <w:iCs/>
              </w:rPr>
            </w:pPr>
            <w:r>
              <w:rPr>
                <w:i/>
                <w:iCs/>
              </w:rPr>
              <w:t>----</w:t>
            </w:r>
          </w:p>
        </w:tc>
        <w:tc>
          <w:tcPr>
            <w:tcW w:w="1124" w:type="dxa"/>
            <w:gridSpan w:val="2"/>
            <w:tcBorders>
              <w:top w:val="nil"/>
              <w:left w:val="nil"/>
              <w:bottom w:val="single" w:sz="8" w:space="0" w:color="000000"/>
              <w:right w:val="single" w:sz="8" w:space="0" w:color="000000"/>
            </w:tcBorders>
            <w:shd w:val="clear" w:color="000000" w:fill="D9D9D9"/>
            <w:vAlign w:val="center"/>
          </w:tcPr>
          <w:p w:rsidR="008E6C0D" w:rsidRPr="00761EA6" w:rsidP="008E6C0D" w14:paraId="7605F92C" w14:textId="5AE140F2">
            <w:pPr>
              <w:jc w:val="right"/>
              <w:rPr>
                <w:i/>
                <w:iCs/>
              </w:rPr>
            </w:pPr>
            <w:r>
              <w:rPr>
                <w:i/>
                <w:iCs/>
              </w:rPr>
              <w:t>93,780</w:t>
            </w:r>
          </w:p>
        </w:tc>
        <w:tc>
          <w:tcPr>
            <w:tcW w:w="1380" w:type="dxa"/>
            <w:gridSpan w:val="7"/>
            <w:tcBorders>
              <w:top w:val="nil"/>
              <w:left w:val="nil"/>
              <w:bottom w:val="single" w:sz="8" w:space="0" w:color="000000"/>
              <w:right w:val="single" w:sz="8" w:space="0" w:color="000000"/>
            </w:tcBorders>
            <w:shd w:val="clear" w:color="000000" w:fill="D9D9D9"/>
            <w:vAlign w:val="center"/>
          </w:tcPr>
          <w:p w:rsidR="008E6C0D" w:rsidRPr="00761EA6" w:rsidP="008E6C0D" w14:paraId="5E351367" w14:textId="2F014486">
            <w:pPr>
              <w:jc w:val="center"/>
              <w:rPr>
                <w:i/>
                <w:iCs/>
              </w:rPr>
            </w:pPr>
            <w:r>
              <w:rPr>
                <w:i/>
                <w:iCs/>
              </w:rPr>
              <w:t>----</w:t>
            </w:r>
          </w:p>
        </w:tc>
        <w:tc>
          <w:tcPr>
            <w:tcW w:w="1683" w:type="dxa"/>
            <w:tcBorders>
              <w:top w:val="nil"/>
              <w:left w:val="nil"/>
              <w:bottom w:val="single" w:sz="8" w:space="0" w:color="000000"/>
              <w:right w:val="single" w:sz="8" w:space="0" w:color="000000"/>
            </w:tcBorders>
            <w:shd w:val="clear" w:color="000000" w:fill="D9D9D9"/>
            <w:vAlign w:val="center"/>
          </w:tcPr>
          <w:p w:rsidR="008E6C0D" w:rsidRPr="00761EA6" w:rsidP="008E6C0D" w14:paraId="35365187" w14:textId="6BEB6201">
            <w:pPr>
              <w:jc w:val="right"/>
              <w:rPr>
                <w:i/>
                <w:iCs/>
              </w:rPr>
            </w:pPr>
            <w:r>
              <w:rPr>
                <w:i/>
                <w:iCs/>
                <w:noProof/>
              </w:rPr>
              <w:t>$5,923,145</w:t>
            </w:r>
          </w:p>
        </w:tc>
      </w:tr>
      <w:tr w14:paraId="4CB0D6FE" w14:textId="77777777" w:rsidTr="00E63BFC">
        <w:tblPrEx>
          <w:tblW w:w="9655" w:type="dxa"/>
          <w:tblCellMar>
            <w:left w:w="115" w:type="dxa"/>
            <w:right w:w="115" w:type="dxa"/>
          </w:tblCellMar>
          <w:tblLook w:val="04A0"/>
        </w:tblPrEx>
        <w:trPr>
          <w:cantSplit/>
          <w:tblHeader/>
        </w:trPr>
        <w:tc>
          <w:tcPr>
            <w:tcW w:w="9655" w:type="dxa"/>
            <w:gridSpan w:val="18"/>
          </w:tcPr>
          <w:p w:rsidR="00761EA6" w:rsidRPr="00021D1A" w:rsidP="00761EA6" w14:paraId="2C5ED226" w14:textId="77777777">
            <w:pPr>
              <w:tabs>
                <w:tab w:val="left" w:pos="360"/>
                <w:tab w:val="left" w:pos="720"/>
                <w:tab w:val="left" w:pos="1080"/>
              </w:tabs>
              <w:rPr>
                <w:b/>
              </w:rPr>
            </w:pPr>
            <w:r w:rsidRPr="00761EA6">
              <w:rPr>
                <w:b/>
              </w:rPr>
              <w:t>Initial, Modified, or Extended Notice of Operations</w:t>
            </w:r>
          </w:p>
        </w:tc>
      </w:tr>
      <w:tr w14:paraId="4392680A" w14:textId="77777777" w:rsidTr="00CC653B">
        <w:tblPrEx>
          <w:tblW w:w="9655" w:type="dxa"/>
          <w:tblCellMar>
            <w:left w:w="115" w:type="dxa"/>
            <w:right w:w="115" w:type="dxa"/>
          </w:tblCellMar>
          <w:tblLook w:val="04A0"/>
        </w:tblPrEx>
        <w:trPr>
          <w:cantSplit/>
        </w:trPr>
        <w:tc>
          <w:tcPr>
            <w:tcW w:w="3329" w:type="dxa"/>
            <w:gridSpan w:val="3"/>
            <w:vAlign w:val="center"/>
          </w:tcPr>
          <w:p w:rsidR="00876FBC" w:rsidRPr="00021D1A" w:rsidP="00876FBC" w14:paraId="3734AA49" w14:textId="77777777">
            <w:pPr>
              <w:tabs>
                <w:tab w:val="left" w:pos="360"/>
                <w:tab w:val="left" w:pos="720"/>
                <w:tab w:val="left" w:pos="1080"/>
              </w:tabs>
            </w:pPr>
            <w:r w:rsidRPr="00021D1A">
              <w:t>Notice of Operations (3809.21)</w:t>
            </w:r>
          </w:p>
        </w:tc>
        <w:tc>
          <w:tcPr>
            <w:tcW w:w="107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76FBC" w:rsidRPr="00021D1A" w:rsidP="00876FBC" w14:paraId="7A758E74" w14:textId="1E6839B0">
            <w:pPr>
              <w:tabs>
                <w:tab w:val="left" w:pos="360"/>
                <w:tab w:val="left" w:pos="720"/>
                <w:tab w:val="left" w:pos="1080"/>
              </w:tabs>
              <w:jc w:val="right"/>
            </w:pPr>
            <w:r>
              <w:rPr>
                <w:color w:val="000000"/>
              </w:rPr>
              <w:t>313</w:t>
            </w:r>
          </w:p>
        </w:tc>
        <w:tc>
          <w:tcPr>
            <w:tcW w:w="1063" w:type="dxa"/>
            <w:gridSpan w:val="2"/>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0AE6F37A" w14:textId="22404BAF">
            <w:pPr>
              <w:tabs>
                <w:tab w:val="left" w:pos="360"/>
                <w:tab w:val="left" w:pos="720"/>
                <w:tab w:val="left" w:pos="1080"/>
              </w:tabs>
              <w:jc w:val="right"/>
            </w:pPr>
            <w:r>
              <w:rPr>
                <w:color w:val="000000"/>
              </w:rPr>
              <w:t>32</w:t>
            </w:r>
          </w:p>
        </w:tc>
        <w:tc>
          <w:tcPr>
            <w:tcW w:w="1098" w:type="dxa"/>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59174232" w14:textId="144871B6">
            <w:pPr>
              <w:tabs>
                <w:tab w:val="left" w:pos="360"/>
                <w:tab w:val="left" w:pos="720"/>
                <w:tab w:val="left" w:pos="1080"/>
              </w:tabs>
              <w:jc w:val="right"/>
            </w:pPr>
            <w:r>
              <w:rPr>
                <w:color w:val="000000"/>
              </w:rPr>
              <w:t>10,016</w:t>
            </w:r>
          </w:p>
        </w:tc>
        <w:tc>
          <w:tcPr>
            <w:tcW w:w="1350" w:type="dxa"/>
            <w:gridSpan w:val="5"/>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6C535ED0" w14:textId="2020590E">
            <w:pPr>
              <w:tabs>
                <w:tab w:val="left" w:pos="360"/>
                <w:tab w:val="left" w:pos="720"/>
                <w:tab w:val="left" w:pos="1080"/>
              </w:tabs>
              <w:jc w:val="right"/>
            </w:pPr>
            <w:r>
              <w:rPr>
                <w:color w:val="000000"/>
              </w:rPr>
              <w:t xml:space="preserve">$63.16 </w:t>
            </w:r>
          </w:p>
        </w:tc>
        <w:tc>
          <w:tcPr>
            <w:tcW w:w="1739" w:type="dxa"/>
            <w:gridSpan w:val="4"/>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55694BEB" w14:textId="26BCA244">
            <w:pPr>
              <w:tabs>
                <w:tab w:val="left" w:pos="360"/>
                <w:tab w:val="left" w:pos="720"/>
                <w:tab w:val="left" w:pos="1080"/>
              </w:tabs>
              <w:jc w:val="right"/>
            </w:pPr>
            <w:r>
              <w:rPr>
                <w:color w:val="000000"/>
              </w:rPr>
              <w:t xml:space="preserve">$632,611 </w:t>
            </w:r>
          </w:p>
        </w:tc>
      </w:tr>
      <w:tr w14:paraId="0A2A3963" w14:textId="77777777" w:rsidTr="00CC653B">
        <w:tblPrEx>
          <w:tblW w:w="9655" w:type="dxa"/>
          <w:tblCellMar>
            <w:left w:w="115" w:type="dxa"/>
            <w:right w:w="115" w:type="dxa"/>
          </w:tblCellMar>
          <w:tblLook w:val="04A0"/>
        </w:tblPrEx>
        <w:trPr>
          <w:cantSplit/>
        </w:trPr>
        <w:tc>
          <w:tcPr>
            <w:tcW w:w="3329" w:type="dxa"/>
            <w:gridSpan w:val="3"/>
            <w:vAlign w:val="center"/>
          </w:tcPr>
          <w:p w:rsidR="00876FBC" w:rsidRPr="00021D1A" w:rsidP="00876FBC" w14:paraId="62AE1029" w14:textId="77777777">
            <w:pPr>
              <w:tabs>
                <w:tab w:val="left" w:pos="360"/>
                <w:tab w:val="left" w:pos="720"/>
                <w:tab w:val="left" w:pos="1080"/>
              </w:tabs>
            </w:pPr>
            <w:r w:rsidRPr="00021D1A">
              <w:t>Modification of Notice of Operations (3809.330)</w:t>
            </w:r>
          </w:p>
        </w:tc>
        <w:tc>
          <w:tcPr>
            <w:tcW w:w="1076" w:type="dxa"/>
            <w:gridSpan w:val="3"/>
            <w:tcBorders>
              <w:top w:val="nil"/>
              <w:left w:val="single" w:sz="8" w:space="0" w:color="000000"/>
              <w:bottom w:val="single" w:sz="8" w:space="0" w:color="000000"/>
              <w:right w:val="single" w:sz="8" w:space="0" w:color="000000"/>
            </w:tcBorders>
            <w:shd w:val="clear" w:color="auto" w:fill="auto"/>
            <w:vAlign w:val="center"/>
          </w:tcPr>
          <w:p w:rsidR="00876FBC" w:rsidRPr="00021D1A" w:rsidP="00876FBC" w14:paraId="4AAEEE81" w14:textId="689AA6B6">
            <w:pPr>
              <w:tabs>
                <w:tab w:val="left" w:pos="360"/>
                <w:tab w:val="left" w:pos="720"/>
                <w:tab w:val="left" w:pos="1080"/>
              </w:tabs>
              <w:jc w:val="right"/>
            </w:pPr>
            <w:r>
              <w:rPr>
                <w:color w:val="000000"/>
              </w:rPr>
              <w:t>128</w:t>
            </w:r>
          </w:p>
        </w:tc>
        <w:tc>
          <w:tcPr>
            <w:tcW w:w="1063" w:type="dxa"/>
            <w:gridSpan w:val="2"/>
            <w:tcBorders>
              <w:top w:val="nil"/>
              <w:left w:val="nil"/>
              <w:bottom w:val="single" w:sz="8" w:space="0" w:color="000000"/>
              <w:right w:val="single" w:sz="8" w:space="0" w:color="000000"/>
            </w:tcBorders>
            <w:shd w:val="clear" w:color="auto" w:fill="auto"/>
            <w:vAlign w:val="center"/>
          </w:tcPr>
          <w:p w:rsidR="00876FBC" w:rsidRPr="00021D1A" w:rsidP="00876FBC" w14:paraId="34009D23" w14:textId="17B1E6A6">
            <w:pPr>
              <w:tabs>
                <w:tab w:val="left" w:pos="360"/>
                <w:tab w:val="left" w:pos="720"/>
                <w:tab w:val="left" w:pos="1080"/>
              </w:tabs>
              <w:jc w:val="right"/>
            </w:pPr>
            <w:r>
              <w:rPr>
                <w:color w:val="000000"/>
              </w:rPr>
              <w:t>32</w:t>
            </w:r>
          </w:p>
        </w:tc>
        <w:tc>
          <w:tcPr>
            <w:tcW w:w="1098" w:type="dxa"/>
            <w:tcBorders>
              <w:top w:val="nil"/>
              <w:left w:val="nil"/>
              <w:bottom w:val="single" w:sz="8" w:space="0" w:color="000000"/>
              <w:right w:val="single" w:sz="8" w:space="0" w:color="000000"/>
            </w:tcBorders>
            <w:shd w:val="clear" w:color="auto" w:fill="auto"/>
            <w:vAlign w:val="center"/>
          </w:tcPr>
          <w:p w:rsidR="00876FBC" w:rsidRPr="00021D1A" w:rsidP="00876FBC" w14:paraId="16990C21" w14:textId="1A3543C4">
            <w:pPr>
              <w:tabs>
                <w:tab w:val="left" w:pos="360"/>
                <w:tab w:val="left" w:pos="720"/>
                <w:tab w:val="left" w:pos="1080"/>
              </w:tabs>
              <w:jc w:val="right"/>
            </w:pPr>
            <w:r>
              <w:rPr>
                <w:color w:val="000000"/>
              </w:rPr>
              <w:t>4,096</w:t>
            </w:r>
          </w:p>
        </w:tc>
        <w:tc>
          <w:tcPr>
            <w:tcW w:w="1350" w:type="dxa"/>
            <w:gridSpan w:val="5"/>
            <w:tcBorders>
              <w:top w:val="nil"/>
              <w:left w:val="nil"/>
              <w:bottom w:val="single" w:sz="8" w:space="0" w:color="000000"/>
              <w:right w:val="single" w:sz="8" w:space="0" w:color="000000"/>
            </w:tcBorders>
            <w:shd w:val="clear" w:color="auto" w:fill="auto"/>
            <w:vAlign w:val="center"/>
          </w:tcPr>
          <w:p w:rsidR="00876FBC" w:rsidRPr="00021D1A" w:rsidP="00876FBC" w14:paraId="0872FB40" w14:textId="1DF64C45">
            <w:pPr>
              <w:tabs>
                <w:tab w:val="left" w:pos="360"/>
                <w:tab w:val="left" w:pos="720"/>
                <w:tab w:val="left" w:pos="1080"/>
              </w:tabs>
              <w:jc w:val="right"/>
            </w:pPr>
            <w:r>
              <w:rPr>
                <w:color w:val="000000"/>
              </w:rPr>
              <w:t xml:space="preserve">$63.16 </w:t>
            </w:r>
          </w:p>
        </w:tc>
        <w:tc>
          <w:tcPr>
            <w:tcW w:w="1739"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3E1D6EA3" w14:textId="70B5FA6E">
            <w:pPr>
              <w:tabs>
                <w:tab w:val="left" w:pos="360"/>
                <w:tab w:val="left" w:pos="720"/>
                <w:tab w:val="left" w:pos="1080"/>
              </w:tabs>
              <w:jc w:val="right"/>
            </w:pPr>
            <w:r>
              <w:rPr>
                <w:color w:val="000000"/>
              </w:rPr>
              <w:t xml:space="preserve">$258,703 </w:t>
            </w:r>
          </w:p>
        </w:tc>
      </w:tr>
      <w:tr w14:paraId="1F3E6853" w14:textId="77777777" w:rsidTr="00CC653B">
        <w:tblPrEx>
          <w:tblW w:w="9655" w:type="dxa"/>
          <w:tblCellMar>
            <w:left w:w="115" w:type="dxa"/>
            <w:right w:w="115" w:type="dxa"/>
          </w:tblCellMar>
          <w:tblLook w:val="04A0"/>
        </w:tblPrEx>
        <w:trPr>
          <w:cantSplit/>
        </w:trPr>
        <w:tc>
          <w:tcPr>
            <w:tcW w:w="3329" w:type="dxa"/>
            <w:gridSpan w:val="3"/>
            <w:vAlign w:val="center"/>
          </w:tcPr>
          <w:p w:rsidR="00876FBC" w:rsidRPr="00021D1A" w:rsidP="00876FBC" w14:paraId="10E83A19" w14:textId="77777777">
            <w:pPr>
              <w:tabs>
                <w:tab w:val="left" w:pos="360"/>
                <w:tab w:val="left" w:pos="720"/>
                <w:tab w:val="left" w:pos="1080"/>
              </w:tabs>
            </w:pPr>
            <w:r w:rsidRPr="00021D1A">
              <w:t>Extension of Notice of Operations (3809.333)</w:t>
            </w:r>
          </w:p>
        </w:tc>
        <w:tc>
          <w:tcPr>
            <w:tcW w:w="1076" w:type="dxa"/>
            <w:gridSpan w:val="3"/>
            <w:tcBorders>
              <w:top w:val="nil"/>
              <w:left w:val="single" w:sz="8" w:space="0" w:color="000000"/>
              <w:bottom w:val="single" w:sz="8" w:space="0" w:color="000000"/>
              <w:right w:val="single" w:sz="8" w:space="0" w:color="000000"/>
            </w:tcBorders>
            <w:shd w:val="clear" w:color="auto" w:fill="auto"/>
            <w:vAlign w:val="center"/>
          </w:tcPr>
          <w:p w:rsidR="00876FBC" w:rsidRPr="00021D1A" w:rsidP="00876FBC" w14:paraId="38098E39" w14:textId="31686CAB">
            <w:pPr>
              <w:tabs>
                <w:tab w:val="left" w:pos="360"/>
                <w:tab w:val="left" w:pos="720"/>
                <w:tab w:val="left" w:pos="1080"/>
              </w:tabs>
              <w:jc w:val="right"/>
            </w:pPr>
            <w:r>
              <w:rPr>
                <w:color w:val="000000"/>
              </w:rPr>
              <w:t>165</w:t>
            </w:r>
          </w:p>
        </w:tc>
        <w:tc>
          <w:tcPr>
            <w:tcW w:w="1063" w:type="dxa"/>
            <w:gridSpan w:val="2"/>
            <w:tcBorders>
              <w:top w:val="nil"/>
              <w:left w:val="nil"/>
              <w:bottom w:val="single" w:sz="8" w:space="0" w:color="000000"/>
              <w:right w:val="single" w:sz="8" w:space="0" w:color="000000"/>
            </w:tcBorders>
            <w:shd w:val="clear" w:color="auto" w:fill="auto"/>
            <w:vAlign w:val="center"/>
          </w:tcPr>
          <w:p w:rsidR="00876FBC" w:rsidRPr="00021D1A" w:rsidP="00876FBC" w14:paraId="61A202F0" w14:textId="21343A12">
            <w:pPr>
              <w:tabs>
                <w:tab w:val="left" w:pos="360"/>
                <w:tab w:val="left" w:pos="720"/>
                <w:tab w:val="left" w:pos="1080"/>
              </w:tabs>
              <w:jc w:val="right"/>
            </w:pPr>
            <w:r>
              <w:rPr>
                <w:color w:val="000000"/>
              </w:rPr>
              <w:t>1</w:t>
            </w:r>
          </w:p>
        </w:tc>
        <w:tc>
          <w:tcPr>
            <w:tcW w:w="1098" w:type="dxa"/>
            <w:tcBorders>
              <w:top w:val="nil"/>
              <w:left w:val="nil"/>
              <w:bottom w:val="single" w:sz="8" w:space="0" w:color="000000"/>
              <w:right w:val="single" w:sz="8" w:space="0" w:color="000000"/>
            </w:tcBorders>
            <w:shd w:val="clear" w:color="auto" w:fill="auto"/>
            <w:vAlign w:val="center"/>
          </w:tcPr>
          <w:p w:rsidR="00876FBC" w:rsidRPr="00021D1A" w:rsidP="00876FBC" w14:paraId="1F57900D" w14:textId="24CA2782">
            <w:pPr>
              <w:tabs>
                <w:tab w:val="left" w:pos="360"/>
                <w:tab w:val="left" w:pos="720"/>
                <w:tab w:val="left" w:pos="1080"/>
              </w:tabs>
              <w:jc w:val="right"/>
            </w:pPr>
            <w:r>
              <w:rPr>
                <w:color w:val="000000"/>
              </w:rPr>
              <w:t>165</w:t>
            </w:r>
          </w:p>
        </w:tc>
        <w:tc>
          <w:tcPr>
            <w:tcW w:w="1350" w:type="dxa"/>
            <w:gridSpan w:val="5"/>
            <w:tcBorders>
              <w:top w:val="nil"/>
              <w:left w:val="nil"/>
              <w:bottom w:val="single" w:sz="8" w:space="0" w:color="000000"/>
              <w:right w:val="single" w:sz="8" w:space="0" w:color="000000"/>
            </w:tcBorders>
            <w:shd w:val="clear" w:color="auto" w:fill="auto"/>
            <w:vAlign w:val="center"/>
          </w:tcPr>
          <w:p w:rsidR="00876FBC" w:rsidRPr="00021D1A" w:rsidP="00876FBC" w14:paraId="7D3DF48C" w14:textId="79E20105">
            <w:pPr>
              <w:tabs>
                <w:tab w:val="left" w:pos="360"/>
                <w:tab w:val="left" w:pos="720"/>
                <w:tab w:val="left" w:pos="1080"/>
              </w:tabs>
              <w:jc w:val="right"/>
            </w:pPr>
            <w:r>
              <w:rPr>
                <w:color w:val="000000"/>
              </w:rPr>
              <w:t xml:space="preserve">$63.16 </w:t>
            </w:r>
          </w:p>
        </w:tc>
        <w:tc>
          <w:tcPr>
            <w:tcW w:w="1739"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4CDB970B" w14:textId="46F28C99">
            <w:pPr>
              <w:tabs>
                <w:tab w:val="left" w:pos="360"/>
                <w:tab w:val="left" w:pos="720"/>
                <w:tab w:val="left" w:pos="1080"/>
              </w:tabs>
              <w:jc w:val="right"/>
            </w:pPr>
            <w:r>
              <w:rPr>
                <w:color w:val="000000"/>
              </w:rPr>
              <w:t xml:space="preserve">$10,421 </w:t>
            </w:r>
          </w:p>
        </w:tc>
      </w:tr>
      <w:tr w14:paraId="201B411F" w14:textId="77777777" w:rsidTr="00CC653B">
        <w:tblPrEx>
          <w:tblW w:w="9655" w:type="dxa"/>
          <w:tblCellMar>
            <w:left w:w="115" w:type="dxa"/>
            <w:right w:w="115" w:type="dxa"/>
          </w:tblCellMar>
          <w:tblLook w:val="04A0"/>
        </w:tblPrEx>
        <w:trPr>
          <w:cantSplit/>
        </w:trPr>
        <w:tc>
          <w:tcPr>
            <w:tcW w:w="3329" w:type="dxa"/>
            <w:gridSpan w:val="3"/>
            <w:shd w:val="clear" w:color="auto" w:fill="D9D9D9"/>
            <w:vAlign w:val="center"/>
          </w:tcPr>
          <w:p w:rsidR="00876FBC" w:rsidRPr="00021D1A" w:rsidP="00876FBC" w14:paraId="3834FE23" w14:textId="77777777">
            <w:pPr>
              <w:tabs>
                <w:tab w:val="left" w:pos="360"/>
                <w:tab w:val="left" w:pos="720"/>
                <w:tab w:val="left" w:pos="1080"/>
              </w:tabs>
              <w:jc w:val="right"/>
            </w:pPr>
            <w:r w:rsidRPr="00761EA6">
              <w:rPr>
                <w:i/>
                <w:iCs/>
              </w:rPr>
              <w:t>Sub-totals:</w:t>
            </w:r>
          </w:p>
        </w:tc>
        <w:tc>
          <w:tcPr>
            <w:tcW w:w="1076" w:type="dxa"/>
            <w:gridSpan w:val="3"/>
            <w:tcBorders>
              <w:top w:val="nil"/>
              <w:left w:val="single" w:sz="8" w:space="0" w:color="000000"/>
              <w:bottom w:val="single" w:sz="8" w:space="0" w:color="000000"/>
              <w:right w:val="single" w:sz="8" w:space="0" w:color="000000"/>
            </w:tcBorders>
            <w:shd w:val="clear" w:color="000000" w:fill="D9D9D9"/>
            <w:vAlign w:val="center"/>
          </w:tcPr>
          <w:p w:rsidR="00876FBC" w:rsidRPr="009E40D4" w:rsidP="00876FBC" w14:paraId="64065137" w14:textId="7DF9D45B">
            <w:pPr>
              <w:tabs>
                <w:tab w:val="left" w:pos="360"/>
                <w:tab w:val="left" w:pos="720"/>
                <w:tab w:val="left" w:pos="1080"/>
              </w:tabs>
              <w:jc w:val="right"/>
              <w:rPr>
                <w:i/>
                <w:iCs/>
              </w:rPr>
            </w:pPr>
            <w:r>
              <w:rPr>
                <w:i/>
                <w:iCs/>
              </w:rPr>
              <w:t>606</w:t>
            </w:r>
          </w:p>
        </w:tc>
        <w:tc>
          <w:tcPr>
            <w:tcW w:w="1063" w:type="dxa"/>
            <w:gridSpan w:val="2"/>
            <w:tcBorders>
              <w:top w:val="nil"/>
              <w:left w:val="nil"/>
              <w:bottom w:val="single" w:sz="8" w:space="0" w:color="000000"/>
              <w:right w:val="single" w:sz="8" w:space="0" w:color="000000"/>
            </w:tcBorders>
            <w:shd w:val="clear" w:color="000000" w:fill="D9D9D9"/>
            <w:vAlign w:val="center"/>
          </w:tcPr>
          <w:p w:rsidR="00876FBC" w:rsidRPr="009E40D4" w:rsidP="00876FBC" w14:paraId="61669647" w14:textId="6C73E02C">
            <w:pPr>
              <w:tabs>
                <w:tab w:val="left" w:pos="360"/>
                <w:tab w:val="left" w:pos="720"/>
                <w:tab w:val="left" w:pos="1080"/>
              </w:tabs>
              <w:jc w:val="center"/>
              <w:rPr>
                <w:i/>
                <w:iCs/>
              </w:rPr>
            </w:pPr>
            <w:r>
              <w:rPr>
                <w:i/>
                <w:iCs/>
              </w:rPr>
              <w:t>----</w:t>
            </w:r>
          </w:p>
        </w:tc>
        <w:tc>
          <w:tcPr>
            <w:tcW w:w="1098" w:type="dxa"/>
            <w:tcBorders>
              <w:top w:val="nil"/>
              <w:left w:val="nil"/>
              <w:bottom w:val="single" w:sz="8" w:space="0" w:color="000000"/>
              <w:right w:val="single" w:sz="8" w:space="0" w:color="000000"/>
            </w:tcBorders>
            <w:shd w:val="clear" w:color="000000" w:fill="D9D9D9"/>
            <w:vAlign w:val="center"/>
          </w:tcPr>
          <w:p w:rsidR="00876FBC" w:rsidRPr="009E40D4" w:rsidP="00876FBC" w14:paraId="379FFFD4" w14:textId="2D2E5A69">
            <w:pPr>
              <w:tabs>
                <w:tab w:val="left" w:pos="360"/>
                <w:tab w:val="left" w:pos="720"/>
                <w:tab w:val="left" w:pos="1080"/>
              </w:tabs>
              <w:jc w:val="right"/>
              <w:rPr>
                <w:i/>
                <w:iCs/>
              </w:rPr>
            </w:pPr>
            <w:r>
              <w:rPr>
                <w:i/>
                <w:iCs/>
              </w:rPr>
              <w:t>14,277</w:t>
            </w:r>
          </w:p>
        </w:tc>
        <w:tc>
          <w:tcPr>
            <w:tcW w:w="1350" w:type="dxa"/>
            <w:gridSpan w:val="5"/>
            <w:tcBorders>
              <w:top w:val="nil"/>
              <w:left w:val="nil"/>
              <w:bottom w:val="single" w:sz="8" w:space="0" w:color="000000"/>
              <w:right w:val="single" w:sz="8" w:space="0" w:color="000000"/>
            </w:tcBorders>
            <w:shd w:val="clear" w:color="000000" w:fill="D9D9D9"/>
            <w:vAlign w:val="center"/>
          </w:tcPr>
          <w:p w:rsidR="00876FBC" w:rsidRPr="009E40D4" w:rsidP="00876FBC" w14:paraId="10264049" w14:textId="07CEDFA6">
            <w:pPr>
              <w:tabs>
                <w:tab w:val="left" w:pos="360"/>
                <w:tab w:val="left" w:pos="720"/>
                <w:tab w:val="left" w:pos="1080"/>
              </w:tabs>
              <w:jc w:val="center"/>
              <w:rPr>
                <w:i/>
                <w:iCs/>
              </w:rPr>
            </w:pPr>
            <w:r>
              <w:rPr>
                <w:i/>
                <w:iCs/>
              </w:rPr>
              <w:t>----</w:t>
            </w:r>
          </w:p>
        </w:tc>
        <w:tc>
          <w:tcPr>
            <w:tcW w:w="1739" w:type="dxa"/>
            <w:gridSpan w:val="4"/>
            <w:tcBorders>
              <w:top w:val="nil"/>
              <w:left w:val="nil"/>
              <w:bottom w:val="single" w:sz="8" w:space="0" w:color="000000"/>
              <w:right w:val="single" w:sz="8" w:space="0" w:color="000000"/>
            </w:tcBorders>
            <w:shd w:val="clear" w:color="000000" w:fill="D9D9D9"/>
            <w:vAlign w:val="center"/>
          </w:tcPr>
          <w:p w:rsidR="00876FBC" w:rsidRPr="009E40D4" w:rsidP="00876FBC" w14:paraId="267CE2F3" w14:textId="493A6240">
            <w:pPr>
              <w:tabs>
                <w:tab w:val="left" w:pos="360"/>
                <w:tab w:val="left" w:pos="720"/>
                <w:tab w:val="left" w:pos="1080"/>
              </w:tabs>
              <w:jc w:val="right"/>
              <w:rPr>
                <w:i/>
                <w:iCs/>
              </w:rPr>
            </w:pPr>
            <w:r>
              <w:rPr>
                <w:i/>
                <w:iCs/>
                <w:noProof/>
              </w:rPr>
              <w:t>$901,735</w:t>
            </w:r>
          </w:p>
        </w:tc>
      </w:tr>
      <w:tr w14:paraId="59BD84BE" w14:textId="77777777" w:rsidTr="00D042E1">
        <w:tblPrEx>
          <w:tblW w:w="9655" w:type="dxa"/>
          <w:tblCellMar>
            <w:left w:w="108" w:type="dxa"/>
            <w:right w:w="108" w:type="dxa"/>
          </w:tblCellMar>
          <w:tblLook w:val="04A0"/>
        </w:tblPrEx>
        <w:trPr>
          <w:cantSplit/>
          <w:tblHeader/>
        </w:trPr>
        <w:tc>
          <w:tcPr>
            <w:tcW w:w="9655" w:type="dxa"/>
            <w:gridSpan w:val="18"/>
          </w:tcPr>
          <w:p w:rsidR="009E40D4" w:rsidRPr="00021D1A" w:rsidP="009E40D4" w14:paraId="509E089E" w14:textId="77777777">
            <w:pPr>
              <w:tabs>
                <w:tab w:val="left" w:pos="360"/>
                <w:tab w:val="left" w:pos="720"/>
                <w:tab w:val="left" w:pos="1080"/>
              </w:tabs>
              <w:rPr>
                <w:b/>
              </w:rPr>
            </w:pPr>
            <w:r w:rsidRPr="009E40D4">
              <w:rPr>
                <w:b/>
              </w:rPr>
              <w:t>Financial Guarantee Requirements</w:t>
            </w:r>
          </w:p>
        </w:tc>
      </w:tr>
      <w:tr w14:paraId="3FD95CCF" w14:textId="77777777" w:rsidTr="00625E13">
        <w:tblPrEx>
          <w:tblW w:w="9655" w:type="dxa"/>
          <w:tblCellMar>
            <w:left w:w="108" w:type="dxa"/>
            <w:right w:w="108" w:type="dxa"/>
          </w:tblCellMar>
          <w:tblLook w:val="04A0"/>
        </w:tblPrEx>
        <w:trPr>
          <w:cantSplit/>
        </w:trPr>
        <w:tc>
          <w:tcPr>
            <w:tcW w:w="3277" w:type="dxa"/>
            <w:gridSpan w:val="2"/>
            <w:vAlign w:val="center"/>
          </w:tcPr>
          <w:p w:rsidR="00876FBC" w:rsidRPr="00021D1A" w:rsidP="00876FBC" w14:paraId="569A43B7" w14:textId="77777777">
            <w:pPr>
              <w:tabs>
                <w:tab w:val="left" w:pos="360"/>
                <w:tab w:val="left" w:pos="720"/>
              </w:tabs>
            </w:pPr>
            <w:r w:rsidRPr="00021D1A">
              <w:t>Surface Management Surety Bond</w:t>
            </w:r>
          </w:p>
          <w:p w:rsidR="00876FBC" w:rsidRPr="00021D1A" w:rsidP="00876FBC" w14:paraId="7724A363" w14:textId="77777777">
            <w:pPr>
              <w:tabs>
                <w:tab w:val="left" w:pos="360"/>
                <w:tab w:val="left" w:pos="720"/>
              </w:tabs>
            </w:pPr>
            <w:r w:rsidRPr="00021D1A">
              <w:t>Form 3809-1</w:t>
            </w:r>
          </w:p>
          <w:p w:rsidR="00876FBC" w:rsidRPr="00021D1A" w:rsidP="00876FBC" w14:paraId="539CF9FC" w14:textId="77777777">
            <w:pPr>
              <w:tabs>
                <w:tab w:val="left" w:pos="360"/>
                <w:tab w:val="left" w:pos="720"/>
              </w:tabs>
            </w:pPr>
            <w:r w:rsidRPr="00021D1A">
              <w:t>(3809.500)</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FBC" w:rsidRPr="00021D1A" w:rsidP="00876FBC" w14:paraId="482F1D7A" w14:textId="2CE4A2C9">
            <w:pPr>
              <w:tabs>
                <w:tab w:val="left" w:pos="360"/>
                <w:tab w:val="left" w:pos="720"/>
              </w:tabs>
              <w:jc w:val="right"/>
            </w:pPr>
            <w:r>
              <w:rPr>
                <w:color w:val="000000"/>
              </w:rPr>
              <w:t>28</w:t>
            </w:r>
          </w:p>
        </w:tc>
        <w:tc>
          <w:tcPr>
            <w:tcW w:w="1111" w:type="dxa"/>
            <w:gridSpan w:val="4"/>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528A9E7F" w14:textId="3FBD8160">
            <w:pPr>
              <w:tabs>
                <w:tab w:val="left" w:pos="360"/>
                <w:tab w:val="left" w:pos="720"/>
              </w:tabs>
              <w:jc w:val="right"/>
            </w:pPr>
            <w:r>
              <w:rPr>
                <w:color w:val="000000"/>
              </w:rPr>
              <w:t>8</w:t>
            </w:r>
          </w:p>
        </w:tc>
        <w:tc>
          <w:tcPr>
            <w:tcW w:w="1137" w:type="dxa"/>
            <w:gridSpan w:val="3"/>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2AEF4B6D" w14:textId="3213521E">
            <w:pPr>
              <w:tabs>
                <w:tab w:val="left" w:pos="360"/>
                <w:tab w:val="left" w:pos="720"/>
              </w:tabs>
              <w:jc w:val="right"/>
            </w:pPr>
            <w:r>
              <w:rPr>
                <w:color w:val="000000"/>
              </w:rPr>
              <w:t>224</w:t>
            </w:r>
          </w:p>
        </w:tc>
        <w:tc>
          <w:tcPr>
            <w:tcW w:w="1311" w:type="dxa"/>
            <w:gridSpan w:val="3"/>
            <w:tcBorders>
              <w:top w:val="single" w:sz="8" w:space="0" w:color="000000"/>
              <w:left w:val="nil"/>
              <w:bottom w:val="single" w:sz="8" w:space="0" w:color="000000"/>
              <w:right w:val="single" w:sz="8" w:space="0" w:color="000000"/>
            </w:tcBorders>
            <w:shd w:val="clear" w:color="auto" w:fill="auto"/>
            <w:vAlign w:val="center"/>
          </w:tcPr>
          <w:p w:rsidR="00876FBC" w:rsidRPr="005A364A" w:rsidP="00876FBC" w14:paraId="392D4D8B" w14:textId="46F935CC">
            <w:pPr>
              <w:tabs>
                <w:tab w:val="left" w:pos="360"/>
                <w:tab w:val="left" w:pos="720"/>
              </w:tabs>
              <w:jc w:val="right"/>
            </w:pPr>
            <w:r>
              <w:rPr>
                <w:color w:val="000000"/>
              </w:rPr>
              <w:t xml:space="preserve">$42.36 </w:t>
            </w:r>
          </w:p>
        </w:tc>
        <w:tc>
          <w:tcPr>
            <w:tcW w:w="1739" w:type="dxa"/>
            <w:gridSpan w:val="4"/>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1A04A923" w14:textId="2C0F3EAD">
            <w:pPr>
              <w:tabs>
                <w:tab w:val="left" w:pos="360"/>
                <w:tab w:val="left" w:pos="720"/>
              </w:tabs>
              <w:jc w:val="right"/>
            </w:pPr>
            <w:r>
              <w:rPr>
                <w:color w:val="000000"/>
              </w:rPr>
              <w:t xml:space="preserve">$9,489 </w:t>
            </w:r>
          </w:p>
        </w:tc>
      </w:tr>
      <w:tr w14:paraId="580D7F65" w14:textId="77777777" w:rsidTr="00625E13">
        <w:tblPrEx>
          <w:tblW w:w="9655" w:type="dxa"/>
          <w:tblCellMar>
            <w:left w:w="108" w:type="dxa"/>
            <w:right w:w="108" w:type="dxa"/>
          </w:tblCellMar>
          <w:tblLook w:val="04A0"/>
        </w:tblPrEx>
        <w:trPr>
          <w:cantSplit/>
        </w:trPr>
        <w:tc>
          <w:tcPr>
            <w:tcW w:w="3277" w:type="dxa"/>
            <w:gridSpan w:val="2"/>
            <w:vAlign w:val="center"/>
          </w:tcPr>
          <w:p w:rsidR="00876FBC" w:rsidRPr="00021D1A" w:rsidP="00876FBC" w14:paraId="10CA5AC7" w14:textId="77777777">
            <w:pPr>
              <w:tabs>
                <w:tab w:val="left" w:pos="360"/>
                <w:tab w:val="left" w:pos="720"/>
              </w:tabs>
            </w:pPr>
            <w:r w:rsidRPr="00021D1A">
              <w:t>Surface Management Personal Bond</w:t>
            </w:r>
          </w:p>
          <w:p w:rsidR="00876FBC" w:rsidRPr="00021D1A" w:rsidP="00876FBC" w14:paraId="3E093526" w14:textId="77777777">
            <w:pPr>
              <w:tabs>
                <w:tab w:val="left" w:pos="360"/>
                <w:tab w:val="left" w:pos="720"/>
              </w:tabs>
            </w:pPr>
            <w:r w:rsidRPr="00021D1A">
              <w:t>Form 3809-2</w:t>
            </w:r>
          </w:p>
          <w:p w:rsidR="00876FBC" w:rsidRPr="00021D1A" w:rsidP="00876FBC" w14:paraId="0248B6C5" w14:textId="77777777">
            <w:pPr>
              <w:tabs>
                <w:tab w:val="left" w:pos="360"/>
                <w:tab w:val="left" w:pos="720"/>
              </w:tabs>
            </w:pPr>
            <w:r w:rsidRPr="00021D1A">
              <w:t>(3809.500)</w:t>
            </w:r>
          </w:p>
        </w:tc>
        <w:tc>
          <w:tcPr>
            <w:tcW w:w="1080" w:type="dxa"/>
            <w:gridSpan w:val="2"/>
            <w:tcBorders>
              <w:top w:val="nil"/>
              <w:left w:val="single" w:sz="8" w:space="0" w:color="000000"/>
              <w:bottom w:val="single" w:sz="8" w:space="0" w:color="000000"/>
              <w:right w:val="single" w:sz="8" w:space="0" w:color="000000"/>
            </w:tcBorders>
            <w:shd w:val="clear" w:color="auto" w:fill="auto"/>
            <w:vAlign w:val="center"/>
          </w:tcPr>
          <w:p w:rsidR="00876FBC" w:rsidRPr="00021D1A" w:rsidP="00876FBC" w14:paraId="3A984D61" w14:textId="51EC29CD">
            <w:pPr>
              <w:tabs>
                <w:tab w:val="left" w:pos="360"/>
                <w:tab w:val="left" w:pos="720"/>
              </w:tabs>
              <w:jc w:val="right"/>
            </w:pPr>
            <w:r>
              <w:rPr>
                <w:color w:val="000000"/>
              </w:rPr>
              <w:t>127</w:t>
            </w:r>
          </w:p>
        </w:tc>
        <w:tc>
          <w:tcPr>
            <w:tcW w:w="1111"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7FDD435A" w14:textId="379FEED6">
            <w:pPr>
              <w:tabs>
                <w:tab w:val="left" w:pos="360"/>
                <w:tab w:val="left" w:pos="720"/>
              </w:tabs>
              <w:jc w:val="right"/>
            </w:pPr>
            <w:r>
              <w:rPr>
                <w:color w:val="000000"/>
              </w:rPr>
              <w:t>8</w:t>
            </w:r>
          </w:p>
        </w:tc>
        <w:tc>
          <w:tcPr>
            <w:tcW w:w="1137" w:type="dxa"/>
            <w:gridSpan w:val="3"/>
            <w:tcBorders>
              <w:top w:val="nil"/>
              <w:left w:val="nil"/>
              <w:bottom w:val="single" w:sz="8" w:space="0" w:color="000000"/>
              <w:right w:val="single" w:sz="8" w:space="0" w:color="000000"/>
            </w:tcBorders>
            <w:shd w:val="clear" w:color="auto" w:fill="auto"/>
            <w:vAlign w:val="center"/>
          </w:tcPr>
          <w:p w:rsidR="00876FBC" w:rsidRPr="00021D1A" w:rsidP="00876FBC" w14:paraId="666DBE9E" w14:textId="7498FA14">
            <w:pPr>
              <w:tabs>
                <w:tab w:val="left" w:pos="360"/>
                <w:tab w:val="left" w:pos="720"/>
              </w:tabs>
              <w:jc w:val="right"/>
            </w:pPr>
            <w:r>
              <w:rPr>
                <w:color w:val="000000"/>
              </w:rPr>
              <w:t>1016</w:t>
            </w:r>
          </w:p>
        </w:tc>
        <w:tc>
          <w:tcPr>
            <w:tcW w:w="1311" w:type="dxa"/>
            <w:gridSpan w:val="3"/>
            <w:tcBorders>
              <w:top w:val="nil"/>
              <w:left w:val="nil"/>
              <w:bottom w:val="single" w:sz="8" w:space="0" w:color="000000"/>
              <w:right w:val="single" w:sz="8" w:space="0" w:color="000000"/>
            </w:tcBorders>
            <w:shd w:val="clear" w:color="auto" w:fill="auto"/>
            <w:vAlign w:val="center"/>
          </w:tcPr>
          <w:p w:rsidR="00876FBC" w:rsidRPr="005A364A" w:rsidP="00876FBC" w14:paraId="1B369508" w14:textId="4E942716">
            <w:pPr>
              <w:tabs>
                <w:tab w:val="left" w:pos="360"/>
                <w:tab w:val="left" w:pos="720"/>
              </w:tabs>
              <w:jc w:val="right"/>
            </w:pPr>
            <w:r>
              <w:rPr>
                <w:color w:val="000000"/>
              </w:rPr>
              <w:t xml:space="preserve">$42.36 </w:t>
            </w:r>
          </w:p>
        </w:tc>
        <w:tc>
          <w:tcPr>
            <w:tcW w:w="1739"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18002163" w14:textId="039716AE">
            <w:pPr>
              <w:tabs>
                <w:tab w:val="left" w:pos="360"/>
                <w:tab w:val="left" w:pos="720"/>
              </w:tabs>
              <w:jc w:val="right"/>
            </w:pPr>
            <w:r>
              <w:rPr>
                <w:color w:val="000000"/>
              </w:rPr>
              <w:t xml:space="preserve">$43,038 </w:t>
            </w:r>
          </w:p>
        </w:tc>
      </w:tr>
      <w:tr w14:paraId="5F3E82F9" w14:textId="77777777" w:rsidTr="00625E13">
        <w:tblPrEx>
          <w:tblW w:w="9655" w:type="dxa"/>
          <w:tblCellMar>
            <w:left w:w="108" w:type="dxa"/>
            <w:right w:w="108" w:type="dxa"/>
          </w:tblCellMar>
          <w:tblLook w:val="04A0"/>
        </w:tblPrEx>
        <w:trPr>
          <w:cantSplit/>
        </w:trPr>
        <w:tc>
          <w:tcPr>
            <w:tcW w:w="3277" w:type="dxa"/>
            <w:gridSpan w:val="2"/>
            <w:vAlign w:val="center"/>
          </w:tcPr>
          <w:p w:rsidR="00876FBC" w:rsidRPr="00021D1A" w:rsidP="00876FBC" w14:paraId="18DD3AE2" w14:textId="77777777">
            <w:pPr>
              <w:tabs>
                <w:tab w:val="left" w:pos="360"/>
                <w:tab w:val="left" w:pos="720"/>
              </w:tabs>
            </w:pPr>
            <w:r w:rsidRPr="00021D1A">
              <w:t>Bond Rider Extending Coverage of Bond</w:t>
            </w:r>
          </w:p>
          <w:p w:rsidR="00876FBC" w:rsidRPr="00021D1A" w:rsidP="00876FBC" w14:paraId="7A28A6DF" w14:textId="77777777">
            <w:pPr>
              <w:tabs>
                <w:tab w:val="left" w:pos="360"/>
                <w:tab w:val="left" w:pos="720"/>
              </w:tabs>
            </w:pPr>
            <w:r w:rsidRPr="00021D1A">
              <w:t>Form 3809-4</w:t>
            </w:r>
          </w:p>
          <w:p w:rsidR="00876FBC" w:rsidRPr="00021D1A" w:rsidP="00876FBC" w14:paraId="0496B0C0" w14:textId="77777777">
            <w:pPr>
              <w:tabs>
                <w:tab w:val="left" w:pos="360"/>
                <w:tab w:val="left" w:pos="720"/>
              </w:tabs>
              <w:rPr>
                <w:u w:val="single"/>
              </w:rPr>
            </w:pPr>
            <w:r w:rsidRPr="00021D1A">
              <w:t>(3809.500)</w:t>
            </w:r>
          </w:p>
        </w:tc>
        <w:tc>
          <w:tcPr>
            <w:tcW w:w="1080" w:type="dxa"/>
            <w:gridSpan w:val="2"/>
            <w:tcBorders>
              <w:top w:val="nil"/>
              <w:left w:val="single" w:sz="8" w:space="0" w:color="000000"/>
              <w:bottom w:val="single" w:sz="8" w:space="0" w:color="000000"/>
              <w:right w:val="single" w:sz="8" w:space="0" w:color="000000"/>
            </w:tcBorders>
            <w:shd w:val="clear" w:color="auto" w:fill="auto"/>
            <w:vAlign w:val="center"/>
          </w:tcPr>
          <w:p w:rsidR="00876FBC" w:rsidRPr="00021D1A" w:rsidP="00876FBC" w14:paraId="2407736B" w14:textId="02D26AD8">
            <w:pPr>
              <w:tabs>
                <w:tab w:val="left" w:pos="360"/>
                <w:tab w:val="left" w:pos="720"/>
              </w:tabs>
              <w:jc w:val="right"/>
            </w:pPr>
            <w:r>
              <w:rPr>
                <w:color w:val="000000"/>
              </w:rPr>
              <w:t>35</w:t>
            </w:r>
          </w:p>
        </w:tc>
        <w:tc>
          <w:tcPr>
            <w:tcW w:w="1111"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4CE39627" w14:textId="4F206D03">
            <w:pPr>
              <w:tabs>
                <w:tab w:val="left" w:pos="360"/>
                <w:tab w:val="left" w:pos="720"/>
              </w:tabs>
              <w:jc w:val="right"/>
            </w:pPr>
            <w:r>
              <w:rPr>
                <w:color w:val="000000"/>
              </w:rPr>
              <w:t>8</w:t>
            </w:r>
          </w:p>
        </w:tc>
        <w:tc>
          <w:tcPr>
            <w:tcW w:w="1137" w:type="dxa"/>
            <w:gridSpan w:val="3"/>
            <w:tcBorders>
              <w:top w:val="nil"/>
              <w:left w:val="nil"/>
              <w:bottom w:val="single" w:sz="8" w:space="0" w:color="000000"/>
              <w:right w:val="single" w:sz="8" w:space="0" w:color="000000"/>
            </w:tcBorders>
            <w:shd w:val="clear" w:color="auto" w:fill="auto"/>
            <w:vAlign w:val="center"/>
          </w:tcPr>
          <w:p w:rsidR="00876FBC" w:rsidRPr="00021D1A" w:rsidP="00876FBC" w14:paraId="52043E8B" w14:textId="4D8EDDDF">
            <w:pPr>
              <w:tabs>
                <w:tab w:val="left" w:pos="360"/>
                <w:tab w:val="left" w:pos="720"/>
              </w:tabs>
              <w:jc w:val="right"/>
            </w:pPr>
            <w:r>
              <w:rPr>
                <w:color w:val="000000"/>
              </w:rPr>
              <w:t>280</w:t>
            </w:r>
          </w:p>
        </w:tc>
        <w:tc>
          <w:tcPr>
            <w:tcW w:w="1311" w:type="dxa"/>
            <w:gridSpan w:val="3"/>
            <w:tcBorders>
              <w:top w:val="nil"/>
              <w:left w:val="nil"/>
              <w:bottom w:val="single" w:sz="8" w:space="0" w:color="000000"/>
              <w:right w:val="single" w:sz="8" w:space="0" w:color="000000"/>
            </w:tcBorders>
            <w:shd w:val="clear" w:color="auto" w:fill="auto"/>
            <w:vAlign w:val="center"/>
          </w:tcPr>
          <w:p w:rsidR="00876FBC" w:rsidRPr="005A364A" w:rsidP="00876FBC" w14:paraId="07E03550" w14:textId="1C34A12D">
            <w:pPr>
              <w:tabs>
                <w:tab w:val="left" w:pos="360"/>
                <w:tab w:val="left" w:pos="720"/>
              </w:tabs>
              <w:jc w:val="right"/>
            </w:pPr>
            <w:r>
              <w:rPr>
                <w:color w:val="000000"/>
              </w:rPr>
              <w:t xml:space="preserve">$42.36 </w:t>
            </w:r>
          </w:p>
        </w:tc>
        <w:tc>
          <w:tcPr>
            <w:tcW w:w="1739"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3F69F73C" w14:textId="77D2310A">
            <w:pPr>
              <w:tabs>
                <w:tab w:val="left" w:pos="360"/>
                <w:tab w:val="left" w:pos="720"/>
              </w:tabs>
              <w:jc w:val="right"/>
            </w:pPr>
            <w:r>
              <w:rPr>
                <w:color w:val="000000"/>
              </w:rPr>
              <w:t xml:space="preserve">$11,861 </w:t>
            </w:r>
          </w:p>
        </w:tc>
      </w:tr>
      <w:tr w14:paraId="228BC6E8" w14:textId="77777777" w:rsidTr="00625E13">
        <w:tblPrEx>
          <w:tblW w:w="9655" w:type="dxa"/>
          <w:tblCellMar>
            <w:left w:w="108" w:type="dxa"/>
            <w:right w:w="108" w:type="dxa"/>
          </w:tblCellMar>
          <w:tblLook w:val="04A0"/>
        </w:tblPrEx>
        <w:trPr>
          <w:cantSplit/>
        </w:trPr>
        <w:tc>
          <w:tcPr>
            <w:tcW w:w="3277" w:type="dxa"/>
            <w:gridSpan w:val="2"/>
            <w:vAlign w:val="center"/>
          </w:tcPr>
          <w:p w:rsidR="00876FBC" w:rsidRPr="00021D1A" w:rsidP="00876FBC" w14:paraId="7C3383EA" w14:textId="77777777">
            <w:pPr>
              <w:tabs>
                <w:tab w:val="left" w:pos="360"/>
                <w:tab w:val="left" w:pos="720"/>
              </w:tabs>
            </w:pPr>
            <w:r w:rsidRPr="00021D1A">
              <w:t>Surface Management Personal Bond Rider</w:t>
            </w:r>
          </w:p>
          <w:p w:rsidR="00876FBC" w:rsidRPr="00021D1A" w:rsidP="00876FBC" w14:paraId="5F5892B4" w14:textId="77777777">
            <w:pPr>
              <w:tabs>
                <w:tab w:val="left" w:pos="360"/>
                <w:tab w:val="left" w:pos="720"/>
              </w:tabs>
            </w:pPr>
            <w:r w:rsidRPr="00021D1A">
              <w:t>Form 3809-4a</w:t>
            </w:r>
          </w:p>
          <w:p w:rsidR="00876FBC" w:rsidRPr="00021D1A" w:rsidP="00876FBC" w14:paraId="6400F667" w14:textId="77777777">
            <w:pPr>
              <w:tabs>
                <w:tab w:val="left" w:pos="360"/>
                <w:tab w:val="left" w:pos="720"/>
              </w:tabs>
              <w:rPr>
                <w:u w:val="single"/>
              </w:rPr>
            </w:pPr>
            <w:r w:rsidRPr="00021D1A">
              <w:t>(3809.500)</w:t>
            </w:r>
          </w:p>
        </w:tc>
        <w:tc>
          <w:tcPr>
            <w:tcW w:w="1080" w:type="dxa"/>
            <w:gridSpan w:val="2"/>
            <w:tcBorders>
              <w:top w:val="nil"/>
              <w:left w:val="single" w:sz="8" w:space="0" w:color="000000"/>
              <w:bottom w:val="single" w:sz="8" w:space="0" w:color="000000"/>
              <w:right w:val="single" w:sz="8" w:space="0" w:color="000000"/>
            </w:tcBorders>
            <w:shd w:val="clear" w:color="auto" w:fill="auto"/>
            <w:vAlign w:val="center"/>
          </w:tcPr>
          <w:p w:rsidR="00876FBC" w:rsidRPr="00021D1A" w:rsidP="00876FBC" w14:paraId="13F9C6A8" w14:textId="65F3D155">
            <w:pPr>
              <w:tabs>
                <w:tab w:val="left" w:pos="360"/>
                <w:tab w:val="left" w:pos="720"/>
              </w:tabs>
              <w:jc w:val="right"/>
            </w:pPr>
            <w:r>
              <w:rPr>
                <w:color w:val="000000"/>
              </w:rPr>
              <w:t>85</w:t>
            </w:r>
          </w:p>
        </w:tc>
        <w:tc>
          <w:tcPr>
            <w:tcW w:w="1111"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7046CA75" w14:textId="422B19B0">
            <w:pPr>
              <w:tabs>
                <w:tab w:val="left" w:pos="360"/>
                <w:tab w:val="left" w:pos="720"/>
              </w:tabs>
              <w:jc w:val="right"/>
            </w:pPr>
            <w:r>
              <w:rPr>
                <w:color w:val="000000"/>
              </w:rPr>
              <w:t>8</w:t>
            </w:r>
          </w:p>
        </w:tc>
        <w:tc>
          <w:tcPr>
            <w:tcW w:w="1137" w:type="dxa"/>
            <w:gridSpan w:val="3"/>
            <w:tcBorders>
              <w:top w:val="nil"/>
              <w:left w:val="nil"/>
              <w:bottom w:val="single" w:sz="8" w:space="0" w:color="000000"/>
              <w:right w:val="single" w:sz="8" w:space="0" w:color="000000"/>
            </w:tcBorders>
            <w:shd w:val="clear" w:color="auto" w:fill="auto"/>
            <w:vAlign w:val="center"/>
          </w:tcPr>
          <w:p w:rsidR="00876FBC" w:rsidRPr="00021D1A" w:rsidP="00876FBC" w14:paraId="66D1E9E1" w14:textId="38F50567">
            <w:pPr>
              <w:tabs>
                <w:tab w:val="left" w:pos="360"/>
                <w:tab w:val="left" w:pos="720"/>
              </w:tabs>
              <w:jc w:val="right"/>
            </w:pPr>
            <w:r>
              <w:rPr>
                <w:color w:val="000000"/>
              </w:rPr>
              <w:t>680</w:t>
            </w:r>
          </w:p>
        </w:tc>
        <w:tc>
          <w:tcPr>
            <w:tcW w:w="1311" w:type="dxa"/>
            <w:gridSpan w:val="3"/>
            <w:tcBorders>
              <w:top w:val="nil"/>
              <w:left w:val="nil"/>
              <w:bottom w:val="single" w:sz="8" w:space="0" w:color="000000"/>
              <w:right w:val="single" w:sz="8" w:space="0" w:color="000000"/>
            </w:tcBorders>
            <w:shd w:val="clear" w:color="auto" w:fill="auto"/>
            <w:vAlign w:val="center"/>
          </w:tcPr>
          <w:p w:rsidR="00876FBC" w:rsidRPr="005A364A" w:rsidP="00876FBC" w14:paraId="1E0654DA" w14:textId="7EBE0DB9">
            <w:pPr>
              <w:tabs>
                <w:tab w:val="left" w:pos="360"/>
                <w:tab w:val="left" w:pos="720"/>
              </w:tabs>
              <w:jc w:val="right"/>
            </w:pPr>
            <w:r>
              <w:rPr>
                <w:color w:val="000000"/>
              </w:rPr>
              <w:t xml:space="preserve">$42.36 </w:t>
            </w:r>
          </w:p>
        </w:tc>
        <w:tc>
          <w:tcPr>
            <w:tcW w:w="1739"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73F1E930" w14:textId="0A659583">
            <w:pPr>
              <w:tabs>
                <w:tab w:val="left" w:pos="360"/>
                <w:tab w:val="left" w:pos="720"/>
              </w:tabs>
              <w:jc w:val="right"/>
            </w:pPr>
            <w:r>
              <w:rPr>
                <w:color w:val="000000"/>
              </w:rPr>
              <w:t xml:space="preserve">$28,805 </w:t>
            </w:r>
          </w:p>
        </w:tc>
      </w:tr>
      <w:tr w14:paraId="79F2ACB6" w14:textId="77777777" w:rsidTr="00625E13">
        <w:tblPrEx>
          <w:tblW w:w="9655" w:type="dxa"/>
          <w:tblCellMar>
            <w:left w:w="108" w:type="dxa"/>
            <w:right w:w="108" w:type="dxa"/>
          </w:tblCellMar>
          <w:tblLook w:val="04A0"/>
        </w:tblPrEx>
        <w:trPr>
          <w:cantSplit/>
        </w:trPr>
        <w:tc>
          <w:tcPr>
            <w:tcW w:w="3277" w:type="dxa"/>
            <w:gridSpan w:val="2"/>
            <w:vAlign w:val="center"/>
          </w:tcPr>
          <w:p w:rsidR="00876FBC" w:rsidRPr="00021D1A" w:rsidP="00876FBC" w14:paraId="675A7E7B" w14:textId="77777777">
            <w:pPr>
              <w:tabs>
                <w:tab w:val="left" w:pos="360"/>
                <w:tab w:val="left" w:pos="720"/>
              </w:tabs>
            </w:pPr>
            <w:r w:rsidRPr="00021D1A">
              <w:t>Notification of Change of Operator and Assumption of Past Liability</w:t>
            </w:r>
          </w:p>
          <w:p w:rsidR="00876FBC" w:rsidRPr="00021D1A" w:rsidP="00876FBC" w14:paraId="15B32A79" w14:textId="77777777">
            <w:pPr>
              <w:tabs>
                <w:tab w:val="left" w:pos="360"/>
                <w:tab w:val="left" w:pos="720"/>
              </w:tabs>
            </w:pPr>
            <w:r w:rsidRPr="00021D1A">
              <w:t>Form 3809-5</w:t>
            </w:r>
          </w:p>
          <w:p w:rsidR="00876FBC" w:rsidRPr="00021D1A" w:rsidP="00876FBC" w14:paraId="15712C1E" w14:textId="77777777">
            <w:pPr>
              <w:tabs>
                <w:tab w:val="left" w:pos="360"/>
                <w:tab w:val="left" w:pos="720"/>
              </w:tabs>
            </w:pPr>
            <w:r w:rsidRPr="00021D1A">
              <w:t>(3809.116)</w:t>
            </w:r>
          </w:p>
        </w:tc>
        <w:tc>
          <w:tcPr>
            <w:tcW w:w="1080" w:type="dxa"/>
            <w:gridSpan w:val="2"/>
            <w:tcBorders>
              <w:top w:val="nil"/>
              <w:left w:val="single" w:sz="8" w:space="0" w:color="000000"/>
              <w:bottom w:val="single" w:sz="8" w:space="0" w:color="000000"/>
              <w:right w:val="single" w:sz="8" w:space="0" w:color="000000"/>
            </w:tcBorders>
            <w:shd w:val="clear" w:color="auto" w:fill="auto"/>
            <w:vAlign w:val="center"/>
          </w:tcPr>
          <w:p w:rsidR="00876FBC" w:rsidRPr="00021D1A" w:rsidP="00876FBC" w14:paraId="31B62B4E" w14:textId="17F8474A">
            <w:pPr>
              <w:tabs>
                <w:tab w:val="left" w:pos="360"/>
                <w:tab w:val="left" w:pos="720"/>
              </w:tabs>
              <w:jc w:val="right"/>
            </w:pPr>
            <w:r>
              <w:rPr>
                <w:color w:val="000000"/>
              </w:rPr>
              <w:t>57</w:t>
            </w:r>
          </w:p>
        </w:tc>
        <w:tc>
          <w:tcPr>
            <w:tcW w:w="1111"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34A80FDA" w14:textId="1191820C">
            <w:pPr>
              <w:tabs>
                <w:tab w:val="left" w:pos="360"/>
                <w:tab w:val="left" w:pos="720"/>
              </w:tabs>
              <w:jc w:val="right"/>
            </w:pPr>
            <w:r>
              <w:rPr>
                <w:color w:val="000000"/>
              </w:rPr>
              <w:t>8</w:t>
            </w:r>
          </w:p>
        </w:tc>
        <w:tc>
          <w:tcPr>
            <w:tcW w:w="1137" w:type="dxa"/>
            <w:gridSpan w:val="3"/>
            <w:tcBorders>
              <w:top w:val="nil"/>
              <w:left w:val="nil"/>
              <w:bottom w:val="single" w:sz="8" w:space="0" w:color="000000"/>
              <w:right w:val="single" w:sz="8" w:space="0" w:color="000000"/>
            </w:tcBorders>
            <w:shd w:val="clear" w:color="auto" w:fill="auto"/>
            <w:vAlign w:val="center"/>
          </w:tcPr>
          <w:p w:rsidR="00876FBC" w:rsidRPr="00021D1A" w:rsidP="00876FBC" w14:paraId="2E74E0BC" w14:textId="4C1C9D12">
            <w:pPr>
              <w:tabs>
                <w:tab w:val="left" w:pos="360"/>
                <w:tab w:val="left" w:pos="720"/>
              </w:tabs>
              <w:jc w:val="right"/>
            </w:pPr>
            <w:r>
              <w:rPr>
                <w:color w:val="000000"/>
              </w:rPr>
              <w:t>456</w:t>
            </w:r>
          </w:p>
        </w:tc>
        <w:tc>
          <w:tcPr>
            <w:tcW w:w="1311" w:type="dxa"/>
            <w:gridSpan w:val="3"/>
            <w:tcBorders>
              <w:top w:val="nil"/>
              <w:left w:val="nil"/>
              <w:bottom w:val="single" w:sz="8" w:space="0" w:color="000000"/>
              <w:right w:val="single" w:sz="8" w:space="0" w:color="000000"/>
            </w:tcBorders>
            <w:shd w:val="clear" w:color="auto" w:fill="auto"/>
            <w:vAlign w:val="center"/>
          </w:tcPr>
          <w:p w:rsidR="00876FBC" w:rsidRPr="005A364A" w:rsidP="00876FBC" w14:paraId="54DE4B29" w14:textId="4314C57B">
            <w:pPr>
              <w:tabs>
                <w:tab w:val="left" w:pos="360"/>
                <w:tab w:val="left" w:pos="720"/>
              </w:tabs>
              <w:jc w:val="right"/>
            </w:pPr>
            <w:r>
              <w:rPr>
                <w:color w:val="000000"/>
              </w:rPr>
              <w:t xml:space="preserve">$42.36 </w:t>
            </w:r>
          </w:p>
        </w:tc>
        <w:tc>
          <w:tcPr>
            <w:tcW w:w="1739"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6EF64CF1" w14:textId="1591CAF5">
            <w:pPr>
              <w:tabs>
                <w:tab w:val="left" w:pos="360"/>
                <w:tab w:val="left" w:pos="720"/>
              </w:tabs>
              <w:jc w:val="right"/>
            </w:pPr>
            <w:r>
              <w:rPr>
                <w:color w:val="000000"/>
              </w:rPr>
              <w:t xml:space="preserve">$19,316 </w:t>
            </w:r>
          </w:p>
        </w:tc>
      </w:tr>
      <w:tr w14:paraId="4D3257DB" w14:textId="77777777" w:rsidTr="00625E13">
        <w:tblPrEx>
          <w:tblW w:w="9655" w:type="dxa"/>
          <w:tblCellMar>
            <w:left w:w="108" w:type="dxa"/>
            <w:right w:w="108" w:type="dxa"/>
          </w:tblCellMar>
          <w:tblLook w:val="04A0"/>
        </w:tblPrEx>
        <w:trPr>
          <w:cantSplit/>
        </w:trPr>
        <w:tc>
          <w:tcPr>
            <w:tcW w:w="3277" w:type="dxa"/>
            <w:gridSpan w:val="2"/>
            <w:vAlign w:val="center"/>
          </w:tcPr>
          <w:p w:rsidR="00876FBC" w:rsidRPr="00021D1A" w:rsidP="00876FBC" w14:paraId="6DD8C95C" w14:textId="77777777">
            <w:pPr>
              <w:tabs>
                <w:tab w:val="left" w:pos="360"/>
                <w:tab w:val="left" w:pos="720"/>
                <w:tab w:val="left" w:pos="1080"/>
              </w:tabs>
            </w:pPr>
            <w:r w:rsidRPr="00021D1A">
              <w:t>Notice of State Demand Against Financial Guarantee</w:t>
            </w:r>
          </w:p>
          <w:p w:rsidR="00876FBC" w:rsidRPr="00021D1A" w:rsidP="00876FBC" w14:paraId="30B1C961" w14:textId="77777777">
            <w:pPr>
              <w:tabs>
                <w:tab w:val="left" w:pos="360"/>
                <w:tab w:val="left" w:pos="720"/>
                <w:tab w:val="left" w:pos="1080"/>
              </w:tabs>
            </w:pPr>
            <w:r w:rsidRPr="00021D1A">
              <w:t>(3809.573)</w:t>
            </w:r>
          </w:p>
        </w:tc>
        <w:tc>
          <w:tcPr>
            <w:tcW w:w="1080" w:type="dxa"/>
            <w:gridSpan w:val="2"/>
            <w:tcBorders>
              <w:top w:val="nil"/>
              <w:left w:val="single" w:sz="8" w:space="0" w:color="000000"/>
              <w:bottom w:val="single" w:sz="8" w:space="0" w:color="000000"/>
              <w:right w:val="single" w:sz="8" w:space="0" w:color="000000"/>
            </w:tcBorders>
            <w:shd w:val="clear" w:color="auto" w:fill="auto"/>
            <w:vAlign w:val="center"/>
          </w:tcPr>
          <w:p w:rsidR="00876FBC" w:rsidRPr="00021D1A" w:rsidP="00876FBC" w14:paraId="2F876AED" w14:textId="1AA76E01">
            <w:pPr>
              <w:tabs>
                <w:tab w:val="left" w:pos="360"/>
                <w:tab w:val="left" w:pos="720"/>
              </w:tabs>
              <w:jc w:val="right"/>
            </w:pPr>
            <w:r>
              <w:rPr>
                <w:color w:val="000000"/>
              </w:rPr>
              <w:t>2</w:t>
            </w:r>
          </w:p>
        </w:tc>
        <w:tc>
          <w:tcPr>
            <w:tcW w:w="1111"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791DD405" w14:textId="73181882">
            <w:pPr>
              <w:tabs>
                <w:tab w:val="left" w:pos="360"/>
                <w:tab w:val="left" w:pos="720"/>
              </w:tabs>
              <w:jc w:val="right"/>
            </w:pPr>
            <w:r>
              <w:rPr>
                <w:color w:val="000000"/>
              </w:rPr>
              <w:t>8</w:t>
            </w:r>
          </w:p>
        </w:tc>
        <w:tc>
          <w:tcPr>
            <w:tcW w:w="1137" w:type="dxa"/>
            <w:gridSpan w:val="3"/>
            <w:tcBorders>
              <w:top w:val="nil"/>
              <w:left w:val="nil"/>
              <w:bottom w:val="single" w:sz="8" w:space="0" w:color="000000"/>
              <w:right w:val="single" w:sz="8" w:space="0" w:color="000000"/>
            </w:tcBorders>
            <w:shd w:val="clear" w:color="auto" w:fill="auto"/>
            <w:vAlign w:val="center"/>
          </w:tcPr>
          <w:p w:rsidR="00876FBC" w:rsidRPr="00021D1A" w:rsidP="00876FBC" w14:paraId="085BC06D" w14:textId="549B99A4">
            <w:pPr>
              <w:tabs>
                <w:tab w:val="left" w:pos="360"/>
                <w:tab w:val="left" w:pos="720"/>
              </w:tabs>
              <w:jc w:val="right"/>
            </w:pPr>
            <w:r>
              <w:rPr>
                <w:color w:val="000000"/>
              </w:rPr>
              <w:t>16</w:t>
            </w:r>
          </w:p>
        </w:tc>
        <w:tc>
          <w:tcPr>
            <w:tcW w:w="1311" w:type="dxa"/>
            <w:gridSpan w:val="3"/>
            <w:tcBorders>
              <w:top w:val="nil"/>
              <w:left w:val="nil"/>
              <w:bottom w:val="single" w:sz="8" w:space="0" w:color="000000"/>
              <w:right w:val="single" w:sz="8" w:space="0" w:color="000000"/>
            </w:tcBorders>
            <w:shd w:val="clear" w:color="auto" w:fill="auto"/>
            <w:vAlign w:val="center"/>
          </w:tcPr>
          <w:p w:rsidR="00876FBC" w:rsidRPr="005A364A" w:rsidP="00876FBC" w14:paraId="42F1CBC5" w14:textId="7AD5969C">
            <w:pPr>
              <w:tabs>
                <w:tab w:val="left" w:pos="360"/>
                <w:tab w:val="left" w:pos="720"/>
              </w:tabs>
              <w:jc w:val="right"/>
            </w:pPr>
            <w:r>
              <w:rPr>
                <w:color w:val="000000"/>
              </w:rPr>
              <w:t xml:space="preserve">$42.36 </w:t>
            </w:r>
          </w:p>
        </w:tc>
        <w:tc>
          <w:tcPr>
            <w:tcW w:w="1739"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51232AEB" w14:textId="676C9C43">
            <w:pPr>
              <w:tabs>
                <w:tab w:val="left" w:pos="360"/>
                <w:tab w:val="left" w:pos="720"/>
              </w:tabs>
              <w:jc w:val="right"/>
            </w:pPr>
            <w:r>
              <w:rPr>
                <w:color w:val="000000"/>
              </w:rPr>
              <w:t xml:space="preserve">$678 </w:t>
            </w:r>
          </w:p>
        </w:tc>
      </w:tr>
      <w:tr w14:paraId="5C6DFF96" w14:textId="77777777" w:rsidTr="00625E13">
        <w:tblPrEx>
          <w:tblW w:w="9655" w:type="dxa"/>
          <w:tblCellMar>
            <w:left w:w="108" w:type="dxa"/>
            <w:right w:w="108" w:type="dxa"/>
          </w:tblCellMar>
          <w:tblLook w:val="04A0"/>
        </w:tblPrEx>
        <w:trPr>
          <w:cantSplit/>
        </w:trPr>
        <w:tc>
          <w:tcPr>
            <w:tcW w:w="3277" w:type="dxa"/>
            <w:gridSpan w:val="2"/>
            <w:vAlign w:val="center"/>
          </w:tcPr>
          <w:p w:rsidR="00876FBC" w:rsidRPr="00021D1A" w:rsidP="00876FBC" w14:paraId="1F614846" w14:textId="77777777">
            <w:pPr>
              <w:tabs>
                <w:tab w:val="left" w:pos="360"/>
                <w:tab w:val="left" w:pos="720"/>
                <w:tab w:val="left" w:pos="1080"/>
              </w:tabs>
            </w:pPr>
            <w:r w:rsidRPr="00021D1A">
              <w:t>Request for BLM Acceptance of Replacement Financial Instrument</w:t>
            </w:r>
          </w:p>
          <w:p w:rsidR="00876FBC" w:rsidRPr="00021D1A" w:rsidP="00876FBC" w14:paraId="721E657E" w14:textId="77777777">
            <w:pPr>
              <w:tabs>
                <w:tab w:val="left" w:pos="360"/>
                <w:tab w:val="left" w:pos="720"/>
                <w:tab w:val="left" w:pos="1080"/>
              </w:tabs>
            </w:pPr>
            <w:r w:rsidRPr="00021D1A">
              <w:t>(3809.581)</w:t>
            </w:r>
          </w:p>
        </w:tc>
        <w:tc>
          <w:tcPr>
            <w:tcW w:w="1080" w:type="dxa"/>
            <w:gridSpan w:val="2"/>
            <w:tcBorders>
              <w:top w:val="nil"/>
              <w:left w:val="single" w:sz="8" w:space="0" w:color="000000"/>
              <w:bottom w:val="single" w:sz="8" w:space="0" w:color="000000"/>
              <w:right w:val="single" w:sz="8" w:space="0" w:color="000000"/>
            </w:tcBorders>
            <w:shd w:val="clear" w:color="auto" w:fill="auto"/>
            <w:vAlign w:val="center"/>
          </w:tcPr>
          <w:p w:rsidR="00876FBC" w:rsidRPr="00021D1A" w:rsidP="00876FBC" w14:paraId="1328783B" w14:textId="201681BB">
            <w:pPr>
              <w:tabs>
                <w:tab w:val="left" w:pos="360"/>
                <w:tab w:val="left" w:pos="720"/>
              </w:tabs>
              <w:jc w:val="right"/>
            </w:pPr>
            <w:r>
              <w:rPr>
                <w:color w:val="000000"/>
              </w:rPr>
              <w:t>12</w:t>
            </w:r>
          </w:p>
        </w:tc>
        <w:tc>
          <w:tcPr>
            <w:tcW w:w="1111"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129920D0" w14:textId="12F843CD">
            <w:pPr>
              <w:tabs>
                <w:tab w:val="left" w:pos="360"/>
                <w:tab w:val="left" w:pos="720"/>
              </w:tabs>
              <w:jc w:val="right"/>
            </w:pPr>
            <w:r>
              <w:rPr>
                <w:color w:val="000000"/>
              </w:rPr>
              <w:t>8</w:t>
            </w:r>
          </w:p>
        </w:tc>
        <w:tc>
          <w:tcPr>
            <w:tcW w:w="1137" w:type="dxa"/>
            <w:gridSpan w:val="3"/>
            <w:tcBorders>
              <w:top w:val="nil"/>
              <w:left w:val="nil"/>
              <w:bottom w:val="single" w:sz="8" w:space="0" w:color="000000"/>
              <w:right w:val="single" w:sz="8" w:space="0" w:color="000000"/>
            </w:tcBorders>
            <w:shd w:val="clear" w:color="auto" w:fill="auto"/>
            <w:vAlign w:val="center"/>
          </w:tcPr>
          <w:p w:rsidR="00876FBC" w:rsidRPr="00021D1A" w:rsidP="00876FBC" w14:paraId="178C99F1" w14:textId="191FA03A">
            <w:pPr>
              <w:tabs>
                <w:tab w:val="left" w:pos="360"/>
                <w:tab w:val="left" w:pos="720"/>
              </w:tabs>
              <w:jc w:val="right"/>
            </w:pPr>
            <w:r>
              <w:rPr>
                <w:color w:val="000000"/>
              </w:rPr>
              <w:t>96</w:t>
            </w:r>
          </w:p>
        </w:tc>
        <w:tc>
          <w:tcPr>
            <w:tcW w:w="1311" w:type="dxa"/>
            <w:gridSpan w:val="3"/>
            <w:tcBorders>
              <w:top w:val="nil"/>
              <w:left w:val="nil"/>
              <w:bottom w:val="single" w:sz="8" w:space="0" w:color="000000"/>
              <w:right w:val="single" w:sz="8" w:space="0" w:color="000000"/>
            </w:tcBorders>
            <w:shd w:val="clear" w:color="auto" w:fill="auto"/>
            <w:vAlign w:val="center"/>
          </w:tcPr>
          <w:p w:rsidR="00876FBC" w:rsidRPr="005A364A" w:rsidP="00876FBC" w14:paraId="07FA65E1" w14:textId="115D846A">
            <w:pPr>
              <w:tabs>
                <w:tab w:val="left" w:pos="360"/>
                <w:tab w:val="left" w:pos="720"/>
              </w:tabs>
              <w:jc w:val="right"/>
            </w:pPr>
            <w:r>
              <w:rPr>
                <w:color w:val="000000"/>
              </w:rPr>
              <w:t xml:space="preserve">$42.36 </w:t>
            </w:r>
          </w:p>
        </w:tc>
        <w:tc>
          <w:tcPr>
            <w:tcW w:w="1739"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2C232C7A" w14:textId="5CC9CC40">
            <w:pPr>
              <w:tabs>
                <w:tab w:val="left" w:pos="360"/>
                <w:tab w:val="left" w:pos="720"/>
              </w:tabs>
              <w:jc w:val="right"/>
            </w:pPr>
            <w:r>
              <w:rPr>
                <w:color w:val="000000"/>
              </w:rPr>
              <w:t xml:space="preserve">$4,067 </w:t>
            </w:r>
          </w:p>
        </w:tc>
      </w:tr>
      <w:tr w14:paraId="634FE364" w14:textId="77777777" w:rsidTr="00625E13">
        <w:tblPrEx>
          <w:tblW w:w="9655" w:type="dxa"/>
          <w:tblCellMar>
            <w:left w:w="108" w:type="dxa"/>
            <w:right w:w="108" w:type="dxa"/>
          </w:tblCellMar>
          <w:tblLook w:val="04A0"/>
        </w:tblPrEx>
        <w:trPr>
          <w:cantSplit/>
        </w:trPr>
        <w:tc>
          <w:tcPr>
            <w:tcW w:w="3277" w:type="dxa"/>
            <w:gridSpan w:val="2"/>
            <w:vAlign w:val="center"/>
          </w:tcPr>
          <w:p w:rsidR="00876FBC" w:rsidRPr="00021D1A" w:rsidP="00876FBC" w14:paraId="02F31156" w14:textId="77777777">
            <w:pPr>
              <w:tabs>
                <w:tab w:val="left" w:pos="360"/>
                <w:tab w:val="left" w:pos="720"/>
                <w:tab w:val="left" w:pos="1080"/>
              </w:tabs>
            </w:pPr>
            <w:r w:rsidRPr="00021D1A">
              <w:t>Request for Reduction in Financial Guarantee and / or BLM Approval of Adequacy of Reclamation (3809.590)</w:t>
            </w:r>
          </w:p>
        </w:tc>
        <w:tc>
          <w:tcPr>
            <w:tcW w:w="1080" w:type="dxa"/>
            <w:gridSpan w:val="2"/>
            <w:tcBorders>
              <w:top w:val="nil"/>
              <w:left w:val="single" w:sz="8" w:space="0" w:color="000000"/>
              <w:bottom w:val="single" w:sz="8" w:space="0" w:color="000000"/>
              <w:right w:val="single" w:sz="8" w:space="0" w:color="000000"/>
            </w:tcBorders>
            <w:shd w:val="clear" w:color="auto" w:fill="auto"/>
            <w:vAlign w:val="center"/>
          </w:tcPr>
          <w:p w:rsidR="00876FBC" w:rsidRPr="00021D1A" w:rsidP="00876FBC" w14:paraId="41ECBCAD" w14:textId="5343A36C">
            <w:pPr>
              <w:tabs>
                <w:tab w:val="left" w:pos="360"/>
                <w:tab w:val="left" w:pos="720"/>
              </w:tabs>
              <w:jc w:val="right"/>
            </w:pPr>
            <w:r>
              <w:rPr>
                <w:color w:val="000000"/>
              </w:rPr>
              <w:t>64</w:t>
            </w:r>
          </w:p>
        </w:tc>
        <w:tc>
          <w:tcPr>
            <w:tcW w:w="1111"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320F07AD" w14:textId="2EC5FD33">
            <w:pPr>
              <w:tabs>
                <w:tab w:val="left" w:pos="360"/>
                <w:tab w:val="left" w:pos="720"/>
              </w:tabs>
              <w:jc w:val="right"/>
            </w:pPr>
            <w:r>
              <w:rPr>
                <w:color w:val="000000"/>
              </w:rPr>
              <w:t>8</w:t>
            </w:r>
          </w:p>
        </w:tc>
        <w:tc>
          <w:tcPr>
            <w:tcW w:w="1137" w:type="dxa"/>
            <w:gridSpan w:val="3"/>
            <w:tcBorders>
              <w:top w:val="nil"/>
              <w:left w:val="nil"/>
              <w:bottom w:val="single" w:sz="8" w:space="0" w:color="000000"/>
              <w:right w:val="single" w:sz="8" w:space="0" w:color="000000"/>
            </w:tcBorders>
            <w:shd w:val="clear" w:color="auto" w:fill="auto"/>
            <w:vAlign w:val="center"/>
          </w:tcPr>
          <w:p w:rsidR="00876FBC" w:rsidRPr="00021D1A" w:rsidP="00876FBC" w14:paraId="05A645A1" w14:textId="215E36C6">
            <w:pPr>
              <w:tabs>
                <w:tab w:val="left" w:pos="360"/>
                <w:tab w:val="left" w:pos="720"/>
              </w:tabs>
              <w:jc w:val="right"/>
            </w:pPr>
            <w:r>
              <w:rPr>
                <w:color w:val="000000"/>
              </w:rPr>
              <w:t>512</w:t>
            </w:r>
          </w:p>
        </w:tc>
        <w:tc>
          <w:tcPr>
            <w:tcW w:w="1311" w:type="dxa"/>
            <w:gridSpan w:val="3"/>
            <w:tcBorders>
              <w:top w:val="nil"/>
              <w:left w:val="nil"/>
              <w:bottom w:val="single" w:sz="8" w:space="0" w:color="000000"/>
              <w:right w:val="single" w:sz="8" w:space="0" w:color="000000"/>
            </w:tcBorders>
            <w:shd w:val="clear" w:color="auto" w:fill="auto"/>
            <w:vAlign w:val="center"/>
          </w:tcPr>
          <w:p w:rsidR="00876FBC" w:rsidRPr="005A364A" w:rsidP="00876FBC" w14:paraId="56C9D36E" w14:textId="53569811">
            <w:pPr>
              <w:tabs>
                <w:tab w:val="left" w:pos="360"/>
                <w:tab w:val="left" w:pos="720"/>
              </w:tabs>
              <w:jc w:val="right"/>
            </w:pPr>
            <w:r>
              <w:rPr>
                <w:color w:val="000000"/>
              </w:rPr>
              <w:t xml:space="preserve">$42.36 </w:t>
            </w:r>
          </w:p>
        </w:tc>
        <w:tc>
          <w:tcPr>
            <w:tcW w:w="1739"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17C107AB" w14:textId="7EDF0709">
            <w:pPr>
              <w:tabs>
                <w:tab w:val="left" w:pos="360"/>
                <w:tab w:val="left" w:pos="720"/>
              </w:tabs>
              <w:jc w:val="right"/>
            </w:pPr>
            <w:r>
              <w:rPr>
                <w:color w:val="000000"/>
              </w:rPr>
              <w:t xml:space="preserve">$21,688 </w:t>
            </w:r>
          </w:p>
        </w:tc>
      </w:tr>
      <w:tr w14:paraId="250E217E" w14:textId="77777777" w:rsidTr="00625E13">
        <w:tblPrEx>
          <w:tblW w:w="9655" w:type="dxa"/>
          <w:tblCellMar>
            <w:left w:w="108" w:type="dxa"/>
            <w:right w:w="108" w:type="dxa"/>
          </w:tblCellMar>
          <w:tblLook w:val="04A0"/>
        </w:tblPrEx>
        <w:trPr>
          <w:cantSplit/>
        </w:trPr>
        <w:tc>
          <w:tcPr>
            <w:tcW w:w="3277" w:type="dxa"/>
            <w:gridSpan w:val="2"/>
            <w:vAlign w:val="center"/>
          </w:tcPr>
          <w:p w:rsidR="00876FBC" w:rsidRPr="00021D1A" w:rsidP="00876FBC" w14:paraId="0AD35CFB" w14:textId="77777777">
            <w:pPr>
              <w:tabs>
                <w:tab w:val="left" w:pos="360"/>
                <w:tab w:val="left" w:pos="720"/>
                <w:tab w:val="left" w:pos="1080"/>
              </w:tabs>
            </w:pPr>
            <w:r w:rsidRPr="00021D1A">
              <w:t>Response to Notice of Forfeiture of Financial Guarantee</w:t>
            </w:r>
          </w:p>
          <w:p w:rsidR="00876FBC" w:rsidRPr="00021D1A" w:rsidP="00876FBC" w14:paraId="69A2C101" w14:textId="77777777">
            <w:pPr>
              <w:tabs>
                <w:tab w:val="left" w:pos="360"/>
                <w:tab w:val="left" w:pos="720"/>
                <w:tab w:val="left" w:pos="1080"/>
              </w:tabs>
            </w:pPr>
            <w:r w:rsidRPr="00021D1A">
              <w:t>(3809.596)</w:t>
            </w:r>
          </w:p>
        </w:tc>
        <w:tc>
          <w:tcPr>
            <w:tcW w:w="1080" w:type="dxa"/>
            <w:gridSpan w:val="2"/>
            <w:tcBorders>
              <w:top w:val="nil"/>
              <w:left w:val="single" w:sz="8" w:space="0" w:color="000000"/>
              <w:bottom w:val="single" w:sz="8" w:space="0" w:color="000000"/>
              <w:right w:val="single" w:sz="8" w:space="0" w:color="000000"/>
            </w:tcBorders>
            <w:shd w:val="clear" w:color="auto" w:fill="auto"/>
            <w:vAlign w:val="center"/>
          </w:tcPr>
          <w:p w:rsidR="00876FBC" w:rsidRPr="00021D1A" w:rsidP="00876FBC" w14:paraId="23D32991" w14:textId="0C93E193">
            <w:pPr>
              <w:tabs>
                <w:tab w:val="left" w:pos="360"/>
                <w:tab w:val="left" w:pos="720"/>
              </w:tabs>
              <w:jc w:val="right"/>
            </w:pPr>
            <w:r>
              <w:rPr>
                <w:color w:val="000000"/>
              </w:rPr>
              <w:t>17</w:t>
            </w:r>
          </w:p>
        </w:tc>
        <w:tc>
          <w:tcPr>
            <w:tcW w:w="1111"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76EE7038" w14:textId="08A3FB4E">
            <w:pPr>
              <w:tabs>
                <w:tab w:val="left" w:pos="360"/>
                <w:tab w:val="left" w:pos="720"/>
              </w:tabs>
              <w:jc w:val="right"/>
            </w:pPr>
            <w:r>
              <w:rPr>
                <w:color w:val="000000"/>
              </w:rPr>
              <w:t>8</w:t>
            </w:r>
          </w:p>
        </w:tc>
        <w:tc>
          <w:tcPr>
            <w:tcW w:w="1137" w:type="dxa"/>
            <w:gridSpan w:val="3"/>
            <w:tcBorders>
              <w:top w:val="nil"/>
              <w:left w:val="nil"/>
              <w:bottom w:val="single" w:sz="8" w:space="0" w:color="000000"/>
              <w:right w:val="single" w:sz="8" w:space="0" w:color="000000"/>
            </w:tcBorders>
            <w:shd w:val="clear" w:color="auto" w:fill="auto"/>
            <w:vAlign w:val="center"/>
          </w:tcPr>
          <w:p w:rsidR="00876FBC" w:rsidRPr="00021D1A" w:rsidP="00876FBC" w14:paraId="34541EAA" w14:textId="2FCBE71B">
            <w:pPr>
              <w:tabs>
                <w:tab w:val="left" w:pos="360"/>
                <w:tab w:val="left" w:pos="720"/>
              </w:tabs>
              <w:jc w:val="right"/>
            </w:pPr>
            <w:r>
              <w:rPr>
                <w:color w:val="000000"/>
              </w:rPr>
              <w:t>136</w:t>
            </w:r>
          </w:p>
        </w:tc>
        <w:tc>
          <w:tcPr>
            <w:tcW w:w="1311" w:type="dxa"/>
            <w:gridSpan w:val="3"/>
            <w:tcBorders>
              <w:top w:val="nil"/>
              <w:left w:val="nil"/>
              <w:bottom w:val="single" w:sz="8" w:space="0" w:color="000000"/>
              <w:right w:val="single" w:sz="8" w:space="0" w:color="000000"/>
            </w:tcBorders>
            <w:shd w:val="clear" w:color="auto" w:fill="auto"/>
            <w:vAlign w:val="center"/>
          </w:tcPr>
          <w:p w:rsidR="00876FBC" w:rsidRPr="005A364A" w:rsidP="00876FBC" w14:paraId="1A291F3A" w14:textId="5B3AE9DD">
            <w:pPr>
              <w:tabs>
                <w:tab w:val="left" w:pos="360"/>
                <w:tab w:val="left" w:pos="720"/>
              </w:tabs>
              <w:jc w:val="right"/>
            </w:pPr>
            <w:r>
              <w:rPr>
                <w:color w:val="000000"/>
              </w:rPr>
              <w:t xml:space="preserve">$42.36 </w:t>
            </w:r>
          </w:p>
        </w:tc>
        <w:tc>
          <w:tcPr>
            <w:tcW w:w="1739" w:type="dxa"/>
            <w:gridSpan w:val="4"/>
            <w:tcBorders>
              <w:top w:val="nil"/>
              <w:left w:val="nil"/>
              <w:bottom w:val="single" w:sz="8" w:space="0" w:color="000000"/>
              <w:right w:val="single" w:sz="8" w:space="0" w:color="000000"/>
            </w:tcBorders>
            <w:shd w:val="clear" w:color="auto" w:fill="auto"/>
            <w:vAlign w:val="center"/>
          </w:tcPr>
          <w:p w:rsidR="00876FBC" w:rsidRPr="00021D1A" w:rsidP="00876FBC" w14:paraId="369FA1C7" w14:textId="46F6E279">
            <w:pPr>
              <w:tabs>
                <w:tab w:val="left" w:pos="360"/>
                <w:tab w:val="left" w:pos="720"/>
              </w:tabs>
              <w:jc w:val="right"/>
            </w:pPr>
            <w:r>
              <w:rPr>
                <w:color w:val="000000"/>
              </w:rPr>
              <w:t xml:space="preserve">$5,761 </w:t>
            </w:r>
          </w:p>
        </w:tc>
      </w:tr>
      <w:tr w14:paraId="5D8C2509" w14:textId="77777777" w:rsidTr="00625E13">
        <w:tblPrEx>
          <w:tblW w:w="9655" w:type="dxa"/>
          <w:tblCellMar>
            <w:left w:w="108" w:type="dxa"/>
            <w:right w:w="108" w:type="dxa"/>
          </w:tblCellMar>
          <w:tblLook w:val="04A0"/>
        </w:tblPrEx>
        <w:trPr>
          <w:cantSplit/>
        </w:trPr>
        <w:tc>
          <w:tcPr>
            <w:tcW w:w="3277" w:type="dxa"/>
            <w:gridSpan w:val="2"/>
            <w:shd w:val="clear" w:color="auto" w:fill="D9D9D9"/>
            <w:vAlign w:val="center"/>
          </w:tcPr>
          <w:p w:rsidR="00876FBC" w:rsidRPr="00021D1A" w:rsidP="00876FBC" w14:paraId="2A279C37" w14:textId="77777777">
            <w:pPr>
              <w:tabs>
                <w:tab w:val="left" w:pos="360"/>
                <w:tab w:val="left" w:pos="720"/>
              </w:tabs>
              <w:jc w:val="right"/>
            </w:pPr>
            <w:r w:rsidRPr="00761EA6">
              <w:rPr>
                <w:i/>
                <w:iCs/>
              </w:rPr>
              <w:t>Sub-totals:</w:t>
            </w:r>
          </w:p>
        </w:tc>
        <w:tc>
          <w:tcPr>
            <w:tcW w:w="1080" w:type="dxa"/>
            <w:gridSpan w:val="2"/>
            <w:tcBorders>
              <w:top w:val="nil"/>
              <w:left w:val="single" w:sz="8" w:space="0" w:color="000000"/>
              <w:bottom w:val="single" w:sz="8" w:space="0" w:color="000000"/>
              <w:right w:val="single" w:sz="8" w:space="0" w:color="000000"/>
            </w:tcBorders>
            <w:shd w:val="clear" w:color="000000" w:fill="D9D9D9"/>
            <w:vAlign w:val="center"/>
          </w:tcPr>
          <w:p w:rsidR="00876FBC" w:rsidRPr="009E40D4" w:rsidP="00876FBC" w14:paraId="4CA0C1B9" w14:textId="2AB8F544">
            <w:pPr>
              <w:tabs>
                <w:tab w:val="left" w:pos="360"/>
                <w:tab w:val="left" w:pos="720"/>
              </w:tabs>
              <w:jc w:val="right"/>
              <w:rPr>
                <w:i/>
                <w:iCs/>
              </w:rPr>
            </w:pPr>
            <w:r>
              <w:rPr>
                <w:i/>
                <w:iCs/>
              </w:rPr>
              <w:t>427</w:t>
            </w:r>
          </w:p>
        </w:tc>
        <w:tc>
          <w:tcPr>
            <w:tcW w:w="1111" w:type="dxa"/>
            <w:gridSpan w:val="4"/>
            <w:tcBorders>
              <w:top w:val="nil"/>
              <w:left w:val="nil"/>
              <w:bottom w:val="single" w:sz="8" w:space="0" w:color="000000"/>
              <w:right w:val="single" w:sz="8" w:space="0" w:color="000000"/>
            </w:tcBorders>
            <w:shd w:val="clear" w:color="000000" w:fill="D9D9D9"/>
            <w:vAlign w:val="center"/>
          </w:tcPr>
          <w:p w:rsidR="00876FBC" w:rsidRPr="009E40D4" w:rsidP="00876FBC" w14:paraId="4E34A495" w14:textId="3BE5A0EB">
            <w:pPr>
              <w:tabs>
                <w:tab w:val="left" w:pos="360"/>
                <w:tab w:val="left" w:pos="720"/>
              </w:tabs>
              <w:jc w:val="center"/>
              <w:rPr>
                <w:i/>
                <w:iCs/>
              </w:rPr>
            </w:pPr>
            <w:r>
              <w:rPr>
                <w:i/>
                <w:iCs/>
              </w:rPr>
              <w:t>----</w:t>
            </w:r>
          </w:p>
        </w:tc>
        <w:tc>
          <w:tcPr>
            <w:tcW w:w="1137" w:type="dxa"/>
            <w:gridSpan w:val="3"/>
            <w:tcBorders>
              <w:top w:val="nil"/>
              <w:left w:val="nil"/>
              <w:bottom w:val="single" w:sz="8" w:space="0" w:color="000000"/>
              <w:right w:val="single" w:sz="8" w:space="0" w:color="000000"/>
            </w:tcBorders>
            <w:shd w:val="clear" w:color="000000" w:fill="D9D9D9"/>
            <w:vAlign w:val="center"/>
          </w:tcPr>
          <w:p w:rsidR="00876FBC" w:rsidRPr="009E40D4" w:rsidP="00876FBC" w14:paraId="549AC1D1" w14:textId="0A484FA4">
            <w:pPr>
              <w:tabs>
                <w:tab w:val="left" w:pos="360"/>
                <w:tab w:val="left" w:pos="720"/>
              </w:tabs>
              <w:jc w:val="right"/>
              <w:rPr>
                <w:i/>
                <w:iCs/>
              </w:rPr>
            </w:pPr>
            <w:r>
              <w:rPr>
                <w:i/>
                <w:iCs/>
                <w:noProof/>
              </w:rPr>
              <w:t>3,416</w:t>
            </w:r>
          </w:p>
        </w:tc>
        <w:tc>
          <w:tcPr>
            <w:tcW w:w="1311" w:type="dxa"/>
            <w:gridSpan w:val="3"/>
            <w:tcBorders>
              <w:top w:val="nil"/>
              <w:left w:val="nil"/>
              <w:bottom w:val="single" w:sz="8" w:space="0" w:color="000000"/>
              <w:right w:val="single" w:sz="8" w:space="0" w:color="000000"/>
            </w:tcBorders>
            <w:shd w:val="clear" w:color="000000" w:fill="D9D9D9"/>
            <w:vAlign w:val="center"/>
          </w:tcPr>
          <w:p w:rsidR="00876FBC" w:rsidRPr="009E40D4" w:rsidP="00876FBC" w14:paraId="500A5906" w14:textId="6681B9A7">
            <w:pPr>
              <w:tabs>
                <w:tab w:val="left" w:pos="360"/>
                <w:tab w:val="left" w:pos="720"/>
              </w:tabs>
              <w:jc w:val="center"/>
              <w:rPr>
                <w:i/>
                <w:iCs/>
              </w:rPr>
            </w:pPr>
            <w:r>
              <w:rPr>
                <w:i/>
                <w:iCs/>
              </w:rPr>
              <w:t>----</w:t>
            </w:r>
          </w:p>
        </w:tc>
        <w:tc>
          <w:tcPr>
            <w:tcW w:w="1739" w:type="dxa"/>
            <w:gridSpan w:val="4"/>
            <w:tcBorders>
              <w:top w:val="nil"/>
              <w:left w:val="nil"/>
              <w:bottom w:val="single" w:sz="8" w:space="0" w:color="000000"/>
              <w:right w:val="single" w:sz="8" w:space="0" w:color="000000"/>
            </w:tcBorders>
            <w:shd w:val="clear" w:color="000000" w:fill="D9D9D9"/>
            <w:vAlign w:val="center"/>
          </w:tcPr>
          <w:p w:rsidR="00876FBC" w:rsidRPr="009E40D4" w:rsidP="00876FBC" w14:paraId="38061CD0" w14:textId="61ED92BD">
            <w:pPr>
              <w:tabs>
                <w:tab w:val="left" w:pos="360"/>
                <w:tab w:val="left" w:pos="720"/>
              </w:tabs>
              <w:jc w:val="right"/>
              <w:rPr>
                <w:i/>
                <w:iCs/>
              </w:rPr>
            </w:pPr>
            <w:r>
              <w:rPr>
                <w:i/>
                <w:iCs/>
                <w:noProof/>
              </w:rPr>
              <w:t xml:space="preserve">$144,702 </w:t>
            </w:r>
          </w:p>
        </w:tc>
      </w:tr>
      <w:tr w14:paraId="14D721CA" w14:textId="77777777" w:rsidTr="00E63BFC">
        <w:tblPrEx>
          <w:tblW w:w="9655" w:type="dxa"/>
          <w:tblCellMar>
            <w:left w:w="115" w:type="dxa"/>
            <w:right w:w="115" w:type="dxa"/>
          </w:tblCellMar>
          <w:tblLook w:val="04A0"/>
        </w:tblPrEx>
        <w:tc>
          <w:tcPr>
            <w:tcW w:w="9655" w:type="dxa"/>
            <w:gridSpan w:val="18"/>
          </w:tcPr>
          <w:p w:rsidR="00E63BFC" w:rsidRPr="00021D1A" w:rsidP="00E63BFC" w14:paraId="6475C36D" w14:textId="77777777">
            <w:pPr>
              <w:tabs>
                <w:tab w:val="left" w:pos="360"/>
                <w:tab w:val="left" w:pos="720"/>
                <w:tab w:val="left" w:pos="1080"/>
              </w:tabs>
              <w:rPr>
                <w:b/>
              </w:rPr>
            </w:pPr>
            <w:r w:rsidRPr="00E63BFC">
              <w:rPr>
                <w:b/>
              </w:rPr>
              <w:t>Appeals to the State Director</w:t>
            </w:r>
          </w:p>
        </w:tc>
      </w:tr>
      <w:tr w14:paraId="0017F526" w14:textId="77777777" w:rsidTr="00763735">
        <w:tblPrEx>
          <w:tblW w:w="9655" w:type="dxa"/>
          <w:tblCellMar>
            <w:left w:w="115" w:type="dxa"/>
            <w:right w:w="115" w:type="dxa"/>
          </w:tblCellMar>
          <w:tblLook w:val="04A0"/>
        </w:tblPrEx>
        <w:tc>
          <w:tcPr>
            <w:tcW w:w="3263" w:type="dxa"/>
            <w:vAlign w:val="center"/>
          </w:tcPr>
          <w:p w:rsidR="00876FBC" w:rsidRPr="00021D1A" w:rsidP="00876FBC" w14:paraId="1C37F928" w14:textId="77777777">
            <w:pPr>
              <w:tabs>
                <w:tab w:val="left" w:pos="360"/>
                <w:tab w:val="left" w:pos="720"/>
                <w:tab w:val="left" w:pos="1080"/>
              </w:tabs>
            </w:pPr>
            <w:r w:rsidRPr="00021D1A">
              <w:t>Appeals to the State Director</w:t>
            </w:r>
          </w:p>
          <w:p w:rsidR="00876FBC" w:rsidRPr="00021D1A" w:rsidP="00876FBC" w14:paraId="2A5E44E8" w14:textId="77777777">
            <w:pPr>
              <w:tabs>
                <w:tab w:val="left" w:pos="360"/>
                <w:tab w:val="left" w:pos="720"/>
                <w:tab w:val="left" w:pos="1080"/>
              </w:tabs>
            </w:pPr>
            <w:r w:rsidRPr="00021D1A">
              <w:t>(3809.800)</w:t>
            </w:r>
          </w:p>
        </w:tc>
        <w:tc>
          <w:tcPr>
            <w:tcW w:w="1142"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76FBC" w:rsidRPr="00021D1A" w:rsidP="00876FBC" w14:paraId="7D8635CB" w14:textId="2BD528D7">
            <w:pPr>
              <w:tabs>
                <w:tab w:val="left" w:pos="360"/>
                <w:tab w:val="left" w:pos="720"/>
                <w:tab w:val="left" w:pos="1080"/>
              </w:tabs>
              <w:jc w:val="right"/>
            </w:pPr>
            <w:r>
              <w:rPr>
                <w:color w:val="000000"/>
              </w:rPr>
              <w:t>12</w:t>
            </w:r>
          </w:p>
        </w:tc>
        <w:tc>
          <w:tcPr>
            <w:tcW w:w="1063" w:type="dxa"/>
            <w:gridSpan w:val="2"/>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20CAB1D2" w14:textId="47F598E2">
            <w:pPr>
              <w:tabs>
                <w:tab w:val="left" w:pos="360"/>
                <w:tab w:val="left" w:pos="720"/>
                <w:tab w:val="left" w:pos="1080"/>
              </w:tabs>
              <w:jc w:val="right"/>
            </w:pPr>
            <w:r>
              <w:rPr>
                <w:color w:val="000000"/>
              </w:rPr>
              <w:t>40</w:t>
            </w:r>
          </w:p>
        </w:tc>
        <w:tc>
          <w:tcPr>
            <w:tcW w:w="1175" w:type="dxa"/>
            <w:gridSpan w:val="4"/>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1B148F8C" w14:textId="25EF24BD">
            <w:pPr>
              <w:tabs>
                <w:tab w:val="left" w:pos="360"/>
                <w:tab w:val="left" w:pos="720"/>
                <w:tab w:val="left" w:pos="1080"/>
              </w:tabs>
              <w:jc w:val="right"/>
            </w:pPr>
            <w:r>
              <w:rPr>
                <w:color w:val="000000"/>
              </w:rPr>
              <w:t>480</w:t>
            </w:r>
          </w:p>
        </w:tc>
        <w:tc>
          <w:tcPr>
            <w:tcW w:w="1285" w:type="dxa"/>
            <w:gridSpan w:val="3"/>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7ED3A18E" w14:textId="450EA18A">
            <w:pPr>
              <w:tabs>
                <w:tab w:val="left" w:pos="360"/>
                <w:tab w:val="left" w:pos="720"/>
                <w:tab w:val="left" w:pos="1080"/>
              </w:tabs>
              <w:jc w:val="right"/>
            </w:pPr>
            <w:r>
              <w:rPr>
                <w:color w:val="000000"/>
              </w:rPr>
              <w:t xml:space="preserve">$63.16 </w:t>
            </w:r>
          </w:p>
        </w:tc>
        <w:tc>
          <w:tcPr>
            <w:tcW w:w="1727" w:type="dxa"/>
            <w:gridSpan w:val="3"/>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17E9D187" w14:textId="130EA9CA">
            <w:pPr>
              <w:tabs>
                <w:tab w:val="left" w:pos="360"/>
                <w:tab w:val="left" w:pos="720"/>
                <w:tab w:val="left" w:pos="1080"/>
              </w:tabs>
              <w:jc w:val="right"/>
            </w:pPr>
            <w:r>
              <w:rPr>
                <w:color w:val="000000"/>
              </w:rPr>
              <w:t xml:space="preserve">$30,317 </w:t>
            </w:r>
          </w:p>
        </w:tc>
      </w:tr>
      <w:tr w14:paraId="38ED8FE9" w14:textId="77777777" w:rsidTr="00E63BFC">
        <w:tblPrEx>
          <w:tblW w:w="9655" w:type="dxa"/>
          <w:tblCellMar>
            <w:left w:w="115" w:type="dxa"/>
            <w:right w:w="115" w:type="dxa"/>
          </w:tblCellMar>
          <w:tblLook w:val="04A0"/>
        </w:tblPrEx>
        <w:trPr>
          <w:cantSplit/>
          <w:tblHeader/>
        </w:trPr>
        <w:tc>
          <w:tcPr>
            <w:tcW w:w="9655" w:type="dxa"/>
            <w:gridSpan w:val="18"/>
          </w:tcPr>
          <w:p w:rsidR="00E63BFC" w:rsidRPr="00021D1A" w:rsidP="00E63BFC" w14:paraId="322462C3" w14:textId="77777777">
            <w:pPr>
              <w:tabs>
                <w:tab w:val="left" w:pos="360"/>
                <w:tab w:val="left" w:pos="720"/>
                <w:tab w:val="left" w:pos="1080"/>
              </w:tabs>
              <w:rPr>
                <w:b/>
              </w:rPr>
            </w:pPr>
            <w:r w:rsidRPr="00021D1A">
              <w:rPr>
                <w:b/>
              </w:rPr>
              <w:t>Federal / State Agreements</w:t>
            </w:r>
          </w:p>
        </w:tc>
      </w:tr>
      <w:tr w14:paraId="31816B7E" w14:textId="77777777" w:rsidTr="00B256BD">
        <w:tblPrEx>
          <w:tblW w:w="9655" w:type="dxa"/>
          <w:tblCellMar>
            <w:left w:w="115" w:type="dxa"/>
            <w:right w:w="115" w:type="dxa"/>
          </w:tblCellMar>
          <w:tblLook w:val="04A0"/>
        </w:tblPrEx>
        <w:trPr>
          <w:cantSplit/>
        </w:trPr>
        <w:tc>
          <w:tcPr>
            <w:tcW w:w="3329" w:type="dxa"/>
            <w:gridSpan w:val="3"/>
            <w:vAlign w:val="center"/>
          </w:tcPr>
          <w:p w:rsidR="00876FBC" w:rsidRPr="00021D1A" w:rsidP="00876FBC" w14:paraId="0CB6A02F" w14:textId="77777777">
            <w:pPr>
              <w:tabs>
                <w:tab w:val="left" w:pos="360"/>
                <w:tab w:val="left" w:pos="720"/>
                <w:tab w:val="left" w:pos="1080"/>
              </w:tabs>
            </w:pPr>
            <w:r w:rsidRPr="00021D1A">
              <w:t>Federal / State Agreements</w:t>
            </w:r>
          </w:p>
          <w:p w:rsidR="00876FBC" w:rsidRPr="00021D1A" w:rsidP="00876FBC" w14:paraId="552BE9F0" w14:textId="77777777">
            <w:pPr>
              <w:tabs>
                <w:tab w:val="left" w:pos="360"/>
                <w:tab w:val="left" w:pos="720"/>
                <w:tab w:val="left" w:pos="1080"/>
              </w:tabs>
            </w:pPr>
            <w:r w:rsidRPr="00021D1A">
              <w:t>(3809.200)</w:t>
            </w:r>
          </w:p>
        </w:tc>
        <w:tc>
          <w:tcPr>
            <w:tcW w:w="10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76FBC" w:rsidRPr="00021D1A" w:rsidP="00876FBC" w14:paraId="10BA853D" w14:textId="3130A974">
            <w:pPr>
              <w:tabs>
                <w:tab w:val="left" w:pos="360"/>
                <w:tab w:val="left" w:pos="720"/>
                <w:tab w:val="left" w:pos="1080"/>
              </w:tabs>
              <w:jc w:val="right"/>
            </w:pPr>
            <w:r>
              <w:rPr>
                <w:color w:val="000000"/>
              </w:rPr>
              <w:t>2</w:t>
            </w:r>
          </w:p>
        </w:tc>
        <w:tc>
          <w:tcPr>
            <w:tcW w:w="1078" w:type="dxa"/>
            <w:gridSpan w:val="3"/>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5E9641F6" w14:textId="15960719">
            <w:pPr>
              <w:tabs>
                <w:tab w:val="left" w:pos="360"/>
                <w:tab w:val="left" w:pos="720"/>
                <w:tab w:val="left" w:pos="1080"/>
              </w:tabs>
              <w:jc w:val="right"/>
            </w:pPr>
            <w:r>
              <w:rPr>
                <w:color w:val="000000"/>
              </w:rPr>
              <w:t>40</w:t>
            </w:r>
          </w:p>
        </w:tc>
        <w:tc>
          <w:tcPr>
            <w:tcW w:w="1187" w:type="dxa"/>
            <w:gridSpan w:val="5"/>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456D5B2D" w14:textId="531D44AB">
            <w:pPr>
              <w:tabs>
                <w:tab w:val="left" w:pos="360"/>
                <w:tab w:val="left" w:pos="720"/>
                <w:tab w:val="left" w:pos="1080"/>
              </w:tabs>
              <w:jc w:val="right"/>
            </w:pPr>
            <w:r>
              <w:rPr>
                <w:color w:val="000000"/>
              </w:rPr>
              <w:t>80</w:t>
            </w:r>
          </w:p>
        </w:tc>
        <w:tc>
          <w:tcPr>
            <w:tcW w:w="1285" w:type="dxa"/>
            <w:gridSpan w:val="3"/>
            <w:tcBorders>
              <w:top w:val="single" w:sz="8" w:space="0" w:color="000000"/>
              <w:left w:val="nil"/>
              <w:bottom w:val="single" w:sz="8" w:space="0" w:color="000000"/>
              <w:right w:val="single" w:sz="8" w:space="0" w:color="000000"/>
            </w:tcBorders>
            <w:shd w:val="clear" w:color="auto" w:fill="auto"/>
            <w:vAlign w:val="center"/>
          </w:tcPr>
          <w:p w:rsidR="00876FBC" w:rsidRPr="005A364A" w:rsidP="00876FBC" w14:paraId="0F4F9AE7" w14:textId="4807FFC3">
            <w:pPr>
              <w:tabs>
                <w:tab w:val="left" w:pos="360"/>
                <w:tab w:val="left" w:pos="720"/>
                <w:tab w:val="left" w:pos="1080"/>
              </w:tabs>
              <w:jc w:val="right"/>
            </w:pPr>
            <w:r>
              <w:rPr>
                <w:color w:val="000000"/>
              </w:rPr>
              <w:t xml:space="preserve">$58.24 </w:t>
            </w:r>
          </w:p>
        </w:tc>
        <w:tc>
          <w:tcPr>
            <w:tcW w:w="1715" w:type="dxa"/>
            <w:gridSpan w:val="2"/>
            <w:tcBorders>
              <w:top w:val="single" w:sz="8" w:space="0" w:color="000000"/>
              <w:left w:val="nil"/>
              <w:bottom w:val="single" w:sz="8" w:space="0" w:color="000000"/>
              <w:right w:val="single" w:sz="8" w:space="0" w:color="000000"/>
            </w:tcBorders>
            <w:shd w:val="clear" w:color="auto" w:fill="auto"/>
            <w:vAlign w:val="center"/>
          </w:tcPr>
          <w:p w:rsidR="00876FBC" w:rsidRPr="00021D1A" w:rsidP="00876FBC" w14:paraId="7BF64351" w14:textId="6F4C5E61">
            <w:pPr>
              <w:tabs>
                <w:tab w:val="left" w:pos="360"/>
                <w:tab w:val="left" w:pos="720"/>
                <w:tab w:val="left" w:pos="1080"/>
              </w:tabs>
              <w:jc w:val="right"/>
            </w:pPr>
            <w:r>
              <w:rPr>
                <w:color w:val="000000"/>
              </w:rPr>
              <w:t xml:space="preserve">$4,659 </w:t>
            </w:r>
          </w:p>
        </w:tc>
      </w:tr>
      <w:tr w14:paraId="3BE98981" w14:textId="77777777" w:rsidTr="00EF001F">
        <w:tblPrEx>
          <w:tblW w:w="9655" w:type="dxa"/>
          <w:tblCellMar>
            <w:left w:w="115" w:type="dxa"/>
            <w:right w:w="115" w:type="dxa"/>
          </w:tblCellMar>
          <w:tblLook w:val="04A0"/>
        </w:tblPrEx>
        <w:trPr>
          <w:cantSplit/>
        </w:trPr>
        <w:tc>
          <w:tcPr>
            <w:tcW w:w="3329" w:type="dxa"/>
            <w:gridSpan w:val="3"/>
            <w:vAlign w:val="center"/>
          </w:tcPr>
          <w:p w:rsidR="006F07C0" w:rsidRPr="008F73C1" w:rsidP="006F07C0" w14:paraId="4D059E5C" w14:textId="77777777">
            <w:pPr>
              <w:tabs>
                <w:tab w:val="left" w:pos="360"/>
                <w:tab w:val="left" w:pos="720"/>
                <w:tab w:val="left" w:pos="1080"/>
              </w:tabs>
              <w:jc w:val="right"/>
              <w:rPr>
                <w:b/>
                <w:bCs/>
              </w:rPr>
            </w:pPr>
            <w:r w:rsidRPr="008F73C1">
              <w:rPr>
                <w:b/>
                <w:bCs/>
              </w:rPr>
              <w:t>Total Burdens: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F07C0" w:rsidRPr="006F07C0" w:rsidP="006F07C0" w14:paraId="6B99043D" w14:textId="17D2DBDA">
            <w:pPr>
              <w:tabs>
                <w:tab w:val="left" w:pos="360"/>
                <w:tab w:val="left" w:pos="720"/>
                <w:tab w:val="left" w:pos="1080"/>
              </w:tabs>
              <w:jc w:val="right"/>
              <w:rPr>
                <w:b/>
                <w:bCs/>
              </w:rPr>
            </w:pPr>
            <w:r w:rsidRPr="006F07C0">
              <w:rPr>
                <w:rFonts w:ascii="Calibri" w:hAnsi="Calibri" w:cs="Calibri"/>
                <w:b/>
                <w:bCs/>
                <w:color w:val="000000"/>
                <w:sz w:val="22"/>
                <w:szCs w:val="22"/>
              </w:rPr>
              <w:t>1,304</w:t>
            </w:r>
          </w:p>
        </w:tc>
        <w:tc>
          <w:tcPr>
            <w:tcW w:w="1078" w:type="dxa"/>
            <w:gridSpan w:val="3"/>
            <w:tcBorders>
              <w:top w:val="single" w:sz="4" w:space="0" w:color="auto"/>
              <w:left w:val="nil"/>
              <w:bottom w:val="single" w:sz="4" w:space="0" w:color="auto"/>
              <w:right w:val="single" w:sz="4" w:space="0" w:color="auto"/>
            </w:tcBorders>
            <w:shd w:val="clear" w:color="auto" w:fill="auto"/>
            <w:vAlign w:val="bottom"/>
          </w:tcPr>
          <w:p w:rsidR="006F07C0" w:rsidRPr="006F07C0" w:rsidP="006F07C0" w14:paraId="684489AD" w14:textId="67B8434D">
            <w:pPr>
              <w:tabs>
                <w:tab w:val="left" w:pos="360"/>
                <w:tab w:val="left" w:pos="720"/>
                <w:tab w:val="left" w:pos="1080"/>
              </w:tabs>
              <w:jc w:val="center"/>
              <w:rPr>
                <w:b/>
                <w:bCs/>
              </w:rPr>
            </w:pPr>
            <w:r w:rsidRPr="006F07C0">
              <w:rPr>
                <w:rFonts w:ascii="Calibri" w:hAnsi="Calibri" w:cs="Calibri"/>
                <w:b/>
                <w:bCs/>
                <w:color w:val="000000"/>
                <w:sz w:val="22"/>
                <w:szCs w:val="22"/>
              </w:rPr>
              <w:t> </w:t>
            </w:r>
            <w:r w:rsidR="00F81F75">
              <w:rPr>
                <w:rFonts w:ascii="Calibri" w:hAnsi="Calibri" w:cs="Calibri"/>
                <w:b/>
                <w:bCs/>
                <w:color w:val="000000"/>
                <w:sz w:val="22"/>
                <w:szCs w:val="22"/>
              </w:rPr>
              <w:t>----</w:t>
            </w:r>
          </w:p>
        </w:tc>
        <w:tc>
          <w:tcPr>
            <w:tcW w:w="1187" w:type="dxa"/>
            <w:gridSpan w:val="5"/>
            <w:tcBorders>
              <w:top w:val="single" w:sz="4" w:space="0" w:color="auto"/>
              <w:left w:val="nil"/>
              <w:bottom w:val="single" w:sz="4" w:space="0" w:color="auto"/>
              <w:right w:val="single" w:sz="4" w:space="0" w:color="auto"/>
            </w:tcBorders>
            <w:shd w:val="clear" w:color="auto" w:fill="auto"/>
            <w:vAlign w:val="bottom"/>
          </w:tcPr>
          <w:p w:rsidR="006F07C0" w:rsidRPr="006F07C0" w:rsidP="006F07C0" w14:paraId="286292E2" w14:textId="2A03192E">
            <w:pPr>
              <w:tabs>
                <w:tab w:val="left" w:pos="360"/>
                <w:tab w:val="left" w:pos="720"/>
                <w:tab w:val="left" w:pos="1080"/>
              </w:tabs>
              <w:jc w:val="right"/>
              <w:rPr>
                <w:b/>
                <w:bCs/>
              </w:rPr>
            </w:pPr>
            <w:r w:rsidRPr="006F07C0">
              <w:rPr>
                <w:rFonts w:ascii="Calibri" w:hAnsi="Calibri" w:cs="Calibri"/>
                <w:b/>
                <w:bCs/>
                <w:color w:val="000000"/>
                <w:sz w:val="22"/>
                <w:szCs w:val="22"/>
              </w:rPr>
              <w:t>158,053</w:t>
            </w:r>
          </w:p>
        </w:tc>
        <w:tc>
          <w:tcPr>
            <w:tcW w:w="1285" w:type="dxa"/>
            <w:gridSpan w:val="3"/>
            <w:tcBorders>
              <w:top w:val="single" w:sz="4" w:space="0" w:color="auto"/>
              <w:left w:val="nil"/>
              <w:bottom w:val="single" w:sz="4" w:space="0" w:color="auto"/>
              <w:right w:val="single" w:sz="4" w:space="0" w:color="auto"/>
            </w:tcBorders>
            <w:shd w:val="clear" w:color="auto" w:fill="auto"/>
            <w:vAlign w:val="bottom"/>
          </w:tcPr>
          <w:p w:rsidR="006F07C0" w:rsidRPr="006F07C0" w:rsidP="006F07C0" w14:paraId="68A9A431" w14:textId="357FB2B2">
            <w:pPr>
              <w:tabs>
                <w:tab w:val="left" w:pos="360"/>
                <w:tab w:val="left" w:pos="720"/>
                <w:tab w:val="left" w:pos="1080"/>
              </w:tabs>
              <w:jc w:val="center"/>
              <w:rPr>
                <w:b/>
                <w:bCs/>
              </w:rPr>
            </w:pPr>
            <w:r>
              <w:rPr>
                <w:rFonts w:ascii="Calibri" w:hAnsi="Calibri" w:cs="Calibri"/>
                <w:b/>
                <w:bCs/>
                <w:color w:val="000000"/>
                <w:sz w:val="22"/>
                <w:szCs w:val="22"/>
              </w:rPr>
              <w:t>----</w:t>
            </w:r>
            <w:r w:rsidRPr="006F07C0">
              <w:rPr>
                <w:rFonts w:ascii="Calibri" w:hAnsi="Calibri" w:cs="Calibri"/>
                <w:b/>
                <w:bCs/>
                <w:color w:val="000000"/>
                <w:sz w:val="22"/>
                <w:szCs w:val="22"/>
              </w:rPr>
              <w:t> </w:t>
            </w:r>
          </w:p>
        </w:tc>
        <w:tc>
          <w:tcPr>
            <w:tcW w:w="1715" w:type="dxa"/>
            <w:gridSpan w:val="2"/>
            <w:tcBorders>
              <w:top w:val="single" w:sz="4" w:space="0" w:color="auto"/>
              <w:left w:val="nil"/>
              <w:bottom w:val="single" w:sz="4" w:space="0" w:color="auto"/>
              <w:right w:val="single" w:sz="4" w:space="0" w:color="auto"/>
            </w:tcBorders>
            <w:shd w:val="clear" w:color="auto" w:fill="auto"/>
            <w:vAlign w:val="bottom"/>
          </w:tcPr>
          <w:p w:rsidR="006F07C0" w:rsidRPr="006F07C0" w:rsidP="006F07C0" w14:paraId="4F0CDF90" w14:textId="607C5A59">
            <w:pPr>
              <w:widowControl/>
              <w:autoSpaceDE/>
              <w:autoSpaceDN/>
              <w:adjustRightInd/>
              <w:jc w:val="right"/>
              <w:rPr>
                <w:rFonts w:ascii="Calibri" w:hAnsi="Calibri" w:cs="Calibri"/>
                <w:b/>
                <w:bCs/>
                <w:color w:val="000000"/>
                <w:sz w:val="22"/>
                <w:szCs w:val="22"/>
              </w:rPr>
            </w:pPr>
            <w:r w:rsidRPr="006F07C0">
              <w:rPr>
                <w:rFonts w:ascii="Calibri" w:hAnsi="Calibri" w:cs="Calibri"/>
                <w:b/>
                <w:bCs/>
                <w:color w:val="000000"/>
                <w:sz w:val="22"/>
                <w:szCs w:val="22"/>
              </w:rPr>
              <w:t>$9,911,181</w:t>
            </w:r>
          </w:p>
        </w:tc>
      </w:tr>
    </w:tbl>
    <w:p w:rsidR="009A0A6D" w:rsidRPr="00021D1A" w:rsidP="008F73C1" w14:paraId="67259D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441D9" w:rsidRPr="00021D1A" w:rsidP="008441D9" w14:paraId="2929BB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13.</w:t>
      </w:r>
      <w:r w:rsidRPr="00021D1A">
        <w:rPr>
          <w:b/>
        </w:rPr>
        <w:tab/>
        <w:t>Provide an estimate of the total annual non-hour cost burden to respondents or recordkeepers resulting from the collection of information.  (Do not include the cost of any hour burden already reflected in item 12.)</w:t>
      </w:r>
    </w:p>
    <w:p w:rsidR="008441D9" w:rsidRPr="00021D1A" w:rsidP="008441D9" w14:paraId="4101CB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21D1A">
        <w:rPr>
          <w:b/>
        </w:rPr>
        <w:t>*</w:t>
      </w:r>
      <w:r w:rsidRPr="00021D1A">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441D9" w:rsidRPr="00021D1A" w:rsidP="008441D9" w14:paraId="7CE74A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21D1A">
        <w:rPr>
          <w:b/>
        </w:rPr>
        <w:t>*</w:t>
      </w:r>
      <w:r w:rsidRPr="00021D1A">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441D9" w:rsidRPr="00021D1A" w:rsidP="008441D9" w14:paraId="5029B7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21D1A">
        <w:rPr>
          <w:b/>
        </w:rPr>
        <w:tab/>
        <w:t>*</w:t>
      </w:r>
      <w:r w:rsidRPr="00021D1A">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8347C" w:rsidRPr="00021D1A" w:rsidP="00DE5726" w14:paraId="6B6806C3" w14:textId="77777777"/>
    <w:p w:rsidR="00303690" w:rsidRPr="00021D1A" w:rsidP="00DE5726" w14:paraId="10D851FE" w14:textId="71C58605">
      <w:r w:rsidRPr="00021D1A">
        <w:t>Claimants and operators will not need to purchase any new computer hardware or software to comply with th</w:t>
      </w:r>
      <w:r w:rsidRPr="00021D1A" w:rsidR="00D64A72">
        <w:t xml:space="preserve">is collection of </w:t>
      </w:r>
      <w:r w:rsidRPr="00021D1A">
        <w:t xml:space="preserve">information.  </w:t>
      </w:r>
      <w:r w:rsidRPr="00021D1A" w:rsidR="00DA671A">
        <w:t>The</w:t>
      </w:r>
      <w:r w:rsidRPr="00021D1A" w:rsidR="00D15996">
        <w:t xml:space="preserve"> only non-hour burdens associated with this collection of information are fees for notarizing </w:t>
      </w:r>
      <w:r w:rsidRPr="00021D1A" w:rsidR="00DA671A">
        <w:t>Form</w:t>
      </w:r>
      <w:r w:rsidRPr="00021D1A" w:rsidR="00B27C2D">
        <w:t>s</w:t>
      </w:r>
      <w:r w:rsidRPr="00021D1A" w:rsidR="00DA671A">
        <w:t xml:space="preserve"> 3809-2</w:t>
      </w:r>
      <w:r w:rsidRPr="00021D1A" w:rsidR="006439D7">
        <w:t xml:space="preserve"> and 3</w:t>
      </w:r>
      <w:r w:rsidRPr="00021D1A" w:rsidR="00DA671A">
        <w:t>809-4a</w:t>
      </w:r>
      <w:r w:rsidRPr="00021D1A">
        <w:t>.</w:t>
      </w:r>
      <w:r w:rsidRPr="00021D1A" w:rsidR="00D15996">
        <w:t xml:space="preserve"> </w:t>
      </w:r>
      <w:r w:rsidRPr="00021D1A">
        <w:t xml:space="preserve"> </w:t>
      </w:r>
      <w:r w:rsidRPr="00021D1A" w:rsidR="00DA671A">
        <w:t>We estimate $2</w:t>
      </w:r>
      <w:r w:rsidR="00E7630C">
        <w:t>0</w:t>
      </w:r>
      <w:r w:rsidRPr="00021D1A" w:rsidR="00DA671A">
        <w:t xml:space="preserve"> to notarize </w:t>
      </w:r>
      <w:r w:rsidRPr="00021D1A" w:rsidR="00A65CAE">
        <w:t>each form</w:t>
      </w:r>
      <w:r w:rsidRPr="00021D1A" w:rsidR="006439D7">
        <w:t>.  As shown under Item No. 12 of this supporting statement</w:t>
      </w:r>
      <w:r w:rsidRPr="00021D1A">
        <w:t xml:space="preserve">, </w:t>
      </w:r>
      <w:r w:rsidRPr="00021D1A" w:rsidR="006439D7">
        <w:t xml:space="preserve">we estimate </w:t>
      </w:r>
      <w:r w:rsidR="00C92725">
        <w:t>212</w:t>
      </w:r>
      <w:r w:rsidRPr="00021D1A" w:rsidR="00C92725">
        <w:t xml:space="preserve"> </w:t>
      </w:r>
      <w:r w:rsidRPr="00021D1A" w:rsidR="006439D7">
        <w:t>responses annually for these forms (</w:t>
      </w:r>
      <w:r w:rsidR="00F14C6A">
        <w:t>127</w:t>
      </w:r>
      <w:r w:rsidRPr="00021D1A" w:rsidR="00F14C6A">
        <w:t xml:space="preserve"> </w:t>
      </w:r>
      <w:r w:rsidRPr="00021D1A" w:rsidR="006439D7">
        <w:t xml:space="preserve">for Form 3809-2, and </w:t>
      </w:r>
      <w:r w:rsidR="00F14C6A">
        <w:t>85</w:t>
      </w:r>
      <w:r w:rsidRPr="00021D1A" w:rsidR="00F14C6A">
        <w:t xml:space="preserve"> </w:t>
      </w:r>
      <w:r w:rsidRPr="00021D1A" w:rsidR="006439D7">
        <w:t xml:space="preserve">for Form 3809-4a).  </w:t>
      </w:r>
      <w:r w:rsidRPr="00021D1A" w:rsidR="001C3B35">
        <w:t>At $</w:t>
      </w:r>
      <w:r w:rsidR="00E7630C">
        <w:t>20</w:t>
      </w:r>
      <w:r w:rsidRPr="00021D1A" w:rsidR="00F14C6A">
        <w:t xml:space="preserve"> </w:t>
      </w:r>
      <w:r w:rsidRPr="00021D1A" w:rsidR="001C3B35">
        <w:t xml:space="preserve">per response, the estimated </w:t>
      </w:r>
      <w:r w:rsidRPr="00021D1A" w:rsidR="006439D7">
        <w:t xml:space="preserve">total </w:t>
      </w:r>
      <w:r w:rsidRPr="00021D1A">
        <w:t xml:space="preserve">non-hour burden </w:t>
      </w:r>
      <w:r w:rsidRPr="00021D1A" w:rsidR="001C3B35">
        <w:t>is</w:t>
      </w:r>
      <w:r w:rsidRPr="00021D1A" w:rsidR="006439D7">
        <w:t xml:space="preserve"> $</w:t>
      </w:r>
      <w:r w:rsidR="00172DEE">
        <w:t>4,240</w:t>
      </w:r>
      <w:r w:rsidR="00F14C6A">
        <w:t>.</w:t>
      </w:r>
    </w:p>
    <w:p w:rsidR="00E35DE2" w:rsidRPr="00021D1A" w:rsidP="00DE5726" w14:paraId="55CE27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13DD1" w:rsidRPr="00021D1A" w:rsidP="00E13DD1" w14:paraId="60C117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14.</w:t>
      </w:r>
      <w:r w:rsidRPr="00021D1A">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10C74" w:rsidRPr="00021D1A" w:rsidP="00DE5726" w14:paraId="6AC1A1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17934" w:rsidRPr="00021D1A" w:rsidP="00717934" w14:paraId="216215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rPr>
          <w:b/>
          <w:i/>
          <w:u w:val="single"/>
        </w:rPr>
        <w:t>Per-Hour</w:t>
      </w:r>
      <w:r w:rsidRPr="00021D1A" w:rsidR="006E5CFA">
        <w:rPr>
          <w:b/>
          <w:i/>
          <w:u w:val="single"/>
        </w:rPr>
        <w:t xml:space="preserve"> Calculations</w:t>
      </w:r>
      <w:r w:rsidRPr="00021D1A" w:rsidR="006E5CFA">
        <w:rPr>
          <w:i/>
          <w:u w:val="single"/>
        </w:rPr>
        <w:t>:</w:t>
      </w:r>
      <w:r w:rsidRPr="00021D1A" w:rsidR="006E5CFA">
        <w:rPr>
          <w:i/>
        </w:rPr>
        <w:t xml:space="preserve"> </w:t>
      </w:r>
      <w:r w:rsidRPr="00021D1A" w:rsidR="006E5CFA">
        <w:t xml:space="preserve"> Table</w:t>
      </w:r>
      <w:r w:rsidR="009D234F">
        <w:t xml:space="preserve"> </w:t>
      </w:r>
      <w:r w:rsidRPr="00021D1A" w:rsidR="006E5CFA">
        <w:t xml:space="preserve">14-1, below, </w:t>
      </w:r>
      <w:r w:rsidR="009D234F">
        <w:t xml:space="preserve">shows </w:t>
      </w:r>
      <w:r w:rsidRPr="00021D1A" w:rsidR="006E5CFA">
        <w:t xml:space="preserve">the weighted average </w:t>
      </w:r>
      <w:r w:rsidRPr="00021D1A" w:rsidR="009911E9">
        <w:t xml:space="preserve">government </w:t>
      </w:r>
      <w:r w:rsidRPr="00021D1A" w:rsidR="006E5CFA">
        <w:t xml:space="preserve">hourly cost </w:t>
      </w:r>
      <w:r w:rsidR="009D234F">
        <w:t>for these information collections</w:t>
      </w:r>
      <w:r w:rsidRPr="00021D1A" w:rsidR="009911E9">
        <w:t xml:space="preserve">.  </w:t>
      </w:r>
      <w:r w:rsidRPr="00021D1A" w:rsidR="006E5CFA">
        <w:t xml:space="preserve">The hourly cost to the Federal Government is based on </w:t>
      </w:r>
      <w:r w:rsidRPr="00021D1A" w:rsidR="00FB4EB8">
        <w:t>data at</w:t>
      </w:r>
      <w:r w:rsidRPr="00021D1A" w:rsidR="001D689F">
        <w:t>:</w:t>
      </w:r>
      <w:r w:rsidRPr="00021D1A" w:rsidR="00171029">
        <w:t xml:space="preserve"> </w:t>
      </w:r>
      <w:r w:rsidRPr="00021D1A" w:rsidR="001D689F">
        <w:t xml:space="preserve"> </w:t>
      </w:r>
      <w:hyperlink r:id="rId9" w:history="1">
        <w:r w:rsidR="005B4BC9">
          <w:rPr>
            <w:rStyle w:val="Hyperlink"/>
          </w:rPr>
          <w:t>SALARY TABLE 202</w:t>
        </w:r>
        <w:r w:rsidR="00BB15FE">
          <w:rPr>
            <w:rStyle w:val="Hyperlink"/>
          </w:rPr>
          <w:t>3</w:t>
        </w:r>
        <w:r w:rsidR="005B4BC9">
          <w:rPr>
            <w:rStyle w:val="Hyperlink"/>
          </w:rPr>
          <w:t>-GS (opm.gov)</w:t>
        </w:r>
      </w:hyperlink>
      <w:r w:rsidR="009D234F">
        <w:t xml:space="preserve"> </w:t>
      </w:r>
      <w:r w:rsidRPr="00021D1A" w:rsidR="00B34315">
        <w:t>The benefits multiplier of 1.</w:t>
      </w:r>
      <w:r w:rsidR="009D234F">
        <w:t>6</w:t>
      </w:r>
      <w:r w:rsidRPr="00021D1A" w:rsidR="00B34315">
        <w:t xml:space="preserve"> is implied by information at</w:t>
      </w:r>
      <w:r w:rsidRPr="00021D1A" w:rsidR="0062159E">
        <w:t>:</w:t>
      </w:r>
      <w:r w:rsidR="005B4BC9">
        <w:t xml:space="preserve"> </w:t>
      </w:r>
      <w:hyperlink r:id="rId7" w:history="1">
        <w:r w:rsidRPr="00917BA9" w:rsidR="005B4BC9">
          <w:rPr>
            <w:rStyle w:val="Hyperlink"/>
          </w:rPr>
          <w:t>http://www.bls.gov/news.release/ecec.nr0.htm</w:t>
        </w:r>
      </w:hyperlink>
      <w:r w:rsidRPr="00021D1A" w:rsidR="00B34315">
        <w:t>.</w:t>
      </w:r>
    </w:p>
    <w:p w:rsidR="00717934" w:rsidRPr="00021D1A" w:rsidP="00717934" w14:paraId="4ADBA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10C74" w:rsidRPr="009D234F" w:rsidP="009D234F" w14:paraId="686AA2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21D1A">
        <w:rPr>
          <w:b/>
        </w:rPr>
        <w:t>Table 14-1</w:t>
      </w:r>
      <w:r w:rsidR="00630615">
        <w:rPr>
          <w:b/>
        </w:rPr>
        <w:t xml:space="preserve">: </w:t>
      </w:r>
      <w:r w:rsidR="009D234F">
        <w:rPr>
          <w:b/>
        </w:rPr>
        <w:t>Weighted Average Hourly Federal Wage Cost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1405"/>
        <w:gridCol w:w="10"/>
        <w:gridCol w:w="1322"/>
        <w:gridCol w:w="8"/>
        <w:gridCol w:w="1373"/>
        <w:gridCol w:w="7"/>
        <w:gridCol w:w="1162"/>
        <w:gridCol w:w="1378"/>
        <w:gridCol w:w="1491"/>
        <w:gridCol w:w="1420"/>
      </w:tblGrid>
      <w:tr w14:paraId="3649F727" w14:textId="77777777" w:rsidTr="0013302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blHeader/>
        </w:trPr>
        <w:tc>
          <w:tcPr>
            <w:tcW w:w="1405" w:type="dxa"/>
            <w:shd w:val="clear" w:color="auto" w:fill="D9D9D9"/>
          </w:tcPr>
          <w:p w:rsidR="009D234F" w:rsidRPr="00021D1A" w:rsidP="00DE5726" w14:paraId="5DF1B73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Position</w:t>
            </w:r>
          </w:p>
        </w:tc>
        <w:tc>
          <w:tcPr>
            <w:tcW w:w="1332" w:type="dxa"/>
            <w:gridSpan w:val="2"/>
            <w:shd w:val="clear" w:color="auto" w:fill="D9D9D9"/>
          </w:tcPr>
          <w:p w:rsidR="009D234F" w:rsidRPr="00021D1A" w:rsidP="00DE5726" w14:paraId="1D0EF70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Pay Grade</w:t>
            </w:r>
          </w:p>
        </w:tc>
        <w:tc>
          <w:tcPr>
            <w:tcW w:w="1381" w:type="dxa"/>
            <w:gridSpan w:val="2"/>
            <w:shd w:val="clear" w:color="auto" w:fill="D9D9D9"/>
          </w:tcPr>
          <w:p w:rsidR="009D234F" w:rsidRPr="00021D1A" w:rsidP="00DE5726" w14:paraId="6226870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Hourly Pay Rate ($/hour)</w:t>
            </w:r>
          </w:p>
        </w:tc>
        <w:tc>
          <w:tcPr>
            <w:tcW w:w="1169" w:type="dxa"/>
            <w:gridSpan w:val="2"/>
            <w:shd w:val="clear" w:color="auto" w:fill="D9D9D9"/>
          </w:tcPr>
          <w:p w:rsidR="009D234F" w:rsidRPr="00021D1A" w:rsidP="00DE5726" w14:paraId="7B17E59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Benefits Multiplier</w:t>
            </w:r>
          </w:p>
        </w:tc>
        <w:tc>
          <w:tcPr>
            <w:tcW w:w="1378" w:type="dxa"/>
            <w:shd w:val="clear" w:color="auto" w:fill="D9D9D9"/>
          </w:tcPr>
          <w:p w:rsidR="009D234F" w:rsidRPr="00021D1A" w:rsidP="00DE5726" w14:paraId="5ECF08C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 xml:space="preserve">Hourly Rate with Benefits </w:t>
            </w:r>
          </w:p>
        </w:tc>
        <w:tc>
          <w:tcPr>
            <w:tcW w:w="1491" w:type="dxa"/>
            <w:shd w:val="clear" w:color="auto" w:fill="D9D9D9"/>
          </w:tcPr>
          <w:p w:rsidR="009D234F" w:rsidRPr="00021D1A" w:rsidP="00A25134" w14:paraId="4791769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Percent of the Information Collection Processed by Each Occupation</w:t>
            </w:r>
          </w:p>
        </w:tc>
        <w:tc>
          <w:tcPr>
            <w:tcW w:w="1420" w:type="dxa"/>
            <w:shd w:val="clear" w:color="auto" w:fill="D9D9D9"/>
          </w:tcPr>
          <w:p w:rsidR="009D234F" w:rsidRPr="00021D1A" w:rsidP="00DE5726" w14:paraId="327E673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Weighted Avg. ($/hour)</w:t>
            </w:r>
          </w:p>
        </w:tc>
      </w:tr>
      <w:tr w14:paraId="3CE54990" w14:textId="77777777" w:rsidTr="00133028">
        <w:tblPrEx>
          <w:tblW w:w="0" w:type="auto"/>
          <w:tblLook w:val="04E0"/>
        </w:tblPrEx>
        <w:trPr>
          <w:cantSplit/>
        </w:trPr>
        <w:tc>
          <w:tcPr>
            <w:tcW w:w="9576" w:type="dxa"/>
            <w:gridSpan w:val="10"/>
          </w:tcPr>
          <w:p w:rsidR="009D234F" w:rsidRPr="009D234F" w:rsidP="009D234F" w14:paraId="4E9B75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9D234F">
              <w:rPr>
                <w:b/>
                <w:bCs/>
              </w:rPr>
              <w:t>Hourly Cost Calculation for Initial, Modified, and Extended Notices, Plans of Operations, Appeals to the State Director, and Federal / State Agreements</w:t>
            </w:r>
          </w:p>
        </w:tc>
      </w:tr>
      <w:tr w14:paraId="3B7C85CD" w14:textId="77777777" w:rsidTr="00133028">
        <w:tblPrEx>
          <w:tblW w:w="0" w:type="auto"/>
          <w:tblLook w:val="04E0"/>
        </w:tblPrEx>
        <w:trPr>
          <w:cantSplit/>
        </w:trPr>
        <w:tc>
          <w:tcPr>
            <w:tcW w:w="1405" w:type="dxa"/>
          </w:tcPr>
          <w:p w:rsidR="00AC129D" w:rsidRPr="00021D1A" w:rsidP="00AC129D" w14:paraId="4343DFB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Clerical</w:t>
            </w:r>
          </w:p>
        </w:tc>
        <w:tc>
          <w:tcPr>
            <w:tcW w:w="1332" w:type="dxa"/>
            <w:gridSpan w:val="2"/>
          </w:tcPr>
          <w:p w:rsidR="00AC129D" w:rsidRPr="00021D1A" w:rsidP="00AC129D" w14:paraId="1DEB725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GS-5/5</w:t>
            </w:r>
          </w:p>
        </w:tc>
        <w:tc>
          <w:tcPr>
            <w:tcW w:w="1381" w:type="dxa"/>
            <w:gridSpan w:val="2"/>
          </w:tcPr>
          <w:p w:rsidR="00AC129D" w:rsidRPr="00021D1A" w:rsidP="00AC129D" w14:paraId="6C8E1FD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t>16.88</w:t>
            </w:r>
          </w:p>
        </w:tc>
        <w:tc>
          <w:tcPr>
            <w:tcW w:w="1169" w:type="dxa"/>
            <w:gridSpan w:val="2"/>
            <w:vAlign w:val="center"/>
          </w:tcPr>
          <w:p w:rsidR="00AC129D" w:rsidRPr="00021D1A" w:rsidP="00AC129D" w14:paraId="23674ED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1.6</w:t>
            </w:r>
          </w:p>
        </w:tc>
        <w:tc>
          <w:tcPr>
            <w:tcW w:w="1378" w:type="dxa"/>
            <w:tcBorders>
              <w:top w:val="single" w:sz="8" w:space="0" w:color="000000"/>
              <w:left w:val="nil"/>
              <w:bottom w:val="single" w:sz="8" w:space="0" w:color="000000"/>
              <w:right w:val="single" w:sz="8" w:space="0" w:color="000000"/>
            </w:tcBorders>
            <w:shd w:val="clear" w:color="auto" w:fill="auto"/>
            <w:vAlign w:val="center"/>
          </w:tcPr>
          <w:p w:rsidR="00AC129D" w:rsidRPr="00021D1A" w:rsidP="00AC129D" w14:paraId="4D489E0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$27.01 </w:t>
            </w:r>
          </w:p>
        </w:tc>
        <w:tc>
          <w:tcPr>
            <w:tcW w:w="1491" w:type="dxa"/>
            <w:vAlign w:val="center"/>
          </w:tcPr>
          <w:p w:rsidR="00AC129D" w:rsidRPr="00021D1A" w:rsidP="00AC129D" w14:paraId="75E3E33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5%</w:t>
            </w:r>
          </w:p>
        </w:tc>
        <w:tc>
          <w:tcPr>
            <w:tcW w:w="1420" w:type="dxa"/>
            <w:tcBorders>
              <w:top w:val="single" w:sz="8" w:space="0" w:color="000000"/>
              <w:left w:val="nil"/>
              <w:bottom w:val="single" w:sz="8" w:space="0" w:color="000000"/>
              <w:right w:val="single" w:sz="8" w:space="0" w:color="000000"/>
            </w:tcBorders>
            <w:shd w:val="clear" w:color="auto" w:fill="auto"/>
            <w:vAlign w:val="center"/>
          </w:tcPr>
          <w:p w:rsidR="00AC129D" w:rsidRPr="00021D1A" w:rsidP="00AC129D" w14:paraId="429078F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$1.55 </w:t>
            </w:r>
          </w:p>
        </w:tc>
      </w:tr>
      <w:tr w14:paraId="143B3FFA" w14:textId="77777777" w:rsidTr="00133028">
        <w:tblPrEx>
          <w:tblW w:w="0" w:type="auto"/>
          <w:tblLook w:val="04E0"/>
        </w:tblPrEx>
        <w:trPr>
          <w:cantSplit/>
        </w:trPr>
        <w:tc>
          <w:tcPr>
            <w:tcW w:w="1405" w:type="dxa"/>
          </w:tcPr>
          <w:p w:rsidR="00AC129D" w:rsidRPr="00021D1A" w:rsidP="00AC129D" w14:paraId="3325D18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Land Law Examiner</w:t>
            </w:r>
          </w:p>
        </w:tc>
        <w:tc>
          <w:tcPr>
            <w:tcW w:w="1332" w:type="dxa"/>
            <w:gridSpan w:val="2"/>
          </w:tcPr>
          <w:p w:rsidR="00AC129D" w:rsidRPr="00021D1A" w:rsidP="00AC129D" w14:paraId="4CE5046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GS-9/5</w:t>
            </w:r>
          </w:p>
        </w:tc>
        <w:tc>
          <w:tcPr>
            <w:tcW w:w="1381" w:type="dxa"/>
            <w:gridSpan w:val="2"/>
          </w:tcPr>
          <w:p w:rsidR="00AC129D" w:rsidRPr="00021D1A" w:rsidP="00AC129D" w14:paraId="08E60E9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t>25.58</w:t>
            </w:r>
          </w:p>
        </w:tc>
        <w:tc>
          <w:tcPr>
            <w:tcW w:w="1169" w:type="dxa"/>
            <w:gridSpan w:val="2"/>
            <w:vAlign w:val="center"/>
          </w:tcPr>
          <w:p w:rsidR="00AC129D" w:rsidRPr="00021D1A" w:rsidP="00AC129D" w14:paraId="7CCAEC1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7064C3">
              <w:t>1.6</w:t>
            </w:r>
          </w:p>
        </w:tc>
        <w:tc>
          <w:tcPr>
            <w:tcW w:w="1378" w:type="dxa"/>
            <w:tcBorders>
              <w:top w:val="nil"/>
              <w:left w:val="nil"/>
              <w:bottom w:val="single" w:sz="8" w:space="0" w:color="000000"/>
              <w:right w:val="single" w:sz="8" w:space="0" w:color="000000"/>
            </w:tcBorders>
            <w:shd w:val="clear" w:color="auto" w:fill="auto"/>
            <w:vAlign w:val="center"/>
          </w:tcPr>
          <w:p w:rsidR="00AC129D" w:rsidRPr="00021D1A" w:rsidP="00AC129D" w14:paraId="0FD0B09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$40.93 </w:t>
            </w:r>
          </w:p>
        </w:tc>
        <w:tc>
          <w:tcPr>
            <w:tcW w:w="1491" w:type="dxa"/>
            <w:vAlign w:val="center"/>
          </w:tcPr>
          <w:p w:rsidR="00AC129D" w:rsidRPr="00021D1A" w:rsidP="00AC129D" w14:paraId="541235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5%</w:t>
            </w:r>
          </w:p>
        </w:tc>
        <w:tc>
          <w:tcPr>
            <w:tcW w:w="1420" w:type="dxa"/>
            <w:tcBorders>
              <w:top w:val="nil"/>
              <w:left w:val="nil"/>
              <w:bottom w:val="single" w:sz="8" w:space="0" w:color="000000"/>
              <w:right w:val="single" w:sz="8" w:space="0" w:color="000000"/>
            </w:tcBorders>
            <w:shd w:val="clear" w:color="auto" w:fill="auto"/>
            <w:vAlign w:val="center"/>
          </w:tcPr>
          <w:p w:rsidR="00AC129D" w:rsidRPr="00021D1A" w:rsidP="00AC129D" w14:paraId="5997163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$1.55 </w:t>
            </w:r>
          </w:p>
        </w:tc>
      </w:tr>
      <w:tr w14:paraId="4295CAA4" w14:textId="77777777" w:rsidTr="00133028">
        <w:tblPrEx>
          <w:tblW w:w="0" w:type="auto"/>
          <w:tblLook w:val="04E0"/>
        </w:tblPrEx>
        <w:trPr>
          <w:cantSplit/>
        </w:trPr>
        <w:tc>
          <w:tcPr>
            <w:tcW w:w="1405" w:type="dxa"/>
          </w:tcPr>
          <w:p w:rsidR="00AC129D" w:rsidRPr="00021D1A" w:rsidP="00AC129D" w14:paraId="40121C0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Biologist</w:t>
            </w:r>
          </w:p>
        </w:tc>
        <w:tc>
          <w:tcPr>
            <w:tcW w:w="1332" w:type="dxa"/>
            <w:gridSpan w:val="2"/>
          </w:tcPr>
          <w:p w:rsidR="00AC129D" w:rsidRPr="00021D1A" w:rsidP="00AC129D" w14:paraId="11CB34C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GS-11/5</w:t>
            </w:r>
          </w:p>
        </w:tc>
        <w:tc>
          <w:tcPr>
            <w:tcW w:w="1381" w:type="dxa"/>
            <w:gridSpan w:val="2"/>
          </w:tcPr>
          <w:p w:rsidR="00AC129D" w:rsidRPr="00021D1A" w:rsidP="00AC129D" w14:paraId="3BB5960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t>30.94</w:t>
            </w:r>
          </w:p>
        </w:tc>
        <w:tc>
          <w:tcPr>
            <w:tcW w:w="1169" w:type="dxa"/>
            <w:gridSpan w:val="2"/>
            <w:vAlign w:val="center"/>
          </w:tcPr>
          <w:p w:rsidR="00AC129D" w:rsidRPr="00021D1A" w:rsidP="00AC129D" w14:paraId="4048960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7064C3">
              <w:t>1.6</w:t>
            </w:r>
          </w:p>
        </w:tc>
        <w:tc>
          <w:tcPr>
            <w:tcW w:w="1378" w:type="dxa"/>
            <w:tcBorders>
              <w:top w:val="nil"/>
              <w:left w:val="nil"/>
              <w:bottom w:val="single" w:sz="8" w:space="0" w:color="000000"/>
              <w:right w:val="single" w:sz="8" w:space="0" w:color="000000"/>
            </w:tcBorders>
            <w:shd w:val="clear" w:color="auto" w:fill="auto"/>
            <w:vAlign w:val="center"/>
          </w:tcPr>
          <w:p w:rsidR="00AC129D" w:rsidRPr="00021D1A" w:rsidP="00AC129D" w14:paraId="3BB0797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$49.50 </w:t>
            </w:r>
          </w:p>
        </w:tc>
        <w:tc>
          <w:tcPr>
            <w:tcW w:w="1491" w:type="dxa"/>
            <w:vAlign w:val="center"/>
          </w:tcPr>
          <w:p w:rsidR="00AC129D" w:rsidRPr="00021D1A" w:rsidP="00AC129D" w14:paraId="7C2F90E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5%</w:t>
            </w:r>
          </w:p>
        </w:tc>
        <w:tc>
          <w:tcPr>
            <w:tcW w:w="1420" w:type="dxa"/>
            <w:tcBorders>
              <w:top w:val="nil"/>
              <w:left w:val="nil"/>
              <w:bottom w:val="single" w:sz="8" w:space="0" w:color="000000"/>
              <w:right w:val="single" w:sz="8" w:space="0" w:color="000000"/>
            </w:tcBorders>
            <w:shd w:val="clear" w:color="auto" w:fill="auto"/>
            <w:vAlign w:val="center"/>
          </w:tcPr>
          <w:p w:rsidR="00AC129D" w:rsidRPr="00021D1A" w:rsidP="00AC129D" w14:paraId="47D7F31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$1.55 </w:t>
            </w:r>
          </w:p>
        </w:tc>
      </w:tr>
      <w:tr w14:paraId="2CAB4190" w14:textId="77777777" w:rsidTr="00133028">
        <w:tblPrEx>
          <w:tblW w:w="0" w:type="auto"/>
          <w:tblLook w:val="04E0"/>
        </w:tblPrEx>
        <w:trPr>
          <w:cantSplit/>
        </w:trPr>
        <w:tc>
          <w:tcPr>
            <w:tcW w:w="1405" w:type="dxa"/>
          </w:tcPr>
          <w:p w:rsidR="00AC129D" w:rsidRPr="00021D1A" w:rsidP="00AC129D" w14:paraId="078BD72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Geologist</w:t>
            </w:r>
          </w:p>
        </w:tc>
        <w:tc>
          <w:tcPr>
            <w:tcW w:w="1332" w:type="dxa"/>
            <w:gridSpan w:val="2"/>
          </w:tcPr>
          <w:p w:rsidR="00AC129D" w:rsidRPr="00021D1A" w:rsidP="00AC129D" w14:paraId="1AC9203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GS-11/5</w:t>
            </w:r>
          </w:p>
        </w:tc>
        <w:tc>
          <w:tcPr>
            <w:tcW w:w="1381" w:type="dxa"/>
            <w:gridSpan w:val="2"/>
          </w:tcPr>
          <w:p w:rsidR="00AC129D" w:rsidRPr="00021D1A" w:rsidP="00AC129D" w14:paraId="30E601A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t>30.94</w:t>
            </w:r>
          </w:p>
        </w:tc>
        <w:tc>
          <w:tcPr>
            <w:tcW w:w="1169" w:type="dxa"/>
            <w:gridSpan w:val="2"/>
            <w:vAlign w:val="center"/>
          </w:tcPr>
          <w:p w:rsidR="00AC129D" w:rsidRPr="00021D1A" w:rsidP="00AC129D" w14:paraId="02D9259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7064C3">
              <w:t>1.6</w:t>
            </w:r>
          </w:p>
        </w:tc>
        <w:tc>
          <w:tcPr>
            <w:tcW w:w="1378" w:type="dxa"/>
            <w:tcBorders>
              <w:top w:val="nil"/>
              <w:left w:val="nil"/>
              <w:bottom w:val="single" w:sz="8" w:space="0" w:color="000000"/>
              <w:right w:val="single" w:sz="8" w:space="0" w:color="000000"/>
            </w:tcBorders>
            <w:shd w:val="clear" w:color="auto" w:fill="auto"/>
            <w:vAlign w:val="center"/>
          </w:tcPr>
          <w:p w:rsidR="00AC129D" w:rsidRPr="00021D1A" w:rsidP="00AC129D" w14:paraId="5F83590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$49.50 </w:t>
            </w:r>
          </w:p>
        </w:tc>
        <w:tc>
          <w:tcPr>
            <w:tcW w:w="1491" w:type="dxa"/>
            <w:vAlign w:val="center"/>
          </w:tcPr>
          <w:p w:rsidR="00AC129D" w:rsidRPr="00021D1A" w:rsidP="00AC129D" w14:paraId="4CFC7A6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80%</w:t>
            </w:r>
          </w:p>
        </w:tc>
        <w:tc>
          <w:tcPr>
            <w:tcW w:w="1420" w:type="dxa"/>
            <w:tcBorders>
              <w:top w:val="nil"/>
              <w:left w:val="nil"/>
              <w:bottom w:val="single" w:sz="8" w:space="0" w:color="000000"/>
              <w:right w:val="single" w:sz="8" w:space="0" w:color="000000"/>
            </w:tcBorders>
            <w:shd w:val="clear" w:color="auto" w:fill="auto"/>
            <w:vAlign w:val="center"/>
          </w:tcPr>
          <w:p w:rsidR="00AC129D" w:rsidRPr="00021D1A" w:rsidP="00AC129D" w14:paraId="0CF1A09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$1.55 </w:t>
            </w:r>
          </w:p>
        </w:tc>
      </w:tr>
      <w:tr w14:paraId="3DE14E22" w14:textId="77777777" w:rsidTr="00133028">
        <w:tblPrEx>
          <w:tblW w:w="0" w:type="auto"/>
          <w:tblLook w:val="04E0"/>
        </w:tblPrEx>
        <w:trPr>
          <w:cantSplit/>
        </w:trPr>
        <w:tc>
          <w:tcPr>
            <w:tcW w:w="1405" w:type="dxa"/>
          </w:tcPr>
          <w:p w:rsidR="00AC129D" w:rsidRPr="00021D1A" w:rsidP="00AC129D" w14:paraId="40FEF05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Supr. Geologist</w:t>
            </w:r>
          </w:p>
        </w:tc>
        <w:tc>
          <w:tcPr>
            <w:tcW w:w="1332" w:type="dxa"/>
            <w:gridSpan w:val="2"/>
          </w:tcPr>
          <w:p w:rsidR="00AC129D" w:rsidRPr="00021D1A" w:rsidP="00AC129D" w14:paraId="0F56972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GS-12/5</w:t>
            </w:r>
          </w:p>
        </w:tc>
        <w:tc>
          <w:tcPr>
            <w:tcW w:w="1381" w:type="dxa"/>
            <w:gridSpan w:val="2"/>
          </w:tcPr>
          <w:p w:rsidR="00AC129D" w:rsidRPr="00021D1A" w:rsidP="00AC129D" w14:paraId="07F104A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$45.29</w:t>
            </w:r>
          </w:p>
        </w:tc>
        <w:tc>
          <w:tcPr>
            <w:tcW w:w="1169" w:type="dxa"/>
            <w:gridSpan w:val="2"/>
            <w:vAlign w:val="center"/>
          </w:tcPr>
          <w:p w:rsidR="00AC129D" w:rsidRPr="00021D1A" w:rsidP="00AC129D" w14:paraId="444BC2C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7064C3">
              <w:t>1.6</w:t>
            </w:r>
          </w:p>
        </w:tc>
        <w:tc>
          <w:tcPr>
            <w:tcW w:w="1378" w:type="dxa"/>
            <w:tcBorders>
              <w:top w:val="nil"/>
              <w:left w:val="nil"/>
              <w:bottom w:val="single" w:sz="8" w:space="0" w:color="000000"/>
              <w:right w:val="single" w:sz="8" w:space="0" w:color="000000"/>
            </w:tcBorders>
            <w:shd w:val="clear" w:color="auto" w:fill="auto"/>
            <w:vAlign w:val="center"/>
          </w:tcPr>
          <w:p w:rsidR="00AC129D" w:rsidRPr="00021D1A" w:rsidP="00AC129D" w14:paraId="297BEC7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$72.46 </w:t>
            </w:r>
          </w:p>
        </w:tc>
        <w:tc>
          <w:tcPr>
            <w:tcW w:w="1491" w:type="dxa"/>
            <w:vAlign w:val="center"/>
          </w:tcPr>
          <w:p w:rsidR="00AC129D" w:rsidRPr="00021D1A" w:rsidP="00AC129D" w14:paraId="122A5B9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5%</w:t>
            </w:r>
          </w:p>
        </w:tc>
        <w:tc>
          <w:tcPr>
            <w:tcW w:w="1420" w:type="dxa"/>
            <w:tcBorders>
              <w:top w:val="nil"/>
              <w:left w:val="nil"/>
              <w:bottom w:val="single" w:sz="8" w:space="0" w:color="000000"/>
              <w:right w:val="single" w:sz="8" w:space="0" w:color="000000"/>
            </w:tcBorders>
            <w:shd w:val="clear" w:color="auto" w:fill="auto"/>
            <w:vAlign w:val="center"/>
          </w:tcPr>
          <w:p w:rsidR="00AC129D" w:rsidRPr="00021D1A" w:rsidP="00AC129D" w14:paraId="7E0917C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$1.55 </w:t>
            </w:r>
          </w:p>
        </w:tc>
      </w:tr>
      <w:tr w14:paraId="55564DCF" w14:textId="77777777" w:rsidTr="00133028">
        <w:tblPrEx>
          <w:tblW w:w="0" w:type="auto"/>
          <w:tblLook w:val="04E0"/>
        </w:tblPrEx>
        <w:trPr>
          <w:cantSplit/>
        </w:trPr>
        <w:tc>
          <w:tcPr>
            <w:tcW w:w="6665" w:type="dxa"/>
            <w:gridSpan w:val="8"/>
            <w:shd w:val="clear" w:color="auto" w:fill="D9D9D9"/>
            <w:vAlign w:val="center"/>
          </w:tcPr>
          <w:p w:rsidR="009D234F" w:rsidRPr="009D234F" w:rsidP="009D234F" w14:paraId="077F547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9D234F">
              <w:rPr>
                <w:b/>
                <w:bCs/>
              </w:rPr>
              <w:t>Total:</w:t>
            </w:r>
          </w:p>
        </w:tc>
        <w:tc>
          <w:tcPr>
            <w:tcW w:w="1491" w:type="dxa"/>
            <w:shd w:val="clear" w:color="auto" w:fill="D9D9D9"/>
            <w:vAlign w:val="center"/>
          </w:tcPr>
          <w:p w:rsidR="009D234F" w:rsidRPr="009D234F" w:rsidP="009D234F" w14:paraId="3AD8BC4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9D234F">
              <w:rPr>
                <w:b/>
                <w:bCs/>
              </w:rPr>
              <w:t>100%</w:t>
            </w:r>
          </w:p>
        </w:tc>
        <w:tc>
          <w:tcPr>
            <w:tcW w:w="1420" w:type="dxa"/>
            <w:shd w:val="clear" w:color="auto" w:fill="D9D9D9"/>
            <w:vAlign w:val="center"/>
          </w:tcPr>
          <w:p w:rsidR="009D234F" w:rsidRPr="009D234F" w:rsidP="009D234F" w14:paraId="27BB3E6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9D234F">
              <w:rPr>
                <w:b/>
                <w:bCs/>
              </w:rPr>
              <w:fldChar w:fldCharType="begin"/>
            </w:r>
            <w:r w:rsidRPr="009D234F">
              <w:rPr>
                <w:b/>
                <w:bCs/>
              </w:rPr>
              <w:instrText xml:space="preserve"> =SUM(ABOVE) </w:instrText>
            </w:r>
            <w:r w:rsidRPr="009D234F">
              <w:rPr>
                <w:b/>
                <w:bCs/>
              </w:rPr>
              <w:fldChar w:fldCharType="separate"/>
            </w:r>
            <w:r w:rsidRPr="009D234F">
              <w:rPr>
                <w:b/>
                <w:bCs/>
                <w:noProof/>
              </w:rPr>
              <w:t>$</w:t>
            </w:r>
            <w:r w:rsidRPr="009D234F">
              <w:rPr>
                <w:b/>
                <w:bCs/>
              </w:rPr>
              <w:fldChar w:fldCharType="end"/>
            </w:r>
            <w:r w:rsidR="00AC129D">
              <w:rPr>
                <w:b/>
                <w:bCs/>
              </w:rPr>
              <w:t>49.10</w:t>
            </w:r>
          </w:p>
        </w:tc>
      </w:tr>
      <w:tr w14:paraId="2B06A307" w14:textId="77777777" w:rsidTr="005B4BC9">
        <w:tblPrEx>
          <w:tblW w:w="0" w:type="auto"/>
          <w:tblLook w:val="04E0"/>
        </w:tblPrEx>
        <w:trPr>
          <w:cantSplit/>
          <w:tblHeader/>
        </w:trPr>
        <w:tc>
          <w:tcPr>
            <w:tcW w:w="9576" w:type="dxa"/>
            <w:gridSpan w:val="10"/>
            <w:vAlign w:val="center"/>
          </w:tcPr>
          <w:p w:rsidR="009D234F" w:rsidRPr="00021D1A" w:rsidP="009D234F" w14:paraId="6AF3EE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D234F">
              <w:rPr>
                <w:b/>
              </w:rPr>
              <w:t>Hourly Cost Calculation for Financial Guarantee Requirements</w:t>
            </w:r>
          </w:p>
        </w:tc>
      </w:tr>
      <w:tr w14:paraId="45A68820" w14:textId="77777777" w:rsidTr="00133028">
        <w:tblPrEx>
          <w:tblW w:w="0" w:type="auto"/>
          <w:tblLook w:val="04E0"/>
        </w:tblPrEx>
        <w:trPr>
          <w:cantSplit/>
        </w:trPr>
        <w:tc>
          <w:tcPr>
            <w:tcW w:w="1415" w:type="dxa"/>
            <w:gridSpan w:val="2"/>
          </w:tcPr>
          <w:p w:rsidR="00B15D50" w:rsidRPr="00021D1A" w:rsidP="00B15D50" w14:paraId="38A8FE8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Clerical</w:t>
            </w:r>
          </w:p>
        </w:tc>
        <w:tc>
          <w:tcPr>
            <w:tcW w:w="1330" w:type="dxa"/>
            <w:gridSpan w:val="2"/>
            <w:vAlign w:val="center"/>
          </w:tcPr>
          <w:p w:rsidR="00B15D50" w:rsidRPr="00021D1A" w:rsidP="00B15D50" w14:paraId="4638BF8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GS-5/5</w:t>
            </w:r>
          </w:p>
        </w:tc>
        <w:tc>
          <w:tcPr>
            <w:tcW w:w="1380" w:type="dxa"/>
            <w:gridSpan w:val="2"/>
            <w:vAlign w:val="center"/>
          </w:tcPr>
          <w:p w:rsidR="00B15D50" w:rsidRPr="00021D1A" w:rsidP="00B15D50" w14:paraId="0A198DD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t>16.88</w:t>
            </w:r>
          </w:p>
        </w:tc>
        <w:tc>
          <w:tcPr>
            <w:tcW w:w="1162" w:type="dxa"/>
            <w:vAlign w:val="center"/>
          </w:tcPr>
          <w:p w:rsidR="00B15D50" w:rsidRPr="00021D1A" w:rsidP="00B15D50" w14:paraId="11644AF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4907">
              <w:t>1.6</w:t>
            </w:r>
          </w:p>
        </w:tc>
        <w:tc>
          <w:tcPr>
            <w:tcW w:w="1378" w:type="dxa"/>
            <w:tcBorders>
              <w:top w:val="single" w:sz="8" w:space="0" w:color="000000"/>
              <w:left w:val="nil"/>
              <w:bottom w:val="single" w:sz="8" w:space="0" w:color="000000"/>
              <w:right w:val="single" w:sz="8" w:space="0" w:color="000000"/>
            </w:tcBorders>
            <w:shd w:val="clear" w:color="auto" w:fill="auto"/>
            <w:vAlign w:val="center"/>
          </w:tcPr>
          <w:p w:rsidR="00B15D50" w:rsidRPr="00021D1A" w:rsidP="00B15D50" w14:paraId="4F9D1D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$27.01 </w:t>
            </w:r>
          </w:p>
        </w:tc>
        <w:tc>
          <w:tcPr>
            <w:tcW w:w="1491" w:type="dxa"/>
            <w:vAlign w:val="center"/>
          </w:tcPr>
          <w:p w:rsidR="00B15D50" w:rsidRPr="00021D1A" w:rsidP="00B15D50" w14:paraId="5988734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5%</w:t>
            </w:r>
          </w:p>
        </w:tc>
        <w:tc>
          <w:tcPr>
            <w:tcW w:w="1420" w:type="dxa"/>
            <w:tcBorders>
              <w:top w:val="single" w:sz="8" w:space="0" w:color="000000"/>
              <w:left w:val="nil"/>
              <w:bottom w:val="single" w:sz="8" w:space="0" w:color="000000"/>
              <w:right w:val="single" w:sz="8" w:space="0" w:color="000000"/>
            </w:tcBorders>
            <w:shd w:val="clear" w:color="auto" w:fill="auto"/>
            <w:vAlign w:val="center"/>
          </w:tcPr>
          <w:p w:rsidR="00B15D50" w:rsidRPr="00021D1A" w:rsidP="00B15D50" w14:paraId="62BB472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$1.35 </w:t>
            </w:r>
          </w:p>
        </w:tc>
      </w:tr>
      <w:tr w14:paraId="55F63004" w14:textId="77777777" w:rsidTr="00133028">
        <w:tblPrEx>
          <w:tblW w:w="0" w:type="auto"/>
          <w:tblLook w:val="04E0"/>
        </w:tblPrEx>
        <w:trPr>
          <w:cantSplit/>
        </w:trPr>
        <w:tc>
          <w:tcPr>
            <w:tcW w:w="1415" w:type="dxa"/>
            <w:gridSpan w:val="2"/>
          </w:tcPr>
          <w:p w:rsidR="00B15D50" w:rsidRPr="00021D1A" w:rsidP="00B15D50" w14:paraId="20C11A5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Land Law Examiner</w:t>
            </w:r>
          </w:p>
        </w:tc>
        <w:tc>
          <w:tcPr>
            <w:tcW w:w="1330" w:type="dxa"/>
            <w:gridSpan w:val="2"/>
            <w:vAlign w:val="center"/>
          </w:tcPr>
          <w:p w:rsidR="00B15D50" w:rsidRPr="00021D1A" w:rsidP="00B15D50" w14:paraId="2B1CC9A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GS-9/5</w:t>
            </w:r>
          </w:p>
        </w:tc>
        <w:tc>
          <w:tcPr>
            <w:tcW w:w="1380" w:type="dxa"/>
            <w:gridSpan w:val="2"/>
            <w:vAlign w:val="center"/>
          </w:tcPr>
          <w:p w:rsidR="00B15D50" w:rsidRPr="00021D1A" w:rsidP="00B15D50" w14:paraId="0A711F8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t>25.58</w:t>
            </w:r>
          </w:p>
        </w:tc>
        <w:tc>
          <w:tcPr>
            <w:tcW w:w="1162" w:type="dxa"/>
            <w:vAlign w:val="center"/>
          </w:tcPr>
          <w:p w:rsidR="00B15D50" w:rsidRPr="00021D1A" w:rsidP="00B15D50" w14:paraId="30D259C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4907">
              <w:t>1.6</w:t>
            </w:r>
          </w:p>
        </w:tc>
        <w:tc>
          <w:tcPr>
            <w:tcW w:w="1378" w:type="dxa"/>
            <w:tcBorders>
              <w:top w:val="nil"/>
              <w:left w:val="nil"/>
              <w:bottom w:val="single" w:sz="8" w:space="0" w:color="000000"/>
              <w:right w:val="single" w:sz="8" w:space="0" w:color="000000"/>
            </w:tcBorders>
            <w:shd w:val="clear" w:color="auto" w:fill="auto"/>
            <w:vAlign w:val="center"/>
          </w:tcPr>
          <w:p w:rsidR="00B15D50" w:rsidRPr="00021D1A" w:rsidP="00B15D50" w14:paraId="10CBE15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$40.93 </w:t>
            </w:r>
          </w:p>
        </w:tc>
        <w:tc>
          <w:tcPr>
            <w:tcW w:w="1491" w:type="dxa"/>
            <w:vAlign w:val="center"/>
          </w:tcPr>
          <w:p w:rsidR="00B15D50" w:rsidRPr="00021D1A" w:rsidP="00B15D50" w14:paraId="788FC41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90%</w:t>
            </w:r>
          </w:p>
        </w:tc>
        <w:tc>
          <w:tcPr>
            <w:tcW w:w="1420" w:type="dxa"/>
            <w:tcBorders>
              <w:top w:val="nil"/>
              <w:left w:val="nil"/>
              <w:bottom w:val="single" w:sz="8" w:space="0" w:color="000000"/>
              <w:right w:val="single" w:sz="8" w:space="0" w:color="000000"/>
            </w:tcBorders>
            <w:shd w:val="clear" w:color="auto" w:fill="auto"/>
            <w:vAlign w:val="center"/>
          </w:tcPr>
          <w:p w:rsidR="00B15D50" w:rsidRPr="00021D1A" w:rsidP="00B15D50" w14:paraId="3E62236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$36.84 </w:t>
            </w:r>
          </w:p>
        </w:tc>
      </w:tr>
      <w:tr w14:paraId="29F6AD46" w14:textId="77777777" w:rsidTr="00133028">
        <w:tblPrEx>
          <w:tblW w:w="0" w:type="auto"/>
          <w:tblLook w:val="04E0"/>
        </w:tblPrEx>
        <w:trPr>
          <w:cantSplit/>
        </w:trPr>
        <w:tc>
          <w:tcPr>
            <w:tcW w:w="1415" w:type="dxa"/>
            <w:gridSpan w:val="2"/>
          </w:tcPr>
          <w:p w:rsidR="00B15D50" w:rsidRPr="00021D1A" w:rsidP="00B15D50" w14:paraId="609CE95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Supr. Land Law Examiner</w:t>
            </w:r>
          </w:p>
        </w:tc>
        <w:tc>
          <w:tcPr>
            <w:tcW w:w="1330" w:type="dxa"/>
            <w:gridSpan w:val="2"/>
            <w:vAlign w:val="center"/>
          </w:tcPr>
          <w:p w:rsidR="00B15D50" w:rsidRPr="00021D1A" w:rsidP="00B15D50" w14:paraId="7EB15B7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GS-11/5</w:t>
            </w:r>
          </w:p>
        </w:tc>
        <w:tc>
          <w:tcPr>
            <w:tcW w:w="1380" w:type="dxa"/>
            <w:gridSpan w:val="2"/>
            <w:vAlign w:val="center"/>
          </w:tcPr>
          <w:p w:rsidR="00B15D50" w:rsidRPr="00021D1A" w:rsidP="00B15D50" w14:paraId="750DE2E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w:t>
            </w:r>
            <w:r>
              <w:t>37.09</w:t>
            </w:r>
          </w:p>
        </w:tc>
        <w:tc>
          <w:tcPr>
            <w:tcW w:w="1162" w:type="dxa"/>
            <w:vAlign w:val="center"/>
          </w:tcPr>
          <w:p w:rsidR="00B15D50" w:rsidRPr="00021D1A" w:rsidP="00B15D50" w14:paraId="30C6A4A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EF4907">
              <w:t>1.6</w:t>
            </w:r>
          </w:p>
        </w:tc>
        <w:tc>
          <w:tcPr>
            <w:tcW w:w="1378" w:type="dxa"/>
            <w:tcBorders>
              <w:top w:val="nil"/>
              <w:left w:val="nil"/>
              <w:bottom w:val="single" w:sz="8" w:space="0" w:color="000000"/>
              <w:right w:val="single" w:sz="8" w:space="0" w:color="000000"/>
            </w:tcBorders>
            <w:shd w:val="clear" w:color="auto" w:fill="auto"/>
            <w:vAlign w:val="center"/>
          </w:tcPr>
          <w:p w:rsidR="00B15D50" w:rsidRPr="00021D1A" w:rsidP="00B15D50" w14:paraId="4FA6F0A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$59.34 </w:t>
            </w:r>
          </w:p>
        </w:tc>
        <w:tc>
          <w:tcPr>
            <w:tcW w:w="1491" w:type="dxa"/>
            <w:vAlign w:val="center"/>
          </w:tcPr>
          <w:p w:rsidR="00B15D50" w:rsidRPr="00021D1A" w:rsidP="00B15D50" w14:paraId="526A548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021D1A">
              <w:t>5%</w:t>
            </w:r>
          </w:p>
        </w:tc>
        <w:tc>
          <w:tcPr>
            <w:tcW w:w="1420" w:type="dxa"/>
            <w:tcBorders>
              <w:top w:val="nil"/>
              <w:left w:val="nil"/>
              <w:bottom w:val="single" w:sz="8" w:space="0" w:color="000000"/>
              <w:right w:val="single" w:sz="8" w:space="0" w:color="000000"/>
            </w:tcBorders>
            <w:shd w:val="clear" w:color="auto" w:fill="auto"/>
            <w:vAlign w:val="center"/>
          </w:tcPr>
          <w:p w:rsidR="00B15D50" w:rsidRPr="00021D1A" w:rsidP="00B15D50" w14:paraId="5439016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$2.97 </w:t>
            </w:r>
          </w:p>
        </w:tc>
      </w:tr>
      <w:tr w14:paraId="16E1C127" w14:textId="77777777" w:rsidTr="00133028">
        <w:tblPrEx>
          <w:tblW w:w="0" w:type="auto"/>
          <w:tblLook w:val="04E0"/>
        </w:tblPrEx>
        <w:trPr>
          <w:cantSplit/>
        </w:trPr>
        <w:tc>
          <w:tcPr>
            <w:tcW w:w="6665" w:type="dxa"/>
            <w:gridSpan w:val="8"/>
            <w:shd w:val="clear" w:color="auto" w:fill="D9D9D9"/>
          </w:tcPr>
          <w:p w:rsidR="009D234F" w:rsidRPr="009D234F" w:rsidP="009D234F" w14:paraId="7762116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9D234F">
              <w:rPr>
                <w:b/>
                <w:bCs/>
              </w:rPr>
              <w:t>Totals:</w:t>
            </w:r>
          </w:p>
        </w:tc>
        <w:tc>
          <w:tcPr>
            <w:tcW w:w="1491" w:type="dxa"/>
            <w:shd w:val="clear" w:color="auto" w:fill="D9D9D9"/>
            <w:vAlign w:val="center"/>
          </w:tcPr>
          <w:p w:rsidR="009D234F" w:rsidRPr="009D234F" w:rsidP="009D234F" w14:paraId="08424E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9D234F">
              <w:rPr>
                <w:b/>
                <w:bCs/>
              </w:rPr>
              <w:t>100%</w:t>
            </w:r>
          </w:p>
        </w:tc>
        <w:tc>
          <w:tcPr>
            <w:tcW w:w="1420" w:type="dxa"/>
            <w:shd w:val="clear" w:color="auto" w:fill="D9D9D9"/>
            <w:vAlign w:val="center"/>
          </w:tcPr>
          <w:p w:rsidR="009D234F" w:rsidRPr="009D234F" w:rsidP="009D234F" w14:paraId="72B7F93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9D234F">
              <w:rPr>
                <w:b/>
                <w:bCs/>
              </w:rPr>
              <w:fldChar w:fldCharType="begin"/>
            </w:r>
            <w:r w:rsidRPr="009D234F">
              <w:rPr>
                <w:b/>
                <w:bCs/>
              </w:rPr>
              <w:instrText xml:space="preserve"> =SUM(ABOVE) </w:instrText>
            </w:r>
            <w:r w:rsidRPr="009D234F">
              <w:rPr>
                <w:b/>
                <w:bCs/>
              </w:rPr>
              <w:fldChar w:fldCharType="separate"/>
            </w:r>
            <w:r w:rsidRPr="009D234F">
              <w:rPr>
                <w:b/>
                <w:bCs/>
                <w:noProof/>
              </w:rPr>
              <w:t>$</w:t>
            </w:r>
            <w:r w:rsidRPr="009D234F">
              <w:rPr>
                <w:b/>
                <w:bCs/>
              </w:rPr>
              <w:fldChar w:fldCharType="end"/>
            </w:r>
            <w:r w:rsidR="00B15D50">
              <w:rPr>
                <w:b/>
                <w:bCs/>
              </w:rPr>
              <w:t>41.15</w:t>
            </w:r>
          </w:p>
        </w:tc>
      </w:tr>
    </w:tbl>
    <w:p w:rsidR="006E5CFA" w:rsidRPr="00021D1A" w:rsidP="00DE5726" w14:paraId="6DBBB1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81562" w:rsidRPr="00021D1A" w:rsidP="00363AFF" w14:paraId="54A6039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1D1A">
        <w:t>Table 14-</w:t>
      </w:r>
      <w:r w:rsidR="007E3FA9">
        <w:t>2</w:t>
      </w:r>
      <w:r w:rsidRPr="00021D1A">
        <w:t xml:space="preserve">, below, </w:t>
      </w:r>
      <w:r w:rsidRPr="00021D1A">
        <w:t>show</w:t>
      </w:r>
      <w:r w:rsidR="007E3FA9">
        <w:t>s</w:t>
      </w:r>
      <w:r w:rsidRPr="00021D1A">
        <w:t xml:space="preserve"> the </w:t>
      </w:r>
      <w:r w:rsidRPr="00021D1A" w:rsidR="004230F1">
        <w:t xml:space="preserve">itemized </w:t>
      </w:r>
      <w:r w:rsidRPr="00021D1A">
        <w:t xml:space="preserve">Federal </w:t>
      </w:r>
      <w:r w:rsidRPr="00021D1A" w:rsidR="00AB1866">
        <w:t xml:space="preserve">hours and </w:t>
      </w:r>
      <w:r w:rsidRPr="00021D1A">
        <w:t>costs for each component of this collection of information</w:t>
      </w:r>
      <w:r w:rsidRPr="00021D1A" w:rsidR="004230F1">
        <w:t>.</w:t>
      </w:r>
    </w:p>
    <w:p w:rsidR="00C32F18" w:rsidRPr="00021D1A" w:rsidP="00557CD7" w14:paraId="7FE4120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9E1D1E" w:rsidP="00630615" w14:paraId="09F9F79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E1D1E" w:rsidP="00630615" w14:paraId="795112A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E1D1E" w:rsidP="00630615" w14:paraId="3968AB3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3163B" w:rsidRPr="00630615" w:rsidP="00630615" w14:paraId="6B9407B4" w14:textId="3646138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21D1A">
        <w:rPr>
          <w:b/>
        </w:rPr>
        <w:t>Table 14-</w:t>
      </w:r>
      <w:r w:rsidR="00630615">
        <w:rPr>
          <w:b/>
        </w:rPr>
        <w:t xml:space="preserve">2: </w:t>
      </w:r>
      <w:r w:rsidRPr="00021D1A" w:rsidR="00410C74">
        <w:rPr>
          <w:b/>
        </w:rPr>
        <w:t>Estimated Annual Cost to the Government</w:t>
      </w:r>
      <w:r w:rsidRPr="00021D1A" w:rsidR="00737E89">
        <w:rPr>
          <w:b/>
        </w:rPr>
        <w:t xml:space="preserve"> for Initial and Extended Plan of Operations</w:t>
      </w:r>
    </w:p>
    <w:tbl>
      <w:tblPr>
        <w:tblW w:w="95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1069"/>
        <w:gridCol w:w="26"/>
        <w:gridCol w:w="1017"/>
        <w:gridCol w:w="953"/>
        <w:gridCol w:w="1038"/>
        <w:gridCol w:w="1182"/>
        <w:gridCol w:w="7"/>
      </w:tblGrid>
      <w:tr w14:paraId="1C00E06B" w14:textId="77777777" w:rsidTr="00133028">
        <w:tblPrEx>
          <w:tblW w:w="95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7" w:type="dxa"/>
          <w:cantSplit/>
          <w:tblHeader/>
        </w:trPr>
        <w:tc>
          <w:tcPr>
            <w:tcW w:w="4273" w:type="dxa"/>
            <w:shd w:val="clear" w:color="auto" w:fill="D9D9D9"/>
          </w:tcPr>
          <w:p w:rsidR="007E3FA9" w:rsidRPr="00021D1A" w:rsidP="003072AA" w14:paraId="28F886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Information Collection </w:t>
            </w:r>
          </w:p>
        </w:tc>
        <w:tc>
          <w:tcPr>
            <w:tcW w:w="1095" w:type="dxa"/>
            <w:gridSpan w:val="2"/>
            <w:shd w:val="clear" w:color="auto" w:fill="D9D9D9"/>
          </w:tcPr>
          <w:p w:rsidR="007E3FA9" w:rsidRPr="00021D1A" w:rsidP="003072AA" w14:paraId="613D0A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Number of Responses</w:t>
            </w:r>
          </w:p>
        </w:tc>
        <w:tc>
          <w:tcPr>
            <w:tcW w:w="1017" w:type="dxa"/>
            <w:shd w:val="clear" w:color="auto" w:fill="D9D9D9"/>
          </w:tcPr>
          <w:p w:rsidR="007E3FA9" w:rsidRPr="00021D1A" w:rsidP="003072AA" w14:paraId="7DC405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Hours Per Response</w:t>
            </w:r>
          </w:p>
        </w:tc>
        <w:tc>
          <w:tcPr>
            <w:tcW w:w="953" w:type="dxa"/>
            <w:shd w:val="clear" w:color="auto" w:fill="D9D9D9"/>
          </w:tcPr>
          <w:p w:rsidR="007E3FA9" w:rsidRPr="00021D1A" w:rsidP="003072AA" w14:paraId="64234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 xml:space="preserve">Total </w:t>
            </w:r>
            <w:r>
              <w:rPr>
                <w:b/>
              </w:rPr>
              <w:t xml:space="preserve">Staff </w:t>
            </w:r>
            <w:r w:rsidRPr="00021D1A">
              <w:rPr>
                <w:b/>
              </w:rPr>
              <w:t>Hours</w:t>
            </w:r>
          </w:p>
          <w:p w:rsidR="007E3FA9" w:rsidRPr="00021D1A" w:rsidP="003A3C38" w14:paraId="376EDA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038" w:type="dxa"/>
            <w:shd w:val="clear" w:color="auto" w:fill="D9D9D9"/>
          </w:tcPr>
          <w:p w:rsidR="007E3FA9" w:rsidRPr="00021D1A" w:rsidP="003072AA" w14:paraId="32BF47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Hourly Cost</w:t>
            </w:r>
          </w:p>
        </w:tc>
        <w:tc>
          <w:tcPr>
            <w:tcW w:w="1182" w:type="dxa"/>
            <w:shd w:val="clear" w:color="auto" w:fill="D9D9D9"/>
          </w:tcPr>
          <w:p w:rsidR="007E3FA9" w:rsidRPr="00021D1A" w:rsidP="003072AA" w14:paraId="6F172A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21D1A">
              <w:rPr>
                <w:b/>
              </w:rPr>
              <w:t>Dollar Equivalent</w:t>
            </w:r>
          </w:p>
          <w:p w:rsidR="007E3FA9" w:rsidRPr="00021D1A" w:rsidP="007E3FA9" w14:paraId="66D888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14:paraId="7E2E49B6" w14:textId="77777777" w:rsidTr="00C42F36">
        <w:tblPrEx>
          <w:tblW w:w="9565" w:type="dxa"/>
          <w:tblInd w:w="18" w:type="dxa"/>
          <w:tblLook w:val="04A0"/>
        </w:tblPrEx>
        <w:trPr>
          <w:gridAfter w:val="1"/>
          <w:wAfter w:w="7" w:type="dxa"/>
          <w:cantSplit/>
        </w:trPr>
        <w:tc>
          <w:tcPr>
            <w:tcW w:w="9558" w:type="dxa"/>
            <w:gridSpan w:val="7"/>
            <w:vAlign w:val="center"/>
          </w:tcPr>
          <w:p w:rsidR="007E3FA9" w:rsidRPr="00021D1A" w:rsidP="00630615" w14:paraId="68AE34D9" w14:textId="77777777">
            <w:pPr>
              <w:tabs>
                <w:tab w:val="left" w:pos="360"/>
                <w:tab w:val="left" w:pos="720"/>
                <w:tab w:val="left" w:pos="1080"/>
              </w:tabs>
            </w:pPr>
            <w:r w:rsidRPr="00021D1A">
              <w:rPr>
                <w:b/>
              </w:rPr>
              <w:t>Estimated Annual Cost to the Government for Initial and Extended Plan of Operations</w:t>
            </w:r>
          </w:p>
        </w:tc>
      </w:tr>
      <w:tr w14:paraId="454C33BE" w14:textId="77777777" w:rsidTr="00352A43">
        <w:tblPrEx>
          <w:tblW w:w="9565" w:type="dxa"/>
          <w:tblInd w:w="18" w:type="dxa"/>
          <w:tblLook w:val="04A0"/>
        </w:tblPrEx>
        <w:trPr>
          <w:gridAfter w:val="1"/>
          <w:wAfter w:w="7" w:type="dxa"/>
          <w:cantSplit/>
        </w:trPr>
        <w:tc>
          <w:tcPr>
            <w:tcW w:w="4273" w:type="dxa"/>
            <w:vAlign w:val="center"/>
          </w:tcPr>
          <w:p w:rsidR="00EE4DA9" w:rsidRPr="00021D1A" w:rsidP="00EE4DA9" w14:paraId="50CEC600" w14:textId="77777777">
            <w:pPr>
              <w:tabs>
                <w:tab w:val="left" w:pos="360"/>
                <w:tab w:val="left" w:pos="720"/>
                <w:tab w:val="left" w:pos="1080"/>
              </w:tabs>
            </w:pPr>
            <w:r w:rsidRPr="00021D1A">
              <w:t>Plan of Operations</w:t>
            </w:r>
          </w:p>
          <w:p w:rsidR="00EE4DA9" w:rsidRPr="00021D1A" w:rsidP="00EE4DA9" w14:paraId="278EC3A5" w14:textId="77777777">
            <w:pPr>
              <w:tabs>
                <w:tab w:val="left" w:pos="360"/>
                <w:tab w:val="left" w:pos="720"/>
                <w:tab w:val="left" w:pos="1080"/>
              </w:tabs>
            </w:pPr>
            <w:r w:rsidRPr="00021D1A">
              <w:t>(3809.11)</w:t>
            </w:r>
          </w:p>
        </w:tc>
        <w:tc>
          <w:tcPr>
            <w:tcW w:w="10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E4DA9" w:rsidRPr="00021D1A" w:rsidP="00EE4DA9" w14:paraId="2AF45C05" w14:textId="4852157E">
            <w:pPr>
              <w:tabs>
                <w:tab w:val="left" w:pos="360"/>
                <w:tab w:val="left" w:pos="720"/>
                <w:tab w:val="left" w:pos="1080"/>
              </w:tabs>
              <w:jc w:val="right"/>
            </w:pPr>
            <w:r>
              <w:rPr>
                <w:color w:val="000000"/>
              </w:rPr>
              <w:t>41</w:t>
            </w:r>
          </w:p>
        </w:tc>
        <w:tc>
          <w:tcPr>
            <w:tcW w:w="1017"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7B7B05CD" w14:textId="3A213088">
            <w:pPr>
              <w:tabs>
                <w:tab w:val="left" w:pos="360"/>
                <w:tab w:val="left" w:pos="720"/>
                <w:tab w:val="left" w:pos="1080"/>
              </w:tabs>
              <w:jc w:val="right"/>
            </w:pPr>
            <w:r>
              <w:rPr>
                <w:color w:val="000000"/>
              </w:rPr>
              <w:t>160</w:t>
            </w:r>
          </w:p>
        </w:tc>
        <w:tc>
          <w:tcPr>
            <w:tcW w:w="953"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399A8F72" w14:textId="5ABC924C">
            <w:pPr>
              <w:tabs>
                <w:tab w:val="left" w:pos="360"/>
                <w:tab w:val="left" w:pos="720"/>
                <w:tab w:val="left" w:pos="1080"/>
              </w:tabs>
              <w:jc w:val="right"/>
            </w:pPr>
            <w:r>
              <w:rPr>
                <w:color w:val="000000"/>
              </w:rPr>
              <w:t>6,560</w:t>
            </w:r>
          </w:p>
        </w:tc>
        <w:tc>
          <w:tcPr>
            <w:tcW w:w="1038"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797DD98F" w14:textId="719EC3C1">
            <w:pPr>
              <w:tabs>
                <w:tab w:val="left" w:pos="360"/>
                <w:tab w:val="left" w:pos="720"/>
                <w:tab w:val="left" w:pos="1080"/>
              </w:tabs>
              <w:jc w:val="right"/>
            </w:pPr>
            <w:r>
              <w:rPr>
                <w:color w:val="000000"/>
              </w:rPr>
              <w:t xml:space="preserve">$49.10 </w:t>
            </w:r>
          </w:p>
        </w:tc>
        <w:tc>
          <w:tcPr>
            <w:tcW w:w="1182"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6C103849" w14:textId="19D4995E">
            <w:pPr>
              <w:tabs>
                <w:tab w:val="left" w:pos="360"/>
                <w:tab w:val="left" w:pos="720"/>
                <w:tab w:val="left" w:pos="1080"/>
              </w:tabs>
              <w:jc w:val="right"/>
            </w:pPr>
            <w:r>
              <w:rPr>
                <w:color w:val="000000"/>
              </w:rPr>
              <w:t xml:space="preserve">$322,096 </w:t>
            </w:r>
          </w:p>
        </w:tc>
      </w:tr>
      <w:tr w14:paraId="236C5832" w14:textId="77777777" w:rsidTr="00352A43">
        <w:tblPrEx>
          <w:tblW w:w="9565" w:type="dxa"/>
          <w:tblInd w:w="18" w:type="dxa"/>
          <w:tblLook w:val="04A0"/>
        </w:tblPrEx>
        <w:trPr>
          <w:gridAfter w:val="1"/>
          <w:wAfter w:w="7" w:type="dxa"/>
          <w:cantSplit/>
        </w:trPr>
        <w:tc>
          <w:tcPr>
            <w:tcW w:w="4273" w:type="dxa"/>
            <w:vAlign w:val="center"/>
          </w:tcPr>
          <w:p w:rsidR="00EE4DA9" w:rsidRPr="00021D1A" w:rsidP="00EE4DA9" w14:paraId="1769D72B" w14:textId="77777777">
            <w:pPr>
              <w:tabs>
                <w:tab w:val="left" w:pos="360"/>
                <w:tab w:val="left" w:pos="720"/>
                <w:tab w:val="left" w:pos="1080"/>
              </w:tabs>
            </w:pPr>
            <w:r w:rsidRPr="00021D1A">
              <w:t>Data for EIS</w:t>
            </w:r>
          </w:p>
          <w:p w:rsidR="00EE4DA9" w:rsidRPr="00021D1A" w:rsidP="00EE4DA9" w14:paraId="5270499D" w14:textId="77777777">
            <w:pPr>
              <w:tabs>
                <w:tab w:val="left" w:pos="360"/>
                <w:tab w:val="left" w:pos="720"/>
                <w:tab w:val="left" w:pos="1080"/>
              </w:tabs>
            </w:pPr>
            <w:r w:rsidRPr="00021D1A">
              <w:t>(3809.401(c))</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38C4E055" w14:textId="5254A943">
            <w:pPr>
              <w:tabs>
                <w:tab w:val="left" w:pos="360"/>
                <w:tab w:val="left" w:pos="720"/>
                <w:tab w:val="left" w:pos="1080"/>
              </w:tabs>
              <w:jc w:val="right"/>
            </w:pPr>
            <w:r>
              <w:rPr>
                <w:color w:val="000000"/>
              </w:rPr>
              <w:t>4</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73DEDD9D" w14:textId="13E4C21C">
            <w:pPr>
              <w:jc w:val="right"/>
            </w:pPr>
            <w:r>
              <w:rPr>
                <w:color w:val="000000"/>
              </w:rPr>
              <w:t>640</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47E8CDD7" w14:textId="356A4EF5">
            <w:pPr>
              <w:tabs>
                <w:tab w:val="left" w:pos="360"/>
                <w:tab w:val="left" w:pos="720"/>
                <w:tab w:val="left" w:pos="1080"/>
              </w:tabs>
              <w:jc w:val="right"/>
            </w:pPr>
            <w:r>
              <w:rPr>
                <w:color w:val="000000"/>
              </w:rPr>
              <w:t>2,560</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492D8A0C" w14:textId="7231E574">
            <w:pPr>
              <w:tabs>
                <w:tab w:val="left" w:pos="360"/>
                <w:tab w:val="left" w:pos="720"/>
                <w:tab w:val="left" w:pos="1080"/>
              </w:tabs>
              <w:jc w:val="right"/>
            </w:pPr>
            <w:r>
              <w:rPr>
                <w:color w:val="000000"/>
              </w:rPr>
              <w:t xml:space="preserve">$49.10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7315B923" w14:textId="4FE24041">
            <w:pPr>
              <w:tabs>
                <w:tab w:val="left" w:pos="360"/>
                <w:tab w:val="left" w:pos="720"/>
                <w:tab w:val="left" w:pos="1080"/>
              </w:tabs>
              <w:jc w:val="right"/>
            </w:pPr>
            <w:r>
              <w:rPr>
                <w:color w:val="000000"/>
              </w:rPr>
              <w:t xml:space="preserve">$125,696 </w:t>
            </w:r>
          </w:p>
        </w:tc>
      </w:tr>
      <w:tr w14:paraId="14251F5A" w14:textId="77777777" w:rsidTr="00352A43">
        <w:tblPrEx>
          <w:tblW w:w="9565" w:type="dxa"/>
          <w:tblInd w:w="18" w:type="dxa"/>
          <w:tblLook w:val="04A0"/>
        </w:tblPrEx>
        <w:trPr>
          <w:gridAfter w:val="1"/>
          <w:wAfter w:w="7" w:type="dxa"/>
          <w:cantSplit/>
        </w:trPr>
        <w:tc>
          <w:tcPr>
            <w:tcW w:w="4273" w:type="dxa"/>
            <w:vAlign w:val="center"/>
          </w:tcPr>
          <w:p w:rsidR="00EE4DA9" w:rsidRPr="00021D1A" w:rsidP="00EE4DA9" w14:paraId="0E803FF9" w14:textId="77777777">
            <w:pPr>
              <w:tabs>
                <w:tab w:val="left" w:pos="360"/>
                <w:tab w:val="left" w:pos="720"/>
                <w:tab w:val="left" w:pos="1080"/>
              </w:tabs>
            </w:pPr>
            <w:r w:rsidRPr="00021D1A">
              <w:t>Data for Standard EA</w:t>
            </w:r>
          </w:p>
          <w:p w:rsidR="00EE4DA9" w:rsidRPr="00021D1A" w:rsidP="00EE4DA9" w14:paraId="6922E3B5" w14:textId="77777777">
            <w:pPr>
              <w:tabs>
                <w:tab w:val="left" w:pos="360"/>
                <w:tab w:val="left" w:pos="720"/>
                <w:tab w:val="left" w:pos="1080"/>
              </w:tabs>
            </w:pPr>
            <w:r w:rsidRPr="00021D1A">
              <w:t>(3809.401(c))</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7A86960E" w14:textId="4D09212D">
            <w:pPr>
              <w:tabs>
                <w:tab w:val="left" w:pos="360"/>
                <w:tab w:val="left" w:pos="720"/>
                <w:tab w:val="left" w:pos="1080"/>
              </w:tabs>
              <w:jc w:val="right"/>
            </w:pPr>
            <w:r>
              <w:rPr>
                <w:color w:val="000000"/>
              </w:rPr>
              <w:t>10</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1837883B" w14:textId="33AE9413">
            <w:pPr>
              <w:jc w:val="right"/>
            </w:pPr>
            <w:r>
              <w:rPr>
                <w:color w:val="000000"/>
              </w:rPr>
              <w:t>320</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2571FDB3" w14:textId="25BC3E6D">
            <w:pPr>
              <w:tabs>
                <w:tab w:val="left" w:pos="360"/>
                <w:tab w:val="left" w:pos="720"/>
                <w:tab w:val="left" w:pos="1080"/>
              </w:tabs>
              <w:jc w:val="right"/>
            </w:pPr>
            <w:r>
              <w:rPr>
                <w:color w:val="000000"/>
              </w:rPr>
              <w:t>3,200</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211E93B2" w14:textId="20B85B40">
            <w:pPr>
              <w:tabs>
                <w:tab w:val="left" w:pos="360"/>
                <w:tab w:val="left" w:pos="720"/>
                <w:tab w:val="left" w:pos="1080"/>
              </w:tabs>
              <w:jc w:val="right"/>
            </w:pPr>
            <w:r>
              <w:rPr>
                <w:color w:val="000000"/>
              </w:rPr>
              <w:t xml:space="preserve">$49.10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2D14DB12" w14:textId="727C829E">
            <w:pPr>
              <w:tabs>
                <w:tab w:val="left" w:pos="360"/>
                <w:tab w:val="left" w:pos="720"/>
                <w:tab w:val="left" w:pos="1080"/>
              </w:tabs>
              <w:jc w:val="right"/>
            </w:pPr>
            <w:r>
              <w:rPr>
                <w:color w:val="000000"/>
              </w:rPr>
              <w:t xml:space="preserve">$157,120 </w:t>
            </w:r>
          </w:p>
        </w:tc>
      </w:tr>
      <w:tr w14:paraId="483BED87" w14:textId="77777777" w:rsidTr="00352A43">
        <w:tblPrEx>
          <w:tblW w:w="9565" w:type="dxa"/>
          <w:tblInd w:w="18" w:type="dxa"/>
          <w:tblLook w:val="04A0"/>
        </w:tblPrEx>
        <w:trPr>
          <w:gridAfter w:val="1"/>
          <w:wAfter w:w="7" w:type="dxa"/>
          <w:cantSplit/>
        </w:trPr>
        <w:tc>
          <w:tcPr>
            <w:tcW w:w="4273" w:type="dxa"/>
            <w:vAlign w:val="center"/>
          </w:tcPr>
          <w:p w:rsidR="00EE4DA9" w:rsidRPr="00021D1A" w:rsidP="00EE4DA9" w14:paraId="6F30830E" w14:textId="77777777">
            <w:pPr>
              <w:tabs>
                <w:tab w:val="left" w:pos="360"/>
                <w:tab w:val="left" w:pos="720"/>
                <w:tab w:val="left" w:pos="1080"/>
              </w:tabs>
            </w:pPr>
            <w:r w:rsidRPr="00021D1A">
              <w:t>Data for Simple Exploration EA</w:t>
            </w:r>
          </w:p>
          <w:p w:rsidR="00EE4DA9" w:rsidRPr="00021D1A" w:rsidP="00EE4DA9" w14:paraId="3320953E" w14:textId="77777777">
            <w:pPr>
              <w:tabs>
                <w:tab w:val="left" w:pos="360"/>
                <w:tab w:val="left" w:pos="720"/>
                <w:tab w:val="left" w:pos="1080"/>
              </w:tabs>
            </w:pPr>
            <w:r w:rsidRPr="00021D1A">
              <w:t>(3809.401(c))</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040A2765" w14:textId="36C411FC">
            <w:pPr>
              <w:tabs>
                <w:tab w:val="left" w:pos="360"/>
                <w:tab w:val="left" w:pos="720"/>
                <w:tab w:val="left" w:pos="1080"/>
              </w:tabs>
              <w:jc w:val="right"/>
            </w:pPr>
            <w:r>
              <w:rPr>
                <w:color w:val="000000"/>
              </w:rPr>
              <w:t>13</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14960631" w14:textId="70B25978">
            <w:pPr>
              <w:jc w:val="right"/>
            </w:pPr>
            <w:r>
              <w:rPr>
                <w:color w:val="000000"/>
              </w:rPr>
              <w:t>40</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5A7837A0" w14:textId="1AE4B108">
            <w:pPr>
              <w:tabs>
                <w:tab w:val="left" w:pos="360"/>
                <w:tab w:val="left" w:pos="720"/>
                <w:tab w:val="left" w:pos="1080"/>
              </w:tabs>
              <w:jc w:val="right"/>
            </w:pPr>
            <w:r>
              <w:rPr>
                <w:color w:val="000000"/>
              </w:rPr>
              <w:t>520</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50FAED4F" w14:textId="058785BF">
            <w:pPr>
              <w:tabs>
                <w:tab w:val="left" w:pos="360"/>
                <w:tab w:val="left" w:pos="720"/>
                <w:tab w:val="left" w:pos="1080"/>
              </w:tabs>
              <w:jc w:val="right"/>
            </w:pPr>
            <w:r>
              <w:rPr>
                <w:color w:val="000000"/>
              </w:rPr>
              <w:t xml:space="preserve">$49.10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456ED706" w14:textId="3CB872A7">
            <w:pPr>
              <w:tabs>
                <w:tab w:val="left" w:pos="360"/>
                <w:tab w:val="left" w:pos="720"/>
                <w:tab w:val="left" w:pos="1080"/>
              </w:tabs>
              <w:jc w:val="right"/>
            </w:pPr>
            <w:r>
              <w:rPr>
                <w:color w:val="000000"/>
              </w:rPr>
              <w:t xml:space="preserve">$25,532 </w:t>
            </w:r>
          </w:p>
        </w:tc>
      </w:tr>
      <w:tr w14:paraId="7234CCC7" w14:textId="77777777" w:rsidTr="00133028">
        <w:tblPrEx>
          <w:tblW w:w="9565" w:type="dxa"/>
          <w:tblInd w:w="18" w:type="dxa"/>
          <w:tblLook w:val="04A0"/>
        </w:tblPrEx>
        <w:trPr>
          <w:gridAfter w:val="1"/>
          <w:wAfter w:w="7" w:type="dxa"/>
          <w:cantSplit/>
        </w:trPr>
        <w:tc>
          <w:tcPr>
            <w:tcW w:w="8376" w:type="dxa"/>
            <w:gridSpan w:val="6"/>
            <w:shd w:val="clear" w:color="auto" w:fill="D9D9D9"/>
            <w:vAlign w:val="center"/>
          </w:tcPr>
          <w:p w:rsidR="00283B3E" w:rsidRPr="007E3FA9" w:rsidP="00283B3E" w14:paraId="3E14208C" w14:textId="77777777">
            <w:pPr>
              <w:tabs>
                <w:tab w:val="left" w:pos="360"/>
                <w:tab w:val="left" w:pos="720"/>
                <w:tab w:val="left" w:pos="1080"/>
              </w:tabs>
              <w:jc w:val="right"/>
              <w:rPr>
                <w:i/>
                <w:iCs/>
              </w:rPr>
            </w:pPr>
            <w:r w:rsidRPr="007E3FA9">
              <w:rPr>
                <w:i/>
                <w:iCs/>
              </w:rPr>
              <w:t>Sub-total:</w:t>
            </w:r>
          </w:p>
        </w:tc>
        <w:tc>
          <w:tcPr>
            <w:tcW w:w="1182" w:type="dxa"/>
            <w:shd w:val="clear" w:color="auto" w:fill="D9D9D9"/>
            <w:vAlign w:val="center"/>
          </w:tcPr>
          <w:p w:rsidR="00283B3E" w:rsidRPr="004A0F91" w:rsidP="004A0F91" w14:paraId="25315FCC" w14:textId="1A23C927">
            <w:pPr>
              <w:widowControl/>
              <w:autoSpaceDE/>
              <w:autoSpaceDN/>
              <w:adjustRightInd/>
              <w:jc w:val="right"/>
              <w:rPr>
                <w:i/>
                <w:iCs/>
                <w:color w:val="000000"/>
              </w:rPr>
            </w:pPr>
            <w:r w:rsidRPr="00EE4DA9">
              <w:rPr>
                <w:i/>
                <w:iCs/>
                <w:color w:val="000000"/>
              </w:rPr>
              <w:t>$630,444</w:t>
            </w:r>
          </w:p>
        </w:tc>
      </w:tr>
      <w:tr w14:paraId="2EADF2AD" w14:textId="77777777" w:rsidTr="00C42F36">
        <w:tblPrEx>
          <w:tblW w:w="9565" w:type="dxa"/>
          <w:tblInd w:w="18" w:type="dxa"/>
          <w:tblLook w:val="04A0"/>
        </w:tblPrEx>
        <w:trPr>
          <w:gridAfter w:val="1"/>
          <w:wAfter w:w="7" w:type="dxa"/>
          <w:cantSplit/>
          <w:tblHeader/>
        </w:trPr>
        <w:tc>
          <w:tcPr>
            <w:tcW w:w="9558" w:type="dxa"/>
            <w:gridSpan w:val="7"/>
          </w:tcPr>
          <w:p w:rsidR="007E3FA9" w:rsidRPr="00021D1A" w:rsidP="007E3FA9" w14:paraId="6EA0E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21D1A">
              <w:rPr>
                <w:b/>
              </w:rPr>
              <w:t>Estimated Annual Cost to the Government for Modification of Plan of Operations</w:t>
            </w:r>
          </w:p>
        </w:tc>
      </w:tr>
      <w:tr w14:paraId="273B0A6A" w14:textId="77777777" w:rsidTr="00514EAD">
        <w:tblPrEx>
          <w:tblW w:w="9565" w:type="dxa"/>
          <w:tblInd w:w="18" w:type="dxa"/>
          <w:tblLook w:val="04A0"/>
        </w:tblPrEx>
        <w:trPr>
          <w:gridAfter w:val="1"/>
          <w:wAfter w:w="7" w:type="dxa"/>
          <w:cantSplit/>
        </w:trPr>
        <w:tc>
          <w:tcPr>
            <w:tcW w:w="4273" w:type="dxa"/>
            <w:vAlign w:val="center"/>
          </w:tcPr>
          <w:p w:rsidR="00EE4DA9" w:rsidRPr="00021D1A" w:rsidP="00EE4DA9" w14:paraId="6243A1B3" w14:textId="77777777">
            <w:r w:rsidRPr="00021D1A">
              <w:t>Modification of Plan of Operations (3809.430 and 3809.431)</w:t>
            </w:r>
          </w:p>
        </w:tc>
        <w:tc>
          <w:tcPr>
            <w:tcW w:w="10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E4DA9" w:rsidRPr="00021D1A" w:rsidP="00EE4DA9" w14:paraId="579F3B79" w14:textId="63E1A6AD">
            <w:pPr>
              <w:jc w:val="right"/>
            </w:pPr>
            <w:r>
              <w:rPr>
                <w:color w:val="000000"/>
              </w:rPr>
              <w:t>92</w:t>
            </w:r>
          </w:p>
        </w:tc>
        <w:tc>
          <w:tcPr>
            <w:tcW w:w="1017"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12B97CEF" w14:textId="1BFDA033">
            <w:pPr>
              <w:tabs>
                <w:tab w:val="left" w:pos="360"/>
                <w:tab w:val="left" w:pos="720"/>
                <w:tab w:val="left" w:pos="1080"/>
              </w:tabs>
              <w:jc w:val="right"/>
            </w:pPr>
            <w:r>
              <w:rPr>
                <w:color w:val="000000"/>
              </w:rPr>
              <w:t>160</w:t>
            </w:r>
          </w:p>
        </w:tc>
        <w:tc>
          <w:tcPr>
            <w:tcW w:w="953"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70FA867B" w14:textId="135886C9">
            <w:pPr>
              <w:tabs>
                <w:tab w:val="left" w:pos="360"/>
                <w:tab w:val="left" w:pos="720"/>
                <w:tab w:val="left" w:pos="1080"/>
              </w:tabs>
              <w:jc w:val="right"/>
            </w:pPr>
            <w:r>
              <w:rPr>
                <w:color w:val="000000"/>
              </w:rPr>
              <w:t>14,720</w:t>
            </w:r>
          </w:p>
        </w:tc>
        <w:tc>
          <w:tcPr>
            <w:tcW w:w="1038"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56061C96" w14:textId="58B12C2C">
            <w:pPr>
              <w:tabs>
                <w:tab w:val="left" w:pos="360"/>
                <w:tab w:val="left" w:pos="720"/>
                <w:tab w:val="left" w:pos="1080"/>
              </w:tabs>
              <w:jc w:val="right"/>
            </w:pPr>
            <w:r>
              <w:rPr>
                <w:color w:val="000000"/>
              </w:rPr>
              <w:t xml:space="preserve">$49.10 </w:t>
            </w:r>
          </w:p>
        </w:tc>
        <w:tc>
          <w:tcPr>
            <w:tcW w:w="1182"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438382BB" w14:textId="19FE794A">
            <w:pPr>
              <w:tabs>
                <w:tab w:val="left" w:pos="360"/>
                <w:tab w:val="left" w:pos="720"/>
                <w:tab w:val="left" w:pos="1080"/>
              </w:tabs>
              <w:jc w:val="right"/>
            </w:pPr>
            <w:r>
              <w:rPr>
                <w:color w:val="000000"/>
              </w:rPr>
              <w:t xml:space="preserve">$722,752 </w:t>
            </w:r>
          </w:p>
        </w:tc>
      </w:tr>
      <w:tr w14:paraId="65670564" w14:textId="77777777" w:rsidTr="00514EAD">
        <w:tblPrEx>
          <w:tblW w:w="9565" w:type="dxa"/>
          <w:tblInd w:w="18" w:type="dxa"/>
          <w:tblLook w:val="04A0"/>
        </w:tblPrEx>
        <w:trPr>
          <w:gridAfter w:val="1"/>
          <w:wAfter w:w="7" w:type="dxa"/>
          <w:cantSplit/>
        </w:trPr>
        <w:tc>
          <w:tcPr>
            <w:tcW w:w="4273" w:type="dxa"/>
            <w:vAlign w:val="center"/>
          </w:tcPr>
          <w:p w:rsidR="00EE4DA9" w:rsidRPr="00021D1A" w:rsidP="00EE4DA9" w14:paraId="1F0B4D1E" w14:textId="77777777">
            <w:r w:rsidRPr="00021D1A">
              <w:t>Data for EIS (3809.432(a) and</w:t>
            </w:r>
          </w:p>
          <w:p w:rsidR="00EE4DA9" w:rsidRPr="00021D1A" w:rsidP="00EE4DA9" w14:paraId="0F9A2BC1" w14:textId="77777777">
            <w:r w:rsidRPr="00021D1A">
              <w:t>3809.401(c))</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288D32E7" w14:textId="0DB411DE">
            <w:pPr>
              <w:jc w:val="right"/>
            </w:pPr>
            <w:r>
              <w:rPr>
                <w:color w:val="000000"/>
              </w:rPr>
              <w:t>3</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4BE68CB4" w14:textId="30F2FDBF">
            <w:pPr>
              <w:jc w:val="right"/>
            </w:pPr>
            <w:r>
              <w:rPr>
                <w:color w:val="000000"/>
              </w:rPr>
              <w:t>640</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66B0A57D" w14:textId="334D0F2E">
            <w:pPr>
              <w:tabs>
                <w:tab w:val="left" w:pos="360"/>
                <w:tab w:val="left" w:pos="720"/>
                <w:tab w:val="left" w:pos="1080"/>
              </w:tabs>
              <w:jc w:val="right"/>
            </w:pPr>
            <w:r>
              <w:rPr>
                <w:color w:val="000000"/>
              </w:rPr>
              <w:t>1,920</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21C98CEC" w14:textId="3B6947A8">
            <w:pPr>
              <w:tabs>
                <w:tab w:val="left" w:pos="360"/>
                <w:tab w:val="left" w:pos="720"/>
                <w:tab w:val="left" w:pos="1080"/>
              </w:tabs>
              <w:jc w:val="right"/>
            </w:pPr>
            <w:r>
              <w:rPr>
                <w:color w:val="000000"/>
              </w:rPr>
              <w:t xml:space="preserve">$49.10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4C2FEB69" w14:textId="71B48F2F">
            <w:pPr>
              <w:tabs>
                <w:tab w:val="left" w:pos="360"/>
                <w:tab w:val="left" w:pos="720"/>
                <w:tab w:val="left" w:pos="1080"/>
              </w:tabs>
              <w:jc w:val="right"/>
            </w:pPr>
            <w:r>
              <w:rPr>
                <w:color w:val="000000"/>
              </w:rPr>
              <w:t xml:space="preserve">$94,272 </w:t>
            </w:r>
          </w:p>
        </w:tc>
      </w:tr>
      <w:tr w14:paraId="122FFBA9" w14:textId="77777777" w:rsidTr="00514EAD">
        <w:tblPrEx>
          <w:tblW w:w="9565" w:type="dxa"/>
          <w:tblInd w:w="18" w:type="dxa"/>
          <w:tblLook w:val="04A0"/>
        </w:tblPrEx>
        <w:trPr>
          <w:gridAfter w:val="1"/>
          <w:wAfter w:w="7" w:type="dxa"/>
          <w:cantSplit/>
        </w:trPr>
        <w:tc>
          <w:tcPr>
            <w:tcW w:w="4273" w:type="dxa"/>
            <w:vAlign w:val="center"/>
          </w:tcPr>
          <w:p w:rsidR="00EE4DA9" w:rsidRPr="00021D1A" w:rsidP="00EE4DA9" w14:paraId="3C46BCE6" w14:textId="77777777">
            <w:r w:rsidRPr="00021D1A">
              <w:t>Data for Standard EA (3809.432(a) and</w:t>
            </w:r>
          </w:p>
          <w:p w:rsidR="00EE4DA9" w:rsidRPr="00021D1A" w:rsidP="00EE4DA9" w14:paraId="00C988CB" w14:textId="77777777">
            <w:r w:rsidRPr="00021D1A">
              <w:t>3809.401(c))</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4E9180ED" w14:textId="3127B23B">
            <w:pPr>
              <w:jc w:val="right"/>
            </w:pPr>
            <w:r>
              <w:rPr>
                <w:color w:val="000000"/>
              </w:rPr>
              <w:t>34</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3F0BF23E" w14:textId="5B94A37A">
            <w:pPr>
              <w:jc w:val="right"/>
            </w:pPr>
            <w:r>
              <w:rPr>
                <w:color w:val="000000"/>
              </w:rPr>
              <w:t>320</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48591A47" w14:textId="55AA295E">
            <w:pPr>
              <w:tabs>
                <w:tab w:val="left" w:pos="360"/>
                <w:tab w:val="left" w:pos="720"/>
                <w:tab w:val="left" w:pos="1080"/>
              </w:tabs>
              <w:jc w:val="right"/>
            </w:pPr>
            <w:r>
              <w:rPr>
                <w:color w:val="000000"/>
              </w:rPr>
              <w:t>10,880</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1D51E2E6" w14:textId="6E4634B7">
            <w:pPr>
              <w:tabs>
                <w:tab w:val="left" w:pos="360"/>
                <w:tab w:val="left" w:pos="720"/>
                <w:tab w:val="left" w:pos="1080"/>
              </w:tabs>
              <w:jc w:val="right"/>
            </w:pPr>
            <w:r>
              <w:rPr>
                <w:color w:val="000000"/>
              </w:rPr>
              <w:t xml:space="preserve">$49.10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697A4182" w14:textId="2E331D64">
            <w:pPr>
              <w:tabs>
                <w:tab w:val="left" w:pos="360"/>
                <w:tab w:val="left" w:pos="720"/>
                <w:tab w:val="left" w:pos="1080"/>
              </w:tabs>
              <w:jc w:val="right"/>
            </w:pPr>
            <w:r>
              <w:rPr>
                <w:color w:val="000000"/>
              </w:rPr>
              <w:t xml:space="preserve">$534,208 </w:t>
            </w:r>
          </w:p>
        </w:tc>
      </w:tr>
      <w:tr w14:paraId="145BF2E5" w14:textId="77777777" w:rsidTr="00514EAD">
        <w:tblPrEx>
          <w:tblW w:w="9565" w:type="dxa"/>
          <w:tblInd w:w="18" w:type="dxa"/>
          <w:tblLook w:val="04A0"/>
        </w:tblPrEx>
        <w:trPr>
          <w:gridAfter w:val="1"/>
          <w:wAfter w:w="7" w:type="dxa"/>
          <w:cantSplit/>
        </w:trPr>
        <w:tc>
          <w:tcPr>
            <w:tcW w:w="4273" w:type="dxa"/>
            <w:vAlign w:val="center"/>
          </w:tcPr>
          <w:p w:rsidR="00EE4DA9" w:rsidRPr="00021D1A" w:rsidP="00EE4DA9" w14:paraId="55D6374B" w14:textId="77777777">
            <w:r w:rsidRPr="00021D1A">
              <w:t>Data for Simple Exploration EA (3809.432(a) and</w:t>
            </w:r>
          </w:p>
          <w:p w:rsidR="00EE4DA9" w:rsidRPr="00021D1A" w:rsidP="00EE4DA9" w14:paraId="16141B3B" w14:textId="77777777">
            <w:r w:rsidRPr="00021D1A">
              <w:t>3809.401(c))</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1C6557E4" w14:textId="3ADAEDAA">
            <w:pPr>
              <w:jc w:val="right"/>
            </w:pPr>
            <w:r>
              <w:rPr>
                <w:color w:val="000000"/>
              </w:rPr>
              <w:t>60</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76E974CE" w14:textId="52E5B3C1">
            <w:pPr>
              <w:jc w:val="right"/>
            </w:pPr>
            <w:r>
              <w:rPr>
                <w:color w:val="000000"/>
              </w:rPr>
              <w:t>40</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7532FEC4" w14:textId="63B80E59">
            <w:pPr>
              <w:tabs>
                <w:tab w:val="left" w:pos="360"/>
                <w:tab w:val="left" w:pos="720"/>
                <w:tab w:val="left" w:pos="1080"/>
              </w:tabs>
              <w:jc w:val="right"/>
            </w:pPr>
            <w:r>
              <w:rPr>
                <w:color w:val="000000"/>
              </w:rPr>
              <w:t>2,400</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40648FD4" w14:textId="78560338">
            <w:pPr>
              <w:tabs>
                <w:tab w:val="left" w:pos="360"/>
                <w:tab w:val="left" w:pos="720"/>
                <w:tab w:val="left" w:pos="1080"/>
              </w:tabs>
              <w:jc w:val="right"/>
            </w:pPr>
            <w:r>
              <w:rPr>
                <w:color w:val="000000"/>
              </w:rPr>
              <w:t xml:space="preserve">$49.10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6CEE7DC5" w14:textId="57957A92">
            <w:pPr>
              <w:tabs>
                <w:tab w:val="left" w:pos="360"/>
                <w:tab w:val="left" w:pos="720"/>
                <w:tab w:val="left" w:pos="1080"/>
              </w:tabs>
              <w:jc w:val="right"/>
            </w:pPr>
            <w:r>
              <w:rPr>
                <w:color w:val="000000"/>
              </w:rPr>
              <w:t xml:space="preserve">$117,840 </w:t>
            </w:r>
          </w:p>
        </w:tc>
      </w:tr>
      <w:tr w14:paraId="28D3DC62" w14:textId="77777777" w:rsidTr="00133028">
        <w:tblPrEx>
          <w:tblW w:w="9565" w:type="dxa"/>
          <w:tblInd w:w="18" w:type="dxa"/>
          <w:tblLook w:val="04A0"/>
        </w:tblPrEx>
        <w:trPr>
          <w:gridAfter w:val="1"/>
          <w:wAfter w:w="7" w:type="dxa"/>
          <w:cantSplit/>
        </w:trPr>
        <w:tc>
          <w:tcPr>
            <w:tcW w:w="8376" w:type="dxa"/>
            <w:gridSpan w:val="6"/>
            <w:shd w:val="clear" w:color="auto" w:fill="D9D9D9"/>
            <w:vAlign w:val="center"/>
          </w:tcPr>
          <w:p w:rsidR="00283B3E" w:rsidRPr="00021D1A" w:rsidP="00283B3E" w14:paraId="2681E647" w14:textId="77777777">
            <w:pPr>
              <w:tabs>
                <w:tab w:val="left" w:pos="360"/>
                <w:tab w:val="left" w:pos="720"/>
                <w:tab w:val="left" w:pos="1080"/>
              </w:tabs>
              <w:jc w:val="right"/>
            </w:pPr>
            <w:r w:rsidRPr="007E3FA9">
              <w:rPr>
                <w:i/>
                <w:iCs/>
              </w:rPr>
              <w:t>Sub-tota</w:t>
            </w:r>
            <w:r>
              <w:rPr>
                <w:i/>
                <w:iCs/>
              </w:rPr>
              <w:t>l</w:t>
            </w:r>
            <w:r w:rsidRPr="007E3FA9">
              <w:rPr>
                <w:i/>
                <w:iCs/>
              </w:rPr>
              <w:t>:</w:t>
            </w:r>
          </w:p>
        </w:tc>
        <w:tc>
          <w:tcPr>
            <w:tcW w:w="1182" w:type="dxa"/>
            <w:shd w:val="clear" w:color="auto" w:fill="D9D9D9"/>
            <w:vAlign w:val="center"/>
          </w:tcPr>
          <w:p w:rsidR="00283B3E" w:rsidRPr="004A0F91" w:rsidP="007E3FA9" w14:paraId="606BF647" w14:textId="5B153621">
            <w:pPr>
              <w:tabs>
                <w:tab w:val="left" w:pos="360"/>
                <w:tab w:val="left" w:pos="720"/>
                <w:tab w:val="left" w:pos="1080"/>
              </w:tabs>
              <w:jc w:val="right"/>
              <w:rPr>
                <w:i/>
                <w:iCs/>
              </w:rPr>
            </w:pPr>
            <w:r w:rsidRPr="00EE4DA9">
              <w:rPr>
                <w:i/>
                <w:iCs/>
              </w:rPr>
              <w:t>$1,469,072</w:t>
            </w:r>
          </w:p>
        </w:tc>
      </w:tr>
      <w:tr w14:paraId="23F0BBFA" w14:textId="77777777" w:rsidTr="00C42F36">
        <w:tblPrEx>
          <w:tblW w:w="9565" w:type="dxa"/>
          <w:tblInd w:w="18" w:type="dxa"/>
          <w:tblLook w:val="04A0"/>
        </w:tblPrEx>
        <w:trPr>
          <w:gridAfter w:val="1"/>
          <w:wAfter w:w="7" w:type="dxa"/>
          <w:cantSplit/>
          <w:trHeight w:val="413"/>
          <w:tblHeader/>
        </w:trPr>
        <w:tc>
          <w:tcPr>
            <w:tcW w:w="9558" w:type="dxa"/>
            <w:gridSpan w:val="7"/>
          </w:tcPr>
          <w:p w:rsidR="00630615" w:rsidRPr="00021D1A" w:rsidP="00630615" w14:paraId="62BA663A" w14:textId="77777777">
            <w:pPr>
              <w:tabs>
                <w:tab w:val="left" w:pos="360"/>
                <w:tab w:val="left" w:pos="720"/>
                <w:tab w:val="left" w:pos="1080"/>
              </w:tabs>
              <w:rPr>
                <w:b/>
              </w:rPr>
            </w:pPr>
            <w:r w:rsidRPr="00021D1A">
              <w:rPr>
                <w:b/>
              </w:rPr>
              <w:t>Estimated Annual Cost to the Government for Initial, Modified, and Extended Notice of Operations</w:t>
            </w:r>
          </w:p>
        </w:tc>
      </w:tr>
      <w:tr w14:paraId="784B296B" w14:textId="77777777" w:rsidTr="006F54C7">
        <w:tblPrEx>
          <w:tblW w:w="9565" w:type="dxa"/>
          <w:tblInd w:w="18" w:type="dxa"/>
          <w:tblLook w:val="04A0"/>
        </w:tblPrEx>
        <w:trPr>
          <w:gridAfter w:val="1"/>
          <w:wAfter w:w="7" w:type="dxa"/>
          <w:cantSplit/>
        </w:trPr>
        <w:tc>
          <w:tcPr>
            <w:tcW w:w="4273" w:type="dxa"/>
            <w:vAlign w:val="center"/>
          </w:tcPr>
          <w:p w:rsidR="00EE4DA9" w:rsidRPr="00021D1A" w:rsidP="00EE4DA9" w14:paraId="656837CA" w14:textId="77777777">
            <w:pPr>
              <w:tabs>
                <w:tab w:val="left" w:pos="360"/>
                <w:tab w:val="left" w:pos="720"/>
                <w:tab w:val="left" w:pos="1080"/>
              </w:tabs>
            </w:pPr>
            <w:r w:rsidRPr="00021D1A">
              <w:t>Notice of Operations (3809.21)</w:t>
            </w:r>
          </w:p>
        </w:tc>
        <w:tc>
          <w:tcPr>
            <w:tcW w:w="10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E4DA9" w:rsidRPr="00021D1A" w:rsidP="00EE4DA9" w14:paraId="6A3135A5" w14:textId="003F291E">
            <w:pPr>
              <w:tabs>
                <w:tab w:val="left" w:pos="360"/>
                <w:tab w:val="left" w:pos="720"/>
                <w:tab w:val="left" w:pos="1080"/>
              </w:tabs>
              <w:jc w:val="right"/>
            </w:pPr>
            <w:r>
              <w:rPr>
                <w:color w:val="000000"/>
              </w:rPr>
              <w:t>313</w:t>
            </w:r>
          </w:p>
        </w:tc>
        <w:tc>
          <w:tcPr>
            <w:tcW w:w="1017"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7CE3DF0B" w14:textId="66551E8C">
            <w:pPr>
              <w:tabs>
                <w:tab w:val="left" w:pos="360"/>
                <w:tab w:val="left" w:pos="720"/>
                <w:tab w:val="left" w:pos="1080"/>
              </w:tabs>
              <w:jc w:val="right"/>
            </w:pPr>
            <w:r>
              <w:rPr>
                <w:color w:val="000000"/>
              </w:rPr>
              <w:t>40</w:t>
            </w:r>
          </w:p>
        </w:tc>
        <w:tc>
          <w:tcPr>
            <w:tcW w:w="953"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4CF09C9C" w14:textId="12A0882E">
            <w:pPr>
              <w:tabs>
                <w:tab w:val="left" w:pos="360"/>
                <w:tab w:val="left" w:pos="720"/>
                <w:tab w:val="left" w:pos="1080"/>
              </w:tabs>
              <w:jc w:val="right"/>
            </w:pPr>
            <w:r>
              <w:rPr>
                <w:color w:val="000000"/>
              </w:rPr>
              <w:t>12,520</w:t>
            </w:r>
          </w:p>
        </w:tc>
        <w:tc>
          <w:tcPr>
            <w:tcW w:w="1038"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45B4F100" w14:textId="74A57515">
            <w:pPr>
              <w:tabs>
                <w:tab w:val="left" w:pos="360"/>
                <w:tab w:val="left" w:pos="720"/>
                <w:tab w:val="left" w:pos="1080"/>
              </w:tabs>
              <w:jc w:val="right"/>
            </w:pPr>
            <w:r>
              <w:rPr>
                <w:color w:val="000000"/>
              </w:rPr>
              <w:t xml:space="preserve">$49.10 </w:t>
            </w:r>
          </w:p>
        </w:tc>
        <w:tc>
          <w:tcPr>
            <w:tcW w:w="1182"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498E6F28" w14:textId="5D5C3080">
            <w:pPr>
              <w:tabs>
                <w:tab w:val="left" w:pos="360"/>
                <w:tab w:val="left" w:pos="720"/>
                <w:tab w:val="left" w:pos="1080"/>
              </w:tabs>
              <w:jc w:val="right"/>
            </w:pPr>
            <w:r>
              <w:rPr>
                <w:color w:val="000000"/>
              </w:rPr>
              <w:t xml:space="preserve">$614,732 </w:t>
            </w:r>
          </w:p>
        </w:tc>
      </w:tr>
      <w:tr w14:paraId="38093470" w14:textId="77777777" w:rsidTr="006F54C7">
        <w:tblPrEx>
          <w:tblW w:w="9565" w:type="dxa"/>
          <w:tblInd w:w="18" w:type="dxa"/>
          <w:tblLook w:val="04A0"/>
        </w:tblPrEx>
        <w:trPr>
          <w:gridAfter w:val="1"/>
          <w:wAfter w:w="7" w:type="dxa"/>
          <w:cantSplit/>
        </w:trPr>
        <w:tc>
          <w:tcPr>
            <w:tcW w:w="4273" w:type="dxa"/>
            <w:vAlign w:val="center"/>
          </w:tcPr>
          <w:p w:rsidR="00EE4DA9" w:rsidRPr="00021D1A" w:rsidP="00EE4DA9" w14:paraId="7680F08B" w14:textId="77777777">
            <w:pPr>
              <w:tabs>
                <w:tab w:val="left" w:pos="360"/>
                <w:tab w:val="left" w:pos="720"/>
                <w:tab w:val="left" w:pos="1080"/>
              </w:tabs>
            </w:pPr>
            <w:r w:rsidRPr="00021D1A">
              <w:t>Modification of Notice of Operations (3809.330)</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4B98FC4E" w14:textId="6816E13A">
            <w:pPr>
              <w:tabs>
                <w:tab w:val="left" w:pos="360"/>
                <w:tab w:val="left" w:pos="720"/>
                <w:tab w:val="left" w:pos="1080"/>
              </w:tabs>
              <w:jc w:val="right"/>
            </w:pPr>
            <w:r>
              <w:rPr>
                <w:color w:val="000000"/>
              </w:rPr>
              <w:t>128</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47142742" w14:textId="23F6CBC6">
            <w:pPr>
              <w:tabs>
                <w:tab w:val="left" w:pos="360"/>
                <w:tab w:val="left" w:pos="720"/>
                <w:tab w:val="left" w:pos="1080"/>
              </w:tabs>
              <w:jc w:val="right"/>
            </w:pPr>
            <w:r>
              <w:rPr>
                <w:color w:val="000000"/>
              </w:rPr>
              <w:t>40</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6B32F088" w14:textId="29DD6658">
            <w:pPr>
              <w:tabs>
                <w:tab w:val="left" w:pos="360"/>
                <w:tab w:val="left" w:pos="720"/>
                <w:tab w:val="left" w:pos="1080"/>
              </w:tabs>
              <w:jc w:val="right"/>
            </w:pPr>
            <w:r>
              <w:rPr>
                <w:color w:val="000000"/>
              </w:rPr>
              <w:t>5,120</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1C427E48" w14:textId="38D04EC9">
            <w:pPr>
              <w:tabs>
                <w:tab w:val="left" w:pos="360"/>
                <w:tab w:val="left" w:pos="720"/>
                <w:tab w:val="left" w:pos="1080"/>
              </w:tabs>
              <w:jc w:val="right"/>
            </w:pPr>
            <w:r>
              <w:rPr>
                <w:color w:val="000000"/>
              </w:rPr>
              <w:t xml:space="preserve">$49.10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3DF340C9" w14:textId="6F58DB23">
            <w:pPr>
              <w:tabs>
                <w:tab w:val="left" w:pos="360"/>
                <w:tab w:val="left" w:pos="720"/>
                <w:tab w:val="left" w:pos="1080"/>
              </w:tabs>
              <w:jc w:val="right"/>
            </w:pPr>
            <w:r>
              <w:rPr>
                <w:color w:val="000000"/>
              </w:rPr>
              <w:t xml:space="preserve">$251,392 </w:t>
            </w:r>
          </w:p>
        </w:tc>
      </w:tr>
      <w:tr w14:paraId="2BED3132" w14:textId="77777777" w:rsidTr="006F54C7">
        <w:tblPrEx>
          <w:tblW w:w="9565" w:type="dxa"/>
          <w:tblInd w:w="18" w:type="dxa"/>
          <w:tblLook w:val="04A0"/>
        </w:tblPrEx>
        <w:trPr>
          <w:gridAfter w:val="1"/>
          <w:wAfter w:w="7" w:type="dxa"/>
          <w:cantSplit/>
        </w:trPr>
        <w:tc>
          <w:tcPr>
            <w:tcW w:w="4273" w:type="dxa"/>
            <w:vAlign w:val="center"/>
          </w:tcPr>
          <w:p w:rsidR="00EE4DA9" w:rsidRPr="00021D1A" w:rsidP="00EE4DA9" w14:paraId="542D8939" w14:textId="77777777">
            <w:pPr>
              <w:tabs>
                <w:tab w:val="left" w:pos="360"/>
                <w:tab w:val="left" w:pos="720"/>
                <w:tab w:val="left" w:pos="1080"/>
              </w:tabs>
            </w:pPr>
            <w:r w:rsidRPr="00021D1A">
              <w:t>Extension of Notice of Operations (3809.333)</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71F6360E" w14:textId="10B6EAB6">
            <w:pPr>
              <w:tabs>
                <w:tab w:val="left" w:pos="360"/>
                <w:tab w:val="left" w:pos="720"/>
                <w:tab w:val="left" w:pos="1080"/>
              </w:tabs>
              <w:jc w:val="right"/>
            </w:pPr>
            <w:r>
              <w:rPr>
                <w:color w:val="000000"/>
              </w:rPr>
              <w:t>165</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0D84BBF0" w14:textId="290FDB9B">
            <w:pPr>
              <w:tabs>
                <w:tab w:val="left" w:pos="360"/>
                <w:tab w:val="left" w:pos="720"/>
                <w:tab w:val="left" w:pos="1080"/>
              </w:tabs>
              <w:jc w:val="right"/>
            </w:pPr>
            <w:r>
              <w:rPr>
                <w:color w:val="000000"/>
              </w:rPr>
              <w:t>1</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382A9B9D" w14:textId="2808A8D5">
            <w:pPr>
              <w:tabs>
                <w:tab w:val="left" w:pos="360"/>
                <w:tab w:val="left" w:pos="720"/>
                <w:tab w:val="left" w:pos="1080"/>
              </w:tabs>
              <w:jc w:val="right"/>
            </w:pPr>
            <w:r>
              <w:rPr>
                <w:color w:val="000000"/>
              </w:rPr>
              <w:t>165</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55A09D11" w14:textId="49E954D6">
            <w:pPr>
              <w:tabs>
                <w:tab w:val="left" w:pos="360"/>
                <w:tab w:val="left" w:pos="720"/>
                <w:tab w:val="left" w:pos="1080"/>
              </w:tabs>
              <w:jc w:val="right"/>
            </w:pPr>
            <w:r>
              <w:rPr>
                <w:color w:val="000000"/>
              </w:rPr>
              <w:t xml:space="preserve">$49.10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0DB67683" w14:textId="1B8AC471">
            <w:pPr>
              <w:tabs>
                <w:tab w:val="left" w:pos="360"/>
                <w:tab w:val="left" w:pos="720"/>
                <w:tab w:val="left" w:pos="1080"/>
              </w:tabs>
              <w:jc w:val="right"/>
            </w:pPr>
            <w:r>
              <w:rPr>
                <w:color w:val="000000"/>
              </w:rPr>
              <w:t xml:space="preserve">$8,102 </w:t>
            </w:r>
          </w:p>
        </w:tc>
      </w:tr>
      <w:tr w14:paraId="1243ADDE" w14:textId="77777777" w:rsidTr="00133028">
        <w:tblPrEx>
          <w:tblW w:w="9565" w:type="dxa"/>
          <w:tblInd w:w="18" w:type="dxa"/>
          <w:tblLook w:val="04A0"/>
        </w:tblPrEx>
        <w:trPr>
          <w:gridAfter w:val="1"/>
          <w:wAfter w:w="7" w:type="dxa"/>
          <w:cantSplit/>
        </w:trPr>
        <w:tc>
          <w:tcPr>
            <w:tcW w:w="8376" w:type="dxa"/>
            <w:gridSpan w:val="6"/>
            <w:shd w:val="clear" w:color="auto" w:fill="D9D9D9"/>
            <w:vAlign w:val="center"/>
          </w:tcPr>
          <w:p w:rsidR="00283B3E" w:rsidRPr="00630615" w:rsidP="00283B3E" w14:paraId="45850815" w14:textId="77777777">
            <w:pPr>
              <w:tabs>
                <w:tab w:val="left" w:pos="360"/>
                <w:tab w:val="left" w:pos="720"/>
                <w:tab w:val="left" w:pos="1080"/>
              </w:tabs>
              <w:jc w:val="right"/>
              <w:rPr>
                <w:i/>
                <w:iCs/>
              </w:rPr>
            </w:pPr>
            <w:r w:rsidRPr="00630615">
              <w:rPr>
                <w:i/>
                <w:iCs/>
              </w:rPr>
              <w:t>Sub-total:</w:t>
            </w:r>
          </w:p>
        </w:tc>
        <w:tc>
          <w:tcPr>
            <w:tcW w:w="1182" w:type="dxa"/>
            <w:shd w:val="clear" w:color="auto" w:fill="D9D9D9"/>
            <w:vAlign w:val="center"/>
          </w:tcPr>
          <w:p w:rsidR="00283B3E" w:rsidRPr="00630615" w:rsidP="00630615" w14:paraId="1B93DAF5" w14:textId="6F3773B3">
            <w:pPr>
              <w:tabs>
                <w:tab w:val="left" w:pos="360"/>
                <w:tab w:val="left" w:pos="720"/>
                <w:tab w:val="left" w:pos="1080"/>
              </w:tabs>
              <w:jc w:val="right"/>
              <w:rPr>
                <w:i/>
                <w:iCs/>
              </w:rPr>
            </w:pPr>
            <w:r w:rsidRPr="00EE4DA9">
              <w:rPr>
                <w:i/>
                <w:iCs/>
              </w:rPr>
              <w:t>$874,226</w:t>
            </w:r>
          </w:p>
        </w:tc>
      </w:tr>
      <w:tr w14:paraId="2E062F15" w14:textId="77777777" w:rsidTr="00C42F36">
        <w:tblPrEx>
          <w:tblW w:w="9565" w:type="dxa"/>
          <w:tblInd w:w="18" w:type="dxa"/>
          <w:tblLook w:val="04A0"/>
        </w:tblPrEx>
        <w:trPr>
          <w:gridAfter w:val="1"/>
          <w:wAfter w:w="7" w:type="dxa"/>
          <w:cantSplit/>
          <w:tblHeader/>
        </w:trPr>
        <w:tc>
          <w:tcPr>
            <w:tcW w:w="9558" w:type="dxa"/>
            <w:gridSpan w:val="7"/>
          </w:tcPr>
          <w:p w:rsidR="00630615" w:rsidRPr="00021D1A" w:rsidP="00630615" w14:paraId="4971CE5A" w14:textId="77777777">
            <w:pPr>
              <w:tabs>
                <w:tab w:val="left" w:pos="360"/>
                <w:tab w:val="left" w:pos="720"/>
                <w:tab w:val="left" w:pos="1080"/>
              </w:tabs>
              <w:rPr>
                <w:b/>
              </w:rPr>
            </w:pPr>
            <w:r w:rsidRPr="00021D1A">
              <w:rPr>
                <w:b/>
              </w:rPr>
              <w:t>Estimated Annual Cost to the Government for Financial Guarantee Requirements</w:t>
            </w:r>
          </w:p>
        </w:tc>
      </w:tr>
      <w:tr w14:paraId="35C51308" w14:textId="77777777" w:rsidTr="00773DA5">
        <w:tblPrEx>
          <w:tblW w:w="9565" w:type="dxa"/>
          <w:tblInd w:w="18" w:type="dxa"/>
          <w:tblLook w:val="04A0"/>
        </w:tblPrEx>
        <w:trPr>
          <w:gridAfter w:val="1"/>
          <w:wAfter w:w="7" w:type="dxa"/>
          <w:cantSplit/>
        </w:trPr>
        <w:tc>
          <w:tcPr>
            <w:tcW w:w="4273" w:type="dxa"/>
            <w:vAlign w:val="center"/>
          </w:tcPr>
          <w:p w:rsidR="00EE4DA9" w:rsidRPr="00021D1A" w:rsidP="00EE4DA9" w14:paraId="3E49110B" w14:textId="77777777">
            <w:pPr>
              <w:tabs>
                <w:tab w:val="left" w:pos="360"/>
                <w:tab w:val="left" w:pos="720"/>
              </w:tabs>
            </w:pPr>
            <w:r w:rsidRPr="00021D1A">
              <w:t>Surface Management Surety Bond, Form 3809-1 (3809.500)</w:t>
            </w:r>
          </w:p>
        </w:tc>
        <w:tc>
          <w:tcPr>
            <w:tcW w:w="10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E4DA9" w:rsidRPr="00021D1A" w:rsidP="00EE4DA9" w14:paraId="141FB9BA" w14:textId="4A691560">
            <w:pPr>
              <w:tabs>
                <w:tab w:val="left" w:pos="360"/>
                <w:tab w:val="left" w:pos="720"/>
              </w:tabs>
              <w:jc w:val="right"/>
            </w:pPr>
            <w:r>
              <w:rPr>
                <w:color w:val="000000"/>
              </w:rPr>
              <w:t>28</w:t>
            </w:r>
          </w:p>
        </w:tc>
        <w:tc>
          <w:tcPr>
            <w:tcW w:w="1017"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2024C92C" w14:textId="2DDD25CA">
            <w:pPr>
              <w:tabs>
                <w:tab w:val="left" w:pos="360"/>
                <w:tab w:val="left" w:pos="720"/>
              </w:tabs>
              <w:jc w:val="right"/>
            </w:pPr>
            <w:r>
              <w:rPr>
                <w:color w:val="000000"/>
              </w:rPr>
              <w:t>8</w:t>
            </w:r>
          </w:p>
        </w:tc>
        <w:tc>
          <w:tcPr>
            <w:tcW w:w="953"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3E466417" w14:textId="3E1F5C7D">
            <w:pPr>
              <w:tabs>
                <w:tab w:val="left" w:pos="360"/>
                <w:tab w:val="left" w:pos="720"/>
              </w:tabs>
              <w:jc w:val="right"/>
            </w:pPr>
            <w:r>
              <w:rPr>
                <w:color w:val="000000"/>
              </w:rPr>
              <w:t>224</w:t>
            </w:r>
          </w:p>
        </w:tc>
        <w:tc>
          <w:tcPr>
            <w:tcW w:w="1038"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2D7AAEA8" w14:textId="36EE0949">
            <w:pPr>
              <w:tabs>
                <w:tab w:val="left" w:pos="360"/>
                <w:tab w:val="left" w:pos="720"/>
              </w:tabs>
              <w:jc w:val="right"/>
            </w:pPr>
            <w:r>
              <w:rPr>
                <w:color w:val="000000"/>
              </w:rPr>
              <w:t xml:space="preserve">$41.15 </w:t>
            </w:r>
          </w:p>
        </w:tc>
        <w:tc>
          <w:tcPr>
            <w:tcW w:w="1182" w:type="dxa"/>
            <w:tcBorders>
              <w:top w:val="single" w:sz="8" w:space="0" w:color="auto"/>
              <w:left w:val="nil"/>
              <w:bottom w:val="single" w:sz="8" w:space="0" w:color="auto"/>
              <w:right w:val="single" w:sz="8" w:space="0" w:color="auto"/>
            </w:tcBorders>
            <w:shd w:val="clear" w:color="auto" w:fill="auto"/>
            <w:vAlign w:val="center"/>
          </w:tcPr>
          <w:p w:rsidR="00EE4DA9" w:rsidRPr="00021D1A" w:rsidP="00EE4DA9" w14:paraId="568B36E0" w14:textId="0E031C95">
            <w:pPr>
              <w:tabs>
                <w:tab w:val="left" w:pos="360"/>
                <w:tab w:val="left" w:pos="720"/>
              </w:tabs>
              <w:jc w:val="right"/>
            </w:pPr>
            <w:r>
              <w:rPr>
                <w:color w:val="000000"/>
              </w:rPr>
              <w:t xml:space="preserve">$9,218 </w:t>
            </w:r>
          </w:p>
        </w:tc>
      </w:tr>
      <w:tr w14:paraId="53648F87" w14:textId="77777777" w:rsidTr="00773DA5">
        <w:tblPrEx>
          <w:tblW w:w="9565" w:type="dxa"/>
          <w:tblInd w:w="18" w:type="dxa"/>
          <w:tblLook w:val="04A0"/>
        </w:tblPrEx>
        <w:trPr>
          <w:gridAfter w:val="1"/>
          <w:wAfter w:w="7" w:type="dxa"/>
          <w:cantSplit/>
        </w:trPr>
        <w:tc>
          <w:tcPr>
            <w:tcW w:w="4273" w:type="dxa"/>
            <w:vAlign w:val="center"/>
          </w:tcPr>
          <w:p w:rsidR="00EE4DA9" w:rsidRPr="00021D1A" w:rsidP="00EE4DA9" w14:paraId="6477E3B5" w14:textId="77777777">
            <w:pPr>
              <w:tabs>
                <w:tab w:val="left" w:pos="360"/>
                <w:tab w:val="left" w:pos="720"/>
              </w:tabs>
            </w:pPr>
            <w:r w:rsidRPr="00021D1A">
              <w:t>Surface Management Personal Bond,</w:t>
            </w:r>
          </w:p>
          <w:p w:rsidR="00EE4DA9" w:rsidRPr="00021D1A" w:rsidP="00EE4DA9" w14:paraId="666793BB" w14:textId="77777777">
            <w:pPr>
              <w:tabs>
                <w:tab w:val="left" w:pos="360"/>
                <w:tab w:val="left" w:pos="720"/>
              </w:tabs>
              <w:rPr>
                <w:u w:val="single"/>
              </w:rPr>
            </w:pPr>
            <w:r w:rsidRPr="00021D1A">
              <w:t>Form 3809-2 (3809.500)</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2E9B6C3D" w14:textId="5A2151B0">
            <w:pPr>
              <w:tabs>
                <w:tab w:val="left" w:pos="360"/>
                <w:tab w:val="left" w:pos="720"/>
              </w:tabs>
              <w:jc w:val="right"/>
            </w:pPr>
            <w:r>
              <w:rPr>
                <w:color w:val="000000"/>
              </w:rPr>
              <w:t>127</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1B942AF1" w14:textId="165777A8">
            <w:pPr>
              <w:tabs>
                <w:tab w:val="left" w:pos="360"/>
                <w:tab w:val="left" w:pos="720"/>
              </w:tabs>
              <w:jc w:val="right"/>
            </w:pPr>
            <w:r>
              <w:rPr>
                <w:color w:val="000000"/>
              </w:rPr>
              <w:t>8</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1E401DAB" w14:textId="01C62C92">
            <w:pPr>
              <w:tabs>
                <w:tab w:val="left" w:pos="360"/>
                <w:tab w:val="left" w:pos="720"/>
              </w:tabs>
              <w:jc w:val="right"/>
            </w:pPr>
            <w:r>
              <w:rPr>
                <w:color w:val="000000"/>
              </w:rPr>
              <w:t>1,016</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1CBEF2DA" w14:textId="1DD9FF5B">
            <w:pPr>
              <w:tabs>
                <w:tab w:val="left" w:pos="360"/>
                <w:tab w:val="left" w:pos="720"/>
              </w:tabs>
              <w:jc w:val="right"/>
            </w:pPr>
            <w:r>
              <w:rPr>
                <w:color w:val="000000"/>
              </w:rPr>
              <w:t xml:space="preserve">$41.15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647764D8" w14:textId="0289046A">
            <w:pPr>
              <w:tabs>
                <w:tab w:val="left" w:pos="360"/>
                <w:tab w:val="left" w:pos="720"/>
              </w:tabs>
              <w:jc w:val="right"/>
            </w:pPr>
            <w:r>
              <w:rPr>
                <w:color w:val="000000"/>
              </w:rPr>
              <w:t xml:space="preserve">$41,808 </w:t>
            </w:r>
          </w:p>
        </w:tc>
      </w:tr>
      <w:tr w14:paraId="62E49A5C" w14:textId="77777777" w:rsidTr="00773DA5">
        <w:tblPrEx>
          <w:tblW w:w="9565" w:type="dxa"/>
          <w:tblInd w:w="18" w:type="dxa"/>
          <w:tblLook w:val="04A0"/>
        </w:tblPrEx>
        <w:trPr>
          <w:gridAfter w:val="1"/>
          <w:wAfter w:w="7" w:type="dxa"/>
          <w:cantSplit/>
        </w:trPr>
        <w:tc>
          <w:tcPr>
            <w:tcW w:w="4273" w:type="dxa"/>
            <w:vAlign w:val="center"/>
          </w:tcPr>
          <w:p w:rsidR="00EE4DA9" w:rsidRPr="00021D1A" w:rsidP="00EE4DA9" w14:paraId="53E31ECF" w14:textId="77777777">
            <w:pPr>
              <w:tabs>
                <w:tab w:val="left" w:pos="360"/>
                <w:tab w:val="left" w:pos="720"/>
              </w:tabs>
            </w:pPr>
            <w:r w:rsidRPr="00021D1A">
              <w:t>Bond Rider Extending Coverage of Bond,</w:t>
            </w:r>
          </w:p>
          <w:p w:rsidR="00EE4DA9" w:rsidRPr="00021D1A" w:rsidP="00EE4DA9" w14:paraId="4B21D333" w14:textId="77777777">
            <w:pPr>
              <w:tabs>
                <w:tab w:val="left" w:pos="360"/>
                <w:tab w:val="left" w:pos="720"/>
              </w:tabs>
            </w:pPr>
            <w:r w:rsidRPr="00021D1A">
              <w:t>Form 3809-4</w:t>
            </w:r>
          </w:p>
          <w:p w:rsidR="00EE4DA9" w:rsidRPr="00021D1A" w:rsidP="00EE4DA9" w14:paraId="6BB029DC" w14:textId="77777777">
            <w:pPr>
              <w:tabs>
                <w:tab w:val="left" w:pos="360"/>
                <w:tab w:val="left" w:pos="720"/>
              </w:tabs>
            </w:pPr>
            <w:r w:rsidRPr="00021D1A">
              <w:t>(3809.500)</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6042D10F" w14:textId="54AAF52D">
            <w:pPr>
              <w:tabs>
                <w:tab w:val="left" w:pos="360"/>
                <w:tab w:val="left" w:pos="720"/>
              </w:tabs>
              <w:jc w:val="right"/>
            </w:pPr>
            <w:r>
              <w:rPr>
                <w:color w:val="000000"/>
              </w:rPr>
              <w:t>35</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7E5B1B44" w14:textId="5827FDBA">
            <w:pPr>
              <w:tabs>
                <w:tab w:val="left" w:pos="360"/>
                <w:tab w:val="left" w:pos="720"/>
              </w:tabs>
              <w:jc w:val="right"/>
            </w:pPr>
            <w:r>
              <w:rPr>
                <w:color w:val="000000"/>
              </w:rPr>
              <w:t>8</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0831F259" w14:textId="04F9A2E8">
            <w:pPr>
              <w:tabs>
                <w:tab w:val="left" w:pos="360"/>
                <w:tab w:val="left" w:pos="720"/>
              </w:tabs>
              <w:jc w:val="right"/>
            </w:pPr>
            <w:r>
              <w:rPr>
                <w:color w:val="000000"/>
              </w:rPr>
              <w:t>280</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7F2AF082" w14:textId="1922575C">
            <w:pPr>
              <w:tabs>
                <w:tab w:val="left" w:pos="360"/>
                <w:tab w:val="left" w:pos="720"/>
              </w:tabs>
              <w:jc w:val="right"/>
            </w:pPr>
            <w:r>
              <w:rPr>
                <w:color w:val="000000"/>
              </w:rPr>
              <w:t xml:space="preserve">$41.15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2D59A390" w14:textId="62421A65">
            <w:pPr>
              <w:tabs>
                <w:tab w:val="left" w:pos="360"/>
                <w:tab w:val="left" w:pos="720"/>
              </w:tabs>
              <w:jc w:val="right"/>
            </w:pPr>
            <w:r>
              <w:rPr>
                <w:color w:val="000000"/>
              </w:rPr>
              <w:t xml:space="preserve">$11,522 </w:t>
            </w:r>
          </w:p>
        </w:tc>
      </w:tr>
      <w:tr w14:paraId="449CC628" w14:textId="77777777" w:rsidTr="00773DA5">
        <w:tblPrEx>
          <w:tblW w:w="9565" w:type="dxa"/>
          <w:tblInd w:w="18" w:type="dxa"/>
          <w:tblLook w:val="04A0"/>
        </w:tblPrEx>
        <w:trPr>
          <w:gridAfter w:val="1"/>
          <w:wAfter w:w="7" w:type="dxa"/>
          <w:cantSplit/>
        </w:trPr>
        <w:tc>
          <w:tcPr>
            <w:tcW w:w="4273" w:type="dxa"/>
            <w:vAlign w:val="center"/>
          </w:tcPr>
          <w:p w:rsidR="00EE4DA9" w:rsidRPr="00021D1A" w:rsidP="00EE4DA9" w14:paraId="7702AD76" w14:textId="77777777">
            <w:pPr>
              <w:tabs>
                <w:tab w:val="left" w:pos="360"/>
                <w:tab w:val="left" w:pos="720"/>
              </w:tabs>
            </w:pPr>
            <w:r w:rsidRPr="00021D1A">
              <w:t>Surface Management Personal Bond Rider,</w:t>
            </w:r>
          </w:p>
          <w:p w:rsidR="00EE4DA9" w:rsidRPr="00021D1A" w:rsidP="00EE4DA9" w14:paraId="3CC5733D" w14:textId="77777777">
            <w:pPr>
              <w:tabs>
                <w:tab w:val="left" w:pos="360"/>
                <w:tab w:val="left" w:pos="720"/>
              </w:tabs>
            </w:pPr>
            <w:r w:rsidRPr="00021D1A">
              <w:t>Form 3809-4a (3809.500)</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7DE2D03C" w14:textId="79893280">
            <w:pPr>
              <w:tabs>
                <w:tab w:val="left" w:pos="360"/>
                <w:tab w:val="left" w:pos="720"/>
              </w:tabs>
              <w:jc w:val="right"/>
            </w:pPr>
            <w:r>
              <w:rPr>
                <w:color w:val="000000"/>
              </w:rPr>
              <w:t>85</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015B8F47" w14:textId="3F54D9E6">
            <w:pPr>
              <w:tabs>
                <w:tab w:val="left" w:pos="360"/>
                <w:tab w:val="left" w:pos="720"/>
              </w:tabs>
              <w:jc w:val="right"/>
            </w:pPr>
            <w:r>
              <w:rPr>
                <w:color w:val="000000"/>
              </w:rPr>
              <w:t>8</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30944579" w14:textId="4695DD52">
            <w:pPr>
              <w:tabs>
                <w:tab w:val="left" w:pos="360"/>
                <w:tab w:val="left" w:pos="720"/>
              </w:tabs>
              <w:jc w:val="right"/>
            </w:pPr>
            <w:r>
              <w:rPr>
                <w:color w:val="000000"/>
              </w:rPr>
              <w:t>680</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433A1304" w14:textId="20241B7C">
            <w:pPr>
              <w:tabs>
                <w:tab w:val="left" w:pos="360"/>
                <w:tab w:val="left" w:pos="720"/>
              </w:tabs>
              <w:jc w:val="right"/>
            </w:pPr>
            <w:r>
              <w:rPr>
                <w:color w:val="000000"/>
              </w:rPr>
              <w:t xml:space="preserve">$41.15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25F8608D" w14:textId="23C6BDBC">
            <w:pPr>
              <w:tabs>
                <w:tab w:val="left" w:pos="360"/>
                <w:tab w:val="left" w:pos="720"/>
              </w:tabs>
              <w:jc w:val="right"/>
            </w:pPr>
            <w:r>
              <w:rPr>
                <w:color w:val="000000"/>
              </w:rPr>
              <w:t xml:space="preserve">$27,982 </w:t>
            </w:r>
          </w:p>
        </w:tc>
      </w:tr>
      <w:tr w14:paraId="671E01C8" w14:textId="77777777" w:rsidTr="00773DA5">
        <w:tblPrEx>
          <w:tblW w:w="9565" w:type="dxa"/>
          <w:tblInd w:w="18" w:type="dxa"/>
          <w:tblLook w:val="04A0"/>
        </w:tblPrEx>
        <w:trPr>
          <w:gridAfter w:val="1"/>
          <w:wAfter w:w="7" w:type="dxa"/>
          <w:cantSplit/>
        </w:trPr>
        <w:tc>
          <w:tcPr>
            <w:tcW w:w="4273" w:type="dxa"/>
            <w:vAlign w:val="center"/>
          </w:tcPr>
          <w:p w:rsidR="00EE4DA9" w:rsidRPr="00021D1A" w:rsidP="00EE4DA9" w14:paraId="4D6ACA91" w14:textId="77777777">
            <w:pPr>
              <w:tabs>
                <w:tab w:val="left" w:pos="360"/>
                <w:tab w:val="left" w:pos="720"/>
              </w:tabs>
            </w:pPr>
            <w:r w:rsidRPr="00021D1A">
              <w:t>Notification of Change of Operator and Assumption of Past Liability,</w:t>
            </w:r>
          </w:p>
          <w:p w:rsidR="00EE4DA9" w:rsidRPr="00021D1A" w:rsidP="00EE4DA9" w14:paraId="14E9F4F2" w14:textId="77777777">
            <w:pPr>
              <w:tabs>
                <w:tab w:val="left" w:pos="360"/>
                <w:tab w:val="left" w:pos="720"/>
              </w:tabs>
            </w:pPr>
            <w:r w:rsidRPr="00021D1A">
              <w:t>Form 3809-5 (3809.116)</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6E669A57" w14:textId="5D9426E5">
            <w:pPr>
              <w:tabs>
                <w:tab w:val="left" w:pos="360"/>
                <w:tab w:val="left" w:pos="720"/>
              </w:tabs>
              <w:jc w:val="right"/>
            </w:pPr>
            <w:r>
              <w:rPr>
                <w:color w:val="000000"/>
              </w:rPr>
              <w:t>57</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713BDECF" w14:textId="2F4E7571">
            <w:pPr>
              <w:tabs>
                <w:tab w:val="left" w:pos="360"/>
                <w:tab w:val="left" w:pos="720"/>
              </w:tabs>
              <w:jc w:val="right"/>
            </w:pPr>
            <w:r>
              <w:rPr>
                <w:color w:val="000000"/>
              </w:rPr>
              <w:t>8</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20DF97EC" w14:textId="3A165F3F">
            <w:pPr>
              <w:tabs>
                <w:tab w:val="left" w:pos="360"/>
                <w:tab w:val="left" w:pos="720"/>
              </w:tabs>
              <w:jc w:val="right"/>
            </w:pPr>
            <w:r>
              <w:rPr>
                <w:color w:val="000000"/>
              </w:rPr>
              <w:t>456</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3CD401CA" w14:textId="4030BE6B">
            <w:pPr>
              <w:tabs>
                <w:tab w:val="left" w:pos="360"/>
                <w:tab w:val="left" w:pos="720"/>
              </w:tabs>
              <w:jc w:val="right"/>
            </w:pPr>
            <w:r>
              <w:rPr>
                <w:color w:val="000000"/>
              </w:rPr>
              <w:t xml:space="preserve">$41.15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2C55800B" w14:textId="6147B09A">
            <w:pPr>
              <w:tabs>
                <w:tab w:val="left" w:pos="360"/>
                <w:tab w:val="left" w:pos="720"/>
              </w:tabs>
              <w:jc w:val="right"/>
            </w:pPr>
            <w:r>
              <w:rPr>
                <w:color w:val="000000"/>
              </w:rPr>
              <w:t xml:space="preserve">$18,764 </w:t>
            </w:r>
          </w:p>
        </w:tc>
      </w:tr>
      <w:tr w14:paraId="6C9D709F" w14:textId="77777777" w:rsidTr="00773DA5">
        <w:tblPrEx>
          <w:tblW w:w="9565" w:type="dxa"/>
          <w:tblInd w:w="18" w:type="dxa"/>
          <w:tblLook w:val="04A0"/>
        </w:tblPrEx>
        <w:trPr>
          <w:gridAfter w:val="1"/>
          <w:wAfter w:w="7" w:type="dxa"/>
          <w:cantSplit/>
        </w:trPr>
        <w:tc>
          <w:tcPr>
            <w:tcW w:w="4273" w:type="dxa"/>
            <w:vAlign w:val="center"/>
          </w:tcPr>
          <w:p w:rsidR="00EE4DA9" w:rsidRPr="00021D1A" w:rsidP="00EE4DA9" w14:paraId="0537430E" w14:textId="77777777">
            <w:pPr>
              <w:tabs>
                <w:tab w:val="left" w:pos="360"/>
                <w:tab w:val="left" w:pos="720"/>
                <w:tab w:val="left" w:pos="1080"/>
              </w:tabs>
            </w:pPr>
            <w:r w:rsidRPr="00021D1A">
              <w:t>Notice of State Demand Against Financial Guarantee</w:t>
            </w:r>
          </w:p>
          <w:p w:rsidR="00EE4DA9" w:rsidRPr="00021D1A" w:rsidP="00EE4DA9" w14:paraId="34142B0E" w14:textId="77777777">
            <w:pPr>
              <w:tabs>
                <w:tab w:val="left" w:pos="360"/>
                <w:tab w:val="left" w:pos="720"/>
                <w:tab w:val="left" w:pos="1080"/>
              </w:tabs>
            </w:pPr>
            <w:r w:rsidRPr="00021D1A">
              <w:t>(3809.573)</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04C4900E" w14:textId="6A5A3CCB">
            <w:pPr>
              <w:tabs>
                <w:tab w:val="left" w:pos="360"/>
                <w:tab w:val="left" w:pos="720"/>
              </w:tabs>
              <w:jc w:val="right"/>
            </w:pPr>
            <w:r>
              <w:rPr>
                <w:color w:val="000000"/>
              </w:rPr>
              <w:t>2</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03D72602" w14:textId="4C8013A9">
            <w:pPr>
              <w:tabs>
                <w:tab w:val="left" w:pos="360"/>
                <w:tab w:val="left" w:pos="720"/>
              </w:tabs>
              <w:jc w:val="right"/>
            </w:pPr>
            <w:r>
              <w:rPr>
                <w:color w:val="000000"/>
              </w:rPr>
              <w:t>8</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6FD9C1B0" w14:textId="6D469E54">
            <w:pPr>
              <w:tabs>
                <w:tab w:val="left" w:pos="360"/>
                <w:tab w:val="left" w:pos="720"/>
              </w:tabs>
              <w:jc w:val="right"/>
            </w:pPr>
            <w:r>
              <w:rPr>
                <w:color w:val="000000"/>
              </w:rPr>
              <w:t>16</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0FE8682A" w14:textId="10E12FD1">
            <w:pPr>
              <w:tabs>
                <w:tab w:val="left" w:pos="360"/>
                <w:tab w:val="left" w:pos="720"/>
              </w:tabs>
              <w:jc w:val="right"/>
            </w:pPr>
            <w:r>
              <w:rPr>
                <w:color w:val="000000"/>
              </w:rPr>
              <w:t xml:space="preserve">$41.15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61F0C409" w14:textId="175E364E">
            <w:pPr>
              <w:tabs>
                <w:tab w:val="left" w:pos="360"/>
                <w:tab w:val="left" w:pos="720"/>
              </w:tabs>
              <w:jc w:val="right"/>
            </w:pPr>
            <w:r>
              <w:rPr>
                <w:color w:val="000000"/>
              </w:rPr>
              <w:t xml:space="preserve">$658 </w:t>
            </w:r>
          </w:p>
        </w:tc>
      </w:tr>
      <w:tr w14:paraId="1AF12F72" w14:textId="77777777" w:rsidTr="00773DA5">
        <w:tblPrEx>
          <w:tblW w:w="9565" w:type="dxa"/>
          <w:tblInd w:w="18" w:type="dxa"/>
          <w:tblLook w:val="04A0"/>
        </w:tblPrEx>
        <w:trPr>
          <w:gridAfter w:val="1"/>
          <w:wAfter w:w="7" w:type="dxa"/>
          <w:cantSplit/>
        </w:trPr>
        <w:tc>
          <w:tcPr>
            <w:tcW w:w="4273" w:type="dxa"/>
            <w:vAlign w:val="center"/>
          </w:tcPr>
          <w:p w:rsidR="00EE4DA9" w:rsidRPr="00021D1A" w:rsidP="00EE4DA9" w14:paraId="6EF67E6B" w14:textId="77777777">
            <w:pPr>
              <w:tabs>
                <w:tab w:val="left" w:pos="360"/>
                <w:tab w:val="left" w:pos="720"/>
                <w:tab w:val="left" w:pos="1080"/>
              </w:tabs>
            </w:pPr>
            <w:r w:rsidRPr="00021D1A">
              <w:t>Request for BLM Acceptance of Replacement Financial Instrument</w:t>
            </w:r>
          </w:p>
          <w:p w:rsidR="00EE4DA9" w:rsidRPr="00021D1A" w:rsidP="00EE4DA9" w14:paraId="015CB60D" w14:textId="77777777">
            <w:pPr>
              <w:tabs>
                <w:tab w:val="left" w:pos="360"/>
                <w:tab w:val="left" w:pos="720"/>
                <w:tab w:val="left" w:pos="1080"/>
              </w:tabs>
            </w:pPr>
            <w:r w:rsidRPr="00021D1A">
              <w:t>(3809.581)</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5CC0C8D8" w14:textId="43177428">
            <w:pPr>
              <w:tabs>
                <w:tab w:val="left" w:pos="360"/>
                <w:tab w:val="left" w:pos="720"/>
              </w:tabs>
              <w:jc w:val="right"/>
            </w:pPr>
            <w:r>
              <w:rPr>
                <w:color w:val="000000"/>
              </w:rPr>
              <w:t>12</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6AE5E22E" w14:textId="46B87E31">
            <w:pPr>
              <w:tabs>
                <w:tab w:val="left" w:pos="360"/>
                <w:tab w:val="left" w:pos="720"/>
              </w:tabs>
              <w:jc w:val="right"/>
            </w:pPr>
            <w:r>
              <w:rPr>
                <w:color w:val="000000"/>
              </w:rPr>
              <w:t>8</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1022F09B" w14:textId="30798B0B">
            <w:pPr>
              <w:tabs>
                <w:tab w:val="left" w:pos="360"/>
                <w:tab w:val="left" w:pos="720"/>
              </w:tabs>
              <w:jc w:val="right"/>
            </w:pPr>
            <w:r>
              <w:rPr>
                <w:color w:val="000000"/>
              </w:rPr>
              <w:t>96</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27752162" w14:textId="12BA930F">
            <w:pPr>
              <w:tabs>
                <w:tab w:val="left" w:pos="360"/>
                <w:tab w:val="left" w:pos="720"/>
              </w:tabs>
              <w:jc w:val="right"/>
            </w:pPr>
            <w:r>
              <w:rPr>
                <w:color w:val="000000"/>
              </w:rPr>
              <w:t xml:space="preserve">$41.15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538E737C" w14:textId="4AE1847D">
            <w:pPr>
              <w:tabs>
                <w:tab w:val="left" w:pos="360"/>
                <w:tab w:val="left" w:pos="720"/>
              </w:tabs>
              <w:jc w:val="right"/>
            </w:pPr>
            <w:r>
              <w:rPr>
                <w:color w:val="000000"/>
              </w:rPr>
              <w:t xml:space="preserve">$3,950 </w:t>
            </w:r>
          </w:p>
        </w:tc>
      </w:tr>
      <w:tr w14:paraId="14968EA5" w14:textId="77777777" w:rsidTr="00773DA5">
        <w:tblPrEx>
          <w:tblW w:w="9565" w:type="dxa"/>
          <w:tblInd w:w="18" w:type="dxa"/>
          <w:tblLook w:val="04A0"/>
        </w:tblPrEx>
        <w:trPr>
          <w:gridAfter w:val="1"/>
          <w:wAfter w:w="7" w:type="dxa"/>
          <w:cantSplit/>
        </w:trPr>
        <w:tc>
          <w:tcPr>
            <w:tcW w:w="4273" w:type="dxa"/>
            <w:vAlign w:val="center"/>
          </w:tcPr>
          <w:p w:rsidR="00EE4DA9" w:rsidRPr="00021D1A" w:rsidP="00EE4DA9" w14:paraId="31B5E243" w14:textId="77777777">
            <w:pPr>
              <w:tabs>
                <w:tab w:val="left" w:pos="360"/>
                <w:tab w:val="left" w:pos="720"/>
                <w:tab w:val="left" w:pos="1080"/>
              </w:tabs>
            </w:pPr>
            <w:r w:rsidRPr="00021D1A">
              <w:t>Request for Reduction in Financial Guarantee and / or BLM Approval of Adequacy of Reclamation (3809.590)</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29B5E082" w14:textId="6C4BE13F">
            <w:pPr>
              <w:tabs>
                <w:tab w:val="left" w:pos="360"/>
                <w:tab w:val="left" w:pos="720"/>
              </w:tabs>
              <w:jc w:val="right"/>
            </w:pPr>
            <w:r>
              <w:rPr>
                <w:color w:val="000000"/>
              </w:rPr>
              <w:t>64</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4172AF99" w14:textId="2F949DCC">
            <w:pPr>
              <w:tabs>
                <w:tab w:val="left" w:pos="360"/>
                <w:tab w:val="left" w:pos="720"/>
              </w:tabs>
              <w:jc w:val="right"/>
            </w:pPr>
            <w:r>
              <w:rPr>
                <w:color w:val="000000"/>
              </w:rPr>
              <w:t>16</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67C74849" w14:textId="21660BFB">
            <w:pPr>
              <w:tabs>
                <w:tab w:val="left" w:pos="360"/>
                <w:tab w:val="left" w:pos="720"/>
              </w:tabs>
              <w:jc w:val="right"/>
            </w:pPr>
            <w:r>
              <w:rPr>
                <w:color w:val="000000"/>
              </w:rPr>
              <w:t>1,024</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632D1234" w14:textId="386E195C">
            <w:pPr>
              <w:tabs>
                <w:tab w:val="left" w:pos="360"/>
                <w:tab w:val="left" w:pos="720"/>
              </w:tabs>
              <w:jc w:val="right"/>
            </w:pPr>
            <w:r>
              <w:rPr>
                <w:color w:val="000000"/>
              </w:rPr>
              <w:t xml:space="preserve">$41.15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53202E21" w14:textId="2638AFE0">
            <w:pPr>
              <w:tabs>
                <w:tab w:val="left" w:pos="360"/>
                <w:tab w:val="left" w:pos="720"/>
              </w:tabs>
              <w:jc w:val="right"/>
            </w:pPr>
            <w:r>
              <w:rPr>
                <w:color w:val="000000"/>
              </w:rPr>
              <w:t xml:space="preserve">$42,138 </w:t>
            </w:r>
          </w:p>
        </w:tc>
      </w:tr>
      <w:tr w14:paraId="67DDD47A" w14:textId="77777777" w:rsidTr="00773DA5">
        <w:tblPrEx>
          <w:tblW w:w="9565" w:type="dxa"/>
          <w:tblInd w:w="18" w:type="dxa"/>
          <w:tblLook w:val="04A0"/>
        </w:tblPrEx>
        <w:trPr>
          <w:gridAfter w:val="1"/>
          <w:wAfter w:w="7" w:type="dxa"/>
          <w:cantSplit/>
        </w:trPr>
        <w:tc>
          <w:tcPr>
            <w:tcW w:w="4273" w:type="dxa"/>
            <w:vAlign w:val="center"/>
          </w:tcPr>
          <w:p w:rsidR="00EE4DA9" w:rsidRPr="00021D1A" w:rsidP="00EE4DA9" w14:paraId="6EEAFD92" w14:textId="77777777">
            <w:pPr>
              <w:tabs>
                <w:tab w:val="left" w:pos="360"/>
                <w:tab w:val="left" w:pos="720"/>
                <w:tab w:val="left" w:pos="1080"/>
              </w:tabs>
            </w:pPr>
            <w:r w:rsidRPr="00021D1A">
              <w:t>Response to Notice of Forfeiture of Financial Guarantee</w:t>
            </w:r>
          </w:p>
          <w:p w:rsidR="00EE4DA9" w:rsidRPr="00021D1A" w:rsidP="00EE4DA9" w14:paraId="480EBBA1" w14:textId="77777777">
            <w:pPr>
              <w:tabs>
                <w:tab w:val="left" w:pos="360"/>
                <w:tab w:val="left" w:pos="720"/>
                <w:tab w:val="left" w:pos="1080"/>
              </w:tabs>
            </w:pPr>
            <w:r w:rsidRPr="00021D1A">
              <w:t>(3809.596)</w:t>
            </w:r>
          </w:p>
        </w:tc>
        <w:tc>
          <w:tcPr>
            <w:tcW w:w="1095" w:type="dxa"/>
            <w:gridSpan w:val="2"/>
            <w:tcBorders>
              <w:top w:val="nil"/>
              <w:left w:val="single" w:sz="8" w:space="0" w:color="auto"/>
              <w:bottom w:val="single" w:sz="8" w:space="0" w:color="auto"/>
              <w:right w:val="single" w:sz="8" w:space="0" w:color="auto"/>
            </w:tcBorders>
            <w:shd w:val="clear" w:color="auto" w:fill="auto"/>
            <w:vAlign w:val="center"/>
          </w:tcPr>
          <w:p w:rsidR="00EE4DA9" w:rsidRPr="00021D1A" w:rsidP="00EE4DA9" w14:paraId="7840F769" w14:textId="48F8F323">
            <w:pPr>
              <w:tabs>
                <w:tab w:val="left" w:pos="360"/>
                <w:tab w:val="left" w:pos="720"/>
              </w:tabs>
              <w:jc w:val="right"/>
            </w:pPr>
            <w:r>
              <w:rPr>
                <w:color w:val="000000"/>
              </w:rPr>
              <w:t>17</w:t>
            </w:r>
          </w:p>
        </w:tc>
        <w:tc>
          <w:tcPr>
            <w:tcW w:w="1017" w:type="dxa"/>
            <w:tcBorders>
              <w:top w:val="nil"/>
              <w:left w:val="nil"/>
              <w:bottom w:val="single" w:sz="8" w:space="0" w:color="auto"/>
              <w:right w:val="single" w:sz="8" w:space="0" w:color="auto"/>
            </w:tcBorders>
            <w:shd w:val="clear" w:color="auto" w:fill="auto"/>
            <w:vAlign w:val="center"/>
          </w:tcPr>
          <w:p w:rsidR="00EE4DA9" w:rsidRPr="00021D1A" w:rsidP="00EE4DA9" w14:paraId="6F6074DF" w14:textId="06E5BC73">
            <w:pPr>
              <w:tabs>
                <w:tab w:val="left" w:pos="360"/>
                <w:tab w:val="left" w:pos="720"/>
              </w:tabs>
              <w:jc w:val="right"/>
            </w:pPr>
            <w:r>
              <w:rPr>
                <w:color w:val="000000"/>
              </w:rPr>
              <w:t>8</w:t>
            </w:r>
          </w:p>
        </w:tc>
        <w:tc>
          <w:tcPr>
            <w:tcW w:w="953" w:type="dxa"/>
            <w:tcBorders>
              <w:top w:val="nil"/>
              <w:left w:val="nil"/>
              <w:bottom w:val="single" w:sz="8" w:space="0" w:color="auto"/>
              <w:right w:val="single" w:sz="8" w:space="0" w:color="auto"/>
            </w:tcBorders>
            <w:shd w:val="clear" w:color="auto" w:fill="auto"/>
            <w:vAlign w:val="center"/>
          </w:tcPr>
          <w:p w:rsidR="00EE4DA9" w:rsidRPr="00021D1A" w:rsidP="00EE4DA9" w14:paraId="6270876B" w14:textId="2E191B41">
            <w:pPr>
              <w:tabs>
                <w:tab w:val="left" w:pos="360"/>
                <w:tab w:val="left" w:pos="720"/>
              </w:tabs>
              <w:jc w:val="right"/>
            </w:pPr>
            <w:r>
              <w:rPr>
                <w:color w:val="000000"/>
              </w:rPr>
              <w:t>136</w:t>
            </w:r>
          </w:p>
        </w:tc>
        <w:tc>
          <w:tcPr>
            <w:tcW w:w="1038" w:type="dxa"/>
            <w:tcBorders>
              <w:top w:val="nil"/>
              <w:left w:val="nil"/>
              <w:bottom w:val="single" w:sz="8" w:space="0" w:color="auto"/>
              <w:right w:val="single" w:sz="8" w:space="0" w:color="auto"/>
            </w:tcBorders>
            <w:shd w:val="clear" w:color="auto" w:fill="auto"/>
            <w:vAlign w:val="center"/>
          </w:tcPr>
          <w:p w:rsidR="00EE4DA9" w:rsidRPr="00021D1A" w:rsidP="00EE4DA9" w14:paraId="1208102E" w14:textId="2CACFE74">
            <w:pPr>
              <w:tabs>
                <w:tab w:val="left" w:pos="360"/>
                <w:tab w:val="left" w:pos="720"/>
              </w:tabs>
              <w:jc w:val="right"/>
            </w:pPr>
            <w:r>
              <w:rPr>
                <w:color w:val="000000"/>
              </w:rPr>
              <w:t xml:space="preserve">$41.15 </w:t>
            </w:r>
          </w:p>
        </w:tc>
        <w:tc>
          <w:tcPr>
            <w:tcW w:w="1182" w:type="dxa"/>
            <w:tcBorders>
              <w:top w:val="nil"/>
              <w:left w:val="nil"/>
              <w:bottom w:val="single" w:sz="8" w:space="0" w:color="auto"/>
              <w:right w:val="single" w:sz="8" w:space="0" w:color="auto"/>
            </w:tcBorders>
            <w:shd w:val="clear" w:color="auto" w:fill="auto"/>
            <w:vAlign w:val="center"/>
          </w:tcPr>
          <w:p w:rsidR="00EE4DA9" w:rsidRPr="00021D1A" w:rsidP="00EE4DA9" w14:paraId="5A61754C" w14:textId="3AA90123">
            <w:pPr>
              <w:tabs>
                <w:tab w:val="left" w:pos="360"/>
                <w:tab w:val="left" w:pos="720"/>
              </w:tabs>
              <w:jc w:val="right"/>
            </w:pPr>
            <w:r>
              <w:rPr>
                <w:color w:val="000000"/>
              </w:rPr>
              <w:t xml:space="preserve">$5,596 </w:t>
            </w:r>
          </w:p>
        </w:tc>
      </w:tr>
      <w:tr w14:paraId="40B8E776" w14:textId="77777777" w:rsidTr="00133028">
        <w:tblPrEx>
          <w:tblW w:w="9565" w:type="dxa"/>
          <w:tblInd w:w="18" w:type="dxa"/>
          <w:tblLook w:val="04A0"/>
        </w:tblPrEx>
        <w:trPr>
          <w:gridAfter w:val="1"/>
          <w:wAfter w:w="7" w:type="dxa"/>
          <w:cantSplit/>
        </w:trPr>
        <w:tc>
          <w:tcPr>
            <w:tcW w:w="8376" w:type="dxa"/>
            <w:gridSpan w:val="6"/>
            <w:shd w:val="clear" w:color="auto" w:fill="D9D9D9"/>
            <w:vAlign w:val="center"/>
          </w:tcPr>
          <w:p w:rsidR="00283B3E" w:rsidRPr="00021D1A" w:rsidP="00283B3E" w14:paraId="442D2D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630615">
              <w:rPr>
                <w:i/>
                <w:iCs/>
              </w:rPr>
              <w:t>Sub-total:</w:t>
            </w:r>
          </w:p>
        </w:tc>
        <w:tc>
          <w:tcPr>
            <w:tcW w:w="1182" w:type="dxa"/>
            <w:shd w:val="clear" w:color="auto" w:fill="D9D9D9"/>
            <w:vAlign w:val="center"/>
          </w:tcPr>
          <w:p w:rsidR="00283B3E" w:rsidRPr="004A0F91" w:rsidP="00630615" w14:paraId="14349806" w14:textId="1D56A5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iCs/>
              </w:rPr>
            </w:pPr>
            <w:r w:rsidRPr="00EE4DA9">
              <w:rPr>
                <w:i/>
                <w:iCs/>
              </w:rPr>
              <w:t>$161,637</w:t>
            </w:r>
          </w:p>
        </w:tc>
      </w:tr>
      <w:tr w14:paraId="281C8FF7" w14:textId="77777777" w:rsidTr="00C42F36">
        <w:tblPrEx>
          <w:tblW w:w="956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9565" w:type="dxa"/>
            <w:gridSpan w:val="8"/>
          </w:tcPr>
          <w:p w:rsidR="00C42F36" w:rsidRPr="00021D1A" w:rsidP="00C42F36" w14:paraId="10946613" w14:textId="77777777">
            <w:pPr>
              <w:tabs>
                <w:tab w:val="left" w:pos="360"/>
                <w:tab w:val="left" w:pos="720"/>
                <w:tab w:val="left" w:pos="1080"/>
              </w:tabs>
              <w:rPr>
                <w:b/>
              </w:rPr>
            </w:pPr>
            <w:r w:rsidRPr="00021D1A">
              <w:rPr>
                <w:b/>
              </w:rPr>
              <w:t>Appeals to the State Director</w:t>
            </w:r>
          </w:p>
        </w:tc>
      </w:tr>
      <w:tr w14:paraId="11F713C0" w14:textId="77777777" w:rsidTr="00B15D50">
        <w:tblPrEx>
          <w:tblW w:w="956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rPr>
        <w:tc>
          <w:tcPr>
            <w:tcW w:w="4273" w:type="dxa"/>
            <w:vAlign w:val="center"/>
          </w:tcPr>
          <w:p w:rsidR="00C42F36" w:rsidRPr="00021D1A" w:rsidP="00C42F36" w14:paraId="6ACBBEE2" w14:textId="77777777">
            <w:pPr>
              <w:tabs>
                <w:tab w:val="left" w:pos="360"/>
                <w:tab w:val="left" w:pos="720"/>
                <w:tab w:val="left" w:pos="1080"/>
              </w:tabs>
            </w:pPr>
            <w:r w:rsidRPr="00021D1A">
              <w:t>Appeals to the State Director</w:t>
            </w:r>
          </w:p>
          <w:p w:rsidR="00C42F36" w:rsidRPr="00021D1A" w:rsidP="00C42F36" w14:paraId="2566E13C" w14:textId="77777777">
            <w:pPr>
              <w:tabs>
                <w:tab w:val="left" w:pos="360"/>
                <w:tab w:val="left" w:pos="720"/>
                <w:tab w:val="left" w:pos="1080"/>
              </w:tabs>
            </w:pPr>
            <w:r w:rsidRPr="00021D1A">
              <w:t>(3809.800)</w:t>
            </w:r>
          </w:p>
        </w:tc>
        <w:tc>
          <w:tcPr>
            <w:tcW w:w="1069" w:type="dxa"/>
            <w:vAlign w:val="center"/>
          </w:tcPr>
          <w:p w:rsidR="00C42F36" w:rsidRPr="00021D1A" w:rsidP="00C42F36" w14:paraId="76DB7B75" w14:textId="1C066918">
            <w:pPr>
              <w:tabs>
                <w:tab w:val="left" w:pos="360"/>
                <w:tab w:val="left" w:pos="720"/>
                <w:tab w:val="left" w:pos="1080"/>
              </w:tabs>
              <w:jc w:val="right"/>
            </w:pPr>
            <w:r>
              <w:t>12</w:t>
            </w:r>
          </w:p>
        </w:tc>
        <w:tc>
          <w:tcPr>
            <w:tcW w:w="1043" w:type="dxa"/>
            <w:gridSpan w:val="2"/>
            <w:vAlign w:val="center"/>
          </w:tcPr>
          <w:p w:rsidR="00C42F36" w:rsidRPr="00021D1A" w:rsidP="00C42F36" w14:paraId="5D1C2E57" w14:textId="77777777">
            <w:pPr>
              <w:tabs>
                <w:tab w:val="left" w:pos="360"/>
                <w:tab w:val="left" w:pos="720"/>
                <w:tab w:val="left" w:pos="1080"/>
              </w:tabs>
              <w:jc w:val="right"/>
            </w:pPr>
            <w:r w:rsidRPr="00021D1A">
              <w:t>40</w:t>
            </w:r>
          </w:p>
        </w:tc>
        <w:tc>
          <w:tcPr>
            <w:tcW w:w="953" w:type="dxa"/>
            <w:vAlign w:val="center"/>
          </w:tcPr>
          <w:p w:rsidR="00C42F36" w:rsidRPr="00021D1A" w:rsidP="00C42F36" w14:paraId="1D2A9CBE" w14:textId="77777777">
            <w:pPr>
              <w:tabs>
                <w:tab w:val="left" w:pos="360"/>
                <w:tab w:val="left" w:pos="720"/>
                <w:tab w:val="left" w:pos="1080"/>
              </w:tabs>
              <w:jc w:val="right"/>
            </w:pPr>
            <w:r w:rsidRPr="00021D1A">
              <w:t>1,200</w:t>
            </w:r>
          </w:p>
        </w:tc>
        <w:tc>
          <w:tcPr>
            <w:tcW w:w="1038" w:type="dxa"/>
            <w:vAlign w:val="center"/>
          </w:tcPr>
          <w:p w:rsidR="00C42F36" w:rsidRPr="00021D1A" w:rsidP="00C42F36" w14:paraId="06CBF666" w14:textId="77777777">
            <w:pPr>
              <w:tabs>
                <w:tab w:val="left" w:pos="360"/>
                <w:tab w:val="left" w:pos="720"/>
                <w:tab w:val="left" w:pos="1080"/>
              </w:tabs>
              <w:jc w:val="right"/>
            </w:pPr>
            <w:r>
              <w:t>$49.10</w:t>
            </w:r>
          </w:p>
        </w:tc>
        <w:tc>
          <w:tcPr>
            <w:tcW w:w="1189" w:type="dxa"/>
            <w:gridSpan w:val="2"/>
            <w:vAlign w:val="center"/>
          </w:tcPr>
          <w:p w:rsidR="00C42F36" w:rsidRPr="00021D1A" w:rsidP="00C42F36" w14:paraId="59B86492" w14:textId="09B0F884">
            <w:pPr>
              <w:tabs>
                <w:tab w:val="left" w:pos="360"/>
                <w:tab w:val="left" w:pos="720"/>
                <w:tab w:val="left" w:pos="1080"/>
              </w:tabs>
              <w:jc w:val="right"/>
            </w:pPr>
            <w:r w:rsidRPr="00EE4DA9">
              <w:t>$23,568</w:t>
            </w:r>
          </w:p>
        </w:tc>
      </w:tr>
      <w:tr w14:paraId="558B3B6D" w14:textId="77777777" w:rsidTr="00C42F36">
        <w:tblPrEx>
          <w:tblW w:w="956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9565" w:type="dxa"/>
            <w:gridSpan w:val="8"/>
          </w:tcPr>
          <w:p w:rsidR="00C42F36" w:rsidRPr="00021D1A" w:rsidP="00C42F36" w14:paraId="4EBD7701" w14:textId="77777777">
            <w:pPr>
              <w:tabs>
                <w:tab w:val="left" w:pos="360"/>
                <w:tab w:val="left" w:pos="720"/>
                <w:tab w:val="left" w:pos="1080"/>
              </w:tabs>
              <w:rPr>
                <w:b/>
              </w:rPr>
            </w:pPr>
            <w:r w:rsidRPr="00021D1A">
              <w:rPr>
                <w:b/>
              </w:rPr>
              <w:t>Federal / State Agreements</w:t>
            </w:r>
          </w:p>
        </w:tc>
      </w:tr>
      <w:tr w14:paraId="4CFFFB69" w14:textId="77777777" w:rsidTr="00B15D50">
        <w:tblPrEx>
          <w:tblW w:w="956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rPr>
        <w:tc>
          <w:tcPr>
            <w:tcW w:w="4273" w:type="dxa"/>
            <w:vAlign w:val="center"/>
          </w:tcPr>
          <w:p w:rsidR="00C42F36" w:rsidRPr="00021D1A" w:rsidP="00C42F36" w14:paraId="5973AB2C" w14:textId="77777777">
            <w:pPr>
              <w:tabs>
                <w:tab w:val="left" w:pos="360"/>
                <w:tab w:val="left" w:pos="720"/>
                <w:tab w:val="left" w:pos="1080"/>
              </w:tabs>
            </w:pPr>
            <w:r w:rsidRPr="00021D1A">
              <w:t>Federal / State Agreements</w:t>
            </w:r>
          </w:p>
          <w:p w:rsidR="00C42F36" w:rsidRPr="00021D1A" w:rsidP="00C42F36" w14:paraId="457AAA60" w14:textId="77777777">
            <w:pPr>
              <w:tabs>
                <w:tab w:val="left" w:pos="360"/>
                <w:tab w:val="left" w:pos="720"/>
                <w:tab w:val="left" w:pos="1080"/>
              </w:tabs>
            </w:pPr>
            <w:r w:rsidRPr="00021D1A">
              <w:t>(3809.200)</w:t>
            </w:r>
          </w:p>
        </w:tc>
        <w:tc>
          <w:tcPr>
            <w:tcW w:w="1069" w:type="dxa"/>
            <w:vAlign w:val="center"/>
          </w:tcPr>
          <w:p w:rsidR="00C42F36" w:rsidRPr="00021D1A" w:rsidP="00C42F36" w14:paraId="0DE6F43A" w14:textId="721CB712">
            <w:pPr>
              <w:tabs>
                <w:tab w:val="left" w:pos="360"/>
                <w:tab w:val="left" w:pos="720"/>
                <w:tab w:val="left" w:pos="1080"/>
              </w:tabs>
              <w:jc w:val="right"/>
            </w:pPr>
            <w:r>
              <w:t>2</w:t>
            </w:r>
          </w:p>
        </w:tc>
        <w:tc>
          <w:tcPr>
            <w:tcW w:w="1043" w:type="dxa"/>
            <w:gridSpan w:val="2"/>
            <w:vAlign w:val="center"/>
          </w:tcPr>
          <w:p w:rsidR="00C42F36" w:rsidRPr="00021D1A" w:rsidP="00C42F36" w14:paraId="70341641" w14:textId="77777777">
            <w:pPr>
              <w:tabs>
                <w:tab w:val="left" w:pos="360"/>
                <w:tab w:val="left" w:pos="720"/>
                <w:tab w:val="left" w:pos="1080"/>
              </w:tabs>
              <w:jc w:val="right"/>
            </w:pPr>
            <w:r w:rsidRPr="00021D1A">
              <w:t>40</w:t>
            </w:r>
          </w:p>
        </w:tc>
        <w:tc>
          <w:tcPr>
            <w:tcW w:w="953" w:type="dxa"/>
            <w:vAlign w:val="center"/>
          </w:tcPr>
          <w:p w:rsidR="00C42F36" w:rsidRPr="00021D1A" w:rsidP="00C42F36" w14:paraId="1946BCDE" w14:textId="77777777">
            <w:pPr>
              <w:tabs>
                <w:tab w:val="left" w:pos="360"/>
                <w:tab w:val="left" w:pos="720"/>
                <w:tab w:val="left" w:pos="1080"/>
              </w:tabs>
              <w:jc w:val="right"/>
            </w:pPr>
            <w:r w:rsidRPr="00021D1A">
              <w:t>40</w:t>
            </w:r>
          </w:p>
        </w:tc>
        <w:tc>
          <w:tcPr>
            <w:tcW w:w="1038" w:type="dxa"/>
            <w:vAlign w:val="center"/>
          </w:tcPr>
          <w:p w:rsidR="00C42F36" w:rsidRPr="00021D1A" w:rsidP="00C42F36" w14:paraId="49C850DD" w14:textId="77777777">
            <w:pPr>
              <w:tabs>
                <w:tab w:val="left" w:pos="360"/>
                <w:tab w:val="left" w:pos="720"/>
                <w:tab w:val="left" w:pos="1080"/>
              </w:tabs>
              <w:jc w:val="right"/>
            </w:pPr>
            <w:r>
              <w:t>$49.10</w:t>
            </w:r>
          </w:p>
        </w:tc>
        <w:tc>
          <w:tcPr>
            <w:tcW w:w="1189" w:type="dxa"/>
            <w:gridSpan w:val="2"/>
            <w:vAlign w:val="center"/>
          </w:tcPr>
          <w:p w:rsidR="00C42F36" w:rsidRPr="00021D1A" w:rsidP="00C42F36" w14:paraId="24D2FB50" w14:textId="63D39467">
            <w:pPr>
              <w:tabs>
                <w:tab w:val="left" w:pos="360"/>
                <w:tab w:val="left" w:pos="720"/>
                <w:tab w:val="left" w:pos="1080"/>
              </w:tabs>
              <w:jc w:val="right"/>
            </w:pPr>
            <w:r w:rsidRPr="00EE4DA9">
              <w:t>$3,928</w:t>
            </w:r>
          </w:p>
        </w:tc>
      </w:tr>
      <w:tr w14:paraId="3F72F4BA" w14:textId="77777777" w:rsidTr="008D147A">
        <w:tblPrEx>
          <w:tblW w:w="956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rPr>
        <w:tc>
          <w:tcPr>
            <w:tcW w:w="8376" w:type="dxa"/>
            <w:gridSpan w:val="6"/>
            <w:vAlign w:val="center"/>
          </w:tcPr>
          <w:p w:rsidR="008D147A" w:rsidRPr="008D147A" w:rsidP="008D147A" w14:paraId="135CD2B3" w14:textId="77777777">
            <w:pPr>
              <w:tabs>
                <w:tab w:val="left" w:pos="360"/>
                <w:tab w:val="left" w:pos="720"/>
                <w:tab w:val="left" w:pos="1080"/>
              </w:tabs>
              <w:jc w:val="right"/>
              <w:rPr>
                <w:b/>
                <w:bCs/>
              </w:rPr>
            </w:pPr>
            <w:r w:rsidRPr="008D147A">
              <w:rPr>
                <w:b/>
                <w:bCs/>
              </w:rPr>
              <w:t>Total Federal Wage Cost:</w:t>
            </w:r>
          </w:p>
        </w:tc>
        <w:tc>
          <w:tcPr>
            <w:tcW w:w="1189" w:type="dxa"/>
            <w:gridSpan w:val="2"/>
            <w:vAlign w:val="center"/>
          </w:tcPr>
          <w:p w:rsidR="008D147A" w:rsidRPr="008D147A" w:rsidP="008D147A" w14:paraId="6B0BD18D" w14:textId="06AA7FAB">
            <w:pPr>
              <w:tabs>
                <w:tab w:val="left" w:pos="360"/>
                <w:tab w:val="left" w:pos="720"/>
                <w:tab w:val="left" w:pos="1080"/>
              </w:tabs>
              <w:jc w:val="right"/>
              <w:rPr>
                <w:b/>
                <w:bCs/>
              </w:rPr>
            </w:pPr>
            <w:r w:rsidRPr="00EE4DA9">
              <w:rPr>
                <w:b/>
                <w:bCs/>
              </w:rPr>
              <w:t>$3,162,875</w:t>
            </w:r>
          </w:p>
        </w:tc>
      </w:tr>
    </w:tbl>
    <w:p w:rsidR="00FE4417" w:rsidRPr="00021D1A" w:rsidP="00DE5726" w14:paraId="382349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755AE3" w:rsidRPr="00021D1A" w:rsidP="00755AE3" w14:paraId="3CCC7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21D1A">
        <w:rPr>
          <w:b/>
        </w:rPr>
        <w:t>15.</w:t>
      </w:r>
      <w:r w:rsidRPr="00021D1A">
        <w:rPr>
          <w:b/>
        </w:rPr>
        <w:tab/>
        <w:t>Explain the reasons for any program changes or adjustments in hour or cost burden.</w:t>
      </w:r>
    </w:p>
    <w:p w:rsidR="00CF0450" w:rsidRPr="00021D1A" w:rsidP="00755AE3" w14:paraId="0B4936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6119A2" w:rsidP="00755AE3" w14:paraId="7C450F78" w14:textId="15DA77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21D1A">
        <w:t xml:space="preserve">There are no program changes </w:t>
      </w:r>
      <w:r>
        <w:t>requested</w:t>
      </w:r>
      <w:r w:rsidRPr="00021D1A">
        <w:t>.</w:t>
      </w:r>
      <w:r>
        <w:t xml:space="preserve"> The estimated annual burden hours are being adjusted from 183,808 to</w:t>
      </w:r>
    </w:p>
    <w:p w:rsidR="00172DEE" w:rsidP="00755AE3" w14:paraId="38D8F5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158,053, a decrease of 25,755 hours</w:t>
      </w:r>
      <w:r>
        <w:t xml:space="preserve"> and the estimated annual cost burden is being adjusted from $4,780 to $4,240, a</w:t>
      </w:r>
    </w:p>
    <w:p w:rsidR="006119A2" w:rsidP="00755AE3" w14:paraId="0512E412" w14:textId="75074E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decrease of $540. </w:t>
      </w:r>
      <w:r>
        <w:t xml:space="preserve">The decrease </w:t>
      </w:r>
      <w:r>
        <w:t xml:space="preserve">in these burden estimates </w:t>
      </w:r>
      <w:r>
        <w:t xml:space="preserve"> results from adjusting the estimated number of</w:t>
      </w:r>
    </w:p>
    <w:p w:rsidR="006119A2" w:rsidP="00755AE3" w14:paraId="6E0DB912" w14:textId="7F10F5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annual responses from 1,495 to 1,304, a decrease of 191 annual responses. The adjustment in burdens is based on</w:t>
      </w:r>
    </w:p>
    <w:p w:rsidR="00CF0450" w:rsidRPr="00021D1A" w:rsidP="00755AE3" w14:paraId="12B06120" w14:textId="63DB45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the average number of filings over the past three years. </w:t>
      </w:r>
    </w:p>
    <w:p w:rsidR="00B7371D" w:rsidRPr="00021D1A" w:rsidP="00DE5726" w14:paraId="138AB7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2D5CA1" w:rsidRPr="00021D1A" w:rsidP="002D5CA1" w14:paraId="4B9B8B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16.</w:t>
      </w:r>
      <w:r w:rsidRPr="00021D1A">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5DE2" w:rsidRPr="00021D1A" w:rsidP="00DE5726" w14:paraId="29534E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35DE2" w:rsidRPr="00021D1A" w:rsidP="00DE5726" w14:paraId="7BFFEA51" w14:textId="77777777">
      <w:pPr>
        <w:numPr>
          <w:ilvl w:val="12"/>
          <w:numId w:val="0"/>
        </w:numPr>
      </w:pPr>
      <w:r w:rsidRPr="00021D1A">
        <w:t xml:space="preserve">We </w:t>
      </w:r>
      <w:r w:rsidRPr="00021D1A">
        <w:t>ha</w:t>
      </w:r>
      <w:r w:rsidRPr="00021D1A">
        <w:t>ve</w:t>
      </w:r>
      <w:r w:rsidRPr="00021D1A">
        <w:t xml:space="preserve"> no plans to publish the information in this collection.</w:t>
      </w:r>
    </w:p>
    <w:p w:rsidR="00E35DE2" w:rsidRPr="00021D1A" w:rsidP="00DE5726" w14:paraId="23CD20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C657C" w:rsidRPr="00021D1A" w:rsidP="007C657C" w14:paraId="0F716B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17.</w:t>
      </w:r>
      <w:r w:rsidRPr="00021D1A">
        <w:rPr>
          <w:b/>
        </w:rPr>
        <w:tab/>
        <w:t>If seeking approval to not display the expiration date for OMB approval of the information collection, explain the reasons that display would be inappropriate.</w:t>
      </w:r>
    </w:p>
    <w:p w:rsidR="00E35DE2" w:rsidRPr="00021D1A" w:rsidP="00DE5726" w14:paraId="0D365C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35DE2" w:rsidRPr="00021D1A" w:rsidP="00DE5726" w14:paraId="797A1CA8" w14:textId="77777777">
      <w:r w:rsidRPr="00021D1A">
        <w:t>We</w:t>
      </w:r>
      <w:r w:rsidRPr="00021D1A">
        <w:t xml:space="preserve"> will display the expiration date of the OMB approval</w:t>
      </w:r>
      <w:r w:rsidRPr="00021D1A" w:rsidR="001544CE">
        <w:t xml:space="preserve"> on the forms</w:t>
      </w:r>
      <w:r w:rsidRPr="00021D1A">
        <w:t>.</w:t>
      </w:r>
    </w:p>
    <w:p w:rsidR="00E35DE2" w:rsidRPr="00021D1A" w:rsidP="00DE5726" w14:paraId="5CAA46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C657C" w:rsidRPr="00021D1A" w:rsidP="007C657C" w14:paraId="0B6824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21D1A">
        <w:rPr>
          <w:b/>
        </w:rPr>
        <w:t>18.</w:t>
      </w:r>
      <w:r w:rsidRPr="00021D1A">
        <w:rPr>
          <w:b/>
        </w:rPr>
        <w:tab/>
        <w:t>Explain each exception to the topics of the certification statement identified in "Certification for Paperwork Reduction Act Submissions."</w:t>
      </w:r>
    </w:p>
    <w:p w:rsidR="00E35DE2" w:rsidRPr="00021D1A" w:rsidP="00DE5726" w14:paraId="3549BD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077A" w:rsidRPr="00C84862" w:rsidP="00AA077A" w14:paraId="690A77B0" w14:textId="77777777">
      <w:r w:rsidRPr="00C84862">
        <w:t>There are no exceptions to the certification requirements outlined in 5 CFR 1320.9.</w:t>
      </w:r>
    </w:p>
    <w:p w:rsidR="00AA077A" w:rsidRPr="00C84862" w:rsidP="00AA077A" w14:paraId="519E808A" w14:textId="77777777"/>
    <w:p w:rsidR="00AA077A" w:rsidRPr="00C84862" w:rsidP="00AA077A" w14:paraId="48B613A9" w14:textId="77777777"/>
    <w:p w:rsidR="00AA077A" w:rsidRPr="00C84862" w:rsidP="00AA077A" w14:paraId="0C1D18F5" w14:textId="77777777"/>
    <w:p w:rsidR="00AA077A" w:rsidRPr="00C84862" w:rsidP="00AA077A" w14:paraId="53532B52" w14:textId="77777777"/>
    <w:p w:rsidR="00AA077A" w:rsidRPr="00CB0B94" w:rsidP="00AA077A" w14:paraId="38B1CB19" w14:textId="77777777">
      <w:pPr>
        <w:jc w:val="center"/>
      </w:pPr>
      <w:r w:rsidRPr="00C84862">
        <w:t>###</w:t>
      </w:r>
    </w:p>
    <w:p w:rsidR="00AA077A" w:rsidRPr="001C7581" w:rsidP="00AA077A" w14:paraId="17C93D8D" w14:textId="77777777">
      <w:pPr>
        <w:rPr>
          <w:color w:val="000000"/>
        </w:rPr>
      </w:pPr>
    </w:p>
    <w:p w:rsidR="0038347C" w:rsidRPr="00021D1A" w:rsidP="00DE5726" w14:paraId="1E4AF7E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21D1A">
        <w:t xml:space="preserve"> </w:t>
      </w:r>
    </w:p>
    <w:sectPr w:rsidSect="008942B1">
      <w:headerReference w:type="even" r:id="rId10"/>
      <w:headerReference w:type="default" r:id="rId11"/>
      <w:footerReference w:type="default" r:id="rId12"/>
      <w:footerReference w:type="first" r:id="rId13"/>
      <w:type w:val="continuous"/>
      <w:pgSz w:w="12240" w:h="15840"/>
      <w:pgMar w:top="1440" w:right="1440" w:bottom="720" w:left="1440" w:header="1440" w:footer="144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2B1" w14:paraId="65B0AADC" w14:textId="77777777">
    <w:pPr>
      <w:pStyle w:val="Footer"/>
      <w:jc w:val="center"/>
    </w:pPr>
    <w:r>
      <w:fldChar w:fldCharType="begin"/>
    </w:r>
    <w:r>
      <w:instrText xml:space="preserve"> PAGE   \* MERGEFORMAT </w:instrText>
    </w:r>
    <w:r>
      <w:fldChar w:fldCharType="separate"/>
    </w:r>
    <w:r w:rsidR="00A5262E">
      <w:rPr>
        <w:noProof/>
      </w:rPr>
      <w:t>1</w:t>
    </w:r>
    <w:r>
      <w:rPr>
        <w:noProof/>
      </w:rPr>
      <w:fldChar w:fldCharType="end"/>
    </w:r>
  </w:p>
  <w:p w:rsidR="00672C05" w14:paraId="4597B089" w14:textId="77777777">
    <w:pPr>
      <w:tabs>
        <w:tab w:val="right" w:pos="9360"/>
      </w:tabs>
      <w:rPr>
        <w:i/>
        <w:i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2B1" w14:paraId="590A5DF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756B9E" w14:paraId="7DC4C4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C05" w:rsidP="005D2F9F" w14:paraId="22C6C1B4"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2C05" w:rsidP="009E41DC" w14:paraId="3E01D26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9D1" w:rsidP="00E039D1" w14:paraId="654219B6" w14:textId="2EF69BC6">
    <w:pPr>
      <w:pStyle w:val="Header"/>
      <w:jc w:val="right"/>
    </w:pPr>
    <w:r>
      <w:t xml:space="preserve">2023 Renewal </w:t>
    </w:r>
  </w:p>
  <w:p w:rsidR="00672C05" w:rsidP="008942B1" w14:paraId="33E1540D" w14:textId="77777777">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71E59"/>
    <w:multiLevelType w:val="hybridMultilevel"/>
    <w:tmpl w:val="C88A01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3E012E"/>
    <w:multiLevelType w:val="hybridMultilevel"/>
    <w:tmpl w:val="F7C4AF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F64ECE"/>
    <w:multiLevelType w:val="hybridMultilevel"/>
    <w:tmpl w:val="E6BA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CC5AF5"/>
    <w:multiLevelType w:val="hybridMultilevel"/>
    <w:tmpl w:val="8730BD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E86142"/>
    <w:multiLevelType w:val="hybridMultilevel"/>
    <w:tmpl w:val="DB26FA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24664C"/>
    <w:multiLevelType w:val="hybridMultilevel"/>
    <w:tmpl w:val="61289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FC6361"/>
    <w:multiLevelType w:val="hybridMultilevel"/>
    <w:tmpl w:val="7824968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161382"/>
    <w:multiLevelType w:val="hybridMultilevel"/>
    <w:tmpl w:val="32F66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486D35"/>
    <w:multiLevelType w:val="hybridMultilevel"/>
    <w:tmpl w:val="BECC09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2D9152C8"/>
    <w:multiLevelType w:val="hybridMultilevel"/>
    <w:tmpl w:val="055E6A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F34D6E"/>
    <w:multiLevelType w:val="hybridMultilevel"/>
    <w:tmpl w:val="7812D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597CE0"/>
    <w:multiLevelType w:val="hybridMultilevel"/>
    <w:tmpl w:val="CA084D2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nsid w:val="44023216"/>
    <w:multiLevelType w:val="hybridMultilevel"/>
    <w:tmpl w:val="51940B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5B6DA2"/>
    <w:multiLevelType w:val="hybridMultilevel"/>
    <w:tmpl w:val="76447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367D50"/>
    <w:multiLevelType w:val="hybridMultilevel"/>
    <w:tmpl w:val="8068AF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FC2804"/>
    <w:multiLevelType w:val="hybridMultilevel"/>
    <w:tmpl w:val="D12C2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1F7566"/>
    <w:multiLevelType w:val="multilevel"/>
    <w:tmpl w:val="901E4E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B31132"/>
    <w:multiLevelType w:val="hybridMultilevel"/>
    <w:tmpl w:val="AF2CB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470072"/>
    <w:multiLevelType w:val="hybridMultilevel"/>
    <w:tmpl w:val="70D4DF96"/>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9">
    <w:nsid w:val="54AE6ECE"/>
    <w:multiLevelType w:val="hybridMultilevel"/>
    <w:tmpl w:val="6D9450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1751E9"/>
    <w:multiLevelType w:val="hybridMultilevel"/>
    <w:tmpl w:val="1A0A7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315123"/>
    <w:multiLevelType w:val="hybridMultilevel"/>
    <w:tmpl w:val="8304D696"/>
    <w:lvl w:ilvl="0">
      <w:start w:val="2"/>
      <w:numFmt w:val="decimal"/>
      <w:lvlText w:val="%1."/>
      <w:lvlJc w:val="left"/>
      <w:pPr>
        <w:tabs>
          <w:tab w:val="num" w:pos="450"/>
        </w:tabs>
        <w:ind w:left="450" w:hanging="360"/>
      </w:pPr>
      <w:rPr>
        <w:rFonts w:ascii="Times New Roman" w:hAnsi="Times New Roman" w:cs="Times New Roman" w:hint="default"/>
        <w:b/>
        <w:bCs/>
      </w:rPr>
    </w:lvl>
    <w:lvl w:ilvl="1">
      <w:start w:val="1"/>
      <w:numFmt w:val="lowerLetter"/>
      <w:lvlText w:val="%2."/>
      <w:lvlJc w:val="left"/>
      <w:pPr>
        <w:tabs>
          <w:tab w:val="num" w:pos="1170"/>
        </w:tabs>
        <w:ind w:left="1170" w:hanging="360"/>
      </w:pPr>
      <w:rPr>
        <w:rFonts w:ascii="Times New Roman" w:hAnsi="Times New Roman" w:cs="Times New Roman"/>
      </w:rPr>
    </w:lvl>
    <w:lvl w:ilvl="2">
      <w:start w:val="1"/>
      <w:numFmt w:val="lowerRoman"/>
      <w:lvlText w:val="%3."/>
      <w:lvlJc w:val="right"/>
      <w:pPr>
        <w:tabs>
          <w:tab w:val="num" w:pos="1890"/>
        </w:tabs>
        <w:ind w:left="1890" w:hanging="180"/>
      </w:pPr>
      <w:rPr>
        <w:rFonts w:ascii="Times New Roman" w:hAnsi="Times New Roman" w:cs="Times New Roman"/>
      </w:rPr>
    </w:lvl>
    <w:lvl w:ilvl="3">
      <w:start w:val="1"/>
      <w:numFmt w:val="decimal"/>
      <w:lvlText w:val="%4."/>
      <w:lvlJc w:val="left"/>
      <w:pPr>
        <w:tabs>
          <w:tab w:val="num" w:pos="2610"/>
        </w:tabs>
        <w:ind w:left="2610" w:hanging="360"/>
      </w:pPr>
      <w:rPr>
        <w:rFonts w:ascii="Times New Roman" w:hAnsi="Times New Roman" w:cs="Times New Roman"/>
      </w:rPr>
    </w:lvl>
    <w:lvl w:ilvl="4">
      <w:start w:val="1"/>
      <w:numFmt w:val="lowerLetter"/>
      <w:lvlText w:val="%5."/>
      <w:lvlJc w:val="left"/>
      <w:pPr>
        <w:tabs>
          <w:tab w:val="num" w:pos="3330"/>
        </w:tabs>
        <w:ind w:left="3330" w:hanging="360"/>
      </w:pPr>
      <w:rPr>
        <w:rFonts w:ascii="Times New Roman" w:hAnsi="Times New Roman" w:cs="Times New Roman"/>
      </w:rPr>
    </w:lvl>
    <w:lvl w:ilvl="5">
      <w:start w:val="1"/>
      <w:numFmt w:val="lowerRoman"/>
      <w:lvlText w:val="%6."/>
      <w:lvlJc w:val="right"/>
      <w:pPr>
        <w:tabs>
          <w:tab w:val="num" w:pos="4050"/>
        </w:tabs>
        <w:ind w:left="4050" w:hanging="180"/>
      </w:pPr>
      <w:rPr>
        <w:rFonts w:ascii="Times New Roman" w:hAnsi="Times New Roman" w:cs="Times New Roman"/>
      </w:rPr>
    </w:lvl>
    <w:lvl w:ilvl="6">
      <w:start w:val="1"/>
      <w:numFmt w:val="decimal"/>
      <w:lvlText w:val="%7."/>
      <w:lvlJc w:val="left"/>
      <w:pPr>
        <w:tabs>
          <w:tab w:val="num" w:pos="4770"/>
        </w:tabs>
        <w:ind w:left="4770" w:hanging="360"/>
      </w:pPr>
      <w:rPr>
        <w:rFonts w:ascii="Times New Roman" w:hAnsi="Times New Roman" w:cs="Times New Roman"/>
      </w:rPr>
    </w:lvl>
    <w:lvl w:ilvl="7">
      <w:start w:val="1"/>
      <w:numFmt w:val="lowerLetter"/>
      <w:lvlText w:val="%8."/>
      <w:lvlJc w:val="left"/>
      <w:pPr>
        <w:tabs>
          <w:tab w:val="num" w:pos="5490"/>
        </w:tabs>
        <w:ind w:left="5490" w:hanging="360"/>
      </w:pPr>
      <w:rPr>
        <w:rFonts w:ascii="Times New Roman" w:hAnsi="Times New Roman" w:cs="Times New Roman"/>
      </w:rPr>
    </w:lvl>
    <w:lvl w:ilvl="8">
      <w:start w:val="1"/>
      <w:numFmt w:val="lowerRoman"/>
      <w:lvlText w:val="%9."/>
      <w:lvlJc w:val="right"/>
      <w:pPr>
        <w:tabs>
          <w:tab w:val="num" w:pos="6210"/>
        </w:tabs>
        <w:ind w:left="6210" w:hanging="180"/>
      </w:pPr>
      <w:rPr>
        <w:rFonts w:ascii="Times New Roman" w:hAnsi="Times New Roman" w:cs="Times New Roman"/>
      </w:rPr>
    </w:lvl>
  </w:abstractNum>
  <w:abstractNum w:abstractNumId="22">
    <w:nsid w:val="79783159"/>
    <w:multiLevelType w:val="hybridMultilevel"/>
    <w:tmpl w:val="5056601E"/>
    <w:lvl w:ilvl="0">
      <w:start w:val="4"/>
      <w:numFmt w:val="decimal"/>
      <w:lvlText w:val="%1."/>
      <w:lvlJc w:val="left"/>
      <w:pPr>
        <w:tabs>
          <w:tab w:val="num" w:pos="450"/>
        </w:tabs>
        <w:ind w:left="450" w:hanging="360"/>
      </w:pPr>
      <w:rPr>
        <w:rFonts w:ascii="Times New Roman" w:hAnsi="Times New Roman" w:cs="Times New Roman" w:hint="default"/>
      </w:rPr>
    </w:lvl>
    <w:lvl w:ilvl="1">
      <w:start w:val="1"/>
      <w:numFmt w:val="lowerLetter"/>
      <w:lvlText w:val="%2."/>
      <w:lvlJc w:val="left"/>
      <w:pPr>
        <w:tabs>
          <w:tab w:val="num" w:pos="1170"/>
        </w:tabs>
        <w:ind w:left="1170" w:hanging="360"/>
      </w:pPr>
      <w:rPr>
        <w:rFonts w:ascii="Times New Roman" w:hAnsi="Times New Roman" w:cs="Times New Roman"/>
      </w:rPr>
    </w:lvl>
    <w:lvl w:ilvl="2">
      <w:start w:val="1"/>
      <w:numFmt w:val="lowerRoman"/>
      <w:lvlText w:val="%3."/>
      <w:lvlJc w:val="right"/>
      <w:pPr>
        <w:tabs>
          <w:tab w:val="num" w:pos="1890"/>
        </w:tabs>
        <w:ind w:left="1890" w:hanging="180"/>
      </w:pPr>
      <w:rPr>
        <w:rFonts w:ascii="Times New Roman" w:hAnsi="Times New Roman" w:cs="Times New Roman"/>
      </w:rPr>
    </w:lvl>
    <w:lvl w:ilvl="3">
      <w:start w:val="1"/>
      <w:numFmt w:val="decimal"/>
      <w:lvlText w:val="%4."/>
      <w:lvlJc w:val="left"/>
      <w:pPr>
        <w:tabs>
          <w:tab w:val="num" w:pos="2610"/>
        </w:tabs>
        <w:ind w:left="2610" w:hanging="360"/>
      </w:pPr>
      <w:rPr>
        <w:rFonts w:ascii="Times New Roman" w:hAnsi="Times New Roman" w:cs="Times New Roman"/>
      </w:rPr>
    </w:lvl>
    <w:lvl w:ilvl="4">
      <w:start w:val="1"/>
      <w:numFmt w:val="lowerLetter"/>
      <w:lvlText w:val="%5."/>
      <w:lvlJc w:val="left"/>
      <w:pPr>
        <w:tabs>
          <w:tab w:val="num" w:pos="3330"/>
        </w:tabs>
        <w:ind w:left="3330" w:hanging="360"/>
      </w:pPr>
      <w:rPr>
        <w:rFonts w:ascii="Times New Roman" w:hAnsi="Times New Roman" w:cs="Times New Roman"/>
      </w:rPr>
    </w:lvl>
    <w:lvl w:ilvl="5">
      <w:start w:val="1"/>
      <w:numFmt w:val="lowerRoman"/>
      <w:lvlText w:val="%6."/>
      <w:lvlJc w:val="right"/>
      <w:pPr>
        <w:tabs>
          <w:tab w:val="num" w:pos="4050"/>
        </w:tabs>
        <w:ind w:left="4050" w:hanging="180"/>
      </w:pPr>
      <w:rPr>
        <w:rFonts w:ascii="Times New Roman" w:hAnsi="Times New Roman" w:cs="Times New Roman"/>
      </w:rPr>
    </w:lvl>
    <w:lvl w:ilvl="6">
      <w:start w:val="1"/>
      <w:numFmt w:val="decimal"/>
      <w:lvlText w:val="%7."/>
      <w:lvlJc w:val="left"/>
      <w:pPr>
        <w:tabs>
          <w:tab w:val="num" w:pos="4770"/>
        </w:tabs>
        <w:ind w:left="4770" w:hanging="360"/>
      </w:pPr>
      <w:rPr>
        <w:rFonts w:ascii="Times New Roman" w:hAnsi="Times New Roman" w:cs="Times New Roman"/>
      </w:rPr>
    </w:lvl>
    <w:lvl w:ilvl="7">
      <w:start w:val="1"/>
      <w:numFmt w:val="lowerLetter"/>
      <w:lvlText w:val="%8."/>
      <w:lvlJc w:val="left"/>
      <w:pPr>
        <w:tabs>
          <w:tab w:val="num" w:pos="5490"/>
        </w:tabs>
        <w:ind w:left="5490" w:hanging="360"/>
      </w:pPr>
      <w:rPr>
        <w:rFonts w:ascii="Times New Roman" w:hAnsi="Times New Roman" w:cs="Times New Roman"/>
      </w:rPr>
    </w:lvl>
    <w:lvl w:ilvl="8">
      <w:start w:val="1"/>
      <w:numFmt w:val="lowerRoman"/>
      <w:lvlText w:val="%9."/>
      <w:lvlJc w:val="right"/>
      <w:pPr>
        <w:tabs>
          <w:tab w:val="num" w:pos="6210"/>
        </w:tabs>
        <w:ind w:left="6210" w:hanging="180"/>
      </w:pPr>
      <w:rPr>
        <w:rFonts w:ascii="Times New Roman" w:hAnsi="Times New Roman" w:cs="Times New Roman"/>
      </w:rPr>
    </w:lvl>
  </w:abstractNum>
  <w:abstractNum w:abstractNumId="23">
    <w:nsid w:val="7A137A22"/>
    <w:multiLevelType w:val="hybridMultilevel"/>
    <w:tmpl w:val="889070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F3175F"/>
    <w:multiLevelType w:val="hybridMultilevel"/>
    <w:tmpl w:val="F55C77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7634C2"/>
    <w:multiLevelType w:val="hybridMultilevel"/>
    <w:tmpl w:val="B4F4AB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18611371">
    <w:abstractNumId w:val="11"/>
  </w:num>
  <w:num w:numId="2" w16cid:durableId="1450009643">
    <w:abstractNumId w:val="21"/>
  </w:num>
  <w:num w:numId="3" w16cid:durableId="395787883">
    <w:abstractNumId w:val="22"/>
  </w:num>
  <w:num w:numId="4" w16cid:durableId="1631280336">
    <w:abstractNumId w:val="8"/>
  </w:num>
  <w:num w:numId="5" w16cid:durableId="1705518058">
    <w:abstractNumId w:val="25"/>
  </w:num>
  <w:num w:numId="6" w16cid:durableId="145125899">
    <w:abstractNumId w:val="0"/>
  </w:num>
  <w:num w:numId="7" w16cid:durableId="1574240936">
    <w:abstractNumId w:val="6"/>
  </w:num>
  <w:num w:numId="8" w16cid:durableId="690031387">
    <w:abstractNumId w:val="4"/>
  </w:num>
  <w:num w:numId="9" w16cid:durableId="996112226">
    <w:abstractNumId w:val="9"/>
  </w:num>
  <w:num w:numId="10" w16cid:durableId="1291860961">
    <w:abstractNumId w:val="12"/>
  </w:num>
  <w:num w:numId="11" w16cid:durableId="1597202670">
    <w:abstractNumId w:val="3"/>
  </w:num>
  <w:num w:numId="12" w16cid:durableId="1661231039">
    <w:abstractNumId w:val="7"/>
  </w:num>
  <w:num w:numId="13" w16cid:durableId="2054619595">
    <w:abstractNumId w:val="14"/>
  </w:num>
  <w:num w:numId="14" w16cid:durableId="1935278949">
    <w:abstractNumId w:val="1"/>
  </w:num>
  <w:num w:numId="15" w16cid:durableId="1776055539">
    <w:abstractNumId w:val="16"/>
  </w:num>
  <w:num w:numId="16" w16cid:durableId="1908832280">
    <w:abstractNumId w:val="23"/>
  </w:num>
  <w:num w:numId="17" w16cid:durableId="2029989088">
    <w:abstractNumId w:val="18"/>
  </w:num>
  <w:num w:numId="18" w16cid:durableId="1010639440">
    <w:abstractNumId w:val="17"/>
  </w:num>
  <w:num w:numId="19" w16cid:durableId="298075411">
    <w:abstractNumId w:val="20"/>
  </w:num>
  <w:num w:numId="20" w16cid:durableId="585771074">
    <w:abstractNumId w:val="10"/>
  </w:num>
  <w:num w:numId="21" w16cid:durableId="561988846">
    <w:abstractNumId w:val="2"/>
  </w:num>
  <w:num w:numId="22" w16cid:durableId="769858505">
    <w:abstractNumId w:val="13"/>
  </w:num>
  <w:num w:numId="23" w16cid:durableId="397216743">
    <w:abstractNumId w:val="24"/>
  </w:num>
  <w:num w:numId="24" w16cid:durableId="1274628548">
    <w:abstractNumId w:val="5"/>
  </w:num>
  <w:num w:numId="25" w16cid:durableId="878467359">
    <w:abstractNumId w:val="15"/>
  </w:num>
  <w:num w:numId="26" w16cid:durableId="71816846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BC"/>
    <w:rsid w:val="0000007B"/>
    <w:rsid w:val="00003E82"/>
    <w:rsid w:val="000055DA"/>
    <w:rsid w:val="0000576E"/>
    <w:rsid w:val="00006ABF"/>
    <w:rsid w:val="00013F1A"/>
    <w:rsid w:val="00014790"/>
    <w:rsid w:val="00014DB0"/>
    <w:rsid w:val="00015CC6"/>
    <w:rsid w:val="00017A5F"/>
    <w:rsid w:val="00017D8B"/>
    <w:rsid w:val="00020150"/>
    <w:rsid w:val="00021D1A"/>
    <w:rsid w:val="00021FA7"/>
    <w:rsid w:val="0002303D"/>
    <w:rsid w:val="000232A9"/>
    <w:rsid w:val="00026C78"/>
    <w:rsid w:val="00027874"/>
    <w:rsid w:val="00031397"/>
    <w:rsid w:val="00031574"/>
    <w:rsid w:val="00035D69"/>
    <w:rsid w:val="000360C0"/>
    <w:rsid w:val="00037B40"/>
    <w:rsid w:val="000403E5"/>
    <w:rsid w:val="00041C58"/>
    <w:rsid w:val="0004224A"/>
    <w:rsid w:val="00045D95"/>
    <w:rsid w:val="0004729C"/>
    <w:rsid w:val="000506C3"/>
    <w:rsid w:val="00050CF5"/>
    <w:rsid w:val="000540AB"/>
    <w:rsid w:val="00054F33"/>
    <w:rsid w:val="00056B40"/>
    <w:rsid w:val="00060C4F"/>
    <w:rsid w:val="0006144F"/>
    <w:rsid w:val="00062407"/>
    <w:rsid w:val="000637CE"/>
    <w:rsid w:val="00065ACE"/>
    <w:rsid w:val="00067AB9"/>
    <w:rsid w:val="00067DE8"/>
    <w:rsid w:val="00070A88"/>
    <w:rsid w:val="000712CB"/>
    <w:rsid w:val="00071C35"/>
    <w:rsid w:val="000723C6"/>
    <w:rsid w:val="0007246F"/>
    <w:rsid w:val="00073CB3"/>
    <w:rsid w:val="0007740B"/>
    <w:rsid w:val="0008085C"/>
    <w:rsid w:val="0008314C"/>
    <w:rsid w:val="00086B2A"/>
    <w:rsid w:val="0008779D"/>
    <w:rsid w:val="000918A2"/>
    <w:rsid w:val="0009249D"/>
    <w:rsid w:val="00093E57"/>
    <w:rsid w:val="000940CB"/>
    <w:rsid w:val="00094280"/>
    <w:rsid w:val="00095626"/>
    <w:rsid w:val="0009611A"/>
    <w:rsid w:val="000A1680"/>
    <w:rsid w:val="000A2C0A"/>
    <w:rsid w:val="000A4EFB"/>
    <w:rsid w:val="000A76F3"/>
    <w:rsid w:val="000B00DD"/>
    <w:rsid w:val="000B07DE"/>
    <w:rsid w:val="000B6526"/>
    <w:rsid w:val="000B73F3"/>
    <w:rsid w:val="000C08D5"/>
    <w:rsid w:val="000C08DF"/>
    <w:rsid w:val="000C1476"/>
    <w:rsid w:val="000C2649"/>
    <w:rsid w:val="000C310D"/>
    <w:rsid w:val="000C4D7E"/>
    <w:rsid w:val="000C5ECC"/>
    <w:rsid w:val="000C626B"/>
    <w:rsid w:val="000C6586"/>
    <w:rsid w:val="000C7863"/>
    <w:rsid w:val="000C7C9A"/>
    <w:rsid w:val="000D1519"/>
    <w:rsid w:val="000D32FD"/>
    <w:rsid w:val="000D517C"/>
    <w:rsid w:val="000D52E2"/>
    <w:rsid w:val="000E1F46"/>
    <w:rsid w:val="000E731C"/>
    <w:rsid w:val="000F0B01"/>
    <w:rsid w:val="000F1B4F"/>
    <w:rsid w:val="000F30D5"/>
    <w:rsid w:val="000F3D30"/>
    <w:rsid w:val="000F5A9E"/>
    <w:rsid w:val="00102A8A"/>
    <w:rsid w:val="00103884"/>
    <w:rsid w:val="00104B4E"/>
    <w:rsid w:val="00105635"/>
    <w:rsid w:val="00106DCB"/>
    <w:rsid w:val="00107B91"/>
    <w:rsid w:val="00114477"/>
    <w:rsid w:val="00114539"/>
    <w:rsid w:val="001159F8"/>
    <w:rsid w:val="0012008F"/>
    <w:rsid w:val="00121D39"/>
    <w:rsid w:val="00123554"/>
    <w:rsid w:val="00132792"/>
    <w:rsid w:val="00133028"/>
    <w:rsid w:val="00133DD9"/>
    <w:rsid w:val="00135DF3"/>
    <w:rsid w:val="00140C37"/>
    <w:rsid w:val="00140FC9"/>
    <w:rsid w:val="00144D3C"/>
    <w:rsid w:val="001456BF"/>
    <w:rsid w:val="00146EE9"/>
    <w:rsid w:val="00147626"/>
    <w:rsid w:val="0015093D"/>
    <w:rsid w:val="00150FEE"/>
    <w:rsid w:val="001519E5"/>
    <w:rsid w:val="00152D84"/>
    <w:rsid w:val="00153A7D"/>
    <w:rsid w:val="00153BC1"/>
    <w:rsid w:val="001544CE"/>
    <w:rsid w:val="00155B03"/>
    <w:rsid w:val="00155CC6"/>
    <w:rsid w:val="00157564"/>
    <w:rsid w:val="00160AD5"/>
    <w:rsid w:val="00163094"/>
    <w:rsid w:val="00164069"/>
    <w:rsid w:val="00164668"/>
    <w:rsid w:val="00164951"/>
    <w:rsid w:val="00166FC9"/>
    <w:rsid w:val="0017063C"/>
    <w:rsid w:val="00171029"/>
    <w:rsid w:val="001710D9"/>
    <w:rsid w:val="00172DEE"/>
    <w:rsid w:val="0017358D"/>
    <w:rsid w:val="0017436A"/>
    <w:rsid w:val="001758F8"/>
    <w:rsid w:val="0017598E"/>
    <w:rsid w:val="001807D8"/>
    <w:rsid w:val="00184483"/>
    <w:rsid w:val="001858C0"/>
    <w:rsid w:val="0018668B"/>
    <w:rsid w:val="0019013C"/>
    <w:rsid w:val="0019114F"/>
    <w:rsid w:val="001928F3"/>
    <w:rsid w:val="001931DE"/>
    <w:rsid w:val="00193E52"/>
    <w:rsid w:val="00194139"/>
    <w:rsid w:val="00194DE2"/>
    <w:rsid w:val="0019616F"/>
    <w:rsid w:val="00197F6F"/>
    <w:rsid w:val="001A08C4"/>
    <w:rsid w:val="001A0EFD"/>
    <w:rsid w:val="001A19FF"/>
    <w:rsid w:val="001A3222"/>
    <w:rsid w:val="001A43D8"/>
    <w:rsid w:val="001A58A2"/>
    <w:rsid w:val="001A5EE7"/>
    <w:rsid w:val="001B0F9D"/>
    <w:rsid w:val="001B1149"/>
    <w:rsid w:val="001B3DD3"/>
    <w:rsid w:val="001B414A"/>
    <w:rsid w:val="001B4A68"/>
    <w:rsid w:val="001B6E2E"/>
    <w:rsid w:val="001B77E2"/>
    <w:rsid w:val="001C3534"/>
    <w:rsid w:val="001C3B35"/>
    <w:rsid w:val="001C5C3A"/>
    <w:rsid w:val="001C5F2D"/>
    <w:rsid w:val="001C7581"/>
    <w:rsid w:val="001D1432"/>
    <w:rsid w:val="001D689F"/>
    <w:rsid w:val="001E02F2"/>
    <w:rsid w:val="001E06FF"/>
    <w:rsid w:val="001E1609"/>
    <w:rsid w:val="001E1673"/>
    <w:rsid w:val="001E1C7F"/>
    <w:rsid w:val="001E3289"/>
    <w:rsid w:val="001E5025"/>
    <w:rsid w:val="001E507B"/>
    <w:rsid w:val="001F3043"/>
    <w:rsid w:val="002006FF"/>
    <w:rsid w:val="00204CD9"/>
    <w:rsid w:val="00205008"/>
    <w:rsid w:val="00205C18"/>
    <w:rsid w:val="00206C1F"/>
    <w:rsid w:val="00212432"/>
    <w:rsid w:val="00212736"/>
    <w:rsid w:val="00216045"/>
    <w:rsid w:val="00216747"/>
    <w:rsid w:val="00216CB7"/>
    <w:rsid w:val="00222F8D"/>
    <w:rsid w:val="00226E6D"/>
    <w:rsid w:val="00227824"/>
    <w:rsid w:val="00231445"/>
    <w:rsid w:val="00231EA3"/>
    <w:rsid w:val="00233845"/>
    <w:rsid w:val="00236DAE"/>
    <w:rsid w:val="0024113C"/>
    <w:rsid w:val="00242F89"/>
    <w:rsid w:val="0024350C"/>
    <w:rsid w:val="00243DB7"/>
    <w:rsid w:val="002467EA"/>
    <w:rsid w:val="00247016"/>
    <w:rsid w:val="00247FAC"/>
    <w:rsid w:val="00250596"/>
    <w:rsid w:val="00250841"/>
    <w:rsid w:val="00251096"/>
    <w:rsid w:val="00251C6A"/>
    <w:rsid w:val="002534B9"/>
    <w:rsid w:val="002574CF"/>
    <w:rsid w:val="002604B8"/>
    <w:rsid w:val="00263332"/>
    <w:rsid w:val="00263CF9"/>
    <w:rsid w:val="00264254"/>
    <w:rsid w:val="002656C4"/>
    <w:rsid w:val="00265D1D"/>
    <w:rsid w:val="00265E0D"/>
    <w:rsid w:val="002704AB"/>
    <w:rsid w:val="00271294"/>
    <w:rsid w:val="00272A4B"/>
    <w:rsid w:val="00273727"/>
    <w:rsid w:val="00275BEE"/>
    <w:rsid w:val="00276EDE"/>
    <w:rsid w:val="00277CB2"/>
    <w:rsid w:val="00283B3E"/>
    <w:rsid w:val="00284B9E"/>
    <w:rsid w:val="002851D5"/>
    <w:rsid w:val="00290D0D"/>
    <w:rsid w:val="002929E7"/>
    <w:rsid w:val="002932D9"/>
    <w:rsid w:val="00293562"/>
    <w:rsid w:val="00294AE5"/>
    <w:rsid w:val="00294DD0"/>
    <w:rsid w:val="00296406"/>
    <w:rsid w:val="002A3D07"/>
    <w:rsid w:val="002A47E1"/>
    <w:rsid w:val="002A5393"/>
    <w:rsid w:val="002B51F9"/>
    <w:rsid w:val="002C1926"/>
    <w:rsid w:val="002C3093"/>
    <w:rsid w:val="002C3DC1"/>
    <w:rsid w:val="002C3F02"/>
    <w:rsid w:val="002C6D47"/>
    <w:rsid w:val="002C7611"/>
    <w:rsid w:val="002D11DA"/>
    <w:rsid w:val="002D11FA"/>
    <w:rsid w:val="002D1CC9"/>
    <w:rsid w:val="002D380B"/>
    <w:rsid w:val="002D5CA1"/>
    <w:rsid w:val="002D77B3"/>
    <w:rsid w:val="002E0F60"/>
    <w:rsid w:val="002E13FF"/>
    <w:rsid w:val="002E3146"/>
    <w:rsid w:val="002E43ED"/>
    <w:rsid w:val="002E5208"/>
    <w:rsid w:val="002E5356"/>
    <w:rsid w:val="002F1DEE"/>
    <w:rsid w:val="002F23F8"/>
    <w:rsid w:val="002F3055"/>
    <w:rsid w:val="002F430F"/>
    <w:rsid w:val="002F768F"/>
    <w:rsid w:val="002F7D68"/>
    <w:rsid w:val="003006F6"/>
    <w:rsid w:val="00300EB8"/>
    <w:rsid w:val="003013BD"/>
    <w:rsid w:val="00303690"/>
    <w:rsid w:val="00303929"/>
    <w:rsid w:val="00304846"/>
    <w:rsid w:val="00304B59"/>
    <w:rsid w:val="0030728D"/>
    <w:rsid w:val="003072AA"/>
    <w:rsid w:val="00307B7C"/>
    <w:rsid w:val="0031056E"/>
    <w:rsid w:val="00311A96"/>
    <w:rsid w:val="0031307D"/>
    <w:rsid w:val="003131F4"/>
    <w:rsid w:val="00315CEE"/>
    <w:rsid w:val="00317DF9"/>
    <w:rsid w:val="00320080"/>
    <w:rsid w:val="003204B7"/>
    <w:rsid w:val="00320962"/>
    <w:rsid w:val="003266EA"/>
    <w:rsid w:val="00330085"/>
    <w:rsid w:val="0033035E"/>
    <w:rsid w:val="0033194E"/>
    <w:rsid w:val="00331CCB"/>
    <w:rsid w:val="003322BA"/>
    <w:rsid w:val="003336CE"/>
    <w:rsid w:val="00333958"/>
    <w:rsid w:val="00333B6D"/>
    <w:rsid w:val="00333EB3"/>
    <w:rsid w:val="00333F2A"/>
    <w:rsid w:val="0033442C"/>
    <w:rsid w:val="003347AC"/>
    <w:rsid w:val="00334DBC"/>
    <w:rsid w:val="00335749"/>
    <w:rsid w:val="00337E9E"/>
    <w:rsid w:val="00340D55"/>
    <w:rsid w:val="00343443"/>
    <w:rsid w:val="0034431F"/>
    <w:rsid w:val="00346F75"/>
    <w:rsid w:val="003500D7"/>
    <w:rsid w:val="00350F4B"/>
    <w:rsid w:val="003523C6"/>
    <w:rsid w:val="00356298"/>
    <w:rsid w:val="00357BE9"/>
    <w:rsid w:val="00362921"/>
    <w:rsid w:val="00363AFF"/>
    <w:rsid w:val="0036526D"/>
    <w:rsid w:val="003665F7"/>
    <w:rsid w:val="003709D5"/>
    <w:rsid w:val="00371497"/>
    <w:rsid w:val="003751F9"/>
    <w:rsid w:val="00375C3A"/>
    <w:rsid w:val="003760FB"/>
    <w:rsid w:val="0038347C"/>
    <w:rsid w:val="00384836"/>
    <w:rsid w:val="00392C66"/>
    <w:rsid w:val="00393AA3"/>
    <w:rsid w:val="003951F6"/>
    <w:rsid w:val="0039578A"/>
    <w:rsid w:val="00397B64"/>
    <w:rsid w:val="003A0C90"/>
    <w:rsid w:val="003A0EFC"/>
    <w:rsid w:val="003A3C38"/>
    <w:rsid w:val="003B00B9"/>
    <w:rsid w:val="003B0262"/>
    <w:rsid w:val="003B3999"/>
    <w:rsid w:val="003B667E"/>
    <w:rsid w:val="003B67F3"/>
    <w:rsid w:val="003B6F08"/>
    <w:rsid w:val="003B734D"/>
    <w:rsid w:val="003B79DC"/>
    <w:rsid w:val="003B7C39"/>
    <w:rsid w:val="003C0309"/>
    <w:rsid w:val="003C035A"/>
    <w:rsid w:val="003C210B"/>
    <w:rsid w:val="003C2BE3"/>
    <w:rsid w:val="003C3E90"/>
    <w:rsid w:val="003C42D1"/>
    <w:rsid w:val="003C5AF2"/>
    <w:rsid w:val="003C692D"/>
    <w:rsid w:val="003D050C"/>
    <w:rsid w:val="003D515B"/>
    <w:rsid w:val="003D5D00"/>
    <w:rsid w:val="003D602C"/>
    <w:rsid w:val="003D714D"/>
    <w:rsid w:val="003D7333"/>
    <w:rsid w:val="003D7FD5"/>
    <w:rsid w:val="003E255E"/>
    <w:rsid w:val="003E289B"/>
    <w:rsid w:val="003E2956"/>
    <w:rsid w:val="003E35EF"/>
    <w:rsid w:val="003E466E"/>
    <w:rsid w:val="003E5C3B"/>
    <w:rsid w:val="003E7E7A"/>
    <w:rsid w:val="003F17C3"/>
    <w:rsid w:val="003F2F76"/>
    <w:rsid w:val="003F4EEA"/>
    <w:rsid w:val="004006C5"/>
    <w:rsid w:val="00401A16"/>
    <w:rsid w:val="0041076F"/>
    <w:rsid w:val="00410C74"/>
    <w:rsid w:val="00413773"/>
    <w:rsid w:val="004139C8"/>
    <w:rsid w:val="00413AD1"/>
    <w:rsid w:val="00413FEB"/>
    <w:rsid w:val="00414089"/>
    <w:rsid w:val="00414A32"/>
    <w:rsid w:val="00415866"/>
    <w:rsid w:val="00417334"/>
    <w:rsid w:val="0041791E"/>
    <w:rsid w:val="00417A5A"/>
    <w:rsid w:val="004226F0"/>
    <w:rsid w:val="004230F1"/>
    <w:rsid w:val="00424443"/>
    <w:rsid w:val="00424FDE"/>
    <w:rsid w:val="00425637"/>
    <w:rsid w:val="00425DBC"/>
    <w:rsid w:val="004265F4"/>
    <w:rsid w:val="00432503"/>
    <w:rsid w:val="00432C96"/>
    <w:rsid w:val="00433B2A"/>
    <w:rsid w:val="004361D6"/>
    <w:rsid w:val="004367EB"/>
    <w:rsid w:val="00436A27"/>
    <w:rsid w:val="0043727A"/>
    <w:rsid w:val="004423BB"/>
    <w:rsid w:val="00442D94"/>
    <w:rsid w:val="0044540E"/>
    <w:rsid w:val="0044753F"/>
    <w:rsid w:val="00447B3B"/>
    <w:rsid w:val="004501E7"/>
    <w:rsid w:val="00450885"/>
    <w:rsid w:val="00451C53"/>
    <w:rsid w:val="00456844"/>
    <w:rsid w:val="004568C1"/>
    <w:rsid w:val="00456E2C"/>
    <w:rsid w:val="00457EA4"/>
    <w:rsid w:val="0046246D"/>
    <w:rsid w:val="004636EC"/>
    <w:rsid w:val="004645A0"/>
    <w:rsid w:val="00464FEE"/>
    <w:rsid w:val="00465240"/>
    <w:rsid w:val="00465563"/>
    <w:rsid w:val="0046616F"/>
    <w:rsid w:val="00466B63"/>
    <w:rsid w:val="004675C6"/>
    <w:rsid w:val="0047461B"/>
    <w:rsid w:val="00475F19"/>
    <w:rsid w:val="0047790A"/>
    <w:rsid w:val="00477C9A"/>
    <w:rsid w:val="00480BA2"/>
    <w:rsid w:val="00483FC5"/>
    <w:rsid w:val="004847AB"/>
    <w:rsid w:val="00485627"/>
    <w:rsid w:val="00486143"/>
    <w:rsid w:val="00490181"/>
    <w:rsid w:val="00490292"/>
    <w:rsid w:val="0049066D"/>
    <w:rsid w:val="004916B7"/>
    <w:rsid w:val="004928E6"/>
    <w:rsid w:val="00492E49"/>
    <w:rsid w:val="00493714"/>
    <w:rsid w:val="00494293"/>
    <w:rsid w:val="004979ED"/>
    <w:rsid w:val="004A0F91"/>
    <w:rsid w:val="004A5BC9"/>
    <w:rsid w:val="004A6DBC"/>
    <w:rsid w:val="004B0A5C"/>
    <w:rsid w:val="004B2778"/>
    <w:rsid w:val="004B565E"/>
    <w:rsid w:val="004B711B"/>
    <w:rsid w:val="004B78F3"/>
    <w:rsid w:val="004C1FED"/>
    <w:rsid w:val="004C29EE"/>
    <w:rsid w:val="004C39F8"/>
    <w:rsid w:val="004C4C62"/>
    <w:rsid w:val="004C4EAD"/>
    <w:rsid w:val="004C4FD7"/>
    <w:rsid w:val="004C5A7D"/>
    <w:rsid w:val="004C757C"/>
    <w:rsid w:val="004C7984"/>
    <w:rsid w:val="004C7ED2"/>
    <w:rsid w:val="004D1353"/>
    <w:rsid w:val="004D2657"/>
    <w:rsid w:val="004D3F59"/>
    <w:rsid w:val="004D4B56"/>
    <w:rsid w:val="004D7975"/>
    <w:rsid w:val="004E389C"/>
    <w:rsid w:val="004E51C9"/>
    <w:rsid w:val="004E6758"/>
    <w:rsid w:val="004E6AEF"/>
    <w:rsid w:val="004F0973"/>
    <w:rsid w:val="004F1B72"/>
    <w:rsid w:val="004F1EB2"/>
    <w:rsid w:val="004F5425"/>
    <w:rsid w:val="004F5675"/>
    <w:rsid w:val="004F6069"/>
    <w:rsid w:val="00503507"/>
    <w:rsid w:val="00504106"/>
    <w:rsid w:val="0050480D"/>
    <w:rsid w:val="00505C78"/>
    <w:rsid w:val="00505DB3"/>
    <w:rsid w:val="0050663A"/>
    <w:rsid w:val="00507A39"/>
    <w:rsid w:val="00510305"/>
    <w:rsid w:val="005119BE"/>
    <w:rsid w:val="005138A6"/>
    <w:rsid w:val="00514277"/>
    <w:rsid w:val="0051459F"/>
    <w:rsid w:val="00515289"/>
    <w:rsid w:val="00520C88"/>
    <w:rsid w:val="00522841"/>
    <w:rsid w:val="00524015"/>
    <w:rsid w:val="00525A8A"/>
    <w:rsid w:val="00532669"/>
    <w:rsid w:val="00532C17"/>
    <w:rsid w:val="00534137"/>
    <w:rsid w:val="00534929"/>
    <w:rsid w:val="00535C44"/>
    <w:rsid w:val="00535CFE"/>
    <w:rsid w:val="00536956"/>
    <w:rsid w:val="005420D0"/>
    <w:rsid w:val="005462B1"/>
    <w:rsid w:val="00555899"/>
    <w:rsid w:val="00557CD7"/>
    <w:rsid w:val="00564AE7"/>
    <w:rsid w:val="005669B4"/>
    <w:rsid w:val="00566B94"/>
    <w:rsid w:val="005673B3"/>
    <w:rsid w:val="00572BB0"/>
    <w:rsid w:val="00572ED8"/>
    <w:rsid w:val="005739CB"/>
    <w:rsid w:val="00573CC0"/>
    <w:rsid w:val="00574057"/>
    <w:rsid w:val="00574805"/>
    <w:rsid w:val="00574CF2"/>
    <w:rsid w:val="00576129"/>
    <w:rsid w:val="00582783"/>
    <w:rsid w:val="00583BC4"/>
    <w:rsid w:val="005842FC"/>
    <w:rsid w:val="00584ACE"/>
    <w:rsid w:val="00584E25"/>
    <w:rsid w:val="00585A3D"/>
    <w:rsid w:val="00585C74"/>
    <w:rsid w:val="005867D8"/>
    <w:rsid w:val="005875DD"/>
    <w:rsid w:val="00590EE5"/>
    <w:rsid w:val="00591DA4"/>
    <w:rsid w:val="005954E3"/>
    <w:rsid w:val="0059595B"/>
    <w:rsid w:val="00597120"/>
    <w:rsid w:val="005A364A"/>
    <w:rsid w:val="005A4F27"/>
    <w:rsid w:val="005A546E"/>
    <w:rsid w:val="005A6B1A"/>
    <w:rsid w:val="005A701A"/>
    <w:rsid w:val="005B4498"/>
    <w:rsid w:val="005B4BC9"/>
    <w:rsid w:val="005B5738"/>
    <w:rsid w:val="005B7772"/>
    <w:rsid w:val="005C000E"/>
    <w:rsid w:val="005C0C36"/>
    <w:rsid w:val="005C1013"/>
    <w:rsid w:val="005C2311"/>
    <w:rsid w:val="005C255D"/>
    <w:rsid w:val="005C2657"/>
    <w:rsid w:val="005C2CD5"/>
    <w:rsid w:val="005C7FF2"/>
    <w:rsid w:val="005D0025"/>
    <w:rsid w:val="005D00E6"/>
    <w:rsid w:val="005D2F9F"/>
    <w:rsid w:val="005D34BE"/>
    <w:rsid w:val="005D39EB"/>
    <w:rsid w:val="005D45B7"/>
    <w:rsid w:val="005D50BB"/>
    <w:rsid w:val="005E4F76"/>
    <w:rsid w:val="005E570E"/>
    <w:rsid w:val="005E5FC6"/>
    <w:rsid w:val="005E6EA5"/>
    <w:rsid w:val="005E7B38"/>
    <w:rsid w:val="005F112C"/>
    <w:rsid w:val="005F1214"/>
    <w:rsid w:val="005F17FA"/>
    <w:rsid w:val="005F1ABB"/>
    <w:rsid w:val="005F276B"/>
    <w:rsid w:val="005F3691"/>
    <w:rsid w:val="005F3B63"/>
    <w:rsid w:val="006072F6"/>
    <w:rsid w:val="006105CE"/>
    <w:rsid w:val="00610A2E"/>
    <w:rsid w:val="0061149B"/>
    <w:rsid w:val="006119A2"/>
    <w:rsid w:val="0061597E"/>
    <w:rsid w:val="00621009"/>
    <w:rsid w:val="0062159E"/>
    <w:rsid w:val="0062197C"/>
    <w:rsid w:val="00621A51"/>
    <w:rsid w:val="00621DBB"/>
    <w:rsid w:val="00624C3E"/>
    <w:rsid w:val="00625A25"/>
    <w:rsid w:val="00626098"/>
    <w:rsid w:val="00626526"/>
    <w:rsid w:val="00627327"/>
    <w:rsid w:val="006305D5"/>
    <w:rsid w:val="00630615"/>
    <w:rsid w:val="00630C88"/>
    <w:rsid w:val="0063163B"/>
    <w:rsid w:val="00632843"/>
    <w:rsid w:val="00634326"/>
    <w:rsid w:val="00635635"/>
    <w:rsid w:val="00635D2B"/>
    <w:rsid w:val="00637D50"/>
    <w:rsid w:val="006434B8"/>
    <w:rsid w:val="006439D7"/>
    <w:rsid w:val="00647832"/>
    <w:rsid w:val="006479DD"/>
    <w:rsid w:val="00652527"/>
    <w:rsid w:val="006527A0"/>
    <w:rsid w:val="00652BBE"/>
    <w:rsid w:val="00652FE7"/>
    <w:rsid w:val="00654132"/>
    <w:rsid w:val="006545A4"/>
    <w:rsid w:val="00654DB5"/>
    <w:rsid w:val="00655442"/>
    <w:rsid w:val="00655D47"/>
    <w:rsid w:val="00657D27"/>
    <w:rsid w:val="00666017"/>
    <w:rsid w:val="006673D9"/>
    <w:rsid w:val="00667946"/>
    <w:rsid w:val="00667B8E"/>
    <w:rsid w:val="006710D7"/>
    <w:rsid w:val="00672C05"/>
    <w:rsid w:val="00673329"/>
    <w:rsid w:val="006733E9"/>
    <w:rsid w:val="00673C83"/>
    <w:rsid w:val="006746FB"/>
    <w:rsid w:val="006821E3"/>
    <w:rsid w:val="00682CD7"/>
    <w:rsid w:val="0068407A"/>
    <w:rsid w:val="00685730"/>
    <w:rsid w:val="00686029"/>
    <w:rsid w:val="00690448"/>
    <w:rsid w:val="006904B7"/>
    <w:rsid w:val="006922D0"/>
    <w:rsid w:val="00693D8C"/>
    <w:rsid w:val="00695844"/>
    <w:rsid w:val="006962AE"/>
    <w:rsid w:val="006974F4"/>
    <w:rsid w:val="006A13C4"/>
    <w:rsid w:val="006B64D9"/>
    <w:rsid w:val="006B692A"/>
    <w:rsid w:val="006B7D59"/>
    <w:rsid w:val="006C07F1"/>
    <w:rsid w:val="006C4608"/>
    <w:rsid w:val="006C795F"/>
    <w:rsid w:val="006D085F"/>
    <w:rsid w:val="006D0EC9"/>
    <w:rsid w:val="006D0FA1"/>
    <w:rsid w:val="006D29E0"/>
    <w:rsid w:val="006D2DF1"/>
    <w:rsid w:val="006D3342"/>
    <w:rsid w:val="006D45DC"/>
    <w:rsid w:val="006D4747"/>
    <w:rsid w:val="006E0F98"/>
    <w:rsid w:val="006E120D"/>
    <w:rsid w:val="006E171C"/>
    <w:rsid w:val="006E19B4"/>
    <w:rsid w:val="006E2308"/>
    <w:rsid w:val="006E248A"/>
    <w:rsid w:val="006E33C5"/>
    <w:rsid w:val="006E3423"/>
    <w:rsid w:val="006E3B77"/>
    <w:rsid w:val="006E3DFF"/>
    <w:rsid w:val="006E5CFA"/>
    <w:rsid w:val="006E79A9"/>
    <w:rsid w:val="006F07C0"/>
    <w:rsid w:val="006F2420"/>
    <w:rsid w:val="006F38E6"/>
    <w:rsid w:val="006F5B96"/>
    <w:rsid w:val="0070017C"/>
    <w:rsid w:val="0070042F"/>
    <w:rsid w:val="007016E3"/>
    <w:rsid w:val="007064C3"/>
    <w:rsid w:val="007064E0"/>
    <w:rsid w:val="007108A0"/>
    <w:rsid w:val="0071380F"/>
    <w:rsid w:val="00714317"/>
    <w:rsid w:val="00715663"/>
    <w:rsid w:val="0071709B"/>
    <w:rsid w:val="00717934"/>
    <w:rsid w:val="007204EB"/>
    <w:rsid w:val="00720C1B"/>
    <w:rsid w:val="00720D3B"/>
    <w:rsid w:val="00726C67"/>
    <w:rsid w:val="007271E9"/>
    <w:rsid w:val="00730815"/>
    <w:rsid w:val="00731BB8"/>
    <w:rsid w:val="0073232A"/>
    <w:rsid w:val="00732B08"/>
    <w:rsid w:val="00733B9C"/>
    <w:rsid w:val="00735CE0"/>
    <w:rsid w:val="00737E89"/>
    <w:rsid w:val="00740435"/>
    <w:rsid w:val="007416BA"/>
    <w:rsid w:val="0074364D"/>
    <w:rsid w:val="00743ADB"/>
    <w:rsid w:val="0074577D"/>
    <w:rsid w:val="007465B6"/>
    <w:rsid w:val="00747B8B"/>
    <w:rsid w:val="00747ED8"/>
    <w:rsid w:val="007527C6"/>
    <w:rsid w:val="00755AE3"/>
    <w:rsid w:val="00756B9E"/>
    <w:rsid w:val="0075772E"/>
    <w:rsid w:val="007611A3"/>
    <w:rsid w:val="007612CD"/>
    <w:rsid w:val="007616BA"/>
    <w:rsid w:val="00761EA6"/>
    <w:rsid w:val="007620F6"/>
    <w:rsid w:val="00762974"/>
    <w:rsid w:val="00766625"/>
    <w:rsid w:val="00767889"/>
    <w:rsid w:val="00773F49"/>
    <w:rsid w:val="0077478F"/>
    <w:rsid w:val="007754F5"/>
    <w:rsid w:val="00780FE3"/>
    <w:rsid w:val="0078679D"/>
    <w:rsid w:val="00786A8E"/>
    <w:rsid w:val="00786C43"/>
    <w:rsid w:val="00786C79"/>
    <w:rsid w:val="007870E6"/>
    <w:rsid w:val="00791792"/>
    <w:rsid w:val="00792733"/>
    <w:rsid w:val="00793BB6"/>
    <w:rsid w:val="00796461"/>
    <w:rsid w:val="007966D3"/>
    <w:rsid w:val="00797AB2"/>
    <w:rsid w:val="00797B55"/>
    <w:rsid w:val="007A147F"/>
    <w:rsid w:val="007A334D"/>
    <w:rsid w:val="007A39D2"/>
    <w:rsid w:val="007A42B9"/>
    <w:rsid w:val="007A4D20"/>
    <w:rsid w:val="007A6DD9"/>
    <w:rsid w:val="007A6F57"/>
    <w:rsid w:val="007A7EB0"/>
    <w:rsid w:val="007B0FED"/>
    <w:rsid w:val="007B2FC3"/>
    <w:rsid w:val="007B4BBE"/>
    <w:rsid w:val="007B6216"/>
    <w:rsid w:val="007C0FD6"/>
    <w:rsid w:val="007C110F"/>
    <w:rsid w:val="007C34C0"/>
    <w:rsid w:val="007C54A6"/>
    <w:rsid w:val="007C657C"/>
    <w:rsid w:val="007C7A17"/>
    <w:rsid w:val="007D0AC8"/>
    <w:rsid w:val="007D0F3A"/>
    <w:rsid w:val="007D2031"/>
    <w:rsid w:val="007D2A5B"/>
    <w:rsid w:val="007D2F89"/>
    <w:rsid w:val="007D5937"/>
    <w:rsid w:val="007E309B"/>
    <w:rsid w:val="007E3FA9"/>
    <w:rsid w:val="007E7B09"/>
    <w:rsid w:val="007E7EBD"/>
    <w:rsid w:val="007F10E0"/>
    <w:rsid w:val="007F3B3B"/>
    <w:rsid w:val="007F3E03"/>
    <w:rsid w:val="007F57CF"/>
    <w:rsid w:val="007F690C"/>
    <w:rsid w:val="007F72AF"/>
    <w:rsid w:val="007F758B"/>
    <w:rsid w:val="00800D1D"/>
    <w:rsid w:val="00801822"/>
    <w:rsid w:val="008019BA"/>
    <w:rsid w:val="00803B8D"/>
    <w:rsid w:val="008053D5"/>
    <w:rsid w:val="00806036"/>
    <w:rsid w:val="00806161"/>
    <w:rsid w:val="00810170"/>
    <w:rsid w:val="00810752"/>
    <w:rsid w:val="00812262"/>
    <w:rsid w:val="0081435A"/>
    <w:rsid w:val="00814918"/>
    <w:rsid w:val="00815934"/>
    <w:rsid w:val="00815D60"/>
    <w:rsid w:val="00816279"/>
    <w:rsid w:val="00820D48"/>
    <w:rsid w:val="00821E6C"/>
    <w:rsid w:val="008240E1"/>
    <w:rsid w:val="00824BE5"/>
    <w:rsid w:val="00825264"/>
    <w:rsid w:val="008272CC"/>
    <w:rsid w:val="00827513"/>
    <w:rsid w:val="00831020"/>
    <w:rsid w:val="00832826"/>
    <w:rsid w:val="00833895"/>
    <w:rsid w:val="0083521B"/>
    <w:rsid w:val="008376C1"/>
    <w:rsid w:val="00841A41"/>
    <w:rsid w:val="00841E3E"/>
    <w:rsid w:val="00842C03"/>
    <w:rsid w:val="008441D9"/>
    <w:rsid w:val="008459E8"/>
    <w:rsid w:val="008472D7"/>
    <w:rsid w:val="0084757F"/>
    <w:rsid w:val="00847C3A"/>
    <w:rsid w:val="008518D9"/>
    <w:rsid w:val="00853BF3"/>
    <w:rsid w:val="00854DBB"/>
    <w:rsid w:val="00855380"/>
    <w:rsid w:val="00857233"/>
    <w:rsid w:val="00857F92"/>
    <w:rsid w:val="00860512"/>
    <w:rsid w:val="0086165D"/>
    <w:rsid w:val="00863B8A"/>
    <w:rsid w:val="00863E82"/>
    <w:rsid w:val="008658C9"/>
    <w:rsid w:val="00866BE7"/>
    <w:rsid w:val="008671CB"/>
    <w:rsid w:val="008676F1"/>
    <w:rsid w:val="00867C64"/>
    <w:rsid w:val="00867D0C"/>
    <w:rsid w:val="008769CF"/>
    <w:rsid w:val="00876B46"/>
    <w:rsid w:val="00876FBC"/>
    <w:rsid w:val="0087752A"/>
    <w:rsid w:val="00877CC9"/>
    <w:rsid w:val="00882EC4"/>
    <w:rsid w:val="00883983"/>
    <w:rsid w:val="0088439B"/>
    <w:rsid w:val="00887D1A"/>
    <w:rsid w:val="008901E0"/>
    <w:rsid w:val="00892270"/>
    <w:rsid w:val="00892F61"/>
    <w:rsid w:val="00893037"/>
    <w:rsid w:val="008942B1"/>
    <w:rsid w:val="008A16A0"/>
    <w:rsid w:val="008A4066"/>
    <w:rsid w:val="008A631A"/>
    <w:rsid w:val="008A775E"/>
    <w:rsid w:val="008B4619"/>
    <w:rsid w:val="008B6AD2"/>
    <w:rsid w:val="008B726B"/>
    <w:rsid w:val="008C02C0"/>
    <w:rsid w:val="008C1369"/>
    <w:rsid w:val="008C22AA"/>
    <w:rsid w:val="008C3A8D"/>
    <w:rsid w:val="008C4391"/>
    <w:rsid w:val="008D02AA"/>
    <w:rsid w:val="008D147A"/>
    <w:rsid w:val="008D1C14"/>
    <w:rsid w:val="008D2A4B"/>
    <w:rsid w:val="008D67A4"/>
    <w:rsid w:val="008D69B6"/>
    <w:rsid w:val="008D7871"/>
    <w:rsid w:val="008D7A7A"/>
    <w:rsid w:val="008E0FED"/>
    <w:rsid w:val="008E16A4"/>
    <w:rsid w:val="008E34CE"/>
    <w:rsid w:val="008E363B"/>
    <w:rsid w:val="008E6C0D"/>
    <w:rsid w:val="008E6C83"/>
    <w:rsid w:val="008E6D90"/>
    <w:rsid w:val="008E73DB"/>
    <w:rsid w:val="008F0419"/>
    <w:rsid w:val="008F2CDE"/>
    <w:rsid w:val="008F5280"/>
    <w:rsid w:val="008F6DEE"/>
    <w:rsid w:val="008F73C1"/>
    <w:rsid w:val="008F7F04"/>
    <w:rsid w:val="00900982"/>
    <w:rsid w:val="00902012"/>
    <w:rsid w:val="009024D2"/>
    <w:rsid w:val="0090296A"/>
    <w:rsid w:val="00905C0A"/>
    <w:rsid w:val="00912358"/>
    <w:rsid w:val="00913A4A"/>
    <w:rsid w:val="00914324"/>
    <w:rsid w:val="00916A3B"/>
    <w:rsid w:val="00917BA9"/>
    <w:rsid w:val="00921178"/>
    <w:rsid w:val="00921536"/>
    <w:rsid w:val="00922DCD"/>
    <w:rsid w:val="00925562"/>
    <w:rsid w:val="00925E03"/>
    <w:rsid w:val="00925F5E"/>
    <w:rsid w:val="00926B6C"/>
    <w:rsid w:val="0093233B"/>
    <w:rsid w:val="00933C13"/>
    <w:rsid w:val="00934510"/>
    <w:rsid w:val="009347B4"/>
    <w:rsid w:val="0093581F"/>
    <w:rsid w:val="009361B6"/>
    <w:rsid w:val="00937DF6"/>
    <w:rsid w:val="00940D85"/>
    <w:rsid w:val="00940F18"/>
    <w:rsid w:val="009421BB"/>
    <w:rsid w:val="00942A3C"/>
    <w:rsid w:val="00943F46"/>
    <w:rsid w:val="009505F6"/>
    <w:rsid w:val="009523A9"/>
    <w:rsid w:val="009551BC"/>
    <w:rsid w:val="009568C2"/>
    <w:rsid w:val="009619BB"/>
    <w:rsid w:val="009626B5"/>
    <w:rsid w:val="00962E8F"/>
    <w:rsid w:val="009631D9"/>
    <w:rsid w:val="00963BB0"/>
    <w:rsid w:val="009708D0"/>
    <w:rsid w:val="00970C0C"/>
    <w:rsid w:val="00973E6A"/>
    <w:rsid w:val="00974E94"/>
    <w:rsid w:val="009818C4"/>
    <w:rsid w:val="00983541"/>
    <w:rsid w:val="00984288"/>
    <w:rsid w:val="009855F0"/>
    <w:rsid w:val="00987025"/>
    <w:rsid w:val="009876BE"/>
    <w:rsid w:val="00990F74"/>
    <w:rsid w:val="009911E9"/>
    <w:rsid w:val="009927D9"/>
    <w:rsid w:val="00993569"/>
    <w:rsid w:val="00995A39"/>
    <w:rsid w:val="00997225"/>
    <w:rsid w:val="009975E3"/>
    <w:rsid w:val="009A076F"/>
    <w:rsid w:val="009A0A6D"/>
    <w:rsid w:val="009A25EB"/>
    <w:rsid w:val="009A2688"/>
    <w:rsid w:val="009A375A"/>
    <w:rsid w:val="009A5865"/>
    <w:rsid w:val="009B0D00"/>
    <w:rsid w:val="009B197F"/>
    <w:rsid w:val="009B3630"/>
    <w:rsid w:val="009B3B34"/>
    <w:rsid w:val="009B3E9C"/>
    <w:rsid w:val="009B5FF6"/>
    <w:rsid w:val="009B741E"/>
    <w:rsid w:val="009B7B71"/>
    <w:rsid w:val="009C0988"/>
    <w:rsid w:val="009C0E2F"/>
    <w:rsid w:val="009C1A61"/>
    <w:rsid w:val="009C1F7F"/>
    <w:rsid w:val="009C1FB8"/>
    <w:rsid w:val="009C40ED"/>
    <w:rsid w:val="009C4260"/>
    <w:rsid w:val="009C6AC6"/>
    <w:rsid w:val="009C6B64"/>
    <w:rsid w:val="009D234F"/>
    <w:rsid w:val="009D6896"/>
    <w:rsid w:val="009E0463"/>
    <w:rsid w:val="009E0601"/>
    <w:rsid w:val="009E0BC8"/>
    <w:rsid w:val="009E1D1E"/>
    <w:rsid w:val="009E40D4"/>
    <w:rsid w:val="009E41DC"/>
    <w:rsid w:val="009E4203"/>
    <w:rsid w:val="009E780A"/>
    <w:rsid w:val="009E7F73"/>
    <w:rsid w:val="009F28F3"/>
    <w:rsid w:val="009F2D2D"/>
    <w:rsid w:val="009F7632"/>
    <w:rsid w:val="009F78AF"/>
    <w:rsid w:val="00A0141F"/>
    <w:rsid w:val="00A01AD3"/>
    <w:rsid w:val="00A02F31"/>
    <w:rsid w:val="00A06213"/>
    <w:rsid w:val="00A071DE"/>
    <w:rsid w:val="00A12606"/>
    <w:rsid w:val="00A12C30"/>
    <w:rsid w:val="00A134B1"/>
    <w:rsid w:val="00A201B8"/>
    <w:rsid w:val="00A207F0"/>
    <w:rsid w:val="00A2339A"/>
    <w:rsid w:val="00A24604"/>
    <w:rsid w:val="00A25134"/>
    <w:rsid w:val="00A27230"/>
    <w:rsid w:val="00A27EBB"/>
    <w:rsid w:val="00A328FD"/>
    <w:rsid w:val="00A34BA1"/>
    <w:rsid w:val="00A35969"/>
    <w:rsid w:val="00A35C66"/>
    <w:rsid w:val="00A364D2"/>
    <w:rsid w:val="00A36AE2"/>
    <w:rsid w:val="00A36C9C"/>
    <w:rsid w:val="00A40F17"/>
    <w:rsid w:val="00A41166"/>
    <w:rsid w:val="00A42628"/>
    <w:rsid w:val="00A45002"/>
    <w:rsid w:val="00A45CE0"/>
    <w:rsid w:val="00A51B52"/>
    <w:rsid w:val="00A5262E"/>
    <w:rsid w:val="00A52E49"/>
    <w:rsid w:val="00A53051"/>
    <w:rsid w:val="00A5314D"/>
    <w:rsid w:val="00A535B7"/>
    <w:rsid w:val="00A54E3E"/>
    <w:rsid w:val="00A563F3"/>
    <w:rsid w:val="00A5648A"/>
    <w:rsid w:val="00A5749B"/>
    <w:rsid w:val="00A619BF"/>
    <w:rsid w:val="00A63023"/>
    <w:rsid w:val="00A63D9B"/>
    <w:rsid w:val="00A65CAE"/>
    <w:rsid w:val="00A726AD"/>
    <w:rsid w:val="00A758E1"/>
    <w:rsid w:val="00A75B34"/>
    <w:rsid w:val="00A76D0C"/>
    <w:rsid w:val="00A82027"/>
    <w:rsid w:val="00A85A10"/>
    <w:rsid w:val="00A87126"/>
    <w:rsid w:val="00A90266"/>
    <w:rsid w:val="00A92973"/>
    <w:rsid w:val="00A92E0B"/>
    <w:rsid w:val="00A93342"/>
    <w:rsid w:val="00AA0149"/>
    <w:rsid w:val="00AA0716"/>
    <w:rsid w:val="00AA077A"/>
    <w:rsid w:val="00AA1EA3"/>
    <w:rsid w:val="00AA2E9E"/>
    <w:rsid w:val="00AA4714"/>
    <w:rsid w:val="00AA6023"/>
    <w:rsid w:val="00AA6CB6"/>
    <w:rsid w:val="00AA7DE5"/>
    <w:rsid w:val="00AB0BC0"/>
    <w:rsid w:val="00AB1866"/>
    <w:rsid w:val="00AB3215"/>
    <w:rsid w:val="00AB3F8B"/>
    <w:rsid w:val="00AB45F5"/>
    <w:rsid w:val="00AB57E2"/>
    <w:rsid w:val="00AB7021"/>
    <w:rsid w:val="00AB75D0"/>
    <w:rsid w:val="00AC0C2A"/>
    <w:rsid w:val="00AC129D"/>
    <w:rsid w:val="00AC1374"/>
    <w:rsid w:val="00AD13F4"/>
    <w:rsid w:val="00AD4FFF"/>
    <w:rsid w:val="00AD5E30"/>
    <w:rsid w:val="00AE015F"/>
    <w:rsid w:val="00AE01DC"/>
    <w:rsid w:val="00AE18A0"/>
    <w:rsid w:val="00AE1975"/>
    <w:rsid w:val="00AE2B62"/>
    <w:rsid w:val="00AE4857"/>
    <w:rsid w:val="00AE4C95"/>
    <w:rsid w:val="00AE7055"/>
    <w:rsid w:val="00AE79E6"/>
    <w:rsid w:val="00AE7AF9"/>
    <w:rsid w:val="00AF1EE1"/>
    <w:rsid w:val="00AF2C50"/>
    <w:rsid w:val="00AF446D"/>
    <w:rsid w:val="00AF7419"/>
    <w:rsid w:val="00AF7891"/>
    <w:rsid w:val="00B00A93"/>
    <w:rsid w:val="00B012FD"/>
    <w:rsid w:val="00B02AB0"/>
    <w:rsid w:val="00B03040"/>
    <w:rsid w:val="00B03C10"/>
    <w:rsid w:val="00B0799B"/>
    <w:rsid w:val="00B07F1D"/>
    <w:rsid w:val="00B10C37"/>
    <w:rsid w:val="00B11749"/>
    <w:rsid w:val="00B13804"/>
    <w:rsid w:val="00B14002"/>
    <w:rsid w:val="00B1522D"/>
    <w:rsid w:val="00B15D50"/>
    <w:rsid w:val="00B20035"/>
    <w:rsid w:val="00B201FC"/>
    <w:rsid w:val="00B20386"/>
    <w:rsid w:val="00B210D0"/>
    <w:rsid w:val="00B223FE"/>
    <w:rsid w:val="00B23697"/>
    <w:rsid w:val="00B23DB9"/>
    <w:rsid w:val="00B270B9"/>
    <w:rsid w:val="00B27C2D"/>
    <w:rsid w:val="00B30025"/>
    <w:rsid w:val="00B30956"/>
    <w:rsid w:val="00B3367C"/>
    <w:rsid w:val="00B34315"/>
    <w:rsid w:val="00B41B83"/>
    <w:rsid w:val="00B42147"/>
    <w:rsid w:val="00B43180"/>
    <w:rsid w:val="00B475FE"/>
    <w:rsid w:val="00B5183A"/>
    <w:rsid w:val="00B52736"/>
    <w:rsid w:val="00B52782"/>
    <w:rsid w:val="00B54184"/>
    <w:rsid w:val="00B54E5A"/>
    <w:rsid w:val="00B54F7A"/>
    <w:rsid w:val="00B55793"/>
    <w:rsid w:val="00B6020F"/>
    <w:rsid w:val="00B611CB"/>
    <w:rsid w:val="00B630F1"/>
    <w:rsid w:val="00B63AF7"/>
    <w:rsid w:val="00B642F7"/>
    <w:rsid w:val="00B67741"/>
    <w:rsid w:val="00B67A8B"/>
    <w:rsid w:val="00B67D5F"/>
    <w:rsid w:val="00B71599"/>
    <w:rsid w:val="00B72687"/>
    <w:rsid w:val="00B7371D"/>
    <w:rsid w:val="00B806FC"/>
    <w:rsid w:val="00B82DF3"/>
    <w:rsid w:val="00B83DF6"/>
    <w:rsid w:val="00B83F6E"/>
    <w:rsid w:val="00B84B74"/>
    <w:rsid w:val="00B850B1"/>
    <w:rsid w:val="00B8516B"/>
    <w:rsid w:val="00B86CFE"/>
    <w:rsid w:val="00B87BD6"/>
    <w:rsid w:val="00B92597"/>
    <w:rsid w:val="00B937D8"/>
    <w:rsid w:val="00B944CA"/>
    <w:rsid w:val="00B944D7"/>
    <w:rsid w:val="00B94EB5"/>
    <w:rsid w:val="00B95860"/>
    <w:rsid w:val="00B9617C"/>
    <w:rsid w:val="00B97107"/>
    <w:rsid w:val="00BA042E"/>
    <w:rsid w:val="00BA08F0"/>
    <w:rsid w:val="00BA08F3"/>
    <w:rsid w:val="00BA0C42"/>
    <w:rsid w:val="00BA36F7"/>
    <w:rsid w:val="00BA6865"/>
    <w:rsid w:val="00BA6F6E"/>
    <w:rsid w:val="00BB04C5"/>
    <w:rsid w:val="00BB15FE"/>
    <w:rsid w:val="00BB24E3"/>
    <w:rsid w:val="00BB3B2F"/>
    <w:rsid w:val="00BB44A4"/>
    <w:rsid w:val="00BB4CD3"/>
    <w:rsid w:val="00BB4DE6"/>
    <w:rsid w:val="00BC080C"/>
    <w:rsid w:val="00BC5AD2"/>
    <w:rsid w:val="00BC65C5"/>
    <w:rsid w:val="00BC71FD"/>
    <w:rsid w:val="00BC7222"/>
    <w:rsid w:val="00BC722E"/>
    <w:rsid w:val="00BD1114"/>
    <w:rsid w:val="00BD22EF"/>
    <w:rsid w:val="00BD3283"/>
    <w:rsid w:val="00BE101F"/>
    <w:rsid w:val="00BE39F1"/>
    <w:rsid w:val="00BE4E76"/>
    <w:rsid w:val="00BE5958"/>
    <w:rsid w:val="00BE705C"/>
    <w:rsid w:val="00BE7200"/>
    <w:rsid w:val="00BF2913"/>
    <w:rsid w:val="00BF35D9"/>
    <w:rsid w:val="00BF3CF4"/>
    <w:rsid w:val="00BF483A"/>
    <w:rsid w:val="00BF4B12"/>
    <w:rsid w:val="00BF4E44"/>
    <w:rsid w:val="00BF5E60"/>
    <w:rsid w:val="00BF7848"/>
    <w:rsid w:val="00C01FA2"/>
    <w:rsid w:val="00C02438"/>
    <w:rsid w:val="00C0360D"/>
    <w:rsid w:val="00C07314"/>
    <w:rsid w:val="00C07572"/>
    <w:rsid w:val="00C078B2"/>
    <w:rsid w:val="00C07EEE"/>
    <w:rsid w:val="00C1044F"/>
    <w:rsid w:val="00C10770"/>
    <w:rsid w:val="00C115C3"/>
    <w:rsid w:val="00C125C2"/>
    <w:rsid w:val="00C12ADA"/>
    <w:rsid w:val="00C12E13"/>
    <w:rsid w:val="00C1543D"/>
    <w:rsid w:val="00C15904"/>
    <w:rsid w:val="00C15979"/>
    <w:rsid w:val="00C17DE6"/>
    <w:rsid w:val="00C20C68"/>
    <w:rsid w:val="00C230E1"/>
    <w:rsid w:val="00C31373"/>
    <w:rsid w:val="00C32F18"/>
    <w:rsid w:val="00C35A20"/>
    <w:rsid w:val="00C40C36"/>
    <w:rsid w:val="00C42F36"/>
    <w:rsid w:val="00C43A97"/>
    <w:rsid w:val="00C45016"/>
    <w:rsid w:val="00C4679D"/>
    <w:rsid w:val="00C51BD8"/>
    <w:rsid w:val="00C51DBD"/>
    <w:rsid w:val="00C568F0"/>
    <w:rsid w:val="00C60980"/>
    <w:rsid w:val="00C60C35"/>
    <w:rsid w:val="00C61716"/>
    <w:rsid w:val="00C633DE"/>
    <w:rsid w:val="00C63DC4"/>
    <w:rsid w:val="00C660F6"/>
    <w:rsid w:val="00C66A62"/>
    <w:rsid w:val="00C711C3"/>
    <w:rsid w:val="00C718E5"/>
    <w:rsid w:val="00C74DE4"/>
    <w:rsid w:val="00C75512"/>
    <w:rsid w:val="00C75A20"/>
    <w:rsid w:val="00C7649C"/>
    <w:rsid w:val="00C77256"/>
    <w:rsid w:val="00C81F1D"/>
    <w:rsid w:val="00C820BF"/>
    <w:rsid w:val="00C82789"/>
    <w:rsid w:val="00C830EB"/>
    <w:rsid w:val="00C83219"/>
    <w:rsid w:val="00C84862"/>
    <w:rsid w:val="00C8688B"/>
    <w:rsid w:val="00C915BE"/>
    <w:rsid w:val="00C92064"/>
    <w:rsid w:val="00C92613"/>
    <w:rsid w:val="00C92725"/>
    <w:rsid w:val="00CA09B8"/>
    <w:rsid w:val="00CA3A34"/>
    <w:rsid w:val="00CA470D"/>
    <w:rsid w:val="00CA7F39"/>
    <w:rsid w:val="00CB01EC"/>
    <w:rsid w:val="00CB0B94"/>
    <w:rsid w:val="00CB2C73"/>
    <w:rsid w:val="00CB331E"/>
    <w:rsid w:val="00CB55CA"/>
    <w:rsid w:val="00CB570D"/>
    <w:rsid w:val="00CB5E98"/>
    <w:rsid w:val="00CB6FA9"/>
    <w:rsid w:val="00CC4890"/>
    <w:rsid w:val="00CC48AD"/>
    <w:rsid w:val="00CC5D54"/>
    <w:rsid w:val="00CD06F9"/>
    <w:rsid w:val="00CD0B9C"/>
    <w:rsid w:val="00CD329C"/>
    <w:rsid w:val="00CD3B1A"/>
    <w:rsid w:val="00CD3D82"/>
    <w:rsid w:val="00CD3DD4"/>
    <w:rsid w:val="00CD4064"/>
    <w:rsid w:val="00CD61B5"/>
    <w:rsid w:val="00CE3178"/>
    <w:rsid w:val="00CE6E40"/>
    <w:rsid w:val="00CE7A1C"/>
    <w:rsid w:val="00CF0450"/>
    <w:rsid w:val="00CF1CEB"/>
    <w:rsid w:val="00CF41D4"/>
    <w:rsid w:val="00CF4769"/>
    <w:rsid w:val="00CF7DA2"/>
    <w:rsid w:val="00D00804"/>
    <w:rsid w:val="00D01593"/>
    <w:rsid w:val="00D01E2D"/>
    <w:rsid w:val="00D03566"/>
    <w:rsid w:val="00D042E1"/>
    <w:rsid w:val="00D07BB4"/>
    <w:rsid w:val="00D10DB1"/>
    <w:rsid w:val="00D117FA"/>
    <w:rsid w:val="00D132B1"/>
    <w:rsid w:val="00D14298"/>
    <w:rsid w:val="00D14AE3"/>
    <w:rsid w:val="00D15996"/>
    <w:rsid w:val="00D161D2"/>
    <w:rsid w:val="00D2383E"/>
    <w:rsid w:val="00D23C3B"/>
    <w:rsid w:val="00D2482F"/>
    <w:rsid w:val="00D2582F"/>
    <w:rsid w:val="00D26D61"/>
    <w:rsid w:val="00D27B0E"/>
    <w:rsid w:val="00D30E18"/>
    <w:rsid w:val="00D32FB5"/>
    <w:rsid w:val="00D33E58"/>
    <w:rsid w:val="00D342C0"/>
    <w:rsid w:val="00D34A16"/>
    <w:rsid w:val="00D36243"/>
    <w:rsid w:val="00D433A3"/>
    <w:rsid w:val="00D434ED"/>
    <w:rsid w:val="00D4433E"/>
    <w:rsid w:val="00D4614D"/>
    <w:rsid w:val="00D47940"/>
    <w:rsid w:val="00D518F0"/>
    <w:rsid w:val="00D53345"/>
    <w:rsid w:val="00D542F9"/>
    <w:rsid w:val="00D547B9"/>
    <w:rsid w:val="00D570BE"/>
    <w:rsid w:val="00D57F5D"/>
    <w:rsid w:val="00D635DB"/>
    <w:rsid w:val="00D64A72"/>
    <w:rsid w:val="00D67776"/>
    <w:rsid w:val="00D719D8"/>
    <w:rsid w:val="00D71EB1"/>
    <w:rsid w:val="00D720BE"/>
    <w:rsid w:val="00D729BD"/>
    <w:rsid w:val="00D75134"/>
    <w:rsid w:val="00D75922"/>
    <w:rsid w:val="00D7639B"/>
    <w:rsid w:val="00D7798D"/>
    <w:rsid w:val="00D81295"/>
    <w:rsid w:val="00D81562"/>
    <w:rsid w:val="00D81FD1"/>
    <w:rsid w:val="00D82AF4"/>
    <w:rsid w:val="00D8300D"/>
    <w:rsid w:val="00D83415"/>
    <w:rsid w:val="00D83471"/>
    <w:rsid w:val="00D85C48"/>
    <w:rsid w:val="00D86215"/>
    <w:rsid w:val="00D90D61"/>
    <w:rsid w:val="00D91DC3"/>
    <w:rsid w:val="00D935B5"/>
    <w:rsid w:val="00D9518D"/>
    <w:rsid w:val="00D96441"/>
    <w:rsid w:val="00D96BF1"/>
    <w:rsid w:val="00D97981"/>
    <w:rsid w:val="00D97BFC"/>
    <w:rsid w:val="00DA1EFF"/>
    <w:rsid w:val="00DA671A"/>
    <w:rsid w:val="00DA6A6C"/>
    <w:rsid w:val="00DB0C70"/>
    <w:rsid w:val="00DB1CEC"/>
    <w:rsid w:val="00DB1E6B"/>
    <w:rsid w:val="00DB2A2E"/>
    <w:rsid w:val="00DB2F91"/>
    <w:rsid w:val="00DB5285"/>
    <w:rsid w:val="00DB58E9"/>
    <w:rsid w:val="00DB6392"/>
    <w:rsid w:val="00DB6F00"/>
    <w:rsid w:val="00DB7E2C"/>
    <w:rsid w:val="00DC066D"/>
    <w:rsid w:val="00DC19E8"/>
    <w:rsid w:val="00DC3AB5"/>
    <w:rsid w:val="00DC6314"/>
    <w:rsid w:val="00DC6685"/>
    <w:rsid w:val="00DD208D"/>
    <w:rsid w:val="00DD29AA"/>
    <w:rsid w:val="00DD72A9"/>
    <w:rsid w:val="00DD7707"/>
    <w:rsid w:val="00DE1AF4"/>
    <w:rsid w:val="00DE269E"/>
    <w:rsid w:val="00DE322C"/>
    <w:rsid w:val="00DE4767"/>
    <w:rsid w:val="00DE5373"/>
    <w:rsid w:val="00DE5726"/>
    <w:rsid w:val="00DE7209"/>
    <w:rsid w:val="00DE7AC5"/>
    <w:rsid w:val="00DE7F8C"/>
    <w:rsid w:val="00DF01B9"/>
    <w:rsid w:val="00DF0A2A"/>
    <w:rsid w:val="00DF30F9"/>
    <w:rsid w:val="00DF621F"/>
    <w:rsid w:val="00E00D19"/>
    <w:rsid w:val="00E03263"/>
    <w:rsid w:val="00E039D1"/>
    <w:rsid w:val="00E04428"/>
    <w:rsid w:val="00E06ABA"/>
    <w:rsid w:val="00E06FA0"/>
    <w:rsid w:val="00E10D55"/>
    <w:rsid w:val="00E1348E"/>
    <w:rsid w:val="00E13DD1"/>
    <w:rsid w:val="00E16DDC"/>
    <w:rsid w:val="00E16E18"/>
    <w:rsid w:val="00E178E2"/>
    <w:rsid w:val="00E20592"/>
    <w:rsid w:val="00E21B1B"/>
    <w:rsid w:val="00E22ECC"/>
    <w:rsid w:val="00E27403"/>
    <w:rsid w:val="00E27632"/>
    <w:rsid w:val="00E320B5"/>
    <w:rsid w:val="00E35DE2"/>
    <w:rsid w:val="00E35E80"/>
    <w:rsid w:val="00E36030"/>
    <w:rsid w:val="00E36CA8"/>
    <w:rsid w:val="00E42C98"/>
    <w:rsid w:val="00E45B7B"/>
    <w:rsid w:val="00E46E60"/>
    <w:rsid w:val="00E47D90"/>
    <w:rsid w:val="00E53A7D"/>
    <w:rsid w:val="00E575C2"/>
    <w:rsid w:val="00E57BB6"/>
    <w:rsid w:val="00E62F23"/>
    <w:rsid w:val="00E63BFC"/>
    <w:rsid w:val="00E71FDD"/>
    <w:rsid w:val="00E7630C"/>
    <w:rsid w:val="00E76C84"/>
    <w:rsid w:val="00E8031F"/>
    <w:rsid w:val="00E810E7"/>
    <w:rsid w:val="00E839C3"/>
    <w:rsid w:val="00E83C31"/>
    <w:rsid w:val="00E90FAE"/>
    <w:rsid w:val="00E9191D"/>
    <w:rsid w:val="00E91CCA"/>
    <w:rsid w:val="00E92164"/>
    <w:rsid w:val="00E927DE"/>
    <w:rsid w:val="00E945AD"/>
    <w:rsid w:val="00E94F51"/>
    <w:rsid w:val="00E952AC"/>
    <w:rsid w:val="00E95F09"/>
    <w:rsid w:val="00EA04BA"/>
    <w:rsid w:val="00EA2360"/>
    <w:rsid w:val="00EA26D7"/>
    <w:rsid w:val="00EA3834"/>
    <w:rsid w:val="00EA3C38"/>
    <w:rsid w:val="00EB0715"/>
    <w:rsid w:val="00EB0BCF"/>
    <w:rsid w:val="00EB105E"/>
    <w:rsid w:val="00EB255D"/>
    <w:rsid w:val="00EB2DA2"/>
    <w:rsid w:val="00EB3CED"/>
    <w:rsid w:val="00EC5D16"/>
    <w:rsid w:val="00ED1B74"/>
    <w:rsid w:val="00ED27E5"/>
    <w:rsid w:val="00ED453D"/>
    <w:rsid w:val="00ED4599"/>
    <w:rsid w:val="00EE1178"/>
    <w:rsid w:val="00EE30B6"/>
    <w:rsid w:val="00EE4DA9"/>
    <w:rsid w:val="00EE551B"/>
    <w:rsid w:val="00EF1417"/>
    <w:rsid w:val="00EF2028"/>
    <w:rsid w:val="00EF4907"/>
    <w:rsid w:val="00F03C98"/>
    <w:rsid w:val="00F04BB0"/>
    <w:rsid w:val="00F101F9"/>
    <w:rsid w:val="00F10676"/>
    <w:rsid w:val="00F1177C"/>
    <w:rsid w:val="00F11B77"/>
    <w:rsid w:val="00F12256"/>
    <w:rsid w:val="00F12BFA"/>
    <w:rsid w:val="00F13B98"/>
    <w:rsid w:val="00F13CDD"/>
    <w:rsid w:val="00F14851"/>
    <w:rsid w:val="00F14C6A"/>
    <w:rsid w:val="00F152B6"/>
    <w:rsid w:val="00F20105"/>
    <w:rsid w:val="00F21948"/>
    <w:rsid w:val="00F23250"/>
    <w:rsid w:val="00F2348B"/>
    <w:rsid w:val="00F2537A"/>
    <w:rsid w:val="00F26889"/>
    <w:rsid w:val="00F27858"/>
    <w:rsid w:val="00F27A39"/>
    <w:rsid w:val="00F30A79"/>
    <w:rsid w:val="00F31E51"/>
    <w:rsid w:val="00F320C6"/>
    <w:rsid w:val="00F351FE"/>
    <w:rsid w:val="00F357F2"/>
    <w:rsid w:val="00F35A46"/>
    <w:rsid w:val="00F35E02"/>
    <w:rsid w:val="00F3785B"/>
    <w:rsid w:val="00F378F8"/>
    <w:rsid w:val="00F37BB6"/>
    <w:rsid w:val="00F37C1A"/>
    <w:rsid w:val="00F417AC"/>
    <w:rsid w:val="00F47F3E"/>
    <w:rsid w:val="00F52DD2"/>
    <w:rsid w:val="00F52E27"/>
    <w:rsid w:val="00F5458F"/>
    <w:rsid w:val="00F55088"/>
    <w:rsid w:val="00F56DDC"/>
    <w:rsid w:val="00F56F6B"/>
    <w:rsid w:val="00F62CEB"/>
    <w:rsid w:val="00F62E07"/>
    <w:rsid w:val="00F64352"/>
    <w:rsid w:val="00F65331"/>
    <w:rsid w:val="00F65535"/>
    <w:rsid w:val="00F657F1"/>
    <w:rsid w:val="00F65F69"/>
    <w:rsid w:val="00F66C04"/>
    <w:rsid w:val="00F67959"/>
    <w:rsid w:val="00F72094"/>
    <w:rsid w:val="00F768D4"/>
    <w:rsid w:val="00F81F75"/>
    <w:rsid w:val="00F841BC"/>
    <w:rsid w:val="00F85510"/>
    <w:rsid w:val="00F92BC6"/>
    <w:rsid w:val="00F94588"/>
    <w:rsid w:val="00F94AB3"/>
    <w:rsid w:val="00F95F80"/>
    <w:rsid w:val="00F96B0F"/>
    <w:rsid w:val="00F97192"/>
    <w:rsid w:val="00F979D1"/>
    <w:rsid w:val="00F97C60"/>
    <w:rsid w:val="00FA2519"/>
    <w:rsid w:val="00FA30FF"/>
    <w:rsid w:val="00FA3E22"/>
    <w:rsid w:val="00FA5EE0"/>
    <w:rsid w:val="00FA6330"/>
    <w:rsid w:val="00FB2DE1"/>
    <w:rsid w:val="00FB3C47"/>
    <w:rsid w:val="00FB4746"/>
    <w:rsid w:val="00FB4EB8"/>
    <w:rsid w:val="00FC0B82"/>
    <w:rsid w:val="00FC184A"/>
    <w:rsid w:val="00FC2EEB"/>
    <w:rsid w:val="00FC3966"/>
    <w:rsid w:val="00FC3E71"/>
    <w:rsid w:val="00FC68B7"/>
    <w:rsid w:val="00FC7C29"/>
    <w:rsid w:val="00FC7C4F"/>
    <w:rsid w:val="00FD0799"/>
    <w:rsid w:val="00FD22CF"/>
    <w:rsid w:val="00FD33CE"/>
    <w:rsid w:val="00FD37F4"/>
    <w:rsid w:val="00FD547B"/>
    <w:rsid w:val="00FD6282"/>
    <w:rsid w:val="00FE0657"/>
    <w:rsid w:val="00FE15A0"/>
    <w:rsid w:val="00FE4417"/>
    <w:rsid w:val="00FF0B0D"/>
    <w:rsid w:val="00FF17CB"/>
    <w:rsid w:val="00FF3058"/>
    <w:rsid w:val="00FF52D0"/>
    <w:rsid w:val="00FF5833"/>
    <w:rsid w:val="00FF6328"/>
    <w:rsid w:val="00FF67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425143"/>
  <w15:chartTrackingRefBased/>
  <w15:docId w15:val="{01FAC72D-3C6A-40D7-B058-7B54471D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B03"/>
    <w:pPr>
      <w:widowControl w:val="0"/>
      <w:autoSpaceDE w:val="0"/>
      <w:autoSpaceDN w:val="0"/>
      <w:adjustRightInd w:val="0"/>
    </w:pPr>
  </w:style>
  <w:style w:type="paragraph" w:styleId="Heading1">
    <w:name w:val="heading 1"/>
    <w:basedOn w:val="Normal"/>
    <w:next w:val="Normal"/>
    <w:qFormat/>
    <w:rsid w:val="00155B03"/>
    <w:pPr>
      <w:keepNext/>
      <w:numPr>
        <w:ilvl w:val="12"/>
      </w:numPr>
      <w:tabs>
        <w:tab w:val="left" w:pos="-1180"/>
        <w:tab w:val="left" w:pos="-720"/>
        <w:tab w:val="left" w:pos="0"/>
        <w:tab w:val="left" w:pos="720"/>
        <w:tab w:val="left" w:pos="1440"/>
        <w:tab w:val="left" w:pos="189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22"/>
      <w:szCs w:val="22"/>
      <w:u w:val="single"/>
    </w:rPr>
  </w:style>
  <w:style w:type="paragraph" w:styleId="Heading2">
    <w:name w:val="heading 2"/>
    <w:basedOn w:val="Normal"/>
    <w:next w:val="Normal"/>
    <w:qFormat/>
    <w:rsid w:val="00155B0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outlineLvl w:val="1"/>
    </w:pPr>
    <w:rPr>
      <w:b/>
      <w:bCs/>
      <w:color w:val="FF0000"/>
      <w:sz w:val="24"/>
      <w:szCs w:val="24"/>
    </w:rPr>
  </w:style>
  <w:style w:type="paragraph" w:styleId="Heading3">
    <w:name w:val="heading 3"/>
    <w:basedOn w:val="Normal"/>
    <w:next w:val="Normal"/>
    <w:qFormat/>
    <w:rsid w:val="00155B0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outlineLvl w:val="2"/>
    </w:pPr>
    <w:rPr>
      <w:b/>
      <w:bCs/>
      <w:sz w:val="24"/>
      <w:szCs w:val="24"/>
    </w:rPr>
  </w:style>
  <w:style w:type="paragraph" w:styleId="Heading4">
    <w:name w:val="heading 4"/>
    <w:basedOn w:val="Normal"/>
    <w:next w:val="Normal"/>
    <w:qFormat/>
    <w:rsid w:val="00155B03"/>
    <w:pPr>
      <w:keepNext/>
      <w:numPr>
        <w:ilvl w:val="12"/>
      </w:numPr>
      <w:jc w:val="center"/>
      <w:outlineLvl w:val="3"/>
    </w:pPr>
    <w:rPr>
      <w:sz w:val="24"/>
      <w:szCs w:val="24"/>
    </w:rPr>
  </w:style>
  <w:style w:type="paragraph" w:styleId="Heading5">
    <w:name w:val="heading 5"/>
    <w:basedOn w:val="Normal"/>
    <w:next w:val="Normal"/>
    <w:qFormat/>
    <w:rsid w:val="00155B0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55B03"/>
    <w:pPr>
      <w:widowControl/>
      <w:autoSpaceDE/>
      <w:autoSpaceDN/>
      <w:adjustRightInd/>
    </w:pPr>
    <w:rPr>
      <w:rFonts w:ascii="Courier New" w:hAnsi="Courier New" w:cs="Courier New"/>
    </w:rPr>
  </w:style>
  <w:style w:type="paragraph" w:styleId="HTMLPreformatted">
    <w:name w:val="HTML Preformatted"/>
    <w:basedOn w:val="Normal"/>
    <w:rsid w:val="00155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Hyperlink">
    <w:name w:val="Hyperlink"/>
    <w:rsid w:val="00155B03"/>
    <w:rPr>
      <w:rFonts w:ascii="Times New Roman" w:hAnsi="Times New Roman" w:cs="Times New Roman"/>
      <w:color w:val="0000FF"/>
      <w:u w:val="single"/>
    </w:rPr>
  </w:style>
  <w:style w:type="character" w:styleId="CommentReference">
    <w:name w:val="annotation reference"/>
    <w:uiPriority w:val="99"/>
    <w:rsid w:val="00155B03"/>
    <w:rPr>
      <w:rFonts w:ascii="Times New Roman" w:hAnsi="Times New Roman" w:cs="Times New Roman"/>
      <w:sz w:val="16"/>
      <w:szCs w:val="16"/>
    </w:rPr>
  </w:style>
  <w:style w:type="paragraph" w:styleId="CommentText">
    <w:name w:val="annotation text"/>
    <w:basedOn w:val="Normal"/>
    <w:link w:val="CommentTextChar"/>
    <w:uiPriority w:val="99"/>
    <w:rsid w:val="00155B03"/>
    <w:pPr>
      <w:widowControl/>
      <w:autoSpaceDE/>
      <w:autoSpaceDN/>
      <w:adjustRightInd/>
    </w:pPr>
  </w:style>
  <w:style w:type="paragraph" w:styleId="BalloonText">
    <w:name w:val="Balloon Text"/>
    <w:basedOn w:val="Normal"/>
    <w:rsid w:val="00155B03"/>
    <w:rPr>
      <w:rFonts w:ascii="Tahoma" w:hAnsi="Tahoma" w:cs="Tahoma"/>
      <w:sz w:val="16"/>
      <w:szCs w:val="16"/>
    </w:rPr>
  </w:style>
  <w:style w:type="paragraph" w:styleId="Footer">
    <w:name w:val="footer"/>
    <w:basedOn w:val="Normal"/>
    <w:link w:val="FooterChar"/>
    <w:uiPriority w:val="99"/>
    <w:rsid w:val="00155B03"/>
    <w:pPr>
      <w:tabs>
        <w:tab w:val="center" w:pos="4320"/>
        <w:tab w:val="right" w:pos="8640"/>
      </w:tabs>
    </w:pPr>
  </w:style>
  <w:style w:type="character" w:styleId="PageNumber">
    <w:name w:val="page number"/>
    <w:rsid w:val="00155B03"/>
    <w:rPr>
      <w:rFonts w:ascii="Times New Roman" w:hAnsi="Times New Roman" w:cs="Times New Roman"/>
    </w:rPr>
  </w:style>
  <w:style w:type="paragraph" w:styleId="Caption">
    <w:name w:val="caption"/>
    <w:basedOn w:val="Normal"/>
    <w:next w:val="Normal"/>
    <w:qFormat/>
    <w:rsid w:val="00155B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b/>
      <w:bCs/>
      <w:sz w:val="24"/>
      <w:szCs w:val="24"/>
    </w:rPr>
  </w:style>
  <w:style w:type="paragraph" w:styleId="BodyText2">
    <w:name w:val="Body Text 2"/>
    <w:basedOn w:val="Normal"/>
    <w:rsid w:val="00155B03"/>
    <w:pPr>
      <w:ind w:left="720" w:hanging="360"/>
    </w:pPr>
    <w:rPr>
      <w:b/>
      <w:bCs/>
      <w:sz w:val="24"/>
      <w:szCs w:val="24"/>
    </w:rPr>
  </w:style>
  <w:style w:type="paragraph" w:styleId="DocumentMap">
    <w:name w:val="Document Map"/>
    <w:basedOn w:val="Normal"/>
    <w:semiHidden/>
    <w:rsid w:val="00A63D9B"/>
    <w:pPr>
      <w:shd w:val="clear" w:color="auto" w:fill="000080"/>
    </w:pPr>
    <w:rPr>
      <w:rFonts w:ascii="Tahoma" w:hAnsi="Tahoma" w:cs="Tahoma"/>
    </w:rPr>
  </w:style>
  <w:style w:type="paragraph" w:styleId="Header">
    <w:name w:val="header"/>
    <w:basedOn w:val="Normal"/>
    <w:link w:val="HeaderChar"/>
    <w:uiPriority w:val="99"/>
    <w:rsid w:val="009E41DC"/>
    <w:pPr>
      <w:tabs>
        <w:tab w:val="center" w:pos="4320"/>
        <w:tab w:val="right" w:pos="8640"/>
      </w:tabs>
    </w:pPr>
  </w:style>
  <w:style w:type="character" w:customStyle="1" w:styleId="PlainTextChar">
    <w:name w:val="Plain Text Char"/>
    <w:link w:val="PlainText"/>
    <w:rsid w:val="002C1926"/>
    <w:rPr>
      <w:rFonts w:ascii="Courier New" w:hAnsi="Courier New" w:cs="Courier New"/>
      <w:lang w:val="en-US" w:eastAsia="en-US" w:bidi="ar-SA"/>
    </w:rPr>
  </w:style>
  <w:style w:type="table" w:styleId="TableGrid">
    <w:name w:val="Table Grid"/>
    <w:basedOn w:val="TableNormal"/>
    <w:rsid w:val="00303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7DE6"/>
    <w:pPr>
      <w:autoSpaceDE w:val="0"/>
      <w:autoSpaceDN w:val="0"/>
      <w:adjustRightInd w:val="0"/>
    </w:pPr>
    <w:rPr>
      <w:color w:val="000000"/>
      <w:sz w:val="24"/>
      <w:szCs w:val="24"/>
    </w:rPr>
  </w:style>
  <w:style w:type="paragraph" w:styleId="NormalWeb">
    <w:name w:val="Normal (Web)"/>
    <w:basedOn w:val="Normal"/>
    <w:uiPriority w:val="99"/>
    <w:unhideWhenUsed/>
    <w:rsid w:val="004B565E"/>
    <w:pPr>
      <w:widowControl/>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rsid w:val="009F2D2D"/>
    <w:pPr>
      <w:widowControl w:val="0"/>
      <w:autoSpaceDE w:val="0"/>
      <w:autoSpaceDN w:val="0"/>
      <w:adjustRightInd w:val="0"/>
    </w:pPr>
    <w:rPr>
      <w:b/>
      <w:bCs/>
    </w:rPr>
  </w:style>
  <w:style w:type="character" w:customStyle="1" w:styleId="CommentTextChar">
    <w:name w:val="Comment Text Char"/>
    <w:basedOn w:val="DefaultParagraphFont"/>
    <w:link w:val="CommentText"/>
    <w:uiPriority w:val="99"/>
    <w:rsid w:val="009F2D2D"/>
  </w:style>
  <w:style w:type="character" w:customStyle="1" w:styleId="CommentSubjectChar">
    <w:name w:val="Comment Subject Char"/>
    <w:basedOn w:val="CommentTextChar"/>
    <w:link w:val="CommentSubject"/>
    <w:rsid w:val="009F2D2D"/>
  </w:style>
  <w:style w:type="character" w:customStyle="1" w:styleId="FooterChar">
    <w:name w:val="Footer Char"/>
    <w:basedOn w:val="DefaultParagraphFont"/>
    <w:link w:val="Footer"/>
    <w:uiPriority w:val="99"/>
    <w:rsid w:val="006710D7"/>
  </w:style>
  <w:style w:type="character" w:styleId="Strong">
    <w:name w:val="Strong"/>
    <w:uiPriority w:val="22"/>
    <w:qFormat/>
    <w:rsid w:val="006E3423"/>
    <w:rPr>
      <w:b/>
      <w:bCs/>
    </w:rPr>
  </w:style>
  <w:style w:type="paragraph" w:styleId="FootnoteText">
    <w:name w:val="footnote text"/>
    <w:basedOn w:val="Normal"/>
    <w:link w:val="FootnoteTextChar"/>
    <w:rsid w:val="00410C74"/>
  </w:style>
  <w:style w:type="character" w:customStyle="1" w:styleId="FootnoteTextChar">
    <w:name w:val="Footnote Text Char"/>
    <w:basedOn w:val="DefaultParagraphFont"/>
    <w:link w:val="FootnoteText"/>
    <w:rsid w:val="00410C74"/>
  </w:style>
  <w:style w:type="character" w:styleId="FollowedHyperlink">
    <w:name w:val="FollowedHyperlink"/>
    <w:rsid w:val="002C6D47"/>
    <w:rPr>
      <w:color w:val="800080"/>
      <w:u w:val="single"/>
    </w:rPr>
  </w:style>
  <w:style w:type="paragraph" w:styleId="ListParagraph">
    <w:name w:val="List Paragraph"/>
    <w:basedOn w:val="Normal"/>
    <w:uiPriority w:val="34"/>
    <w:qFormat/>
    <w:rsid w:val="00DA1EFF"/>
    <w:pPr>
      <w:ind w:left="720"/>
      <w:contextualSpacing/>
    </w:pPr>
  </w:style>
  <w:style w:type="character" w:customStyle="1" w:styleId="HeaderChar">
    <w:name w:val="Header Char"/>
    <w:basedOn w:val="DefaultParagraphFont"/>
    <w:link w:val="Header"/>
    <w:uiPriority w:val="99"/>
    <w:rsid w:val="00E039D1"/>
  </w:style>
  <w:style w:type="paragraph" w:styleId="Revision">
    <w:name w:val="Revision"/>
    <w:hidden/>
    <w:uiPriority w:val="99"/>
    <w:semiHidden/>
    <w:rsid w:val="00995A39"/>
  </w:style>
  <w:style w:type="character" w:styleId="UnresolvedMention">
    <w:name w:val="Unresolved Mention"/>
    <w:uiPriority w:val="99"/>
    <w:semiHidden/>
    <w:unhideWhenUsed/>
    <w:rsid w:val="009D2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m.gov/noc/st/en/business/eForms.html" TargetMode="External" /><Relationship Id="rId6" Type="http://schemas.openxmlformats.org/officeDocument/2006/relationships/hyperlink" Target="http://www.bls.gov/oes/current/naics4_212200.htm" TargetMode="External" /><Relationship Id="rId7" Type="http://schemas.openxmlformats.org/officeDocument/2006/relationships/hyperlink" Target="http://www.bls.gov/news.release/ecec.nr0.htm" TargetMode="External" /><Relationship Id="rId8" Type="http://schemas.openxmlformats.org/officeDocument/2006/relationships/hyperlink" Target="http://www.bls.gov/oes/current/naics4_999200.htm" TargetMode="External" /><Relationship Id="rId9" Type="http://schemas.openxmlformats.org/officeDocument/2006/relationships/hyperlink" Target="https://www.opm.gov/policy-data-oversight/pay-leave/salaries-wages/salary-tables/pdf/2022/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4760E-D3E5-4EB9-9D35-0E1E4325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8071</Words>
  <Characters>46005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DOI BLM</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tmurrell</dc:creator>
  <cp:lastModifiedBy>King, Darrin A</cp:lastModifiedBy>
  <cp:revision>23</cp:revision>
  <cp:lastPrinted>2019-10-09T20:36:00Z</cp:lastPrinted>
  <dcterms:created xsi:type="dcterms:W3CDTF">2023-01-19T20:37:00Z</dcterms:created>
  <dcterms:modified xsi:type="dcterms:W3CDTF">2023-01-24T19:54:00Z</dcterms:modified>
</cp:coreProperties>
</file>