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1802" w:rsidRPr="00DF1802" w:rsidP="007165CD" w14:paraId="1CB740DE" w14:textId="77777777">
      <w:pPr>
        <w:spacing w:line="480" w:lineRule="auto"/>
        <w:rPr>
          <w:color w:val="000000"/>
          <w:sz w:val="22"/>
          <w:szCs w:val="22"/>
        </w:rPr>
      </w:pPr>
      <w:r w:rsidRPr="00DF1802">
        <w:rPr>
          <w:color w:val="000000"/>
          <w:sz w:val="22"/>
          <w:szCs w:val="22"/>
        </w:rPr>
        <w:t>4910-13</w:t>
      </w:r>
    </w:p>
    <w:p w:rsidR="009A07FA" w:rsidRPr="00DF1802" w:rsidP="007165CD" w14:paraId="3D40526D" w14:textId="77777777">
      <w:pPr>
        <w:spacing w:line="480" w:lineRule="auto"/>
        <w:rPr>
          <w:b/>
          <w:sz w:val="22"/>
          <w:szCs w:val="22"/>
        </w:rPr>
      </w:pPr>
      <w:r w:rsidRPr="00DF1802">
        <w:rPr>
          <w:b/>
          <w:sz w:val="22"/>
          <w:szCs w:val="22"/>
        </w:rPr>
        <w:t>DEPARTMENT OF TRANSPORTATION</w:t>
      </w:r>
    </w:p>
    <w:p w:rsidR="00A12882" w:rsidRPr="008F38AC" w:rsidP="007165CD" w14:paraId="67A6E7E7" w14:textId="77777777">
      <w:pPr>
        <w:spacing w:line="480" w:lineRule="auto"/>
        <w:rPr>
          <w:b/>
          <w:color w:val="000000"/>
          <w:sz w:val="22"/>
          <w:szCs w:val="22"/>
        </w:rPr>
      </w:pPr>
      <w:r w:rsidRPr="008F38AC">
        <w:rPr>
          <w:b/>
          <w:color w:val="000000"/>
          <w:sz w:val="22"/>
          <w:szCs w:val="22"/>
        </w:rPr>
        <w:t>Federal Aviation Administration</w:t>
      </w:r>
    </w:p>
    <w:p w:rsidR="00B07EF0" w:rsidRPr="00DF1802" w:rsidP="007165CD" w14:paraId="091B6DA0" w14:textId="093C5B1D">
      <w:pPr>
        <w:spacing w:line="480" w:lineRule="auto"/>
        <w:rPr>
          <w:b/>
          <w:color w:val="000000"/>
          <w:sz w:val="22"/>
          <w:szCs w:val="22"/>
        </w:rPr>
      </w:pPr>
      <w:r w:rsidRPr="008F38AC">
        <w:rPr>
          <w:b/>
          <w:color w:val="000000"/>
          <w:sz w:val="22"/>
          <w:szCs w:val="22"/>
        </w:rPr>
        <w:t>[Docket No. 2022-0176</w:t>
      </w:r>
      <w:r w:rsidRPr="008F38AC">
        <w:rPr>
          <w:b/>
          <w:color w:val="000000"/>
          <w:sz w:val="22"/>
          <w:szCs w:val="22"/>
        </w:rPr>
        <w:t>]</w:t>
      </w:r>
    </w:p>
    <w:p w:rsidR="00C54991" w:rsidRPr="00DF1802" w:rsidP="007165CD" w14:paraId="7C494B65" w14:textId="6A5B04F3">
      <w:pPr>
        <w:spacing w:line="480" w:lineRule="auto"/>
        <w:rPr>
          <w:sz w:val="22"/>
          <w:szCs w:val="22"/>
        </w:rPr>
      </w:pPr>
      <w:r w:rsidRPr="00DF1802">
        <w:rPr>
          <w:b/>
          <w:sz w:val="22"/>
          <w:szCs w:val="22"/>
        </w:rPr>
        <w:t xml:space="preserve">Agency Information Collection Activities:  Requests for Comments; Clearance of </w:t>
      </w:r>
      <w:r w:rsidR="00DF4DDA">
        <w:rPr>
          <w:b/>
          <w:bCs/>
          <w:sz w:val="22"/>
          <w:szCs w:val="22"/>
        </w:rPr>
        <w:t xml:space="preserve">Renewal </w:t>
      </w:r>
      <w:r w:rsidRPr="00DF1802">
        <w:rPr>
          <w:b/>
          <w:sz w:val="22"/>
          <w:szCs w:val="22"/>
        </w:rPr>
        <w:t>Appro</w:t>
      </w:r>
      <w:r w:rsidR="00390695">
        <w:rPr>
          <w:b/>
          <w:sz w:val="22"/>
          <w:szCs w:val="22"/>
        </w:rPr>
        <w:t>val of Information Collection</w:t>
      </w:r>
      <w:r w:rsidR="000D06FD">
        <w:rPr>
          <w:b/>
          <w:sz w:val="22"/>
          <w:szCs w:val="22"/>
        </w:rPr>
        <w:t xml:space="preserve"> 2120-0768</w:t>
      </w:r>
      <w:r w:rsidR="00DF4DDA">
        <w:rPr>
          <w:b/>
          <w:sz w:val="22"/>
          <w:szCs w:val="22"/>
        </w:rPr>
        <w:t xml:space="preserve">, </w:t>
      </w:r>
      <w:r w:rsidR="000D06FD">
        <w:rPr>
          <w:b/>
          <w:sz w:val="22"/>
          <w:szCs w:val="22"/>
        </w:rPr>
        <w:t>Part 107 Authorizations and Waivers under 14 CFR Part 107</w:t>
      </w:r>
    </w:p>
    <w:p w:rsidR="00A12882" w:rsidRPr="00DF1802" w:rsidP="007165CD" w14:paraId="22DE4B58" w14:textId="77777777">
      <w:pPr>
        <w:spacing w:line="480" w:lineRule="auto"/>
        <w:rPr>
          <w:sz w:val="22"/>
          <w:szCs w:val="22"/>
        </w:rPr>
      </w:pPr>
      <w:r w:rsidRPr="00DF1802">
        <w:rPr>
          <w:b/>
          <w:sz w:val="22"/>
          <w:szCs w:val="22"/>
        </w:rPr>
        <w:t xml:space="preserve">AGENCY:  </w:t>
      </w:r>
      <w:r w:rsidRPr="003F4398" w:rsidR="00DF1802">
        <w:rPr>
          <w:sz w:val="22"/>
          <w:szCs w:val="22"/>
        </w:rPr>
        <w:t>FEDERAL AVIATION ADMINISTRATION</w:t>
      </w:r>
      <w:r w:rsidRPr="003F4398" w:rsidR="006B0853">
        <w:rPr>
          <w:sz w:val="22"/>
          <w:szCs w:val="22"/>
        </w:rPr>
        <w:t xml:space="preserve"> (</w:t>
      </w:r>
      <w:r w:rsidRPr="003F4398" w:rsidR="00DF1802">
        <w:rPr>
          <w:sz w:val="22"/>
          <w:szCs w:val="22"/>
        </w:rPr>
        <w:t>FAA</w:t>
      </w:r>
      <w:r w:rsidRPr="003F4398" w:rsidR="006B0853">
        <w:rPr>
          <w:sz w:val="22"/>
          <w:szCs w:val="22"/>
        </w:rPr>
        <w:t>), DOT</w:t>
      </w:r>
    </w:p>
    <w:p w:rsidR="00A12882" w:rsidRPr="00DF1802" w:rsidP="007165CD" w14:paraId="44FD26F1" w14:textId="77777777">
      <w:pPr>
        <w:spacing w:line="480" w:lineRule="auto"/>
        <w:rPr>
          <w:sz w:val="22"/>
          <w:szCs w:val="22"/>
        </w:rPr>
      </w:pPr>
      <w:r w:rsidRPr="00DF1802">
        <w:rPr>
          <w:b/>
          <w:sz w:val="22"/>
          <w:szCs w:val="22"/>
        </w:rPr>
        <w:t xml:space="preserve">ACTION:  </w:t>
      </w:r>
      <w:r w:rsidRPr="00DF1802">
        <w:rPr>
          <w:sz w:val="22"/>
          <w:szCs w:val="22"/>
        </w:rPr>
        <w:t>Notice</w:t>
      </w:r>
      <w:r w:rsidRPr="00DF1802" w:rsidR="00526E47">
        <w:rPr>
          <w:sz w:val="22"/>
          <w:szCs w:val="22"/>
        </w:rPr>
        <w:t xml:space="preserve"> and request for comments</w:t>
      </w:r>
      <w:r w:rsidR="008D7650">
        <w:rPr>
          <w:sz w:val="22"/>
          <w:szCs w:val="22"/>
        </w:rPr>
        <w:t>.</w:t>
      </w:r>
    </w:p>
    <w:p w:rsidR="00946FDE" w:rsidRPr="00A977C7" w:rsidP="00946FDE" w14:paraId="1EF97A12" w14:textId="560A24B2">
      <w:pPr>
        <w:spacing w:line="480" w:lineRule="auto"/>
      </w:pPr>
      <w:r w:rsidRPr="00DF1802">
        <w:rPr>
          <w:b/>
          <w:sz w:val="22"/>
          <w:szCs w:val="22"/>
        </w:rPr>
        <w:t xml:space="preserve">SUMMARY:  </w:t>
      </w:r>
      <w:r w:rsidRPr="00DF1802" w:rsidR="00950EFD">
        <w:rPr>
          <w:sz w:val="22"/>
          <w:szCs w:val="22"/>
        </w:rPr>
        <w:t xml:space="preserve">In accordance with the Paperwork Reduction Act of 1995, </w:t>
      </w:r>
      <w:r w:rsidR="00DF1802">
        <w:rPr>
          <w:sz w:val="22"/>
          <w:szCs w:val="22"/>
        </w:rPr>
        <w:t>FAA</w:t>
      </w:r>
      <w:r w:rsidRPr="00DF1802">
        <w:rPr>
          <w:sz w:val="22"/>
          <w:szCs w:val="22"/>
        </w:rPr>
        <w:t xml:space="preserve"> </w:t>
      </w:r>
      <w:r w:rsidRPr="00DF1802" w:rsidR="00424298">
        <w:rPr>
          <w:sz w:val="22"/>
          <w:szCs w:val="22"/>
        </w:rPr>
        <w:t>invites publi</w:t>
      </w:r>
      <w:r w:rsidRPr="00DF1802" w:rsidR="00E37148">
        <w:rPr>
          <w:sz w:val="22"/>
          <w:szCs w:val="22"/>
        </w:rPr>
        <w:t>c</w:t>
      </w:r>
      <w:r w:rsidRPr="00DF1802" w:rsidR="00424298">
        <w:rPr>
          <w:sz w:val="22"/>
          <w:szCs w:val="22"/>
        </w:rPr>
        <w:t xml:space="preserve"> comment</w:t>
      </w:r>
      <w:r w:rsidRPr="00DF1802" w:rsidR="00E37148">
        <w:rPr>
          <w:sz w:val="22"/>
          <w:szCs w:val="22"/>
        </w:rPr>
        <w:t>s about</w:t>
      </w:r>
      <w:r w:rsidRPr="00DF1802" w:rsidR="00424298">
        <w:rPr>
          <w:sz w:val="22"/>
          <w:szCs w:val="22"/>
        </w:rPr>
        <w:t xml:space="preserve"> </w:t>
      </w:r>
      <w:r w:rsidRPr="00DF1802" w:rsidR="00E37148">
        <w:rPr>
          <w:sz w:val="22"/>
          <w:szCs w:val="22"/>
        </w:rPr>
        <w:t xml:space="preserve">our intention to request the Office of Management and Budget (OMB) approval </w:t>
      </w:r>
      <w:r>
        <w:rPr>
          <w:sz w:val="22"/>
          <w:szCs w:val="22"/>
        </w:rPr>
        <w:t>to r</w:t>
      </w:r>
      <w:r w:rsidR="005D11B2">
        <w:rPr>
          <w:sz w:val="22"/>
          <w:szCs w:val="22"/>
        </w:rPr>
        <w:t xml:space="preserve">enew </w:t>
      </w:r>
      <w:r w:rsidR="001D3AC2">
        <w:rPr>
          <w:sz w:val="22"/>
          <w:szCs w:val="22"/>
        </w:rPr>
        <w:t xml:space="preserve">Information Collection </w:t>
      </w:r>
      <w:r w:rsidR="00215819">
        <w:rPr>
          <w:sz w:val="22"/>
          <w:szCs w:val="22"/>
        </w:rPr>
        <w:t>2120-07</w:t>
      </w:r>
      <w:r w:rsidR="000D06FD">
        <w:rPr>
          <w:sz w:val="22"/>
          <w:szCs w:val="22"/>
        </w:rPr>
        <w:t>68</w:t>
      </w:r>
      <w:r w:rsidRPr="00A82E2F" w:rsidR="00E37148">
        <w:rPr>
          <w:color w:val="000000"/>
          <w:sz w:val="22"/>
          <w:szCs w:val="22"/>
        </w:rPr>
        <w:t xml:space="preserve">. </w:t>
      </w:r>
      <w:r w:rsidR="00D84213">
        <w:rPr>
          <w:color w:val="000000"/>
          <w:sz w:val="22"/>
          <w:szCs w:val="22"/>
        </w:rPr>
        <w:t xml:space="preserve"> The purpose of this notice is to allow 60 days for public comment.  Th</w:t>
      </w:r>
      <w:r w:rsidRPr="00946FDE">
        <w:rPr>
          <w:bCs/>
          <w:sz w:val="22"/>
          <w:szCs w:val="22"/>
        </w:rPr>
        <w:t>e FAA proposes collecting information related to requests</w:t>
      </w:r>
      <w:r w:rsidR="009F295C">
        <w:rPr>
          <w:bCs/>
          <w:sz w:val="22"/>
          <w:szCs w:val="22"/>
        </w:rPr>
        <w:t xml:space="preserve"> </w:t>
      </w:r>
      <w:r w:rsidR="00F26113">
        <w:rPr>
          <w:bCs/>
          <w:sz w:val="22"/>
          <w:szCs w:val="22"/>
        </w:rPr>
        <w:t xml:space="preserve">made </w:t>
      </w:r>
      <w:r w:rsidR="000D06FD">
        <w:rPr>
          <w:bCs/>
          <w:sz w:val="22"/>
          <w:szCs w:val="22"/>
        </w:rPr>
        <w:t xml:space="preserve">under 14 CFR Part 107 to operate small Unmanned Aircraft Systems (UAS) in controlled airspace.  </w:t>
      </w:r>
      <w:r w:rsidRPr="00946FDE">
        <w:rPr>
          <w:bCs/>
          <w:sz w:val="22"/>
          <w:szCs w:val="22"/>
        </w:rPr>
        <w:t>FAA will use the collected information to make determinations whether to authorize or deny the requested operation of UAS in controlled airspace.  The proposed information collection is necessary to issue such authorizations or denials consistent with the FAA’s mandate to ensure safe and efficient use of national airspace.</w:t>
      </w:r>
      <w:r w:rsidRPr="00A977C7">
        <w:t xml:space="preserve"> </w:t>
      </w:r>
    </w:p>
    <w:p w:rsidR="00991DA1" w:rsidRPr="00A82E2F" w:rsidP="007165CD" w14:paraId="3ECBB954" w14:textId="63CCB6AA">
      <w:pPr>
        <w:spacing w:line="480" w:lineRule="auto"/>
        <w:rPr>
          <w:color w:val="000000"/>
          <w:sz w:val="22"/>
          <w:szCs w:val="22"/>
        </w:rPr>
      </w:pPr>
    </w:p>
    <w:p w:rsidR="00E37148" w:rsidP="007165CD" w14:paraId="289193D3" w14:textId="3A24C309">
      <w:pPr>
        <w:spacing w:line="480" w:lineRule="auto"/>
        <w:rPr>
          <w:color w:val="000000"/>
          <w:sz w:val="22"/>
          <w:szCs w:val="22"/>
        </w:rPr>
      </w:pPr>
      <w:r w:rsidRPr="00A82E2F">
        <w:rPr>
          <w:b/>
          <w:color w:val="000000"/>
          <w:sz w:val="22"/>
          <w:szCs w:val="22"/>
        </w:rPr>
        <w:t xml:space="preserve">DATES:  </w:t>
      </w:r>
      <w:r w:rsidRPr="00A82E2F" w:rsidR="00424298">
        <w:rPr>
          <w:color w:val="000000"/>
          <w:sz w:val="22"/>
          <w:szCs w:val="22"/>
        </w:rPr>
        <w:t>Written c</w:t>
      </w:r>
      <w:r w:rsidRPr="00A82E2F">
        <w:rPr>
          <w:color w:val="000000"/>
          <w:sz w:val="22"/>
          <w:szCs w:val="22"/>
        </w:rPr>
        <w:t xml:space="preserve">omments </w:t>
      </w:r>
      <w:r w:rsidRPr="00A82E2F" w:rsidR="00424298">
        <w:rPr>
          <w:color w:val="000000"/>
          <w:sz w:val="22"/>
          <w:szCs w:val="22"/>
        </w:rPr>
        <w:t xml:space="preserve">should be submitted by </w:t>
      </w:r>
      <w:r w:rsidRPr="00A82E2F" w:rsidR="00A83DDB">
        <w:rPr>
          <w:color w:val="000000"/>
          <w:sz w:val="22"/>
          <w:szCs w:val="22"/>
        </w:rPr>
        <w:t>[</w:t>
      </w:r>
      <w:r w:rsidRPr="00A82E2F" w:rsidR="00424298">
        <w:rPr>
          <w:b/>
          <w:color w:val="000000"/>
          <w:sz w:val="22"/>
          <w:szCs w:val="22"/>
        </w:rPr>
        <w:t>insert da</w:t>
      </w:r>
      <w:r w:rsidRPr="00A82E2F" w:rsidR="00A83DDB">
        <w:rPr>
          <w:b/>
          <w:color w:val="000000"/>
          <w:sz w:val="22"/>
          <w:szCs w:val="22"/>
        </w:rPr>
        <w:t>te</w:t>
      </w:r>
      <w:r w:rsidRPr="00A82E2F" w:rsidR="00424298">
        <w:rPr>
          <w:b/>
          <w:color w:val="000000"/>
          <w:sz w:val="22"/>
          <w:szCs w:val="22"/>
        </w:rPr>
        <w:t xml:space="preserve"> </w:t>
      </w:r>
      <w:r w:rsidR="00556F54">
        <w:rPr>
          <w:b/>
          <w:color w:val="000000"/>
          <w:sz w:val="22"/>
          <w:szCs w:val="22"/>
        </w:rPr>
        <w:t>6</w:t>
      </w:r>
      <w:r w:rsidRPr="00A82E2F">
        <w:rPr>
          <w:b/>
          <w:color w:val="000000"/>
          <w:sz w:val="22"/>
          <w:szCs w:val="22"/>
        </w:rPr>
        <w:t>0 days after</w:t>
      </w:r>
      <w:r w:rsidRPr="00A82E2F" w:rsidR="00A83DDB">
        <w:rPr>
          <w:b/>
          <w:color w:val="000000"/>
          <w:sz w:val="22"/>
          <w:szCs w:val="22"/>
        </w:rPr>
        <w:t xml:space="preserve"> date</w:t>
      </w:r>
      <w:r w:rsidRPr="00A82E2F">
        <w:rPr>
          <w:b/>
          <w:color w:val="000000"/>
          <w:sz w:val="22"/>
          <w:szCs w:val="22"/>
        </w:rPr>
        <w:t xml:space="preserve"> </w:t>
      </w:r>
      <w:r w:rsidRPr="00A82E2F" w:rsidR="00A83DDB">
        <w:rPr>
          <w:b/>
          <w:color w:val="000000"/>
          <w:sz w:val="22"/>
          <w:szCs w:val="22"/>
        </w:rPr>
        <w:t xml:space="preserve">of </w:t>
      </w:r>
      <w:r w:rsidRPr="00A82E2F">
        <w:rPr>
          <w:b/>
          <w:color w:val="000000"/>
          <w:sz w:val="22"/>
          <w:szCs w:val="22"/>
        </w:rPr>
        <w:t>publi</w:t>
      </w:r>
      <w:r w:rsidRPr="00A82E2F" w:rsidR="00A83DDB">
        <w:rPr>
          <w:b/>
          <w:color w:val="000000"/>
          <w:sz w:val="22"/>
          <w:szCs w:val="22"/>
        </w:rPr>
        <w:t>cation in the Federal Register</w:t>
      </w:r>
      <w:r w:rsidRPr="00A82E2F" w:rsidR="00A83DDB">
        <w:rPr>
          <w:color w:val="000000"/>
          <w:sz w:val="22"/>
          <w:szCs w:val="22"/>
        </w:rPr>
        <w:t>]</w:t>
      </w:r>
      <w:r w:rsidRPr="00A82E2F">
        <w:rPr>
          <w:color w:val="000000"/>
          <w:sz w:val="22"/>
          <w:szCs w:val="22"/>
        </w:rPr>
        <w:t>.</w:t>
      </w:r>
    </w:p>
    <w:p w:rsidR="00CD5EC6" w:rsidP="007128C5" w14:paraId="33154422" w14:textId="77777777">
      <w:pPr>
        <w:spacing w:line="480" w:lineRule="auto"/>
        <w:rPr>
          <w:bCs/>
          <w:sz w:val="22"/>
          <w:szCs w:val="22"/>
        </w:rPr>
      </w:pPr>
      <w:r w:rsidRPr="008C3975">
        <w:rPr>
          <w:b/>
          <w:bCs/>
          <w:sz w:val="22"/>
          <w:szCs w:val="22"/>
        </w:rPr>
        <w:t>ADDRESS</w:t>
      </w:r>
      <w:r>
        <w:rPr>
          <w:b/>
          <w:bCs/>
          <w:sz w:val="22"/>
          <w:szCs w:val="22"/>
        </w:rPr>
        <w:t>ES</w:t>
      </w:r>
      <w:r w:rsidRPr="008C3975">
        <w:rPr>
          <w:b/>
          <w:bCs/>
          <w:sz w:val="22"/>
          <w:szCs w:val="22"/>
        </w:rPr>
        <w:t xml:space="preserve">: </w:t>
      </w:r>
      <w:r>
        <w:rPr>
          <w:bCs/>
          <w:sz w:val="22"/>
          <w:szCs w:val="22"/>
        </w:rPr>
        <w:t>Please send written comments:</w:t>
      </w:r>
    </w:p>
    <w:p w:rsidR="00CD5EC6" w:rsidP="00CD5EC6" w14:paraId="05475F3D" w14:textId="5C8C585D">
      <w:pPr>
        <w:spacing w:line="480" w:lineRule="auto"/>
        <w:rPr>
          <w:sz w:val="22"/>
        </w:rPr>
      </w:pPr>
      <w:r>
        <w:rPr>
          <w:bCs/>
          <w:sz w:val="22"/>
          <w:szCs w:val="22"/>
        </w:rPr>
        <w:tab/>
        <w:t xml:space="preserve">By Electronic Docket: </w:t>
      </w:r>
      <w:hyperlink r:id="rId7" w:history="1">
        <w:r w:rsidRPr="00F867E2">
          <w:rPr>
            <w:rStyle w:val="Hyperlink"/>
            <w:sz w:val="22"/>
          </w:rPr>
          <w:t>www.regulations.gov</w:t>
        </w:r>
      </w:hyperlink>
      <w:r>
        <w:rPr>
          <w:sz w:val="22"/>
        </w:rPr>
        <w:t xml:space="preserve"> (Enter docket number into search field)</w:t>
      </w:r>
    </w:p>
    <w:p w:rsidR="00CD5EC6" w:rsidP="00004402" w14:paraId="6DFB21DD" w14:textId="54392573">
      <w:pPr>
        <w:spacing w:line="480" w:lineRule="auto"/>
        <w:ind w:left="720"/>
        <w:rPr>
          <w:bCs/>
          <w:sz w:val="22"/>
          <w:szCs w:val="22"/>
        </w:rPr>
      </w:pPr>
      <w:r>
        <w:rPr>
          <w:bCs/>
          <w:sz w:val="22"/>
          <w:szCs w:val="22"/>
        </w:rPr>
        <w:t xml:space="preserve">By mail: </w:t>
      </w:r>
      <w:r w:rsidR="00004402">
        <w:rPr>
          <w:bCs/>
          <w:sz w:val="22"/>
          <w:szCs w:val="22"/>
        </w:rPr>
        <w:t>Atlantic City International Airport, FAA William J Hughes Technical Center, Bldg 316, Column I, Desk 4S409, Atlantic City, NJ 08405</w:t>
      </w:r>
    </w:p>
    <w:p w:rsidR="00CD5EC6" w:rsidP="007128C5" w14:paraId="7CA1A106" w14:textId="4795DD90">
      <w:pPr>
        <w:spacing w:line="480" w:lineRule="auto"/>
        <w:rPr>
          <w:bCs/>
          <w:sz w:val="22"/>
          <w:szCs w:val="22"/>
        </w:rPr>
      </w:pPr>
      <w:r>
        <w:rPr>
          <w:bCs/>
          <w:sz w:val="22"/>
          <w:szCs w:val="22"/>
        </w:rPr>
        <w:tab/>
        <w:t>By fax:</w:t>
      </w:r>
      <w:r w:rsidR="00004402">
        <w:rPr>
          <w:bCs/>
          <w:sz w:val="22"/>
          <w:szCs w:val="22"/>
        </w:rPr>
        <w:t xml:space="preserve"> </w:t>
      </w:r>
      <w:r w:rsidR="008F38AC">
        <w:rPr>
          <w:bCs/>
          <w:sz w:val="22"/>
          <w:szCs w:val="22"/>
        </w:rPr>
        <w:t>202-493-2251</w:t>
      </w:r>
    </w:p>
    <w:p w:rsidR="00775273" w:rsidRPr="00A82E2F" w:rsidP="007128C5" w14:paraId="10CBC5E9" w14:textId="7825F7C8">
      <w:pPr>
        <w:spacing w:line="480" w:lineRule="auto"/>
        <w:rPr>
          <w:color w:val="000000"/>
          <w:sz w:val="22"/>
          <w:szCs w:val="22"/>
        </w:rPr>
      </w:pPr>
      <w:r w:rsidRPr="00A82E2F">
        <w:rPr>
          <w:b/>
          <w:color w:val="000000"/>
          <w:sz w:val="22"/>
          <w:szCs w:val="22"/>
        </w:rPr>
        <w:t xml:space="preserve">FOR FURTHER INFORMATION CONTACT: </w:t>
      </w:r>
      <w:r w:rsidR="00D70AD7">
        <w:rPr>
          <w:b/>
          <w:color w:val="000000"/>
          <w:sz w:val="22"/>
          <w:szCs w:val="22"/>
        </w:rPr>
        <w:t xml:space="preserve"> </w:t>
      </w:r>
      <w:r w:rsidR="00D70AD7">
        <w:rPr>
          <w:bCs/>
          <w:color w:val="000000"/>
          <w:sz w:val="22"/>
          <w:szCs w:val="22"/>
        </w:rPr>
        <w:t xml:space="preserve">Victoria Gallagher </w:t>
      </w:r>
      <w:r w:rsidR="00B07EF0">
        <w:rPr>
          <w:color w:val="000000"/>
          <w:spacing w:val="6"/>
          <w:sz w:val="22"/>
        </w:rPr>
        <w:t>by</w:t>
      </w:r>
      <w:r w:rsidRPr="009962F6" w:rsidR="00B07EF0">
        <w:rPr>
          <w:color w:val="000000"/>
          <w:spacing w:val="6"/>
          <w:sz w:val="22"/>
        </w:rPr>
        <w:t xml:space="preserve"> e-mail at: </w:t>
      </w:r>
      <w:r w:rsidR="00D70AD7">
        <w:rPr>
          <w:color w:val="000000"/>
          <w:spacing w:val="6"/>
          <w:sz w:val="22"/>
        </w:rPr>
        <w:t>Victoria.Gallagher@faa.gov</w:t>
      </w:r>
      <w:r w:rsidR="00B07EF0">
        <w:rPr>
          <w:color w:val="000000"/>
          <w:spacing w:val="6"/>
          <w:sz w:val="22"/>
        </w:rPr>
        <w:t xml:space="preserve">; phone: </w:t>
      </w:r>
      <w:r w:rsidR="00535C95">
        <w:rPr>
          <w:color w:val="000000"/>
          <w:spacing w:val="6"/>
          <w:sz w:val="22"/>
        </w:rPr>
        <w:t>609-485-5127</w:t>
      </w:r>
    </w:p>
    <w:p w:rsidR="00B05BB4" w:rsidP="007165CD" w14:paraId="74743F01" w14:textId="77777777">
      <w:pPr>
        <w:spacing w:line="480" w:lineRule="auto"/>
        <w:rPr>
          <w:b/>
          <w:color w:val="000000"/>
          <w:sz w:val="22"/>
          <w:szCs w:val="22"/>
        </w:rPr>
      </w:pPr>
      <w:r w:rsidRPr="00A82E2F">
        <w:rPr>
          <w:b/>
          <w:color w:val="000000"/>
          <w:sz w:val="22"/>
          <w:szCs w:val="22"/>
        </w:rPr>
        <w:t>SUPPLEMENTARY INFORMATION:</w:t>
      </w:r>
    </w:p>
    <w:p w:rsidR="00154050" w:rsidRPr="00154050" w:rsidP="007165CD" w14:paraId="2AA1EE85" w14:textId="451F41A2">
      <w:pPr>
        <w:spacing w:line="480" w:lineRule="auto"/>
        <w:rPr>
          <w:color w:val="000000"/>
          <w:sz w:val="22"/>
          <w:szCs w:val="22"/>
        </w:rPr>
      </w:pPr>
      <w:r>
        <w:rPr>
          <w:b/>
          <w:color w:val="000000"/>
          <w:sz w:val="22"/>
          <w:szCs w:val="22"/>
        </w:rPr>
        <w:t>Public Comments Invited</w:t>
      </w:r>
      <w:r w:rsidRPr="00A82E2F">
        <w:rPr>
          <w:color w:val="000000"/>
          <w:sz w:val="22"/>
          <w:szCs w:val="22"/>
        </w:rPr>
        <w:t xml:space="preserve">:  You are asked to comment on any aspect of this information collection, including (a) Whether the proposed collection of information is necessary for FAA’s performance; (b) the accuracy of the estimated burden; (c) ways for FAA to enhance the quality, utility and clarity of the information collection; and (d) ways that the burden could be minimized without reducing the quality of the collected information.  </w:t>
      </w:r>
      <w:r w:rsidR="00CD5EC6">
        <w:rPr>
          <w:color w:val="000000"/>
          <w:sz w:val="22"/>
          <w:szCs w:val="22"/>
        </w:rPr>
        <w:t xml:space="preserve">The agency will summarize and/or include your comments in the request for OMB’s clearance of this information collection.  </w:t>
      </w:r>
    </w:p>
    <w:p w:rsidR="00B05BB4" w:rsidRPr="00A82E2F" w:rsidP="007165CD" w14:paraId="21482030" w14:textId="68D8FAC3">
      <w:pPr>
        <w:spacing w:line="480" w:lineRule="auto"/>
        <w:rPr>
          <w:color w:val="000000"/>
          <w:sz w:val="22"/>
          <w:szCs w:val="22"/>
        </w:rPr>
      </w:pPr>
      <w:r w:rsidRPr="00BF5DE0">
        <w:rPr>
          <w:b/>
          <w:color w:val="000000"/>
          <w:sz w:val="22"/>
          <w:szCs w:val="22"/>
        </w:rPr>
        <w:t>OMB Control Number:</w:t>
      </w:r>
      <w:r w:rsidRPr="00A82E2F">
        <w:rPr>
          <w:i/>
          <w:color w:val="000000"/>
          <w:sz w:val="22"/>
          <w:szCs w:val="22"/>
        </w:rPr>
        <w:t xml:space="preserve"> </w:t>
      </w:r>
      <w:r w:rsidR="000D06FD">
        <w:rPr>
          <w:color w:val="000000"/>
          <w:sz w:val="22"/>
          <w:szCs w:val="22"/>
        </w:rPr>
        <w:t>2120-0768</w:t>
      </w:r>
    </w:p>
    <w:p w:rsidR="00B05BB4" w:rsidRPr="00D70AD7" w:rsidP="007165CD" w14:paraId="670789EE" w14:textId="220AFB5C">
      <w:pPr>
        <w:spacing w:line="480" w:lineRule="auto"/>
        <w:rPr>
          <w:bCs/>
          <w:color w:val="000000"/>
          <w:sz w:val="22"/>
          <w:szCs w:val="22"/>
        </w:rPr>
      </w:pPr>
      <w:r w:rsidRPr="00BF5DE0">
        <w:rPr>
          <w:b/>
          <w:color w:val="000000"/>
          <w:sz w:val="22"/>
          <w:szCs w:val="22"/>
        </w:rPr>
        <w:t>Title:</w:t>
      </w:r>
      <w:r w:rsidRPr="00A82E2F">
        <w:rPr>
          <w:color w:val="000000"/>
          <w:sz w:val="22"/>
          <w:szCs w:val="22"/>
        </w:rPr>
        <w:t xml:space="preserve"> </w:t>
      </w:r>
      <w:r w:rsidR="00D70AD7">
        <w:rPr>
          <w:color w:val="000000"/>
          <w:sz w:val="22"/>
          <w:szCs w:val="22"/>
        </w:rPr>
        <w:t xml:space="preserve"> </w:t>
      </w:r>
      <w:r w:rsidR="000D06FD">
        <w:rPr>
          <w:bCs/>
          <w:sz w:val="22"/>
          <w:szCs w:val="22"/>
        </w:rPr>
        <w:t>Part 107 Authorizations and Waivers under 14 CFR Part 107</w:t>
      </w:r>
    </w:p>
    <w:p w:rsidR="00B05BB4" w:rsidRPr="00A82E2F" w:rsidP="007165CD" w14:paraId="27436E04" w14:textId="6559699B">
      <w:pPr>
        <w:spacing w:line="480" w:lineRule="auto"/>
        <w:rPr>
          <w:color w:val="000000"/>
          <w:sz w:val="22"/>
          <w:szCs w:val="22"/>
        </w:rPr>
      </w:pPr>
      <w:r w:rsidRPr="00BF5DE0">
        <w:rPr>
          <w:b/>
          <w:color w:val="000000"/>
          <w:sz w:val="22"/>
          <w:szCs w:val="22"/>
        </w:rPr>
        <w:t>Form</w:t>
      </w:r>
      <w:r w:rsidRPr="00BF5DE0" w:rsidR="00E475C0">
        <w:rPr>
          <w:b/>
          <w:color w:val="000000"/>
          <w:sz w:val="22"/>
          <w:szCs w:val="22"/>
        </w:rPr>
        <w:t xml:space="preserve"> Numbers</w:t>
      </w:r>
      <w:r w:rsidRPr="00BF5DE0">
        <w:rPr>
          <w:b/>
          <w:color w:val="000000"/>
          <w:sz w:val="22"/>
          <w:szCs w:val="22"/>
        </w:rPr>
        <w:t>:</w:t>
      </w:r>
      <w:r w:rsidRPr="00A82E2F" w:rsidR="00E475C0">
        <w:rPr>
          <w:color w:val="000000"/>
          <w:sz w:val="22"/>
          <w:szCs w:val="22"/>
        </w:rPr>
        <w:t xml:space="preserve"> </w:t>
      </w:r>
      <w:r w:rsidRPr="00A82E2F">
        <w:rPr>
          <w:color w:val="000000"/>
          <w:sz w:val="22"/>
          <w:szCs w:val="22"/>
        </w:rPr>
        <w:t xml:space="preserve"> </w:t>
      </w:r>
      <w:r w:rsidR="00841D74">
        <w:rPr>
          <w:color w:val="000000"/>
          <w:sz w:val="22"/>
          <w:szCs w:val="22"/>
        </w:rPr>
        <w:t>There are no forms associated with this collection</w:t>
      </w:r>
      <w:r w:rsidRPr="00A82E2F">
        <w:rPr>
          <w:color w:val="000000"/>
          <w:sz w:val="22"/>
          <w:szCs w:val="22"/>
        </w:rPr>
        <w:t xml:space="preserve"> </w:t>
      </w:r>
    </w:p>
    <w:p w:rsidR="00D43ABF" w:rsidRPr="00A82E2F" w:rsidP="007165CD" w14:paraId="60E06146" w14:textId="350DBBF5">
      <w:pPr>
        <w:spacing w:line="480" w:lineRule="auto"/>
        <w:rPr>
          <w:color w:val="000000"/>
          <w:sz w:val="22"/>
          <w:szCs w:val="22"/>
        </w:rPr>
      </w:pPr>
      <w:r w:rsidRPr="00BF5DE0">
        <w:rPr>
          <w:b/>
          <w:color w:val="000000"/>
          <w:sz w:val="22"/>
          <w:szCs w:val="22"/>
        </w:rPr>
        <w:t>Type of Review:</w:t>
      </w:r>
      <w:r w:rsidRPr="00A82E2F">
        <w:rPr>
          <w:color w:val="000000"/>
          <w:sz w:val="22"/>
          <w:szCs w:val="22"/>
        </w:rPr>
        <w:t xml:space="preserve">  </w:t>
      </w:r>
      <w:r w:rsidR="00E63CC1">
        <w:rPr>
          <w:color w:val="000000"/>
          <w:sz w:val="22"/>
          <w:szCs w:val="22"/>
        </w:rPr>
        <w:t xml:space="preserve">Renewal of existing Information Collection.  </w:t>
      </w:r>
    </w:p>
    <w:p w:rsidR="000D06FD" w:rsidP="00F35070" w14:paraId="6A38D732" w14:textId="7BB64DAB">
      <w:pPr>
        <w:spacing w:line="480" w:lineRule="auto"/>
        <w:rPr>
          <w:sz w:val="22"/>
          <w:szCs w:val="22"/>
        </w:rPr>
      </w:pPr>
      <w:bookmarkStart w:id="0" w:name="OLE_LINK3"/>
      <w:bookmarkStart w:id="1" w:name="OLE_LINK4"/>
      <w:r w:rsidRPr="00BF5DE0">
        <w:rPr>
          <w:b/>
          <w:color w:val="000000"/>
          <w:sz w:val="22"/>
          <w:szCs w:val="22"/>
        </w:rPr>
        <w:t>Background</w:t>
      </w:r>
      <w:r w:rsidRPr="00BF5DE0" w:rsidR="007C1410">
        <w:rPr>
          <w:b/>
          <w:color w:val="000000"/>
          <w:sz w:val="22"/>
          <w:szCs w:val="22"/>
        </w:rPr>
        <w:t>:</w:t>
      </w:r>
      <w:r w:rsidRPr="00A82E2F" w:rsidR="007C1410">
        <w:rPr>
          <w:color w:val="000000"/>
          <w:sz w:val="22"/>
          <w:szCs w:val="22"/>
        </w:rPr>
        <w:t xml:space="preserve">  </w:t>
      </w:r>
      <w:bookmarkEnd w:id="0"/>
      <w:bookmarkEnd w:id="1"/>
      <w:r w:rsidR="00F35070">
        <w:rPr>
          <w:color w:val="000000"/>
          <w:sz w:val="22"/>
          <w:szCs w:val="22"/>
        </w:rPr>
        <w:t xml:space="preserve">There has been an increased number of operations of small Unmanned Aircraft Systems in the National Air Space (NAS) in recent years and regulations and statutes have been enacted </w:t>
      </w:r>
      <w:r w:rsidR="00B61568">
        <w:rPr>
          <w:color w:val="000000"/>
          <w:sz w:val="22"/>
          <w:szCs w:val="22"/>
        </w:rPr>
        <w:t xml:space="preserve">to </w:t>
      </w:r>
      <w:r w:rsidR="00B16762">
        <w:rPr>
          <w:color w:val="000000"/>
          <w:sz w:val="22"/>
          <w:szCs w:val="22"/>
        </w:rPr>
        <w:t>establish the use of small UAS in the NAS</w:t>
      </w:r>
      <w:r w:rsidR="00F35070">
        <w:rPr>
          <w:color w:val="000000"/>
          <w:sz w:val="22"/>
          <w:szCs w:val="22"/>
        </w:rPr>
        <w:t xml:space="preserve">.  </w:t>
      </w:r>
      <w:r w:rsidR="003D7C65">
        <w:rPr>
          <w:color w:val="000000"/>
          <w:sz w:val="22"/>
          <w:szCs w:val="22"/>
        </w:rPr>
        <w:t xml:space="preserve">Included in these is </w:t>
      </w:r>
      <w:r>
        <w:rPr>
          <w:color w:val="000000"/>
          <w:sz w:val="22"/>
          <w:szCs w:val="22"/>
        </w:rPr>
        <w:t>14 CFR Part 107.  Section 107.41 states that “no person may operate a small unmanned aircraft in C</w:t>
      </w:r>
      <w:r w:rsidR="00F35070">
        <w:rPr>
          <w:sz w:val="22"/>
          <w:szCs w:val="22"/>
        </w:rPr>
        <w:t>lass B, Class C, or Class D airspace or within the lateral boundaries of the surface areas of Class E air</w:t>
      </w:r>
      <w:r>
        <w:rPr>
          <w:sz w:val="22"/>
          <w:szCs w:val="22"/>
        </w:rPr>
        <w:t>space designated for an airport unless that person has prior authorization from Air Traffic Control (ATC).</w:t>
      </w:r>
      <w:r w:rsidR="00F35070">
        <w:rPr>
          <w:sz w:val="22"/>
          <w:szCs w:val="22"/>
        </w:rPr>
        <w:t xml:space="preserve">”   </w:t>
      </w:r>
      <w:r>
        <w:rPr>
          <w:sz w:val="22"/>
          <w:szCs w:val="22"/>
        </w:rPr>
        <w:t xml:space="preserve">Such authorization may be obtained in the form of either an airspace authorization issued by the FAA or a waiver of the authorization requirements of 14 CFR Section 107.41 (known as an airspace waiver).  </w:t>
      </w:r>
    </w:p>
    <w:p w:rsidR="00F35070" w:rsidRPr="00327E67" w:rsidP="00F35070" w14:paraId="114DACBC" w14:textId="16A59B05">
      <w:pPr>
        <w:spacing w:line="480" w:lineRule="auto"/>
        <w:rPr>
          <w:sz w:val="22"/>
          <w:szCs w:val="22"/>
        </w:rPr>
      </w:pPr>
      <w:r w:rsidRPr="00327E67">
        <w:rPr>
          <w:sz w:val="22"/>
          <w:szCs w:val="22"/>
        </w:rPr>
        <w:t>In order to process authorization and airspace waiver requests, the FAA requires the operator’s name, the operator’s contact information, and information related to the date, place, and time of the requested small UAS operation.  This information is necessary for the FAA to meet its statutory mandate of maintaining a safe and efficient national airspace.  See 49 U.S.C. §§ 40103</w:t>
      </w:r>
      <w:r w:rsidR="003044DF">
        <w:rPr>
          <w:sz w:val="22"/>
          <w:szCs w:val="22"/>
        </w:rPr>
        <w:t xml:space="preserve">, 44701, and 44807.  </w:t>
      </w:r>
      <w:r w:rsidRPr="00327E67">
        <w:rPr>
          <w:sz w:val="22"/>
          <w:szCs w:val="22"/>
        </w:rPr>
        <w:t xml:space="preserve">The FAA will use the requested information to determine if the proposed UAS operation can be conducted safely.  </w:t>
      </w:r>
    </w:p>
    <w:p w:rsidR="00F35070" w:rsidRPr="00327E67" w:rsidP="00F35070" w14:paraId="6BE871E0" w14:textId="3BFF4A94">
      <w:pPr>
        <w:spacing w:line="480" w:lineRule="auto"/>
        <w:rPr>
          <w:sz w:val="22"/>
          <w:szCs w:val="22"/>
        </w:rPr>
      </w:pPr>
      <w:r w:rsidRPr="00327E67">
        <w:rPr>
          <w:sz w:val="22"/>
          <w:szCs w:val="22"/>
        </w:rPr>
        <w:t xml:space="preserve">The FAA proposes to use </w:t>
      </w:r>
      <w:r w:rsidR="0043656E">
        <w:rPr>
          <w:sz w:val="22"/>
          <w:szCs w:val="22"/>
        </w:rPr>
        <w:t>the Low Altitude Authorization and Notification Capability (</w:t>
      </w:r>
      <w:r w:rsidRPr="00327E67">
        <w:rPr>
          <w:sz w:val="22"/>
          <w:szCs w:val="22"/>
        </w:rPr>
        <w:t>LAANC</w:t>
      </w:r>
      <w:r w:rsidR="0043656E">
        <w:rPr>
          <w:sz w:val="22"/>
          <w:szCs w:val="22"/>
        </w:rPr>
        <w:t>)</w:t>
      </w:r>
      <w:r w:rsidRPr="00327E67">
        <w:rPr>
          <w:sz w:val="22"/>
          <w:szCs w:val="22"/>
        </w:rPr>
        <w:t xml:space="preserve"> and a web portal to process authorization requests from the public to conduct </w:t>
      </w:r>
      <w:r w:rsidR="00322D61">
        <w:rPr>
          <w:sz w:val="22"/>
          <w:szCs w:val="22"/>
        </w:rPr>
        <w:t xml:space="preserve">Part 107 flight operations pursuant to Section 107.41.  </w:t>
      </w:r>
      <w:r w:rsidRPr="00FF6097" w:rsidR="00322D61">
        <w:rPr>
          <w:sz w:val="22"/>
          <w:szCs w:val="22"/>
        </w:rPr>
        <w:t>The FAA also proposes to use the web portal to process requests from the public to conduct Part 107 flight operations that requires an airspace waiver.</w:t>
      </w:r>
      <w:r w:rsidR="00322D61">
        <w:rPr>
          <w:sz w:val="22"/>
          <w:szCs w:val="22"/>
        </w:rPr>
        <w:t xml:space="preserve">  </w:t>
      </w:r>
    </w:p>
    <w:p w:rsidR="0071516A" w:rsidP="007165CD" w14:paraId="60C965ED" w14:textId="03D26ACC">
      <w:pPr>
        <w:spacing w:line="480" w:lineRule="auto"/>
        <w:rPr>
          <w:color w:val="000000"/>
          <w:sz w:val="22"/>
          <w:szCs w:val="22"/>
        </w:rPr>
      </w:pPr>
      <w:r w:rsidRPr="00BF5DE0">
        <w:rPr>
          <w:b/>
          <w:color w:val="000000"/>
          <w:sz w:val="22"/>
          <w:szCs w:val="22"/>
        </w:rPr>
        <w:t>Respondents:</w:t>
      </w:r>
      <w:r w:rsidRPr="00A82E2F">
        <w:rPr>
          <w:color w:val="000000"/>
          <w:sz w:val="22"/>
          <w:szCs w:val="22"/>
        </w:rPr>
        <w:t xml:space="preserve">  </w:t>
      </w:r>
      <w:r w:rsidR="00250592">
        <w:rPr>
          <w:color w:val="000000"/>
          <w:sz w:val="22"/>
          <w:szCs w:val="22"/>
        </w:rPr>
        <w:t xml:space="preserve">Small UAS operators seeking to conduct flight operations under </w:t>
      </w:r>
      <w:r w:rsidR="00322D61">
        <w:rPr>
          <w:color w:val="000000"/>
          <w:sz w:val="22"/>
          <w:szCs w:val="22"/>
        </w:rPr>
        <w:t xml:space="preserve">14 CFR Part 107 within controlled airspace or flight operations that require waiver from the provisions of 14 CFR Section 107.41.  </w:t>
      </w:r>
      <w:r w:rsidR="00584B27">
        <w:rPr>
          <w:color w:val="000000"/>
          <w:sz w:val="22"/>
          <w:szCs w:val="22"/>
        </w:rPr>
        <w:t xml:space="preserve"> </w:t>
      </w:r>
      <w:r w:rsidR="00250592">
        <w:rPr>
          <w:color w:val="000000"/>
          <w:sz w:val="22"/>
          <w:szCs w:val="22"/>
        </w:rPr>
        <w:t>Between 202</w:t>
      </w:r>
      <w:r w:rsidR="00322D61">
        <w:rPr>
          <w:color w:val="000000"/>
          <w:sz w:val="22"/>
          <w:szCs w:val="22"/>
        </w:rPr>
        <w:t>3</w:t>
      </w:r>
      <w:r w:rsidR="00250592">
        <w:rPr>
          <w:color w:val="000000"/>
          <w:sz w:val="22"/>
          <w:szCs w:val="22"/>
        </w:rPr>
        <w:t>-202</w:t>
      </w:r>
      <w:r w:rsidR="000E5BC5">
        <w:rPr>
          <w:color w:val="000000"/>
          <w:sz w:val="22"/>
          <w:szCs w:val="22"/>
        </w:rPr>
        <w:t>6</w:t>
      </w:r>
      <w:r w:rsidR="00250592">
        <w:rPr>
          <w:color w:val="000000"/>
          <w:sz w:val="22"/>
          <w:szCs w:val="22"/>
        </w:rPr>
        <w:t xml:space="preserve">, the FAA estimates that it will receive a total of </w:t>
      </w:r>
      <w:r w:rsidR="00322D61">
        <w:rPr>
          <w:color w:val="000000"/>
          <w:sz w:val="22"/>
          <w:szCs w:val="22"/>
        </w:rPr>
        <w:t xml:space="preserve">1,477,965 requests for airspace authorizations </w:t>
      </w:r>
      <w:r w:rsidRPr="00FF6097" w:rsidR="00322D61">
        <w:rPr>
          <w:color w:val="000000"/>
          <w:sz w:val="22"/>
          <w:szCs w:val="22"/>
        </w:rPr>
        <w:t xml:space="preserve">and </w:t>
      </w:r>
      <w:r w:rsidRPr="00FF6097" w:rsidR="004946C1">
        <w:rPr>
          <w:color w:val="000000"/>
          <w:sz w:val="22"/>
          <w:szCs w:val="22"/>
        </w:rPr>
        <w:t>0</w:t>
      </w:r>
      <w:r w:rsidRPr="00FF6097" w:rsidR="00322D61">
        <w:rPr>
          <w:color w:val="000000"/>
          <w:sz w:val="22"/>
          <w:szCs w:val="22"/>
        </w:rPr>
        <w:t xml:space="preserve"> requests for airspace waivers.</w:t>
      </w:r>
      <w:r w:rsidR="00322D61">
        <w:rPr>
          <w:color w:val="000000"/>
          <w:sz w:val="22"/>
          <w:szCs w:val="22"/>
        </w:rPr>
        <w:t xml:space="preserve">  </w:t>
      </w:r>
    </w:p>
    <w:p w:rsidR="001F37FA" w:rsidRPr="00A82E2F" w:rsidP="007165CD" w14:paraId="78BD5C5E" w14:textId="0E5B1E25">
      <w:pPr>
        <w:spacing w:line="480" w:lineRule="auto"/>
        <w:rPr>
          <w:color w:val="000000"/>
          <w:sz w:val="22"/>
          <w:szCs w:val="22"/>
        </w:rPr>
      </w:pPr>
      <w:r w:rsidRPr="00BF5DE0">
        <w:rPr>
          <w:b/>
          <w:color w:val="000000"/>
          <w:sz w:val="22"/>
          <w:szCs w:val="22"/>
        </w:rPr>
        <w:t>Frequency:</w:t>
      </w:r>
      <w:r w:rsidRPr="00A82E2F">
        <w:rPr>
          <w:color w:val="000000"/>
          <w:sz w:val="22"/>
          <w:szCs w:val="22"/>
        </w:rPr>
        <w:t xml:space="preserve"> </w:t>
      </w:r>
      <w:r w:rsidR="000D5E4A">
        <w:rPr>
          <w:color w:val="000000"/>
          <w:sz w:val="22"/>
          <w:szCs w:val="22"/>
        </w:rPr>
        <w:t xml:space="preserve"> The requested information will need to be provided each time a respondent requests an airspace authorization to operate a small UAS under </w:t>
      </w:r>
      <w:r w:rsidR="00322D61">
        <w:rPr>
          <w:color w:val="000000"/>
          <w:sz w:val="22"/>
          <w:szCs w:val="22"/>
        </w:rPr>
        <w:t xml:space="preserve">14 CFR Part 107 </w:t>
      </w:r>
      <w:r w:rsidR="000D5E4A">
        <w:rPr>
          <w:color w:val="000000"/>
          <w:sz w:val="22"/>
          <w:szCs w:val="22"/>
        </w:rPr>
        <w:t>in controlled airspac</w:t>
      </w:r>
      <w:r w:rsidR="00322D61">
        <w:rPr>
          <w:color w:val="000000"/>
          <w:sz w:val="22"/>
          <w:szCs w:val="22"/>
        </w:rPr>
        <w:t xml:space="preserve">e and each time a respondent requests a waiver from the provisions of 14 CFR Section 107.41 to operate a small UAS in controlled airspace.  </w:t>
      </w:r>
      <w:r w:rsidR="000D5E4A">
        <w:rPr>
          <w:color w:val="000000"/>
          <w:sz w:val="22"/>
          <w:szCs w:val="22"/>
        </w:rPr>
        <w:t xml:space="preserve"> </w:t>
      </w:r>
    </w:p>
    <w:p w:rsidR="0002219F" w:rsidP="007165CD" w14:paraId="138D6D73" w14:textId="620F831D">
      <w:pPr>
        <w:spacing w:line="480" w:lineRule="auto"/>
        <w:rPr>
          <w:b/>
          <w:color w:val="000000"/>
          <w:sz w:val="22"/>
          <w:szCs w:val="22"/>
        </w:rPr>
      </w:pPr>
      <w:r w:rsidRPr="00BF5DE0">
        <w:rPr>
          <w:b/>
          <w:color w:val="000000"/>
          <w:sz w:val="22"/>
          <w:szCs w:val="22"/>
        </w:rPr>
        <w:t>E</w:t>
      </w:r>
      <w:r w:rsidRPr="00BF5DE0" w:rsidR="001F37FA">
        <w:rPr>
          <w:b/>
          <w:color w:val="000000"/>
          <w:sz w:val="22"/>
          <w:szCs w:val="22"/>
        </w:rPr>
        <w:t xml:space="preserve">stimated </w:t>
      </w:r>
      <w:r w:rsidRPr="00BF5DE0">
        <w:rPr>
          <w:b/>
          <w:color w:val="000000"/>
          <w:sz w:val="22"/>
          <w:szCs w:val="22"/>
        </w:rPr>
        <w:t>Average Burden per R</w:t>
      </w:r>
      <w:r w:rsidRPr="00BF5DE0" w:rsidR="001F37FA">
        <w:rPr>
          <w:b/>
          <w:color w:val="000000"/>
          <w:sz w:val="22"/>
          <w:szCs w:val="22"/>
        </w:rPr>
        <w:t>esponse:</w:t>
      </w:r>
      <w:r w:rsidRPr="00A82E2F">
        <w:rPr>
          <w:color w:val="000000"/>
          <w:sz w:val="22"/>
          <w:szCs w:val="22"/>
        </w:rPr>
        <w:t xml:space="preserve">  </w:t>
      </w:r>
      <w:r w:rsidR="008E7483">
        <w:rPr>
          <w:color w:val="000000"/>
          <w:sz w:val="22"/>
          <w:szCs w:val="22"/>
        </w:rPr>
        <w:t xml:space="preserve">The FAA estimates the respondents using LAANC will take five (5) minutes per </w:t>
      </w:r>
      <w:r w:rsidR="0043656E">
        <w:rPr>
          <w:color w:val="000000"/>
          <w:sz w:val="22"/>
          <w:szCs w:val="22"/>
        </w:rPr>
        <w:t xml:space="preserve">airspace authorization </w:t>
      </w:r>
      <w:r w:rsidR="008E7483">
        <w:rPr>
          <w:color w:val="000000"/>
          <w:sz w:val="22"/>
          <w:szCs w:val="22"/>
        </w:rPr>
        <w:t xml:space="preserve">request and those using the web portal will take thirty (30) minutes per request.  </w:t>
      </w:r>
      <w:r w:rsidR="004946C1">
        <w:rPr>
          <w:color w:val="000000"/>
          <w:sz w:val="22"/>
          <w:szCs w:val="22"/>
        </w:rPr>
        <w:t xml:space="preserve">For those making airspace waiver requests through the web portal, the FAA estimates it takes 30 minutes per request.  </w:t>
      </w:r>
    </w:p>
    <w:p w:rsidR="001F37FA" w:rsidP="007165CD" w14:paraId="33ACA387" w14:textId="69C460BA">
      <w:pPr>
        <w:spacing w:line="480" w:lineRule="auto"/>
        <w:rPr>
          <w:color w:val="000000"/>
          <w:sz w:val="22"/>
          <w:szCs w:val="22"/>
        </w:rPr>
      </w:pPr>
      <w:r w:rsidRPr="00BF5DE0">
        <w:rPr>
          <w:b/>
          <w:color w:val="000000"/>
          <w:sz w:val="22"/>
          <w:szCs w:val="22"/>
        </w:rPr>
        <w:t xml:space="preserve">Estimated </w:t>
      </w:r>
      <w:r w:rsidRPr="00BF5DE0">
        <w:rPr>
          <w:b/>
          <w:color w:val="000000"/>
          <w:sz w:val="22"/>
          <w:szCs w:val="22"/>
        </w:rPr>
        <w:t>Total Annual Burden</w:t>
      </w:r>
      <w:r w:rsidRPr="00BF5DE0">
        <w:rPr>
          <w:b/>
          <w:color w:val="000000"/>
          <w:sz w:val="22"/>
          <w:szCs w:val="22"/>
        </w:rPr>
        <w:t>:</w:t>
      </w:r>
      <w:r w:rsidRPr="00A82E2F">
        <w:rPr>
          <w:color w:val="000000"/>
          <w:sz w:val="22"/>
          <w:szCs w:val="22"/>
        </w:rPr>
        <w:t xml:space="preserve">  </w:t>
      </w:r>
      <w:r w:rsidR="00971E89">
        <w:rPr>
          <w:color w:val="000000"/>
          <w:sz w:val="22"/>
          <w:szCs w:val="22"/>
        </w:rPr>
        <w:t xml:space="preserve">For airspace authorizations, the FAA estimates that the average annual burden will be </w:t>
      </w:r>
      <w:r w:rsidR="00A25165">
        <w:rPr>
          <w:color w:val="000000"/>
          <w:sz w:val="22"/>
          <w:szCs w:val="22"/>
        </w:rPr>
        <w:t>61,582</w:t>
      </w:r>
      <w:r w:rsidR="00B74FF5">
        <w:rPr>
          <w:color w:val="000000"/>
          <w:sz w:val="22"/>
          <w:szCs w:val="22"/>
        </w:rPr>
        <w:t xml:space="preserve"> burden hours</w:t>
      </w:r>
      <w:r w:rsidR="00315187">
        <w:rPr>
          <w:color w:val="000000"/>
          <w:sz w:val="22"/>
          <w:szCs w:val="22"/>
        </w:rPr>
        <w:t xml:space="preserve">.  </w:t>
      </w:r>
      <w:r w:rsidR="00971E89">
        <w:rPr>
          <w:color w:val="000000"/>
          <w:sz w:val="22"/>
          <w:szCs w:val="22"/>
        </w:rPr>
        <w:t xml:space="preserve">This includes </w:t>
      </w:r>
      <w:r w:rsidR="00A25165">
        <w:rPr>
          <w:color w:val="000000"/>
          <w:sz w:val="22"/>
          <w:szCs w:val="22"/>
        </w:rPr>
        <w:t>36,949</w:t>
      </w:r>
      <w:r w:rsidR="00971E89">
        <w:rPr>
          <w:color w:val="000000"/>
          <w:sz w:val="22"/>
          <w:szCs w:val="22"/>
        </w:rPr>
        <w:t xml:space="preserve"> burden hours for </w:t>
      </w:r>
      <w:r w:rsidR="00A25165">
        <w:rPr>
          <w:color w:val="000000"/>
          <w:sz w:val="22"/>
          <w:szCs w:val="22"/>
        </w:rPr>
        <w:t>443,389</w:t>
      </w:r>
      <w:r w:rsidR="00971E89">
        <w:rPr>
          <w:color w:val="000000"/>
          <w:sz w:val="22"/>
          <w:szCs w:val="22"/>
        </w:rPr>
        <w:t xml:space="preserve"> LAANC respondents and </w:t>
      </w:r>
      <w:r w:rsidR="00A25165">
        <w:rPr>
          <w:color w:val="000000"/>
          <w:sz w:val="22"/>
          <w:szCs w:val="22"/>
        </w:rPr>
        <w:t xml:space="preserve">24,633 </w:t>
      </w:r>
      <w:r w:rsidR="00491171">
        <w:rPr>
          <w:color w:val="000000"/>
          <w:sz w:val="22"/>
          <w:szCs w:val="22"/>
        </w:rPr>
        <w:t>burden</w:t>
      </w:r>
      <w:r w:rsidR="00971E89">
        <w:rPr>
          <w:color w:val="000000"/>
          <w:sz w:val="22"/>
          <w:szCs w:val="22"/>
        </w:rPr>
        <w:t xml:space="preserve"> hours for </w:t>
      </w:r>
      <w:r w:rsidR="00A25165">
        <w:rPr>
          <w:color w:val="000000"/>
          <w:sz w:val="22"/>
          <w:szCs w:val="22"/>
        </w:rPr>
        <w:t>49,266</w:t>
      </w:r>
      <w:r w:rsidR="00971E89">
        <w:rPr>
          <w:color w:val="000000"/>
          <w:sz w:val="22"/>
          <w:szCs w:val="22"/>
        </w:rPr>
        <w:t xml:space="preserve"> web portal respondents</w:t>
      </w:r>
      <w:r w:rsidR="001D3AC2">
        <w:rPr>
          <w:color w:val="000000"/>
          <w:sz w:val="22"/>
          <w:szCs w:val="22"/>
        </w:rPr>
        <w:t>.</w:t>
      </w:r>
      <w:r w:rsidR="00971E89">
        <w:rPr>
          <w:color w:val="000000"/>
          <w:sz w:val="22"/>
          <w:szCs w:val="22"/>
        </w:rPr>
        <w:t xml:space="preserve"> </w:t>
      </w:r>
      <w:r w:rsidR="00A25165">
        <w:rPr>
          <w:color w:val="000000"/>
          <w:sz w:val="22"/>
          <w:szCs w:val="22"/>
        </w:rPr>
        <w:t xml:space="preserve"> </w:t>
      </w:r>
      <w:bookmarkStart w:id="2" w:name="_GoBack"/>
      <w:bookmarkEnd w:id="2"/>
    </w:p>
    <w:p w:rsidR="000112A8" w:rsidRPr="00A82E2F" w:rsidP="00F856D0" w14:paraId="010A4837" w14:textId="77777777">
      <w:pPr>
        <w:rPr>
          <w:color w:val="000000"/>
          <w:sz w:val="22"/>
          <w:szCs w:val="22"/>
        </w:rPr>
      </w:pPr>
    </w:p>
    <w:p w:rsidR="004F3EE9" w:rsidRPr="00A82E2F" w:rsidP="00F856D0" w14:paraId="0281151D" w14:textId="77777777">
      <w:pPr>
        <w:rPr>
          <w:color w:val="000000"/>
          <w:sz w:val="22"/>
          <w:szCs w:val="22"/>
        </w:rPr>
      </w:pPr>
    </w:p>
    <w:p w:rsidR="00B07EF0" w:rsidRPr="00A82E2F" w:rsidP="00B07EF0" w14:paraId="2D13B6AE" w14:textId="36EC9666">
      <w:pPr>
        <w:rPr>
          <w:color w:val="000000"/>
          <w:sz w:val="22"/>
          <w:szCs w:val="22"/>
        </w:rPr>
      </w:pPr>
      <w:r w:rsidRPr="00A82E2F">
        <w:rPr>
          <w:color w:val="000000"/>
          <w:sz w:val="22"/>
          <w:szCs w:val="22"/>
        </w:rPr>
        <w:t>Issued in</w:t>
      </w:r>
      <w:r w:rsidR="00D264BA">
        <w:rPr>
          <w:color w:val="000000"/>
          <w:sz w:val="22"/>
          <w:szCs w:val="22"/>
        </w:rPr>
        <w:t xml:space="preserve"> Washington, D.C.</w:t>
      </w:r>
      <w:r w:rsidRPr="00A82E2F">
        <w:rPr>
          <w:color w:val="000000"/>
          <w:sz w:val="22"/>
          <w:szCs w:val="22"/>
        </w:rPr>
        <w:t xml:space="preserve"> on </w:t>
      </w:r>
      <w:r w:rsidRPr="007A5AF6">
        <w:rPr>
          <w:color w:val="000000"/>
          <w:sz w:val="22"/>
          <w:szCs w:val="22"/>
          <w:highlight w:val="cyan"/>
        </w:rPr>
        <w:t>[Month, Date, Year]</w:t>
      </w:r>
      <w:r>
        <w:rPr>
          <w:color w:val="000000"/>
          <w:sz w:val="22"/>
          <w:szCs w:val="22"/>
        </w:rPr>
        <w:t>.</w:t>
      </w:r>
    </w:p>
    <w:p w:rsidR="00B07EF0" w:rsidRPr="00A82E2F" w:rsidP="00B07EF0" w14:paraId="6853F893" w14:textId="77777777">
      <w:pPr>
        <w:rPr>
          <w:color w:val="000000"/>
          <w:sz w:val="22"/>
          <w:szCs w:val="22"/>
        </w:rPr>
      </w:pPr>
    </w:p>
    <w:p w:rsidR="00B07EF0" w:rsidRPr="00A82E2F" w:rsidP="00B07EF0" w14:paraId="78741C44" w14:textId="77777777">
      <w:pPr>
        <w:rPr>
          <w:color w:val="000000"/>
          <w:sz w:val="22"/>
          <w:szCs w:val="22"/>
        </w:rPr>
      </w:pPr>
    </w:p>
    <w:p w:rsidR="00B07EF0" w:rsidRPr="00A82E2F" w:rsidP="00B07EF0" w14:paraId="196D64C7" w14:textId="77777777">
      <w:pPr>
        <w:rPr>
          <w:color w:val="000000"/>
          <w:sz w:val="22"/>
          <w:szCs w:val="22"/>
        </w:rPr>
      </w:pPr>
    </w:p>
    <w:p w:rsidR="00962D7E" w:rsidRPr="00385672" w:rsidP="00962D7E" w14:paraId="50EFDFA7" w14:textId="77777777">
      <w:pPr>
        <w:spacing w:line="480" w:lineRule="auto"/>
      </w:pPr>
      <w:r>
        <w:rPr>
          <w:b/>
        </w:rPr>
        <w:t>Victoria Gallagher</w:t>
      </w:r>
      <w:r w:rsidRPr="00385672">
        <w:rPr>
          <w:b/>
        </w:rPr>
        <w:t>,</w:t>
      </w:r>
    </w:p>
    <w:p w:rsidR="00962D7E" w:rsidP="00962D7E" w14:paraId="1D63EB74" w14:textId="0F12E0EE">
      <w:pPr>
        <w:spacing w:line="480" w:lineRule="auto"/>
      </w:pPr>
      <w:r>
        <w:t>UAS LAANC Program Manager</w:t>
      </w:r>
    </w:p>
    <w:p w:rsidR="00134674" w:rsidRPr="00E41513" w:rsidP="002E4633" w14:paraId="136A316D" w14:textId="65DA7B6B">
      <w:pPr>
        <w:spacing w:line="480" w:lineRule="auto"/>
        <w:rPr>
          <w:color w:val="000000"/>
        </w:rPr>
      </w:pPr>
      <w:r>
        <w:rPr>
          <w:color w:val="000000"/>
          <w:spacing w:val="6"/>
          <w:sz w:val="22"/>
        </w:rPr>
        <w:t>AJM-337</w:t>
      </w:r>
    </w:p>
    <w:sectPr w:rsidSect="007C1410">
      <w:headerReference w:type="even" r:id="rId8"/>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398" w:rsidP="004F076A" w14:paraId="11F9522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24D1DF1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4398" w:rsidP="004F076A" w14:paraId="6DF937E6" w14:textId="5D3AC9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5165">
      <w:rPr>
        <w:rStyle w:val="PageNumber"/>
        <w:noProof/>
      </w:rPr>
      <w:t>3</w:t>
    </w:r>
    <w:r>
      <w:rPr>
        <w:rStyle w:val="PageNumber"/>
      </w:rPr>
      <w:fldChar w:fldCharType="end"/>
    </w:r>
  </w:p>
  <w:p w:rsidR="003F4398" w:rsidP="009A07FA" w14:paraId="0CE263B3"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FA"/>
    <w:rsid w:val="00004402"/>
    <w:rsid w:val="000112A8"/>
    <w:rsid w:val="0002219F"/>
    <w:rsid w:val="00030631"/>
    <w:rsid w:val="00043EFB"/>
    <w:rsid w:val="0005411B"/>
    <w:rsid w:val="00064345"/>
    <w:rsid w:val="00080192"/>
    <w:rsid w:val="00081FFD"/>
    <w:rsid w:val="000A1DA0"/>
    <w:rsid w:val="000B0E95"/>
    <w:rsid w:val="000B115D"/>
    <w:rsid w:val="000B27F4"/>
    <w:rsid w:val="000B6E32"/>
    <w:rsid w:val="000C51C9"/>
    <w:rsid w:val="000C7062"/>
    <w:rsid w:val="000C75AF"/>
    <w:rsid w:val="000D06FD"/>
    <w:rsid w:val="000D07E7"/>
    <w:rsid w:val="000D5E4A"/>
    <w:rsid w:val="000D7823"/>
    <w:rsid w:val="000D7BAF"/>
    <w:rsid w:val="000E5810"/>
    <w:rsid w:val="000E5BC5"/>
    <w:rsid w:val="000E6BFF"/>
    <w:rsid w:val="00134674"/>
    <w:rsid w:val="00140572"/>
    <w:rsid w:val="00144088"/>
    <w:rsid w:val="00154050"/>
    <w:rsid w:val="00163C48"/>
    <w:rsid w:val="00170821"/>
    <w:rsid w:val="001724A2"/>
    <w:rsid w:val="0018113E"/>
    <w:rsid w:val="00181E23"/>
    <w:rsid w:val="001B4658"/>
    <w:rsid w:val="001B79AA"/>
    <w:rsid w:val="001C3604"/>
    <w:rsid w:val="001C6C7A"/>
    <w:rsid w:val="001C7DC1"/>
    <w:rsid w:val="001D3AC2"/>
    <w:rsid w:val="001D3EF9"/>
    <w:rsid w:val="001E4C56"/>
    <w:rsid w:val="001F1D81"/>
    <w:rsid w:val="001F37FA"/>
    <w:rsid w:val="00203E79"/>
    <w:rsid w:val="002147EF"/>
    <w:rsid w:val="00215819"/>
    <w:rsid w:val="00234652"/>
    <w:rsid w:val="00250592"/>
    <w:rsid w:val="00277F3D"/>
    <w:rsid w:val="00280B71"/>
    <w:rsid w:val="00282B15"/>
    <w:rsid w:val="00284782"/>
    <w:rsid w:val="0029064F"/>
    <w:rsid w:val="002B3A69"/>
    <w:rsid w:val="002B58B8"/>
    <w:rsid w:val="002B701F"/>
    <w:rsid w:val="002B7B52"/>
    <w:rsid w:val="002D2E35"/>
    <w:rsid w:val="002E4633"/>
    <w:rsid w:val="00302CFF"/>
    <w:rsid w:val="003044DF"/>
    <w:rsid w:val="00315187"/>
    <w:rsid w:val="0031598A"/>
    <w:rsid w:val="00322D61"/>
    <w:rsid w:val="00327E67"/>
    <w:rsid w:val="00333BD2"/>
    <w:rsid w:val="003348B7"/>
    <w:rsid w:val="003607D4"/>
    <w:rsid w:val="003616E3"/>
    <w:rsid w:val="00367C66"/>
    <w:rsid w:val="00385672"/>
    <w:rsid w:val="00390026"/>
    <w:rsid w:val="00390695"/>
    <w:rsid w:val="0039103B"/>
    <w:rsid w:val="0039220C"/>
    <w:rsid w:val="00393A48"/>
    <w:rsid w:val="003D42F3"/>
    <w:rsid w:val="003D7C65"/>
    <w:rsid w:val="003F09F0"/>
    <w:rsid w:val="003F4398"/>
    <w:rsid w:val="00424298"/>
    <w:rsid w:val="0043656E"/>
    <w:rsid w:val="00436819"/>
    <w:rsid w:val="00446A53"/>
    <w:rsid w:val="00456D64"/>
    <w:rsid w:val="00465961"/>
    <w:rsid w:val="00482D00"/>
    <w:rsid w:val="00483105"/>
    <w:rsid w:val="00491171"/>
    <w:rsid w:val="00492524"/>
    <w:rsid w:val="004946C1"/>
    <w:rsid w:val="004A125F"/>
    <w:rsid w:val="004A6EFB"/>
    <w:rsid w:val="004B1526"/>
    <w:rsid w:val="004C37AD"/>
    <w:rsid w:val="004F076A"/>
    <w:rsid w:val="004F3EE9"/>
    <w:rsid w:val="00511E0C"/>
    <w:rsid w:val="005214B6"/>
    <w:rsid w:val="00523DFD"/>
    <w:rsid w:val="00526E47"/>
    <w:rsid w:val="00535C95"/>
    <w:rsid w:val="00545EAD"/>
    <w:rsid w:val="00546C5B"/>
    <w:rsid w:val="00556F54"/>
    <w:rsid w:val="00584B27"/>
    <w:rsid w:val="00594CA9"/>
    <w:rsid w:val="005A722F"/>
    <w:rsid w:val="005C0ECB"/>
    <w:rsid w:val="005D11B2"/>
    <w:rsid w:val="005E7CF2"/>
    <w:rsid w:val="005F24C7"/>
    <w:rsid w:val="006239CC"/>
    <w:rsid w:val="00652587"/>
    <w:rsid w:val="00654B4B"/>
    <w:rsid w:val="00656BB7"/>
    <w:rsid w:val="00663784"/>
    <w:rsid w:val="00670AD3"/>
    <w:rsid w:val="00695973"/>
    <w:rsid w:val="006A52EA"/>
    <w:rsid w:val="006B0853"/>
    <w:rsid w:val="006B43B0"/>
    <w:rsid w:val="006B6A8E"/>
    <w:rsid w:val="006C3120"/>
    <w:rsid w:val="006D17EC"/>
    <w:rsid w:val="006E7B9F"/>
    <w:rsid w:val="006F12CA"/>
    <w:rsid w:val="006F21E4"/>
    <w:rsid w:val="006F3E73"/>
    <w:rsid w:val="007128C5"/>
    <w:rsid w:val="00714E6F"/>
    <w:rsid w:val="0071516A"/>
    <w:rsid w:val="007165CD"/>
    <w:rsid w:val="00750B33"/>
    <w:rsid w:val="00750C70"/>
    <w:rsid w:val="00757D7C"/>
    <w:rsid w:val="00772A7D"/>
    <w:rsid w:val="00774439"/>
    <w:rsid w:val="00775273"/>
    <w:rsid w:val="00780BFC"/>
    <w:rsid w:val="0079601E"/>
    <w:rsid w:val="007A5AF6"/>
    <w:rsid w:val="007C1410"/>
    <w:rsid w:val="007C5131"/>
    <w:rsid w:val="007D10C5"/>
    <w:rsid w:val="008042CD"/>
    <w:rsid w:val="00813FCA"/>
    <w:rsid w:val="00822FF7"/>
    <w:rsid w:val="00832DC4"/>
    <w:rsid w:val="008402D7"/>
    <w:rsid w:val="00841D74"/>
    <w:rsid w:val="008571F4"/>
    <w:rsid w:val="00866584"/>
    <w:rsid w:val="00876462"/>
    <w:rsid w:val="008B7A30"/>
    <w:rsid w:val="008C3975"/>
    <w:rsid w:val="008C48FF"/>
    <w:rsid w:val="008D02A3"/>
    <w:rsid w:val="008D04BA"/>
    <w:rsid w:val="008D7650"/>
    <w:rsid w:val="008E33A1"/>
    <w:rsid w:val="008E7483"/>
    <w:rsid w:val="008F38AC"/>
    <w:rsid w:val="008F4CC4"/>
    <w:rsid w:val="0092333C"/>
    <w:rsid w:val="00946FDE"/>
    <w:rsid w:val="00950EFD"/>
    <w:rsid w:val="00962D7E"/>
    <w:rsid w:val="00970B45"/>
    <w:rsid w:val="00971E89"/>
    <w:rsid w:val="0097641D"/>
    <w:rsid w:val="00976449"/>
    <w:rsid w:val="00985290"/>
    <w:rsid w:val="00991DA1"/>
    <w:rsid w:val="009962F6"/>
    <w:rsid w:val="00997AD7"/>
    <w:rsid w:val="009A07FA"/>
    <w:rsid w:val="009A0892"/>
    <w:rsid w:val="009A4620"/>
    <w:rsid w:val="009A7B23"/>
    <w:rsid w:val="009B0C5C"/>
    <w:rsid w:val="009D469C"/>
    <w:rsid w:val="009D4B1E"/>
    <w:rsid w:val="009D6BA5"/>
    <w:rsid w:val="009F295C"/>
    <w:rsid w:val="00A0662C"/>
    <w:rsid w:val="00A12882"/>
    <w:rsid w:val="00A22723"/>
    <w:rsid w:val="00A22C48"/>
    <w:rsid w:val="00A23F53"/>
    <w:rsid w:val="00A25165"/>
    <w:rsid w:val="00A26815"/>
    <w:rsid w:val="00A613F6"/>
    <w:rsid w:val="00A628EB"/>
    <w:rsid w:val="00A744CF"/>
    <w:rsid w:val="00A8023B"/>
    <w:rsid w:val="00A82E2F"/>
    <w:rsid w:val="00A8340F"/>
    <w:rsid w:val="00A83C69"/>
    <w:rsid w:val="00A83DDB"/>
    <w:rsid w:val="00A977C7"/>
    <w:rsid w:val="00AA25A3"/>
    <w:rsid w:val="00AA4CE2"/>
    <w:rsid w:val="00AC4019"/>
    <w:rsid w:val="00AE56DB"/>
    <w:rsid w:val="00AF0C21"/>
    <w:rsid w:val="00AF4A42"/>
    <w:rsid w:val="00AF5E25"/>
    <w:rsid w:val="00AF6D46"/>
    <w:rsid w:val="00AF7C08"/>
    <w:rsid w:val="00B002CF"/>
    <w:rsid w:val="00B05BB4"/>
    <w:rsid w:val="00B07EF0"/>
    <w:rsid w:val="00B16762"/>
    <w:rsid w:val="00B17C73"/>
    <w:rsid w:val="00B250E5"/>
    <w:rsid w:val="00B34952"/>
    <w:rsid w:val="00B354EF"/>
    <w:rsid w:val="00B51105"/>
    <w:rsid w:val="00B61568"/>
    <w:rsid w:val="00B622ED"/>
    <w:rsid w:val="00B655ED"/>
    <w:rsid w:val="00B74FF5"/>
    <w:rsid w:val="00B8225A"/>
    <w:rsid w:val="00B83038"/>
    <w:rsid w:val="00B84BE5"/>
    <w:rsid w:val="00B9370A"/>
    <w:rsid w:val="00B95768"/>
    <w:rsid w:val="00B97584"/>
    <w:rsid w:val="00BA2782"/>
    <w:rsid w:val="00BC23A8"/>
    <w:rsid w:val="00BC3B3E"/>
    <w:rsid w:val="00BD7F4F"/>
    <w:rsid w:val="00BF5DE0"/>
    <w:rsid w:val="00C00DA1"/>
    <w:rsid w:val="00C25199"/>
    <w:rsid w:val="00C54991"/>
    <w:rsid w:val="00C639A8"/>
    <w:rsid w:val="00C719A1"/>
    <w:rsid w:val="00C84219"/>
    <w:rsid w:val="00C90E07"/>
    <w:rsid w:val="00C97EF6"/>
    <w:rsid w:val="00CD56FE"/>
    <w:rsid w:val="00CD5EC6"/>
    <w:rsid w:val="00CD664B"/>
    <w:rsid w:val="00CE4624"/>
    <w:rsid w:val="00CF7127"/>
    <w:rsid w:val="00CF778F"/>
    <w:rsid w:val="00D15DDE"/>
    <w:rsid w:val="00D264BA"/>
    <w:rsid w:val="00D42552"/>
    <w:rsid w:val="00D43ABF"/>
    <w:rsid w:val="00D55E16"/>
    <w:rsid w:val="00D57D14"/>
    <w:rsid w:val="00D644FC"/>
    <w:rsid w:val="00D70AD7"/>
    <w:rsid w:val="00D77D17"/>
    <w:rsid w:val="00D81687"/>
    <w:rsid w:val="00D84213"/>
    <w:rsid w:val="00D926F9"/>
    <w:rsid w:val="00DC67CB"/>
    <w:rsid w:val="00DF1802"/>
    <w:rsid w:val="00DF3797"/>
    <w:rsid w:val="00DF4DDA"/>
    <w:rsid w:val="00E036CD"/>
    <w:rsid w:val="00E05914"/>
    <w:rsid w:val="00E205E8"/>
    <w:rsid w:val="00E227AE"/>
    <w:rsid w:val="00E25F73"/>
    <w:rsid w:val="00E30C19"/>
    <w:rsid w:val="00E37148"/>
    <w:rsid w:val="00E41513"/>
    <w:rsid w:val="00E475C0"/>
    <w:rsid w:val="00E47FE2"/>
    <w:rsid w:val="00E56E07"/>
    <w:rsid w:val="00E61FF2"/>
    <w:rsid w:val="00E63624"/>
    <w:rsid w:val="00E63CC1"/>
    <w:rsid w:val="00E6688F"/>
    <w:rsid w:val="00E7309E"/>
    <w:rsid w:val="00E87D42"/>
    <w:rsid w:val="00E939C4"/>
    <w:rsid w:val="00E93B60"/>
    <w:rsid w:val="00E96706"/>
    <w:rsid w:val="00EA42B2"/>
    <w:rsid w:val="00EB09B6"/>
    <w:rsid w:val="00EB1D0B"/>
    <w:rsid w:val="00EC3A09"/>
    <w:rsid w:val="00EC470B"/>
    <w:rsid w:val="00EC4B21"/>
    <w:rsid w:val="00EC4DC4"/>
    <w:rsid w:val="00ED1A13"/>
    <w:rsid w:val="00ED7392"/>
    <w:rsid w:val="00EE5634"/>
    <w:rsid w:val="00EF6FD0"/>
    <w:rsid w:val="00F159A2"/>
    <w:rsid w:val="00F26113"/>
    <w:rsid w:val="00F3213A"/>
    <w:rsid w:val="00F35070"/>
    <w:rsid w:val="00F71CE4"/>
    <w:rsid w:val="00F758CB"/>
    <w:rsid w:val="00F778E7"/>
    <w:rsid w:val="00F856D0"/>
    <w:rsid w:val="00F867E2"/>
    <w:rsid w:val="00F8723C"/>
    <w:rsid w:val="00F96339"/>
    <w:rsid w:val="00F96AF5"/>
    <w:rsid w:val="00FA564E"/>
    <w:rsid w:val="00FC0F62"/>
    <w:rsid w:val="00FC1CE2"/>
    <w:rsid w:val="00FC54DB"/>
    <w:rsid w:val="00FE4D05"/>
    <w:rsid w:val="00FF1A72"/>
    <w:rsid w:val="00FF2344"/>
    <w:rsid w:val="00FF60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BD12B3"/>
  <w15:chartTrackingRefBased/>
  <w15:docId w15:val="{17E0868E-8F3D-42A0-B24A-6C4C5D93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uiPriority w:val="99"/>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 w:type="character" w:styleId="CommentReference">
    <w:name w:val="annotation reference"/>
    <w:basedOn w:val="DefaultParagraphFont"/>
    <w:uiPriority w:val="99"/>
    <w:unhideWhenUsed/>
    <w:rsid w:val="00250592"/>
    <w:rPr>
      <w:sz w:val="16"/>
      <w:szCs w:val="16"/>
    </w:rPr>
  </w:style>
  <w:style w:type="paragraph" w:styleId="CommentText">
    <w:name w:val="annotation text"/>
    <w:basedOn w:val="Normal"/>
    <w:link w:val="CommentTextChar"/>
    <w:uiPriority w:val="99"/>
    <w:unhideWhenUsed/>
    <w:rsid w:val="00250592"/>
    <w:rPr>
      <w:sz w:val="20"/>
      <w:szCs w:val="20"/>
    </w:rPr>
  </w:style>
  <w:style w:type="character" w:customStyle="1" w:styleId="CommentTextChar">
    <w:name w:val="Comment Text Char"/>
    <w:basedOn w:val="DefaultParagraphFont"/>
    <w:link w:val="CommentText"/>
    <w:uiPriority w:val="99"/>
    <w:rsid w:val="00250592"/>
  </w:style>
  <w:style w:type="paragraph" w:styleId="CommentSubject">
    <w:name w:val="annotation subject"/>
    <w:basedOn w:val="CommentText"/>
    <w:next w:val="CommentText"/>
    <w:link w:val="CommentSubjectChar"/>
    <w:semiHidden/>
    <w:unhideWhenUsed/>
    <w:rsid w:val="00594CA9"/>
    <w:rPr>
      <w:b/>
      <w:bCs/>
    </w:rPr>
  </w:style>
  <w:style w:type="character" w:customStyle="1" w:styleId="CommentSubjectChar">
    <w:name w:val="Comment Subject Char"/>
    <w:basedOn w:val="CommentTextChar"/>
    <w:link w:val="CommentSubject"/>
    <w:semiHidden/>
    <w:rsid w:val="00594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ulations.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F4A7372A9A1E4C970D338DC9038D9F" ma:contentTypeVersion="9" ma:contentTypeDescription="Create a new document." ma:contentTypeScope="" ma:versionID="e80fb8d49827e3f977cee2b73c1f2903">
  <xsd:schema xmlns:xsd="http://www.w3.org/2001/XMLSchema" xmlns:xs="http://www.w3.org/2001/XMLSchema" xmlns:p="http://schemas.microsoft.com/office/2006/metadata/properties" xmlns:ns3="9d4be55b-bb0c-4d01-b342-e7fa1b89ce4c" xmlns:ns4="5039535e-0fa5-4600-9f5e-1727439ceef1" targetNamespace="http://schemas.microsoft.com/office/2006/metadata/properties" ma:root="true" ma:fieldsID="0b90df5ee8f9eaa90833409379fde5a6" ns3:_="" ns4:_="">
    <xsd:import namespace="9d4be55b-bb0c-4d01-b342-e7fa1b89ce4c"/>
    <xsd:import namespace="5039535e-0fa5-4600-9f5e-1727439cee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be55b-bb0c-4d01-b342-e7fa1b89c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9535e-0fa5-4600-9f5e-1727439cee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68555-4A81-4627-8144-DAC5D55D2DF8}">
  <ds:schemaRefs>
    <ds:schemaRef ds:uri="http://schemas.microsoft.com/sharepoint/v3/contenttype/forms"/>
  </ds:schemaRefs>
</ds:datastoreItem>
</file>

<file path=customXml/itemProps2.xml><?xml version="1.0" encoding="utf-8"?>
<ds:datastoreItem xmlns:ds="http://schemas.openxmlformats.org/officeDocument/2006/customXml" ds:itemID="{277A1FD8-B827-4BF3-A01B-40BF46BD6426}">
  <ds:schemaRefs>
    <ds:schemaRef ds:uri="http://schemas.microsoft.com/office/2006/metadata/properties"/>
    <ds:schemaRef ds:uri="http://purl.org/dc/terms/"/>
    <ds:schemaRef ds:uri="5039535e-0fa5-4600-9f5e-1727439ce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9d4be55b-bb0c-4d01-b342-e7fa1b89ce4c"/>
    <ds:schemaRef ds:uri="http://www.w3.org/XML/1998/namespace"/>
    <ds:schemaRef ds:uri="http://purl.org/dc/dcmitype/"/>
  </ds:schemaRefs>
</ds:datastoreItem>
</file>

<file path=customXml/itemProps3.xml><?xml version="1.0" encoding="utf-8"?>
<ds:datastoreItem xmlns:ds="http://schemas.openxmlformats.org/officeDocument/2006/customXml" ds:itemID="{4C44BF5A-1EEE-4463-AC75-FC64175AA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be55b-bb0c-4d01-b342-e7fa1b89ce4c"/>
    <ds:schemaRef ds:uri="5039535e-0fa5-4600-9f5e-1727439ce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Desmond, Zachary CTR (FAA)</cp:lastModifiedBy>
  <cp:revision>2</cp:revision>
  <cp:lastPrinted>2009-05-15T18:02:00Z</cp:lastPrinted>
  <dcterms:created xsi:type="dcterms:W3CDTF">2022-12-12T18:43:00Z</dcterms:created>
  <dcterms:modified xsi:type="dcterms:W3CDTF">2022-12-12T18:43:00Z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0x01010009F4A7372A9A1E4C970D338DC9038D9F</vt:lpwstr>
  </property>
  <property fmtid="{D5CDD505-2E9C-101B-9397-08002B2CF9AE}" pid="3" name="_dlc_DocIdItemGuid">
    <vt:lpwstr>1656679e-c05a-42c2-a44f-bed483698c7a</vt:lpwstr>
  </property>
</Properties>
</file>