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125D" w14:paraId="67F42004" w14:textId="77777777">
      <w:pPr>
        <w:pStyle w:val="Title"/>
      </w:pPr>
      <w:r>
        <w:t>Supporting Statement</w:t>
      </w:r>
    </w:p>
    <w:p w:rsidR="0073125D" w14:paraId="1B7D19F7" w14:textId="77777777">
      <w:pPr>
        <w:jc w:val="center"/>
      </w:pPr>
    </w:p>
    <w:p w:rsidR="0073125D" w14:paraId="2959CA69" w14:textId="77777777">
      <w:pPr>
        <w:jc w:val="center"/>
      </w:pPr>
      <w:r>
        <w:t>Flight Instructor Enhanced Qualification Training Program</w:t>
      </w:r>
      <w:r w:rsidR="00F60214">
        <w:t xml:space="preserve"> (FIEQTP)</w:t>
      </w:r>
      <w:r>
        <w:t>: Preparation and Approval</w:t>
      </w:r>
    </w:p>
    <w:p w:rsidR="0061004E" w14:paraId="0EC2D384" w14:textId="77777777">
      <w:pPr>
        <w:jc w:val="center"/>
      </w:pPr>
    </w:p>
    <w:p w:rsidR="0073125D" w14:paraId="48FF1BD8" w14:textId="0557A789">
      <w:pPr>
        <w:jc w:val="center"/>
      </w:pPr>
      <w:r>
        <w:t>RIN: 2120-</w:t>
      </w:r>
      <w:r w:rsidR="00790A13">
        <w:t>AL25</w:t>
      </w:r>
    </w:p>
    <w:p w:rsidR="009D5895" w14:paraId="7DDC07FB" w14:textId="77777777">
      <w:pPr>
        <w:jc w:val="center"/>
      </w:pPr>
    </w:p>
    <w:p w:rsidR="009D5895" w:rsidP="009D5895" w14:paraId="7D2B1234" w14:textId="2711E421">
      <w:r>
        <w:t>This information collection is submitted to the Office of Management and Budget (OMB) to request a three-year approval clearance for the information collection entitled “Flight Instructor Enhanced Qualification Training Program: Preparation and Approval</w:t>
      </w:r>
      <w:r w:rsidR="00250021">
        <w:t>.</w:t>
      </w:r>
      <w:r>
        <w:t>”</w:t>
      </w:r>
    </w:p>
    <w:p w:rsidR="0073125D" w14:paraId="786655FD" w14:textId="77777777">
      <w:pPr>
        <w:jc w:val="center"/>
      </w:pPr>
    </w:p>
    <w:p w:rsidR="0073125D" w14:paraId="08FDC9EB" w14:textId="77777777">
      <w:pPr>
        <w:rPr>
          <w:b/>
          <w:bCs/>
          <w:u w:val="single"/>
        </w:rPr>
      </w:pPr>
      <w:r>
        <w:rPr>
          <w:b/>
          <w:bCs/>
          <w:u w:val="single"/>
        </w:rPr>
        <w:t>Justification:</w:t>
      </w:r>
    </w:p>
    <w:p w:rsidR="0073125D" w14:paraId="0B37EB5B" w14:textId="77777777"/>
    <w:p w:rsidR="0073125D" w14:paraId="7B4CB143" w14:textId="77777777">
      <w:pPr>
        <w:pStyle w:val="BodyText"/>
      </w:pPr>
      <w:r>
        <w:t>1.</w:t>
      </w:r>
      <w:r>
        <w:tab/>
        <w:t>Explain the circumstances that make the collection of information necessary.  Identify any legal or administrative requirements that necessitate the collection.</w:t>
      </w:r>
    </w:p>
    <w:p w:rsidR="0073125D" w14:paraId="483941D0" w14:textId="77777777"/>
    <w:p w:rsidR="008B5AE1" w14:paraId="6E95FFF8" w14:textId="6743AD74">
      <w:r>
        <w:t>Title 14 of the Code of Federal Regulations (14 CFR)</w:t>
      </w:r>
      <w:r w:rsidR="00250021">
        <w:t xml:space="preserve"> part 61,</w:t>
      </w:r>
      <w:r>
        <w:t xml:space="preserve"> Certification: Pilots, Flight Instructors, and Ground Instructors</w:t>
      </w:r>
      <w:r w:rsidR="00250021">
        <w:t>,</w:t>
      </w:r>
      <w:r>
        <w:t xml:space="preserve"> prescribes minimum standards requirement</w:t>
      </w:r>
      <w:r w:rsidR="00AA1C57">
        <w:t>s</w:t>
      </w:r>
      <w:r>
        <w:t xml:space="preserve"> </w:t>
      </w:r>
      <w:r w:rsidR="00250021">
        <w:t xml:space="preserve">and procedures </w:t>
      </w:r>
      <w:r>
        <w:t xml:space="preserve">for the issuance of airman certificates. </w:t>
      </w:r>
      <w:r w:rsidR="00250021">
        <w:t xml:space="preserve">Currently, </w:t>
      </w:r>
      <w:r w:rsidR="005D08AC">
        <w:t xml:space="preserve">pursuant to </w:t>
      </w:r>
      <w:r>
        <w:rPr>
          <w:rFonts w:ascii="Calibri" w:hAnsi="Calibri"/>
        </w:rPr>
        <w:t>§</w:t>
      </w:r>
      <w:r>
        <w:t xml:space="preserve"> </w:t>
      </w:r>
      <w:r w:rsidR="005D08AC">
        <w:t xml:space="preserve">61.195(h), </w:t>
      </w:r>
      <w:r w:rsidR="00250021">
        <w:t>to train initial flight instructor applicants, a</w:t>
      </w:r>
      <w:r>
        <w:t xml:space="preserve"> </w:t>
      </w:r>
      <w:r w:rsidR="00250021">
        <w:t xml:space="preserve">flight instructor must meet certain eligibility requirements, have held the appropriate flight instructor certificate for at least 24 calendar months, and have given a certain number of hours of flight training as a flight instructor (200 hours of training in the case of an airplane, rotorcraft, or powered-lift rating, and 80 hours of training in the case of a glider rating). </w:t>
      </w:r>
    </w:p>
    <w:p w:rsidR="008B5AE1" w14:paraId="4064D0A1" w14:textId="77777777"/>
    <w:p w:rsidR="00F60214" w14:paraId="579EA6BF" w14:textId="00DBD9FB">
      <w:r>
        <w:t>The</w:t>
      </w:r>
      <w:r w:rsidRPr="00E24E61" w:rsidR="00E24E61">
        <w:t xml:space="preserve"> </w:t>
      </w:r>
      <w:r w:rsidR="00E24E61">
        <w:t>Federal Aviation Administration (FAA)</w:t>
      </w:r>
      <w:r w:rsidR="001779AA">
        <w:t xml:space="preserve"> </w:t>
      </w:r>
      <w:r w:rsidR="005D08AC">
        <w:t>is publishing</w:t>
      </w:r>
      <w:r>
        <w:t xml:space="preserve"> a </w:t>
      </w:r>
      <w:r w:rsidR="008B5AE1">
        <w:t>Notice of Proposed Rulemaking (</w:t>
      </w:r>
      <w:r>
        <w:t>NPRM</w:t>
      </w:r>
      <w:r w:rsidR="008B5AE1">
        <w:t>)</w:t>
      </w:r>
      <w:r w:rsidR="00250021">
        <w:t xml:space="preserve"> </w:t>
      </w:r>
      <w:r w:rsidR="008C41E4">
        <w:t>to amend part 61 by proposing</w:t>
      </w:r>
      <w:r w:rsidR="00250021">
        <w:t xml:space="preserve"> two new qualification options</w:t>
      </w:r>
      <w:r w:rsidR="005D08AC">
        <w:t xml:space="preserve"> for flight instructors to train initial flight instructor applicants</w:t>
      </w:r>
      <w:r w:rsidR="008B5AE1">
        <w:t>, in addition to</w:t>
      </w:r>
      <w:r w:rsidR="008C41E4">
        <w:t xml:space="preserve"> retaining the original qualification parameters</w:t>
      </w:r>
      <w:r w:rsidR="008F7B77">
        <w:t xml:space="preserve"> as an option</w:t>
      </w:r>
      <w:r w:rsidR="008C41E4">
        <w:t>.</w:t>
      </w:r>
      <w:r w:rsidR="00910D52">
        <w:t xml:space="preserve"> </w:t>
      </w:r>
      <w:r w:rsidR="00E849B0">
        <w:t>F</w:t>
      </w:r>
      <w:r w:rsidR="00910D52">
        <w:t>light instructor</w:t>
      </w:r>
      <w:r w:rsidR="00E849B0">
        <w:t>s</w:t>
      </w:r>
      <w:r w:rsidR="00910D52">
        <w:t xml:space="preserve"> seeking to instruct initial flight instructor applicant</w:t>
      </w:r>
      <w:r w:rsidR="00E849B0">
        <w:t>s</w:t>
      </w:r>
      <w:r w:rsidR="00910D52">
        <w:t xml:space="preserve"> </w:t>
      </w:r>
      <w:r w:rsidR="008F7B77">
        <w:t>must</w:t>
      </w:r>
      <w:r w:rsidR="00910D52">
        <w:t xml:space="preserve"> satisfy one option to meet qualification requirements and, therefore, may </w:t>
      </w:r>
      <w:r w:rsidR="008B5AE1">
        <w:t>choose</w:t>
      </w:r>
      <w:r w:rsidR="00910D52">
        <w:t xml:space="preserve"> between the three.</w:t>
      </w:r>
      <w:r w:rsidR="008C41E4">
        <w:t xml:space="preserve"> One proposed option is successful completi</w:t>
      </w:r>
      <w:r w:rsidR="00AA5BBF">
        <w:t xml:space="preserve">on of an FAA-approved </w:t>
      </w:r>
      <w:r w:rsidR="008C41E4">
        <w:t>flight instructor enhanced qualification training program (FIEQTP), which may be offered by a part 141 pilot school or part 142 training center</w:t>
      </w:r>
      <w:r w:rsidR="00AA5BBF">
        <w:t xml:space="preserve"> under the respective part</w:t>
      </w:r>
      <w:r w:rsidR="008C41E4">
        <w:t xml:space="preserve">. </w:t>
      </w:r>
      <w:r w:rsidR="00F5741B">
        <w:t>In order for</w:t>
      </w:r>
      <w:r w:rsidR="005D08AC">
        <w:t xml:space="preserve"> </w:t>
      </w:r>
      <w:r w:rsidR="00A150B2">
        <w:t>training providers</w:t>
      </w:r>
      <w:r w:rsidR="00F5741B">
        <w:t xml:space="preserve"> to offer an</w:t>
      </w:r>
      <w:r w:rsidR="00F877C4">
        <w:t xml:space="preserve"> </w:t>
      </w:r>
      <w:r w:rsidR="0034726B">
        <w:t>FIEQTP</w:t>
      </w:r>
      <w:r w:rsidR="008C41E4">
        <w:t xml:space="preserve">, </w:t>
      </w:r>
      <w:r w:rsidR="00F5741B">
        <w:t xml:space="preserve">they must </w:t>
      </w:r>
      <w:r w:rsidR="008C41E4">
        <w:t>submit</w:t>
      </w:r>
      <w:r w:rsidR="00F5741B">
        <w:t xml:space="preserve"> specific course information</w:t>
      </w:r>
      <w:r w:rsidR="008C41E4">
        <w:t xml:space="preserve"> to the FAA for approval.</w:t>
      </w:r>
      <w:r w:rsidR="00F65850">
        <w:t xml:space="preserve"> </w:t>
      </w:r>
      <w:r w:rsidR="001A10AE">
        <w:t xml:space="preserve">Additionally, the proposed rule requires part 141 pilot schools and part 142 training centers that offer an FIEQTP to provide certain documentation to its graduates. </w:t>
      </w:r>
    </w:p>
    <w:p w:rsidR="00743D4C" w14:paraId="69151867" w14:textId="6C64E051"/>
    <w:p w:rsidR="000F000C" w14:paraId="74FE70BE" w14:textId="77777777"/>
    <w:p w:rsidR="0073125D" w14:paraId="25020110" w14:textId="77777777">
      <w:pPr>
        <w:pStyle w:val="BodyText"/>
      </w:pPr>
      <w:r>
        <w:t>2.</w:t>
      </w:r>
      <w:r>
        <w:tab/>
        <w:t>Indicate how, by whom, how frequently, and for what purpose the information is to be used.</w:t>
      </w:r>
    </w:p>
    <w:p w:rsidR="0073125D" w14:paraId="58EF84D3" w14:textId="77777777">
      <w:pPr>
        <w:rPr>
          <w:b/>
          <w:bCs/>
        </w:rPr>
      </w:pPr>
    </w:p>
    <w:p w:rsidR="00A150B2" w14:paraId="2CAB492C" w14:textId="2DEA165C">
      <w:r>
        <w:t xml:space="preserve">To approve the FIEQTP, the FAA must evaluate the course curriculum that will be offered by the training provider. For FIEQTPs offered under part 141, the training provider must submit the curriculum and training course outline in accordance with part 141. For FIEQTPs offered under part 142, the training provider must submit the </w:t>
      </w:r>
      <w:r>
        <w:t>curriculum and syllabus in accordance with part 142.</w:t>
      </w:r>
      <w:r w:rsidR="00F65850">
        <w:t xml:space="preserve"> After initial FAA-approval, only amendments or revisions to the FIEQTP need be submitted, in accordance with the part under which the training provider operates, respectively. </w:t>
      </w:r>
    </w:p>
    <w:p w:rsidR="00A150B2" w14:paraId="2CCE453E" w14:textId="77777777"/>
    <w:p w:rsidR="0037260F" w14:paraId="60FCAC82" w14:textId="4C5EE0E1">
      <w:pPr>
        <w:rPr>
          <w:color w:val="000000"/>
        </w:rPr>
      </w:pPr>
      <w:r>
        <w:t>The</w:t>
      </w:r>
      <w:r w:rsidR="00910711">
        <w:t xml:space="preserve"> FIEQTP curriculums</w:t>
      </w:r>
      <w:r w:rsidR="003802A0">
        <w:t xml:space="preserve"> </w:t>
      </w:r>
      <w:r w:rsidR="00A150B2">
        <w:t xml:space="preserve">may be submitted </w:t>
      </w:r>
      <w:r w:rsidRPr="003D3FFE" w:rsidR="00910711">
        <w:t xml:space="preserve">in </w:t>
      </w:r>
      <w:r w:rsidRPr="003D3FFE" w:rsidR="00B759B4">
        <w:t>electronic</w:t>
      </w:r>
      <w:r w:rsidRPr="003D3FFE" w:rsidR="00910711">
        <w:t xml:space="preserve"> or paper form</w:t>
      </w:r>
      <w:r w:rsidRPr="003D3FFE">
        <w:t xml:space="preserve"> to </w:t>
      </w:r>
      <w:r w:rsidRPr="003D3FFE" w:rsidR="00B759B4">
        <w:t xml:space="preserve">the </w:t>
      </w:r>
      <w:r w:rsidRPr="003D3FFE" w:rsidR="00E24E61">
        <w:t xml:space="preserve">FAA </w:t>
      </w:r>
      <w:r w:rsidRPr="003D3FFE">
        <w:t>Flight Standards District Offices</w:t>
      </w:r>
      <w:r w:rsidRPr="003D3FFE" w:rsidR="00E32785">
        <w:t xml:space="preserve"> (FSDO)</w:t>
      </w:r>
      <w:r w:rsidR="00BA5F79">
        <w:t>, Certificate Management Office, as appropriate</w:t>
      </w:r>
      <w:r w:rsidRPr="003D3FFE">
        <w:t>.</w:t>
      </w:r>
      <w:r w:rsidRPr="00207B27" w:rsidR="001E648B">
        <w:t xml:space="preserve"> </w:t>
      </w:r>
      <w:r w:rsidRPr="00563E2B" w:rsidR="001E648B">
        <w:t xml:space="preserve">After the first submission to the </w:t>
      </w:r>
      <w:r w:rsidR="00BA5F79">
        <w:t>appropriate FAA office</w:t>
      </w:r>
      <w:r w:rsidRPr="00563E2B" w:rsidR="001E648B">
        <w:t xml:space="preserve">, pilot schools and </w:t>
      </w:r>
      <w:r w:rsidRPr="0037260F" w:rsidR="001E648B">
        <w:t>training centers would make additional sub</w:t>
      </w:r>
      <w:r w:rsidRPr="0037260F" w:rsidR="008E3643">
        <w:t>missions as needed for updates</w:t>
      </w:r>
      <w:r w:rsidRPr="0037260F" w:rsidR="001E648B">
        <w:t xml:space="preserve"> or corrections</w:t>
      </w:r>
      <w:r w:rsidRPr="000F000C" w:rsidR="00BA5F79">
        <w:t xml:space="preserve">. While the FAA continues to accept paper forms where the training provider elects to do so, </w:t>
      </w:r>
      <w:r w:rsidRPr="0037260F" w:rsidR="00BA5F79">
        <w:t>t</w:t>
      </w:r>
      <w:r w:rsidRPr="0037260F" w:rsidR="00EC10D0">
        <w:t>he FAA</w:t>
      </w:r>
      <w:r w:rsidRPr="0037260F" w:rsidR="00696E63">
        <w:t xml:space="preserve"> </w:t>
      </w:r>
      <w:r>
        <w:t>urges</w:t>
      </w:r>
      <w:r w:rsidRPr="0037260F">
        <w:t xml:space="preserve"> </w:t>
      </w:r>
      <w:r w:rsidRPr="0037260F" w:rsidR="005013FE">
        <w:t xml:space="preserve">its field offices to </w:t>
      </w:r>
      <w:r>
        <w:t>encourage</w:t>
      </w:r>
      <w:r w:rsidRPr="0037260F">
        <w:t xml:space="preserve"> </w:t>
      </w:r>
      <w:r w:rsidRPr="0037260F" w:rsidR="008F107C">
        <w:t xml:space="preserve">electronic </w:t>
      </w:r>
      <w:r w:rsidRPr="0037260F" w:rsidR="00B777C5">
        <w:t>submission in-lieu</w:t>
      </w:r>
      <w:r w:rsidRPr="0037260F" w:rsidR="00082484">
        <w:t xml:space="preserve"> of paper form</w:t>
      </w:r>
      <w:r w:rsidRPr="00DE468F" w:rsidR="006D6D78">
        <w:t xml:space="preserve"> and </w:t>
      </w:r>
      <w:r w:rsidR="006D6D78">
        <w:t xml:space="preserve">has added </w:t>
      </w:r>
      <w:r w:rsidR="00696E63">
        <w:t xml:space="preserve">such language to </w:t>
      </w:r>
      <w:r w:rsidR="006D6D78">
        <w:t xml:space="preserve">its </w:t>
      </w:r>
      <w:r w:rsidR="00696E63">
        <w:t xml:space="preserve">FAA </w:t>
      </w:r>
      <w:r w:rsidR="006D6D78">
        <w:t>Order 8900.1</w:t>
      </w:r>
      <w:r w:rsidR="00B777C5">
        <w:t>.</w:t>
      </w:r>
      <w:r w:rsidR="00696E63">
        <w:t xml:space="preserve"> </w:t>
      </w:r>
      <w:r w:rsidR="00BA5F79">
        <w:t xml:space="preserve">Specifically, submission options are provided in FAA Order 8900.1, Volume 3, Chapter 53, Section 2, Paragraph 3-4314. Electronic submissions can be submitted through the Safety Assurance System (SAS). </w:t>
      </w:r>
      <w:r w:rsidR="00BA5F79">
        <w:rPr>
          <w:color w:val="000000"/>
        </w:rPr>
        <w:t>Additionally, e</w:t>
      </w:r>
      <w:r w:rsidRPr="00BB1F75" w:rsidR="006D6D78">
        <w:rPr>
          <w:color w:val="000000"/>
        </w:rPr>
        <w:t xml:space="preserve">lectronic versions of </w:t>
      </w:r>
      <w:r w:rsidR="00672998">
        <w:rPr>
          <w:color w:val="000000"/>
        </w:rPr>
        <w:t xml:space="preserve">a training program </w:t>
      </w:r>
      <w:r w:rsidRPr="00BB1F75" w:rsidR="006D6D78">
        <w:rPr>
          <w:color w:val="000000"/>
        </w:rPr>
        <w:t>submission may be in Microsoft Word or Adobe PDF format</w:t>
      </w:r>
      <w:r w:rsidR="00D01021">
        <w:rPr>
          <w:color w:val="000000"/>
        </w:rPr>
        <w:t xml:space="preserve"> and sent via email</w:t>
      </w:r>
      <w:r w:rsidR="00E24E61">
        <w:rPr>
          <w:color w:val="000000"/>
        </w:rPr>
        <w:t xml:space="preserve"> provided it is done in accordance with the appropriate FSIMS guidance</w:t>
      </w:r>
      <w:r w:rsidRPr="00BB1F75" w:rsidR="006D6D78">
        <w:rPr>
          <w:color w:val="000000"/>
        </w:rPr>
        <w:t>.</w:t>
      </w:r>
      <w:r w:rsidR="005013FE">
        <w:rPr>
          <w:color w:val="000000"/>
        </w:rPr>
        <w:t xml:space="preserve"> </w:t>
      </w:r>
    </w:p>
    <w:p w:rsidR="0037260F" w14:paraId="4C435760" w14:textId="77777777">
      <w:pPr>
        <w:rPr>
          <w:color w:val="000000"/>
        </w:rPr>
      </w:pPr>
    </w:p>
    <w:p w:rsidR="001A10AE" w14:paraId="3712D1B3" w14:textId="57039B5B">
      <w:r>
        <w:t>As further described in Question 12, the FAA estimates that 25 percent of currently existing part 141 and part 142 schools will seek approval of an FIEQTP. Additionally, t</w:t>
      </w:r>
      <w:r w:rsidR="00D01021">
        <w:t>he FAA</w:t>
      </w:r>
      <w:r>
        <w:t xml:space="preserve"> </w:t>
      </w:r>
      <w:r w:rsidR="00D01021">
        <w:t>estimates</w:t>
      </w:r>
      <w:r w:rsidRPr="004D0B47" w:rsidR="00D01021">
        <w:t xml:space="preserve"> </w:t>
      </w:r>
      <w:r w:rsidR="00D01021">
        <w:t xml:space="preserve">that each year at least 50 percent of </w:t>
      </w:r>
      <w:r>
        <w:t xml:space="preserve">those </w:t>
      </w:r>
      <w:r w:rsidR="00D01021">
        <w:t xml:space="preserve">part 141 pilot schools and part 142 training centers </w:t>
      </w:r>
      <w:r>
        <w:t xml:space="preserve">that </w:t>
      </w:r>
      <w:r w:rsidR="00D01021">
        <w:t xml:space="preserve">provide the </w:t>
      </w:r>
      <w:r w:rsidR="0037260F">
        <w:t>FIEQTP</w:t>
      </w:r>
      <w:r w:rsidR="00D01021">
        <w:t xml:space="preserve"> would require at least one revision to address </w:t>
      </w:r>
      <w:r w:rsidR="009F41A1">
        <w:t xml:space="preserve">amendments to applicable federal regulations, changes to airman training and testing standards, or </w:t>
      </w:r>
      <w:r w:rsidR="00D01021">
        <w:t>any deficiencies identified by the FAA, pilot school</w:t>
      </w:r>
      <w:r w:rsidR="0037260F">
        <w:t>,</w:t>
      </w:r>
      <w:r w:rsidR="00D01021">
        <w:t xml:space="preserve"> or training center. </w:t>
      </w:r>
      <w:r w:rsidR="009F41A1">
        <w:t>Those revisions may also be submitted electronically or in paper form</w:t>
      </w:r>
      <w:r w:rsidR="0037260F">
        <w:t>, as previously discussed</w:t>
      </w:r>
      <w:r w:rsidR="009F41A1">
        <w:t>.</w:t>
      </w:r>
      <w:r w:rsidR="004249A6">
        <w:t xml:space="preserve"> </w:t>
      </w:r>
    </w:p>
    <w:p w:rsidR="001779AA" w14:paraId="40EDD495" w14:textId="7DBA5581">
      <w:r>
        <w:br/>
        <w:t xml:space="preserve">Finally, the proposed regulations would require each part 141 pilot school and part 142 training center to provide a graduation certificate to each enrollee who successfully completes the FIEQTP. </w:t>
      </w:r>
    </w:p>
    <w:p w:rsidR="00A150B2" w14:paraId="701E57C6" w14:textId="4E6A5B15"/>
    <w:p w:rsidR="0073125D" w14:paraId="38BF4DC4" w14:textId="71C7DBA9">
      <w:pPr>
        <w:rPr>
          <w:b/>
          <w:bCs/>
        </w:rPr>
      </w:pPr>
      <w:r>
        <w:rPr>
          <w:b/>
          <w:bCs/>
        </w:rPr>
        <w:t>3.</w:t>
      </w:r>
      <w:r>
        <w:rPr>
          <w:b/>
          <w:bCs/>
        </w:rPr>
        <w:tab/>
        <w:t xml:space="preserve">Describe whether, and to what extent, the collection of information involves the use of automated, electronic, mechanical, or other technological collection techniques or other forms or information technology, e.g. permitting electronic submission of responses, and the basis for the decision for adopting this means of collection. </w:t>
      </w:r>
    </w:p>
    <w:p w:rsidR="0073125D" w14:paraId="1E172276" w14:textId="77777777">
      <w:pPr>
        <w:rPr>
          <w:b/>
          <w:bCs/>
        </w:rPr>
      </w:pPr>
    </w:p>
    <w:p w:rsidR="00905C2D" w14:paraId="7A5D2DE8" w14:textId="439C5EF7">
      <w:r>
        <w:t xml:space="preserve">The </w:t>
      </w:r>
      <w:r w:rsidR="00B777C5">
        <w:t>FAA</w:t>
      </w:r>
      <w:r w:rsidR="00DE468F">
        <w:t xml:space="preserve"> urges </w:t>
      </w:r>
      <w:r w:rsidR="00A16D54">
        <w:t xml:space="preserve">its field offices to </w:t>
      </w:r>
      <w:r w:rsidR="00DE468F">
        <w:t xml:space="preserve">generally encourage </w:t>
      </w:r>
      <w:r w:rsidR="00B777C5">
        <w:t>electronic submissions in place of paper form</w:t>
      </w:r>
      <w:r w:rsidRPr="00BB1F75" w:rsidR="00A16D54">
        <w:rPr>
          <w:color w:val="000000"/>
        </w:rPr>
        <w:t>.</w:t>
      </w:r>
      <w:r w:rsidR="00DE468F">
        <w:rPr>
          <w:color w:val="000000"/>
        </w:rPr>
        <w:t xml:space="preserve"> However, the FAA continues to accept paper submissions where the training provider elects to do so.</w:t>
      </w:r>
      <w:r w:rsidR="00A16D54">
        <w:rPr>
          <w:color w:val="000000"/>
        </w:rPr>
        <w:t xml:space="preserve"> </w:t>
      </w:r>
      <w:r w:rsidR="00B777C5">
        <w:t xml:space="preserve">The </w:t>
      </w:r>
      <w:r>
        <w:t xml:space="preserve">FIEQTP curriculums </w:t>
      </w:r>
      <w:r w:rsidRPr="00BB1F75" w:rsidR="00A16D54">
        <w:rPr>
          <w:color w:val="000000"/>
        </w:rPr>
        <w:t>may be</w:t>
      </w:r>
      <w:r w:rsidR="00DE468F">
        <w:rPr>
          <w:color w:val="000000"/>
        </w:rPr>
        <w:t xml:space="preserve"> submitted through the SAS or via email </w:t>
      </w:r>
      <w:r>
        <w:t xml:space="preserve">to the </w:t>
      </w:r>
      <w:r w:rsidR="00DE468F">
        <w:t xml:space="preserve">appropriate </w:t>
      </w:r>
      <w:r>
        <w:t>FAA</w:t>
      </w:r>
      <w:r w:rsidR="00DE468F">
        <w:t xml:space="preserve"> office (i.e., FSDO, CM</w:t>
      </w:r>
      <w:r w:rsidR="00A012E4">
        <w:t>O</w:t>
      </w:r>
      <w:r w:rsidR="00DE468F">
        <w:t>)</w:t>
      </w:r>
      <w:r w:rsidR="00E32785">
        <w:t>.</w:t>
      </w:r>
      <w:r w:rsidR="002E0E1D">
        <w:t xml:space="preserve"> Certificated part 141 pilot schools and part 142 training centers will have already obtained access to SAS as part of their certification and ongoing regulatory requirements and will be familiar with the platform. </w:t>
      </w:r>
      <w:r w:rsidR="00CE4889">
        <w:t>Paper forms</w:t>
      </w:r>
      <w:r w:rsidR="009C30E3">
        <w:t xml:space="preserve"> may be submitted</w:t>
      </w:r>
      <w:r w:rsidR="00E32785">
        <w:t xml:space="preserve"> via U.S. Mail or hand-deliver</w:t>
      </w:r>
      <w:r w:rsidR="00CE4889">
        <w:t>y</w:t>
      </w:r>
      <w:r w:rsidR="00E32785">
        <w:t xml:space="preserve"> to prevent undue delay in the review of a t</w:t>
      </w:r>
      <w:r>
        <w:t xml:space="preserve">raining curriculum by the FAA. </w:t>
      </w:r>
    </w:p>
    <w:p w:rsidR="00A012E4" w14:paraId="45D22204" w14:textId="544CAF95"/>
    <w:p w:rsidR="0073125D" w14:paraId="20C9A3B7" w14:textId="59D119A8"/>
    <w:p w:rsidR="0073125D" w14:paraId="729A79CC" w14:textId="77777777">
      <w:pPr>
        <w:pStyle w:val="BodyText"/>
      </w:pPr>
      <w:r>
        <w:t>4.</w:t>
      </w:r>
      <w:r>
        <w:tab/>
        <w:t>Describe efforts to identify duplication.</w:t>
      </w:r>
    </w:p>
    <w:p w:rsidR="0073125D" w14:paraId="2B3F6A8A" w14:textId="77777777">
      <w:pPr>
        <w:rPr>
          <w:b/>
          <w:bCs/>
        </w:rPr>
      </w:pPr>
    </w:p>
    <w:p w:rsidR="0073125D" w14:paraId="3AE70B79" w14:textId="7BF28C6D">
      <w:r>
        <w:t>We have reviewed other FAA public-use re</w:t>
      </w:r>
      <w:r w:rsidR="00F266C4">
        <w:t>ports</w:t>
      </w:r>
      <w:r w:rsidR="00DF00A8">
        <w:t>, information collections, and forms,</w:t>
      </w:r>
      <w:r w:rsidR="00F266C4">
        <w:t xml:space="preserve"> and find no duplication.</w:t>
      </w:r>
      <w:r w:rsidR="00DF00A8">
        <w:t xml:space="preserve"> Additionally, this proposed rulemaking and resulting information collection is strictly within the purview of the FAA to regulate airmen and air agencies. Therefore, n</w:t>
      </w:r>
      <w:r>
        <w:t>o other agency</w:t>
      </w:r>
      <w:r w:rsidR="00255728">
        <w:t xml:space="preserve"> is</w:t>
      </w:r>
      <w:r>
        <w:t xml:space="preserve"> collecting information from </w:t>
      </w:r>
      <w:r w:rsidR="00667F00">
        <w:t xml:space="preserve">part 141 pilot schools and 142 training centers </w:t>
      </w:r>
      <w:r w:rsidR="00B52ADC">
        <w:t>pertaining to</w:t>
      </w:r>
      <w:r>
        <w:t xml:space="preserve"> the</w:t>
      </w:r>
      <w:r w:rsidR="00667F00">
        <w:t xml:space="preserve"> FIEQTP curriculums</w:t>
      </w:r>
      <w:r>
        <w:t xml:space="preserve">.  </w:t>
      </w:r>
    </w:p>
    <w:p w:rsidR="0073125D" w14:paraId="4CAFE48B" w14:textId="2C80CA1C"/>
    <w:p w:rsidR="00A012E4" w14:paraId="63D66B76" w14:textId="77777777"/>
    <w:p w:rsidR="0073125D" w14:paraId="12DF7C32" w14:textId="77777777">
      <w:pPr>
        <w:pStyle w:val="BodyText"/>
      </w:pPr>
      <w:r>
        <w:t>5.</w:t>
      </w:r>
      <w:r>
        <w:tab/>
        <w:t>If the collection of information impacts small businesses or other small entities (Item 5 of OMB Form 83-1), describe any methods used to minimize burden.</w:t>
      </w:r>
    </w:p>
    <w:p w:rsidR="0073125D" w14:paraId="22AC3985" w14:textId="77777777">
      <w:pPr>
        <w:rPr>
          <w:b/>
          <w:bCs/>
        </w:rPr>
      </w:pPr>
    </w:p>
    <w:p w:rsidR="0073125D" w:rsidP="00D26A36" w14:paraId="4427755D" w14:textId="4DF3765F">
      <w:pPr>
        <w:autoSpaceDE w:val="0"/>
        <w:autoSpaceDN w:val="0"/>
        <w:spacing w:before="40" w:after="40"/>
      </w:pPr>
      <w:r>
        <w:t xml:space="preserve">The information described in this collection would be the minimum necessary to ensure compliance with the regulatory requirements proposed § 61.195(h)(3). </w:t>
      </w:r>
      <w:r w:rsidR="008E33A1">
        <w:t>In order to minimize the burden, the training provider need only submit all information during the initial submission process. After the FIEQTP is approved, there is no course approval expiration or requirement to resubmit materials after a certain amount of time</w:t>
      </w:r>
      <w:r w:rsidR="00567FED">
        <w:t>, provided there is no material change to the course</w:t>
      </w:r>
      <w:r w:rsidR="008E33A1">
        <w:t>. The training provider must only submit additional information if there is a revision in the FIEQTP as approved. The FIEQTP will be continuously evaluated in accordance with the part under which the training provider operates.</w:t>
      </w:r>
      <w:r w:rsidR="00CC3EB2">
        <w:t xml:space="preserve"> Further, the FAA notes that this is an optional course that part 141 or part 142</w:t>
      </w:r>
      <w:r w:rsidR="00FF4CAE">
        <w:t>, intended to be relieving to air agencies and flight instructors, therefore,</w:t>
      </w:r>
      <w:r w:rsidR="00CC3EB2">
        <w:t xml:space="preserve"> operators voluntarily elect to offer</w:t>
      </w:r>
      <w:r w:rsidR="00FF4CAE">
        <w:t xml:space="preserve"> such course</w:t>
      </w:r>
      <w:r w:rsidR="00CC3EB2">
        <w:t>.</w:t>
      </w:r>
    </w:p>
    <w:p w:rsidR="0073125D" w14:paraId="38CE46A7" w14:textId="2FA612C4"/>
    <w:p w:rsidR="00A012E4" w14:paraId="112AB99B" w14:textId="77777777"/>
    <w:p w:rsidR="0073125D" w14:paraId="5C7954A6" w14:textId="77777777">
      <w:pPr>
        <w:pStyle w:val="BodyText"/>
      </w:pPr>
      <w:r>
        <w:t>6.</w:t>
      </w:r>
      <w:r>
        <w:tab/>
        <w:t>Describe the consequence to Federal program or policy activities if the collection is not conducted or is conducted less frequently, as well as any technical or legal obstacles to reducing burden.</w:t>
      </w:r>
    </w:p>
    <w:p w:rsidR="0073125D" w14:paraId="35B1584B" w14:textId="77777777"/>
    <w:p w:rsidR="0073125D" w14:paraId="6F9515FA" w14:textId="622D403F">
      <w:r w:rsidRPr="003D3FFE">
        <w:t>If this information were not collected, the FAA would be unable to ensure compliance with the proposed regulatory requirements for</w:t>
      </w:r>
      <w:r w:rsidR="006757BC">
        <w:t xml:space="preserve"> the</w:t>
      </w:r>
      <w:r w:rsidRPr="003D3FFE">
        <w:t xml:space="preserve"> FIEQTP</w:t>
      </w:r>
      <w:r w:rsidRPr="003968BB">
        <w:t xml:space="preserve">. </w:t>
      </w:r>
      <w:r w:rsidR="006757BC">
        <w:t xml:space="preserve">This includes </w:t>
      </w:r>
      <w:r w:rsidR="006B2110">
        <w:t>verifying</w:t>
      </w:r>
      <w:r w:rsidR="006757BC">
        <w:t xml:space="preserve"> the minimum amount of curriculum hours are delivered by the FIEQTP (i.e., </w:t>
      </w:r>
      <w:r w:rsidR="00567FED">
        <w:t>10</w:t>
      </w:r>
      <w:r w:rsidR="006757BC">
        <w:t xml:space="preserve"> flight training hours and </w:t>
      </w:r>
      <w:r w:rsidR="00567FED">
        <w:t>25</w:t>
      </w:r>
      <w:r w:rsidR="006757BC">
        <w:t xml:space="preserve"> ground training hours), appropriate end-of-course written tests are given, and training in flight simulation training devices and advanced aviation training devices do not exceed the proposed regulatory maximums.</w:t>
      </w:r>
    </w:p>
    <w:p w:rsidR="0073125D" w14:paraId="457904C4" w14:textId="20A5D4A4"/>
    <w:p w:rsidR="00567FED" w14:paraId="14DB5865" w14:textId="77777777"/>
    <w:p w:rsidR="0073125D" w14:paraId="4EB8B13D" w14:textId="77777777">
      <w:pPr>
        <w:pStyle w:val="BodyText"/>
      </w:pPr>
      <w:r>
        <w:t>7.</w:t>
      </w:r>
      <w:r>
        <w:tab/>
        <w:t>Explain any special circumstances that would cause an information collection to be conducted in a manner inconsistent with guidelines.</w:t>
      </w:r>
    </w:p>
    <w:p w:rsidR="0073125D" w14:paraId="1E74496E" w14:textId="77777777"/>
    <w:p w:rsidR="0073125D" w14:paraId="6E31B363" w14:textId="711D7B72">
      <w:r>
        <w:t xml:space="preserve">This information collection </w:t>
      </w:r>
      <w:r w:rsidR="00286315">
        <w:t>would be</w:t>
      </w:r>
      <w:r>
        <w:t xml:space="preserve"> conducted in a manner consistent with the guidelines in 5 CFR 1320.5(d)(2)(i)-(viii).</w:t>
      </w:r>
      <w:r w:rsidR="00286315">
        <w:t xml:space="preserve"> </w:t>
      </w:r>
      <w:r w:rsidR="00F8350A">
        <w:t>There are no</w:t>
      </w:r>
      <w:r w:rsidR="00286315">
        <w:t xml:space="preserve"> special circumstances </w:t>
      </w:r>
      <w:r w:rsidR="00F8350A">
        <w:t>related to this information collection</w:t>
      </w:r>
      <w:r w:rsidR="00567FED">
        <w:t>.</w:t>
      </w:r>
    </w:p>
    <w:p w:rsidR="0073125D" w14:paraId="03BBC02D" w14:textId="3049386C"/>
    <w:p w:rsidR="00567FED" w14:paraId="04065996" w14:textId="77777777"/>
    <w:p w:rsidR="0073125D" w14:paraId="54C81E57" w14:textId="77777777">
      <w:pPr>
        <w:pStyle w:val="BodyText"/>
      </w:pPr>
      <w:r>
        <w:t>8.</w:t>
      </w:r>
      <w:r>
        <w:tab/>
        <w:t>Describe efforts to consult with persons outside the agency to obtain their views on the availability of data, frequency of collection, the clarity of instructions and record keeping, disclosure, or reporting format (if any) and the data elements to be recorded, disclosed, or reported.</w:t>
      </w:r>
    </w:p>
    <w:p w:rsidR="0073125D" w14:paraId="1C40DEF4" w14:textId="77777777">
      <w:pPr>
        <w:jc w:val="center"/>
      </w:pPr>
    </w:p>
    <w:p w:rsidR="00656BCF" w:rsidRPr="00D26A36" w:rsidP="00656BCF" w14:paraId="7FB5E6F7" w14:textId="022B2810">
      <w:pPr>
        <w:autoSpaceDE w:val="0"/>
        <w:autoSpaceDN w:val="0"/>
        <w:adjustRightInd w:val="0"/>
        <w:rPr>
          <w:color w:val="000000" w:themeColor="text1"/>
        </w:rPr>
      </w:pPr>
      <w:r w:rsidRPr="00D26A36">
        <w:rPr>
          <w:color w:val="000000" w:themeColor="text1"/>
        </w:rPr>
        <w:t>The FAA is publishing a</w:t>
      </w:r>
      <w:r w:rsidR="00567FED">
        <w:rPr>
          <w:color w:val="000000" w:themeColor="text1"/>
        </w:rPr>
        <w:t>n NPRM,</w:t>
      </w:r>
      <w:r w:rsidRPr="00D26A36">
        <w:rPr>
          <w:color w:val="000000" w:themeColor="text1"/>
        </w:rPr>
        <w:t xml:space="preserve"> whic</w:t>
      </w:r>
      <w:r w:rsidR="00567FED">
        <w:rPr>
          <w:color w:val="000000" w:themeColor="text1"/>
        </w:rPr>
        <w:t>h</w:t>
      </w:r>
      <w:r w:rsidRPr="00D26A36">
        <w:rPr>
          <w:color w:val="000000" w:themeColor="text1"/>
        </w:rPr>
        <w:t xml:space="preserve"> seeks public comments on this proposed collection</w:t>
      </w:r>
      <w:r w:rsidR="003968BB">
        <w:rPr>
          <w:color w:val="000000" w:themeColor="text1"/>
        </w:rPr>
        <w:t>. T</w:t>
      </w:r>
      <w:r w:rsidR="00644D54">
        <w:rPr>
          <w:color w:val="000000" w:themeColor="text1"/>
        </w:rPr>
        <w:t>he</w:t>
      </w:r>
      <w:r w:rsidR="00286315">
        <w:rPr>
          <w:color w:val="000000" w:themeColor="text1"/>
        </w:rPr>
        <w:t xml:space="preserve"> public is free to comment on any aspect of the proposed information collection. </w:t>
      </w:r>
    </w:p>
    <w:p w:rsidR="0073125D" w14:paraId="006A9802" w14:textId="732FDF8F"/>
    <w:p w:rsidR="00567FED" w14:paraId="0EA06850" w14:textId="77777777"/>
    <w:p w:rsidR="0073125D" w14:paraId="14562506" w14:textId="77777777">
      <w:pPr>
        <w:pStyle w:val="BodyText"/>
      </w:pPr>
      <w:r>
        <w:t>9.</w:t>
      </w:r>
      <w:r>
        <w:tab/>
        <w:t>Describe any decision to provide any payment or gift to respondents, other than remuneration of contractors or grantees.</w:t>
      </w:r>
    </w:p>
    <w:p w:rsidR="0073125D" w14:paraId="47D715AC" w14:textId="77777777">
      <w:pPr>
        <w:rPr>
          <w:b/>
          <w:bCs/>
        </w:rPr>
      </w:pPr>
    </w:p>
    <w:p w:rsidR="0073125D" w14:paraId="21673932" w14:textId="2464C639">
      <w:r>
        <w:t>No payment or gift is provided in connection with this information collection.</w:t>
      </w:r>
    </w:p>
    <w:p w:rsidR="0073125D" w14:paraId="1009FCE6" w14:textId="787000DD"/>
    <w:p w:rsidR="00567FED" w14:paraId="7BDE0BD4" w14:textId="77777777"/>
    <w:p w:rsidR="0073125D" w14:paraId="6A37ACD7" w14:textId="77777777">
      <w:pPr>
        <w:pStyle w:val="BodyText"/>
      </w:pPr>
      <w:r>
        <w:t>10.</w:t>
      </w:r>
      <w:r>
        <w:tab/>
        <w:t>Describe any assurance of confidentiality provided to respondents and the basis for the assurance in statute, regulation, or agency policy.</w:t>
      </w:r>
    </w:p>
    <w:p w:rsidR="0073125D" w14:paraId="74EE912A" w14:textId="77777777">
      <w:pPr>
        <w:rPr>
          <w:b/>
          <w:bCs/>
        </w:rPr>
      </w:pPr>
    </w:p>
    <w:p w:rsidR="0073125D" w14:paraId="7F43E905" w14:textId="7DAE5E0F">
      <w:r>
        <w:t>The</w:t>
      </w:r>
      <w:r w:rsidR="00CF4295">
        <w:t xml:space="preserve">re is no confidentiality requested or provided for the </w:t>
      </w:r>
      <w:r>
        <w:t xml:space="preserve">information collected </w:t>
      </w:r>
      <w:r w:rsidR="00CF4295">
        <w:t>in association with the FIEQTP curriculum.</w:t>
      </w:r>
    </w:p>
    <w:p w:rsidR="0073125D" w14:paraId="6B4F7341" w14:textId="705D2AB6"/>
    <w:p w:rsidR="00567FED" w14:paraId="413C7C08" w14:textId="77777777"/>
    <w:p w:rsidR="0073125D" w14:paraId="620569FD" w14:textId="77777777">
      <w:pPr>
        <w:pStyle w:val="BodyText"/>
      </w:pPr>
      <w:r>
        <w:t>11.</w:t>
      </w:r>
      <w:r>
        <w:tab/>
        <w:t>Provide additional justification for any questions of a sensitive nature, such as sexual behavior and attitudes, religious beliefs, and other matters that are commonly considered private.</w:t>
      </w:r>
    </w:p>
    <w:p w:rsidR="0073125D" w14:paraId="04C005FA" w14:textId="77777777">
      <w:pPr>
        <w:rPr>
          <w:b/>
          <w:bCs/>
        </w:rPr>
      </w:pPr>
    </w:p>
    <w:p w:rsidR="0073125D" w14:paraId="55B1ECFC" w14:textId="77777777">
      <w:r>
        <w:t>The</w:t>
      </w:r>
      <w:r w:rsidR="00CF4295">
        <w:t>re are no questions of a se</w:t>
      </w:r>
      <w:r w:rsidR="00DD68A5">
        <w:t>nsitive nature.</w:t>
      </w:r>
    </w:p>
    <w:p w:rsidR="0073125D" w14:paraId="25DD5CFC" w14:textId="60D707C2"/>
    <w:p w:rsidR="00567FED" w14:paraId="345175F8" w14:textId="77777777"/>
    <w:p w:rsidR="0073125D" w14:paraId="3844F66E" w14:textId="77777777">
      <w:pPr>
        <w:pStyle w:val="BodyText"/>
      </w:pPr>
      <w:r>
        <w:t>12.</w:t>
      </w:r>
      <w:r>
        <w:tab/>
        <w:t>Provide estimates of the hour burden of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w:t>
      </w:r>
    </w:p>
    <w:p w:rsidR="0073125D" w14:paraId="48AEAD5B" w14:textId="77777777"/>
    <w:p w:rsidR="00567FED" w:rsidP="00567FED" w14:paraId="618DE0A6" w14:textId="77777777">
      <w:pPr>
        <w:pStyle w:val="BodyText"/>
      </w:pPr>
      <w:r>
        <w:t>Provide estimates of annualized cost to respondents for the hour burdens for collections of information, identifying and using appropriate wage rate categories.</w:t>
      </w:r>
    </w:p>
    <w:p w:rsidR="00567FED" w:rsidP="00567FED" w14:paraId="13DDFB8B" w14:textId="77777777">
      <w:pPr>
        <w:pStyle w:val="BodyText"/>
      </w:pPr>
    </w:p>
    <w:p w:rsidR="00E0687F" w:rsidRPr="00567FED" w:rsidP="00567FED" w14:paraId="33FD8E9F" w14:textId="2244CD25">
      <w:pPr>
        <w:pStyle w:val="BodyText"/>
        <w:rPr>
          <w:b w:val="0"/>
        </w:rPr>
      </w:pPr>
      <w:r w:rsidRPr="00567FED">
        <w:rPr>
          <w:b w:val="0"/>
        </w:rPr>
        <w:t xml:space="preserve">At the time of writing, FAA records show 546 active </w:t>
      </w:r>
      <w:r w:rsidR="00567FED">
        <w:rPr>
          <w:b w:val="0"/>
        </w:rPr>
        <w:t xml:space="preserve">part 141 </w:t>
      </w:r>
      <w:r w:rsidRPr="00567FED">
        <w:rPr>
          <w:b w:val="0"/>
        </w:rPr>
        <w:t xml:space="preserve">pilot schools and 50 active </w:t>
      </w:r>
      <w:r w:rsidR="00567FED">
        <w:rPr>
          <w:b w:val="0"/>
        </w:rPr>
        <w:t xml:space="preserve">part 142 </w:t>
      </w:r>
      <w:r w:rsidRPr="00567FED">
        <w:rPr>
          <w:b w:val="0"/>
        </w:rPr>
        <w:t>training centers.</w:t>
      </w:r>
      <w:r>
        <w:rPr>
          <w:rStyle w:val="FootnoteReference"/>
          <w:b w:val="0"/>
        </w:rPr>
        <w:footnoteReference w:id="2"/>
      </w:r>
      <w:r w:rsidRPr="00567FED">
        <w:rPr>
          <w:b w:val="0"/>
        </w:rPr>
        <w:t xml:space="preserve"> The FAA estimates that 25 percent of these pilot schools and training centers would take advantage of the provision in this proposed rule</w:t>
      </w:r>
      <w:r w:rsidR="003904DB">
        <w:rPr>
          <w:b w:val="0"/>
        </w:rPr>
        <w:t xml:space="preserve">, resulting in </w:t>
      </w:r>
      <w:r w:rsidRPr="00567FED">
        <w:rPr>
          <w:b w:val="0"/>
        </w:rPr>
        <w:t xml:space="preserve">an estimated 149 responses to this new information collection for § 61.195(h)(3). Therefore, in the first year, the FAA estimates that about 136.50 pilot schools and 12.50 </w:t>
      </w:r>
      <w:r w:rsidRPr="00567FED">
        <w:rPr>
          <w:b w:val="0"/>
        </w:rPr>
        <w:t>training centers would submit a training program for approval for a total of about 149 respondents in the first year. Further, the FAA estimates that the development of each FIEQTP would take approximately 80 hours and that the task would be performed by the pilot schools’ or training centers’ chief flight instructor. The Bureau of Labor Statistics estimates that the mean</w:t>
      </w:r>
      <w:r w:rsidR="00BF5C9E">
        <w:rPr>
          <w:b w:val="0"/>
        </w:rPr>
        <w:t xml:space="preserve"> base</w:t>
      </w:r>
      <w:r w:rsidRPr="00567FED">
        <w:rPr>
          <w:b w:val="0"/>
        </w:rPr>
        <w:t xml:space="preserve"> annual salary for a chief flight instructor is $92,040, from which the FAA estimates an average wage of $44.25 per hour.</w:t>
      </w:r>
      <w:r>
        <w:rPr>
          <w:rStyle w:val="FootnoteReference"/>
          <w:b w:val="0"/>
        </w:rPr>
        <w:footnoteReference w:id="3"/>
      </w:r>
      <w:r w:rsidRPr="00567FED">
        <w:rPr>
          <w:b w:val="0"/>
        </w:rPr>
        <w:t xml:space="preserve"> This wage was obtained using the North American Industry Classification System (NAICS) industry code 53-2010 designate</w:t>
      </w:r>
      <w:r w:rsidR="003904DB">
        <w:rPr>
          <w:b w:val="0"/>
        </w:rPr>
        <w:t>d</w:t>
      </w:r>
      <w:r w:rsidRPr="00567FED">
        <w:rPr>
          <w:b w:val="0"/>
        </w:rPr>
        <w:t xml:space="preserve"> for aircraft pilots and flight engineers. This wage estimate was derived by dividing $92,040 by 2,080 hours (assuming a 40-hour work week for 52 weeks), which is $44.25 per hour. Next, a fringe benefit multiplier</w:t>
      </w:r>
      <w:r w:rsidR="00BF5C9E">
        <w:rPr>
          <w:b w:val="0"/>
        </w:rPr>
        <w:t xml:space="preserve"> of</w:t>
      </w:r>
      <w:r w:rsidRPr="00567FED">
        <w:rPr>
          <w:b w:val="0"/>
        </w:rPr>
        <w:t xml:space="preserve"> 1.42 was included</w:t>
      </w:r>
      <w:r w:rsidR="00BF5C9E">
        <w:rPr>
          <w:b w:val="0"/>
        </w:rPr>
        <w:t xml:space="preserve"> to the base salary</w:t>
      </w:r>
      <w:r w:rsidRPr="00567FED">
        <w:rPr>
          <w:b w:val="0"/>
        </w:rPr>
        <w:t>.</w:t>
      </w:r>
      <w:r>
        <w:rPr>
          <w:rStyle w:val="FootnoteReference"/>
          <w:b w:val="0"/>
        </w:rPr>
        <w:footnoteReference w:id="4"/>
      </w:r>
      <w:r w:rsidRPr="00567FED">
        <w:rPr>
          <w:b w:val="0"/>
        </w:rPr>
        <w:t xml:space="preserve"> This results in an annual salary of $130,553 and hourly wage of $62.77.</w:t>
      </w:r>
      <w:r>
        <w:rPr>
          <w:rStyle w:val="FootnoteReference"/>
          <w:b w:val="0"/>
        </w:rPr>
        <w:footnoteReference w:id="5"/>
      </w:r>
      <w:r w:rsidRPr="00567FED">
        <w:rPr>
          <w:b w:val="0"/>
        </w:rPr>
        <w:t xml:space="preserve">  This would result in a first-year burden of about 11,920 hours and about $748,218 ((136.50 pilot schools +12.50 training centers) x 80 hours x $62.77) for affected pilot schools and training centers to prepare and submit new training programs. </w:t>
      </w:r>
    </w:p>
    <w:p w:rsidR="00E0687F" w:rsidRPr="0084179A" w:rsidP="00567FED" w14:paraId="21553E6F" w14:textId="3C95755A">
      <w:pPr>
        <w:pStyle w:val="Paragraph"/>
        <w:spacing w:line="240" w:lineRule="auto"/>
        <w:ind w:firstLine="0"/>
        <w:jc w:val="center"/>
        <w:rPr>
          <w:b/>
          <w:szCs w:val="24"/>
        </w:rPr>
      </w:pPr>
      <w:r w:rsidRPr="0084179A">
        <w:rPr>
          <w:b/>
          <w:szCs w:val="24"/>
        </w:rPr>
        <w:t xml:space="preserve">Table </w:t>
      </w:r>
      <w:r w:rsidRPr="0084179A" w:rsidR="003C0EE5">
        <w:rPr>
          <w:b/>
          <w:szCs w:val="24"/>
        </w:rPr>
        <w:t>1</w:t>
      </w:r>
      <w:r w:rsidRPr="0084179A">
        <w:rPr>
          <w:b/>
          <w:szCs w:val="24"/>
        </w:rPr>
        <w:t>. Industry Salary Including Overhead</w:t>
      </w:r>
    </w:p>
    <w:tbl>
      <w:tblPr>
        <w:tblW w:w="8849" w:type="dxa"/>
        <w:jc w:val="center"/>
        <w:tblLayout w:type="fixed"/>
        <w:tblLook w:val="04A0"/>
      </w:tblPr>
      <w:tblGrid>
        <w:gridCol w:w="2695"/>
        <w:gridCol w:w="1715"/>
        <w:gridCol w:w="1350"/>
        <w:gridCol w:w="1260"/>
        <w:gridCol w:w="1829"/>
      </w:tblGrid>
      <w:tr w14:paraId="5E7DF7A0" w14:textId="77777777" w:rsidTr="008B5AE1">
        <w:tblPrEx>
          <w:tblW w:w="8849" w:type="dxa"/>
          <w:jc w:val="center"/>
          <w:tblLayout w:type="fixed"/>
          <w:tblLook w:val="04A0"/>
        </w:tblPrEx>
        <w:trPr>
          <w:trHeight w:val="219"/>
          <w:jc w:val="center"/>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687F" w:rsidRPr="00567FED" w:rsidP="00567FED" w14:paraId="5E48E58A" w14:textId="77777777">
            <w:pPr>
              <w:jc w:val="center"/>
              <w:rPr>
                <w:bCs/>
                <w:color w:val="000000"/>
              </w:rPr>
            </w:pPr>
            <w:r w:rsidRPr="00567FED">
              <w:rPr>
                <w:bCs/>
                <w:color w:val="000000"/>
              </w:rPr>
              <w:t>Job Category</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E0687F" w:rsidRPr="00567FED" w:rsidP="00567FED" w14:paraId="2D9AC855" w14:textId="77777777">
            <w:pPr>
              <w:jc w:val="center"/>
              <w:rPr>
                <w:bCs/>
                <w:color w:val="000000"/>
              </w:rPr>
            </w:pPr>
            <w:r w:rsidRPr="00567FED">
              <w:rPr>
                <w:bCs/>
                <w:color w:val="000000"/>
              </w:rPr>
              <w:t>Annual Wage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0687F" w:rsidRPr="00567FED" w:rsidP="00567FED" w14:paraId="26043F9E" w14:textId="77777777">
            <w:pPr>
              <w:jc w:val="center"/>
              <w:rPr>
                <w:bCs/>
                <w:color w:val="000000"/>
              </w:rPr>
            </w:pPr>
            <w:r w:rsidRPr="00567FED">
              <w:rPr>
                <w:bCs/>
                <w:color w:val="000000"/>
              </w:rPr>
              <w:t>Multiplier</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0687F" w:rsidRPr="00567FED" w:rsidP="00567FED" w14:paraId="0C0968F8" w14:textId="77777777">
            <w:pPr>
              <w:jc w:val="center"/>
              <w:rPr>
                <w:bCs/>
                <w:color w:val="000000"/>
              </w:rPr>
            </w:pPr>
            <w:r w:rsidRPr="00567FED">
              <w:rPr>
                <w:bCs/>
                <w:color w:val="000000"/>
              </w:rPr>
              <w:t>Total</w:t>
            </w:r>
          </w:p>
        </w:tc>
        <w:tc>
          <w:tcPr>
            <w:tcW w:w="1829" w:type="dxa"/>
            <w:tcBorders>
              <w:top w:val="single" w:sz="4" w:space="0" w:color="auto"/>
              <w:left w:val="nil"/>
              <w:bottom w:val="single" w:sz="4" w:space="0" w:color="auto"/>
              <w:right w:val="single" w:sz="4" w:space="0" w:color="auto"/>
            </w:tcBorders>
            <w:shd w:val="clear" w:color="auto" w:fill="auto"/>
            <w:noWrap/>
            <w:vAlign w:val="bottom"/>
            <w:hideMark/>
          </w:tcPr>
          <w:p w:rsidR="00E0687F" w:rsidRPr="00567FED" w:rsidP="00567FED" w14:paraId="600C9A07" w14:textId="77777777">
            <w:pPr>
              <w:jc w:val="center"/>
              <w:rPr>
                <w:bCs/>
                <w:color w:val="000000"/>
              </w:rPr>
            </w:pPr>
            <w:r w:rsidRPr="00567FED">
              <w:rPr>
                <w:bCs/>
                <w:color w:val="000000"/>
              </w:rPr>
              <w:t xml:space="preserve">Hourly Wage </w:t>
            </w:r>
          </w:p>
        </w:tc>
      </w:tr>
      <w:tr w14:paraId="13EA341E" w14:textId="77777777" w:rsidTr="008B5AE1">
        <w:tblPrEx>
          <w:tblW w:w="8849" w:type="dxa"/>
          <w:jc w:val="center"/>
          <w:tblLayout w:type="fixed"/>
          <w:tblLook w:val="04A0"/>
        </w:tblPrEx>
        <w:trPr>
          <w:trHeight w:val="368"/>
          <w:jc w:val="center"/>
        </w:trPr>
        <w:tc>
          <w:tcPr>
            <w:tcW w:w="2695" w:type="dxa"/>
            <w:tcBorders>
              <w:top w:val="nil"/>
              <w:left w:val="single" w:sz="4" w:space="0" w:color="auto"/>
              <w:bottom w:val="single" w:sz="4" w:space="0" w:color="auto"/>
              <w:right w:val="single" w:sz="4" w:space="0" w:color="auto"/>
            </w:tcBorders>
            <w:shd w:val="clear" w:color="auto" w:fill="auto"/>
            <w:noWrap/>
            <w:vAlign w:val="bottom"/>
            <w:hideMark/>
          </w:tcPr>
          <w:p w:rsidR="00E0687F" w:rsidRPr="00567FED" w:rsidP="00567FED" w14:paraId="2191A359" w14:textId="77777777">
            <w:pPr>
              <w:rPr>
                <w:color w:val="000000"/>
              </w:rPr>
            </w:pPr>
            <w:r w:rsidRPr="00567FED">
              <w:rPr>
                <w:color w:val="000000"/>
              </w:rPr>
              <w:t>Chief Flight Instructor</w:t>
            </w:r>
          </w:p>
        </w:tc>
        <w:tc>
          <w:tcPr>
            <w:tcW w:w="1715" w:type="dxa"/>
            <w:tcBorders>
              <w:top w:val="nil"/>
              <w:left w:val="nil"/>
              <w:bottom w:val="single" w:sz="4" w:space="0" w:color="auto"/>
              <w:right w:val="single" w:sz="4" w:space="0" w:color="auto"/>
            </w:tcBorders>
            <w:shd w:val="clear" w:color="auto" w:fill="auto"/>
            <w:noWrap/>
            <w:vAlign w:val="bottom"/>
            <w:hideMark/>
          </w:tcPr>
          <w:p w:rsidR="00E0687F" w:rsidRPr="00567FED" w:rsidP="00567FED" w14:paraId="6B344839" w14:textId="48F45AC2">
            <w:pPr>
              <w:jc w:val="right"/>
              <w:rPr>
                <w:color w:val="000000"/>
              </w:rPr>
            </w:pPr>
            <w:r w:rsidRPr="00567FED">
              <w:rPr>
                <w:color w:val="000000"/>
              </w:rPr>
              <w:t>$92,040</w:t>
            </w:r>
            <w:r w:rsidRPr="008D085D" w:rsidR="008D085D">
              <w:rPr>
                <w:color w:val="000000"/>
                <w:vertAlign w:val="superscript"/>
              </w:rPr>
              <w:t>(</w:t>
            </w:r>
            <w:r w:rsidRPr="00567FED">
              <w:rPr>
                <w:color w:val="000000"/>
                <w:vertAlign w:val="superscript"/>
              </w:rPr>
              <w:t>1</w:t>
            </w:r>
            <w:r w:rsidR="008D085D">
              <w:rPr>
                <w:color w:val="000000"/>
                <w:vertAlign w:val="superscript"/>
              </w:rPr>
              <w:t>)</w:t>
            </w:r>
          </w:p>
        </w:tc>
        <w:tc>
          <w:tcPr>
            <w:tcW w:w="1350" w:type="dxa"/>
            <w:tcBorders>
              <w:top w:val="nil"/>
              <w:left w:val="nil"/>
              <w:bottom w:val="single" w:sz="4" w:space="0" w:color="auto"/>
              <w:right w:val="single" w:sz="4" w:space="0" w:color="auto"/>
            </w:tcBorders>
            <w:shd w:val="clear" w:color="auto" w:fill="auto"/>
            <w:noWrap/>
            <w:vAlign w:val="bottom"/>
            <w:hideMark/>
          </w:tcPr>
          <w:p w:rsidR="00E0687F" w:rsidRPr="00567FED" w:rsidP="00567FED" w14:paraId="4FC3AA11" w14:textId="492BDA49">
            <w:pPr>
              <w:jc w:val="right"/>
              <w:rPr>
                <w:color w:val="000000"/>
              </w:rPr>
            </w:pPr>
            <w:r w:rsidRPr="00567FED">
              <w:rPr>
                <w:color w:val="000000"/>
              </w:rPr>
              <w:t>1.42</w:t>
            </w:r>
            <w:r w:rsidRPr="008D085D" w:rsidR="008D085D">
              <w:rPr>
                <w:color w:val="000000"/>
                <w:vertAlign w:val="superscript"/>
              </w:rPr>
              <w:t>(</w:t>
            </w:r>
            <w:r w:rsidRPr="00567FED">
              <w:rPr>
                <w:color w:val="000000"/>
                <w:vertAlign w:val="superscript"/>
              </w:rPr>
              <w:t>2</w:t>
            </w:r>
            <w:r w:rsidR="008D085D">
              <w:rPr>
                <w:color w:val="000000"/>
                <w:vertAlign w:val="superscript"/>
              </w:rPr>
              <w:t>)</w:t>
            </w:r>
          </w:p>
        </w:tc>
        <w:tc>
          <w:tcPr>
            <w:tcW w:w="1260" w:type="dxa"/>
            <w:tcBorders>
              <w:top w:val="nil"/>
              <w:left w:val="nil"/>
              <w:bottom w:val="single" w:sz="4" w:space="0" w:color="auto"/>
              <w:right w:val="single" w:sz="4" w:space="0" w:color="auto"/>
            </w:tcBorders>
            <w:shd w:val="clear" w:color="auto" w:fill="auto"/>
            <w:noWrap/>
            <w:vAlign w:val="bottom"/>
            <w:hideMark/>
          </w:tcPr>
          <w:p w:rsidR="00E0687F" w:rsidRPr="00567FED" w:rsidP="00567FED" w14:paraId="206035A7" w14:textId="77777777">
            <w:pPr>
              <w:jc w:val="right"/>
              <w:rPr>
                <w:color w:val="000000"/>
              </w:rPr>
            </w:pPr>
            <w:r w:rsidRPr="00567FED">
              <w:rPr>
                <w:color w:val="000000"/>
              </w:rPr>
              <w:t xml:space="preserve">$130,553 </w:t>
            </w:r>
          </w:p>
        </w:tc>
        <w:tc>
          <w:tcPr>
            <w:tcW w:w="1829" w:type="dxa"/>
            <w:tcBorders>
              <w:top w:val="nil"/>
              <w:left w:val="nil"/>
              <w:bottom w:val="single" w:sz="4" w:space="0" w:color="auto"/>
              <w:right w:val="single" w:sz="4" w:space="0" w:color="auto"/>
            </w:tcBorders>
            <w:shd w:val="clear" w:color="auto" w:fill="auto"/>
            <w:noWrap/>
            <w:vAlign w:val="bottom"/>
            <w:hideMark/>
          </w:tcPr>
          <w:p w:rsidR="00E0687F" w:rsidRPr="00567FED" w:rsidP="00567FED" w14:paraId="25F71B97" w14:textId="3262068D">
            <w:pPr>
              <w:jc w:val="right"/>
              <w:rPr>
                <w:color w:val="000000"/>
              </w:rPr>
            </w:pPr>
            <w:r w:rsidRPr="00567FED">
              <w:rPr>
                <w:color w:val="000000"/>
              </w:rPr>
              <w:t>$62.77</w:t>
            </w:r>
            <w:r w:rsidRPr="008D085D" w:rsidR="008D085D">
              <w:rPr>
                <w:color w:val="000000"/>
                <w:vertAlign w:val="superscript"/>
              </w:rPr>
              <w:t>(</w:t>
            </w:r>
            <w:r w:rsidRPr="00567FED">
              <w:rPr>
                <w:color w:val="000000"/>
                <w:vertAlign w:val="superscript"/>
              </w:rPr>
              <w:t>3</w:t>
            </w:r>
            <w:r w:rsidR="008D085D">
              <w:rPr>
                <w:color w:val="000000"/>
                <w:vertAlign w:val="superscript"/>
              </w:rPr>
              <w:t>)</w:t>
            </w:r>
          </w:p>
        </w:tc>
      </w:tr>
      <w:tr w14:paraId="232F81AF" w14:textId="77777777" w:rsidTr="008B5AE1">
        <w:tblPrEx>
          <w:tblW w:w="8849" w:type="dxa"/>
          <w:jc w:val="center"/>
          <w:tblLayout w:type="fixed"/>
          <w:tblLook w:val="04A0"/>
        </w:tblPrEx>
        <w:trPr>
          <w:trHeight w:val="1070"/>
          <w:jc w:val="center"/>
        </w:trPr>
        <w:tc>
          <w:tcPr>
            <w:tcW w:w="8849" w:type="dxa"/>
            <w:gridSpan w:val="5"/>
            <w:tcBorders>
              <w:top w:val="single" w:sz="4" w:space="0" w:color="auto"/>
              <w:left w:val="single" w:sz="4" w:space="0" w:color="auto"/>
              <w:bottom w:val="single" w:sz="4" w:space="0" w:color="auto"/>
              <w:right w:val="single" w:sz="4" w:space="0" w:color="auto"/>
            </w:tcBorders>
            <w:shd w:val="clear" w:color="auto" w:fill="auto"/>
            <w:hideMark/>
          </w:tcPr>
          <w:p w:rsidR="00E0687F" w:rsidRPr="00567FED" w:rsidP="00567FED" w14:paraId="1ADE2896" w14:textId="77777777">
            <w:pPr>
              <w:rPr>
                <w:color w:val="000000"/>
              </w:rPr>
            </w:pPr>
          </w:p>
          <w:p w:rsidR="00E0687F" w:rsidRPr="00CD1448" w:rsidP="00567FED" w14:paraId="57C7B31F" w14:textId="75A21581">
            <w:pPr>
              <w:rPr>
                <w:color w:val="000000"/>
                <w:sz w:val="18"/>
                <w:szCs w:val="18"/>
              </w:rPr>
            </w:pPr>
            <w:r w:rsidRPr="00CD1448">
              <w:rPr>
                <w:color w:val="000000"/>
                <w:sz w:val="18"/>
                <w:szCs w:val="18"/>
              </w:rPr>
              <w:t xml:space="preserve">Sources: </w:t>
            </w:r>
            <w:r w:rsidRPr="00CD1448">
              <w:rPr>
                <w:color w:val="000000"/>
                <w:sz w:val="18"/>
                <w:szCs w:val="18"/>
              </w:rPr>
              <w:br/>
              <w:t>(1) NAICS Code (53-2010). https://www.bls.gov/oes/current/oes131151.htm.</w:t>
            </w:r>
            <w:r w:rsidRPr="00CD1448">
              <w:rPr>
                <w:color w:val="000000"/>
                <w:sz w:val="18"/>
                <w:szCs w:val="18"/>
              </w:rPr>
              <w:br/>
              <w:t>(2) Overhead benefit percent of total compensation = 29.5%. https://www.bls.gov/bls/news-release/ecec.htm</w:t>
            </w:r>
            <w:r w:rsidR="008D085D">
              <w:rPr>
                <w:color w:val="000000"/>
                <w:sz w:val="18"/>
                <w:szCs w:val="18"/>
              </w:rPr>
              <w:t>.</w:t>
            </w:r>
            <w:r w:rsidRPr="00CD1448">
              <w:rPr>
                <w:color w:val="000000"/>
                <w:sz w:val="18"/>
                <w:szCs w:val="18"/>
              </w:rPr>
              <w:br/>
              <w:t>(3) Using 2,080 working hours in one year.</w:t>
            </w:r>
          </w:p>
        </w:tc>
      </w:tr>
    </w:tbl>
    <w:p w:rsidR="00567FED" w:rsidP="00567FED" w14:paraId="09C68250" w14:textId="77777777">
      <w:pPr>
        <w:pStyle w:val="Paragraph"/>
        <w:spacing w:line="240" w:lineRule="auto"/>
        <w:ind w:firstLine="0"/>
        <w:rPr>
          <w:szCs w:val="24"/>
        </w:rPr>
      </w:pPr>
    </w:p>
    <w:p w:rsidR="00A35082" w:rsidP="00A35082" w14:paraId="0754EBE6" w14:textId="395DBED6">
      <w:pPr>
        <w:pStyle w:val="Paragraph"/>
        <w:spacing w:line="240" w:lineRule="auto"/>
        <w:ind w:firstLine="0"/>
        <w:rPr>
          <w:szCs w:val="24"/>
        </w:rPr>
      </w:pPr>
      <w:r w:rsidRPr="00567FED">
        <w:rPr>
          <w:szCs w:val="24"/>
        </w:rPr>
        <w:t>For subsequent years, the FAA assumes a growth rate of one percent for both pilot schools and training centers. The FAA estimates that 25 percent of those institutions would submit FIEQTP</w:t>
      </w:r>
      <w:r w:rsidR="008D085D">
        <w:rPr>
          <w:szCs w:val="24"/>
        </w:rPr>
        <w:t xml:space="preserve"> curriculum</w:t>
      </w:r>
      <w:r w:rsidRPr="00567FED">
        <w:rPr>
          <w:szCs w:val="24"/>
        </w:rPr>
        <w:t xml:space="preserve"> to the FAA for approval, resulting in approximately 1.49 new respondents and an additional burden of about 119 hours and $7,482 in subsequent years. The FAA also estimates that each year at least 50 percent of the pilot schools and training centers that provide the FIEQTP curriculum would require at least one revision to address any updates or deficiencies identified by the FAA, pilot school, or training center. As a result, the</w:t>
      </w:r>
      <w:r w:rsidR="003C0F4D">
        <w:rPr>
          <w:szCs w:val="24"/>
        </w:rPr>
        <w:t xml:space="preserve"> FAA estimates the</w:t>
      </w:r>
      <w:r w:rsidRPr="00567FED">
        <w:rPr>
          <w:szCs w:val="24"/>
        </w:rPr>
        <w:t xml:space="preserve"> total</w:t>
      </w:r>
      <w:r w:rsidR="003C0F4D">
        <w:rPr>
          <w:szCs w:val="24"/>
        </w:rPr>
        <w:t xml:space="preserve"> annual</w:t>
      </w:r>
      <w:r w:rsidRPr="00567FED">
        <w:rPr>
          <w:szCs w:val="24"/>
        </w:rPr>
        <w:t xml:space="preserve"> burden to pilot schools and training centers of submissions, including growth and revisions, </w:t>
      </w:r>
      <w:r w:rsidR="003C0F4D">
        <w:rPr>
          <w:szCs w:val="24"/>
        </w:rPr>
        <w:t>at</w:t>
      </w:r>
      <w:r w:rsidRPr="00567FED">
        <w:rPr>
          <w:szCs w:val="24"/>
        </w:rPr>
        <w:t xml:space="preserve"> 4,806 hours and $301,652.</w:t>
      </w:r>
    </w:p>
    <w:p w:rsidR="00CE7095" w:rsidRPr="00E60259" w:rsidP="00CE7095" w14:paraId="68E05E59" w14:textId="77777777">
      <w:pPr>
        <w:pStyle w:val="Paragraph"/>
      </w:pPr>
      <w:r w:rsidRPr="00567FED">
        <w:rPr>
          <w:szCs w:val="24"/>
        </w:rPr>
        <w:t xml:space="preserve">The FAA reviewed the number of initial flight instructors certificated in the previous three years, which was reported as: 2021 (6,199), 2020 (6,237), and 2019 (5,945) equaling a total of 18,381 newly certificated flight instructors. </w:t>
      </w:r>
      <w:r w:rsidRPr="00B36EF4">
        <w:t xml:space="preserve">Using the most recent year </w:t>
      </w:r>
      <w:r w:rsidRPr="00E60259">
        <w:t>of these newly certificated flight instructors, the FAA estimates 6,199</w:t>
      </w:r>
      <w:r>
        <w:rPr>
          <w:rStyle w:val="FootnoteReference"/>
          <w:szCs w:val="24"/>
        </w:rPr>
        <w:footnoteReference w:id="6"/>
      </w:r>
      <w:r w:rsidRPr="00B36EF4">
        <w:t xml:space="preserve"> student records would be generated</w:t>
      </w:r>
      <w:r w:rsidRPr="00E60259">
        <w:t xml:space="preserve"> in the first year. The FAA</w:t>
      </w:r>
      <w:r w:rsidRPr="00FB149A">
        <w:t xml:space="preserve"> further</w:t>
      </w:r>
      <w:r w:rsidRPr="00B36EF4">
        <w:t xml:space="preserve"> assumes that 25 percent of the students wo</w:t>
      </w:r>
      <w:r w:rsidRPr="00E60259">
        <w:t>uld enroll in a FIEQTP regardless of other alternatives.</w:t>
      </w:r>
      <w:r w:rsidRPr="00115916">
        <w:t xml:space="preserve"> The</w:t>
      </w:r>
      <w:r w:rsidRPr="00E60259">
        <w:t xml:space="preserve"> FAA, therefore, estimates that 1,550 students</w:t>
      </w:r>
      <w:r>
        <w:rPr>
          <w:rStyle w:val="FootnoteReference"/>
        </w:rPr>
        <w:footnoteReference w:id="7"/>
      </w:r>
      <w:r w:rsidRPr="00B36EF4">
        <w:t xml:space="preserve"> would enroll in a FIEQTP in the first year. </w:t>
      </w:r>
      <w:r w:rsidRPr="00567FED">
        <w:rPr>
          <w:szCs w:val="24"/>
        </w:rPr>
        <w:t>The FAA further estimates that the student-population growth rate would be 0.6 percent.</w:t>
      </w:r>
      <w:r>
        <w:rPr>
          <w:rStyle w:val="FootnoteReference"/>
          <w:szCs w:val="24"/>
        </w:rPr>
        <w:footnoteReference w:id="8"/>
      </w:r>
      <w:r w:rsidRPr="00567FED">
        <w:rPr>
          <w:szCs w:val="24"/>
        </w:rPr>
        <w:t xml:space="preserve"> In addition, the FAA estimates each record would require five minutes of processing time and that recordkeeping functions would be the responsibility of the chief flight instructor. </w:t>
      </w:r>
      <w:r w:rsidRPr="00B36EF4">
        <w:t>This would result in a</w:t>
      </w:r>
      <w:r w:rsidRPr="00E60259">
        <w:t>n annual recordkeeping burden of 43 hours and $2,724.</w:t>
      </w:r>
    </w:p>
    <w:p w:rsidR="00A35082" w:rsidP="00CE7095" w14:paraId="416B6488" w14:textId="73836AF8">
      <w:pPr>
        <w:pStyle w:val="Paragraph"/>
        <w:rPr>
          <w:szCs w:val="24"/>
        </w:rPr>
      </w:pPr>
      <w:r w:rsidRPr="00E60259">
        <w:t>The annual industry burden and cost of this information requirement for plan submission and revision and student recordkeeping is about 4,849 hours and $304,376.</w:t>
      </w:r>
    </w:p>
    <w:p w:rsidR="00CD1448" w:rsidRPr="00567FED" w:rsidP="00A35082" w14:paraId="59B9CF71" w14:textId="77777777">
      <w:pPr>
        <w:pStyle w:val="Paragraph"/>
        <w:spacing w:line="240" w:lineRule="auto"/>
        <w:ind w:firstLine="0"/>
        <w:rPr>
          <w:szCs w:val="24"/>
        </w:rPr>
      </w:pPr>
    </w:p>
    <w:p w:rsidR="00E0687F" w:rsidRPr="00B90267" w:rsidP="00E0687F" w14:paraId="437D9B60" w14:textId="10CCFDF3">
      <w:pPr>
        <w:pStyle w:val="Paragraph"/>
        <w:ind w:firstLine="0"/>
        <w:jc w:val="center"/>
        <w:rPr>
          <w:b/>
        </w:rPr>
      </w:pPr>
      <w:r w:rsidRPr="00B90267">
        <w:rPr>
          <w:b/>
        </w:rPr>
        <w:t xml:space="preserve">Table </w:t>
      </w:r>
      <w:r w:rsidR="003C0EE5">
        <w:rPr>
          <w:b/>
        </w:rPr>
        <w:t>2</w:t>
      </w:r>
      <w:r w:rsidRPr="00B90267">
        <w:rPr>
          <w:b/>
        </w:rPr>
        <w:t xml:space="preserve">. </w:t>
      </w:r>
      <w:r w:rsidRPr="004D683B">
        <w:rPr>
          <w:b/>
        </w:rPr>
        <w:t xml:space="preserve">Industry FIEQTP Development and Revision Burden and Costs </w:t>
      </w:r>
      <w:r>
        <w:rPr>
          <w:b/>
        </w:rPr>
        <w:t>(Information used for E</w:t>
      </w:r>
      <w:r w:rsidRPr="00B90267">
        <w:rPr>
          <w:b/>
        </w:rPr>
        <w:t>stim</w:t>
      </w:r>
      <w:r>
        <w:rPr>
          <w:b/>
        </w:rPr>
        <w:t>ates)</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4680"/>
        <w:gridCol w:w="2430"/>
      </w:tblGrid>
      <w:tr w14:paraId="67119FA1" w14:textId="77777777" w:rsidTr="008B5AE1">
        <w:tblPrEx>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795" w:type="dxa"/>
            <w:shd w:val="clear" w:color="auto" w:fill="auto"/>
          </w:tcPr>
          <w:p w:rsidR="00E0687F" w:rsidRPr="000A5249" w:rsidP="0084179A" w14:paraId="44BE9814" w14:textId="77777777">
            <w:pPr>
              <w:pStyle w:val="Paragraph"/>
              <w:spacing w:before="0" w:after="0" w:line="240" w:lineRule="auto"/>
              <w:ind w:firstLine="0"/>
              <w:jc w:val="center"/>
              <w:rPr>
                <w:rFonts w:eastAsia="Calibri"/>
                <w:b/>
                <w:szCs w:val="22"/>
              </w:rPr>
            </w:pPr>
            <w:r w:rsidRPr="000A5249">
              <w:rPr>
                <w:rFonts w:eastAsia="Calibri"/>
                <w:b/>
                <w:szCs w:val="22"/>
              </w:rPr>
              <w:t>Category</w:t>
            </w:r>
          </w:p>
        </w:tc>
        <w:tc>
          <w:tcPr>
            <w:tcW w:w="4680" w:type="dxa"/>
            <w:shd w:val="clear" w:color="auto" w:fill="auto"/>
          </w:tcPr>
          <w:p w:rsidR="00E0687F" w:rsidRPr="000A5249" w:rsidP="0084179A" w14:paraId="5EDD07D0" w14:textId="77777777">
            <w:pPr>
              <w:pStyle w:val="Paragraph"/>
              <w:spacing w:before="0" w:after="0" w:line="240" w:lineRule="auto"/>
              <w:ind w:firstLine="0"/>
              <w:jc w:val="center"/>
              <w:rPr>
                <w:rFonts w:eastAsia="Calibri"/>
                <w:b/>
                <w:szCs w:val="22"/>
              </w:rPr>
            </w:pPr>
            <w:r w:rsidRPr="000A5249">
              <w:rPr>
                <w:rFonts w:eastAsia="Calibri"/>
                <w:b/>
                <w:szCs w:val="22"/>
              </w:rPr>
              <w:t>Element</w:t>
            </w:r>
          </w:p>
        </w:tc>
        <w:tc>
          <w:tcPr>
            <w:tcW w:w="2430" w:type="dxa"/>
            <w:shd w:val="clear" w:color="auto" w:fill="auto"/>
          </w:tcPr>
          <w:p w:rsidR="00E0687F" w:rsidRPr="000A5249" w:rsidP="0084179A" w14:paraId="60819A84" w14:textId="77777777">
            <w:pPr>
              <w:pStyle w:val="Paragraph"/>
              <w:spacing w:before="0" w:after="0" w:line="240" w:lineRule="auto"/>
              <w:ind w:firstLine="0"/>
              <w:jc w:val="center"/>
              <w:rPr>
                <w:rFonts w:eastAsia="Calibri"/>
                <w:b/>
                <w:szCs w:val="22"/>
              </w:rPr>
            </w:pPr>
            <w:r w:rsidRPr="000A5249">
              <w:rPr>
                <w:rFonts w:eastAsia="Calibri"/>
                <w:b/>
                <w:szCs w:val="22"/>
              </w:rPr>
              <w:t>Estimate</w:t>
            </w:r>
          </w:p>
        </w:tc>
      </w:tr>
      <w:tr w14:paraId="564990BB" w14:textId="77777777" w:rsidTr="008B5AE1">
        <w:tblPrEx>
          <w:tblW w:w="8905" w:type="dxa"/>
          <w:tblLook w:val="04A0"/>
        </w:tblPrEx>
        <w:tc>
          <w:tcPr>
            <w:tcW w:w="1795" w:type="dxa"/>
            <w:vMerge w:val="restart"/>
            <w:shd w:val="clear" w:color="auto" w:fill="auto"/>
          </w:tcPr>
          <w:p w:rsidR="00E0687F" w:rsidRPr="000D7AA6" w:rsidP="0084179A" w14:paraId="2A25CFFC" w14:textId="77777777">
            <w:pPr>
              <w:pStyle w:val="Paragraph"/>
              <w:spacing w:before="0" w:after="0" w:line="240" w:lineRule="auto"/>
              <w:ind w:firstLine="0"/>
              <w:rPr>
                <w:rFonts w:eastAsia="Calibri"/>
                <w:szCs w:val="22"/>
              </w:rPr>
            </w:pPr>
            <w:r w:rsidRPr="000D7AA6">
              <w:rPr>
                <w:rFonts w:eastAsia="Calibri"/>
                <w:szCs w:val="22"/>
              </w:rPr>
              <w:t>Pilot Schools</w:t>
            </w:r>
          </w:p>
        </w:tc>
        <w:tc>
          <w:tcPr>
            <w:tcW w:w="4680" w:type="dxa"/>
            <w:shd w:val="clear" w:color="auto" w:fill="auto"/>
          </w:tcPr>
          <w:p w:rsidR="00E0687F" w:rsidRPr="000D7AA6" w:rsidP="0084179A" w14:paraId="07A8D0FD" w14:textId="77777777">
            <w:pPr>
              <w:pStyle w:val="Paragraph"/>
              <w:spacing w:before="0" w:after="0" w:line="240" w:lineRule="auto"/>
              <w:ind w:firstLine="0"/>
              <w:rPr>
                <w:rFonts w:eastAsia="Calibri"/>
                <w:szCs w:val="22"/>
              </w:rPr>
            </w:pPr>
            <w:r w:rsidRPr="000D7AA6">
              <w:rPr>
                <w:rFonts w:eastAsia="Calibri"/>
                <w:szCs w:val="22"/>
              </w:rPr>
              <w:t>Number of pilot schools</w:t>
            </w:r>
          </w:p>
        </w:tc>
        <w:tc>
          <w:tcPr>
            <w:tcW w:w="2430" w:type="dxa"/>
            <w:shd w:val="clear" w:color="auto" w:fill="auto"/>
          </w:tcPr>
          <w:p w:rsidR="00E0687F" w:rsidRPr="000D7AA6" w:rsidP="0084179A" w14:paraId="72663699" w14:textId="77777777">
            <w:pPr>
              <w:pStyle w:val="Paragraph"/>
              <w:spacing w:before="0" w:after="0" w:line="240" w:lineRule="auto"/>
              <w:ind w:firstLine="0"/>
              <w:rPr>
                <w:rFonts w:eastAsia="Calibri"/>
                <w:szCs w:val="22"/>
              </w:rPr>
            </w:pPr>
            <w:r w:rsidRPr="000D7AA6">
              <w:rPr>
                <w:rFonts w:eastAsia="Calibri"/>
                <w:szCs w:val="22"/>
              </w:rPr>
              <w:t>546</w:t>
            </w:r>
          </w:p>
        </w:tc>
      </w:tr>
      <w:tr w14:paraId="1801235B" w14:textId="77777777" w:rsidTr="008B5AE1">
        <w:tblPrEx>
          <w:tblW w:w="8905" w:type="dxa"/>
          <w:tblLook w:val="04A0"/>
        </w:tblPrEx>
        <w:tc>
          <w:tcPr>
            <w:tcW w:w="1795" w:type="dxa"/>
            <w:vMerge/>
            <w:shd w:val="clear" w:color="auto" w:fill="auto"/>
          </w:tcPr>
          <w:p w:rsidR="00E0687F" w:rsidRPr="000D7AA6" w:rsidP="0084179A" w14:paraId="5F42273B" w14:textId="77777777">
            <w:pPr>
              <w:pStyle w:val="Paragraph"/>
              <w:spacing w:before="0" w:after="0" w:line="240" w:lineRule="auto"/>
              <w:ind w:firstLine="0"/>
              <w:rPr>
                <w:rFonts w:eastAsia="Calibri"/>
                <w:szCs w:val="22"/>
              </w:rPr>
            </w:pPr>
          </w:p>
        </w:tc>
        <w:tc>
          <w:tcPr>
            <w:tcW w:w="4680" w:type="dxa"/>
            <w:shd w:val="clear" w:color="auto" w:fill="auto"/>
          </w:tcPr>
          <w:p w:rsidR="00E0687F" w:rsidRPr="000D7AA6" w:rsidP="0084179A" w14:paraId="07E7DF59" w14:textId="77777777">
            <w:pPr>
              <w:pStyle w:val="Paragraph"/>
              <w:spacing w:before="0" w:after="0" w:line="240" w:lineRule="auto"/>
              <w:ind w:firstLine="0"/>
              <w:rPr>
                <w:rFonts w:eastAsia="Calibri"/>
                <w:szCs w:val="22"/>
              </w:rPr>
            </w:pPr>
            <w:r w:rsidRPr="000D7AA6">
              <w:rPr>
                <w:rFonts w:eastAsia="Calibri"/>
                <w:szCs w:val="22"/>
              </w:rPr>
              <w:t>Portion of pilot schools affected</w:t>
            </w:r>
          </w:p>
        </w:tc>
        <w:tc>
          <w:tcPr>
            <w:tcW w:w="2430" w:type="dxa"/>
            <w:shd w:val="clear" w:color="auto" w:fill="auto"/>
          </w:tcPr>
          <w:p w:rsidR="00E0687F" w:rsidRPr="000D7AA6" w:rsidP="0084179A" w14:paraId="657015CC" w14:textId="77777777">
            <w:pPr>
              <w:pStyle w:val="Paragraph"/>
              <w:spacing w:before="0" w:after="0" w:line="240" w:lineRule="auto"/>
              <w:ind w:firstLine="0"/>
              <w:rPr>
                <w:rFonts w:eastAsia="Calibri"/>
                <w:szCs w:val="22"/>
              </w:rPr>
            </w:pPr>
            <w:r w:rsidRPr="000D7AA6">
              <w:rPr>
                <w:rFonts w:eastAsia="Calibri"/>
                <w:szCs w:val="22"/>
              </w:rPr>
              <w:t>25%</w:t>
            </w:r>
          </w:p>
        </w:tc>
      </w:tr>
      <w:tr w14:paraId="4321316A" w14:textId="77777777" w:rsidTr="008B5AE1">
        <w:tblPrEx>
          <w:tblW w:w="8905" w:type="dxa"/>
          <w:tblLook w:val="04A0"/>
        </w:tblPrEx>
        <w:tc>
          <w:tcPr>
            <w:tcW w:w="1795" w:type="dxa"/>
            <w:vMerge/>
            <w:shd w:val="clear" w:color="auto" w:fill="auto"/>
          </w:tcPr>
          <w:p w:rsidR="00E0687F" w:rsidRPr="000D7AA6" w:rsidP="0084179A" w14:paraId="7EB61147" w14:textId="77777777">
            <w:pPr>
              <w:pStyle w:val="Paragraph"/>
              <w:spacing w:before="0" w:after="0" w:line="240" w:lineRule="auto"/>
              <w:ind w:firstLine="0"/>
              <w:rPr>
                <w:rFonts w:eastAsia="Calibri"/>
                <w:szCs w:val="22"/>
              </w:rPr>
            </w:pPr>
          </w:p>
        </w:tc>
        <w:tc>
          <w:tcPr>
            <w:tcW w:w="4680" w:type="dxa"/>
            <w:shd w:val="clear" w:color="auto" w:fill="auto"/>
          </w:tcPr>
          <w:p w:rsidR="00E0687F" w:rsidRPr="000D7AA6" w:rsidP="0084179A" w14:paraId="29C1CBFA" w14:textId="77777777">
            <w:pPr>
              <w:pStyle w:val="Paragraph"/>
              <w:spacing w:before="0" w:after="0" w:line="240" w:lineRule="auto"/>
              <w:ind w:firstLine="0"/>
              <w:rPr>
                <w:rFonts w:eastAsia="Calibri"/>
                <w:szCs w:val="22"/>
              </w:rPr>
            </w:pPr>
            <w:r w:rsidRPr="000D7AA6">
              <w:rPr>
                <w:rFonts w:eastAsia="Calibri"/>
                <w:szCs w:val="22"/>
              </w:rPr>
              <w:t>Number of pilot schools affected</w:t>
            </w:r>
          </w:p>
        </w:tc>
        <w:tc>
          <w:tcPr>
            <w:tcW w:w="2430" w:type="dxa"/>
            <w:shd w:val="clear" w:color="auto" w:fill="auto"/>
          </w:tcPr>
          <w:p w:rsidR="00E0687F" w:rsidRPr="000D7AA6" w:rsidP="0084179A" w14:paraId="0ABB00FA" w14:textId="77777777">
            <w:pPr>
              <w:pStyle w:val="Paragraph"/>
              <w:spacing w:before="0" w:after="0" w:line="240" w:lineRule="auto"/>
              <w:ind w:firstLine="0"/>
              <w:rPr>
                <w:rFonts w:eastAsia="Calibri"/>
                <w:szCs w:val="22"/>
              </w:rPr>
            </w:pPr>
            <w:r w:rsidRPr="000D7AA6">
              <w:rPr>
                <w:rFonts w:eastAsia="Calibri"/>
                <w:szCs w:val="22"/>
              </w:rPr>
              <w:t>(546 x 0.25 =) 136.50</w:t>
            </w:r>
          </w:p>
        </w:tc>
      </w:tr>
      <w:tr w14:paraId="4B9C56E0" w14:textId="77777777" w:rsidTr="008B5AE1">
        <w:tblPrEx>
          <w:tblW w:w="8905" w:type="dxa"/>
          <w:tblLook w:val="04A0"/>
        </w:tblPrEx>
        <w:tc>
          <w:tcPr>
            <w:tcW w:w="1795" w:type="dxa"/>
            <w:vMerge/>
            <w:shd w:val="clear" w:color="auto" w:fill="auto"/>
          </w:tcPr>
          <w:p w:rsidR="00E0687F" w:rsidRPr="000D7AA6" w:rsidP="0084179A" w14:paraId="6B718AFE" w14:textId="77777777">
            <w:pPr>
              <w:pStyle w:val="Paragraph"/>
              <w:spacing w:before="0" w:after="0" w:line="240" w:lineRule="auto"/>
              <w:ind w:firstLine="0"/>
              <w:rPr>
                <w:rFonts w:eastAsia="Calibri"/>
                <w:szCs w:val="22"/>
              </w:rPr>
            </w:pPr>
          </w:p>
        </w:tc>
        <w:tc>
          <w:tcPr>
            <w:tcW w:w="4680" w:type="dxa"/>
            <w:shd w:val="clear" w:color="auto" w:fill="auto"/>
          </w:tcPr>
          <w:p w:rsidR="00E0687F" w:rsidRPr="000D7AA6" w:rsidP="0084179A" w14:paraId="7DEE2A28" w14:textId="77777777">
            <w:pPr>
              <w:pStyle w:val="Paragraph"/>
              <w:spacing w:before="0" w:after="0" w:line="240" w:lineRule="auto"/>
              <w:ind w:firstLine="0"/>
              <w:rPr>
                <w:rFonts w:eastAsia="Calibri"/>
                <w:szCs w:val="22"/>
              </w:rPr>
            </w:pPr>
            <w:r w:rsidRPr="000D7AA6">
              <w:rPr>
                <w:rFonts w:eastAsia="Calibri"/>
                <w:szCs w:val="22"/>
              </w:rPr>
              <w:t>Growth rate of pilot schools</w:t>
            </w:r>
          </w:p>
        </w:tc>
        <w:tc>
          <w:tcPr>
            <w:tcW w:w="2430" w:type="dxa"/>
            <w:shd w:val="clear" w:color="auto" w:fill="auto"/>
          </w:tcPr>
          <w:p w:rsidR="00E0687F" w:rsidRPr="000D7AA6" w:rsidP="0084179A" w14:paraId="34D43259" w14:textId="77777777">
            <w:pPr>
              <w:pStyle w:val="Paragraph"/>
              <w:spacing w:before="0" w:after="0" w:line="240" w:lineRule="auto"/>
              <w:ind w:firstLine="0"/>
              <w:rPr>
                <w:rFonts w:eastAsia="Calibri"/>
                <w:szCs w:val="22"/>
              </w:rPr>
            </w:pPr>
            <w:r w:rsidRPr="000D7AA6">
              <w:rPr>
                <w:rFonts w:eastAsia="Calibri"/>
                <w:szCs w:val="22"/>
              </w:rPr>
              <w:t>1%</w:t>
            </w:r>
          </w:p>
        </w:tc>
      </w:tr>
      <w:tr w14:paraId="1B1C9C63" w14:textId="77777777" w:rsidTr="008B5AE1">
        <w:tblPrEx>
          <w:tblW w:w="8905" w:type="dxa"/>
          <w:tblLook w:val="04A0"/>
        </w:tblPrEx>
        <w:tc>
          <w:tcPr>
            <w:tcW w:w="1795" w:type="dxa"/>
            <w:vMerge w:val="restart"/>
            <w:shd w:val="clear" w:color="auto" w:fill="auto"/>
          </w:tcPr>
          <w:p w:rsidR="00E0687F" w:rsidRPr="000D7AA6" w:rsidP="0084179A" w14:paraId="47BDA159" w14:textId="77777777">
            <w:pPr>
              <w:pStyle w:val="Paragraph"/>
              <w:spacing w:before="0" w:after="0" w:line="240" w:lineRule="auto"/>
              <w:ind w:firstLine="0"/>
              <w:rPr>
                <w:rFonts w:eastAsia="Calibri"/>
                <w:szCs w:val="22"/>
              </w:rPr>
            </w:pPr>
            <w:r w:rsidRPr="000D7AA6">
              <w:rPr>
                <w:rFonts w:eastAsia="Calibri"/>
                <w:szCs w:val="22"/>
              </w:rPr>
              <w:t>Training Centers</w:t>
            </w:r>
          </w:p>
        </w:tc>
        <w:tc>
          <w:tcPr>
            <w:tcW w:w="4680" w:type="dxa"/>
            <w:shd w:val="clear" w:color="auto" w:fill="auto"/>
          </w:tcPr>
          <w:p w:rsidR="00E0687F" w:rsidRPr="000D7AA6" w:rsidP="0084179A" w14:paraId="50E3A23B" w14:textId="77777777">
            <w:pPr>
              <w:pStyle w:val="Paragraph"/>
              <w:spacing w:before="0" w:after="0" w:line="240" w:lineRule="auto"/>
              <w:ind w:firstLine="0"/>
              <w:rPr>
                <w:rFonts w:eastAsia="Calibri"/>
                <w:szCs w:val="22"/>
              </w:rPr>
            </w:pPr>
            <w:r w:rsidRPr="000D7AA6">
              <w:rPr>
                <w:rFonts w:eastAsia="Calibri"/>
                <w:szCs w:val="22"/>
              </w:rPr>
              <w:t>Number of training centers</w:t>
            </w:r>
          </w:p>
        </w:tc>
        <w:tc>
          <w:tcPr>
            <w:tcW w:w="2430" w:type="dxa"/>
            <w:shd w:val="clear" w:color="auto" w:fill="auto"/>
          </w:tcPr>
          <w:p w:rsidR="00E0687F" w:rsidRPr="000D7AA6" w:rsidP="0084179A" w14:paraId="47D3958A" w14:textId="77777777">
            <w:pPr>
              <w:pStyle w:val="Paragraph"/>
              <w:spacing w:before="0" w:after="0" w:line="240" w:lineRule="auto"/>
              <w:ind w:firstLine="0"/>
              <w:rPr>
                <w:rFonts w:eastAsia="Calibri"/>
                <w:szCs w:val="22"/>
              </w:rPr>
            </w:pPr>
            <w:r w:rsidRPr="000D7AA6">
              <w:rPr>
                <w:rFonts w:eastAsia="Calibri"/>
                <w:szCs w:val="22"/>
              </w:rPr>
              <w:t>50</w:t>
            </w:r>
          </w:p>
        </w:tc>
      </w:tr>
      <w:tr w14:paraId="64C91AFD" w14:textId="77777777" w:rsidTr="008B5AE1">
        <w:tblPrEx>
          <w:tblW w:w="8905" w:type="dxa"/>
          <w:tblLook w:val="04A0"/>
        </w:tblPrEx>
        <w:trPr>
          <w:trHeight w:val="70"/>
        </w:trPr>
        <w:tc>
          <w:tcPr>
            <w:tcW w:w="1795" w:type="dxa"/>
            <w:vMerge/>
            <w:shd w:val="clear" w:color="auto" w:fill="auto"/>
          </w:tcPr>
          <w:p w:rsidR="00E0687F" w:rsidRPr="000D7AA6" w:rsidP="0084179A" w14:paraId="33A83FDB" w14:textId="77777777">
            <w:pPr>
              <w:pStyle w:val="Paragraph"/>
              <w:spacing w:before="0" w:after="0" w:line="240" w:lineRule="auto"/>
              <w:ind w:firstLine="0"/>
              <w:rPr>
                <w:rFonts w:eastAsia="Calibri"/>
                <w:szCs w:val="22"/>
              </w:rPr>
            </w:pPr>
          </w:p>
        </w:tc>
        <w:tc>
          <w:tcPr>
            <w:tcW w:w="4680" w:type="dxa"/>
            <w:shd w:val="clear" w:color="auto" w:fill="auto"/>
          </w:tcPr>
          <w:p w:rsidR="00E0687F" w:rsidRPr="000D7AA6" w:rsidP="0084179A" w14:paraId="58A68FBF" w14:textId="77777777">
            <w:pPr>
              <w:pStyle w:val="Paragraph"/>
              <w:spacing w:before="0" w:after="0" w:line="240" w:lineRule="auto"/>
              <w:ind w:firstLine="0"/>
              <w:rPr>
                <w:rFonts w:eastAsia="Calibri"/>
                <w:szCs w:val="22"/>
              </w:rPr>
            </w:pPr>
            <w:r w:rsidRPr="000D7AA6">
              <w:rPr>
                <w:rFonts w:eastAsia="Calibri"/>
                <w:szCs w:val="22"/>
              </w:rPr>
              <w:t>Portion of training centers affected</w:t>
            </w:r>
          </w:p>
        </w:tc>
        <w:tc>
          <w:tcPr>
            <w:tcW w:w="2430" w:type="dxa"/>
            <w:shd w:val="clear" w:color="auto" w:fill="auto"/>
          </w:tcPr>
          <w:p w:rsidR="00E0687F" w:rsidRPr="000D7AA6" w:rsidP="0084179A" w14:paraId="08E56E67" w14:textId="77777777">
            <w:pPr>
              <w:pStyle w:val="Paragraph"/>
              <w:spacing w:before="0" w:after="0" w:line="240" w:lineRule="auto"/>
              <w:ind w:firstLine="0"/>
              <w:rPr>
                <w:rFonts w:eastAsia="Calibri"/>
                <w:szCs w:val="22"/>
              </w:rPr>
            </w:pPr>
            <w:r w:rsidRPr="000D7AA6">
              <w:rPr>
                <w:rFonts w:eastAsia="Calibri"/>
                <w:szCs w:val="22"/>
              </w:rPr>
              <w:t>25%</w:t>
            </w:r>
          </w:p>
        </w:tc>
      </w:tr>
      <w:tr w14:paraId="123D52FD" w14:textId="77777777" w:rsidTr="008B5AE1">
        <w:tblPrEx>
          <w:tblW w:w="8905" w:type="dxa"/>
          <w:tblLook w:val="04A0"/>
        </w:tblPrEx>
        <w:tc>
          <w:tcPr>
            <w:tcW w:w="1795" w:type="dxa"/>
            <w:vMerge/>
            <w:shd w:val="clear" w:color="auto" w:fill="auto"/>
          </w:tcPr>
          <w:p w:rsidR="00E0687F" w:rsidRPr="000D7AA6" w:rsidP="0084179A" w14:paraId="121D573F" w14:textId="77777777">
            <w:pPr>
              <w:pStyle w:val="Paragraph"/>
              <w:spacing w:before="0" w:after="0" w:line="240" w:lineRule="auto"/>
              <w:ind w:firstLine="0"/>
              <w:rPr>
                <w:rFonts w:eastAsia="Calibri"/>
                <w:szCs w:val="22"/>
              </w:rPr>
            </w:pPr>
          </w:p>
        </w:tc>
        <w:tc>
          <w:tcPr>
            <w:tcW w:w="4680" w:type="dxa"/>
            <w:shd w:val="clear" w:color="auto" w:fill="auto"/>
          </w:tcPr>
          <w:p w:rsidR="00E0687F" w:rsidRPr="000D7AA6" w:rsidP="0084179A" w14:paraId="0AA8BE9E" w14:textId="77777777">
            <w:pPr>
              <w:pStyle w:val="Paragraph"/>
              <w:spacing w:before="0" w:after="0" w:line="240" w:lineRule="auto"/>
              <w:ind w:firstLine="0"/>
              <w:rPr>
                <w:rFonts w:eastAsia="Calibri"/>
                <w:szCs w:val="22"/>
              </w:rPr>
            </w:pPr>
            <w:r w:rsidRPr="000D7AA6">
              <w:rPr>
                <w:rFonts w:eastAsia="Calibri"/>
                <w:szCs w:val="22"/>
              </w:rPr>
              <w:t>Number of training centers affected</w:t>
            </w:r>
          </w:p>
        </w:tc>
        <w:tc>
          <w:tcPr>
            <w:tcW w:w="2430" w:type="dxa"/>
            <w:shd w:val="clear" w:color="auto" w:fill="auto"/>
          </w:tcPr>
          <w:p w:rsidR="00E0687F" w:rsidRPr="000D7AA6" w:rsidP="0084179A" w14:paraId="06A565C1" w14:textId="77777777">
            <w:pPr>
              <w:pStyle w:val="Paragraph"/>
              <w:spacing w:before="0" w:after="0" w:line="240" w:lineRule="auto"/>
              <w:ind w:firstLine="0"/>
              <w:rPr>
                <w:rFonts w:eastAsia="Calibri"/>
                <w:szCs w:val="22"/>
              </w:rPr>
            </w:pPr>
            <w:r w:rsidRPr="000D7AA6">
              <w:rPr>
                <w:rFonts w:eastAsia="Calibri"/>
                <w:szCs w:val="22"/>
              </w:rPr>
              <w:t>(50 x 0.25 =) 12.50</w:t>
            </w:r>
          </w:p>
        </w:tc>
      </w:tr>
      <w:tr w14:paraId="0A4AC6C9" w14:textId="77777777" w:rsidTr="008B5AE1">
        <w:tblPrEx>
          <w:tblW w:w="8905" w:type="dxa"/>
          <w:tblLook w:val="04A0"/>
        </w:tblPrEx>
        <w:tc>
          <w:tcPr>
            <w:tcW w:w="1795" w:type="dxa"/>
            <w:vMerge/>
            <w:shd w:val="clear" w:color="auto" w:fill="auto"/>
          </w:tcPr>
          <w:p w:rsidR="00E0687F" w:rsidRPr="000D7AA6" w:rsidP="0084179A" w14:paraId="55A57E63" w14:textId="77777777">
            <w:pPr>
              <w:pStyle w:val="Paragraph"/>
              <w:spacing w:before="0" w:after="0" w:line="240" w:lineRule="auto"/>
              <w:ind w:firstLine="0"/>
              <w:rPr>
                <w:rFonts w:eastAsia="Calibri"/>
                <w:szCs w:val="22"/>
              </w:rPr>
            </w:pPr>
          </w:p>
        </w:tc>
        <w:tc>
          <w:tcPr>
            <w:tcW w:w="4680" w:type="dxa"/>
            <w:shd w:val="clear" w:color="auto" w:fill="auto"/>
          </w:tcPr>
          <w:p w:rsidR="00E0687F" w:rsidRPr="000D7AA6" w:rsidP="0084179A" w14:paraId="48EE8AEF" w14:textId="77777777">
            <w:pPr>
              <w:pStyle w:val="Paragraph"/>
              <w:spacing w:before="0" w:after="0" w:line="240" w:lineRule="auto"/>
              <w:ind w:firstLine="0"/>
              <w:rPr>
                <w:rFonts w:eastAsia="Calibri"/>
                <w:szCs w:val="22"/>
              </w:rPr>
            </w:pPr>
            <w:r w:rsidRPr="000D7AA6">
              <w:rPr>
                <w:rFonts w:eastAsia="Calibri"/>
                <w:szCs w:val="22"/>
              </w:rPr>
              <w:t>Growth rate of training centers</w:t>
            </w:r>
          </w:p>
        </w:tc>
        <w:tc>
          <w:tcPr>
            <w:tcW w:w="2430" w:type="dxa"/>
            <w:shd w:val="clear" w:color="auto" w:fill="auto"/>
          </w:tcPr>
          <w:p w:rsidR="00E0687F" w:rsidRPr="000D7AA6" w:rsidP="0084179A" w14:paraId="0254CD0B" w14:textId="77777777">
            <w:pPr>
              <w:pStyle w:val="Paragraph"/>
              <w:spacing w:before="0" w:after="0" w:line="240" w:lineRule="auto"/>
              <w:ind w:firstLine="0"/>
              <w:rPr>
                <w:rFonts w:eastAsia="Calibri"/>
                <w:szCs w:val="22"/>
              </w:rPr>
            </w:pPr>
            <w:r w:rsidRPr="000D7AA6">
              <w:rPr>
                <w:rFonts w:eastAsia="Calibri"/>
                <w:szCs w:val="22"/>
              </w:rPr>
              <w:t>1%</w:t>
            </w:r>
          </w:p>
        </w:tc>
      </w:tr>
      <w:tr w14:paraId="2C626FE9" w14:textId="77777777" w:rsidTr="008B5AE1">
        <w:tblPrEx>
          <w:tblW w:w="8905" w:type="dxa"/>
          <w:tblLook w:val="04A0"/>
        </w:tblPrEx>
        <w:tc>
          <w:tcPr>
            <w:tcW w:w="1795" w:type="dxa"/>
            <w:vMerge w:val="restart"/>
            <w:shd w:val="clear" w:color="auto" w:fill="auto"/>
          </w:tcPr>
          <w:p w:rsidR="00E0687F" w:rsidRPr="000D7AA6" w:rsidP="0084179A" w14:paraId="71B8D1CE" w14:textId="77777777">
            <w:pPr>
              <w:pStyle w:val="Paragraph"/>
              <w:spacing w:before="0" w:after="0" w:line="240" w:lineRule="auto"/>
              <w:ind w:firstLine="0"/>
              <w:rPr>
                <w:rFonts w:eastAsia="Calibri"/>
                <w:szCs w:val="22"/>
              </w:rPr>
            </w:pPr>
            <w:r w:rsidRPr="000D7AA6">
              <w:rPr>
                <w:rFonts w:eastAsia="Calibri"/>
                <w:szCs w:val="22"/>
              </w:rPr>
              <w:t>FIEQTP</w:t>
            </w:r>
          </w:p>
        </w:tc>
        <w:tc>
          <w:tcPr>
            <w:tcW w:w="4680" w:type="dxa"/>
            <w:shd w:val="clear" w:color="auto" w:fill="auto"/>
          </w:tcPr>
          <w:p w:rsidR="00E0687F" w:rsidRPr="000D7AA6" w:rsidP="0084179A" w14:paraId="5A55B2ED" w14:textId="77777777">
            <w:pPr>
              <w:pStyle w:val="Paragraph"/>
              <w:spacing w:before="0" w:after="0" w:line="240" w:lineRule="auto"/>
              <w:ind w:firstLine="0"/>
              <w:rPr>
                <w:rFonts w:eastAsia="Calibri"/>
                <w:szCs w:val="22"/>
              </w:rPr>
            </w:pPr>
            <w:r w:rsidRPr="000D7AA6">
              <w:rPr>
                <w:rFonts w:eastAsia="Calibri"/>
                <w:szCs w:val="22"/>
              </w:rPr>
              <w:t>Time needed to develop and submit original</w:t>
            </w:r>
          </w:p>
        </w:tc>
        <w:tc>
          <w:tcPr>
            <w:tcW w:w="2430" w:type="dxa"/>
            <w:shd w:val="clear" w:color="auto" w:fill="auto"/>
          </w:tcPr>
          <w:p w:rsidR="00E0687F" w:rsidRPr="000D7AA6" w:rsidP="0084179A" w14:paraId="24BE1CC5" w14:textId="77777777">
            <w:pPr>
              <w:pStyle w:val="Paragraph"/>
              <w:spacing w:before="0" w:after="0" w:line="240" w:lineRule="auto"/>
              <w:ind w:firstLine="0"/>
              <w:rPr>
                <w:rFonts w:eastAsia="Calibri"/>
                <w:szCs w:val="22"/>
              </w:rPr>
            </w:pPr>
            <w:r w:rsidRPr="000D7AA6">
              <w:rPr>
                <w:rFonts w:eastAsia="Calibri"/>
                <w:szCs w:val="22"/>
              </w:rPr>
              <w:t>80 hours</w:t>
            </w:r>
          </w:p>
        </w:tc>
      </w:tr>
      <w:tr w14:paraId="634A362E" w14:textId="77777777" w:rsidTr="008B5AE1">
        <w:tblPrEx>
          <w:tblW w:w="8905" w:type="dxa"/>
          <w:tblLook w:val="04A0"/>
        </w:tblPrEx>
        <w:tc>
          <w:tcPr>
            <w:tcW w:w="1795" w:type="dxa"/>
            <w:vMerge/>
            <w:shd w:val="clear" w:color="auto" w:fill="auto"/>
          </w:tcPr>
          <w:p w:rsidR="00E0687F" w:rsidRPr="000D7AA6" w:rsidP="0084179A" w14:paraId="576BF5EA" w14:textId="77777777">
            <w:pPr>
              <w:pStyle w:val="Paragraph"/>
              <w:spacing w:before="0" w:after="0" w:line="240" w:lineRule="auto"/>
              <w:ind w:firstLine="0"/>
              <w:rPr>
                <w:rFonts w:eastAsia="Calibri"/>
                <w:szCs w:val="22"/>
              </w:rPr>
            </w:pPr>
          </w:p>
        </w:tc>
        <w:tc>
          <w:tcPr>
            <w:tcW w:w="4680" w:type="dxa"/>
            <w:shd w:val="clear" w:color="auto" w:fill="auto"/>
          </w:tcPr>
          <w:p w:rsidR="00E0687F" w:rsidRPr="000D7AA6" w:rsidP="0084179A" w14:paraId="63C5FBA8" w14:textId="77777777">
            <w:pPr>
              <w:pStyle w:val="Paragraph"/>
              <w:spacing w:before="0" w:after="0" w:line="240" w:lineRule="auto"/>
              <w:ind w:firstLine="0"/>
              <w:rPr>
                <w:rFonts w:eastAsia="Calibri"/>
                <w:szCs w:val="22"/>
              </w:rPr>
            </w:pPr>
            <w:r w:rsidRPr="000D7AA6">
              <w:rPr>
                <w:rFonts w:eastAsia="Calibri"/>
                <w:szCs w:val="22"/>
              </w:rPr>
              <w:t>Time for revisions</w:t>
            </w:r>
          </w:p>
        </w:tc>
        <w:tc>
          <w:tcPr>
            <w:tcW w:w="2430" w:type="dxa"/>
            <w:shd w:val="clear" w:color="auto" w:fill="auto"/>
          </w:tcPr>
          <w:p w:rsidR="00E0687F" w:rsidRPr="000D7AA6" w:rsidP="0084179A" w14:paraId="3D543A37" w14:textId="77777777">
            <w:pPr>
              <w:pStyle w:val="Paragraph"/>
              <w:spacing w:before="0" w:after="0" w:line="240" w:lineRule="auto"/>
              <w:ind w:firstLine="0"/>
              <w:rPr>
                <w:rFonts w:eastAsia="Calibri"/>
                <w:szCs w:val="22"/>
              </w:rPr>
            </w:pPr>
            <w:r w:rsidRPr="000D7AA6">
              <w:rPr>
                <w:rFonts w:eastAsia="Calibri"/>
                <w:szCs w:val="22"/>
              </w:rPr>
              <w:t>10 hours</w:t>
            </w:r>
          </w:p>
        </w:tc>
      </w:tr>
      <w:tr w14:paraId="1F9EC11B" w14:textId="77777777" w:rsidTr="008B5AE1">
        <w:tblPrEx>
          <w:tblW w:w="8905" w:type="dxa"/>
          <w:tblLook w:val="04A0"/>
        </w:tblPrEx>
        <w:tc>
          <w:tcPr>
            <w:tcW w:w="1795" w:type="dxa"/>
            <w:vMerge/>
            <w:shd w:val="clear" w:color="auto" w:fill="auto"/>
          </w:tcPr>
          <w:p w:rsidR="00E0687F" w:rsidRPr="000D7AA6" w:rsidP="0084179A" w14:paraId="310D79A0" w14:textId="77777777">
            <w:pPr>
              <w:pStyle w:val="Paragraph"/>
              <w:spacing w:before="0" w:after="0" w:line="240" w:lineRule="auto"/>
              <w:ind w:firstLine="0"/>
              <w:rPr>
                <w:rFonts w:eastAsia="Calibri"/>
                <w:szCs w:val="22"/>
              </w:rPr>
            </w:pPr>
          </w:p>
        </w:tc>
        <w:tc>
          <w:tcPr>
            <w:tcW w:w="4680" w:type="dxa"/>
            <w:shd w:val="clear" w:color="auto" w:fill="auto"/>
          </w:tcPr>
          <w:p w:rsidR="00E0687F" w:rsidRPr="000D7AA6" w:rsidP="0084179A" w14:paraId="6CFFACB7" w14:textId="77777777">
            <w:pPr>
              <w:pStyle w:val="Paragraph"/>
              <w:spacing w:before="0" w:after="0" w:line="240" w:lineRule="auto"/>
              <w:ind w:firstLine="0"/>
              <w:rPr>
                <w:rFonts w:eastAsia="Calibri"/>
                <w:szCs w:val="22"/>
              </w:rPr>
            </w:pPr>
            <w:r w:rsidRPr="000D7AA6">
              <w:rPr>
                <w:rFonts w:eastAsia="Calibri"/>
                <w:szCs w:val="22"/>
              </w:rPr>
              <w:t>Percent revisions per year</w:t>
            </w:r>
          </w:p>
        </w:tc>
        <w:tc>
          <w:tcPr>
            <w:tcW w:w="2430" w:type="dxa"/>
            <w:shd w:val="clear" w:color="auto" w:fill="auto"/>
          </w:tcPr>
          <w:p w:rsidR="00E0687F" w:rsidRPr="000D7AA6" w:rsidP="0084179A" w14:paraId="2791CE29" w14:textId="77777777">
            <w:pPr>
              <w:pStyle w:val="Paragraph"/>
              <w:spacing w:before="0" w:after="0" w:line="240" w:lineRule="auto"/>
              <w:ind w:firstLine="0"/>
              <w:rPr>
                <w:rFonts w:eastAsia="Calibri"/>
                <w:szCs w:val="22"/>
              </w:rPr>
            </w:pPr>
            <w:r w:rsidRPr="000D7AA6">
              <w:rPr>
                <w:rFonts w:eastAsia="Calibri"/>
                <w:szCs w:val="22"/>
              </w:rPr>
              <w:t>50%</w:t>
            </w:r>
            <w:r>
              <w:rPr>
                <w:rStyle w:val="FootnoteReference"/>
                <w:rFonts w:eastAsia="Calibri"/>
                <w:szCs w:val="22"/>
              </w:rPr>
              <w:footnoteReference w:id="9"/>
            </w:r>
          </w:p>
        </w:tc>
      </w:tr>
      <w:tr w14:paraId="257B35A8" w14:textId="77777777" w:rsidTr="008B5AE1">
        <w:tblPrEx>
          <w:tblW w:w="8905" w:type="dxa"/>
          <w:tblLook w:val="04A0"/>
        </w:tblPrEx>
        <w:tc>
          <w:tcPr>
            <w:tcW w:w="1795" w:type="dxa"/>
            <w:shd w:val="clear" w:color="auto" w:fill="auto"/>
          </w:tcPr>
          <w:p w:rsidR="00E0687F" w:rsidRPr="000D7AA6" w:rsidP="0084179A" w14:paraId="2862E3DB" w14:textId="77777777">
            <w:pPr>
              <w:pStyle w:val="Paragraph"/>
              <w:spacing w:before="0" w:after="0" w:line="240" w:lineRule="auto"/>
              <w:ind w:firstLine="0"/>
              <w:rPr>
                <w:rFonts w:eastAsia="Calibri"/>
                <w:szCs w:val="22"/>
              </w:rPr>
            </w:pPr>
            <w:r w:rsidRPr="000D7AA6">
              <w:rPr>
                <w:rFonts w:eastAsia="Calibri"/>
                <w:szCs w:val="22"/>
              </w:rPr>
              <w:t>Wage Rate</w:t>
            </w:r>
          </w:p>
        </w:tc>
        <w:tc>
          <w:tcPr>
            <w:tcW w:w="4680" w:type="dxa"/>
            <w:shd w:val="clear" w:color="auto" w:fill="auto"/>
          </w:tcPr>
          <w:p w:rsidR="00E0687F" w:rsidRPr="000D7AA6" w:rsidP="0084179A" w14:paraId="74CC0120" w14:textId="77777777">
            <w:pPr>
              <w:pStyle w:val="Paragraph"/>
              <w:spacing w:before="0" w:after="0" w:line="240" w:lineRule="auto"/>
              <w:ind w:firstLine="0"/>
              <w:rPr>
                <w:rFonts w:eastAsia="Calibri"/>
                <w:szCs w:val="22"/>
              </w:rPr>
            </w:pPr>
            <w:r w:rsidRPr="000D7AA6">
              <w:rPr>
                <w:rFonts w:eastAsia="Calibri"/>
                <w:szCs w:val="22"/>
              </w:rPr>
              <w:t>Chief flight instructor</w:t>
            </w:r>
          </w:p>
        </w:tc>
        <w:tc>
          <w:tcPr>
            <w:tcW w:w="2430" w:type="dxa"/>
            <w:shd w:val="clear" w:color="auto" w:fill="auto"/>
          </w:tcPr>
          <w:p w:rsidR="00E0687F" w:rsidRPr="000D7AA6" w:rsidP="0084179A" w14:paraId="51542E26" w14:textId="77777777">
            <w:pPr>
              <w:pStyle w:val="Paragraph"/>
              <w:spacing w:before="0" w:after="0" w:line="240" w:lineRule="auto"/>
              <w:ind w:firstLine="0"/>
              <w:rPr>
                <w:rFonts w:eastAsia="Calibri"/>
                <w:szCs w:val="22"/>
              </w:rPr>
            </w:pPr>
            <w:r w:rsidRPr="000D7AA6">
              <w:rPr>
                <w:rFonts w:eastAsia="Calibri"/>
                <w:szCs w:val="22"/>
              </w:rPr>
              <w:t>$</w:t>
            </w:r>
            <w:r>
              <w:rPr>
                <w:rFonts w:eastAsia="Calibri"/>
                <w:szCs w:val="22"/>
              </w:rPr>
              <w:t>62.7</w:t>
            </w:r>
            <w:r w:rsidRPr="000D7AA6">
              <w:rPr>
                <w:rFonts w:eastAsia="Calibri"/>
                <w:szCs w:val="22"/>
              </w:rPr>
              <w:t>7</w:t>
            </w:r>
            <w:r>
              <w:rPr>
                <w:rStyle w:val="FootnoteReference"/>
                <w:rFonts w:eastAsia="Calibri"/>
                <w:szCs w:val="22"/>
              </w:rPr>
              <w:footnoteReference w:id="10"/>
            </w:r>
          </w:p>
        </w:tc>
      </w:tr>
    </w:tbl>
    <w:p w:rsidR="003C0EE5" w:rsidP="0084179A" w14:paraId="76995C04" w14:textId="77777777">
      <w:pPr>
        <w:pStyle w:val="Paragraph"/>
        <w:spacing w:before="0" w:after="0"/>
        <w:ind w:firstLine="0"/>
        <w:jc w:val="center"/>
        <w:rPr>
          <w:b/>
        </w:rPr>
      </w:pPr>
    </w:p>
    <w:p w:rsidR="003C0EE5" w:rsidRPr="00B90267" w:rsidP="003C0EE5" w14:paraId="5C3E6B23" w14:textId="02D9E64E">
      <w:pPr>
        <w:pStyle w:val="Paragraph"/>
        <w:ind w:firstLine="0"/>
        <w:jc w:val="center"/>
        <w:rPr>
          <w:b/>
        </w:rPr>
      </w:pPr>
      <w:r>
        <w:rPr>
          <w:b/>
        </w:rPr>
        <w:t xml:space="preserve">Table 3. Total Industry </w:t>
      </w:r>
      <w:r w:rsidR="001A3F7D">
        <w:rPr>
          <w:b/>
        </w:rPr>
        <w:t>Burdens</w:t>
      </w:r>
    </w:p>
    <w:tbl>
      <w:tblPr>
        <w:tblW w:w="8640" w:type="dxa"/>
        <w:jc w:val="center"/>
        <w:tblLook w:val="04A0"/>
      </w:tblPr>
      <w:tblGrid>
        <w:gridCol w:w="2758"/>
        <w:gridCol w:w="1182"/>
        <w:gridCol w:w="1035"/>
        <w:gridCol w:w="1170"/>
        <w:gridCol w:w="1634"/>
        <w:gridCol w:w="1194"/>
        <w:gridCol w:w="718"/>
        <w:gridCol w:w="1041"/>
      </w:tblGrid>
      <w:tr w14:paraId="1E2CC1E8" w14:textId="77777777" w:rsidTr="000721BB">
        <w:tblPrEx>
          <w:tblW w:w="8640" w:type="dxa"/>
          <w:jc w:val="center"/>
          <w:tblLook w:val="04A0"/>
        </w:tblPrEx>
        <w:trPr>
          <w:trHeight w:val="225"/>
          <w:jc w:val="center"/>
        </w:trPr>
        <w:tc>
          <w:tcPr>
            <w:tcW w:w="275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721BB" w14:paraId="5C8A078A" w14:textId="77777777">
            <w:pPr>
              <w:jc w:val="center"/>
              <w:rPr>
                <w:b/>
                <w:bCs/>
                <w:color w:val="000000"/>
                <w:sz w:val="22"/>
                <w:szCs w:val="22"/>
              </w:rPr>
            </w:pPr>
            <w:r>
              <w:rPr>
                <w:b/>
                <w:bCs/>
                <w:color w:val="000000"/>
                <w:sz w:val="22"/>
                <w:szCs w:val="22"/>
              </w:rPr>
              <w:t>Category</w:t>
            </w:r>
          </w:p>
        </w:tc>
        <w:tc>
          <w:tcPr>
            <w:tcW w:w="8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21BB" w14:paraId="36500F4D" w14:textId="77777777">
            <w:pPr>
              <w:jc w:val="center"/>
              <w:rPr>
                <w:b/>
                <w:bCs/>
                <w:color w:val="000000"/>
                <w:sz w:val="22"/>
                <w:szCs w:val="22"/>
              </w:rPr>
            </w:pPr>
            <w:r>
              <w:rPr>
                <w:b/>
                <w:bCs/>
                <w:color w:val="000000"/>
                <w:sz w:val="22"/>
                <w:szCs w:val="22"/>
              </w:rPr>
              <w:t>Total Responses</w:t>
            </w:r>
          </w:p>
        </w:tc>
        <w:tc>
          <w:tcPr>
            <w:tcW w:w="756" w:type="dxa"/>
            <w:vMerge w:val="restart"/>
            <w:tcBorders>
              <w:top w:val="single" w:sz="8" w:space="0" w:color="auto"/>
              <w:left w:val="single" w:sz="8" w:space="0" w:color="auto"/>
              <w:bottom w:val="single" w:sz="8" w:space="0" w:color="000000"/>
              <w:right w:val="nil"/>
            </w:tcBorders>
            <w:shd w:val="clear" w:color="auto" w:fill="auto"/>
            <w:vAlign w:val="center"/>
            <w:hideMark/>
          </w:tcPr>
          <w:p w:rsidR="000721BB" w14:paraId="3867D277" w14:textId="77777777">
            <w:pPr>
              <w:jc w:val="center"/>
              <w:rPr>
                <w:b/>
                <w:bCs/>
                <w:color w:val="000000"/>
                <w:sz w:val="22"/>
                <w:szCs w:val="22"/>
              </w:rPr>
            </w:pPr>
            <w:r>
              <w:rPr>
                <w:b/>
                <w:bCs/>
                <w:color w:val="000000"/>
                <w:sz w:val="22"/>
                <w:szCs w:val="22"/>
              </w:rPr>
              <w:t>Hours per response</w:t>
            </w:r>
          </w:p>
        </w:tc>
        <w:tc>
          <w:tcPr>
            <w:tcW w:w="3501" w:type="dxa"/>
            <w:gridSpan w:val="4"/>
            <w:tcBorders>
              <w:top w:val="single" w:sz="8" w:space="0" w:color="auto"/>
              <w:left w:val="single" w:sz="8" w:space="0" w:color="auto"/>
              <w:bottom w:val="nil"/>
              <w:right w:val="single" w:sz="8" w:space="0" w:color="000000"/>
            </w:tcBorders>
            <w:shd w:val="clear" w:color="auto" w:fill="auto"/>
            <w:noWrap/>
            <w:vAlign w:val="center"/>
            <w:hideMark/>
          </w:tcPr>
          <w:p w:rsidR="000721BB" w14:paraId="020202BD" w14:textId="77777777">
            <w:pPr>
              <w:jc w:val="center"/>
              <w:rPr>
                <w:b/>
                <w:bCs/>
                <w:color w:val="000000"/>
                <w:sz w:val="22"/>
                <w:szCs w:val="22"/>
              </w:rPr>
            </w:pPr>
            <w:r>
              <w:rPr>
                <w:b/>
                <w:bCs/>
                <w:color w:val="000000"/>
                <w:sz w:val="22"/>
                <w:szCs w:val="22"/>
              </w:rPr>
              <w:t>Burden Hours</w:t>
            </w:r>
          </w:p>
        </w:tc>
        <w:tc>
          <w:tcPr>
            <w:tcW w:w="761" w:type="dxa"/>
            <w:vMerge w:val="restart"/>
            <w:tcBorders>
              <w:top w:val="single" w:sz="8" w:space="0" w:color="auto"/>
              <w:left w:val="nil"/>
              <w:bottom w:val="single" w:sz="8" w:space="0" w:color="000000"/>
              <w:right w:val="single" w:sz="8" w:space="0" w:color="auto"/>
            </w:tcBorders>
            <w:shd w:val="clear" w:color="auto" w:fill="auto"/>
            <w:vAlign w:val="center"/>
            <w:hideMark/>
          </w:tcPr>
          <w:p w:rsidR="000721BB" w14:paraId="222FC888" w14:textId="77777777">
            <w:pPr>
              <w:jc w:val="center"/>
              <w:rPr>
                <w:b/>
                <w:bCs/>
                <w:color w:val="000000"/>
                <w:sz w:val="22"/>
                <w:szCs w:val="22"/>
              </w:rPr>
            </w:pPr>
            <w:r>
              <w:rPr>
                <w:b/>
                <w:bCs/>
                <w:color w:val="000000"/>
                <w:sz w:val="22"/>
                <w:szCs w:val="22"/>
              </w:rPr>
              <w:t>Costs</w:t>
            </w:r>
          </w:p>
        </w:tc>
      </w:tr>
      <w:tr w14:paraId="2D40D6D1" w14:textId="77777777" w:rsidTr="000721BB">
        <w:tblPrEx>
          <w:tblW w:w="8640" w:type="dxa"/>
          <w:jc w:val="center"/>
          <w:tblLook w:val="04A0"/>
        </w:tblPrEx>
        <w:trPr>
          <w:trHeight w:val="230"/>
          <w:jc w:val="center"/>
        </w:trPr>
        <w:tc>
          <w:tcPr>
            <w:tcW w:w="2758" w:type="dxa"/>
            <w:vMerge/>
            <w:tcBorders>
              <w:top w:val="single" w:sz="8" w:space="0" w:color="auto"/>
              <w:left w:val="single" w:sz="8" w:space="0" w:color="auto"/>
              <w:bottom w:val="single" w:sz="8" w:space="0" w:color="000000"/>
              <w:right w:val="single" w:sz="8" w:space="0" w:color="auto"/>
            </w:tcBorders>
            <w:vAlign w:val="center"/>
            <w:hideMark/>
          </w:tcPr>
          <w:p w:rsidR="000721BB" w14:paraId="3617AA1D" w14:textId="77777777">
            <w:pPr>
              <w:rPr>
                <w:b/>
                <w:bCs/>
                <w:color w:val="000000"/>
                <w:sz w:val="22"/>
                <w:szCs w:val="22"/>
              </w:rPr>
            </w:pPr>
          </w:p>
        </w:tc>
        <w:tc>
          <w:tcPr>
            <w:tcW w:w="864" w:type="dxa"/>
            <w:vMerge/>
            <w:tcBorders>
              <w:top w:val="single" w:sz="8" w:space="0" w:color="auto"/>
              <w:left w:val="single" w:sz="8" w:space="0" w:color="auto"/>
              <w:bottom w:val="single" w:sz="8" w:space="0" w:color="000000"/>
              <w:right w:val="single" w:sz="8" w:space="0" w:color="auto"/>
            </w:tcBorders>
            <w:vAlign w:val="center"/>
            <w:hideMark/>
          </w:tcPr>
          <w:p w:rsidR="000721BB" w14:paraId="44E5E34A" w14:textId="77777777">
            <w:pPr>
              <w:rPr>
                <w:b/>
                <w:bCs/>
                <w:color w:val="000000"/>
                <w:sz w:val="22"/>
                <w:szCs w:val="22"/>
              </w:rPr>
            </w:pPr>
          </w:p>
        </w:tc>
        <w:tc>
          <w:tcPr>
            <w:tcW w:w="756" w:type="dxa"/>
            <w:vMerge/>
            <w:tcBorders>
              <w:top w:val="single" w:sz="8" w:space="0" w:color="auto"/>
              <w:left w:val="single" w:sz="8" w:space="0" w:color="auto"/>
              <w:bottom w:val="single" w:sz="8" w:space="0" w:color="000000"/>
              <w:right w:val="nil"/>
            </w:tcBorders>
            <w:vAlign w:val="center"/>
            <w:hideMark/>
          </w:tcPr>
          <w:p w:rsidR="000721BB" w14:paraId="424D7609" w14:textId="77777777">
            <w:pPr>
              <w:rPr>
                <w:b/>
                <w:bCs/>
                <w:color w:val="000000"/>
                <w:sz w:val="22"/>
                <w:szCs w:val="22"/>
              </w:rPr>
            </w:pPr>
          </w:p>
        </w:tc>
        <w:tc>
          <w:tcPr>
            <w:tcW w:w="85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0721BB" w14:paraId="30B5FD2E" w14:textId="77777777">
            <w:pPr>
              <w:jc w:val="center"/>
              <w:rPr>
                <w:b/>
                <w:bCs/>
                <w:color w:val="000000"/>
                <w:sz w:val="22"/>
                <w:szCs w:val="22"/>
              </w:rPr>
            </w:pPr>
            <w:r>
              <w:rPr>
                <w:b/>
                <w:bCs/>
                <w:color w:val="000000"/>
                <w:sz w:val="22"/>
                <w:szCs w:val="22"/>
              </w:rPr>
              <w:t>Reporting</w:t>
            </w:r>
          </w:p>
        </w:tc>
        <w:tc>
          <w:tcPr>
            <w:tcW w:w="1194" w:type="dxa"/>
            <w:tcBorders>
              <w:top w:val="single" w:sz="4" w:space="0" w:color="auto"/>
              <w:left w:val="nil"/>
              <w:bottom w:val="single" w:sz="8" w:space="0" w:color="auto"/>
              <w:right w:val="single" w:sz="4" w:space="0" w:color="auto"/>
            </w:tcBorders>
            <w:shd w:val="clear" w:color="auto" w:fill="auto"/>
            <w:noWrap/>
            <w:vAlign w:val="center"/>
            <w:hideMark/>
          </w:tcPr>
          <w:p w:rsidR="000721BB" w14:paraId="50BE933E" w14:textId="77777777">
            <w:pPr>
              <w:jc w:val="center"/>
              <w:rPr>
                <w:b/>
                <w:bCs/>
                <w:color w:val="000000"/>
                <w:sz w:val="22"/>
                <w:szCs w:val="22"/>
              </w:rPr>
            </w:pPr>
            <w:r>
              <w:rPr>
                <w:b/>
                <w:bCs/>
                <w:color w:val="000000"/>
                <w:sz w:val="22"/>
                <w:szCs w:val="22"/>
              </w:rPr>
              <w:t>Recordkeeping</w:t>
            </w:r>
          </w:p>
        </w:tc>
        <w:tc>
          <w:tcPr>
            <w:tcW w:w="926" w:type="dxa"/>
            <w:tcBorders>
              <w:top w:val="single" w:sz="4" w:space="0" w:color="auto"/>
              <w:left w:val="nil"/>
              <w:bottom w:val="single" w:sz="8" w:space="0" w:color="auto"/>
              <w:right w:val="single" w:sz="4" w:space="0" w:color="auto"/>
            </w:tcBorders>
            <w:shd w:val="clear" w:color="auto" w:fill="auto"/>
            <w:noWrap/>
            <w:vAlign w:val="center"/>
            <w:hideMark/>
          </w:tcPr>
          <w:p w:rsidR="000721BB" w14:paraId="3A23A0F1" w14:textId="77777777">
            <w:pPr>
              <w:jc w:val="center"/>
              <w:rPr>
                <w:b/>
                <w:bCs/>
                <w:color w:val="000000"/>
                <w:sz w:val="22"/>
                <w:szCs w:val="22"/>
              </w:rPr>
            </w:pPr>
            <w:r>
              <w:rPr>
                <w:b/>
                <w:bCs/>
                <w:color w:val="000000"/>
                <w:sz w:val="22"/>
                <w:szCs w:val="22"/>
              </w:rPr>
              <w:t>Disclosure</w:t>
            </w:r>
          </w:p>
        </w:tc>
        <w:tc>
          <w:tcPr>
            <w:tcW w:w="525" w:type="dxa"/>
            <w:tcBorders>
              <w:top w:val="single" w:sz="4" w:space="0" w:color="auto"/>
              <w:left w:val="nil"/>
              <w:bottom w:val="single" w:sz="8" w:space="0" w:color="auto"/>
              <w:right w:val="single" w:sz="4" w:space="0" w:color="auto"/>
            </w:tcBorders>
            <w:shd w:val="clear" w:color="auto" w:fill="auto"/>
            <w:noWrap/>
            <w:vAlign w:val="center"/>
            <w:hideMark/>
          </w:tcPr>
          <w:p w:rsidR="000721BB" w14:paraId="03E21B37" w14:textId="77777777">
            <w:pPr>
              <w:jc w:val="center"/>
              <w:rPr>
                <w:b/>
                <w:bCs/>
                <w:color w:val="000000"/>
                <w:sz w:val="22"/>
                <w:szCs w:val="22"/>
              </w:rPr>
            </w:pPr>
            <w:r>
              <w:rPr>
                <w:b/>
                <w:bCs/>
                <w:color w:val="000000"/>
                <w:sz w:val="22"/>
                <w:szCs w:val="22"/>
              </w:rPr>
              <w:t>Total</w:t>
            </w:r>
          </w:p>
        </w:tc>
        <w:tc>
          <w:tcPr>
            <w:tcW w:w="761" w:type="dxa"/>
            <w:vMerge/>
            <w:tcBorders>
              <w:top w:val="single" w:sz="8" w:space="0" w:color="auto"/>
              <w:left w:val="nil"/>
              <w:bottom w:val="single" w:sz="8" w:space="0" w:color="000000"/>
              <w:right w:val="single" w:sz="8" w:space="0" w:color="auto"/>
            </w:tcBorders>
            <w:vAlign w:val="center"/>
            <w:hideMark/>
          </w:tcPr>
          <w:p w:rsidR="000721BB" w14:paraId="143AC268" w14:textId="77777777">
            <w:pPr>
              <w:rPr>
                <w:b/>
                <w:bCs/>
                <w:color w:val="000000"/>
                <w:sz w:val="22"/>
                <w:szCs w:val="22"/>
              </w:rPr>
            </w:pPr>
          </w:p>
        </w:tc>
      </w:tr>
      <w:tr w14:paraId="511A53FC" w14:textId="77777777" w:rsidTr="000721BB">
        <w:tblPrEx>
          <w:tblW w:w="8640" w:type="dxa"/>
          <w:jc w:val="center"/>
          <w:tblLook w:val="04A0"/>
        </w:tblPrEx>
        <w:trPr>
          <w:trHeight w:val="241"/>
          <w:jc w:val="center"/>
        </w:trPr>
        <w:tc>
          <w:tcPr>
            <w:tcW w:w="2758" w:type="dxa"/>
            <w:tcBorders>
              <w:top w:val="nil"/>
              <w:left w:val="single" w:sz="8" w:space="0" w:color="auto"/>
              <w:bottom w:val="single" w:sz="4" w:space="0" w:color="auto"/>
              <w:right w:val="single" w:sz="4" w:space="0" w:color="auto"/>
            </w:tcBorders>
            <w:shd w:val="clear" w:color="auto" w:fill="auto"/>
            <w:noWrap/>
            <w:vAlign w:val="center"/>
            <w:hideMark/>
          </w:tcPr>
          <w:p w:rsidR="000721BB" w14:paraId="2B7DCAE5" w14:textId="77777777">
            <w:pPr>
              <w:rPr>
                <w:color w:val="000000"/>
                <w:sz w:val="22"/>
                <w:szCs w:val="22"/>
              </w:rPr>
            </w:pPr>
            <w:r>
              <w:rPr>
                <w:color w:val="000000"/>
                <w:sz w:val="22"/>
                <w:szCs w:val="22"/>
              </w:rPr>
              <w:t>Industry:</w:t>
            </w:r>
          </w:p>
        </w:tc>
        <w:tc>
          <w:tcPr>
            <w:tcW w:w="864" w:type="dxa"/>
            <w:tcBorders>
              <w:top w:val="nil"/>
              <w:left w:val="nil"/>
              <w:bottom w:val="single" w:sz="4" w:space="0" w:color="auto"/>
              <w:right w:val="single" w:sz="4" w:space="0" w:color="auto"/>
            </w:tcBorders>
            <w:shd w:val="clear" w:color="auto" w:fill="auto"/>
            <w:vAlign w:val="center"/>
            <w:hideMark/>
          </w:tcPr>
          <w:p w:rsidR="000721BB" w14:paraId="13DD8B29" w14:textId="77777777">
            <w:pPr>
              <w:rPr>
                <w:color w:val="000000"/>
                <w:sz w:val="22"/>
                <w:szCs w:val="22"/>
              </w:rPr>
            </w:pPr>
            <w:r>
              <w:rPr>
                <w:color w:val="000000"/>
                <w:sz w:val="22"/>
                <w:szCs w:val="22"/>
              </w:rPr>
              <w:t> </w:t>
            </w:r>
          </w:p>
        </w:tc>
        <w:tc>
          <w:tcPr>
            <w:tcW w:w="756" w:type="dxa"/>
            <w:tcBorders>
              <w:top w:val="nil"/>
              <w:left w:val="nil"/>
              <w:bottom w:val="single" w:sz="4" w:space="0" w:color="auto"/>
              <w:right w:val="single" w:sz="4" w:space="0" w:color="auto"/>
            </w:tcBorders>
            <w:shd w:val="clear" w:color="auto" w:fill="auto"/>
            <w:vAlign w:val="center"/>
            <w:hideMark/>
          </w:tcPr>
          <w:p w:rsidR="000721BB" w14:paraId="353060D0" w14:textId="77777777">
            <w:pPr>
              <w:rPr>
                <w:color w:val="000000"/>
                <w:sz w:val="22"/>
                <w:szCs w:val="22"/>
              </w:rPr>
            </w:pPr>
            <w:r>
              <w:rPr>
                <w:color w:val="000000"/>
                <w:sz w:val="22"/>
                <w:szCs w:val="22"/>
              </w:rPr>
              <w:t> </w:t>
            </w:r>
          </w:p>
        </w:tc>
        <w:tc>
          <w:tcPr>
            <w:tcW w:w="855" w:type="dxa"/>
            <w:tcBorders>
              <w:top w:val="nil"/>
              <w:left w:val="nil"/>
              <w:bottom w:val="single" w:sz="4" w:space="0" w:color="auto"/>
              <w:right w:val="single" w:sz="4" w:space="0" w:color="auto"/>
            </w:tcBorders>
            <w:shd w:val="clear" w:color="auto" w:fill="auto"/>
            <w:noWrap/>
            <w:vAlign w:val="center"/>
            <w:hideMark/>
          </w:tcPr>
          <w:p w:rsidR="000721BB" w14:paraId="1BFED8E4" w14:textId="77777777">
            <w:pPr>
              <w:jc w:val="center"/>
              <w:rPr>
                <w:b/>
                <w:bCs/>
                <w:color w:val="000000"/>
                <w:sz w:val="22"/>
                <w:szCs w:val="22"/>
              </w:rPr>
            </w:pPr>
            <w:r>
              <w:rPr>
                <w:b/>
                <w:bCs/>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center"/>
            <w:hideMark/>
          </w:tcPr>
          <w:p w:rsidR="000721BB" w14:paraId="1AD367B1" w14:textId="77777777">
            <w:pPr>
              <w:jc w:val="center"/>
              <w:rPr>
                <w:b/>
                <w:bCs/>
                <w:color w:val="000000"/>
                <w:sz w:val="22"/>
                <w:szCs w:val="22"/>
              </w:rPr>
            </w:pPr>
            <w:r>
              <w:rPr>
                <w:b/>
                <w:bCs/>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center"/>
            <w:hideMark/>
          </w:tcPr>
          <w:p w:rsidR="000721BB" w14:paraId="3B3DA201" w14:textId="77777777">
            <w:pPr>
              <w:jc w:val="center"/>
              <w:rPr>
                <w:b/>
                <w:bCs/>
                <w:color w:val="000000"/>
                <w:sz w:val="22"/>
                <w:szCs w:val="22"/>
              </w:rPr>
            </w:pPr>
            <w:r>
              <w:rPr>
                <w:b/>
                <w:bCs/>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center"/>
            <w:hideMark/>
          </w:tcPr>
          <w:p w:rsidR="000721BB" w14:paraId="467CDCC0" w14:textId="77777777">
            <w:pPr>
              <w:jc w:val="center"/>
              <w:rPr>
                <w:b/>
                <w:bCs/>
                <w:color w:val="000000"/>
                <w:sz w:val="22"/>
                <w:szCs w:val="22"/>
              </w:rPr>
            </w:pPr>
            <w:r>
              <w:rPr>
                <w:b/>
                <w:bCs/>
                <w:color w:val="000000"/>
                <w:sz w:val="22"/>
                <w:szCs w:val="22"/>
              </w:rPr>
              <w:t> </w:t>
            </w:r>
          </w:p>
        </w:tc>
        <w:tc>
          <w:tcPr>
            <w:tcW w:w="761" w:type="dxa"/>
            <w:tcBorders>
              <w:top w:val="nil"/>
              <w:left w:val="nil"/>
              <w:bottom w:val="single" w:sz="4" w:space="0" w:color="auto"/>
              <w:right w:val="single" w:sz="8" w:space="0" w:color="auto"/>
            </w:tcBorders>
            <w:shd w:val="clear" w:color="auto" w:fill="auto"/>
            <w:vAlign w:val="center"/>
            <w:hideMark/>
          </w:tcPr>
          <w:p w:rsidR="000721BB" w14:paraId="3F2D8A2A" w14:textId="77777777">
            <w:pPr>
              <w:jc w:val="center"/>
              <w:rPr>
                <w:b/>
                <w:bCs/>
                <w:color w:val="000000"/>
                <w:sz w:val="22"/>
                <w:szCs w:val="22"/>
              </w:rPr>
            </w:pPr>
            <w:r>
              <w:rPr>
                <w:b/>
                <w:bCs/>
                <w:color w:val="000000"/>
                <w:sz w:val="22"/>
                <w:szCs w:val="22"/>
              </w:rPr>
              <w:t> </w:t>
            </w:r>
          </w:p>
        </w:tc>
      </w:tr>
      <w:tr w14:paraId="434BF098" w14:textId="77777777" w:rsidTr="000721BB">
        <w:tblPrEx>
          <w:tblW w:w="8640" w:type="dxa"/>
          <w:jc w:val="center"/>
          <w:tblLook w:val="04A0"/>
        </w:tblPrEx>
        <w:trPr>
          <w:trHeight w:val="241"/>
          <w:jc w:val="center"/>
        </w:trPr>
        <w:tc>
          <w:tcPr>
            <w:tcW w:w="2758" w:type="dxa"/>
            <w:tcBorders>
              <w:top w:val="nil"/>
              <w:left w:val="single" w:sz="8" w:space="0" w:color="auto"/>
              <w:bottom w:val="single" w:sz="4" w:space="0" w:color="auto"/>
              <w:right w:val="single" w:sz="4" w:space="0" w:color="auto"/>
            </w:tcBorders>
            <w:shd w:val="clear" w:color="auto" w:fill="auto"/>
            <w:noWrap/>
            <w:vAlign w:val="center"/>
            <w:hideMark/>
          </w:tcPr>
          <w:p w:rsidR="000721BB" w14:paraId="7A14C582" w14:textId="77777777">
            <w:pPr>
              <w:rPr>
                <w:color w:val="000000"/>
                <w:sz w:val="22"/>
                <w:szCs w:val="22"/>
              </w:rPr>
            </w:pPr>
            <w:r>
              <w:rPr>
                <w:color w:val="000000"/>
                <w:sz w:val="22"/>
                <w:szCs w:val="22"/>
              </w:rPr>
              <w:t>61.195(h)(3)</w:t>
            </w:r>
          </w:p>
        </w:tc>
        <w:tc>
          <w:tcPr>
            <w:tcW w:w="864" w:type="dxa"/>
            <w:tcBorders>
              <w:top w:val="nil"/>
              <w:left w:val="nil"/>
              <w:bottom w:val="single" w:sz="4" w:space="0" w:color="auto"/>
              <w:right w:val="single" w:sz="4" w:space="0" w:color="auto"/>
            </w:tcBorders>
            <w:shd w:val="clear" w:color="auto" w:fill="auto"/>
            <w:vAlign w:val="center"/>
            <w:hideMark/>
          </w:tcPr>
          <w:p w:rsidR="000721BB" w14:paraId="09E9F9B3" w14:textId="77777777">
            <w:pPr>
              <w:rPr>
                <w:color w:val="000000"/>
                <w:sz w:val="22"/>
                <w:szCs w:val="22"/>
              </w:rPr>
            </w:pPr>
            <w:r>
              <w:rPr>
                <w:color w:val="000000"/>
                <w:sz w:val="22"/>
                <w:szCs w:val="22"/>
              </w:rPr>
              <w:t> </w:t>
            </w:r>
          </w:p>
        </w:tc>
        <w:tc>
          <w:tcPr>
            <w:tcW w:w="756" w:type="dxa"/>
            <w:tcBorders>
              <w:top w:val="nil"/>
              <w:left w:val="nil"/>
              <w:bottom w:val="nil"/>
              <w:right w:val="nil"/>
            </w:tcBorders>
            <w:shd w:val="clear" w:color="auto" w:fill="auto"/>
            <w:vAlign w:val="center"/>
            <w:hideMark/>
          </w:tcPr>
          <w:p w:rsidR="000721BB" w14:paraId="701D0A09" w14:textId="77777777">
            <w:pPr>
              <w:rPr>
                <w:color w:val="000000"/>
                <w:sz w:val="22"/>
                <w:szCs w:val="22"/>
              </w:rPr>
            </w:pPr>
          </w:p>
        </w:tc>
        <w:tc>
          <w:tcPr>
            <w:tcW w:w="855" w:type="dxa"/>
            <w:tcBorders>
              <w:top w:val="nil"/>
              <w:left w:val="single" w:sz="4" w:space="0" w:color="auto"/>
              <w:bottom w:val="nil"/>
              <w:right w:val="single" w:sz="4" w:space="0" w:color="auto"/>
            </w:tcBorders>
            <w:shd w:val="clear" w:color="auto" w:fill="auto"/>
            <w:noWrap/>
            <w:vAlign w:val="center"/>
            <w:hideMark/>
          </w:tcPr>
          <w:p w:rsidR="000721BB" w14:paraId="2516FC73" w14:textId="77777777">
            <w:pPr>
              <w:jc w:val="center"/>
              <w:rPr>
                <w:b/>
                <w:bCs/>
                <w:color w:val="000000"/>
                <w:sz w:val="22"/>
                <w:szCs w:val="22"/>
              </w:rPr>
            </w:pPr>
            <w:r>
              <w:rPr>
                <w:b/>
                <w:bCs/>
                <w:color w:val="000000"/>
                <w:sz w:val="22"/>
                <w:szCs w:val="22"/>
              </w:rPr>
              <w:t> </w:t>
            </w:r>
          </w:p>
        </w:tc>
        <w:tc>
          <w:tcPr>
            <w:tcW w:w="1194" w:type="dxa"/>
            <w:tcBorders>
              <w:top w:val="nil"/>
              <w:left w:val="nil"/>
              <w:bottom w:val="nil"/>
              <w:right w:val="single" w:sz="4" w:space="0" w:color="auto"/>
            </w:tcBorders>
            <w:shd w:val="clear" w:color="auto" w:fill="auto"/>
            <w:noWrap/>
            <w:vAlign w:val="center"/>
            <w:hideMark/>
          </w:tcPr>
          <w:p w:rsidR="000721BB" w14:paraId="7DDF80F2" w14:textId="77777777">
            <w:pPr>
              <w:jc w:val="center"/>
              <w:rPr>
                <w:b/>
                <w:bCs/>
                <w:color w:val="000000"/>
                <w:sz w:val="22"/>
                <w:szCs w:val="22"/>
              </w:rPr>
            </w:pPr>
            <w:r>
              <w:rPr>
                <w:b/>
                <w:bCs/>
                <w:color w:val="000000"/>
                <w:sz w:val="22"/>
                <w:szCs w:val="22"/>
              </w:rPr>
              <w:t> </w:t>
            </w:r>
          </w:p>
        </w:tc>
        <w:tc>
          <w:tcPr>
            <w:tcW w:w="926" w:type="dxa"/>
            <w:tcBorders>
              <w:top w:val="nil"/>
              <w:left w:val="nil"/>
              <w:bottom w:val="nil"/>
              <w:right w:val="single" w:sz="4" w:space="0" w:color="auto"/>
            </w:tcBorders>
            <w:shd w:val="clear" w:color="auto" w:fill="auto"/>
            <w:noWrap/>
            <w:vAlign w:val="center"/>
            <w:hideMark/>
          </w:tcPr>
          <w:p w:rsidR="000721BB" w14:paraId="0262B476" w14:textId="77777777">
            <w:pPr>
              <w:jc w:val="center"/>
              <w:rPr>
                <w:b/>
                <w:bCs/>
                <w:color w:val="000000"/>
                <w:sz w:val="22"/>
                <w:szCs w:val="22"/>
              </w:rPr>
            </w:pPr>
            <w:r>
              <w:rPr>
                <w:b/>
                <w:bCs/>
                <w:color w:val="000000"/>
                <w:sz w:val="22"/>
                <w:szCs w:val="22"/>
              </w:rPr>
              <w:t> </w:t>
            </w:r>
          </w:p>
        </w:tc>
        <w:tc>
          <w:tcPr>
            <w:tcW w:w="525" w:type="dxa"/>
            <w:tcBorders>
              <w:top w:val="nil"/>
              <w:left w:val="nil"/>
              <w:bottom w:val="nil"/>
              <w:right w:val="single" w:sz="4" w:space="0" w:color="auto"/>
            </w:tcBorders>
            <w:shd w:val="clear" w:color="auto" w:fill="auto"/>
            <w:noWrap/>
            <w:vAlign w:val="center"/>
            <w:hideMark/>
          </w:tcPr>
          <w:p w:rsidR="000721BB" w14:paraId="1FB1BFC0" w14:textId="77777777">
            <w:pPr>
              <w:jc w:val="center"/>
              <w:rPr>
                <w:b/>
                <w:bCs/>
                <w:color w:val="000000"/>
                <w:sz w:val="22"/>
                <w:szCs w:val="22"/>
              </w:rPr>
            </w:pPr>
            <w:r>
              <w:rPr>
                <w:b/>
                <w:bCs/>
                <w:color w:val="000000"/>
                <w:sz w:val="22"/>
                <w:szCs w:val="22"/>
              </w:rPr>
              <w:t> </w:t>
            </w:r>
          </w:p>
        </w:tc>
        <w:tc>
          <w:tcPr>
            <w:tcW w:w="761" w:type="dxa"/>
            <w:tcBorders>
              <w:top w:val="nil"/>
              <w:left w:val="nil"/>
              <w:bottom w:val="nil"/>
              <w:right w:val="single" w:sz="8" w:space="0" w:color="auto"/>
            </w:tcBorders>
            <w:shd w:val="clear" w:color="auto" w:fill="auto"/>
            <w:vAlign w:val="center"/>
            <w:hideMark/>
          </w:tcPr>
          <w:p w:rsidR="000721BB" w14:paraId="0115FB07" w14:textId="77777777">
            <w:pPr>
              <w:jc w:val="center"/>
              <w:rPr>
                <w:b/>
                <w:bCs/>
                <w:color w:val="000000"/>
                <w:sz w:val="22"/>
                <w:szCs w:val="22"/>
              </w:rPr>
            </w:pPr>
            <w:r>
              <w:rPr>
                <w:b/>
                <w:bCs/>
                <w:color w:val="000000"/>
                <w:sz w:val="22"/>
                <w:szCs w:val="22"/>
              </w:rPr>
              <w:t> </w:t>
            </w:r>
          </w:p>
        </w:tc>
      </w:tr>
      <w:tr w14:paraId="1D6748FC" w14:textId="77777777" w:rsidTr="000721BB">
        <w:tblPrEx>
          <w:tblW w:w="8640" w:type="dxa"/>
          <w:jc w:val="center"/>
          <w:tblLook w:val="04A0"/>
        </w:tblPrEx>
        <w:trPr>
          <w:trHeight w:val="225"/>
          <w:jc w:val="center"/>
        </w:trPr>
        <w:tc>
          <w:tcPr>
            <w:tcW w:w="2758" w:type="dxa"/>
            <w:tcBorders>
              <w:top w:val="nil"/>
              <w:left w:val="single" w:sz="8" w:space="0" w:color="auto"/>
              <w:bottom w:val="single" w:sz="4" w:space="0" w:color="auto"/>
              <w:right w:val="single" w:sz="4" w:space="0" w:color="auto"/>
            </w:tcBorders>
            <w:shd w:val="clear" w:color="auto" w:fill="auto"/>
            <w:noWrap/>
            <w:vAlign w:val="center"/>
            <w:hideMark/>
          </w:tcPr>
          <w:p w:rsidR="000721BB" w14:paraId="5359C1C6" w14:textId="77777777">
            <w:pPr>
              <w:ind w:firstLine="220" w:firstLineChars="100"/>
              <w:rPr>
                <w:color w:val="000000"/>
                <w:sz w:val="22"/>
                <w:szCs w:val="22"/>
              </w:rPr>
            </w:pPr>
            <w:r>
              <w:rPr>
                <w:color w:val="000000"/>
                <w:sz w:val="22"/>
                <w:szCs w:val="22"/>
              </w:rPr>
              <w:t>Development Cost - Pilot Schools</w:t>
            </w:r>
          </w:p>
        </w:tc>
        <w:tc>
          <w:tcPr>
            <w:tcW w:w="864" w:type="dxa"/>
            <w:tcBorders>
              <w:top w:val="nil"/>
              <w:left w:val="nil"/>
              <w:bottom w:val="nil"/>
              <w:right w:val="nil"/>
            </w:tcBorders>
            <w:shd w:val="clear" w:color="auto" w:fill="auto"/>
            <w:noWrap/>
            <w:vAlign w:val="center"/>
            <w:hideMark/>
          </w:tcPr>
          <w:p w:rsidR="000721BB" w14:paraId="356BA3F8" w14:textId="6A6FA190">
            <w:pPr>
              <w:jc w:val="right"/>
              <w:rPr>
                <w:color w:val="000000"/>
                <w:sz w:val="22"/>
                <w:szCs w:val="22"/>
              </w:rPr>
            </w:pPr>
            <w:r>
              <w:rPr>
                <w:color w:val="000000"/>
                <w:sz w:val="22"/>
                <w:szCs w:val="22"/>
              </w:rPr>
              <w:t>46.41</w:t>
            </w:r>
            <w:r w:rsidR="00944C4B">
              <w:rPr>
                <w:color w:val="000000"/>
                <w:sz w:val="22"/>
                <w:szCs w:val="22"/>
              </w:rPr>
              <w:t>*</w:t>
            </w:r>
          </w:p>
        </w:tc>
        <w:tc>
          <w:tcPr>
            <w:tcW w:w="756" w:type="dxa"/>
            <w:tcBorders>
              <w:top w:val="single" w:sz="4" w:space="0" w:color="auto"/>
              <w:left w:val="single" w:sz="4" w:space="0" w:color="auto"/>
              <w:bottom w:val="single" w:sz="4" w:space="0" w:color="auto"/>
              <w:right w:val="nil"/>
            </w:tcBorders>
            <w:shd w:val="clear" w:color="auto" w:fill="auto"/>
            <w:noWrap/>
            <w:vAlign w:val="center"/>
            <w:hideMark/>
          </w:tcPr>
          <w:p w:rsidR="000721BB" w14:paraId="7D7E2F2A" w14:textId="77777777">
            <w:pPr>
              <w:jc w:val="right"/>
              <w:rPr>
                <w:color w:val="000000"/>
                <w:sz w:val="22"/>
                <w:szCs w:val="22"/>
              </w:rPr>
            </w:pPr>
            <w:r>
              <w:rPr>
                <w:color w:val="000000"/>
                <w:sz w:val="22"/>
                <w:szCs w:val="22"/>
              </w:rPr>
              <w:t>80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21BB" w14:paraId="6CE468CC" w14:textId="77777777">
            <w:pPr>
              <w:jc w:val="right"/>
              <w:rPr>
                <w:color w:val="000000"/>
                <w:sz w:val="22"/>
                <w:szCs w:val="22"/>
              </w:rPr>
            </w:pPr>
            <w:r>
              <w:rPr>
                <w:color w:val="000000"/>
                <w:sz w:val="22"/>
                <w:szCs w:val="22"/>
              </w:rPr>
              <w:t>3,713</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rsidR="000721BB" w14:paraId="119554C5" w14:textId="77777777">
            <w:pPr>
              <w:rPr>
                <w:color w:val="000000"/>
                <w:sz w:val="22"/>
                <w:szCs w:val="22"/>
              </w:rPr>
            </w:pPr>
            <w:r>
              <w:rPr>
                <w:color w:val="000000"/>
                <w:sz w:val="22"/>
                <w:szCs w:val="22"/>
              </w:rPr>
              <w:t> </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0721BB" w14:paraId="28E1CA62" w14:textId="77777777">
            <w:pPr>
              <w:rPr>
                <w:color w:val="000000"/>
                <w:sz w:val="22"/>
                <w:szCs w:val="22"/>
              </w:rPr>
            </w:pPr>
            <w:r>
              <w:rPr>
                <w:color w:val="000000"/>
                <w:sz w:val="22"/>
                <w:szCs w:val="22"/>
              </w:rPr>
              <w:t> </w:t>
            </w:r>
          </w:p>
        </w:tc>
        <w:tc>
          <w:tcPr>
            <w:tcW w:w="525" w:type="dxa"/>
            <w:tcBorders>
              <w:top w:val="single" w:sz="4" w:space="0" w:color="auto"/>
              <w:left w:val="nil"/>
              <w:bottom w:val="single" w:sz="4" w:space="0" w:color="auto"/>
              <w:right w:val="single" w:sz="4" w:space="0" w:color="auto"/>
            </w:tcBorders>
            <w:shd w:val="clear" w:color="auto" w:fill="auto"/>
            <w:noWrap/>
            <w:vAlign w:val="center"/>
            <w:hideMark/>
          </w:tcPr>
          <w:p w:rsidR="000721BB" w14:paraId="791DC9A5" w14:textId="77777777">
            <w:pPr>
              <w:jc w:val="right"/>
              <w:rPr>
                <w:color w:val="000000"/>
                <w:sz w:val="22"/>
                <w:szCs w:val="22"/>
              </w:rPr>
            </w:pPr>
            <w:r>
              <w:rPr>
                <w:color w:val="000000"/>
                <w:sz w:val="22"/>
                <w:szCs w:val="22"/>
              </w:rPr>
              <w:t>3,713</w:t>
            </w:r>
          </w:p>
        </w:tc>
        <w:tc>
          <w:tcPr>
            <w:tcW w:w="761" w:type="dxa"/>
            <w:tcBorders>
              <w:top w:val="single" w:sz="4" w:space="0" w:color="auto"/>
              <w:left w:val="nil"/>
              <w:bottom w:val="single" w:sz="4" w:space="0" w:color="auto"/>
              <w:right w:val="single" w:sz="8" w:space="0" w:color="auto"/>
            </w:tcBorders>
            <w:shd w:val="clear" w:color="auto" w:fill="auto"/>
            <w:vAlign w:val="center"/>
            <w:hideMark/>
          </w:tcPr>
          <w:p w:rsidR="000721BB" w14:paraId="06CDBA0D" w14:textId="77777777">
            <w:pPr>
              <w:jc w:val="right"/>
              <w:rPr>
                <w:color w:val="000000"/>
                <w:sz w:val="22"/>
                <w:szCs w:val="22"/>
              </w:rPr>
            </w:pPr>
            <w:r>
              <w:rPr>
                <w:color w:val="000000"/>
                <w:sz w:val="22"/>
                <w:szCs w:val="22"/>
              </w:rPr>
              <w:t>$233,075</w:t>
            </w:r>
          </w:p>
        </w:tc>
      </w:tr>
      <w:tr w14:paraId="1EA6F813" w14:textId="77777777" w:rsidTr="000721BB">
        <w:tblPrEx>
          <w:tblW w:w="8640" w:type="dxa"/>
          <w:jc w:val="center"/>
          <w:tblLook w:val="04A0"/>
        </w:tblPrEx>
        <w:trPr>
          <w:trHeight w:val="225"/>
          <w:jc w:val="center"/>
        </w:trPr>
        <w:tc>
          <w:tcPr>
            <w:tcW w:w="2758" w:type="dxa"/>
            <w:tcBorders>
              <w:top w:val="nil"/>
              <w:left w:val="single" w:sz="8" w:space="0" w:color="auto"/>
              <w:bottom w:val="single" w:sz="4" w:space="0" w:color="auto"/>
              <w:right w:val="single" w:sz="4" w:space="0" w:color="auto"/>
            </w:tcBorders>
            <w:shd w:val="clear" w:color="auto" w:fill="auto"/>
            <w:noWrap/>
            <w:vAlign w:val="center"/>
            <w:hideMark/>
          </w:tcPr>
          <w:p w:rsidR="000721BB" w14:paraId="1E67B13C" w14:textId="77777777">
            <w:pPr>
              <w:ind w:firstLine="220" w:firstLineChars="100"/>
              <w:rPr>
                <w:color w:val="000000"/>
                <w:sz w:val="22"/>
                <w:szCs w:val="22"/>
              </w:rPr>
            </w:pPr>
            <w:r>
              <w:rPr>
                <w:color w:val="000000"/>
                <w:sz w:val="22"/>
                <w:szCs w:val="22"/>
              </w:rPr>
              <w:t>Development Cost - Training Centers</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rsidR="000721BB" w14:paraId="0B06FB6E" w14:textId="77777777">
            <w:pPr>
              <w:jc w:val="right"/>
              <w:rPr>
                <w:color w:val="000000"/>
                <w:sz w:val="22"/>
                <w:szCs w:val="22"/>
              </w:rPr>
            </w:pPr>
            <w:r>
              <w:rPr>
                <w:color w:val="000000"/>
                <w:sz w:val="22"/>
                <w:szCs w:val="22"/>
              </w:rPr>
              <w:t>4.25</w:t>
            </w:r>
          </w:p>
        </w:tc>
        <w:tc>
          <w:tcPr>
            <w:tcW w:w="756" w:type="dxa"/>
            <w:tcBorders>
              <w:top w:val="nil"/>
              <w:left w:val="nil"/>
              <w:bottom w:val="single" w:sz="4" w:space="0" w:color="auto"/>
              <w:right w:val="nil"/>
            </w:tcBorders>
            <w:shd w:val="clear" w:color="auto" w:fill="auto"/>
            <w:noWrap/>
            <w:vAlign w:val="center"/>
            <w:hideMark/>
          </w:tcPr>
          <w:p w:rsidR="000721BB" w14:paraId="25E85A05" w14:textId="77777777">
            <w:pPr>
              <w:jc w:val="right"/>
              <w:rPr>
                <w:color w:val="000000"/>
                <w:sz w:val="22"/>
                <w:szCs w:val="22"/>
              </w:rPr>
            </w:pPr>
            <w:r>
              <w:rPr>
                <w:color w:val="000000"/>
                <w:sz w:val="22"/>
                <w:szCs w:val="22"/>
              </w:rPr>
              <w:t>80</w:t>
            </w:r>
          </w:p>
        </w:tc>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0721BB" w14:paraId="5DD227FD" w14:textId="77777777">
            <w:pPr>
              <w:jc w:val="right"/>
              <w:rPr>
                <w:color w:val="000000"/>
                <w:sz w:val="22"/>
                <w:szCs w:val="22"/>
              </w:rPr>
            </w:pPr>
            <w:r>
              <w:rPr>
                <w:color w:val="000000"/>
                <w:sz w:val="22"/>
                <w:szCs w:val="22"/>
              </w:rPr>
              <w:t>340</w:t>
            </w:r>
          </w:p>
        </w:tc>
        <w:tc>
          <w:tcPr>
            <w:tcW w:w="1194" w:type="dxa"/>
            <w:tcBorders>
              <w:top w:val="nil"/>
              <w:left w:val="nil"/>
              <w:bottom w:val="single" w:sz="4" w:space="0" w:color="auto"/>
              <w:right w:val="single" w:sz="4" w:space="0" w:color="auto"/>
            </w:tcBorders>
            <w:shd w:val="clear" w:color="auto" w:fill="auto"/>
            <w:noWrap/>
            <w:vAlign w:val="center"/>
            <w:hideMark/>
          </w:tcPr>
          <w:p w:rsidR="000721BB" w14:paraId="6254FB43" w14:textId="77777777">
            <w:pPr>
              <w:rPr>
                <w:color w:val="000000"/>
                <w:sz w:val="22"/>
                <w:szCs w:val="22"/>
              </w:rPr>
            </w:pPr>
            <w:r>
              <w:rPr>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center"/>
            <w:hideMark/>
          </w:tcPr>
          <w:p w:rsidR="000721BB" w14:paraId="713817D2" w14:textId="77777777">
            <w:pPr>
              <w:rPr>
                <w:color w:val="000000"/>
                <w:sz w:val="22"/>
                <w:szCs w:val="22"/>
              </w:rPr>
            </w:pPr>
            <w:r>
              <w:rPr>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center"/>
            <w:hideMark/>
          </w:tcPr>
          <w:p w:rsidR="000721BB" w14:paraId="0FF6D55E" w14:textId="77777777">
            <w:pPr>
              <w:jc w:val="right"/>
              <w:rPr>
                <w:color w:val="000000"/>
                <w:sz w:val="22"/>
                <w:szCs w:val="22"/>
              </w:rPr>
            </w:pPr>
            <w:r>
              <w:rPr>
                <w:color w:val="000000"/>
                <w:sz w:val="22"/>
                <w:szCs w:val="22"/>
              </w:rPr>
              <w:t>340</w:t>
            </w:r>
          </w:p>
        </w:tc>
        <w:tc>
          <w:tcPr>
            <w:tcW w:w="761" w:type="dxa"/>
            <w:tcBorders>
              <w:top w:val="nil"/>
              <w:left w:val="nil"/>
              <w:bottom w:val="single" w:sz="4" w:space="0" w:color="auto"/>
              <w:right w:val="single" w:sz="8" w:space="0" w:color="auto"/>
            </w:tcBorders>
            <w:shd w:val="clear" w:color="auto" w:fill="auto"/>
            <w:vAlign w:val="center"/>
            <w:hideMark/>
          </w:tcPr>
          <w:p w:rsidR="000721BB" w14:paraId="0B643737" w14:textId="77777777">
            <w:pPr>
              <w:jc w:val="right"/>
              <w:rPr>
                <w:color w:val="000000"/>
                <w:sz w:val="22"/>
                <w:szCs w:val="22"/>
              </w:rPr>
            </w:pPr>
            <w:r>
              <w:rPr>
                <w:color w:val="000000"/>
                <w:sz w:val="22"/>
                <w:szCs w:val="22"/>
              </w:rPr>
              <w:t>$21,344</w:t>
            </w:r>
          </w:p>
        </w:tc>
      </w:tr>
      <w:tr w14:paraId="05E10F7F" w14:textId="77777777" w:rsidTr="000721BB">
        <w:tblPrEx>
          <w:tblW w:w="8640" w:type="dxa"/>
          <w:jc w:val="center"/>
          <w:tblLook w:val="04A0"/>
        </w:tblPrEx>
        <w:trPr>
          <w:trHeight w:val="225"/>
          <w:jc w:val="center"/>
        </w:trPr>
        <w:tc>
          <w:tcPr>
            <w:tcW w:w="2758" w:type="dxa"/>
            <w:tcBorders>
              <w:top w:val="nil"/>
              <w:left w:val="single" w:sz="8" w:space="0" w:color="auto"/>
              <w:bottom w:val="single" w:sz="4" w:space="0" w:color="auto"/>
              <w:right w:val="single" w:sz="4" w:space="0" w:color="auto"/>
            </w:tcBorders>
            <w:shd w:val="clear" w:color="auto" w:fill="auto"/>
            <w:noWrap/>
            <w:vAlign w:val="center"/>
            <w:hideMark/>
          </w:tcPr>
          <w:p w:rsidR="000721BB" w14:paraId="0687A222" w14:textId="77777777">
            <w:pPr>
              <w:ind w:firstLine="220" w:firstLineChars="100"/>
              <w:rPr>
                <w:color w:val="000000"/>
                <w:sz w:val="22"/>
                <w:szCs w:val="22"/>
              </w:rPr>
            </w:pPr>
            <w:r>
              <w:rPr>
                <w:color w:val="000000"/>
                <w:sz w:val="22"/>
                <w:szCs w:val="22"/>
              </w:rPr>
              <w:t>Cost - Revisions</w:t>
            </w:r>
          </w:p>
        </w:tc>
        <w:tc>
          <w:tcPr>
            <w:tcW w:w="864" w:type="dxa"/>
            <w:tcBorders>
              <w:top w:val="nil"/>
              <w:left w:val="nil"/>
              <w:bottom w:val="single" w:sz="4" w:space="0" w:color="auto"/>
              <w:right w:val="single" w:sz="4" w:space="0" w:color="auto"/>
            </w:tcBorders>
            <w:shd w:val="clear" w:color="auto" w:fill="auto"/>
            <w:noWrap/>
            <w:vAlign w:val="center"/>
            <w:hideMark/>
          </w:tcPr>
          <w:p w:rsidR="000721BB" w14:paraId="1C63B2CB" w14:textId="77777777">
            <w:pPr>
              <w:jc w:val="right"/>
              <w:rPr>
                <w:color w:val="000000"/>
                <w:sz w:val="22"/>
                <w:szCs w:val="22"/>
              </w:rPr>
            </w:pPr>
            <w:r>
              <w:rPr>
                <w:color w:val="000000"/>
                <w:sz w:val="22"/>
                <w:szCs w:val="22"/>
              </w:rPr>
              <w:t>75.25</w:t>
            </w:r>
          </w:p>
        </w:tc>
        <w:tc>
          <w:tcPr>
            <w:tcW w:w="756" w:type="dxa"/>
            <w:tcBorders>
              <w:top w:val="nil"/>
              <w:left w:val="nil"/>
              <w:bottom w:val="single" w:sz="4" w:space="0" w:color="auto"/>
              <w:right w:val="nil"/>
            </w:tcBorders>
            <w:shd w:val="clear" w:color="auto" w:fill="auto"/>
            <w:noWrap/>
            <w:vAlign w:val="center"/>
            <w:hideMark/>
          </w:tcPr>
          <w:p w:rsidR="000721BB" w14:paraId="37CED151" w14:textId="77777777">
            <w:pPr>
              <w:jc w:val="right"/>
              <w:rPr>
                <w:color w:val="000000"/>
                <w:sz w:val="22"/>
                <w:szCs w:val="22"/>
              </w:rPr>
            </w:pPr>
            <w:r>
              <w:rPr>
                <w:color w:val="000000"/>
                <w:sz w:val="22"/>
                <w:szCs w:val="22"/>
              </w:rPr>
              <w:t>10</w:t>
            </w:r>
          </w:p>
        </w:tc>
        <w:tc>
          <w:tcPr>
            <w:tcW w:w="855" w:type="dxa"/>
            <w:tcBorders>
              <w:top w:val="nil"/>
              <w:left w:val="single" w:sz="4" w:space="0" w:color="auto"/>
              <w:bottom w:val="single" w:sz="4" w:space="0" w:color="auto"/>
              <w:right w:val="single" w:sz="4" w:space="0" w:color="auto"/>
            </w:tcBorders>
            <w:shd w:val="clear" w:color="auto" w:fill="auto"/>
            <w:noWrap/>
            <w:vAlign w:val="center"/>
            <w:hideMark/>
          </w:tcPr>
          <w:p w:rsidR="000721BB" w14:paraId="1440D36A" w14:textId="77777777">
            <w:pPr>
              <w:jc w:val="right"/>
              <w:rPr>
                <w:color w:val="000000"/>
                <w:sz w:val="22"/>
                <w:szCs w:val="22"/>
              </w:rPr>
            </w:pPr>
            <w:r>
              <w:rPr>
                <w:color w:val="000000"/>
                <w:sz w:val="22"/>
                <w:szCs w:val="22"/>
              </w:rPr>
              <w:t>752</w:t>
            </w:r>
          </w:p>
        </w:tc>
        <w:tc>
          <w:tcPr>
            <w:tcW w:w="1194" w:type="dxa"/>
            <w:tcBorders>
              <w:top w:val="nil"/>
              <w:left w:val="nil"/>
              <w:bottom w:val="single" w:sz="4" w:space="0" w:color="auto"/>
              <w:right w:val="single" w:sz="4" w:space="0" w:color="auto"/>
            </w:tcBorders>
            <w:shd w:val="clear" w:color="auto" w:fill="auto"/>
            <w:noWrap/>
            <w:vAlign w:val="center"/>
            <w:hideMark/>
          </w:tcPr>
          <w:p w:rsidR="000721BB" w14:paraId="15FB4BD2" w14:textId="77777777">
            <w:pPr>
              <w:rPr>
                <w:color w:val="000000"/>
                <w:sz w:val="22"/>
                <w:szCs w:val="22"/>
              </w:rPr>
            </w:pPr>
            <w:r>
              <w:rPr>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center"/>
            <w:hideMark/>
          </w:tcPr>
          <w:p w:rsidR="000721BB" w14:paraId="6498879C" w14:textId="77777777">
            <w:pPr>
              <w:rPr>
                <w:color w:val="000000"/>
                <w:sz w:val="22"/>
                <w:szCs w:val="22"/>
              </w:rPr>
            </w:pPr>
            <w:r>
              <w:rPr>
                <w:color w:val="000000"/>
                <w:sz w:val="22"/>
                <w:szCs w:val="22"/>
              </w:rPr>
              <w:t> </w:t>
            </w:r>
          </w:p>
        </w:tc>
        <w:tc>
          <w:tcPr>
            <w:tcW w:w="525" w:type="dxa"/>
            <w:tcBorders>
              <w:top w:val="nil"/>
              <w:left w:val="nil"/>
              <w:bottom w:val="single" w:sz="4" w:space="0" w:color="auto"/>
              <w:right w:val="single" w:sz="4" w:space="0" w:color="auto"/>
            </w:tcBorders>
            <w:shd w:val="clear" w:color="auto" w:fill="auto"/>
            <w:noWrap/>
            <w:vAlign w:val="center"/>
            <w:hideMark/>
          </w:tcPr>
          <w:p w:rsidR="000721BB" w14:paraId="4A976116" w14:textId="77777777">
            <w:pPr>
              <w:jc w:val="right"/>
              <w:rPr>
                <w:color w:val="000000"/>
                <w:sz w:val="22"/>
                <w:szCs w:val="22"/>
              </w:rPr>
            </w:pPr>
            <w:r>
              <w:rPr>
                <w:color w:val="000000"/>
                <w:sz w:val="22"/>
                <w:szCs w:val="22"/>
              </w:rPr>
              <w:t>752</w:t>
            </w:r>
          </w:p>
        </w:tc>
        <w:tc>
          <w:tcPr>
            <w:tcW w:w="761" w:type="dxa"/>
            <w:tcBorders>
              <w:top w:val="nil"/>
              <w:left w:val="nil"/>
              <w:bottom w:val="single" w:sz="4" w:space="0" w:color="auto"/>
              <w:right w:val="single" w:sz="8" w:space="0" w:color="auto"/>
            </w:tcBorders>
            <w:shd w:val="clear" w:color="auto" w:fill="auto"/>
            <w:vAlign w:val="center"/>
            <w:hideMark/>
          </w:tcPr>
          <w:p w:rsidR="000721BB" w14:paraId="2C7454AC" w14:textId="77777777">
            <w:pPr>
              <w:jc w:val="right"/>
              <w:rPr>
                <w:color w:val="000000"/>
                <w:sz w:val="22"/>
                <w:szCs w:val="22"/>
              </w:rPr>
            </w:pPr>
            <w:r>
              <w:rPr>
                <w:color w:val="000000"/>
                <w:sz w:val="22"/>
                <w:szCs w:val="22"/>
              </w:rPr>
              <w:t>$47,233</w:t>
            </w:r>
          </w:p>
        </w:tc>
      </w:tr>
      <w:tr w14:paraId="12BF4D0B" w14:textId="77777777" w:rsidTr="000721BB">
        <w:tblPrEx>
          <w:tblW w:w="8640" w:type="dxa"/>
          <w:jc w:val="center"/>
          <w:tblLook w:val="04A0"/>
        </w:tblPrEx>
        <w:trPr>
          <w:trHeight w:val="233"/>
          <w:jc w:val="center"/>
        </w:trPr>
        <w:tc>
          <w:tcPr>
            <w:tcW w:w="2758" w:type="dxa"/>
            <w:tcBorders>
              <w:top w:val="nil"/>
              <w:left w:val="single" w:sz="8" w:space="0" w:color="auto"/>
              <w:bottom w:val="single" w:sz="8" w:space="0" w:color="auto"/>
              <w:right w:val="single" w:sz="4" w:space="0" w:color="auto"/>
            </w:tcBorders>
            <w:shd w:val="clear" w:color="auto" w:fill="auto"/>
            <w:noWrap/>
            <w:vAlign w:val="center"/>
            <w:hideMark/>
          </w:tcPr>
          <w:p w:rsidR="000721BB" w14:paraId="261C39C7" w14:textId="77777777">
            <w:pPr>
              <w:ind w:firstLine="220" w:firstLineChars="100"/>
              <w:rPr>
                <w:color w:val="000000"/>
                <w:sz w:val="22"/>
                <w:szCs w:val="22"/>
              </w:rPr>
            </w:pPr>
            <w:r>
              <w:rPr>
                <w:color w:val="000000"/>
                <w:sz w:val="22"/>
                <w:szCs w:val="22"/>
              </w:rPr>
              <w:t>Industry Recordkeeping Costs</w:t>
            </w:r>
          </w:p>
        </w:tc>
        <w:tc>
          <w:tcPr>
            <w:tcW w:w="864" w:type="dxa"/>
            <w:tcBorders>
              <w:top w:val="nil"/>
              <w:left w:val="nil"/>
              <w:bottom w:val="single" w:sz="8" w:space="0" w:color="auto"/>
              <w:right w:val="single" w:sz="4" w:space="0" w:color="auto"/>
            </w:tcBorders>
            <w:shd w:val="clear" w:color="auto" w:fill="auto"/>
            <w:noWrap/>
            <w:vAlign w:val="center"/>
            <w:hideMark/>
          </w:tcPr>
          <w:p w:rsidR="000721BB" w14:paraId="23E15B71" w14:textId="77777777">
            <w:pPr>
              <w:jc w:val="right"/>
              <w:rPr>
                <w:sz w:val="22"/>
                <w:szCs w:val="22"/>
              </w:rPr>
            </w:pPr>
            <w:r>
              <w:rPr>
                <w:sz w:val="22"/>
                <w:szCs w:val="22"/>
              </w:rPr>
              <w:t>522.80</w:t>
            </w:r>
          </w:p>
        </w:tc>
        <w:tc>
          <w:tcPr>
            <w:tcW w:w="756" w:type="dxa"/>
            <w:tcBorders>
              <w:top w:val="nil"/>
              <w:left w:val="nil"/>
              <w:bottom w:val="single" w:sz="8" w:space="0" w:color="auto"/>
              <w:right w:val="nil"/>
            </w:tcBorders>
            <w:shd w:val="clear" w:color="auto" w:fill="auto"/>
            <w:noWrap/>
            <w:vAlign w:val="center"/>
            <w:hideMark/>
          </w:tcPr>
          <w:p w:rsidR="000721BB" w14:paraId="177DB0DB" w14:textId="77777777">
            <w:pPr>
              <w:jc w:val="right"/>
              <w:rPr>
                <w:color w:val="000000"/>
                <w:sz w:val="22"/>
                <w:szCs w:val="22"/>
              </w:rPr>
            </w:pPr>
            <w:r>
              <w:rPr>
                <w:color w:val="000000"/>
                <w:sz w:val="22"/>
                <w:szCs w:val="22"/>
              </w:rPr>
              <w:t>0.083</w:t>
            </w:r>
          </w:p>
        </w:tc>
        <w:tc>
          <w:tcPr>
            <w:tcW w:w="855" w:type="dxa"/>
            <w:tcBorders>
              <w:top w:val="nil"/>
              <w:left w:val="single" w:sz="4" w:space="0" w:color="auto"/>
              <w:bottom w:val="single" w:sz="8" w:space="0" w:color="auto"/>
              <w:right w:val="single" w:sz="4" w:space="0" w:color="auto"/>
            </w:tcBorders>
            <w:shd w:val="clear" w:color="auto" w:fill="auto"/>
            <w:noWrap/>
            <w:vAlign w:val="center"/>
            <w:hideMark/>
          </w:tcPr>
          <w:p w:rsidR="000721BB" w14:paraId="4BF67AE1" w14:textId="77777777">
            <w:pPr>
              <w:rPr>
                <w:color w:val="000000"/>
                <w:sz w:val="22"/>
                <w:szCs w:val="22"/>
              </w:rPr>
            </w:pPr>
            <w:r>
              <w:rPr>
                <w:color w:val="000000"/>
                <w:sz w:val="22"/>
                <w:szCs w:val="22"/>
              </w:rPr>
              <w:t> </w:t>
            </w:r>
          </w:p>
        </w:tc>
        <w:tc>
          <w:tcPr>
            <w:tcW w:w="1194" w:type="dxa"/>
            <w:tcBorders>
              <w:top w:val="nil"/>
              <w:left w:val="nil"/>
              <w:bottom w:val="single" w:sz="8" w:space="0" w:color="auto"/>
              <w:right w:val="single" w:sz="4" w:space="0" w:color="auto"/>
            </w:tcBorders>
            <w:shd w:val="clear" w:color="auto" w:fill="auto"/>
            <w:noWrap/>
            <w:vAlign w:val="center"/>
            <w:hideMark/>
          </w:tcPr>
          <w:p w:rsidR="000721BB" w14:paraId="49D4E1DB" w14:textId="77777777">
            <w:pPr>
              <w:jc w:val="right"/>
              <w:rPr>
                <w:color w:val="000000"/>
                <w:sz w:val="22"/>
                <w:szCs w:val="22"/>
              </w:rPr>
            </w:pPr>
            <w:r>
              <w:rPr>
                <w:color w:val="000000"/>
                <w:sz w:val="22"/>
                <w:szCs w:val="22"/>
              </w:rPr>
              <w:t>43</w:t>
            </w:r>
          </w:p>
        </w:tc>
        <w:tc>
          <w:tcPr>
            <w:tcW w:w="926" w:type="dxa"/>
            <w:tcBorders>
              <w:top w:val="nil"/>
              <w:left w:val="nil"/>
              <w:bottom w:val="single" w:sz="8" w:space="0" w:color="auto"/>
              <w:right w:val="single" w:sz="4" w:space="0" w:color="auto"/>
            </w:tcBorders>
            <w:shd w:val="clear" w:color="auto" w:fill="auto"/>
            <w:noWrap/>
            <w:vAlign w:val="center"/>
            <w:hideMark/>
          </w:tcPr>
          <w:p w:rsidR="000721BB" w14:paraId="06E9596A" w14:textId="77777777">
            <w:pPr>
              <w:rPr>
                <w:color w:val="000000"/>
                <w:sz w:val="22"/>
                <w:szCs w:val="22"/>
              </w:rPr>
            </w:pPr>
            <w:r>
              <w:rPr>
                <w:color w:val="000000"/>
                <w:sz w:val="22"/>
                <w:szCs w:val="22"/>
              </w:rPr>
              <w:t> </w:t>
            </w:r>
          </w:p>
        </w:tc>
        <w:tc>
          <w:tcPr>
            <w:tcW w:w="525" w:type="dxa"/>
            <w:tcBorders>
              <w:top w:val="nil"/>
              <w:left w:val="nil"/>
              <w:bottom w:val="single" w:sz="8" w:space="0" w:color="auto"/>
              <w:right w:val="single" w:sz="4" w:space="0" w:color="auto"/>
            </w:tcBorders>
            <w:shd w:val="clear" w:color="auto" w:fill="auto"/>
            <w:noWrap/>
            <w:vAlign w:val="center"/>
            <w:hideMark/>
          </w:tcPr>
          <w:p w:rsidR="000721BB" w14:paraId="4117FC98" w14:textId="77777777">
            <w:pPr>
              <w:jc w:val="right"/>
              <w:rPr>
                <w:color w:val="000000"/>
                <w:sz w:val="22"/>
                <w:szCs w:val="22"/>
              </w:rPr>
            </w:pPr>
            <w:r>
              <w:rPr>
                <w:color w:val="000000"/>
                <w:sz w:val="22"/>
                <w:szCs w:val="22"/>
              </w:rPr>
              <w:t>43</w:t>
            </w:r>
          </w:p>
        </w:tc>
        <w:tc>
          <w:tcPr>
            <w:tcW w:w="761" w:type="dxa"/>
            <w:tcBorders>
              <w:top w:val="nil"/>
              <w:left w:val="nil"/>
              <w:bottom w:val="single" w:sz="8" w:space="0" w:color="auto"/>
              <w:right w:val="single" w:sz="8" w:space="0" w:color="auto"/>
            </w:tcBorders>
            <w:shd w:val="clear" w:color="auto" w:fill="auto"/>
            <w:vAlign w:val="center"/>
            <w:hideMark/>
          </w:tcPr>
          <w:p w:rsidR="000721BB" w14:paraId="504218D4" w14:textId="77777777">
            <w:pPr>
              <w:jc w:val="right"/>
              <w:rPr>
                <w:color w:val="000000"/>
                <w:sz w:val="22"/>
                <w:szCs w:val="22"/>
              </w:rPr>
            </w:pPr>
            <w:r>
              <w:rPr>
                <w:color w:val="000000"/>
                <w:sz w:val="22"/>
                <w:szCs w:val="22"/>
              </w:rPr>
              <w:t>$2,724</w:t>
            </w:r>
          </w:p>
        </w:tc>
      </w:tr>
      <w:tr w14:paraId="02B3663E" w14:textId="77777777" w:rsidTr="000721BB">
        <w:tblPrEx>
          <w:tblW w:w="8640" w:type="dxa"/>
          <w:jc w:val="center"/>
          <w:tblLook w:val="04A0"/>
        </w:tblPrEx>
        <w:trPr>
          <w:trHeight w:val="233"/>
          <w:jc w:val="center"/>
        </w:trPr>
        <w:tc>
          <w:tcPr>
            <w:tcW w:w="2758" w:type="dxa"/>
            <w:tcBorders>
              <w:top w:val="nil"/>
              <w:left w:val="single" w:sz="8" w:space="0" w:color="auto"/>
              <w:bottom w:val="single" w:sz="8" w:space="0" w:color="auto"/>
              <w:right w:val="nil"/>
            </w:tcBorders>
            <w:shd w:val="clear" w:color="auto" w:fill="auto"/>
            <w:noWrap/>
            <w:vAlign w:val="center"/>
            <w:hideMark/>
          </w:tcPr>
          <w:p w:rsidR="000721BB" w14:paraId="4FFB522C" w14:textId="77777777">
            <w:pPr>
              <w:rPr>
                <w:color w:val="000000"/>
                <w:sz w:val="22"/>
                <w:szCs w:val="22"/>
              </w:rPr>
            </w:pPr>
            <w:r>
              <w:rPr>
                <w:color w:val="000000"/>
                <w:sz w:val="22"/>
                <w:szCs w:val="22"/>
              </w:rPr>
              <w:t>Total Industry Costs for 61.195(h)(3)</w:t>
            </w:r>
          </w:p>
        </w:tc>
        <w:tc>
          <w:tcPr>
            <w:tcW w:w="864" w:type="dxa"/>
            <w:tcBorders>
              <w:top w:val="nil"/>
              <w:left w:val="single" w:sz="4" w:space="0" w:color="auto"/>
              <w:bottom w:val="single" w:sz="8" w:space="0" w:color="auto"/>
              <w:right w:val="single" w:sz="4" w:space="0" w:color="auto"/>
            </w:tcBorders>
            <w:shd w:val="clear" w:color="auto" w:fill="auto"/>
            <w:noWrap/>
            <w:vAlign w:val="center"/>
            <w:hideMark/>
          </w:tcPr>
          <w:p w:rsidR="000721BB" w14:paraId="778C3E25" w14:textId="77777777">
            <w:pPr>
              <w:rPr>
                <w:color w:val="000000"/>
                <w:sz w:val="22"/>
                <w:szCs w:val="22"/>
              </w:rPr>
            </w:pPr>
            <w:r>
              <w:rPr>
                <w:color w:val="000000"/>
                <w:sz w:val="22"/>
                <w:szCs w:val="22"/>
              </w:rPr>
              <w:t> </w:t>
            </w:r>
          </w:p>
        </w:tc>
        <w:tc>
          <w:tcPr>
            <w:tcW w:w="756" w:type="dxa"/>
            <w:tcBorders>
              <w:top w:val="nil"/>
              <w:left w:val="nil"/>
              <w:bottom w:val="single" w:sz="8" w:space="0" w:color="auto"/>
              <w:right w:val="nil"/>
            </w:tcBorders>
            <w:shd w:val="clear" w:color="auto" w:fill="auto"/>
            <w:noWrap/>
            <w:vAlign w:val="center"/>
            <w:hideMark/>
          </w:tcPr>
          <w:p w:rsidR="000721BB" w14:paraId="5A38FB50" w14:textId="77777777">
            <w:pPr>
              <w:rPr>
                <w:color w:val="000000"/>
                <w:sz w:val="22"/>
                <w:szCs w:val="22"/>
              </w:rPr>
            </w:pPr>
            <w:r>
              <w:rPr>
                <w:color w:val="000000"/>
                <w:sz w:val="22"/>
                <w:szCs w:val="22"/>
              </w:rPr>
              <w:t> </w:t>
            </w:r>
          </w:p>
        </w:tc>
        <w:tc>
          <w:tcPr>
            <w:tcW w:w="855" w:type="dxa"/>
            <w:tcBorders>
              <w:top w:val="nil"/>
              <w:left w:val="single" w:sz="4" w:space="0" w:color="auto"/>
              <w:bottom w:val="single" w:sz="8" w:space="0" w:color="auto"/>
              <w:right w:val="single" w:sz="4" w:space="0" w:color="auto"/>
            </w:tcBorders>
            <w:shd w:val="clear" w:color="auto" w:fill="auto"/>
            <w:noWrap/>
            <w:vAlign w:val="center"/>
            <w:hideMark/>
          </w:tcPr>
          <w:p w:rsidR="000721BB" w14:paraId="570E1F3A" w14:textId="77777777">
            <w:pPr>
              <w:jc w:val="right"/>
              <w:rPr>
                <w:b/>
                <w:bCs/>
                <w:color w:val="000000"/>
                <w:sz w:val="22"/>
                <w:szCs w:val="22"/>
              </w:rPr>
            </w:pPr>
            <w:r>
              <w:rPr>
                <w:b/>
                <w:bCs/>
                <w:color w:val="000000"/>
                <w:sz w:val="22"/>
                <w:szCs w:val="22"/>
              </w:rPr>
              <w:t>4,806</w:t>
            </w:r>
          </w:p>
        </w:tc>
        <w:tc>
          <w:tcPr>
            <w:tcW w:w="1194" w:type="dxa"/>
            <w:tcBorders>
              <w:top w:val="nil"/>
              <w:left w:val="nil"/>
              <w:bottom w:val="single" w:sz="8" w:space="0" w:color="auto"/>
              <w:right w:val="single" w:sz="4" w:space="0" w:color="auto"/>
            </w:tcBorders>
            <w:shd w:val="clear" w:color="auto" w:fill="auto"/>
            <w:noWrap/>
            <w:vAlign w:val="center"/>
            <w:hideMark/>
          </w:tcPr>
          <w:p w:rsidR="000721BB" w14:paraId="53D0D4E0" w14:textId="77777777">
            <w:pPr>
              <w:jc w:val="right"/>
              <w:rPr>
                <w:b/>
                <w:bCs/>
                <w:color w:val="000000"/>
                <w:sz w:val="22"/>
                <w:szCs w:val="22"/>
              </w:rPr>
            </w:pPr>
            <w:r>
              <w:rPr>
                <w:b/>
                <w:bCs/>
                <w:color w:val="000000"/>
                <w:sz w:val="22"/>
                <w:szCs w:val="22"/>
              </w:rPr>
              <w:t>43</w:t>
            </w:r>
          </w:p>
        </w:tc>
        <w:tc>
          <w:tcPr>
            <w:tcW w:w="926" w:type="dxa"/>
            <w:tcBorders>
              <w:top w:val="nil"/>
              <w:left w:val="nil"/>
              <w:bottom w:val="single" w:sz="8" w:space="0" w:color="auto"/>
              <w:right w:val="single" w:sz="4" w:space="0" w:color="auto"/>
            </w:tcBorders>
            <w:shd w:val="clear" w:color="auto" w:fill="auto"/>
            <w:noWrap/>
            <w:vAlign w:val="center"/>
            <w:hideMark/>
          </w:tcPr>
          <w:p w:rsidR="000721BB" w14:paraId="0D83894B" w14:textId="77777777">
            <w:pPr>
              <w:jc w:val="right"/>
              <w:rPr>
                <w:b/>
                <w:bCs/>
                <w:color w:val="000000"/>
                <w:sz w:val="22"/>
                <w:szCs w:val="22"/>
              </w:rPr>
            </w:pPr>
            <w:r>
              <w:rPr>
                <w:b/>
                <w:bCs/>
                <w:color w:val="000000"/>
                <w:sz w:val="22"/>
                <w:szCs w:val="22"/>
              </w:rPr>
              <w:t>0</w:t>
            </w:r>
          </w:p>
        </w:tc>
        <w:tc>
          <w:tcPr>
            <w:tcW w:w="525" w:type="dxa"/>
            <w:tcBorders>
              <w:top w:val="nil"/>
              <w:left w:val="nil"/>
              <w:bottom w:val="single" w:sz="8" w:space="0" w:color="auto"/>
              <w:right w:val="single" w:sz="4" w:space="0" w:color="auto"/>
            </w:tcBorders>
            <w:shd w:val="clear" w:color="auto" w:fill="auto"/>
            <w:noWrap/>
            <w:vAlign w:val="center"/>
            <w:hideMark/>
          </w:tcPr>
          <w:p w:rsidR="000721BB" w14:paraId="0A36B5A7" w14:textId="77777777">
            <w:pPr>
              <w:jc w:val="right"/>
              <w:rPr>
                <w:b/>
                <w:bCs/>
                <w:color w:val="000000"/>
                <w:sz w:val="22"/>
                <w:szCs w:val="22"/>
              </w:rPr>
            </w:pPr>
            <w:r>
              <w:rPr>
                <w:b/>
                <w:bCs/>
                <w:color w:val="000000"/>
                <w:sz w:val="22"/>
                <w:szCs w:val="22"/>
              </w:rPr>
              <w:t>4,849</w:t>
            </w:r>
          </w:p>
        </w:tc>
        <w:tc>
          <w:tcPr>
            <w:tcW w:w="761" w:type="dxa"/>
            <w:tcBorders>
              <w:top w:val="nil"/>
              <w:left w:val="nil"/>
              <w:bottom w:val="single" w:sz="8" w:space="0" w:color="auto"/>
              <w:right w:val="single" w:sz="8" w:space="0" w:color="auto"/>
            </w:tcBorders>
            <w:shd w:val="clear" w:color="auto" w:fill="auto"/>
            <w:vAlign w:val="center"/>
            <w:hideMark/>
          </w:tcPr>
          <w:p w:rsidR="000721BB" w14:paraId="6FE36C01" w14:textId="3D36E7B3">
            <w:pPr>
              <w:jc w:val="right"/>
              <w:rPr>
                <w:b/>
                <w:bCs/>
                <w:color w:val="000000"/>
                <w:sz w:val="22"/>
                <w:szCs w:val="22"/>
              </w:rPr>
            </w:pPr>
            <w:r>
              <w:rPr>
                <w:b/>
                <w:bCs/>
                <w:color w:val="000000"/>
                <w:sz w:val="22"/>
                <w:szCs w:val="22"/>
              </w:rPr>
              <w:t>$304,376</w:t>
            </w:r>
          </w:p>
        </w:tc>
      </w:tr>
    </w:tbl>
    <w:p w:rsidR="003C0EE5" w:rsidRPr="00944C4B" w:rsidP="00E0687F" w14:paraId="4037EEBA" w14:textId="46047008">
      <w:pPr>
        <w:pStyle w:val="Paragraph"/>
        <w:ind w:firstLine="0"/>
        <w:rPr>
          <w:b/>
          <w:bCs/>
        </w:rPr>
      </w:pPr>
      <w:r w:rsidRPr="00944C4B">
        <w:rPr>
          <w:b/>
          <w:bCs/>
        </w:rPr>
        <w:t xml:space="preserve">*Total burden hours differ slightly from those in ROCIS due to rounding. </w:t>
      </w:r>
    </w:p>
    <w:p w:rsidR="0073125D" w14:paraId="12E15904" w14:textId="77777777">
      <w:pPr>
        <w:rPr>
          <w:b/>
          <w:bCs/>
        </w:rPr>
      </w:pPr>
    </w:p>
    <w:p w:rsidR="0073125D" w14:paraId="6A209FFA" w14:textId="4EAC8B0F">
      <w:pPr>
        <w:rPr>
          <w:b/>
          <w:bCs/>
        </w:rPr>
      </w:pPr>
      <w:r>
        <w:rPr>
          <w:b/>
          <w:bCs/>
        </w:rPr>
        <w:t>13.</w:t>
      </w:r>
      <w:r>
        <w:rPr>
          <w:b/>
          <w:bCs/>
        </w:rPr>
        <w:tab/>
        <w:t>Provide an estimate of the total annual cost burden to respondents or record</w:t>
      </w:r>
      <w:r w:rsidR="00A82536">
        <w:rPr>
          <w:b/>
          <w:bCs/>
        </w:rPr>
        <w:t xml:space="preserve"> </w:t>
      </w:r>
      <w:r>
        <w:rPr>
          <w:b/>
          <w:bCs/>
        </w:rPr>
        <w:t>keepers resulting from the collection of information.</w:t>
      </w:r>
    </w:p>
    <w:p w:rsidR="0073125D" w14:paraId="00A63C80" w14:textId="77777777">
      <w:pPr>
        <w:rPr>
          <w:b/>
          <w:bCs/>
        </w:rPr>
      </w:pPr>
    </w:p>
    <w:p w:rsidR="0073125D" w14:paraId="046BA596" w14:textId="6E39B44C">
      <w:r>
        <w:t>The</w:t>
      </w:r>
      <w:r w:rsidR="004A5F8E">
        <w:t>re are no additional costs associated with th</w:t>
      </w:r>
      <w:r w:rsidR="00A82536">
        <w:t>is information collection because</w:t>
      </w:r>
      <w:r w:rsidR="00E84E2D">
        <w:t>,</w:t>
      </w:r>
      <w:r w:rsidR="004D7703">
        <w:t xml:space="preserve"> should a training provider </w:t>
      </w:r>
      <w:r w:rsidR="00D52C7D">
        <w:t>choose</w:t>
      </w:r>
      <w:r w:rsidR="004D7703">
        <w:t xml:space="preserve"> to offer an FIEQTP</w:t>
      </w:r>
      <w:r w:rsidR="00E84E2D">
        <w:t>,</w:t>
      </w:r>
      <w:r w:rsidR="00A82536">
        <w:t xml:space="preserve"> the curriculum would be generated regardless of the required submission to the FAA</w:t>
      </w:r>
      <w:r w:rsidR="0036160D">
        <w:t xml:space="preserve"> </w:t>
      </w:r>
      <w:r w:rsidR="00D52C7D">
        <w:t>(i.e.,</w:t>
      </w:r>
      <w:r w:rsidR="004D7703">
        <w:t xml:space="preserve"> the training provider is submitting content to the FAA that the training provider would have to develop in order to offer the course</w:t>
      </w:r>
      <w:r w:rsidR="00D52C7D">
        <w:t>)</w:t>
      </w:r>
      <w:r w:rsidR="004D7703">
        <w:t xml:space="preserve">. </w:t>
      </w:r>
    </w:p>
    <w:p w:rsidR="0073125D" w14:paraId="30BC2FFB" w14:textId="1504A9B0"/>
    <w:p w:rsidR="00CD1448" w14:paraId="6EEE87EC" w14:textId="77777777"/>
    <w:p w:rsidR="00CD1448" w:rsidP="00CD1448" w14:paraId="4C37A95B" w14:textId="77777777">
      <w:pPr>
        <w:pStyle w:val="BodyText"/>
      </w:pPr>
      <w:r>
        <w:t>14.</w:t>
      </w:r>
      <w:r>
        <w:tab/>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rsidR="00CD1448" w:rsidP="00CD1448" w14:paraId="247556A0" w14:textId="77777777">
      <w:pPr>
        <w:pStyle w:val="BodyText"/>
      </w:pPr>
    </w:p>
    <w:p w:rsidR="00E0687F" w:rsidRPr="00CD1448" w:rsidP="00CD1448" w14:paraId="0E0605DE" w14:textId="44ED8183">
      <w:pPr>
        <w:pStyle w:val="BodyText"/>
        <w:rPr>
          <w:b w:val="0"/>
        </w:rPr>
      </w:pPr>
      <w:r w:rsidRPr="00E72C63">
        <w:rPr>
          <w:b w:val="0"/>
        </w:rPr>
        <w:t xml:space="preserve">The FAA estimates the annual burden and cost to the Federal Government for the review and authorization of the FIEQTP would be 2,842 </w:t>
      </w:r>
      <w:r w:rsidRPr="008E2E85">
        <w:rPr>
          <w:b w:val="0"/>
        </w:rPr>
        <w:t xml:space="preserve">hours and </w:t>
      </w:r>
      <w:r w:rsidRPr="008E2E85">
        <w:rPr>
          <w:bCs w:val="0"/>
        </w:rPr>
        <w:t>$</w:t>
      </w:r>
      <w:r w:rsidRPr="008E2E85" w:rsidR="008E2E85">
        <w:rPr>
          <w:bCs w:val="0"/>
        </w:rPr>
        <w:t>231,861</w:t>
      </w:r>
      <w:r w:rsidRPr="008E2E85">
        <w:rPr>
          <w:b w:val="0"/>
        </w:rPr>
        <w:t>.</w:t>
      </w:r>
      <w:r w:rsidR="00F3402C">
        <w:rPr>
          <w:b w:val="0"/>
        </w:rPr>
        <w:t xml:space="preserve"> </w:t>
      </w:r>
      <w:r w:rsidRPr="00CD1448">
        <w:rPr>
          <w:b w:val="0"/>
        </w:rPr>
        <w:t xml:space="preserve">This burden and cost was determined by estimating the time required for FAA personnel to review FIEQTP curriculums and authorize an applicant’s program through the issuance of an approval letter. The FAA estimates FAA ASIs would spend 40 hours on each review and 10 hours on each revision. Additionally, FAA clerks would spend 30 minutes on issuance of an approval letter. </w:t>
      </w:r>
      <w:r w:rsidRPr="00E72C63">
        <w:rPr>
          <w:b w:val="0"/>
        </w:rPr>
        <w:t>The FAA estimates the salaries for the ASIs and clerks based on the 2022 General Schedule Locality Pay Tables using the Rest of the United States locality pay multiplier.</w:t>
      </w:r>
      <w:r>
        <w:rPr>
          <w:b w:val="0"/>
        </w:rPr>
        <w:t xml:space="preserve"> </w:t>
      </w:r>
      <w:r w:rsidRPr="00CD1448">
        <w:rPr>
          <w:b w:val="0"/>
        </w:rPr>
        <w:t>The FAA uses 36.25 percent to calculate the overhead benefits multiplier. The total salary,</w:t>
      </w:r>
      <w:r>
        <w:rPr>
          <w:b w:val="0"/>
        </w:rPr>
        <w:t xml:space="preserve"> including overhead, is $172,206</w:t>
      </w:r>
      <w:r w:rsidRPr="00CD1448">
        <w:rPr>
          <w:b w:val="0"/>
        </w:rPr>
        <w:t xml:space="preserve"> ($82.5</w:t>
      </w:r>
      <w:r>
        <w:rPr>
          <w:b w:val="0"/>
        </w:rPr>
        <w:t>1 per hour) for ASIs and $84,508 ($40.49</w:t>
      </w:r>
      <w:r w:rsidRPr="00CD1448">
        <w:rPr>
          <w:b w:val="0"/>
        </w:rPr>
        <w:t xml:space="preserve"> per hour) for clerks. The analysis uses the same number of responses estimated for industry FIEQTP submission and revision to estimate the burden and cost to the FAA of reviews and approvals. </w:t>
      </w:r>
    </w:p>
    <w:p w:rsidR="00E0687F" w:rsidRPr="002D1FB8" w:rsidP="00E0687F" w14:paraId="181BC48E" w14:textId="41B1C77A">
      <w:pPr>
        <w:pStyle w:val="Paragraph"/>
        <w:ind w:firstLine="0"/>
        <w:jc w:val="center"/>
        <w:rPr>
          <w:b/>
          <w:szCs w:val="24"/>
        </w:rPr>
      </w:pPr>
      <w:r>
        <w:rPr>
          <w:b/>
          <w:szCs w:val="24"/>
        </w:rPr>
        <w:t>Ta</w:t>
      </w:r>
      <w:r w:rsidRPr="002D1FB8">
        <w:rPr>
          <w:b/>
          <w:szCs w:val="24"/>
        </w:rPr>
        <w:t>ble</w:t>
      </w:r>
      <w:r w:rsidRPr="002D1FB8">
        <w:rPr>
          <w:szCs w:val="24"/>
        </w:rPr>
        <w:t xml:space="preserve"> </w:t>
      </w:r>
      <w:r w:rsidR="003C0EE5">
        <w:rPr>
          <w:szCs w:val="24"/>
        </w:rPr>
        <w:t>4</w:t>
      </w:r>
      <w:r w:rsidRPr="002D1FB8">
        <w:rPr>
          <w:b/>
          <w:szCs w:val="24"/>
        </w:rPr>
        <w:t xml:space="preserve">. </w:t>
      </w:r>
      <w:r w:rsidR="003C0EE5">
        <w:rPr>
          <w:b/>
          <w:szCs w:val="24"/>
        </w:rPr>
        <w:t>FAA Salaries</w:t>
      </w:r>
      <w:r w:rsidRPr="002D1FB8">
        <w:rPr>
          <w:b/>
          <w:szCs w:val="24"/>
        </w:rPr>
        <w:t xml:space="preserve"> Including Overhead</w:t>
      </w:r>
    </w:p>
    <w:tbl>
      <w:tblPr>
        <w:tblW w:w="8380" w:type="dxa"/>
        <w:jc w:val="center"/>
        <w:tblLook w:val="04A0"/>
      </w:tblPr>
      <w:tblGrid>
        <w:gridCol w:w="3920"/>
        <w:gridCol w:w="2600"/>
        <w:gridCol w:w="1860"/>
      </w:tblGrid>
      <w:tr w14:paraId="17A37AF4" w14:textId="77777777" w:rsidTr="00E72C63">
        <w:tblPrEx>
          <w:tblW w:w="8380" w:type="dxa"/>
          <w:jc w:val="center"/>
          <w:tblLook w:val="04A0"/>
        </w:tblPrEx>
        <w:trPr>
          <w:trHeight w:val="290"/>
          <w:jc w:val="center"/>
        </w:trPr>
        <w:tc>
          <w:tcPr>
            <w:tcW w:w="3920" w:type="dxa"/>
            <w:tcBorders>
              <w:top w:val="single" w:sz="4" w:space="0" w:color="auto"/>
              <w:left w:val="single" w:sz="4" w:space="0" w:color="auto"/>
              <w:bottom w:val="single" w:sz="4" w:space="0" w:color="auto"/>
              <w:right w:val="nil"/>
            </w:tcBorders>
            <w:shd w:val="clear" w:color="auto" w:fill="auto"/>
            <w:vAlign w:val="bottom"/>
            <w:hideMark/>
          </w:tcPr>
          <w:p w:rsidR="00E72C63" w14:paraId="53E2926E" w14:textId="77777777">
            <w:pPr>
              <w:jc w:val="center"/>
              <w:rPr>
                <w:color w:val="000000"/>
                <w:sz w:val="22"/>
                <w:szCs w:val="22"/>
              </w:rPr>
            </w:pPr>
            <w:r>
              <w:rPr>
                <w:color w:val="000000"/>
                <w:sz w:val="22"/>
                <w:szCs w:val="22"/>
              </w:rPr>
              <w:t>Job Category</w:t>
            </w: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2C63" w14:paraId="361856CF" w14:textId="77777777">
            <w:pPr>
              <w:jc w:val="center"/>
              <w:rPr>
                <w:color w:val="000000"/>
                <w:sz w:val="22"/>
                <w:szCs w:val="22"/>
              </w:rPr>
            </w:pPr>
            <w:r>
              <w:rPr>
                <w:color w:val="000000"/>
                <w:sz w:val="22"/>
                <w:szCs w:val="22"/>
              </w:rPr>
              <w:t>Aviation Safety Inspector</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E72C63" w14:paraId="5EC71CA9" w14:textId="77777777">
            <w:pPr>
              <w:jc w:val="center"/>
              <w:rPr>
                <w:color w:val="000000"/>
                <w:sz w:val="22"/>
                <w:szCs w:val="22"/>
              </w:rPr>
            </w:pPr>
            <w:r>
              <w:rPr>
                <w:color w:val="000000"/>
                <w:sz w:val="22"/>
                <w:szCs w:val="22"/>
              </w:rPr>
              <w:t xml:space="preserve">Clerk </w:t>
            </w:r>
          </w:p>
        </w:tc>
      </w:tr>
      <w:tr w14:paraId="31D4C09A" w14:textId="77777777" w:rsidTr="00E72C63">
        <w:tblPrEx>
          <w:tblW w:w="8380" w:type="dxa"/>
          <w:jc w:val="center"/>
          <w:tblLook w:val="04A0"/>
        </w:tblPrEx>
        <w:trPr>
          <w:trHeight w:val="290"/>
          <w:jc w:val="center"/>
        </w:trPr>
        <w:tc>
          <w:tcPr>
            <w:tcW w:w="3920" w:type="dxa"/>
            <w:tcBorders>
              <w:top w:val="nil"/>
              <w:left w:val="single" w:sz="4" w:space="0" w:color="auto"/>
              <w:bottom w:val="nil"/>
              <w:right w:val="nil"/>
            </w:tcBorders>
            <w:shd w:val="clear" w:color="auto" w:fill="auto"/>
            <w:hideMark/>
          </w:tcPr>
          <w:p w:rsidR="00E72C63" w14:paraId="75B0AA45" w14:textId="77777777">
            <w:pPr>
              <w:rPr>
                <w:color w:val="000000"/>
                <w:sz w:val="22"/>
                <w:szCs w:val="22"/>
              </w:rPr>
            </w:pPr>
            <w:r>
              <w:rPr>
                <w:color w:val="000000"/>
                <w:sz w:val="22"/>
                <w:szCs w:val="22"/>
              </w:rPr>
              <w:t>Grade and Step</w:t>
            </w:r>
          </w:p>
        </w:tc>
        <w:tc>
          <w:tcPr>
            <w:tcW w:w="2600" w:type="dxa"/>
            <w:tcBorders>
              <w:top w:val="nil"/>
              <w:left w:val="single" w:sz="4" w:space="0" w:color="auto"/>
              <w:bottom w:val="nil"/>
              <w:right w:val="single" w:sz="4" w:space="0" w:color="auto"/>
            </w:tcBorders>
            <w:shd w:val="clear" w:color="auto" w:fill="auto"/>
            <w:noWrap/>
            <w:hideMark/>
          </w:tcPr>
          <w:p w:rsidR="00E72C63" w14:paraId="15810BC9" w14:textId="77777777">
            <w:pPr>
              <w:jc w:val="right"/>
              <w:rPr>
                <w:color w:val="000000"/>
                <w:sz w:val="22"/>
                <w:szCs w:val="22"/>
              </w:rPr>
            </w:pPr>
            <w:r>
              <w:rPr>
                <w:color w:val="000000"/>
                <w:sz w:val="22"/>
                <w:szCs w:val="22"/>
              </w:rPr>
              <w:t>GS-14 Step 5</w:t>
            </w:r>
          </w:p>
        </w:tc>
        <w:tc>
          <w:tcPr>
            <w:tcW w:w="1860" w:type="dxa"/>
            <w:tcBorders>
              <w:top w:val="nil"/>
              <w:left w:val="nil"/>
              <w:bottom w:val="nil"/>
              <w:right w:val="single" w:sz="4" w:space="0" w:color="auto"/>
            </w:tcBorders>
            <w:shd w:val="clear" w:color="auto" w:fill="auto"/>
            <w:noWrap/>
            <w:hideMark/>
          </w:tcPr>
          <w:p w:rsidR="00E72C63" w14:paraId="12ADD518" w14:textId="77777777">
            <w:pPr>
              <w:jc w:val="right"/>
              <w:rPr>
                <w:color w:val="000000"/>
                <w:sz w:val="22"/>
                <w:szCs w:val="22"/>
              </w:rPr>
            </w:pPr>
            <w:r>
              <w:rPr>
                <w:color w:val="000000"/>
                <w:sz w:val="22"/>
                <w:szCs w:val="22"/>
              </w:rPr>
              <w:t>GS-9 Step 5</w:t>
            </w:r>
          </w:p>
        </w:tc>
      </w:tr>
      <w:tr w14:paraId="049EB718" w14:textId="77777777" w:rsidTr="00E72C63">
        <w:tblPrEx>
          <w:tblW w:w="8380" w:type="dxa"/>
          <w:jc w:val="center"/>
          <w:tblLook w:val="04A0"/>
        </w:tblPrEx>
        <w:trPr>
          <w:trHeight w:val="320"/>
          <w:jc w:val="center"/>
        </w:trPr>
        <w:tc>
          <w:tcPr>
            <w:tcW w:w="3920" w:type="dxa"/>
            <w:tcBorders>
              <w:top w:val="nil"/>
              <w:left w:val="single" w:sz="4" w:space="0" w:color="auto"/>
              <w:bottom w:val="nil"/>
              <w:right w:val="nil"/>
            </w:tcBorders>
            <w:shd w:val="clear" w:color="auto" w:fill="auto"/>
            <w:hideMark/>
          </w:tcPr>
          <w:p w:rsidR="00E72C63" w14:paraId="49EDA757" w14:textId="77777777">
            <w:pPr>
              <w:rPr>
                <w:color w:val="000000"/>
                <w:sz w:val="22"/>
                <w:szCs w:val="22"/>
              </w:rPr>
            </w:pPr>
            <w:r>
              <w:rPr>
                <w:color w:val="000000"/>
                <w:sz w:val="22"/>
                <w:szCs w:val="22"/>
              </w:rPr>
              <w:t>Annual Base Salary</w:t>
            </w:r>
          </w:p>
        </w:tc>
        <w:tc>
          <w:tcPr>
            <w:tcW w:w="2600" w:type="dxa"/>
            <w:tcBorders>
              <w:top w:val="nil"/>
              <w:left w:val="single" w:sz="4" w:space="0" w:color="auto"/>
              <w:bottom w:val="nil"/>
              <w:right w:val="single" w:sz="4" w:space="0" w:color="auto"/>
            </w:tcBorders>
            <w:shd w:val="clear" w:color="auto" w:fill="auto"/>
            <w:noWrap/>
            <w:hideMark/>
          </w:tcPr>
          <w:p w:rsidR="00E72C63" w14:paraId="3D3994D0" w14:textId="77777777">
            <w:pPr>
              <w:jc w:val="right"/>
              <w:rPr>
                <w:color w:val="000000"/>
                <w:sz w:val="22"/>
                <w:szCs w:val="22"/>
              </w:rPr>
            </w:pPr>
            <w:r>
              <w:rPr>
                <w:color w:val="000000"/>
                <w:sz w:val="22"/>
                <w:szCs w:val="22"/>
              </w:rPr>
              <w:t xml:space="preserve">$108,769 </w:t>
            </w:r>
            <w:r>
              <w:rPr>
                <w:color w:val="000000"/>
                <w:sz w:val="22"/>
                <w:szCs w:val="22"/>
                <w:vertAlign w:val="superscript"/>
              </w:rPr>
              <w:t>1</w:t>
            </w:r>
          </w:p>
        </w:tc>
        <w:tc>
          <w:tcPr>
            <w:tcW w:w="1860" w:type="dxa"/>
            <w:tcBorders>
              <w:top w:val="nil"/>
              <w:left w:val="nil"/>
              <w:bottom w:val="nil"/>
              <w:right w:val="single" w:sz="4" w:space="0" w:color="auto"/>
            </w:tcBorders>
            <w:shd w:val="clear" w:color="auto" w:fill="auto"/>
            <w:noWrap/>
            <w:hideMark/>
          </w:tcPr>
          <w:p w:rsidR="00E72C63" w14:paraId="650ED217" w14:textId="77777777">
            <w:pPr>
              <w:jc w:val="right"/>
              <w:rPr>
                <w:color w:val="000000"/>
                <w:sz w:val="22"/>
                <w:szCs w:val="22"/>
              </w:rPr>
            </w:pPr>
            <w:r>
              <w:rPr>
                <w:color w:val="000000"/>
                <w:sz w:val="22"/>
                <w:szCs w:val="22"/>
              </w:rPr>
              <w:t>$53,377</w:t>
            </w:r>
            <w:r>
              <w:rPr>
                <w:color w:val="000000"/>
                <w:sz w:val="22"/>
                <w:szCs w:val="22"/>
                <w:vertAlign w:val="superscript"/>
              </w:rPr>
              <w:t xml:space="preserve"> 1</w:t>
            </w:r>
          </w:p>
        </w:tc>
      </w:tr>
      <w:tr w14:paraId="214C5E82" w14:textId="77777777" w:rsidTr="00E72C63">
        <w:tblPrEx>
          <w:tblW w:w="8380" w:type="dxa"/>
          <w:jc w:val="center"/>
          <w:tblLook w:val="04A0"/>
        </w:tblPrEx>
        <w:trPr>
          <w:trHeight w:val="320"/>
          <w:jc w:val="center"/>
        </w:trPr>
        <w:tc>
          <w:tcPr>
            <w:tcW w:w="3920" w:type="dxa"/>
            <w:tcBorders>
              <w:top w:val="nil"/>
              <w:left w:val="single" w:sz="4" w:space="0" w:color="auto"/>
              <w:bottom w:val="nil"/>
              <w:right w:val="nil"/>
            </w:tcBorders>
            <w:shd w:val="clear" w:color="auto" w:fill="auto"/>
            <w:hideMark/>
          </w:tcPr>
          <w:p w:rsidR="00E72C63" w14:paraId="57E2B510" w14:textId="77777777">
            <w:pPr>
              <w:rPr>
                <w:color w:val="000000"/>
                <w:sz w:val="22"/>
                <w:szCs w:val="22"/>
              </w:rPr>
            </w:pPr>
            <w:r>
              <w:rPr>
                <w:color w:val="000000"/>
                <w:sz w:val="22"/>
                <w:szCs w:val="22"/>
              </w:rPr>
              <w:t>Locality Multiplier</w:t>
            </w:r>
          </w:p>
        </w:tc>
        <w:tc>
          <w:tcPr>
            <w:tcW w:w="2600" w:type="dxa"/>
            <w:tcBorders>
              <w:top w:val="nil"/>
              <w:left w:val="single" w:sz="4" w:space="0" w:color="auto"/>
              <w:bottom w:val="nil"/>
              <w:right w:val="single" w:sz="4" w:space="0" w:color="auto"/>
            </w:tcBorders>
            <w:shd w:val="clear" w:color="auto" w:fill="auto"/>
            <w:noWrap/>
            <w:hideMark/>
          </w:tcPr>
          <w:p w:rsidR="00E72C63" w14:paraId="2F48FA22" w14:textId="77777777">
            <w:pPr>
              <w:jc w:val="right"/>
              <w:rPr>
                <w:color w:val="000000"/>
                <w:sz w:val="22"/>
                <w:szCs w:val="22"/>
              </w:rPr>
            </w:pPr>
            <w:r>
              <w:rPr>
                <w:color w:val="000000"/>
                <w:sz w:val="22"/>
                <w:szCs w:val="22"/>
              </w:rPr>
              <w:t xml:space="preserve">1.162 </w:t>
            </w:r>
            <w:r>
              <w:rPr>
                <w:color w:val="000000"/>
                <w:sz w:val="22"/>
                <w:szCs w:val="22"/>
                <w:vertAlign w:val="superscript"/>
              </w:rPr>
              <w:t>2</w:t>
            </w:r>
          </w:p>
        </w:tc>
        <w:tc>
          <w:tcPr>
            <w:tcW w:w="1860" w:type="dxa"/>
            <w:tcBorders>
              <w:top w:val="nil"/>
              <w:left w:val="nil"/>
              <w:bottom w:val="nil"/>
              <w:right w:val="single" w:sz="4" w:space="0" w:color="auto"/>
            </w:tcBorders>
            <w:shd w:val="clear" w:color="auto" w:fill="auto"/>
            <w:noWrap/>
            <w:hideMark/>
          </w:tcPr>
          <w:p w:rsidR="00E72C63" w14:paraId="1DB0C398" w14:textId="77777777">
            <w:pPr>
              <w:jc w:val="right"/>
              <w:rPr>
                <w:color w:val="000000"/>
                <w:sz w:val="22"/>
                <w:szCs w:val="22"/>
              </w:rPr>
            </w:pPr>
            <w:r>
              <w:rPr>
                <w:color w:val="000000"/>
                <w:sz w:val="22"/>
                <w:szCs w:val="22"/>
              </w:rPr>
              <w:t xml:space="preserve">1.162 </w:t>
            </w:r>
            <w:r>
              <w:rPr>
                <w:color w:val="000000"/>
                <w:sz w:val="22"/>
                <w:szCs w:val="22"/>
                <w:vertAlign w:val="superscript"/>
              </w:rPr>
              <w:t>2</w:t>
            </w:r>
          </w:p>
        </w:tc>
      </w:tr>
      <w:tr w14:paraId="31317B1E" w14:textId="77777777" w:rsidTr="00E72C63">
        <w:tblPrEx>
          <w:tblW w:w="8380" w:type="dxa"/>
          <w:jc w:val="center"/>
          <w:tblLook w:val="04A0"/>
        </w:tblPrEx>
        <w:trPr>
          <w:trHeight w:val="290"/>
          <w:jc w:val="center"/>
        </w:trPr>
        <w:tc>
          <w:tcPr>
            <w:tcW w:w="3920" w:type="dxa"/>
            <w:tcBorders>
              <w:top w:val="nil"/>
              <w:left w:val="single" w:sz="4" w:space="0" w:color="auto"/>
              <w:bottom w:val="nil"/>
              <w:right w:val="nil"/>
            </w:tcBorders>
            <w:shd w:val="clear" w:color="auto" w:fill="auto"/>
            <w:hideMark/>
          </w:tcPr>
          <w:p w:rsidR="00E72C63" w14:paraId="09D2753A" w14:textId="77777777">
            <w:pPr>
              <w:rPr>
                <w:color w:val="000000"/>
                <w:sz w:val="22"/>
                <w:szCs w:val="22"/>
              </w:rPr>
            </w:pPr>
            <w:r>
              <w:rPr>
                <w:color w:val="000000"/>
                <w:sz w:val="22"/>
                <w:szCs w:val="22"/>
              </w:rPr>
              <w:t>Salary Adjusted by Locality Pay</w:t>
            </w:r>
          </w:p>
        </w:tc>
        <w:tc>
          <w:tcPr>
            <w:tcW w:w="2600" w:type="dxa"/>
            <w:tcBorders>
              <w:top w:val="nil"/>
              <w:left w:val="single" w:sz="4" w:space="0" w:color="auto"/>
              <w:bottom w:val="nil"/>
              <w:right w:val="single" w:sz="4" w:space="0" w:color="auto"/>
            </w:tcBorders>
            <w:shd w:val="clear" w:color="auto" w:fill="auto"/>
            <w:noWrap/>
            <w:hideMark/>
          </w:tcPr>
          <w:p w:rsidR="00E72C63" w14:paraId="69E7D6EF" w14:textId="77777777">
            <w:pPr>
              <w:jc w:val="right"/>
              <w:rPr>
                <w:color w:val="000000"/>
                <w:sz w:val="22"/>
                <w:szCs w:val="22"/>
              </w:rPr>
            </w:pPr>
            <w:r>
              <w:rPr>
                <w:color w:val="000000"/>
                <w:sz w:val="22"/>
                <w:szCs w:val="22"/>
              </w:rPr>
              <w:t xml:space="preserve">$126,390 </w:t>
            </w:r>
          </w:p>
        </w:tc>
        <w:tc>
          <w:tcPr>
            <w:tcW w:w="1860" w:type="dxa"/>
            <w:tcBorders>
              <w:top w:val="nil"/>
              <w:left w:val="nil"/>
              <w:bottom w:val="nil"/>
              <w:right w:val="single" w:sz="4" w:space="0" w:color="auto"/>
            </w:tcBorders>
            <w:shd w:val="clear" w:color="auto" w:fill="auto"/>
            <w:noWrap/>
            <w:hideMark/>
          </w:tcPr>
          <w:p w:rsidR="00E72C63" w14:paraId="7E2D76BF" w14:textId="77777777">
            <w:pPr>
              <w:jc w:val="right"/>
              <w:rPr>
                <w:color w:val="000000"/>
                <w:sz w:val="22"/>
                <w:szCs w:val="22"/>
              </w:rPr>
            </w:pPr>
            <w:r>
              <w:rPr>
                <w:color w:val="000000"/>
                <w:sz w:val="22"/>
                <w:szCs w:val="22"/>
              </w:rPr>
              <w:t xml:space="preserve">$62,024 </w:t>
            </w:r>
          </w:p>
        </w:tc>
      </w:tr>
      <w:tr w14:paraId="05807548" w14:textId="77777777" w:rsidTr="00E72C63">
        <w:tblPrEx>
          <w:tblW w:w="8380" w:type="dxa"/>
          <w:jc w:val="center"/>
          <w:tblLook w:val="04A0"/>
        </w:tblPrEx>
        <w:trPr>
          <w:trHeight w:val="330"/>
          <w:jc w:val="center"/>
        </w:trPr>
        <w:tc>
          <w:tcPr>
            <w:tcW w:w="3920" w:type="dxa"/>
            <w:tcBorders>
              <w:top w:val="nil"/>
              <w:left w:val="single" w:sz="4" w:space="0" w:color="auto"/>
              <w:bottom w:val="single" w:sz="8" w:space="0" w:color="auto"/>
              <w:right w:val="nil"/>
            </w:tcBorders>
            <w:shd w:val="clear" w:color="auto" w:fill="auto"/>
            <w:hideMark/>
          </w:tcPr>
          <w:p w:rsidR="00E72C63" w14:paraId="524CFFF2" w14:textId="77777777">
            <w:pPr>
              <w:rPr>
                <w:color w:val="000000"/>
                <w:sz w:val="22"/>
                <w:szCs w:val="22"/>
              </w:rPr>
            </w:pPr>
            <w:r>
              <w:rPr>
                <w:color w:val="000000"/>
                <w:sz w:val="22"/>
                <w:szCs w:val="22"/>
              </w:rPr>
              <w:t>Overhead Benefit Multiplier</w:t>
            </w:r>
          </w:p>
        </w:tc>
        <w:tc>
          <w:tcPr>
            <w:tcW w:w="2600" w:type="dxa"/>
            <w:tcBorders>
              <w:top w:val="nil"/>
              <w:left w:val="single" w:sz="4" w:space="0" w:color="auto"/>
              <w:bottom w:val="single" w:sz="8" w:space="0" w:color="auto"/>
              <w:right w:val="single" w:sz="4" w:space="0" w:color="auto"/>
            </w:tcBorders>
            <w:shd w:val="clear" w:color="auto" w:fill="auto"/>
            <w:noWrap/>
            <w:hideMark/>
          </w:tcPr>
          <w:p w:rsidR="00E72C63" w14:paraId="6F03BCC8" w14:textId="77777777">
            <w:pPr>
              <w:jc w:val="right"/>
              <w:rPr>
                <w:color w:val="000000"/>
                <w:sz w:val="22"/>
                <w:szCs w:val="22"/>
              </w:rPr>
            </w:pPr>
            <w:r>
              <w:rPr>
                <w:color w:val="000000"/>
                <w:sz w:val="22"/>
                <w:szCs w:val="22"/>
              </w:rPr>
              <w:t xml:space="preserve">1.3625 </w:t>
            </w:r>
            <w:r>
              <w:rPr>
                <w:color w:val="000000"/>
                <w:sz w:val="22"/>
                <w:szCs w:val="22"/>
                <w:vertAlign w:val="superscript"/>
              </w:rPr>
              <w:t>3</w:t>
            </w:r>
          </w:p>
        </w:tc>
        <w:tc>
          <w:tcPr>
            <w:tcW w:w="1860" w:type="dxa"/>
            <w:tcBorders>
              <w:top w:val="nil"/>
              <w:left w:val="nil"/>
              <w:bottom w:val="single" w:sz="8" w:space="0" w:color="auto"/>
              <w:right w:val="single" w:sz="4" w:space="0" w:color="auto"/>
            </w:tcBorders>
            <w:shd w:val="clear" w:color="auto" w:fill="auto"/>
            <w:noWrap/>
            <w:hideMark/>
          </w:tcPr>
          <w:p w:rsidR="00E72C63" w14:paraId="7D6E24A3" w14:textId="77777777">
            <w:pPr>
              <w:jc w:val="right"/>
              <w:rPr>
                <w:color w:val="000000"/>
                <w:sz w:val="22"/>
                <w:szCs w:val="22"/>
              </w:rPr>
            </w:pPr>
            <w:r>
              <w:rPr>
                <w:color w:val="000000"/>
                <w:sz w:val="22"/>
                <w:szCs w:val="22"/>
              </w:rPr>
              <w:t xml:space="preserve">1.3625 </w:t>
            </w:r>
            <w:r>
              <w:rPr>
                <w:color w:val="000000"/>
                <w:sz w:val="22"/>
                <w:szCs w:val="22"/>
                <w:vertAlign w:val="superscript"/>
              </w:rPr>
              <w:t>3</w:t>
            </w:r>
          </w:p>
        </w:tc>
      </w:tr>
      <w:tr w14:paraId="0EB40A7B" w14:textId="77777777" w:rsidTr="00E72C63">
        <w:tblPrEx>
          <w:tblW w:w="8380" w:type="dxa"/>
          <w:jc w:val="center"/>
          <w:tblLook w:val="04A0"/>
        </w:tblPrEx>
        <w:trPr>
          <w:trHeight w:val="290"/>
          <w:jc w:val="center"/>
        </w:trPr>
        <w:tc>
          <w:tcPr>
            <w:tcW w:w="3920" w:type="dxa"/>
            <w:tcBorders>
              <w:top w:val="nil"/>
              <w:left w:val="single" w:sz="4" w:space="0" w:color="auto"/>
              <w:bottom w:val="nil"/>
              <w:right w:val="nil"/>
            </w:tcBorders>
            <w:shd w:val="clear" w:color="auto" w:fill="auto"/>
            <w:hideMark/>
          </w:tcPr>
          <w:p w:rsidR="00E72C63" w14:paraId="2C200C92" w14:textId="77777777">
            <w:pPr>
              <w:rPr>
                <w:color w:val="000000"/>
                <w:sz w:val="22"/>
                <w:szCs w:val="22"/>
              </w:rPr>
            </w:pPr>
            <w:r>
              <w:rPr>
                <w:color w:val="000000"/>
                <w:sz w:val="22"/>
                <w:szCs w:val="22"/>
              </w:rPr>
              <w:t>Salary including Overhead</w:t>
            </w:r>
          </w:p>
        </w:tc>
        <w:tc>
          <w:tcPr>
            <w:tcW w:w="2600" w:type="dxa"/>
            <w:tcBorders>
              <w:top w:val="nil"/>
              <w:left w:val="single" w:sz="4" w:space="0" w:color="auto"/>
              <w:bottom w:val="nil"/>
              <w:right w:val="single" w:sz="4" w:space="0" w:color="auto"/>
            </w:tcBorders>
            <w:shd w:val="clear" w:color="auto" w:fill="auto"/>
            <w:noWrap/>
            <w:hideMark/>
          </w:tcPr>
          <w:p w:rsidR="00E72C63" w14:paraId="648F0678" w14:textId="77777777">
            <w:pPr>
              <w:jc w:val="right"/>
              <w:rPr>
                <w:color w:val="000000"/>
                <w:sz w:val="22"/>
                <w:szCs w:val="22"/>
              </w:rPr>
            </w:pPr>
            <w:r>
              <w:rPr>
                <w:color w:val="000000"/>
                <w:sz w:val="22"/>
                <w:szCs w:val="22"/>
              </w:rPr>
              <w:t xml:space="preserve">$172,206 </w:t>
            </w:r>
          </w:p>
        </w:tc>
        <w:tc>
          <w:tcPr>
            <w:tcW w:w="1860" w:type="dxa"/>
            <w:tcBorders>
              <w:top w:val="nil"/>
              <w:left w:val="nil"/>
              <w:bottom w:val="nil"/>
              <w:right w:val="single" w:sz="4" w:space="0" w:color="auto"/>
            </w:tcBorders>
            <w:shd w:val="clear" w:color="auto" w:fill="auto"/>
            <w:noWrap/>
            <w:hideMark/>
          </w:tcPr>
          <w:p w:rsidR="00E72C63" w14:paraId="5DF803BB" w14:textId="77777777">
            <w:pPr>
              <w:jc w:val="right"/>
              <w:rPr>
                <w:color w:val="000000"/>
                <w:sz w:val="22"/>
                <w:szCs w:val="22"/>
              </w:rPr>
            </w:pPr>
            <w:r>
              <w:rPr>
                <w:color w:val="000000"/>
                <w:sz w:val="22"/>
                <w:szCs w:val="22"/>
              </w:rPr>
              <w:t xml:space="preserve">$84,508 </w:t>
            </w:r>
          </w:p>
        </w:tc>
      </w:tr>
      <w:tr w14:paraId="2487B265" w14:textId="77777777" w:rsidTr="00E72C63">
        <w:tblPrEx>
          <w:tblW w:w="8380" w:type="dxa"/>
          <w:jc w:val="center"/>
          <w:tblLook w:val="04A0"/>
        </w:tblPrEx>
        <w:trPr>
          <w:trHeight w:val="320"/>
          <w:jc w:val="center"/>
        </w:trPr>
        <w:tc>
          <w:tcPr>
            <w:tcW w:w="3920" w:type="dxa"/>
            <w:tcBorders>
              <w:top w:val="nil"/>
              <w:left w:val="single" w:sz="4" w:space="0" w:color="auto"/>
              <w:bottom w:val="nil"/>
              <w:right w:val="nil"/>
            </w:tcBorders>
            <w:shd w:val="clear" w:color="auto" w:fill="auto"/>
            <w:hideMark/>
          </w:tcPr>
          <w:p w:rsidR="00E72C63" w14:paraId="2C02D997" w14:textId="77777777">
            <w:pPr>
              <w:rPr>
                <w:color w:val="000000"/>
                <w:sz w:val="22"/>
                <w:szCs w:val="22"/>
              </w:rPr>
            </w:pPr>
            <w:r>
              <w:rPr>
                <w:color w:val="000000"/>
                <w:sz w:val="22"/>
                <w:szCs w:val="22"/>
              </w:rPr>
              <w:t>Hourly Wage</w:t>
            </w:r>
          </w:p>
        </w:tc>
        <w:tc>
          <w:tcPr>
            <w:tcW w:w="2600" w:type="dxa"/>
            <w:tcBorders>
              <w:top w:val="nil"/>
              <w:left w:val="single" w:sz="4" w:space="0" w:color="auto"/>
              <w:bottom w:val="nil"/>
              <w:right w:val="single" w:sz="4" w:space="0" w:color="auto"/>
            </w:tcBorders>
            <w:shd w:val="clear" w:color="auto" w:fill="auto"/>
            <w:noWrap/>
            <w:hideMark/>
          </w:tcPr>
          <w:p w:rsidR="00E72C63" w14:paraId="04624595" w14:textId="77777777">
            <w:pPr>
              <w:jc w:val="right"/>
              <w:rPr>
                <w:color w:val="000000"/>
                <w:sz w:val="22"/>
                <w:szCs w:val="22"/>
              </w:rPr>
            </w:pPr>
            <w:r>
              <w:rPr>
                <w:color w:val="000000"/>
                <w:sz w:val="22"/>
                <w:szCs w:val="22"/>
              </w:rPr>
              <w:t xml:space="preserve">$82.51 </w:t>
            </w:r>
            <w:r>
              <w:rPr>
                <w:color w:val="000000"/>
                <w:sz w:val="22"/>
                <w:szCs w:val="22"/>
                <w:vertAlign w:val="superscript"/>
              </w:rPr>
              <w:t>4</w:t>
            </w:r>
          </w:p>
        </w:tc>
        <w:tc>
          <w:tcPr>
            <w:tcW w:w="1860" w:type="dxa"/>
            <w:tcBorders>
              <w:top w:val="nil"/>
              <w:left w:val="nil"/>
              <w:bottom w:val="nil"/>
              <w:right w:val="single" w:sz="4" w:space="0" w:color="auto"/>
            </w:tcBorders>
            <w:shd w:val="clear" w:color="auto" w:fill="auto"/>
            <w:noWrap/>
            <w:hideMark/>
          </w:tcPr>
          <w:p w:rsidR="00E72C63" w14:paraId="491422CB" w14:textId="77777777">
            <w:pPr>
              <w:jc w:val="right"/>
              <w:rPr>
                <w:color w:val="000000"/>
                <w:sz w:val="22"/>
                <w:szCs w:val="22"/>
              </w:rPr>
            </w:pPr>
            <w:r>
              <w:rPr>
                <w:color w:val="000000"/>
                <w:sz w:val="22"/>
                <w:szCs w:val="22"/>
              </w:rPr>
              <w:t>$40.49</w:t>
            </w:r>
            <w:r>
              <w:rPr>
                <w:color w:val="000000"/>
                <w:sz w:val="22"/>
                <w:szCs w:val="22"/>
                <w:vertAlign w:val="superscript"/>
              </w:rPr>
              <w:t xml:space="preserve"> 4</w:t>
            </w:r>
          </w:p>
        </w:tc>
      </w:tr>
      <w:tr w14:paraId="43166A34" w14:textId="77777777" w:rsidTr="00E72C63">
        <w:tblPrEx>
          <w:tblW w:w="8380" w:type="dxa"/>
          <w:jc w:val="center"/>
          <w:tblLook w:val="04A0"/>
        </w:tblPrEx>
        <w:trPr>
          <w:trHeight w:val="1740"/>
          <w:jc w:val="center"/>
        </w:trPr>
        <w:tc>
          <w:tcPr>
            <w:tcW w:w="838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E72C63" w14:paraId="04D38EB5" w14:textId="77777777">
            <w:pPr>
              <w:rPr>
                <w:color w:val="000000"/>
                <w:sz w:val="18"/>
                <w:szCs w:val="18"/>
              </w:rPr>
            </w:pPr>
            <w:r>
              <w:rPr>
                <w:color w:val="000000"/>
                <w:sz w:val="18"/>
                <w:szCs w:val="18"/>
              </w:rPr>
              <w:t xml:space="preserve">Sources: </w:t>
            </w:r>
            <w:r>
              <w:rPr>
                <w:color w:val="000000"/>
                <w:sz w:val="18"/>
                <w:szCs w:val="18"/>
              </w:rPr>
              <w:br/>
              <w:t>(1) 2022 General Schedule Pay. https://www.opm.gov/policy-data-oversight/pay-leave/salaries-wages/2022/general-schedule/</w:t>
            </w:r>
            <w:r>
              <w:rPr>
                <w:color w:val="000000"/>
                <w:sz w:val="18"/>
                <w:szCs w:val="18"/>
              </w:rPr>
              <w:br/>
              <w:t>(2) FAA locality rate for the Rest of the United States.</w:t>
            </w:r>
            <w:r>
              <w:rPr>
                <w:color w:val="000000"/>
                <w:sz w:val="18"/>
                <w:szCs w:val="18"/>
              </w:rPr>
              <w:br/>
              <w:t>(3) https://www.whitehouse.gov/wp-content/uploads/legacy_drupal_files/omb/memoranda/2008/m08-13.pdf</w:t>
            </w:r>
            <w:r>
              <w:rPr>
                <w:color w:val="000000"/>
                <w:sz w:val="18"/>
                <w:szCs w:val="18"/>
              </w:rPr>
              <w:br/>
              <w:t>(4) Using 2,087 working hours in one year.</w:t>
            </w:r>
          </w:p>
        </w:tc>
      </w:tr>
    </w:tbl>
    <w:p w:rsidR="00CD1448" w:rsidP="00CD1448" w14:paraId="764FBC1E" w14:textId="77777777"/>
    <w:p w:rsidR="003C0EE5" w:rsidRPr="00CD1448" w:rsidP="00CD1448" w14:paraId="0942A510" w14:textId="58A42091">
      <w:r w:rsidRPr="00B36EF4">
        <w:t>The</w:t>
      </w:r>
      <w:r w:rsidRPr="00E60259">
        <w:t xml:space="preserve"> combined (industry + FAA) annual burden and cost is 7,691 hours and $</w:t>
      </w:r>
      <w:r>
        <w:t>536,236</w:t>
      </w:r>
      <w:r w:rsidRPr="00E60259">
        <w:t xml:space="preserve">. </w:t>
      </w:r>
      <w:r w:rsidRPr="000D7AA6">
        <w:t xml:space="preserve">The following provides additional detail of response, burden, and cost estimates to industry and the FAA (some estimates may not exactly total due to rounding). </w:t>
      </w:r>
    </w:p>
    <w:p w:rsidR="003C0EE5" w:rsidRPr="00B90267" w:rsidP="003C0EE5" w14:paraId="5CC30AD0" w14:textId="698CB2AC">
      <w:pPr>
        <w:pStyle w:val="Paragraph"/>
        <w:ind w:firstLine="0"/>
        <w:jc w:val="center"/>
        <w:rPr>
          <w:b/>
        </w:rPr>
      </w:pPr>
      <w:r>
        <w:rPr>
          <w:b/>
        </w:rPr>
        <w:t>Table 5</w:t>
      </w:r>
      <w:r w:rsidRPr="00B90267">
        <w:rPr>
          <w:b/>
        </w:rPr>
        <w:t>. Total Industry and FAA Record Keeping Costs</w:t>
      </w:r>
    </w:p>
    <w:tbl>
      <w:tblPr>
        <w:tblW w:w="11060" w:type="dxa"/>
        <w:jc w:val="center"/>
        <w:tblLook w:val="04A0"/>
      </w:tblPr>
      <w:tblGrid>
        <w:gridCol w:w="3026"/>
        <w:gridCol w:w="1182"/>
        <w:gridCol w:w="1035"/>
        <w:gridCol w:w="1170"/>
        <w:gridCol w:w="1634"/>
        <w:gridCol w:w="1194"/>
        <w:gridCol w:w="718"/>
        <w:gridCol w:w="1101"/>
      </w:tblGrid>
      <w:tr w14:paraId="693ED455" w14:textId="77777777" w:rsidTr="00642B3F">
        <w:tblPrEx>
          <w:tblW w:w="11060" w:type="dxa"/>
          <w:jc w:val="center"/>
          <w:tblLook w:val="04A0"/>
        </w:tblPrEx>
        <w:trPr>
          <w:trHeight w:val="160"/>
          <w:jc w:val="center"/>
        </w:trPr>
        <w:tc>
          <w:tcPr>
            <w:tcW w:w="30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161B4" w14:paraId="7EF8621E" w14:textId="77777777">
            <w:pPr>
              <w:jc w:val="center"/>
              <w:rPr>
                <w:b/>
                <w:bCs/>
                <w:color w:val="000000"/>
                <w:sz w:val="22"/>
                <w:szCs w:val="22"/>
              </w:rPr>
            </w:pPr>
            <w:r>
              <w:rPr>
                <w:b/>
                <w:bCs/>
                <w:color w:val="000000"/>
                <w:sz w:val="22"/>
                <w:szCs w:val="22"/>
              </w:rPr>
              <w:t>Category</w:t>
            </w:r>
          </w:p>
        </w:tc>
        <w:tc>
          <w:tcPr>
            <w:tcW w:w="11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61B4" w14:paraId="19D906E5" w14:textId="77777777">
            <w:pPr>
              <w:jc w:val="center"/>
              <w:rPr>
                <w:b/>
                <w:bCs/>
                <w:color w:val="000000"/>
                <w:sz w:val="22"/>
                <w:szCs w:val="22"/>
              </w:rPr>
            </w:pPr>
            <w:r>
              <w:rPr>
                <w:b/>
                <w:bCs/>
                <w:color w:val="000000"/>
                <w:sz w:val="22"/>
                <w:szCs w:val="22"/>
              </w:rPr>
              <w:t>Total Responses</w:t>
            </w:r>
          </w:p>
        </w:tc>
        <w:tc>
          <w:tcPr>
            <w:tcW w:w="1035" w:type="dxa"/>
            <w:vMerge w:val="restart"/>
            <w:tcBorders>
              <w:top w:val="single" w:sz="8" w:space="0" w:color="auto"/>
              <w:left w:val="single" w:sz="8" w:space="0" w:color="auto"/>
              <w:bottom w:val="single" w:sz="8" w:space="0" w:color="000000"/>
              <w:right w:val="nil"/>
            </w:tcBorders>
            <w:shd w:val="clear" w:color="auto" w:fill="auto"/>
            <w:vAlign w:val="center"/>
            <w:hideMark/>
          </w:tcPr>
          <w:p w:rsidR="002161B4" w14:paraId="35EA4B8B" w14:textId="77777777">
            <w:pPr>
              <w:jc w:val="center"/>
              <w:rPr>
                <w:b/>
                <w:bCs/>
                <w:color w:val="000000"/>
                <w:sz w:val="22"/>
                <w:szCs w:val="22"/>
              </w:rPr>
            </w:pPr>
            <w:r>
              <w:rPr>
                <w:b/>
                <w:bCs/>
                <w:color w:val="000000"/>
                <w:sz w:val="22"/>
                <w:szCs w:val="22"/>
              </w:rPr>
              <w:t>Hours per response</w:t>
            </w:r>
          </w:p>
        </w:tc>
        <w:tc>
          <w:tcPr>
            <w:tcW w:w="4716" w:type="dxa"/>
            <w:gridSpan w:val="4"/>
            <w:tcBorders>
              <w:top w:val="single" w:sz="8" w:space="0" w:color="auto"/>
              <w:left w:val="single" w:sz="8" w:space="0" w:color="auto"/>
              <w:bottom w:val="nil"/>
              <w:right w:val="single" w:sz="8" w:space="0" w:color="000000"/>
            </w:tcBorders>
            <w:shd w:val="clear" w:color="auto" w:fill="auto"/>
            <w:noWrap/>
            <w:vAlign w:val="center"/>
            <w:hideMark/>
          </w:tcPr>
          <w:p w:rsidR="002161B4" w14:paraId="7860F0DB" w14:textId="77777777">
            <w:pPr>
              <w:jc w:val="center"/>
              <w:rPr>
                <w:b/>
                <w:bCs/>
                <w:color w:val="000000"/>
                <w:sz w:val="22"/>
                <w:szCs w:val="22"/>
              </w:rPr>
            </w:pPr>
            <w:r>
              <w:rPr>
                <w:b/>
                <w:bCs/>
                <w:color w:val="000000"/>
                <w:sz w:val="22"/>
                <w:szCs w:val="22"/>
              </w:rPr>
              <w:t>Burden Hours</w:t>
            </w:r>
          </w:p>
        </w:tc>
        <w:tc>
          <w:tcPr>
            <w:tcW w:w="1101" w:type="dxa"/>
            <w:vMerge w:val="restart"/>
            <w:tcBorders>
              <w:top w:val="single" w:sz="8" w:space="0" w:color="auto"/>
              <w:left w:val="nil"/>
              <w:bottom w:val="single" w:sz="8" w:space="0" w:color="000000"/>
              <w:right w:val="single" w:sz="8" w:space="0" w:color="auto"/>
            </w:tcBorders>
            <w:shd w:val="clear" w:color="auto" w:fill="auto"/>
            <w:vAlign w:val="center"/>
            <w:hideMark/>
          </w:tcPr>
          <w:p w:rsidR="002161B4" w14:paraId="3A04E7D6" w14:textId="77777777">
            <w:pPr>
              <w:jc w:val="center"/>
              <w:rPr>
                <w:b/>
                <w:bCs/>
                <w:color w:val="000000"/>
                <w:sz w:val="22"/>
                <w:szCs w:val="22"/>
              </w:rPr>
            </w:pPr>
            <w:r>
              <w:rPr>
                <w:b/>
                <w:bCs/>
                <w:color w:val="000000"/>
                <w:sz w:val="22"/>
                <w:szCs w:val="22"/>
              </w:rPr>
              <w:t>Costs</w:t>
            </w:r>
          </w:p>
        </w:tc>
      </w:tr>
      <w:tr w14:paraId="1A07FA5A" w14:textId="77777777" w:rsidTr="00642B3F">
        <w:tblPrEx>
          <w:tblW w:w="11060" w:type="dxa"/>
          <w:jc w:val="center"/>
          <w:tblLook w:val="04A0"/>
        </w:tblPrEx>
        <w:trPr>
          <w:trHeight w:val="166"/>
          <w:jc w:val="center"/>
        </w:trPr>
        <w:tc>
          <w:tcPr>
            <w:tcW w:w="3026" w:type="dxa"/>
            <w:vMerge/>
            <w:tcBorders>
              <w:top w:val="single" w:sz="8" w:space="0" w:color="auto"/>
              <w:left w:val="single" w:sz="8" w:space="0" w:color="auto"/>
              <w:bottom w:val="single" w:sz="8" w:space="0" w:color="000000"/>
              <w:right w:val="single" w:sz="8" w:space="0" w:color="auto"/>
            </w:tcBorders>
            <w:vAlign w:val="center"/>
            <w:hideMark/>
          </w:tcPr>
          <w:p w:rsidR="002161B4" w14:paraId="2A64A7AF" w14:textId="77777777">
            <w:pPr>
              <w:rPr>
                <w:b/>
                <w:bCs/>
                <w:color w:val="000000"/>
                <w:sz w:val="22"/>
                <w:szCs w:val="22"/>
              </w:rPr>
            </w:pPr>
          </w:p>
        </w:tc>
        <w:tc>
          <w:tcPr>
            <w:tcW w:w="1182" w:type="dxa"/>
            <w:vMerge/>
            <w:tcBorders>
              <w:top w:val="single" w:sz="8" w:space="0" w:color="auto"/>
              <w:left w:val="single" w:sz="8" w:space="0" w:color="auto"/>
              <w:bottom w:val="single" w:sz="8" w:space="0" w:color="000000"/>
              <w:right w:val="single" w:sz="8" w:space="0" w:color="auto"/>
            </w:tcBorders>
            <w:vAlign w:val="center"/>
            <w:hideMark/>
          </w:tcPr>
          <w:p w:rsidR="002161B4" w14:paraId="7281A024" w14:textId="77777777">
            <w:pPr>
              <w:rPr>
                <w:b/>
                <w:bCs/>
                <w:color w:val="000000"/>
                <w:sz w:val="22"/>
                <w:szCs w:val="22"/>
              </w:rPr>
            </w:pPr>
          </w:p>
        </w:tc>
        <w:tc>
          <w:tcPr>
            <w:tcW w:w="1035" w:type="dxa"/>
            <w:vMerge/>
            <w:tcBorders>
              <w:top w:val="single" w:sz="8" w:space="0" w:color="auto"/>
              <w:left w:val="single" w:sz="8" w:space="0" w:color="auto"/>
              <w:bottom w:val="single" w:sz="8" w:space="0" w:color="000000"/>
              <w:right w:val="nil"/>
            </w:tcBorders>
            <w:vAlign w:val="center"/>
            <w:hideMark/>
          </w:tcPr>
          <w:p w:rsidR="002161B4" w14:paraId="71E96E6D" w14:textId="77777777">
            <w:pPr>
              <w:rPr>
                <w:b/>
                <w:bCs/>
                <w:color w:val="000000"/>
                <w:sz w:val="22"/>
                <w:szCs w:val="22"/>
              </w:rPr>
            </w:pPr>
          </w:p>
        </w:tc>
        <w:tc>
          <w:tcPr>
            <w:tcW w:w="117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161B4" w14:paraId="233E346D" w14:textId="77777777">
            <w:pPr>
              <w:jc w:val="center"/>
              <w:rPr>
                <w:b/>
                <w:bCs/>
                <w:color w:val="000000"/>
                <w:sz w:val="22"/>
                <w:szCs w:val="22"/>
              </w:rPr>
            </w:pPr>
            <w:r>
              <w:rPr>
                <w:b/>
                <w:bCs/>
                <w:color w:val="000000"/>
                <w:sz w:val="22"/>
                <w:szCs w:val="22"/>
              </w:rPr>
              <w:t>Reporting</w:t>
            </w:r>
          </w:p>
        </w:tc>
        <w:tc>
          <w:tcPr>
            <w:tcW w:w="1634" w:type="dxa"/>
            <w:tcBorders>
              <w:top w:val="single" w:sz="4" w:space="0" w:color="auto"/>
              <w:left w:val="nil"/>
              <w:bottom w:val="single" w:sz="8" w:space="0" w:color="auto"/>
              <w:right w:val="single" w:sz="4" w:space="0" w:color="auto"/>
            </w:tcBorders>
            <w:shd w:val="clear" w:color="auto" w:fill="auto"/>
            <w:noWrap/>
            <w:vAlign w:val="center"/>
            <w:hideMark/>
          </w:tcPr>
          <w:p w:rsidR="002161B4" w14:paraId="246DF192" w14:textId="77777777">
            <w:pPr>
              <w:jc w:val="center"/>
              <w:rPr>
                <w:b/>
                <w:bCs/>
                <w:color w:val="000000"/>
                <w:sz w:val="22"/>
                <w:szCs w:val="22"/>
              </w:rPr>
            </w:pPr>
            <w:r>
              <w:rPr>
                <w:b/>
                <w:bCs/>
                <w:color w:val="000000"/>
                <w:sz w:val="22"/>
                <w:szCs w:val="22"/>
              </w:rPr>
              <w:t>Recordkeeping</w:t>
            </w:r>
          </w:p>
        </w:tc>
        <w:tc>
          <w:tcPr>
            <w:tcW w:w="1194" w:type="dxa"/>
            <w:tcBorders>
              <w:top w:val="single" w:sz="4" w:space="0" w:color="auto"/>
              <w:left w:val="nil"/>
              <w:bottom w:val="single" w:sz="8" w:space="0" w:color="auto"/>
              <w:right w:val="single" w:sz="4" w:space="0" w:color="auto"/>
            </w:tcBorders>
            <w:shd w:val="clear" w:color="auto" w:fill="auto"/>
            <w:noWrap/>
            <w:vAlign w:val="center"/>
            <w:hideMark/>
          </w:tcPr>
          <w:p w:rsidR="002161B4" w14:paraId="28D93BD1" w14:textId="77777777">
            <w:pPr>
              <w:jc w:val="center"/>
              <w:rPr>
                <w:b/>
                <w:bCs/>
                <w:color w:val="000000"/>
                <w:sz w:val="22"/>
                <w:szCs w:val="22"/>
              </w:rPr>
            </w:pPr>
            <w:r>
              <w:rPr>
                <w:b/>
                <w:bCs/>
                <w:color w:val="000000"/>
                <w:sz w:val="22"/>
                <w:szCs w:val="22"/>
              </w:rPr>
              <w:t>Disclosure</w:t>
            </w:r>
          </w:p>
        </w:tc>
        <w:tc>
          <w:tcPr>
            <w:tcW w:w="718" w:type="dxa"/>
            <w:tcBorders>
              <w:top w:val="single" w:sz="4" w:space="0" w:color="auto"/>
              <w:left w:val="nil"/>
              <w:bottom w:val="single" w:sz="8" w:space="0" w:color="auto"/>
              <w:right w:val="single" w:sz="4" w:space="0" w:color="auto"/>
            </w:tcBorders>
            <w:shd w:val="clear" w:color="auto" w:fill="auto"/>
            <w:noWrap/>
            <w:vAlign w:val="center"/>
            <w:hideMark/>
          </w:tcPr>
          <w:p w:rsidR="002161B4" w14:paraId="30D8893C" w14:textId="77777777">
            <w:pPr>
              <w:jc w:val="center"/>
              <w:rPr>
                <w:b/>
                <w:bCs/>
                <w:color w:val="000000"/>
                <w:sz w:val="22"/>
                <w:szCs w:val="22"/>
              </w:rPr>
            </w:pPr>
            <w:r>
              <w:rPr>
                <w:b/>
                <w:bCs/>
                <w:color w:val="000000"/>
                <w:sz w:val="22"/>
                <w:szCs w:val="22"/>
              </w:rPr>
              <w:t>Total</w:t>
            </w:r>
          </w:p>
        </w:tc>
        <w:tc>
          <w:tcPr>
            <w:tcW w:w="1101" w:type="dxa"/>
            <w:vMerge/>
            <w:tcBorders>
              <w:top w:val="single" w:sz="8" w:space="0" w:color="auto"/>
              <w:left w:val="nil"/>
              <w:bottom w:val="single" w:sz="8" w:space="0" w:color="000000"/>
              <w:right w:val="single" w:sz="8" w:space="0" w:color="auto"/>
            </w:tcBorders>
            <w:vAlign w:val="center"/>
            <w:hideMark/>
          </w:tcPr>
          <w:p w:rsidR="002161B4" w14:paraId="7E158122" w14:textId="77777777">
            <w:pPr>
              <w:rPr>
                <w:b/>
                <w:bCs/>
                <w:color w:val="000000"/>
                <w:sz w:val="22"/>
                <w:szCs w:val="22"/>
              </w:rPr>
            </w:pPr>
          </w:p>
        </w:tc>
      </w:tr>
      <w:tr w14:paraId="02BA6F1C" w14:textId="77777777" w:rsidTr="00642B3F">
        <w:tblPrEx>
          <w:tblW w:w="11060" w:type="dxa"/>
          <w:jc w:val="center"/>
          <w:tblLook w:val="04A0"/>
        </w:tblPrEx>
        <w:trPr>
          <w:trHeight w:val="160"/>
          <w:jc w:val="center"/>
        </w:trPr>
        <w:tc>
          <w:tcPr>
            <w:tcW w:w="3026" w:type="dxa"/>
            <w:tcBorders>
              <w:top w:val="nil"/>
              <w:left w:val="single" w:sz="8" w:space="0" w:color="auto"/>
              <w:bottom w:val="single" w:sz="4" w:space="0" w:color="auto"/>
              <w:right w:val="single" w:sz="4" w:space="0" w:color="auto"/>
            </w:tcBorders>
            <w:shd w:val="clear" w:color="auto" w:fill="auto"/>
            <w:noWrap/>
            <w:vAlign w:val="center"/>
            <w:hideMark/>
          </w:tcPr>
          <w:p w:rsidR="002161B4" w14:paraId="3F1C120E" w14:textId="77777777">
            <w:pPr>
              <w:rPr>
                <w:color w:val="000000"/>
                <w:sz w:val="22"/>
                <w:szCs w:val="22"/>
              </w:rPr>
            </w:pPr>
            <w:r>
              <w:rPr>
                <w:color w:val="000000"/>
                <w:sz w:val="22"/>
                <w:szCs w:val="22"/>
              </w:rPr>
              <w:t>FAA:</w:t>
            </w:r>
          </w:p>
        </w:tc>
        <w:tc>
          <w:tcPr>
            <w:tcW w:w="1182" w:type="dxa"/>
            <w:tcBorders>
              <w:top w:val="nil"/>
              <w:left w:val="nil"/>
              <w:bottom w:val="single" w:sz="4" w:space="0" w:color="auto"/>
              <w:right w:val="single" w:sz="4" w:space="0" w:color="auto"/>
            </w:tcBorders>
            <w:shd w:val="clear" w:color="auto" w:fill="auto"/>
            <w:noWrap/>
            <w:vAlign w:val="center"/>
            <w:hideMark/>
          </w:tcPr>
          <w:p w:rsidR="002161B4" w14:paraId="32ED883E" w14:textId="77777777">
            <w:pPr>
              <w:rPr>
                <w:color w:val="000000"/>
                <w:sz w:val="22"/>
                <w:szCs w:val="22"/>
              </w:rPr>
            </w:pPr>
            <w:r>
              <w:rPr>
                <w:color w:val="000000"/>
                <w:sz w:val="22"/>
                <w:szCs w:val="22"/>
              </w:rPr>
              <w:t> </w:t>
            </w:r>
          </w:p>
        </w:tc>
        <w:tc>
          <w:tcPr>
            <w:tcW w:w="1035" w:type="dxa"/>
            <w:tcBorders>
              <w:top w:val="nil"/>
              <w:left w:val="nil"/>
              <w:bottom w:val="single" w:sz="4" w:space="0" w:color="auto"/>
              <w:right w:val="single" w:sz="4" w:space="0" w:color="auto"/>
            </w:tcBorders>
            <w:shd w:val="clear" w:color="auto" w:fill="auto"/>
            <w:noWrap/>
            <w:vAlign w:val="center"/>
            <w:hideMark/>
          </w:tcPr>
          <w:p w:rsidR="002161B4" w14:paraId="5D906E3D" w14:textId="77777777">
            <w:pPr>
              <w:rPr>
                <w:color w:val="000000"/>
                <w:sz w:val="22"/>
                <w:szCs w:val="22"/>
              </w:rPr>
            </w:pPr>
            <w:r>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2161B4" w14:paraId="08E21173" w14:textId="77777777">
            <w:pPr>
              <w:rPr>
                <w:color w:val="000000"/>
                <w:sz w:val="22"/>
                <w:szCs w:val="22"/>
              </w:rPr>
            </w:pPr>
            <w:r>
              <w:rPr>
                <w:color w:val="000000"/>
                <w:sz w:val="22"/>
                <w:szCs w:val="22"/>
              </w:rPr>
              <w:t> </w:t>
            </w:r>
          </w:p>
        </w:tc>
        <w:tc>
          <w:tcPr>
            <w:tcW w:w="1634" w:type="dxa"/>
            <w:tcBorders>
              <w:top w:val="nil"/>
              <w:left w:val="nil"/>
              <w:bottom w:val="single" w:sz="4" w:space="0" w:color="auto"/>
              <w:right w:val="single" w:sz="4" w:space="0" w:color="auto"/>
            </w:tcBorders>
            <w:shd w:val="clear" w:color="auto" w:fill="auto"/>
            <w:noWrap/>
            <w:vAlign w:val="center"/>
            <w:hideMark/>
          </w:tcPr>
          <w:p w:rsidR="002161B4" w14:paraId="63C422D8" w14:textId="77777777">
            <w:pPr>
              <w:rPr>
                <w:color w:val="000000"/>
                <w:sz w:val="22"/>
                <w:szCs w:val="22"/>
              </w:rPr>
            </w:pPr>
            <w:r>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center"/>
            <w:hideMark/>
          </w:tcPr>
          <w:p w:rsidR="002161B4" w14:paraId="7679AFE7" w14:textId="77777777">
            <w:pPr>
              <w:rPr>
                <w:color w:val="000000"/>
                <w:sz w:val="22"/>
                <w:szCs w:val="22"/>
              </w:rPr>
            </w:pPr>
            <w:r>
              <w:rPr>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center"/>
            <w:hideMark/>
          </w:tcPr>
          <w:p w:rsidR="002161B4" w14:paraId="355E1F4A" w14:textId="77777777">
            <w:pPr>
              <w:rPr>
                <w:color w:val="000000"/>
                <w:sz w:val="22"/>
                <w:szCs w:val="22"/>
              </w:rPr>
            </w:pPr>
            <w:r>
              <w:rPr>
                <w:color w:val="000000"/>
                <w:sz w:val="22"/>
                <w:szCs w:val="22"/>
              </w:rPr>
              <w:t> </w:t>
            </w:r>
          </w:p>
        </w:tc>
        <w:tc>
          <w:tcPr>
            <w:tcW w:w="1101" w:type="dxa"/>
            <w:tcBorders>
              <w:top w:val="nil"/>
              <w:left w:val="nil"/>
              <w:bottom w:val="single" w:sz="4" w:space="0" w:color="auto"/>
              <w:right w:val="single" w:sz="8" w:space="0" w:color="auto"/>
            </w:tcBorders>
            <w:shd w:val="clear" w:color="auto" w:fill="auto"/>
            <w:vAlign w:val="center"/>
            <w:hideMark/>
          </w:tcPr>
          <w:p w:rsidR="002161B4" w14:paraId="76E322C9" w14:textId="77777777">
            <w:pPr>
              <w:rPr>
                <w:color w:val="000000"/>
                <w:sz w:val="22"/>
                <w:szCs w:val="22"/>
              </w:rPr>
            </w:pPr>
            <w:r>
              <w:rPr>
                <w:color w:val="000000"/>
                <w:sz w:val="22"/>
                <w:szCs w:val="22"/>
              </w:rPr>
              <w:t> </w:t>
            </w:r>
          </w:p>
        </w:tc>
      </w:tr>
      <w:tr w14:paraId="2C081963" w14:textId="77777777" w:rsidTr="00642B3F">
        <w:tblPrEx>
          <w:tblW w:w="11060" w:type="dxa"/>
          <w:jc w:val="center"/>
          <w:tblLook w:val="04A0"/>
        </w:tblPrEx>
        <w:trPr>
          <w:trHeight w:val="160"/>
          <w:jc w:val="center"/>
        </w:trPr>
        <w:tc>
          <w:tcPr>
            <w:tcW w:w="3026" w:type="dxa"/>
            <w:tcBorders>
              <w:top w:val="nil"/>
              <w:left w:val="single" w:sz="8" w:space="0" w:color="auto"/>
              <w:bottom w:val="single" w:sz="4" w:space="0" w:color="auto"/>
              <w:right w:val="single" w:sz="4" w:space="0" w:color="auto"/>
            </w:tcBorders>
            <w:shd w:val="clear" w:color="auto" w:fill="auto"/>
            <w:noWrap/>
            <w:vAlign w:val="center"/>
            <w:hideMark/>
          </w:tcPr>
          <w:p w:rsidR="002161B4" w14:paraId="454542D6" w14:textId="77777777">
            <w:pPr>
              <w:rPr>
                <w:color w:val="000000"/>
                <w:sz w:val="22"/>
                <w:szCs w:val="22"/>
              </w:rPr>
            </w:pPr>
            <w:r>
              <w:rPr>
                <w:color w:val="000000"/>
                <w:sz w:val="22"/>
                <w:szCs w:val="22"/>
              </w:rPr>
              <w:t>61.195(h)(3)</w:t>
            </w:r>
          </w:p>
        </w:tc>
        <w:tc>
          <w:tcPr>
            <w:tcW w:w="1182" w:type="dxa"/>
            <w:tcBorders>
              <w:top w:val="nil"/>
              <w:left w:val="nil"/>
              <w:bottom w:val="single" w:sz="4" w:space="0" w:color="auto"/>
              <w:right w:val="single" w:sz="4" w:space="0" w:color="auto"/>
            </w:tcBorders>
            <w:shd w:val="clear" w:color="auto" w:fill="auto"/>
            <w:noWrap/>
            <w:vAlign w:val="center"/>
            <w:hideMark/>
          </w:tcPr>
          <w:p w:rsidR="002161B4" w14:paraId="0D21F865" w14:textId="77777777">
            <w:pPr>
              <w:rPr>
                <w:color w:val="000000"/>
                <w:sz w:val="22"/>
                <w:szCs w:val="22"/>
              </w:rPr>
            </w:pPr>
            <w:r>
              <w:rPr>
                <w:color w:val="000000"/>
                <w:sz w:val="22"/>
                <w:szCs w:val="22"/>
              </w:rPr>
              <w:t> </w:t>
            </w:r>
          </w:p>
        </w:tc>
        <w:tc>
          <w:tcPr>
            <w:tcW w:w="1035" w:type="dxa"/>
            <w:tcBorders>
              <w:top w:val="nil"/>
              <w:left w:val="nil"/>
              <w:bottom w:val="single" w:sz="4" w:space="0" w:color="auto"/>
              <w:right w:val="single" w:sz="4" w:space="0" w:color="auto"/>
            </w:tcBorders>
            <w:shd w:val="clear" w:color="auto" w:fill="auto"/>
            <w:noWrap/>
            <w:vAlign w:val="center"/>
            <w:hideMark/>
          </w:tcPr>
          <w:p w:rsidR="002161B4" w14:paraId="6B42ED57" w14:textId="77777777">
            <w:pPr>
              <w:rPr>
                <w:color w:val="000000"/>
                <w:sz w:val="22"/>
                <w:szCs w:val="22"/>
              </w:rPr>
            </w:pPr>
            <w:r>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rsidR="002161B4" w14:paraId="01981AB8" w14:textId="77777777">
            <w:pPr>
              <w:rPr>
                <w:color w:val="000000"/>
                <w:sz w:val="22"/>
                <w:szCs w:val="22"/>
              </w:rPr>
            </w:pPr>
            <w:r>
              <w:rPr>
                <w:color w:val="000000"/>
                <w:sz w:val="22"/>
                <w:szCs w:val="22"/>
              </w:rPr>
              <w:t> </w:t>
            </w:r>
          </w:p>
        </w:tc>
        <w:tc>
          <w:tcPr>
            <w:tcW w:w="1634" w:type="dxa"/>
            <w:tcBorders>
              <w:top w:val="nil"/>
              <w:left w:val="nil"/>
              <w:bottom w:val="single" w:sz="4" w:space="0" w:color="auto"/>
              <w:right w:val="single" w:sz="4" w:space="0" w:color="auto"/>
            </w:tcBorders>
            <w:shd w:val="clear" w:color="auto" w:fill="auto"/>
            <w:noWrap/>
            <w:vAlign w:val="center"/>
            <w:hideMark/>
          </w:tcPr>
          <w:p w:rsidR="002161B4" w14:paraId="4345BEEA" w14:textId="77777777">
            <w:pPr>
              <w:rPr>
                <w:color w:val="000000"/>
                <w:sz w:val="22"/>
                <w:szCs w:val="22"/>
              </w:rPr>
            </w:pPr>
            <w:r>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center"/>
            <w:hideMark/>
          </w:tcPr>
          <w:p w:rsidR="002161B4" w14:paraId="65B9E814" w14:textId="77777777">
            <w:pPr>
              <w:rPr>
                <w:color w:val="000000"/>
                <w:sz w:val="22"/>
                <w:szCs w:val="22"/>
              </w:rPr>
            </w:pPr>
            <w:r>
              <w:rPr>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center"/>
            <w:hideMark/>
          </w:tcPr>
          <w:p w:rsidR="002161B4" w14:paraId="2809411A" w14:textId="77777777">
            <w:pPr>
              <w:rPr>
                <w:color w:val="000000"/>
                <w:sz w:val="22"/>
                <w:szCs w:val="22"/>
              </w:rPr>
            </w:pPr>
            <w:r>
              <w:rPr>
                <w:color w:val="000000"/>
                <w:sz w:val="22"/>
                <w:szCs w:val="22"/>
              </w:rPr>
              <w:t> </w:t>
            </w:r>
          </w:p>
        </w:tc>
        <w:tc>
          <w:tcPr>
            <w:tcW w:w="1101" w:type="dxa"/>
            <w:tcBorders>
              <w:top w:val="nil"/>
              <w:left w:val="nil"/>
              <w:bottom w:val="single" w:sz="4" w:space="0" w:color="auto"/>
              <w:right w:val="single" w:sz="8" w:space="0" w:color="auto"/>
            </w:tcBorders>
            <w:shd w:val="clear" w:color="auto" w:fill="auto"/>
            <w:vAlign w:val="center"/>
            <w:hideMark/>
          </w:tcPr>
          <w:p w:rsidR="002161B4" w14:paraId="06134343" w14:textId="77777777">
            <w:pPr>
              <w:rPr>
                <w:color w:val="000000"/>
                <w:sz w:val="22"/>
                <w:szCs w:val="22"/>
              </w:rPr>
            </w:pPr>
            <w:r>
              <w:rPr>
                <w:color w:val="000000"/>
                <w:sz w:val="22"/>
                <w:szCs w:val="22"/>
              </w:rPr>
              <w:t> </w:t>
            </w:r>
          </w:p>
        </w:tc>
      </w:tr>
      <w:tr w14:paraId="412E6AF9" w14:textId="77777777" w:rsidTr="00642B3F">
        <w:tblPrEx>
          <w:tblW w:w="11060" w:type="dxa"/>
          <w:jc w:val="center"/>
          <w:tblLook w:val="04A0"/>
        </w:tblPrEx>
        <w:trPr>
          <w:trHeight w:val="160"/>
          <w:jc w:val="center"/>
        </w:trPr>
        <w:tc>
          <w:tcPr>
            <w:tcW w:w="3026" w:type="dxa"/>
            <w:tcBorders>
              <w:top w:val="nil"/>
              <w:left w:val="single" w:sz="8" w:space="0" w:color="auto"/>
              <w:bottom w:val="single" w:sz="4" w:space="0" w:color="auto"/>
              <w:right w:val="single" w:sz="4" w:space="0" w:color="auto"/>
            </w:tcBorders>
            <w:shd w:val="clear" w:color="auto" w:fill="auto"/>
            <w:noWrap/>
            <w:vAlign w:val="center"/>
            <w:hideMark/>
          </w:tcPr>
          <w:p w:rsidR="002161B4" w14:paraId="4DC2BFB5" w14:textId="77777777">
            <w:pPr>
              <w:ind w:firstLine="220" w:firstLineChars="100"/>
              <w:rPr>
                <w:color w:val="000000"/>
                <w:sz w:val="22"/>
                <w:szCs w:val="22"/>
              </w:rPr>
            </w:pPr>
            <w:r>
              <w:rPr>
                <w:color w:val="000000"/>
                <w:sz w:val="22"/>
                <w:szCs w:val="22"/>
              </w:rPr>
              <w:t>Review cost of FIEQTP curriculums</w:t>
            </w:r>
          </w:p>
        </w:tc>
        <w:tc>
          <w:tcPr>
            <w:tcW w:w="1182" w:type="dxa"/>
            <w:tcBorders>
              <w:top w:val="nil"/>
              <w:left w:val="nil"/>
              <w:bottom w:val="single" w:sz="4" w:space="0" w:color="auto"/>
              <w:right w:val="single" w:sz="4" w:space="0" w:color="auto"/>
            </w:tcBorders>
            <w:shd w:val="clear" w:color="auto" w:fill="auto"/>
            <w:noWrap/>
            <w:vAlign w:val="center"/>
            <w:hideMark/>
          </w:tcPr>
          <w:p w:rsidR="002161B4" w14:paraId="43416D4D" w14:textId="77777777">
            <w:pPr>
              <w:jc w:val="right"/>
              <w:rPr>
                <w:color w:val="000000"/>
                <w:sz w:val="22"/>
                <w:szCs w:val="22"/>
              </w:rPr>
            </w:pPr>
            <w:r>
              <w:rPr>
                <w:color w:val="000000"/>
                <w:sz w:val="22"/>
                <w:szCs w:val="22"/>
              </w:rPr>
              <w:t>50.66</w:t>
            </w:r>
          </w:p>
        </w:tc>
        <w:tc>
          <w:tcPr>
            <w:tcW w:w="1035" w:type="dxa"/>
            <w:tcBorders>
              <w:top w:val="nil"/>
              <w:left w:val="nil"/>
              <w:bottom w:val="single" w:sz="4" w:space="0" w:color="auto"/>
              <w:right w:val="single" w:sz="4" w:space="0" w:color="auto"/>
            </w:tcBorders>
            <w:shd w:val="clear" w:color="auto" w:fill="auto"/>
            <w:noWrap/>
            <w:vAlign w:val="center"/>
            <w:hideMark/>
          </w:tcPr>
          <w:p w:rsidR="002161B4" w14:paraId="400B080D" w14:textId="77777777">
            <w:pPr>
              <w:jc w:val="right"/>
              <w:rPr>
                <w:color w:val="000000"/>
                <w:sz w:val="22"/>
                <w:szCs w:val="22"/>
              </w:rPr>
            </w:pPr>
            <w:r>
              <w:rPr>
                <w:color w:val="000000"/>
                <w:sz w:val="22"/>
                <w:szCs w:val="22"/>
              </w:rPr>
              <w:t>40</w:t>
            </w:r>
          </w:p>
        </w:tc>
        <w:tc>
          <w:tcPr>
            <w:tcW w:w="1170" w:type="dxa"/>
            <w:tcBorders>
              <w:top w:val="nil"/>
              <w:left w:val="nil"/>
              <w:bottom w:val="single" w:sz="4" w:space="0" w:color="auto"/>
              <w:right w:val="single" w:sz="4" w:space="0" w:color="auto"/>
            </w:tcBorders>
            <w:shd w:val="clear" w:color="auto" w:fill="auto"/>
            <w:noWrap/>
            <w:vAlign w:val="center"/>
            <w:hideMark/>
          </w:tcPr>
          <w:p w:rsidR="002161B4" w14:paraId="0240B5D7" w14:textId="77777777">
            <w:pPr>
              <w:jc w:val="right"/>
              <w:rPr>
                <w:color w:val="000000"/>
                <w:sz w:val="22"/>
                <w:szCs w:val="22"/>
              </w:rPr>
            </w:pPr>
            <w:r>
              <w:rPr>
                <w:color w:val="000000"/>
                <w:sz w:val="22"/>
                <w:szCs w:val="22"/>
              </w:rPr>
              <w:t>2,027</w:t>
            </w:r>
          </w:p>
        </w:tc>
        <w:tc>
          <w:tcPr>
            <w:tcW w:w="1634" w:type="dxa"/>
            <w:tcBorders>
              <w:top w:val="nil"/>
              <w:left w:val="nil"/>
              <w:bottom w:val="single" w:sz="4" w:space="0" w:color="auto"/>
              <w:right w:val="single" w:sz="4" w:space="0" w:color="auto"/>
            </w:tcBorders>
            <w:shd w:val="clear" w:color="auto" w:fill="auto"/>
            <w:noWrap/>
            <w:vAlign w:val="center"/>
            <w:hideMark/>
          </w:tcPr>
          <w:p w:rsidR="002161B4" w14:paraId="078CA7CA" w14:textId="77777777">
            <w:pPr>
              <w:rPr>
                <w:color w:val="000000"/>
                <w:sz w:val="22"/>
                <w:szCs w:val="22"/>
              </w:rPr>
            </w:pPr>
            <w:r>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center"/>
            <w:hideMark/>
          </w:tcPr>
          <w:p w:rsidR="002161B4" w14:paraId="3A0DAA15" w14:textId="77777777">
            <w:pPr>
              <w:rPr>
                <w:color w:val="000000"/>
                <w:sz w:val="22"/>
                <w:szCs w:val="22"/>
              </w:rPr>
            </w:pPr>
            <w:r>
              <w:rPr>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center"/>
            <w:hideMark/>
          </w:tcPr>
          <w:p w:rsidR="002161B4" w14:paraId="3942ACDB" w14:textId="77777777">
            <w:pPr>
              <w:jc w:val="right"/>
              <w:rPr>
                <w:color w:val="000000"/>
                <w:sz w:val="22"/>
                <w:szCs w:val="22"/>
              </w:rPr>
            </w:pPr>
            <w:r>
              <w:rPr>
                <w:color w:val="000000"/>
                <w:sz w:val="22"/>
                <w:szCs w:val="22"/>
              </w:rPr>
              <w:t>2,027</w:t>
            </w:r>
          </w:p>
        </w:tc>
        <w:tc>
          <w:tcPr>
            <w:tcW w:w="1101" w:type="dxa"/>
            <w:tcBorders>
              <w:top w:val="nil"/>
              <w:left w:val="nil"/>
              <w:bottom w:val="single" w:sz="4" w:space="0" w:color="auto"/>
              <w:right w:val="single" w:sz="8" w:space="0" w:color="auto"/>
            </w:tcBorders>
            <w:shd w:val="clear" w:color="auto" w:fill="auto"/>
            <w:vAlign w:val="center"/>
            <w:hideMark/>
          </w:tcPr>
          <w:p w:rsidR="002161B4" w14:paraId="4DEE11D1" w14:textId="77777777">
            <w:pPr>
              <w:jc w:val="right"/>
              <w:rPr>
                <w:color w:val="000000"/>
                <w:sz w:val="22"/>
                <w:szCs w:val="22"/>
              </w:rPr>
            </w:pPr>
            <w:r>
              <w:rPr>
                <w:color w:val="000000"/>
                <w:sz w:val="22"/>
                <w:szCs w:val="22"/>
              </w:rPr>
              <w:t>$167,222</w:t>
            </w:r>
          </w:p>
        </w:tc>
      </w:tr>
      <w:tr w14:paraId="5FE966CF" w14:textId="77777777" w:rsidTr="00642B3F">
        <w:tblPrEx>
          <w:tblW w:w="11060" w:type="dxa"/>
          <w:jc w:val="center"/>
          <w:tblLook w:val="04A0"/>
        </w:tblPrEx>
        <w:trPr>
          <w:trHeight w:val="160"/>
          <w:jc w:val="center"/>
        </w:trPr>
        <w:tc>
          <w:tcPr>
            <w:tcW w:w="3026" w:type="dxa"/>
            <w:tcBorders>
              <w:top w:val="nil"/>
              <w:left w:val="single" w:sz="8" w:space="0" w:color="auto"/>
              <w:bottom w:val="single" w:sz="4" w:space="0" w:color="auto"/>
              <w:right w:val="single" w:sz="4" w:space="0" w:color="auto"/>
            </w:tcBorders>
            <w:shd w:val="clear" w:color="auto" w:fill="auto"/>
            <w:noWrap/>
            <w:vAlign w:val="center"/>
            <w:hideMark/>
          </w:tcPr>
          <w:p w:rsidR="002161B4" w14:paraId="2CCAA973" w14:textId="77777777">
            <w:pPr>
              <w:ind w:firstLine="220" w:firstLineChars="100"/>
              <w:rPr>
                <w:color w:val="000000"/>
                <w:sz w:val="22"/>
                <w:szCs w:val="22"/>
              </w:rPr>
            </w:pPr>
            <w:r>
              <w:rPr>
                <w:color w:val="000000"/>
                <w:sz w:val="22"/>
                <w:szCs w:val="22"/>
              </w:rPr>
              <w:t>Revision cost of FIEQTP curriculums</w:t>
            </w:r>
          </w:p>
        </w:tc>
        <w:tc>
          <w:tcPr>
            <w:tcW w:w="1182" w:type="dxa"/>
            <w:tcBorders>
              <w:top w:val="nil"/>
              <w:left w:val="nil"/>
              <w:bottom w:val="single" w:sz="4" w:space="0" w:color="auto"/>
              <w:right w:val="single" w:sz="4" w:space="0" w:color="auto"/>
            </w:tcBorders>
            <w:shd w:val="clear" w:color="auto" w:fill="auto"/>
            <w:noWrap/>
            <w:vAlign w:val="center"/>
            <w:hideMark/>
          </w:tcPr>
          <w:p w:rsidR="002161B4" w14:paraId="75D37631" w14:textId="77777777">
            <w:pPr>
              <w:jc w:val="right"/>
              <w:rPr>
                <w:color w:val="000000"/>
                <w:sz w:val="22"/>
                <w:szCs w:val="22"/>
              </w:rPr>
            </w:pPr>
            <w:r>
              <w:rPr>
                <w:color w:val="000000"/>
                <w:sz w:val="22"/>
                <w:szCs w:val="22"/>
              </w:rPr>
              <w:t>75.25</w:t>
            </w:r>
          </w:p>
        </w:tc>
        <w:tc>
          <w:tcPr>
            <w:tcW w:w="1035" w:type="dxa"/>
            <w:tcBorders>
              <w:top w:val="nil"/>
              <w:left w:val="nil"/>
              <w:bottom w:val="single" w:sz="4" w:space="0" w:color="auto"/>
              <w:right w:val="single" w:sz="4" w:space="0" w:color="auto"/>
            </w:tcBorders>
            <w:shd w:val="clear" w:color="auto" w:fill="auto"/>
            <w:noWrap/>
            <w:vAlign w:val="center"/>
            <w:hideMark/>
          </w:tcPr>
          <w:p w:rsidR="002161B4" w14:paraId="4C6A38B3" w14:textId="77777777">
            <w:pPr>
              <w:jc w:val="right"/>
              <w:rPr>
                <w:color w:val="000000"/>
                <w:sz w:val="22"/>
                <w:szCs w:val="22"/>
              </w:rPr>
            </w:pPr>
            <w:r>
              <w:rPr>
                <w:color w:val="000000"/>
                <w:sz w:val="22"/>
                <w:szCs w:val="22"/>
              </w:rPr>
              <w:t>10</w:t>
            </w:r>
          </w:p>
        </w:tc>
        <w:tc>
          <w:tcPr>
            <w:tcW w:w="1170" w:type="dxa"/>
            <w:tcBorders>
              <w:top w:val="nil"/>
              <w:left w:val="nil"/>
              <w:bottom w:val="single" w:sz="4" w:space="0" w:color="auto"/>
              <w:right w:val="single" w:sz="4" w:space="0" w:color="auto"/>
            </w:tcBorders>
            <w:shd w:val="clear" w:color="auto" w:fill="auto"/>
            <w:noWrap/>
            <w:vAlign w:val="center"/>
            <w:hideMark/>
          </w:tcPr>
          <w:p w:rsidR="002161B4" w14:paraId="220E1175" w14:textId="77777777">
            <w:pPr>
              <w:jc w:val="right"/>
              <w:rPr>
                <w:color w:val="000000"/>
                <w:sz w:val="22"/>
                <w:szCs w:val="22"/>
              </w:rPr>
            </w:pPr>
            <w:r>
              <w:rPr>
                <w:color w:val="000000"/>
                <w:sz w:val="22"/>
                <w:szCs w:val="22"/>
              </w:rPr>
              <w:t>752</w:t>
            </w:r>
          </w:p>
        </w:tc>
        <w:tc>
          <w:tcPr>
            <w:tcW w:w="1634" w:type="dxa"/>
            <w:tcBorders>
              <w:top w:val="nil"/>
              <w:left w:val="nil"/>
              <w:bottom w:val="single" w:sz="4" w:space="0" w:color="auto"/>
              <w:right w:val="single" w:sz="4" w:space="0" w:color="auto"/>
            </w:tcBorders>
            <w:shd w:val="clear" w:color="auto" w:fill="auto"/>
            <w:noWrap/>
            <w:vAlign w:val="center"/>
            <w:hideMark/>
          </w:tcPr>
          <w:p w:rsidR="002161B4" w14:paraId="10C07499" w14:textId="77777777">
            <w:pPr>
              <w:rPr>
                <w:color w:val="000000"/>
                <w:sz w:val="22"/>
                <w:szCs w:val="22"/>
              </w:rPr>
            </w:pPr>
            <w:r>
              <w:rPr>
                <w:color w:val="000000"/>
                <w:sz w:val="22"/>
                <w:szCs w:val="22"/>
              </w:rPr>
              <w:t> </w:t>
            </w:r>
          </w:p>
        </w:tc>
        <w:tc>
          <w:tcPr>
            <w:tcW w:w="1194" w:type="dxa"/>
            <w:tcBorders>
              <w:top w:val="nil"/>
              <w:left w:val="nil"/>
              <w:bottom w:val="single" w:sz="4" w:space="0" w:color="auto"/>
              <w:right w:val="single" w:sz="4" w:space="0" w:color="auto"/>
            </w:tcBorders>
            <w:shd w:val="clear" w:color="auto" w:fill="auto"/>
            <w:noWrap/>
            <w:vAlign w:val="center"/>
            <w:hideMark/>
          </w:tcPr>
          <w:p w:rsidR="002161B4" w14:paraId="4245C2CF" w14:textId="77777777">
            <w:pPr>
              <w:rPr>
                <w:color w:val="000000"/>
                <w:sz w:val="22"/>
                <w:szCs w:val="22"/>
              </w:rPr>
            </w:pPr>
            <w:r>
              <w:rPr>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center"/>
            <w:hideMark/>
          </w:tcPr>
          <w:p w:rsidR="002161B4" w14:paraId="094F6601" w14:textId="77777777">
            <w:pPr>
              <w:jc w:val="right"/>
              <w:rPr>
                <w:color w:val="000000"/>
                <w:sz w:val="22"/>
                <w:szCs w:val="22"/>
              </w:rPr>
            </w:pPr>
            <w:r>
              <w:rPr>
                <w:color w:val="000000"/>
                <w:sz w:val="22"/>
                <w:szCs w:val="22"/>
              </w:rPr>
              <w:t>752</w:t>
            </w:r>
          </w:p>
        </w:tc>
        <w:tc>
          <w:tcPr>
            <w:tcW w:w="1101" w:type="dxa"/>
            <w:tcBorders>
              <w:top w:val="nil"/>
              <w:left w:val="nil"/>
              <w:bottom w:val="single" w:sz="4" w:space="0" w:color="auto"/>
              <w:right w:val="single" w:sz="8" w:space="0" w:color="auto"/>
            </w:tcBorders>
            <w:shd w:val="clear" w:color="auto" w:fill="auto"/>
            <w:vAlign w:val="center"/>
            <w:hideMark/>
          </w:tcPr>
          <w:p w:rsidR="002161B4" w14:paraId="4608EFEE" w14:textId="77777777">
            <w:pPr>
              <w:jc w:val="right"/>
              <w:rPr>
                <w:color w:val="000000"/>
                <w:sz w:val="22"/>
                <w:szCs w:val="22"/>
              </w:rPr>
            </w:pPr>
            <w:r>
              <w:rPr>
                <w:color w:val="000000"/>
                <w:sz w:val="22"/>
                <w:szCs w:val="22"/>
              </w:rPr>
              <w:t>$62,089</w:t>
            </w:r>
          </w:p>
        </w:tc>
      </w:tr>
      <w:tr w14:paraId="5E3FBDC6" w14:textId="77777777" w:rsidTr="00642B3F">
        <w:tblPrEx>
          <w:tblW w:w="11060" w:type="dxa"/>
          <w:jc w:val="center"/>
          <w:tblLook w:val="04A0"/>
        </w:tblPrEx>
        <w:trPr>
          <w:trHeight w:val="166"/>
          <w:jc w:val="center"/>
        </w:trPr>
        <w:tc>
          <w:tcPr>
            <w:tcW w:w="3026" w:type="dxa"/>
            <w:tcBorders>
              <w:top w:val="nil"/>
              <w:left w:val="single" w:sz="8" w:space="0" w:color="auto"/>
              <w:bottom w:val="nil"/>
              <w:right w:val="single" w:sz="4" w:space="0" w:color="auto"/>
            </w:tcBorders>
            <w:shd w:val="clear" w:color="auto" w:fill="auto"/>
            <w:noWrap/>
            <w:vAlign w:val="center"/>
            <w:hideMark/>
          </w:tcPr>
          <w:p w:rsidR="002161B4" w14:paraId="1819FBE0" w14:textId="77777777">
            <w:pPr>
              <w:ind w:firstLine="220" w:firstLineChars="100"/>
              <w:rPr>
                <w:color w:val="000000"/>
                <w:sz w:val="22"/>
                <w:szCs w:val="22"/>
              </w:rPr>
            </w:pPr>
            <w:r>
              <w:rPr>
                <w:color w:val="000000"/>
                <w:sz w:val="22"/>
                <w:szCs w:val="22"/>
              </w:rPr>
              <w:t>Cost of issuing approval letter</w:t>
            </w:r>
          </w:p>
        </w:tc>
        <w:tc>
          <w:tcPr>
            <w:tcW w:w="1182" w:type="dxa"/>
            <w:tcBorders>
              <w:top w:val="nil"/>
              <w:left w:val="nil"/>
              <w:bottom w:val="nil"/>
              <w:right w:val="single" w:sz="4" w:space="0" w:color="auto"/>
            </w:tcBorders>
            <w:shd w:val="clear" w:color="auto" w:fill="auto"/>
            <w:noWrap/>
            <w:vAlign w:val="center"/>
            <w:hideMark/>
          </w:tcPr>
          <w:p w:rsidR="002161B4" w14:paraId="37E090B3" w14:textId="77777777">
            <w:pPr>
              <w:jc w:val="right"/>
              <w:rPr>
                <w:color w:val="000000"/>
                <w:sz w:val="22"/>
                <w:szCs w:val="22"/>
              </w:rPr>
            </w:pPr>
            <w:r>
              <w:rPr>
                <w:color w:val="000000"/>
                <w:sz w:val="22"/>
                <w:szCs w:val="22"/>
              </w:rPr>
              <w:t>125.91</w:t>
            </w:r>
          </w:p>
        </w:tc>
        <w:tc>
          <w:tcPr>
            <w:tcW w:w="1035" w:type="dxa"/>
            <w:tcBorders>
              <w:top w:val="nil"/>
              <w:left w:val="nil"/>
              <w:bottom w:val="nil"/>
              <w:right w:val="single" w:sz="4" w:space="0" w:color="auto"/>
            </w:tcBorders>
            <w:shd w:val="clear" w:color="auto" w:fill="auto"/>
            <w:noWrap/>
            <w:vAlign w:val="center"/>
            <w:hideMark/>
          </w:tcPr>
          <w:p w:rsidR="002161B4" w14:paraId="3D1BF214" w14:textId="77777777">
            <w:pPr>
              <w:jc w:val="right"/>
              <w:rPr>
                <w:color w:val="000000"/>
                <w:sz w:val="22"/>
                <w:szCs w:val="22"/>
              </w:rPr>
            </w:pPr>
            <w:r>
              <w:rPr>
                <w:color w:val="000000"/>
                <w:sz w:val="22"/>
                <w:szCs w:val="22"/>
              </w:rPr>
              <w:t>0.5</w:t>
            </w:r>
          </w:p>
        </w:tc>
        <w:tc>
          <w:tcPr>
            <w:tcW w:w="1170" w:type="dxa"/>
            <w:tcBorders>
              <w:top w:val="nil"/>
              <w:left w:val="nil"/>
              <w:bottom w:val="nil"/>
              <w:right w:val="single" w:sz="4" w:space="0" w:color="auto"/>
            </w:tcBorders>
            <w:shd w:val="clear" w:color="auto" w:fill="auto"/>
            <w:noWrap/>
            <w:vAlign w:val="center"/>
            <w:hideMark/>
          </w:tcPr>
          <w:p w:rsidR="002161B4" w14:paraId="7422B4F1" w14:textId="77777777">
            <w:pPr>
              <w:jc w:val="right"/>
              <w:rPr>
                <w:color w:val="000000"/>
                <w:sz w:val="22"/>
                <w:szCs w:val="22"/>
              </w:rPr>
            </w:pPr>
            <w:r>
              <w:rPr>
                <w:color w:val="000000"/>
                <w:sz w:val="22"/>
                <w:szCs w:val="22"/>
              </w:rPr>
              <w:t>63</w:t>
            </w:r>
          </w:p>
        </w:tc>
        <w:tc>
          <w:tcPr>
            <w:tcW w:w="1634" w:type="dxa"/>
            <w:tcBorders>
              <w:top w:val="nil"/>
              <w:left w:val="nil"/>
              <w:bottom w:val="nil"/>
              <w:right w:val="single" w:sz="4" w:space="0" w:color="auto"/>
            </w:tcBorders>
            <w:shd w:val="clear" w:color="auto" w:fill="auto"/>
            <w:noWrap/>
            <w:vAlign w:val="center"/>
            <w:hideMark/>
          </w:tcPr>
          <w:p w:rsidR="002161B4" w14:paraId="72846CEC" w14:textId="77777777">
            <w:pPr>
              <w:rPr>
                <w:color w:val="000000"/>
                <w:sz w:val="22"/>
                <w:szCs w:val="22"/>
              </w:rPr>
            </w:pPr>
            <w:r>
              <w:rPr>
                <w:color w:val="000000"/>
                <w:sz w:val="22"/>
                <w:szCs w:val="22"/>
              </w:rPr>
              <w:t> </w:t>
            </w:r>
          </w:p>
        </w:tc>
        <w:tc>
          <w:tcPr>
            <w:tcW w:w="1194" w:type="dxa"/>
            <w:tcBorders>
              <w:top w:val="nil"/>
              <w:left w:val="nil"/>
              <w:bottom w:val="nil"/>
              <w:right w:val="single" w:sz="4" w:space="0" w:color="auto"/>
            </w:tcBorders>
            <w:shd w:val="clear" w:color="auto" w:fill="auto"/>
            <w:noWrap/>
            <w:vAlign w:val="center"/>
            <w:hideMark/>
          </w:tcPr>
          <w:p w:rsidR="002161B4" w14:paraId="5D537ED0" w14:textId="77777777">
            <w:pPr>
              <w:rPr>
                <w:color w:val="000000"/>
                <w:sz w:val="22"/>
                <w:szCs w:val="22"/>
              </w:rPr>
            </w:pPr>
            <w:r>
              <w:rPr>
                <w:color w:val="000000"/>
                <w:sz w:val="22"/>
                <w:szCs w:val="22"/>
              </w:rPr>
              <w:t> </w:t>
            </w:r>
          </w:p>
        </w:tc>
        <w:tc>
          <w:tcPr>
            <w:tcW w:w="718" w:type="dxa"/>
            <w:tcBorders>
              <w:top w:val="nil"/>
              <w:left w:val="nil"/>
              <w:bottom w:val="nil"/>
              <w:right w:val="single" w:sz="4" w:space="0" w:color="auto"/>
            </w:tcBorders>
            <w:shd w:val="clear" w:color="auto" w:fill="auto"/>
            <w:noWrap/>
            <w:vAlign w:val="center"/>
            <w:hideMark/>
          </w:tcPr>
          <w:p w:rsidR="002161B4" w14:paraId="6734CCC0" w14:textId="77777777">
            <w:pPr>
              <w:jc w:val="right"/>
              <w:rPr>
                <w:color w:val="000000"/>
                <w:sz w:val="22"/>
                <w:szCs w:val="22"/>
              </w:rPr>
            </w:pPr>
            <w:r>
              <w:rPr>
                <w:color w:val="000000"/>
                <w:sz w:val="22"/>
                <w:szCs w:val="22"/>
              </w:rPr>
              <w:t>63</w:t>
            </w:r>
          </w:p>
        </w:tc>
        <w:tc>
          <w:tcPr>
            <w:tcW w:w="1101" w:type="dxa"/>
            <w:tcBorders>
              <w:top w:val="nil"/>
              <w:left w:val="nil"/>
              <w:bottom w:val="nil"/>
              <w:right w:val="single" w:sz="8" w:space="0" w:color="auto"/>
            </w:tcBorders>
            <w:shd w:val="clear" w:color="auto" w:fill="auto"/>
            <w:vAlign w:val="center"/>
            <w:hideMark/>
          </w:tcPr>
          <w:p w:rsidR="002161B4" w14:paraId="6F9FBDC2" w14:textId="77777777">
            <w:pPr>
              <w:jc w:val="right"/>
              <w:rPr>
                <w:color w:val="000000"/>
                <w:sz w:val="22"/>
                <w:szCs w:val="22"/>
              </w:rPr>
            </w:pPr>
            <w:r>
              <w:rPr>
                <w:color w:val="000000"/>
                <w:sz w:val="22"/>
                <w:szCs w:val="22"/>
              </w:rPr>
              <w:t>$2,549</w:t>
            </w:r>
          </w:p>
        </w:tc>
      </w:tr>
      <w:tr w14:paraId="200D8BC0" w14:textId="77777777" w:rsidTr="00642B3F">
        <w:tblPrEx>
          <w:tblW w:w="11060" w:type="dxa"/>
          <w:jc w:val="center"/>
          <w:tblLook w:val="04A0"/>
        </w:tblPrEx>
        <w:trPr>
          <w:trHeight w:val="166"/>
          <w:jc w:val="center"/>
        </w:trPr>
        <w:tc>
          <w:tcPr>
            <w:tcW w:w="302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161B4" w14:paraId="4E605056" w14:textId="77777777">
            <w:pPr>
              <w:rPr>
                <w:color w:val="000000"/>
                <w:sz w:val="22"/>
                <w:szCs w:val="22"/>
              </w:rPr>
            </w:pPr>
            <w:r>
              <w:rPr>
                <w:color w:val="000000"/>
                <w:sz w:val="22"/>
                <w:szCs w:val="22"/>
              </w:rPr>
              <w:t>Total FAA Costs for 61.195(h)(3)</w:t>
            </w:r>
          </w:p>
        </w:tc>
        <w:tc>
          <w:tcPr>
            <w:tcW w:w="1182" w:type="dxa"/>
            <w:tcBorders>
              <w:top w:val="single" w:sz="8" w:space="0" w:color="auto"/>
              <w:left w:val="nil"/>
              <w:bottom w:val="single" w:sz="8" w:space="0" w:color="auto"/>
              <w:right w:val="single" w:sz="4" w:space="0" w:color="auto"/>
            </w:tcBorders>
            <w:shd w:val="clear" w:color="auto" w:fill="auto"/>
            <w:noWrap/>
            <w:vAlign w:val="center"/>
            <w:hideMark/>
          </w:tcPr>
          <w:p w:rsidR="002161B4" w14:paraId="5FF6D34C" w14:textId="77777777">
            <w:pPr>
              <w:rPr>
                <w:color w:val="000000"/>
                <w:sz w:val="22"/>
                <w:szCs w:val="22"/>
              </w:rPr>
            </w:pPr>
            <w:r>
              <w:rPr>
                <w:color w:val="000000"/>
                <w:sz w:val="22"/>
                <w:szCs w:val="22"/>
              </w:rPr>
              <w:t> </w:t>
            </w:r>
          </w:p>
        </w:tc>
        <w:tc>
          <w:tcPr>
            <w:tcW w:w="1035" w:type="dxa"/>
            <w:tcBorders>
              <w:top w:val="single" w:sz="8" w:space="0" w:color="auto"/>
              <w:left w:val="nil"/>
              <w:bottom w:val="single" w:sz="8" w:space="0" w:color="auto"/>
              <w:right w:val="single" w:sz="4" w:space="0" w:color="auto"/>
            </w:tcBorders>
            <w:shd w:val="clear" w:color="auto" w:fill="auto"/>
            <w:noWrap/>
            <w:vAlign w:val="center"/>
            <w:hideMark/>
          </w:tcPr>
          <w:p w:rsidR="002161B4" w14:paraId="1B150592" w14:textId="77777777">
            <w:pPr>
              <w:rPr>
                <w:color w:val="000000"/>
                <w:sz w:val="22"/>
                <w:szCs w:val="22"/>
              </w:rPr>
            </w:pPr>
            <w:r>
              <w:rPr>
                <w:color w:val="000000"/>
                <w:sz w:val="22"/>
                <w:szCs w:val="22"/>
              </w:rPr>
              <w:t> </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rsidR="002161B4" w14:paraId="1083684A" w14:textId="77777777">
            <w:pPr>
              <w:jc w:val="right"/>
              <w:rPr>
                <w:b/>
                <w:bCs/>
                <w:color w:val="000000"/>
                <w:sz w:val="22"/>
                <w:szCs w:val="22"/>
              </w:rPr>
            </w:pPr>
            <w:r>
              <w:rPr>
                <w:b/>
                <w:bCs/>
                <w:color w:val="000000"/>
                <w:sz w:val="22"/>
                <w:szCs w:val="22"/>
              </w:rPr>
              <w:t>2,842</w:t>
            </w:r>
          </w:p>
        </w:tc>
        <w:tc>
          <w:tcPr>
            <w:tcW w:w="1634" w:type="dxa"/>
            <w:tcBorders>
              <w:top w:val="single" w:sz="8" w:space="0" w:color="auto"/>
              <w:left w:val="nil"/>
              <w:bottom w:val="single" w:sz="8" w:space="0" w:color="auto"/>
              <w:right w:val="single" w:sz="4" w:space="0" w:color="auto"/>
            </w:tcBorders>
            <w:shd w:val="clear" w:color="auto" w:fill="auto"/>
            <w:noWrap/>
            <w:vAlign w:val="center"/>
            <w:hideMark/>
          </w:tcPr>
          <w:p w:rsidR="002161B4" w14:paraId="1C44A5D8" w14:textId="77777777">
            <w:pPr>
              <w:jc w:val="right"/>
              <w:rPr>
                <w:b/>
                <w:bCs/>
                <w:color w:val="000000"/>
                <w:sz w:val="22"/>
                <w:szCs w:val="22"/>
              </w:rPr>
            </w:pPr>
            <w:r>
              <w:rPr>
                <w:b/>
                <w:bCs/>
                <w:color w:val="000000"/>
                <w:sz w:val="22"/>
                <w:szCs w:val="22"/>
              </w:rPr>
              <w:t>0</w:t>
            </w:r>
          </w:p>
        </w:tc>
        <w:tc>
          <w:tcPr>
            <w:tcW w:w="1194" w:type="dxa"/>
            <w:tcBorders>
              <w:top w:val="single" w:sz="8" w:space="0" w:color="auto"/>
              <w:left w:val="nil"/>
              <w:bottom w:val="single" w:sz="8" w:space="0" w:color="auto"/>
              <w:right w:val="single" w:sz="4" w:space="0" w:color="auto"/>
            </w:tcBorders>
            <w:shd w:val="clear" w:color="auto" w:fill="auto"/>
            <w:noWrap/>
            <w:vAlign w:val="center"/>
            <w:hideMark/>
          </w:tcPr>
          <w:p w:rsidR="002161B4" w14:paraId="109B0379" w14:textId="77777777">
            <w:pPr>
              <w:jc w:val="right"/>
              <w:rPr>
                <w:b/>
                <w:bCs/>
                <w:color w:val="000000"/>
                <w:sz w:val="22"/>
                <w:szCs w:val="22"/>
              </w:rPr>
            </w:pPr>
            <w:r>
              <w:rPr>
                <w:b/>
                <w:bCs/>
                <w:color w:val="000000"/>
                <w:sz w:val="22"/>
                <w:szCs w:val="22"/>
              </w:rPr>
              <w:t>0</w:t>
            </w:r>
          </w:p>
        </w:tc>
        <w:tc>
          <w:tcPr>
            <w:tcW w:w="718" w:type="dxa"/>
            <w:tcBorders>
              <w:top w:val="single" w:sz="8" w:space="0" w:color="auto"/>
              <w:left w:val="nil"/>
              <w:bottom w:val="single" w:sz="8" w:space="0" w:color="auto"/>
              <w:right w:val="single" w:sz="4" w:space="0" w:color="auto"/>
            </w:tcBorders>
            <w:shd w:val="clear" w:color="auto" w:fill="auto"/>
            <w:noWrap/>
            <w:vAlign w:val="center"/>
            <w:hideMark/>
          </w:tcPr>
          <w:p w:rsidR="002161B4" w14:paraId="25E0EEAF" w14:textId="77777777">
            <w:pPr>
              <w:jc w:val="right"/>
              <w:rPr>
                <w:b/>
                <w:bCs/>
                <w:color w:val="000000"/>
                <w:sz w:val="22"/>
                <w:szCs w:val="22"/>
              </w:rPr>
            </w:pPr>
            <w:r>
              <w:rPr>
                <w:b/>
                <w:bCs/>
                <w:color w:val="000000"/>
                <w:sz w:val="22"/>
                <w:szCs w:val="22"/>
              </w:rPr>
              <w:t>2,842</w:t>
            </w:r>
          </w:p>
        </w:tc>
        <w:tc>
          <w:tcPr>
            <w:tcW w:w="1101" w:type="dxa"/>
            <w:tcBorders>
              <w:top w:val="single" w:sz="8" w:space="0" w:color="auto"/>
              <w:left w:val="nil"/>
              <w:bottom w:val="single" w:sz="8" w:space="0" w:color="auto"/>
              <w:right w:val="single" w:sz="8" w:space="0" w:color="auto"/>
            </w:tcBorders>
            <w:shd w:val="clear" w:color="auto" w:fill="auto"/>
            <w:vAlign w:val="center"/>
            <w:hideMark/>
          </w:tcPr>
          <w:p w:rsidR="002161B4" w:rsidRPr="008E2E85" w14:paraId="41316C1E" w14:textId="77777777">
            <w:pPr>
              <w:jc w:val="right"/>
              <w:rPr>
                <w:b/>
                <w:bCs/>
                <w:color w:val="000000"/>
                <w:sz w:val="22"/>
                <w:szCs w:val="22"/>
              </w:rPr>
            </w:pPr>
            <w:r w:rsidRPr="008E2E85">
              <w:rPr>
                <w:b/>
                <w:bCs/>
                <w:color w:val="000000"/>
                <w:sz w:val="22"/>
                <w:szCs w:val="22"/>
              </w:rPr>
              <w:t>$231,861</w:t>
            </w:r>
          </w:p>
        </w:tc>
      </w:tr>
      <w:tr w14:paraId="1C29B221" w14:textId="77777777" w:rsidTr="00642B3F">
        <w:tblPrEx>
          <w:tblW w:w="11060" w:type="dxa"/>
          <w:jc w:val="center"/>
          <w:tblLook w:val="04A0"/>
        </w:tblPrEx>
        <w:trPr>
          <w:trHeight w:val="166"/>
          <w:jc w:val="center"/>
        </w:trPr>
        <w:tc>
          <w:tcPr>
            <w:tcW w:w="3026" w:type="dxa"/>
            <w:tcBorders>
              <w:top w:val="nil"/>
              <w:left w:val="nil"/>
              <w:bottom w:val="nil"/>
              <w:right w:val="nil"/>
            </w:tcBorders>
            <w:shd w:val="clear" w:color="auto" w:fill="auto"/>
            <w:noWrap/>
            <w:vAlign w:val="center"/>
            <w:hideMark/>
          </w:tcPr>
          <w:p w:rsidR="002161B4" w14:paraId="42B6F7DA" w14:textId="77777777">
            <w:pPr>
              <w:jc w:val="right"/>
              <w:rPr>
                <w:b/>
                <w:bCs/>
                <w:color w:val="000000"/>
                <w:sz w:val="22"/>
                <w:szCs w:val="22"/>
              </w:rPr>
            </w:pPr>
          </w:p>
        </w:tc>
        <w:tc>
          <w:tcPr>
            <w:tcW w:w="1182" w:type="dxa"/>
            <w:tcBorders>
              <w:top w:val="nil"/>
              <w:left w:val="nil"/>
              <w:bottom w:val="nil"/>
              <w:right w:val="nil"/>
            </w:tcBorders>
            <w:shd w:val="clear" w:color="auto" w:fill="auto"/>
            <w:noWrap/>
            <w:vAlign w:val="center"/>
            <w:hideMark/>
          </w:tcPr>
          <w:p w:rsidR="002161B4" w14:paraId="004F3B65" w14:textId="77777777">
            <w:pPr>
              <w:rPr>
                <w:sz w:val="20"/>
                <w:szCs w:val="20"/>
              </w:rPr>
            </w:pPr>
          </w:p>
        </w:tc>
        <w:tc>
          <w:tcPr>
            <w:tcW w:w="1035" w:type="dxa"/>
            <w:tcBorders>
              <w:top w:val="nil"/>
              <w:left w:val="nil"/>
              <w:bottom w:val="nil"/>
              <w:right w:val="nil"/>
            </w:tcBorders>
            <w:shd w:val="clear" w:color="auto" w:fill="auto"/>
            <w:noWrap/>
            <w:vAlign w:val="center"/>
            <w:hideMark/>
          </w:tcPr>
          <w:p w:rsidR="002161B4" w14:paraId="7AA632F5" w14:textId="77777777">
            <w:pPr>
              <w:rPr>
                <w:sz w:val="20"/>
                <w:szCs w:val="20"/>
              </w:rPr>
            </w:pPr>
          </w:p>
        </w:tc>
        <w:tc>
          <w:tcPr>
            <w:tcW w:w="1170" w:type="dxa"/>
            <w:tcBorders>
              <w:top w:val="nil"/>
              <w:left w:val="nil"/>
              <w:bottom w:val="nil"/>
              <w:right w:val="nil"/>
            </w:tcBorders>
            <w:shd w:val="clear" w:color="auto" w:fill="auto"/>
            <w:noWrap/>
            <w:vAlign w:val="center"/>
            <w:hideMark/>
          </w:tcPr>
          <w:p w:rsidR="002161B4" w14:paraId="54FDD3B8" w14:textId="77777777">
            <w:pPr>
              <w:rPr>
                <w:sz w:val="20"/>
                <w:szCs w:val="20"/>
              </w:rPr>
            </w:pPr>
          </w:p>
        </w:tc>
        <w:tc>
          <w:tcPr>
            <w:tcW w:w="1634" w:type="dxa"/>
            <w:tcBorders>
              <w:top w:val="nil"/>
              <w:left w:val="nil"/>
              <w:bottom w:val="nil"/>
              <w:right w:val="nil"/>
            </w:tcBorders>
            <w:shd w:val="clear" w:color="auto" w:fill="auto"/>
            <w:noWrap/>
            <w:vAlign w:val="center"/>
            <w:hideMark/>
          </w:tcPr>
          <w:p w:rsidR="002161B4" w14:paraId="28B025AB" w14:textId="77777777">
            <w:pPr>
              <w:rPr>
                <w:sz w:val="20"/>
                <w:szCs w:val="20"/>
              </w:rPr>
            </w:pPr>
          </w:p>
        </w:tc>
        <w:tc>
          <w:tcPr>
            <w:tcW w:w="1194" w:type="dxa"/>
            <w:tcBorders>
              <w:top w:val="nil"/>
              <w:left w:val="nil"/>
              <w:bottom w:val="nil"/>
              <w:right w:val="nil"/>
            </w:tcBorders>
            <w:shd w:val="clear" w:color="auto" w:fill="auto"/>
            <w:noWrap/>
            <w:vAlign w:val="center"/>
            <w:hideMark/>
          </w:tcPr>
          <w:p w:rsidR="002161B4" w14:paraId="08A1D336" w14:textId="77777777">
            <w:pPr>
              <w:rPr>
                <w:sz w:val="20"/>
                <w:szCs w:val="20"/>
              </w:rPr>
            </w:pPr>
          </w:p>
        </w:tc>
        <w:tc>
          <w:tcPr>
            <w:tcW w:w="718" w:type="dxa"/>
            <w:tcBorders>
              <w:top w:val="nil"/>
              <w:left w:val="nil"/>
              <w:bottom w:val="nil"/>
              <w:right w:val="nil"/>
            </w:tcBorders>
            <w:shd w:val="clear" w:color="auto" w:fill="auto"/>
            <w:noWrap/>
            <w:vAlign w:val="center"/>
            <w:hideMark/>
          </w:tcPr>
          <w:p w:rsidR="002161B4" w14:paraId="43307A09" w14:textId="77777777">
            <w:pPr>
              <w:rPr>
                <w:sz w:val="20"/>
                <w:szCs w:val="20"/>
              </w:rPr>
            </w:pPr>
          </w:p>
        </w:tc>
        <w:tc>
          <w:tcPr>
            <w:tcW w:w="1101" w:type="dxa"/>
            <w:tcBorders>
              <w:top w:val="nil"/>
              <w:left w:val="nil"/>
              <w:bottom w:val="nil"/>
              <w:right w:val="nil"/>
            </w:tcBorders>
            <w:shd w:val="clear" w:color="auto" w:fill="auto"/>
            <w:vAlign w:val="center"/>
            <w:hideMark/>
          </w:tcPr>
          <w:p w:rsidR="002161B4" w14:paraId="35C686AF" w14:textId="77777777">
            <w:pPr>
              <w:rPr>
                <w:sz w:val="20"/>
                <w:szCs w:val="20"/>
              </w:rPr>
            </w:pPr>
          </w:p>
        </w:tc>
      </w:tr>
      <w:tr w14:paraId="25D864DB" w14:textId="77777777" w:rsidTr="00642B3F">
        <w:tblPrEx>
          <w:tblW w:w="11060" w:type="dxa"/>
          <w:jc w:val="center"/>
          <w:tblLook w:val="04A0"/>
        </w:tblPrEx>
        <w:trPr>
          <w:trHeight w:val="367"/>
          <w:jc w:val="center"/>
        </w:trPr>
        <w:tc>
          <w:tcPr>
            <w:tcW w:w="302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161B4" w14:paraId="06A36B91" w14:textId="77777777">
            <w:pPr>
              <w:rPr>
                <w:b/>
                <w:bCs/>
                <w:color w:val="000000"/>
                <w:sz w:val="22"/>
                <w:szCs w:val="22"/>
              </w:rPr>
            </w:pPr>
            <w:r>
              <w:rPr>
                <w:b/>
                <w:bCs/>
                <w:color w:val="000000"/>
                <w:sz w:val="22"/>
                <w:szCs w:val="22"/>
              </w:rPr>
              <w:t>Total Industry and FAA Costs for 61.195(h)(3)</w:t>
            </w:r>
          </w:p>
        </w:tc>
        <w:tc>
          <w:tcPr>
            <w:tcW w:w="1182" w:type="dxa"/>
            <w:tcBorders>
              <w:top w:val="single" w:sz="8" w:space="0" w:color="auto"/>
              <w:left w:val="nil"/>
              <w:bottom w:val="single" w:sz="8" w:space="0" w:color="auto"/>
              <w:right w:val="single" w:sz="4" w:space="0" w:color="auto"/>
            </w:tcBorders>
            <w:shd w:val="clear" w:color="auto" w:fill="auto"/>
            <w:noWrap/>
            <w:vAlign w:val="center"/>
            <w:hideMark/>
          </w:tcPr>
          <w:p w:rsidR="002161B4" w14:paraId="46624968" w14:textId="77777777">
            <w:pPr>
              <w:rPr>
                <w:color w:val="000000"/>
                <w:sz w:val="22"/>
                <w:szCs w:val="22"/>
              </w:rPr>
            </w:pPr>
            <w:r>
              <w:rPr>
                <w:color w:val="000000"/>
                <w:sz w:val="22"/>
                <w:szCs w:val="22"/>
              </w:rPr>
              <w:t> </w:t>
            </w:r>
          </w:p>
        </w:tc>
        <w:tc>
          <w:tcPr>
            <w:tcW w:w="1035" w:type="dxa"/>
            <w:tcBorders>
              <w:top w:val="single" w:sz="8" w:space="0" w:color="auto"/>
              <w:left w:val="nil"/>
              <w:bottom w:val="single" w:sz="8" w:space="0" w:color="auto"/>
              <w:right w:val="single" w:sz="4" w:space="0" w:color="auto"/>
            </w:tcBorders>
            <w:shd w:val="clear" w:color="auto" w:fill="auto"/>
            <w:noWrap/>
            <w:vAlign w:val="center"/>
            <w:hideMark/>
          </w:tcPr>
          <w:p w:rsidR="002161B4" w14:paraId="43A6E94E" w14:textId="77777777">
            <w:pPr>
              <w:rPr>
                <w:color w:val="000000"/>
                <w:sz w:val="22"/>
                <w:szCs w:val="22"/>
              </w:rPr>
            </w:pPr>
            <w:r>
              <w:rPr>
                <w:color w:val="000000"/>
                <w:sz w:val="22"/>
                <w:szCs w:val="22"/>
              </w:rPr>
              <w:t> </w:t>
            </w:r>
          </w:p>
        </w:tc>
        <w:tc>
          <w:tcPr>
            <w:tcW w:w="1170" w:type="dxa"/>
            <w:tcBorders>
              <w:top w:val="single" w:sz="8" w:space="0" w:color="auto"/>
              <w:left w:val="nil"/>
              <w:bottom w:val="single" w:sz="8" w:space="0" w:color="auto"/>
              <w:right w:val="single" w:sz="4" w:space="0" w:color="auto"/>
            </w:tcBorders>
            <w:shd w:val="clear" w:color="auto" w:fill="auto"/>
            <w:noWrap/>
            <w:vAlign w:val="center"/>
            <w:hideMark/>
          </w:tcPr>
          <w:p w:rsidR="002161B4" w14:paraId="75513CF5" w14:textId="77777777">
            <w:pPr>
              <w:jc w:val="right"/>
              <w:rPr>
                <w:b/>
                <w:bCs/>
                <w:color w:val="000000"/>
                <w:sz w:val="22"/>
                <w:szCs w:val="22"/>
              </w:rPr>
            </w:pPr>
            <w:r>
              <w:rPr>
                <w:b/>
                <w:bCs/>
                <w:color w:val="000000"/>
                <w:sz w:val="22"/>
                <w:szCs w:val="22"/>
              </w:rPr>
              <w:t>7,648</w:t>
            </w:r>
          </w:p>
        </w:tc>
        <w:tc>
          <w:tcPr>
            <w:tcW w:w="1634" w:type="dxa"/>
            <w:tcBorders>
              <w:top w:val="single" w:sz="8" w:space="0" w:color="auto"/>
              <w:left w:val="nil"/>
              <w:bottom w:val="single" w:sz="8" w:space="0" w:color="auto"/>
              <w:right w:val="single" w:sz="4" w:space="0" w:color="auto"/>
            </w:tcBorders>
            <w:shd w:val="clear" w:color="auto" w:fill="auto"/>
            <w:noWrap/>
            <w:vAlign w:val="center"/>
            <w:hideMark/>
          </w:tcPr>
          <w:p w:rsidR="002161B4" w14:paraId="489C8B39" w14:textId="77777777">
            <w:pPr>
              <w:jc w:val="right"/>
              <w:rPr>
                <w:b/>
                <w:bCs/>
                <w:color w:val="000000"/>
                <w:sz w:val="22"/>
                <w:szCs w:val="22"/>
              </w:rPr>
            </w:pPr>
            <w:r>
              <w:rPr>
                <w:b/>
                <w:bCs/>
                <w:color w:val="000000"/>
                <w:sz w:val="22"/>
                <w:szCs w:val="22"/>
              </w:rPr>
              <w:t>43</w:t>
            </w:r>
          </w:p>
        </w:tc>
        <w:tc>
          <w:tcPr>
            <w:tcW w:w="1194" w:type="dxa"/>
            <w:tcBorders>
              <w:top w:val="single" w:sz="8" w:space="0" w:color="auto"/>
              <w:left w:val="nil"/>
              <w:bottom w:val="single" w:sz="8" w:space="0" w:color="auto"/>
              <w:right w:val="single" w:sz="4" w:space="0" w:color="auto"/>
            </w:tcBorders>
            <w:shd w:val="clear" w:color="auto" w:fill="auto"/>
            <w:noWrap/>
            <w:vAlign w:val="center"/>
            <w:hideMark/>
          </w:tcPr>
          <w:p w:rsidR="002161B4" w14:paraId="3895EC3D" w14:textId="77777777">
            <w:pPr>
              <w:jc w:val="right"/>
              <w:rPr>
                <w:b/>
                <w:bCs/>
                <w:color w:val="000000"/>
                <w:sz w:val="22"/>
                <w:szCs w:val="22"/>
              </w:rPr>
            </w:pPr>
            <w:r>
              <w:rPr>
                <w:b/>
                <w:bCs/>
                <w:color w:val="000000"/>
                <w:sz w:val="22"/>
                <w:szCs w:val="22"/>
              </w:rPr>
              <w:t>0</w:t>
            </w:r>
          </w:p>
        </w:tc>
        <w:tc>
          <w:tcPr>
            <w:tcW w:w="718" w:type="dxa"/>
            <w:tcBorders>
              <w:top w:val="single" w:sz="8" w:space="0" w:color="auto"/>
              <w:left w:val="nil"/>
              <w:bottom w:val="single" w:sz="8" w:space="0" w:color="auto"/>
              <w:right w:val="single" w:sz="4" w:space="0" w:color="auto"/>
            </w:tcBorders>
            <w:shd w:val="clear" w:color="auto" w:fill="auto"/>
            <w:noWrap/>
            <w:vAlign w:val="center"/>
            <w:hideMark/>
          </w:tcPr>
          <w:p w:rsidR="002161B4" w14:paraId="6A94B487" w14:textId="77777777">
            <w:pPr>
              <w:jc w:val="right"/>
              <w:rPr>
                <w:b/>
                <w:bCs/>
                <w:color w:val="000000"/>
                <w:sz w:val="22"/>
                <w:szCs w:val="22"/>
              </w:rPr>
            </w:pPr>
            <w:r>
              <w:rPr>
                <w:b/>
                <w:bCs/>
                <w:color w:val="000000"/>
                <w:sz w:val="22"/>
                <w:szCs w:val="22"/>
              </w:rPr>
              <w:t>7,691</w:t>
            </w:r>
          </w:p>
        </w:tc>
        <w:tc>
          <w:tcPr>
            <w:tcW w:w="1101" w:type="dxa"/>
            <w:tcBorders>
              <w:top w:val="single" w:sz="8" w:space="0" w:color="auto"/>
              <w:left w:val="nil"/>
              <w:bottom w:val="single" w:sz="8" w:space="0" w:color="auto"/>
              <w:right w:val="single" w:sz="8" w:space="0" w:color="auto"/>
            </w:tcBorders>
            <w:shd w:val="clear" w:color="auto" w:fill="auto"/>
            <w:vAlign w:val="center"/>
            <w:hideMark/>
          </w:tcPr>
          <w:p w:rsidR="002161B4" w14:paraId="65DE8D1C" w14:textId="77777777">
            <w:pPr>
              <w:jc w:val="right"/>
              <w:rPr>
                <w:b/>
                <w:bCs/>
                <w:color w:val="000000"/>
                <w:sz w:val="22"/>
                <w:szCs w:val="22"/>
              </w:rPr>
            </w:pPr>
            <w:r>
              <w:rPr>
                <w:b/>
                <w:bCs/>
                <w:color w:val="000000"/>
                <w:sz w:val="22"/>
                <w:szCs w:val="22"/>
              </w:rPr>
              <w:t>$536,236</w:t>
            </w:r>
          </w:p>
        </w:tc>
      </w:tr>
      <w:tr w14:paraId="01A302F7" w14:textId="77777777" w:rsidTr="00642B3F">
        <w:tblPrEx>
          <w:tblW w:w="11060" w:type="dxa"/>
          <w:jc w:val="center"/>
          <w:tblLook w:val="04A0"/>
        </w:tblPrEx>
        <w:trPr>
          <w:trHeight w:val="166"/>
          <w:jc w:val="center"/>
        </w:trPr>
        <w:tc>
          <w:tcPr>
            <w:tcW w:w="4208" w:type="dxa"/>
            <w:gridSpan w:val="2"/>
            <w:tcBorders>
              <w:top w:val="single" w:sz="8" w:space="0" w:color="auto"/>
              <w:left w:val="single" w:sz="8" w:space="0" w:color="auto"/>
              <w:bottom w:val="single" w:sz="8" w:space="0" w:color="auto"/>
              <w:right w:val="nil"/>
            </w:tcBorders>
            <w:shd w:val="clear" w:color="auto" w:fill="auto"/>
            <w:noWrap/>
            <w:vAlign w:val="center"/>
            <w:hideMark/>
          </w:tcPr>
          <w:p w:rsidR="002161B4" w14:paraId="79A1FECC" w14:textId="77777777">
            <w:pPr>
              <w:ind w:firstLine="180" w:firstLineChars="100"/>
              <w:rPr>
                <w:color w:val="000000"/>
                <w:sz w:val="18"/>
                <w:szCs w:val="18"/>
              </w:rPr>
            </w:pPr>
            <w:r>
              <w:rPr>
                <w:color w:val="000000"/>
                <w:sz w:val="18"/>
                <w:szCs w:val="18"/>
              </w:rPr>
              <w:t>Details may not add to row or column totals due to rounding.</w:t>
            </w:r>
          </w:p>
        </w:tc>
        <w:tc>
          <w:tcPr>
            <w:tcW w:w="1035" w:type="dxa"/>
            <w:tcBorders>
              <w:top w:val="nil"/>
              <w:left w:val="nil"/>
              <w:bottom w:val="single" w:sz="8" w:space="0" w:color="auto"/>
              <w:right w:val="nil"/>
            </w:tcBorders>
            <w:shd w:val="clear" w:color="auto" w:fill="auto"/>
            <w:noWrap/>
            <w:vAlign w:val="center"/>
            <w:hideMark/>
          </w:tcPr>
          <w:p w:rsidR="002161B4" w14:paraId="56B8BEC3" w14:textId="77777777">
            <w:pPr>
              <w:rPr>
                <w:color w:val="000000"/>
                <w:sz w:val="22"/>
                <w:szCs w:val="22"/>
              </w:rPr>
            </w:pPr>
            <w:r>
              <w:rPr>
                <w:color w:val="000000"/>
                <w:sz w:val="22"/>
                <w:szCs w:val="22"/>
              </w:rPr>
              <w:t> </w:t>
            </w:r>
          </w:p>
        </w:tc>
        <w:tc>
          <w:tcPr>
            <w:tcW w:w="1170" w:type="dxa"/>
            <w:tcBorders>
              <w:top w:val="nil"/>
              <w:left w:val="nil"/>
              <w:bottom w:val="single" w:sz="8" w:space="0" w:color="auto"/>
              <w:right w:val="nil"/>
            </w:tcBorders>
            <w:shd w:val="clear" w:color="auto" w:fill="auto"/>
            <w:noWrap/>
            <w:vAlign w:val="center"/>
            <w:hideMark/>
          </w:tcPr>
          <w:p w:rsidR="002161B4" w14:paraId="087B12FD" w14:textId="77777777">
            <w:pPr>
              <w:rPr>
                <w:color w:val="000000"/>
                <w:sz w:val="22"/>
                <w:szCs w:val="22"/>
              </w:rPr>
            </w:pPr>
            <w:r>
              <w:rPr>
                <w:color w:val="000000"/>
                <w:sz w:val="22"/>
                <w:szCs w:val="22"/>
              </w:rPr>
              <w:t> </w:t>
            </w:r>
          </w:p>
        </w:tc>
        <w:tc>
          <w:tcPr>
            <w:tcW w:w="1634" w:type="dxa"/>
            <w:tcBorders>
              <w:top w:val="nil"/>
              <w:left w:val="nil"/>
              <w:bottom w:val="single" w:sz="8" w:space="0" w:color="auto"/>
              <w:right w:val="nil"/>
            </w:tcBorders>
            <w:shd w:val="clear" w:color="auto" w:fill="auto"/>
            <w:noWrap/>
            <w:vAlign w:val="center"/>
            <w:hideMark/>
          </w:tcPr>
          <w:p w:rsidR="002161B4" w14:paraId="749426B5" w14:textId="77777777">
            <w:pPr>
              <w:rPr>
                <w:color w:val="000000"/>
                <w:sz w:val="22"/>
                <w:szCs w:val="22"/>
              </w:rPr>
            </w:pPr>
            <w:r>
              <w:rPr>
                <w:color w:val="000000"/>
                <w:sz w:val="22"/>
                <w:szCs w:val="22"/>
              </w:rPr>
              <w:t> </w:t>
            </w:r>
          </w:p>
        </w:tc>
        <w:tc>
          <w:tcPr>
            <w:tcW w:w="1194" w:type="dxa"/>
            <w:tcBorders>
              <w:top w:val="nil"/>
              <w:left w:val="nil"/>
              <w:bottom w:val="single" w:sz="8" w:space="0" w:color="auto"/>
              <w:right w:val="nil"/>
            </w:tcBorders>
            <w:shd w:val="clear" w:color="auto" w:fill="auto"/>
            <w:noWrap/>
            <w:vAlign w:val="center"/>
            <w:hideMark/>
          </w:tcPr>
          <w:p w:rsidR="002161B4" w14:paraId="729DF3CC" w14:textId="77777777">
            <w:pPr>
              <w:rPr>
                <w:color w:val="000000"/>
                <w:sz w:val="22"/>
                <w:szCs w:val="22"/>
              </w:rPr>
            </w:pPr>
            <w:r>
              <w:rPr>
                <w:color w:val="000000"/>
                <w:sz w:val="22"/>
                <w:szCs w:val="22"/>
              </w:rPr>
              <w:t> </w:t>
            </w:r>
          </w:p>
        </w:tc>
        <w:tc>
          <w:tcPr>
            <w:tcW w:w="718" w:type="dxa"/>
            <w:tcBorders>
              <w:top w:val="nil"/>
              <w:left w:val="nil"/>
              <w:bottom w:val="single" w:sz="8" w:space="0" w:color="auto"/>
              <w:right w:val="nil"/>
            </w:tcBorders>
            <w:shd w:val="clear" w:color="auto" w:fill="auto"/>
            <w:noWrap/>
            <w:vAlign w:val="center"/>
            <w:hideMark/>
          </w:tcPr>
          <w:p w:rsidR="002161B4" w14:paraId="309ED7AA" w14:textId="77777777">
            <w:pPr>
              <w:rPr>
                <w:color w:val="000000"/>
                <w:sz w:val="22"/>
                <w:szCs w:val="22"/>
              </w:rPr>
            </w:pPr>
            <w:r>
              <w:rPr>
                <w:color w:val="000000"/>
                <w:sz w:val="22"/>
                <w:szCs w:val="22"/>
              </w:rPr>
              <w:t> </w:t>
            </w:r>
          </w:p>
        </w:tc>
        <w:tc>
          <w:tcPr>
            <w:tcW w:w="1101" w:type="dxa"/>
            <w:tcBorders>
              <w:top w:val="nil"/>
              <w:left w:val="nil"/>
              <w:bottom w:val="single" w:sz="8" w:space="0" w:color="auto"/>
              <w:right w:val="single" w:sz="8" w:space="0" w:color="auto"/>
            </w:tcBorders>
            <w:shd w:val="clear" w:color="auto" w:fill="auto"/>
            <w:vAlign w:val="center"/>
            <w:hideMark/>
          </w:tcPr>
          <w:p w:rsidR="002161B4" w14:paraId="58C466A7" w14:textId="47CD44A2">
            <w:pPr>
              <w:rPr>
                <w:color w:val="000000"/>
                <w:sz w:val="22"/>
                <w:szCs w:val="22"/>
              </w:rPr>
            </w:pPr>
            <w:r>
              <w:rPr>
                <w:color w:val="000000"/>
                <w:sz w:val="22"/>
                <w:szCs w:val="22"/>
              </w:rPr>
              <w:t> </w:t>
            </w:r>
          </w:p>
        </w:tc>
      </w:tr>
    </w:tbl>
    <w:p w:rsidR="0084179A" w:rsidP="002161B4" w14:paraId="51696FE7" w14:textId="77777777">
      <w:pPr>
        <w:pStyle w:val="Paragraph"/>
        <w:spacing w:line="240" w:lineRule="auto"/>
        <w:jc w:val="center"/>
      </w:pPr>
    </w:p>
    <w:p w:rsidR="003C0EE5" w:rsidP="0084179A" w14:paraId="1D2400E2" w14:textId="7C140026">
      <w:pPr>
        <w:pStyle w:val="Paragraph"/>
        <w:spacing w:line="240" w:lineRule="auto"/>
      </w:pPr>
      <w:r>
        <w:t xml:space="preserve">Finally, </w:t>
      </w:r>
      <w:r w:rsidR="003608C6">
        <w:t>the proposed regulations</w:t>
      </w:r>
      <w:r>
        <w:t xml:space="preserve"> would require part 141 pilot school and part 142 training centers to issue a graduation certificate to each flight instructor who successfully completes the FIEQTP. While part 141 already requires pilot schools to issue a graduation certificate to each student who completes an approved course of training,</w:t>
      </w:r>
      <w:r>
        <w:rPr>
          <w:rStyle w:val="FootnoteReference"/>
        </w:rPr>
        <w:footnoteReference w:id="11"/>
      </w:r>
      <w:r>
        <w:t xml:space="preserve"> this will be a new requirement for p</w:t>
      </w:r>
      <w:r w:rsidRPr="00046F02">
        <w:t xml:space="preserve">art 142 training </w:t>
      </w:r>
      <w:r>
        <w:t>centers, and only required for training centers in the context of FIEQTPs</w:t>
      </w:r>
      <w:r w:rsidRPr="00046F02">
        <w:t xml:space="preserve">. The FAA does not know how many </w:t>
      </w:r>
      <w:r>
        <w:t>part 141 pilot schools and part 142</w:t>
      </w:r>
      <w:r w:rsidRPr="00046F02">
        <w:t xml:space="preserve"> training </w:t>
      </w:r>
      <w:r>
        <w:t>centers, respectively,</w:t>
      </w:r>
      <w:r w:rsidRPr="00046F02">
        <w:t xml:space="preserve"> will choose to provide t</w:t>
      </w:r>
      <w:r>
        <w:t xml:space="preserve">he FIEQTP course. </w:t>
      </w:r>
      <w:r w:rsidRPr="00046F02">
        <w:t xml:space="preserve">Therefore, the FAA is unable to quantify the costs to provide a graduation certificate. </w:t>
      </w:r>
      <w:r>
        <w:t>In the NPRM, t</w:t>
      </w:r>
      <w:r w:rsidRPr="00046F02">
        <w:t xml:space="preserve">he FAA </w:t>
      </w:r>
      <w:r>
        <w:t>is requesting</w:t>
      </w:r>
      <w:r w:rsidRPr="00046F02">
        <w:t xml:space="preserve"> comments</w:t>
      </w:r>
      <w:r>
        <w:t xml:space="preserve"> regarding</w:t>
      </w:r>
      <w:r w:rsidRPr="00046F02">
        <w:t xml:space="preserve"> how many </w:t>
      </w:r>
      <w:r>
        <w:t>part 141 pilot schools and p</w:t>
      </w:r>
      <w:r w:rsidRPr="00046F02">
        <w:t xml:space="preserve">art 142 training </w:t>
      </w:r>
      <w:r>
        <w:t>centers</w:t>
      </w:r>
      <w:r w:rsidRPr="00046F02">
        <w:t xml:space="preserve"> would provide </w:t>
      </w:r>
      <w:r>
        <w:t>an</w:t>
      </w:r>
      <w:r w:rsidRPr="00046F02">
        <w:t xml:space="preserve"> FIEQTP. The FAA may quantify these </w:t>
      </w:r>
      <w:r>
        <w:t>costs</w:t>
      </w:r>
      <w:r w:rsidRPr="00046F02">
        <w:t xml:space="preserve"> in the final rule.</w:t>
      </w:r>
    </w:p>
    <w:p w:rsidR="0084179A" w:rsidRPr="000D7AA6" w:rsidP="00E0687F" w14:paraId="0CBB6DB3" w14:textId="77777777">
      <w:pPr>
        <w:pStyle w:val="Paragraph"/>
        <w:ind w:firstLine="0"/>
      </w:pPr>
    </w:p>
    <w:p w:rsidR="0073125D" w14:paraId="555603FD" w14:textId="77777777">
      <w:pPr>
        <w:rPr>
          <w:b/>
          <w:bCs/>
        </w:rPr>
      </w:pPr>
      <w:r>
        <w:rPr>
          <w:b/>
          <w:bCs/>
        </w:rPr>
        <w:t>15.</w:t>
      </w:r>
      <w:r>
        <w:rPr>
          <w:b/>
          <w:bCs/>
        </w:rPr>
        <w:tab/>
        <w:t>Explain the reasons for any program changes or adjustments reported in items 13 or 14 of the OMB Form 83-1.</w:t>
      </w:r>
    </w:p>
    <w:p w:rsidR="0073125D" w14:paraId="5FE3F400" w14:textId="77777777">
      <w:pPr>
        <w:rPr>
          <w:b/>
          <w:bCs/>
        </w:rPr>
      </w:pPr>
    </w:p>
    <w:p w:rsidR="00865406" w:rsidP="00865406" w14:paraId="47147DD7" w14:textId="517924F5">
      <w:pPr>
        <w:rPr>
          <w:bCs/>
        </w:rPr>
      </w:pPr>
      <w:r>
        <w:rPr>
          <w:bCs/>
        </w:rPr>
        <w:t xml:space="preserve">This is a new information collection as prescribed by the proposed rulemaking, </w:t>
      </w:r>
      <w:r w:rsidR="005D347D">
        <w:rPr>
          <w:bCs/>
        </w:rPr>
        <w:t>Removal of Expiration Date on a Flight Instructor Certificate</w:t>
      </w:r>
      <w:r>
        <w:rPr>
          <w:bCs/>
        </w:rPr>
        <w:t>.</w:t>
      </w:r>
      <w:r w:rsidR="00F60214">
        <w:rPr>
          <w:bCs/>
        </w:rPr>
        <w:t xml:space="preserve"> </w:t>
      </w:r>
    </w:p>
    <w:p w:rsidR="007B08A0" w14:paraId="782C72C6" w14:textId="1A324595"/>
    <w:p w:rsidR="00CD1448" w14:paraId="15A4190F" w14:textId="77777777"/>
    <w:p w:rsidR="0073125D" w14:paraId="5C3C15AE" w14:textId="77777777">
      <w:pPr>
        <w:pStyle w:val="BodyText"/>
      </w:pPr>
      <w:r>
        <w:t>16.</w:t>
      </w:r>
      <w:r>
        <w:tab/>
        <w:t>For collections of information whose results will be published, outline plans for tabulation, and publication.</w:t>
      </w:r>
    </w:p>
    <w:p w:rsidR="0073125D" w14:paraId="0818A8E1" w14:textId="77777777"/>
    <w:p w:rsidR="0073125D" w14:paraId="35136C19" w14:textId="04C48A1D">
      <w:r>
        <w:t>There are no plans to publish this information</w:t>
      </w:r>
      <w:r w:rsidR="007E56C6">
        <w:t>.</w:t>
      </w:r>
    </w:p>
    <w:p w:rsidR="0073125D" w14:paraId="4526C2F0" w14:textId="17CD08EF"/>
    <w:p w:rsidR="00CD1448" w14:paraId="2FDC70CC" w14:textId="77777777"/>
    <w:p w:rsidR="0073125D" w14:paraId="7B115271" w14:textId="77777777">
      <w:pPr>
        <w:pStyle w:val="BodyText"/>
      </w:pPr>
      <w:r>
        <w:t>17.</w:t>
      </w:r>
      <w:r>
        <w:tab/>
        <w:t>If seeking approval to not display the expiration date for OMB approval of the information collection, explain the reasons that display would be inappropriate.</w:t>
      </w:r>
    </w:p>
    <w:p w:rsidR="0073125D" w14:paraId="6294B069" w14:textId="77777777"/>
    <w:p w:rsidR="0073125D" w14:paraId="7D40939E" w14:textId="77777777">
      <w:r>
        <w:t>No such approval is being sought.</w:t>
      </w:r>
    </w:p>
    <w:p w:rsidR="0073125D" w14:paraId="316C0EAF" w14:textId="448BAB7A"/>
    <w:p w:rsidR="00CD1448" w14:paraId="3D3E309A" w14:textId="77777777"/>
    <w:p w:rsidR="0073125D" w14:paraId="197C13D6" w14:textId="77777777">
      <w:pPr>
        <w:pStyle w:val="BodyText"/>
      </w:pPr>
      <w:r>
        <w:t>18.</w:t>
      </w:r>
      <w:r>
        <w:tab/>
        <w:t>Explain each exception to the certification statement identified in item “Certification for Paperwork Reduction Act Submissions,” of OMB Form 83-1.</w:t>
      </w:r>
    </w:p>
    <w:p w:rsidR="0073125D" w14:paraId="4811BE6D" w14:textId="77777777"/>
    <w:p w:rsidR="0073125D" w14:paraId="6BC33296" w14:textId="77777777">
      <w:r>
        <w:t>There are no exceptions to the certification statement.</w:t>
      </w:r>
    </w:p>
    <w:sectPr w:rsidSect="006E095D">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96352" w:rsidP="00A52A96" w14:paraId="0C7887C6" w14:textId="77777777">
      <w:r>
        <w:separator/>
      </w:r>
    </w:p>
  </w:footnote>
  <w:footnote w:type="continuationSeparator" w:id="1">
    <w:p w:rsidR="00A96352" w:rsidP="00A52A96" w14:paraId="4291AD55" w14:textId="77777777">
      <w:r>
        <w:continuationSeparator/>
      </w:r>
    </w:p>
  </w:footnote>
  <w:footnote w:id="2">
    <w:p w:rsidR="008B5AE1" w:rsidP="00E0687F" w14:paraId="15C1E96C" w14:textId="651483A4">
      <w:pPr>
        <w:pStyle w:val="FootnoteText"/>
      </w:pPr>
      <w:r>
        <w:rPr>
          <w:rStyle w:val="FootnoteReference"/>
        </w:rPr>
        <w:footnoteRef/>
      </w:r>
      <w:r>
        <w:rPr>
          <w:i/>
        </w:rPr>
        <w:t xml:space="preserve"> </w:t>
      </w:r>
      <w:r>
        <w:t xml:space="preserve">The FAA obtained a list of active part 141 pilot schools and a list of active part 142 training centers from the </w:t>
      </w:r>
      <w:r w:rsidR="003904DB">
        <w:t xml:space="preserve">FAA </w:t>
      </w:r>
      <w:r>
        <w:t xml:space="preserve">WebOPSS system on March 9, 2022. </w:t>
      </w:r>
    </w:p>
  </w:footnote>
  <w:footnote w:id="3">
    <w:p w:rsidR="008B5AE1" w:rsidP="00E0687F" w14:paraId="4B248D8E" w14:textId="77777777">
      <w:pPr>
        <w:pStyle w:val="FootnoteText"/>
      </w:pPr>
      <w:r>
        <w:rPr>
          <w:rStyle w:val="FootnoteReference"/>
        </w:rPr>
        <w:footnoteRef/>
      </w:r>
      <w:r>
        <w:t xml:space="preserve"> The code was determined to be the appropriate code as the NAICS code for training and development specialists states “flight instructors are included with “Aircraft Pilots and Flight Engineers” (53-2010)”. Source: </w:t>
      </w:r>
      <w:hyperlink r:id="rId1" w:history="1">
        <w:r w:rsidRPr="00F6320D">
          <w:rPr>
            <w:rStyle w:val="Hyperlink"/>
          </w:rPr>
          <w:t>https://www.bls.gov/oes/current/oes131151.htm</w:t>
        </w:r>
      </w:hyperlink>
      <w:r>
        <w:t xml:space="preserve">. </w:t>
      </w:r>
    </w:p>
  </w:footnote>
  <w:footnote w:id="4">
    <w:p w:rsidR="00C77E6E" w14:paraId="2417377B" w14:textId="0FE31146">
      <w:pPr>
        <w:pStyle w:val="FootnoteText"/>
      </w:pPr>
      <w:r>
        <w:rPr>
          <w:rStyle w:val="FootnoteReference"/>
        </w:rPr>
        <w:footnoteRef/>
      </w:r>
      <w:r>
        <w:t xml:space="preserve"> The BLS estimates that 29.5</w:t>
      </w:r>
      <w:r w:rsidR="00BF5C9E">
        <w:t>0</w:t>
      </w:r>
      <w:r>
        <w:t xml:space="preserve"> percent of total compensation consists of overhead benefits. The chief flight instructor wage obtained from the BLS does not include the overhead benefits so the FAA calculates it. </w:t>
      </w:r>
      <w:r w:rsidR="00BF5C9E">
        <w:t>If the base salary obtained from the BLS is $92,040 then that implies that the base salary is 70.50 percent of total compensation. The remaining 29.50 percent is the overhead benefits, which equate to $38,513. Thus, total compensation is $130,553 or $62.77 per hour. This then results in a multiplier of 1.42 of the base salary (($130,553 - $92,040)/</w:t>
      </w:r>
      <w:r w:rsidRPr="00BF5C9E" w:rsidR="00BF5C9E">
        <w:t xml:space="preserve"> </w:t>
      </w:r>
      <w:r w:rsidR="00BF5C9E">
        <w:t xml:space="preserve">$92,040 = 0.42). </w:t>
      </w:r>
    </w:p>
  </w:footnote>
  <w:footnote w:id="5">
    <w:p w:rsidR="008B5AE1" w:rsidP="00E0687F" w14:paraId="545758B3" w14:textId="77777777">
      <w:pPr>
        <w:pStyle w:val="FootnoteText"/>
      </w:pPr>
      <w:r>
        <w:rPr>
          <w:rStyle w:val="FootnoteReference"/>
        </w:rPr>
        <w:footnoteRef/>
      </w:r>
      <w:r>
        <w:t xml:space="preserve"> </w:t>
      </w:r>
      <w:r w:rsidRPr="00647A75">
        <w:t xml:space="preserve">Percent </w:t>
      </w:r>
      <w:r>
        <w:t xml:space="preserve">of total compensation = 29.5%. </w:t>
      </w:r>
      <w:r w:rsidRPr="00647A75">
        <w:t xml:space="preserve">Source: Bureau of Labor Statistics News Release. Employer Costs for Employee Compensation – March 2022. </w:t>
      </w:r>
      <w:hyperlink r:id="rId2" w:history="1">
        <w:r w:rsidRPr="00647A75">
          <w:rPr>
            <w:rStyle w:val="Hyperlink"/>
          </w:rPr>
          <w:t>Employer Costs for Employee Compensation</w:t>
        </w:r>
        <w:r>
          <w:rPr>
            <w:rStyle w:val="Hyperlink"/>
          </w:rPr>
          <w:t xml:space="preserve"> Archived</w:t>
        </w:r>
        <w:r w:rsidRPr="00647A75">
          <w:rPr>
            <w:rStyle w:val="Hyperlink"/>
          </w:rPr>
          <w:t xml:space="preserve"> News Releases: U.S. Bureau of Labor Statistics (bls.gov)</w:t>
        </w:r>
      </w:hyperlink>
      <w:r>
        <w:t xml:space="preserve">. </w:t>
      </w:r>
    </w:p>
  </w:footnote>
  <w:footnote w:id="6">
    <w:p w:rsidR="00CE7095" w:rsidP="00CE7095" w14:paraId="7BF83594" w14:textId="77777777"/>
  </w:footnote>
  <w:footnote w:id="7">
    <w:p w:rsidR="00CE7095" w:rsidRPr="001C6F2F" w:rsidP="00CE7095" w14:paraId="7C2C6C31" w14:textId="77777777">
      <w:pPr>
        <w:pStyle w:val="FootnoteText"/>
      </w:pPr>
      <w:r>
        <w:rPr>
          <w:rStyle w:val="FootnoteReference"/>
        </w:rPr>
        <w:footnoteRef/>
      </w:r>
      <w:r>
        <w:t xml:space="preserve"> 6,199 x 25% = 1,550 students.</w:t>
      </w:r>
    </w:p>
  </w:footnote>
  <w:footnote w:id="8">
    <w:p w:rsidR="008B5AE1" w:rsidP="00E0687F" w14:paraId="3C2C81F9" w14:textId="77777777">
      <w:pPr>
        <w:pStyle w:val="FootnoteText"/>
      </w:pPr>
      <w:r>
        <w:rPr>
          <w:rStyle w:val="FootnoteReference"/>
        </w:rPr>
        <w:footnoteRef/>
      </w:r>
      <w:r>
        <w:t xml:space="preserve"> Source: FAA Airman Certification Branch. </w:t>
      </w:r>
    </w:p>
  </w:footnote>
  <w:footnote w:id="9">
    <w:p w:rsidR="008B5AE1" w:rsidRPr="0061396C" w:rsidP="00E0687F" w14:paraId="1282F312" w14:textId="77777777">
      <w:pPr>
        <w:pStyle w:val="FootnoteText"/>
      </w:pPr>
      <w:r>
        <w:rPr>
          <w:rStyle w:val="FootnoteReference"/>
        </w:rPr>
        <w:footnoteRef/>
      </w:r>
      <w:r>
        <w:t xml:space="preserve"> Estimated as 50% of the total affected pilot schools and training centers per year adjusted for growth. </w:t>
      </w:r>
    </w:p>
  </w:footnote>
  <w:footnote w:id="10">
    <w:p w:rsidR="008B5AE1" w:rsidP="00E0687F" w14:paraId="44B3A333" w14:textId="01D69C75">
      <w:pPr>
        <w:pStyle w:val="FootnoteText"/>
      </w:pPr>
      <w:r w:rsidRPr="008D085D">
        <w:rPr>
          <w:rStyle w:val="FootnoteReference"/>
        </w:rPr>
        <w:footnoteRef/>
      </w:r>
      <w:r w:rsidRPr="008D085D" w:rsidR="008D085D">
        <w:rPr>
          <w:color w:val="000000"/>
        </w:rPr>
        <w:t xml:space="preserve"> </w:t>
      </w:r>
      <w:r w:rsidRPr="00112744">
        <w:t xml:space="preserve">Data </w:t>
      </w:r>
      <w:r>
        <w:t>obtained</w:t>
      </w:r>
      <w:r w:rsidRPr="00112744">
        <w:t xml:space="preserve"> from NAICS code 53-2010 from BLS data website</w:t>
      </w:r>
      <w:r>
        <w:t>:</w:t>
      </w:r>
      <w:r w:rsidRPr="00112744">
        <w:t xml:space="preserve"> </w:t>
      </w:r>
      <w:hyperlink r:id="rId3" w:anchor="25-0000" w:history="1">
        <w:r w:rsidRPr="00F6320D">
          <w:rPr>
            <w:rStyle w:val="Hyperlink"/>
          </w:rPr>
          <w:t>https://www.bls.gov/oes/current/naics4_611500.htm#25-0000</w:t>
        </w:r>
      </w:hyperlink>
      <w:r w:rsidRPr="00112744">
        <w:t>. Accessed April 4, 2022. Hourly wage calculated by dividing the annual mean wage of $92,040 by 2,080 hours.</w:t>
      </w:r>
    </w:p>
  </w:footnote>
  <w:footnote w:id="11">
    <w:p w:rsidR="0084179A" w:rsidRPr="00037336" w:rsidP="0084179A" w14:paraId="3D3277C8" w14:textId="77777777">
      <w:pPr>
        <w:pStyle w:val="FootnoteText"/>
      </w:pPr>
      <w:r>
        <w:rPr>
          <w:rStyle w:val="FootnoteReference"/>
        </w:rPr>
        <w:footnoteRef/>
      </w:r>
      <w:r>
        <w:t xml:space="preserve"> </w:t>
      </w:r>
      <w:r>
        <w:rPr>
          <w:i/>
        </w:rPr>
        <w:t xml:space="preserve">See </w:t>
      </w:r>
      <w:r>
        <w:t xml:space="preserve">§ 141.95.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656C72"/>
    <w:multiLevelType w:val="hybridMultilevel"/>
    <w:tmpl w:val="5052C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6F4480"/>
    <w:multiLevelType w:val="hybridMultilevel"/>
    <w:tmpl w:val="6C50CAE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F9A5268"/>
    <w:multiLevelType w:val="hybridMultilevel"/>
    <w:tmpl w:val="7DE4FEB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80"/>
    <w:rsid w:val="00016E80"/>
    <w:rsid w:val="000220F8"/>
    <w:rsid w:val="00037336"/>
    <w:rsid w:val="000400A4"/>
    <w:rsid w:val="00041B1F"/>
    <w:rsid w:val="00046F02"/>
    <w:rsid w:val="000478CF"/>
    <w:rsid w:val="000721BB"/>
    <w:rsid w:val="00077390"/>
    <w:rsid w:val="00082484"/>
    <w:rsid w:val="000834F9"/>
    <w:rsid w:val="00083A47"/>
    <w:rsid w:val="0008795E"/>
    <w:rsid w:val="000A5249"/>
    <w:rsid w:val="000A70CF"/>
    <w:rsid w:val="000B5929"/>
    <w:rsid w:val="000C10AF"/>
    <w:rsid w:val="000D7AA6"/>
    <w:rsid w:val="000F000C"/>
    <w:rsid w:val="000F3236"/>
    <w:rsid w:val="001123BE"/>
    <w:rsid w:val="00112744"/>
    <w:rsid w:val="00115916"/>
    <w:rsid w:val="00121551"/>
    <w:rsid w:val="00132B4C"/>
    <w:rsid w:val="001564D1"/>
    <w:rsid w:val="0017241D"/>
    <w:rsid w:val="001779AA"/>
    <w:rsid w:val="0018645F"/>
    <w:rsid w:val="0019628D"/>
    <w:rsid w:val="001965AA"/>
    <w:rsid w:val="001A10AE"/>
    <w:rsid w:val="001A3F7D"/>
    <w:rsid w:val="001B37E7"/>
    <w:rsid w:val="001B4BC4"/>
    <w:rsid w:val="001C6F2F"/>
    <w:rsid w:val="001D31FD"/>
    <w:rsid w:val="001D3F26"/>
    <w:rsid w:val="001E648B"/>
    <w:rsid w:val="001F4FCF"/>
    <w:rsid w:val="00200B83"/>
    <w:rsid w:val="0020446E"/>
    <w:rsid w:val="00207B27"/>
    <w:rsid w:val="002161B4"/>
    <w:rsid w:val="00216E9E"/>
    <w:rsid w:val="0022788D"/>
    <w:rsid w:val="00227A71"/>
    <w:rsid w:val="00250021"/>
    <w:rsid w:val="00251212"/>
    <w:rsid w:val="00253D26"/>
    <w:rsid w:val="00255728"/>
    <w:rsid w:val="00272968"/>
    <w:rsid w:val="00286315"/>
    <w:rsid w:val="00286E52"/>
    <w:rsid w:val="002A0311"/>
    <w:rsid w:val="002A2802"/>
    <w:rsid w:val="002B0D9E"/>
    <w:rsid w:val="002B622D"/>
    <w:rsid w:val="002C0366"/>
    <w:rsid w:val="002C081C"/>
    <w:rsid w:val="002D1FB8"/>
    <w:rsid w:val="002D3CD5"/>
    <w:rsid w:val="002E00E5"/>
    <w:rsid w:val="002E0E1D"/>
    <w:rsid w:val="002E1795"/>
    <w:rsid w:val="002F5028"/>
    <w:rsid w:val="003039D3"/>
    <w:rsid w:val="003059D9"/>
    <w:rsid w:val="00305C92"/>
    <w:rsid w:val="00317357"/>
    <w:rsid w:val="00320B1C"/>
    <w:rsid w:val="003225B9"/>
    <w:rsid w:val="0034726B"/>
    <w:rsid w:val="003608C6"/>
    <w:rsid w:val="0036160D"/>
    <w:rsid w:val="00366821"/>
    <w:rsid w:val="0037260F"/>
    <w:rsid w:val="003802A0"/>
    <w:rsid w:val="00386A22"/>
    <w:rsid w:val="003904DB"/>
    <w:rsid w:val="00390717"/>
    <w:rsid w:val="003968BB"/>
    <w:rsid w:val="003A48EF"/>
    <w:rsid w:val="003C0EE5"/>
    <w:rsid w:val="003C0F4D"/>
    <w:rsid w:val="003D3FFE"/>
    <w:rsid w:val="003E07CC"/>
    <w:rsid w:val="003F358F"/>
    <w:rsid w:val="003F6486"/>
    <w:rsid w:val="004077FF"/>
    <w:rsid w:val="00415A20"/>
    <w:rsid w:val="00421AE9"/>
    <w:rsid w:val="0042208B"/>
    <w:rsid w:val="004249A6"/>
    <w:rsid w:val="0043101B"/>
    <w:rsid w:val="00457C11"/>
    <w:rsid w:val="00483237"/>
    <w:rsid w:val="00494320"/>
    <w:rsid w:val="0049550B"/>
    <w:rsid w:val="004A082A"/>
    <w:rsid w:val="004A5F8E"/>
    <w:rsid w:val="004B1619"/>
    <w:rsid w:val="004B18A0"/>
    <w:rsid w:val="004B3639"/>
    <w:rsid w:val="004C0244"/>
    <w:rsid w:val="004C6F71"/>
    <w:rsid w:val="004D0B47"/>
    <w:rsid w:val="004D5623"/>
    <w:rsid w:val="004D683B"/>
    <w:rsid w:val="004D7703"/>
    <w:rsid w:val="004E3375"/>
    <w:rsid w:val="004E535F"/>
    <w:rsid w:val="004F347C"/>
    <w:rsid w:val="005013FE"/>
    <w:rsid w:val="005129C0"/>
    <w:rsid w:val="005171A6"/>
    <w:rsid w:val="00534329"/>
    <w:rsid w:val="00542FD6"/>
    <w:rsid w:val="005566A9"/>
    <w:rsid w:val="00563E2B"/>
    <w:rsid w:val="005676CC"/>
    <w:rsid w:val="00567FED"/>
    <w:rsid w:val="005804D2"/>
    <w:rsid w:val="005838D7"/>
    <w:rsid w:val="00591790"/>
    <w:rsid w:val="005B7002"/>
    <w:rsid w:val="005D034A"/>
    <w:rsid w:val="005D08AC"/>
    <w:rsid w:val="005D347D"/>
    <w:rsid w:val="005D4F34"/>
    <w:rsid w:val="005E2857"/>
    <w:rsid w:val="005E297A"/>
    <w:rsid w:val="005E7982"/>
    <w:rsid w:val="005F44C3"/>
    <w:rsid w:val="00604537"/>
    <w:rsid w:val="0061004E"/>
    <w:rsid w:val="00611964"/>
    <w:rsid w:val="0061396C"/>
    <w:rsid w:val="00623DC6"/>
    <w:rsid w:val="00631044"/>
    <w:rsid w:val="00636B32"/>
    <w:rsid w:val="006429A3"/>
    <w:rsid w:val="00642B3F"/>
    <w:rsid w:val="00644D54"/>
    <w:rsid w:val="00646405"/>
    <w:rsid w:val="00647A75"/>
    <w:rsid w:val="00655500"/>
    <w:rsid w:val="00656BCF"/>
    <w:rsid w:val="00667F00"/>
    <w:rsid w:val="00672998"/>
    <w:rsid w:val="00673B8A"/>
    <w:rsid w:val="006750DE"/>
    <w:rsid w:val="006757BC"/>
    <w:rsid w:val="00685D2D"/>
    <w:rsid w:val="006911AF"/>
    <w:rsid w:val="00696E63"/>
    <w:rsid w:val="006A2B6F"/>
    <w:rsid w:val="006A732C"/>
    <w:rsid w:val="006B2110"/>
    <w:rsid w:val="006B6CFB"/>
    <w:rsid w:val="006D602B"/>
    <w:rsid w:val="006D6D78"/>
    <w:rsid w:val="006E095D"/>
    <w:rsid w:val="006E490E"/>
    <w:rsid w:val="007008E7"/>
    <w:rsid w:val="0072242B"/>
    <w:rsid w:val="0073125D"/>
    <w:rsid w:val="00735AD2"/>
    <w:rsid w:val="00743D4C"/>
    <w:rsid w:val="00747D8F"/>
    <w:rsid w:val="00766FF0"/>
    <w:rsid w:val="00770C0B"/>
    <w:rsid w:val="00772F31"/>
    <w:rsid w:val="00776D37"/>
    <w:rsid w:val="00777953"/>
    <w:rsid w:val="00790A13"/>
    <w:rsid w:val="007A164A"/>
    <w:rsid w:val="007B04ED"/>
    <w:rsid w:val="007B08A0"/>
    <w:rsid w:val="007B3AD5"/>
    <w:rsid w:val="007B5885"/>
    <w:rsid w:val="007C01ED"/>
    <w:rsid w:val="007C4C5A"/>
    <w:rsid w:val="007D2BBA"/>
    <w:rsid w:val="007D38CC"/>
    <w:rsid w:val="007E56C6"/>
    <w:rsid w:val="007F4310"/>
    <w:rsid w:val="00815A72"/>
    <w:rsid w:val="00822815"/>
    <w:rsid w:val="0084179A"/>
    <w:rsid w:val="0084311A"/>
    <w:rsid w:val="00845B79"/>
    <w:rsid w:val="008466F9"/>
    <w:rsid w:val="00850E51"/>
    <w:rsid w:val="00851F8E"/>
    <w:rsid w:val="00852339"/>
    <w:rsid w:val="00863E62"/>
    <w:rsid w:val="00865406"/>
    <w:rsid w:val="00875BA8"/>
    <w:rsid w:val="008919E0"/>
    <w:rsid w:val="008A54AC"/>
    <w:rsid w:val="008A5714"/>
    <w:rsid w:val="008B541E"/>
    <w:rsid w:val="008B5AE1"/>
    <w:rsid w:val="008C1258"/>
    <w:rsid w:val="008C41E4"/>
    <w:rsid w:val="008D085D"/>
    <w:rsid w:val="008E2584"/>
    <w:rsid w:val="008E2E85"/>
    <w:rsid w:val="008E33A1"/>
    <w:rsid w:val="008E3643"/>
    <w:rsid w:val="008F107C"/>
    <w:rsid w:val="008F1F87"/>
    <w:rsid w:val="008F7B77"/>
    <w:rsid w:val="00905C2D"/>
    <w:rsid w:val="00910711"/>
    <w:rsid w:val="00910D52"/>
    <w:rsid w:val="009324AF"/>
    <w:rsid w:val="00933016"/>
    <w:rsid w:val="00937AD9"/>
    <w:rsid w:val="00944C4B"/>
    <w:rsid w:val="0094510B"/>
    <w:rsid w:val="009516AD"/>
    <w:rsid w:val="00961D80"/>
    <w:rsid w:val="009718F3"/>
    <w:rsid w:val="00981BA4"/>
    <w:rsid w:val="009834B3"/>
    <w:rsid w:val="009C30E3"/>
    <w:rsid w:val="009D238B"/>
    <w:rsid w:val="009D5895"/>
    <w:rsid w:val="009F41A1"/>
    <w:rsid w:val="00A011B3"/>
    <w:rsid w:val="00A012E4"/>
    <w:rsid w:val="00A1194F"/>
    <w:rsid w:val="00A150B2"/>
    <w:rsid w:val="00A16D54"/>
    <w:rsid w:val="00A35082"/>
    <w:rsid w:val="00A41E30"/>
    <w:rsid w:val="00A4595B"/>
    <w:rsid w:val="00A501AF"/>
    <w:rsid w:val="00A52A96"/>
    <w:rsid w:val="00A635BA"/>
    <w:rsid w:val="00A75FD0"/>
    <w:rsid w:val="00A82536"/>
    <w:rsid w:val="00A96352"/>
    <w:rsid w:val="00AA0EB4"/>
    <w:rsid w:val="00AA1C57"/>
    <w:rsid w:val="00AA5BBF"/>
    <w:rsid w:val="00AC0AE6"/>
    <w:rsid w:val="00AC15DE"/>
    <w:rsid w:val="00AD2855"/>
    <w:rsid w:val="00AE4658"/>
    <w:rsid w:val="00B02D80"/>
    <w:rsid w:val="00B1452E"/>
    <w:rsid w:val="00B1687E"/>
    <w:rsid w:val="00B25F0E"/>
    <w:rsid w:val="00B36EF4"/>
    <w:rsid w:val="00B45622"/>
    <w:rsid w:val="00B52ADC"/>
    <w:rsid w:val="00B53791"/>
    <w:rsid w:val="00B537BF"/>
    <w:rsid w:val="00B60A45"/>
    <w:rsid w:val="00B759B4"/>
    <w:rsid w:val="00B777C5"/>
    <w:rsid w:val="00B90267"/>
    <w:rsid w:val="00B9061E"/>
    <w:rsid w:val="00B93162"/>
    <w:rsid w:val="00BA5F79"/>
    <w:rsid w:val="00BB1214"/>
    <w:rsid w:val="00BB1F75"/>
    <w:rsid w:val="00BB6C48"/>
    <w:rsid w:val="00BF5C9E"/>
    <w:rsid w:val="00BF6CF4"/>
    <w:rsid w:val="00C020CD"/>
    <w:rsid w:val="00C1155F"/>
    <w:rsid w:val="00C14066"/>
    <w:rsid w:val="00C20EAC"/>
    <w:rsid w:val="00C212A6"/>
    <w:rsid w:val="00C21699"/>
    <w:rsid w:val="00C23C37"/>
    <w:rsid w:val="00C24527"/>
    <w:rsid w:val="00C41E6D"/>
    <w:rsid w:val="00C47E6D"/>
    <w:rsid w:val="00C5164D"/>
    <w:rsid w:val="00C54BFE"/>
    <w:rsid w:val="00C64903"/>
    <w:rsid w:val="00C7417E"/>
    <w:rsid w:val="00C76104"/>
    <w:rsid w:val="00C77901"/>
    <w:rsid w:val="00C77E6E"/>
    <w:rsid w:val="00C9215E"/>
    <w:rsid w:val="00CB4755"/>
    <w:rsid w:val="00CC3EB2"/>
    <w:rsid w:val="00CC5E13"/>
    <w:rsid w:val="00CD1448"/>
    <w:rsid w:val="00CD4DB9"/>
    <w:rsid w:val="00CD5551"/>
    <w:rsid w:val="00CE4889"/>
    <w:rsid w:val="00CE7095"/>
    <w:rsid w:val="00CE7501"/>
    <w:rsid w:val="00CF4295"/>
    <w:rsid w:val="00D01021"/>
    <w:rsid w:val="00D20F29"/>
    <w:rsid w:val="00D26A36"/>
    <w:rsid w:val="00D52A4E"/>
    <w:rsid w:val="00D52C7D"/>
    <w:rsid w:val="00D560D4"/>
    <w:rsid w:val="00D612F2"/>
    <w:rsid w:val="00D669F8"/>
    <w:rsid w:val="00D71F92"/>
    <w:rsid w:val="00D7590E"/>
    <w:rsid w:val="00DB613C"/>
    <w:rsid w:val="00DD1663"/>
    <w:rsid w:val="00DD68A5"/>
    <w:rsid w:val="00DE202B"/>
    <w:rsid w:val="00DE468F"/>
    <w:rsid w:val="00DF00A8"/>
    <w:rsid w:val="00DF0961"/>
    <w:rsid w:val="00DF3BBF"/>
    <w:rsid w:val="00E0687F"/>
    <w:rsid w:val="00E10549"/>
    <w:rsid w:val="00E12E63"/>
    <w:rsid w:val="00E153BD"/>
    <w:rsid w:val="00E1645D"/>
    <w:rsid w:val="00E2105B"/>
    <w:rsid w:val="00E2181B"/>
    <w:rsid w:val="00E24E61"/>
    <w:rsid w:val="00E31D6D"/>
    <w:rsid w:val="00E32785"/>
    <w:rsid w:val="00E3762A"/>
    <w:rsid w:val="00E50D20"/>
    <w:rsid w:val="00E52F0A"/>
    <w:rsid w:val="00E54516"/>
    <w:rsid w:val="00E5465A"/>
    <w:rsid w:val="00E60259"/>
    <w:rsid w:val="00E72A0E"/>
    <w:rsid w:val="00E72C63"/>
    <w:rsid w:val="00E849B0"/>
    <w:rsid w:val="00E84E2D"/>
    <w:rsid w:val="00E90F96"/>
    <w:rsid w:val="00E94485"/>
    <w:rsid w:val="00EB1078"/>
    <w:rsid w:val="00EB3194"/>
    <w:rsid w:val="00EC10D0"/>
    <w:rsid w:val="00ED4DA6"/>
    <w:rsid w:val="00EE3D56"/>
    <w:rsid w:val="00F100C8"/>
    <w:rsid w:val="00F1458F"/>
    <w:rsid w:val="00F20D2B"/>
    <w:rsid w:val="00F25D6E"/>
    <w:rsid w:val="00F266C4"/>
    <w:rsid w:val="00F3402C"/>
    <w:rsid w:val="00F423FD"/>
    <w:rsid w:val="00F427FB"/>
    <w:rsid w:val="00F4495B"/>
    <w:rsid w:val="00F545C1"/>
    <w:rsid w:val="00F56C15"/>
    <w:rsid w:val="00F5741B"/>
    <w:rsid w:val="00F60214"/>
    <w:rsid w:val="00F6320D"/>
    <w:rsid w:val="00F65850"/>
    <w:rsid w:val="00F76915"/>
    <w:rsid w:val="00F8350A"/>
    <w:rsid w:val="00F83ACD"/>
    <w:rsid w:val="00F877C4"/>
    <w:rsid w:val="00F9061C"/>
    <w:rsid w:val="00F93BAA"/>
    <w:rsid w:val="00FB149A"/>
    <w:rsid w:val="00FB21E1"/>
    <w:rsid w:val="00FE161B"/>
    <w:rsid w:val="00FF07C2"/>
    <w:rsid w:val="00FF4CAE"/>
  </w:rsids>
  <w:docVars>
    <w:docVar w:name="__Grammarly_42___1" w:val="H4sIAAAAAAAEAKtWcslP9kxRslIyNDayNDU0NDU0MbSwMDU1MDRQ0lEKTi0uzszPAykwrgUABsO1TS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203B639"/>
  <w15:docId w15:val="{51A26D76-236D-4DE2-A558-11F72BFA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C5164D"/>
    <w:rPr>
      <w:rFonts w:ascii="Tahoma" w:hAnsi="Tahoma" w:cs="Tahoma"/>
      <w:sz w:val="16"/>
      <w:szCs w:val="16"/>
    </w:rPr>
  </w:style>
  <w:style w:type="character" w:customStyle="1" w:styleId="BalloonTextChar">
    <w:name w:val="Balloon Text Char"/>
    <w:basedOn w:val="DefaultParagraphFont"/>
    <w:link w:val="BalloonText"/>
    <w:rsid w:val="00C5164D"/>
    <w:rPr>
      <w:rFonts w:ascii="Tahoma" w:hAnsi="Tahoma" w:cs="Tahoma"/>
      <w:sz w:val="16"/>
      <w:szCs w:val="16"/>
    </w:rPr>
  </w:style>
  <w:style w:type="character" w:styleId="CommentReference">
    <w:name w:val="annotation reference"/>
    <w:basedOn w:val="DefaultParagraphFont"/>
    <w:uiPriority w:val="99"/>
    <w:rsid w:val="00F20D2B"/>
    <w:rPr>
      <w:sz w:val="18"/>
      <w:szCs w:val="18"/>
    </w:rPr>
  </w:style>
  <w:style w:type="paragraph" w:styleId="CommentText">
    <w:name w:val="annotation text"/>
    <w:basedOn w:val="Normal"/>
    <w:link w:val="CommentTextChar"/>
    <w:uiPriority w:val="99"/>
    <w:rsid w:val="00F20D2B"/>
  </w:style>
  <w:style w:type="character" w:customStyle="1" w:styleId="CommentTextChar">
    <w:name w:val="Comment Text Char"/>
    <w:basedOn w:val="DefaultParagraphFont"/>
    <w:link w:val="CommentText"/>
    <w:uiPriority w:val="99"/>
    <w:rsid w:val="00F20D2B"/>
    <w:rPr>
      <w:sz w:val="24"/>
      <w:szCs w:val="24"/>
    </w:rPr>
  </w:style>
  <w:style w:type="paragraph" w:styleId="CommentSubject">
    <w:name w:val="annotation subject"/>
    <w:basedOn w:val="CommentText"/>
    <w:next w:val="CommentText"/>
    <w:link w:val="CommentSubjectChar"/>
    <w:rsid w:val="00F20D2B"/>
    <w:rPr>
      <w:b/>
      <w:bCs/>
      <w:sz w:val="20"/>
      <w:szCs w:val="20"/>
    </w:rPr>
  </w:style>
  <w:style w:type="character" w:customStyle="1" w:styleId="CommentSubjectChar">
    <w:name w:val="Comment Subject Char"/>
    <w:basedOn w:val="CommentTextChar"/>
    <w:link w:val="CommentSubject"/>
    <w:rsid w:val="00F20D2B"/>
    <w:rPr>
      <w:b/>
      <w:bCs/>
      <w:sz w:val="24"/>
      <w:szCs w:val="24"/>
    </w:rPr>
  </w:style>
  <w:style w:type="paragraph" w:customStyle="1" w:styleId="Paragraph">
    <w:name w:val="Paragraph"/>
    <w:basedOn w:val="Normal"/>
    <w:qFormat/>
    <w:rsid w:val="00E2181B"/>
    <w:pPr>
      <w:spacing w:before="120" w:after="120" w:line="480" w:lineRule="auto"/>
      <w:ind w:firstLine="720"/>
    </w:pPr>
    <w:rPr>
      <w:szCs w:val="20"/>
    </w:rPr>
  </w:style>
  <w:style w:type="paragraph" w:styleId="Revision">
    <w:name w:val="Revision"/>
    <w:hidden/>
    <w:uiPriority w:val="99"/>
    <w:semiHidden/>
    <w:rsid w:val="00E2181B"/>
    <w:rPr>
      <w:sz w:val="24"/>
      <w:szCs w:val="24"/>
    </w:rPr>
  </w:style>
  <w:style w:type="table" w:styleId="TableGrid">
    <w:name w:val="Table Grid"/>
    <w:basedOn w:val="TableNormal"/>
    <w:rsid w:val="00983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BFE"/>
    <w:rPr>
      <w:color w:val="0000FF"/>
      <w:u w:val="single"/>
    </w:rPr>
  </w:style>
  <w:style w:type="paragraph" w:styleId="FootnoteText">
    <w:name w:val="footnote text"/>
    <w:aliases w:val="Char"/>
    <w:basedOn w:val="Normal"/>
    <w:link w:val="FootnoteTextChar"/>
    <w:uiPriority w:val="99"/>
    <w:rsid w:val="00A52A96"/>
    <w:pPr>
      <w:keepLines/>
    </w:pPr>
    <w:rPr>
      <w:sz w:val="20"/>
      <w:szCs w:val="20"/>
    </w:rPr>
  </w:style>
  <w:style w:type="character" w:customStyle="1" w:styleId="FootnoteTextChar">
    <w:name w:val="Footnote Text Char"/>
    <w:aliases w:val="Char Char"/>
    <w:basedOn w:val="DefaultParagraphFont"/>
    <w:link w:val="FootnoteText"/>
    <w:uiPriority w:val="99"/>
    <w:rsid w:val="00A52A96"/>
  </w:style>
  <w:style w:type="character" w:styleId="FootnoteReference">
    <w:name w:val="footnote reference"/>
    <w:uiPriority w:val="99"/>
    <w:semiHidden/>
    <w:rsid w:val="00A52A96"/>
    <w:rPr>
      <w:vertAlign w:val="superscript"/>
    </w:rPr>
  </w:style>
  <w:style w:type="paragraph" w:styleId="Footer">
    <w:name w:val="footer"/>
    <w:basedOn w:val="Normal"/>
    <w:link w:val="FooterChar"/>
    <w:uiPriority w:val="99"/>
    <w:rsid w:val="00A75FD0"/>
    <w:pPr>
      <w:widowControl w:val="0"/>
      <w:tabs>
        <w:tab w:val="center" w:pos="4320"/>
        <w:tab w:val="right" w:pos="8640"/>
      </w:tabs>
      <w:autoSpaceDE w:val="0"/>
      <w:autoSpaceDN w:val="0"/>
      <w:adjustRightInd w:val="0"/>
    </w:pPr>
    <w:rPr>
      <w:rFonts w:ascii="Letter Gothic 12cpi" w:hAnsi="Letter Gothic 12cpi"/>
      <w:sz w:val="20"/>
      <w:szCs w:val="20"/>
    </w:rPr>
  </w:style>
  <w:style w:type="character" w:customStyle="1" w:styleId="FooterChar">
    <w:name w:val="Footer Char"/>
    <w:basedOn w:val="DefaultParagraphFont"/>
    <w:link w:val="Footer"/>
    <w:uiPriority w:val="99"/>
    <w:rsid w:val="00A75FD0"/>
    <w:rPr>
      <w:rFonts w:ascii="Letter Gothic 12cpi" w:hAnsi="Letter Gothic 12cpi"/>
    </w:rPr>
  </w:style>
  <w:style w:type="character" w:styleId="LineNumber">
    <w:name w:val="line number"/>
    <w:basedOn w:val="DefaultParagraphFont"/>
    <w:semiHidden/>
    <w:unhideWhenUsed/>
    <w:rsid w:val="00A012E4"/>
  </w:style>
  <w:style w:type="paragraph" w:styleId="BodyTextIndent">
    <w:name w:val="Body Text Indent"/>
    <w:basedOn w:val="Normal"/>
    <w:link w:val="BodyTextIndentChar"/>
    <w:semiHidden/>
    <w:unhideWhenUsed/>
    <w:rsid w:val="00CE7095"/>
    <w:pPr>
      <w:spacing w:after="120"/>
      <w:ind w:left="360"/>
    </w:pPr>
  </w:style>
  <w:style w:type="character" w:customStyle="1" w:styleId="BodyTextIndentChar">
    <w:name w:val="Body Text Indent Char"/>
    <w:basedOn w:val="DefaultParagraphFont"/>
    <w:link w:val="BodyTextIndent"/>
    <w:semiHidden/>
    <w:rsid w:val="00CE70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31151.htm" TargetMode="External" /><Relationship Id="rId2" Type="http://schemas.openxmlformats.org/officeDocument/2006/relationships/hyperlink" Target="https://www.bls.gov/bls/news-release/ecec.htm" TargetMode="External" /><Relationship Id="rId3" Type="http://schemas.openxmlformats.org/officeDocument/2006/relationships/hyperlink" Target="https://www.bls.gov/oes/current/naics4_6115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F523B805DB248B6338960D598ED6D" ma:contentTypeVersion="" ma:contentTypeDescription="Create a new document." ma:contentTypeScope="" ma:versionID="a8634e357658d598145b649049f1041f">
  <xsd:schema xmlns:xsd="http://www.w3.org/2001/XMLSchema" xmlns:xs="http://www.w3.org/2001/XMLSchema" xmlns:p="http://schemas.microsoft.com/office/2006/metadata/properties" xmlns:ns2="FF4964B4-C88A-4699-9ACD-B101081C515E" targetNamespace="http://schemas.microsoft.com/office/2006/metadata/properties" ma:root="true" ma:fieldsID="8c675601e44e3601058a2632057f47a6" ns2:_="">
    <xsd:import namespace="FF4964B4-C88A-4699-9ACD-B101081C515E"/>
    <xsd:element name="properties">
      <xsd:complexType>
        <xsd:sequence>
          <xsd:element name="documentManagement">
            <xsd:complexType>
              <xsd:all>
                <xsd:element ref="ns2:Type_x0020_of_x0020_Document"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964B4-C88A-4699-9ACD-B101081C515E"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Rulemaking" ma:format="Dropdown" ma:internalName="Type_x0020_of_x0020_Document">
      <xsd:simpleType>
        <xsd:restriction base="dms:Choice">
          <xsd:enumeration value="Rulemaking"/>
          <xsd:enumeration value="LCD"/>
          <xsd:enumeration value="AC"/>
          <xsd:enumeration value="Economic Evaluation"/>
          <xsd:enumeration value="Executive Summary"/>
          <xsd:enumeration value="Issue Paper"/>
        </xsd:restriction>
      </xsd:simpleType>
    </xsd:element>
    <xsd:element name="Assigned_x0020_to0" ma:index="9" nillable="true" ma:displayName="Assigned to" ma:list="UserInfo" ma:SharePointGroup="1136"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_x0020_to0 xmlns="FF4964B4-C88A-4699-9ACD-B101081C515E">
      <UserInfo>
        <DisplayName/>
        <AccountId xsi:nil="true"/>
        <AccountType/>
      </UserInfo>
    </Assigned_x0020_to0>
    <Type_x0020_of_x0020_Document xmlns="FF4964B4-C88A-4699-9ACD-B101081C515E">Rulemaking</Type_x0020_of_x0020_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2D82-FFB4-4151-BD7A-DE5CF27F6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964B4-C88A-4699-9ACD-B101081C5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18BDB-58BD-46C8-B392-5E78C9EEC49E}">
  <ds:schemaRefs>
    <ds:schemaRef ds:uri="http://schemas.microsoft.com/office/2006/metadata/properties"/>
    <ds:schemaRef ds:uri="http://schemas.microsoft.com/office/infopath/2007/PartnerControls"/>
    <ds:schemaRef ds:uri="FF4964B4-C88A-4699-9ACD-B101081C515E"/>
  </ds:schemaRefs>
</ds:datastoreItem>
</file>

<file path=customXml/itemProps3.xml><?xml version="1.0" encoding="utf-8"?>
<ds:datastoreItem xmlns:ds="http://schemas.openxmlformats.org/officeDocument/2006/customXml" ds:itemID="{AB6FC41E-E150-494B-BFDF-89FD9A9924AD}">
  <ds:schemaRefs>
    <ds:schemaRef ds:uri="http://schemas.microsoft.com/sharepoint/v3/contenttype/forms"/>
  </ds:schemaRefs>
</ds:datastoreItem>
</file>

<file path=customXml/itemProps4.xml><?xml version="1.0" encoding="utf-8"?>
<ds:datastoreItem xmlns:ds="http://schemas.openxmlformats.org/officeDocument/2006/customXml" ds:itemID="{D803A0DF-05A6-4F83-9876-04F478E3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3057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Morris, Chris (FAA)</cp:lastModifiedBy>
  <cp:revision>2</cp:revision>
  <cp:lastPrinted>2014-08-12T12:01:00Z</cp:lastPrinted>
  <dcterms:created xsi:type="dcterms:W3CDTF">2023-04-13T21:15:00Z</dcterms:created>
  <dcterms:modified xsi:type="dcterms:W3CDTF">2023-04-13T21:15:00Z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0x010100DB0F523B805DB248B6338960D598ED6D</vt:lpwstr>
  </property>
</Properties>
</file>