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5931" w:rsidRPr="00425931" w:rsidP="00D71769" w14:paraId="06AB9268" w14:textId="06380191">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D73BC2">
        <w:rPr>
          <w:b/>
        </w:rPr>
        <w:t>92910</w:t>
      </w:r>
      <w:r w:rsidRPr="00425931" w:rsidR="00D71769">
        <w:rPr>
          <w:b/>
        </w:rPr>
        <w:t xml:space="preserve"> TITLE</w:t>
      </w:r>
      <w:r>
        <w:rPr>
          <w:b/>
        </w:rPr>
        <w:t xml:space="preserve"> </w:t>
      </w:r>
      <w:r w:rsidRPr="00D73BC2" w:rsidR="00D73BC2">
        <w:rPr>
          <w:b/>
        </w:rPr>
        <w:t>Housing Counseling Training Charts</w:t>
      </w:r>
    </w:p>
    <w:p w:rsidR="00D71769" w:rsidRPr="00D71769" w14:paraId="7F1C5221" w14:textId="77777777">
      <w:pPr>
        <w:rPr>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5"/>
        <w:gridCol w:w="3780"/>
        <w:gridCol w:w="3731"/>
      </w:tblGrid>
      <w:tr w14:paraId="101080E3" w14:textId="77777777" w:rsidTr="00196B08">
        <w:tblPrEx>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45" w:type="dxa"/>
          </w:tcPr>
          <w:p w:rsidR="00D71769" w:rsidRPr="00990ECF" w:rsidP="00990ECF" w14:paraId="7C87BE96" w14:textId="77777777">
            <w:pPr>
              <w:jc w:val="center"/>
              <w:rPr>
                <w:b/>
                <w:sz w:val="20"/>
                <w:szCs w:val="20"/>
              </w:rPr>
            </w:pPr>
            <w:r w:rsidRPr="00990ECF">
              <w:rPr>
                <w:b/>
                <w:sz w:val="20"/>
                <w:szCs w:val="20"/>
              </w:rPr>
              <w:t>LOCATION</w:t>
            </w:r>
          </w:p>
        </w:tc>
        <w:tc>
          <w:tcPr>
            <w:tcW w:w="3780" w:type="dxa"/>
          </w:tcPr>
          <w:p w:rsidR="00D71769" w:rsidRPr="00990ECF" w:rsidP="00990ECF" w14:paraId="7EA77168" w14:textId="77777777">
            <w:pPr>
              <w:jc w:val="center"/>
              <w:rPr>
                <w:b/>
                <w:sz w:val="20"/>
                <w:szCs w:val="20"/>
              </w:rPr>
            </w:pPr>
            <w:r w:rsidRPr="00990ECF">
              <w:rPr>
                <w:b/>
                <w:sz w:val="20"/>
                <w:szCs w:val="20"/>
              </w:rPr>
              <w:t>CURRENT TEXT</w:t>
            </w:r>
          </w:p>
        </w:tc>
        <w:tc>
          <w:tcPr>
            <w:tcW w:w="3731" w:type="dxa"/>
          </w:tcPr>
          <w:p w:rsidR="00D71769" w:rsidRPr="00990ECF" w:rsidP="00990ECF" w14:paraId="78B698CA" w14:textId="77777777">
            <w:pPr>
              <w:jc w:val="center"/>
              <w:rPr>
                <w:b/>
                <w:sz w:val="20"/>
                <w:szCs w:val="20"/>
              </w:rPr>
            </w:pPr>
            <w:r w:rsidRPr="00990ECF">
              <w:rPr>
                <w:b/>
                <w:sz w:val="20"/>
                <w:szCs w:val="20"/>
              </w:rPr>
              <w:t>REVISED TEXT</w:t>
            </w:r>
          </w:p>
        </w:tc>
      </w:tr>
      <w:tr w14:paraId="6D7A443D" w14:textId="77777777" w:rsidTr="00196B08">
        <w:tblPrEx>
          <w:tblW w:w="8856" w:type="dxa"/>
          <w:tblLayout w:type="fixed"/>
          <w:tblLook w:val="01E0"/>
        </w:tblPrEx>
        <w:tc>
          <w:tcPr>
            <w:tcW w:w="1345" w:type="dxa"/>
          </w:tcPr>
          <w:p w:rsidR="00D71769" w:rsidRPr="00990ECF" w:rsidP="00337D32" w14:paraId="4302B820" w14:textId="3BA2CAF2">
            <w:pPr>
              <w:rPr>
                <w:sz w:val="20"/>
                <w:szCs w:val="20"/>
              </w:rPr>
            </w:pPr>
            <w:r w:rsidRPr="00990ECF">
              <w:rPr>
                <w:sz w:val="20"/>
                <w:szCs w:val="20"/>
              </w:rPr>
              <w:t xml:space="preserve">p. </w:t>
            </w:r>
            <w:r w:rsidRPr="00990ECF" w:rsidR="00337D32">
              <w:rPr>
                <w:sz w:val="20"/>
                <w:szCs w:val="20"/>
              </w:rPr>
              <w:t>1</w:t>
            </w:r>
            <w:r w:rsidRPr="00990ECF">
              <w:rPr>
                <w:sz w:val="20"/>
                <w:szCs w:val="20"/>
              </w:rPr>
              <w:t xml:space="preserve">, </w:t>
            </w:r>
            <w:r w:rsidR="00D73BC2">
              <w:rPr>
                <w:sz w:val="20"/>
                <w:szCs w:val="20"/>
              </w:rPr>
              <w:t xml:space="preserve">Public Reporting </w:t>
            </w:r>
            <w:r w:rsidR="003775DC">
              <w:rPr>
                <w:sz w:val="20"/>
                <w:szCs w:val="20"/>
              </w:rPr>
              <w:t>Information</w:t>
            </w:r>
          </w:p>
        </w:tc>
        <w:tc>
          <w:tcPr>
            <w:tcW w:w="3780" w:type="dxa"/>
          </w:tcPr>
          <w:p w:rsidR="00D71769" w:rsidRPr="003775DC" w14:paraId="36EA0EFF" w14:textId="1701BD32">
            <w:pPr>
              <w:rPr>
                <w:sz w:val="20"/>
                <w:szCs w:val="20"/>
              </w:rPr>
            </w:pPr>
            <w:r w:rsidRPr="003775DC">
              <w:rPr>
                <w:sz w:val="20"/>
                <w:szCs w:val="20"/>
              </w:rPr>
              <w:t>I certify that the information provided on this form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p>
        </w:tc>
        <w:tc>
          <w:tcPr>
            <w:tcW w:w="3731" w:type="dxa"/>
          </w:tcPr>
          <w:p w:rsidR="00D71769" w:rsidRPr="00990ECF" w14:paraId="4C4E28A6" w14:textId="73BF1FE8">
            <w:pPr>
              <w:rPr>
                <w:sz w:val="20"/>
                <w:szCs w:val="20"/>
              </w:rPr>
            </w:pPr>
            <w:r w:rsidRPr="00D73BC2">
              <w:rPr>
                <w:sz w:val="20"/>
                <w:szCs w:val="20"/>
              </w:rPr>
              <w:t>I certify under penalty of perjury that the information provided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c>
      </w:tr>
      <w:tr w14:paraId="17059405" w14:textId="77777777" w:rsidTr="00196B08">
        <w:tblPrEx>
          <w:tblW w:w="8856" w:type="dxa"/>
          <w:tblLayout w:type="fixed"/>
          <w:tblLook w:val="01E0"/>
        </w:tblPrEx>
        <w:tc>
          <w:tcPr>
            <w:tcW w:w="1345" w:type="dxa"/>
          </w:tcPr>
          <w:p w:rsidR="00D71769" w:rsidRPr="00990ECF" w14:paraId="0698D37F" w14:textId="43C4EE35">
            <w:pPr>
              <w:rPr>
                <w:sz w:val="20"/>
                <w:szCs w:val="20"/>
              </w:rPr>
            </w:pPr>
            <w:r w:rsidRPr="00990ECF">
              <w:rPr>
                <w:sz w:val="20"/>
                <w:szCs w:val="20"/>
              </w:rPr>
              <w:t xml:space="preserve">p. 1, </w:t>
            </w:r>
            <w:r>
              <w:rPr>
                <w:sz w:val="20"/>
                <w:szCs w:val="20"/>
              </w:rPr>
              <w:t xml:space="preserve">Public Reporting </w:t>
            </w:r>
            <w:r w:rsidR="00C91DAD">
              <w:rPr>
                <w:sz w:val="20"/>
                <w:szCs w:val="20"/>
              </w:rPr>
              <w:t>Information</w:t>
            </w:r>
          </w:p>
        </w:tc>
        <w:tc>
          <w:tcPr>
            <w:tcW w:w="3780" w:type="dxa"/>
          </w:tcPr>
          <w:p w:rsidR="003A14A9" w:rsidRPr="003A14A9" w:rsidP="003A14A9" w14:paraId="32D72665" w14:textId="77777777">
            <w:pPr>
              <w:rPr>
                <w:sz w:val="20"/>
                <w:szCs w:val="20"/>
              </w:rPr>
            </w:pPr>
            <w:r w:rsidRPr="003A14A9">
              <w:rPr>
                <w:sz w:val="20"/>
                <w:szCs w:val="20"/>
              </w:rPr>
              <w:t>“The Public Reporting Burden for this collection of information is estimated to average 102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Office of Information Policies and Systems, U.S. Department of Housing and Urban Development, Washington, DC 20410-3600 and to the Office of Management and Budget, Paperwork Reduction Project (2502-0567), Washington, DC 20503. Do not send this completed form to either of the above addresses.</w:t>
            </w:r>
          </w:p>
          <w:p w:rsidR="00D71769" w:rsidRPr="00990ECF" w:rsidP="003A14A9" w14:paraId="2FF66204" w14:textId="02E8B375">
            <w:pPr>
              <w:rPr>
                <w:sz w:val="20"/>
                <w:szCs w:val="20"/>
              </w:rPr>
            </w:pPr>
            <w:r w:rsidRPr="003A14A9">
              <w:rPr>
                <w:sz w:val="20"/>
                <w:szCs w:val="20"/>
              </w:rPr>
              <w:t>“HUD’s Office of Housing Counseling will use the information collected to evaluate and rank applications. The housing counseling training grant program provides training for housing counselors on a nation-wide basis. This information is required to be eligible for the grant award as authorized by Section 106 of the Housing and Urban Development Act of 1968 (12 U.S.C. 1701x) and Section 4 of the Department of Housing and Urban Development Act (42 U.S.C. 3533) as amended by Subtitle D – Office of Housing Counseling of Dodd-Frank Wall Street Reform and Consumer Protection Act. There are no assurances of confidentiality. HUD may not conduct or sponsor, and a person is not required to respond to, a collection of information unless it displays a currently valid OMB control number.”</w:t>
            </w:r>
          </w:p>
        </w:tc>
        <w:tc>
          <w:tcPr>
            <w:tcW w:w="3731" w:type="dxa"/>
          </w:tcPr>
          <w:p w:rsidR="007E1668" w:rsidRPr="003C53B1" w:rsidP="007E1668" w14:paraId="7C3F92BC" w14:textId="77777777">
            <w:pPr>
              <w:autoSpaceDE w:val="0"/>
              <w:autoSpaceDN w:val="0"/>
              <w:adjustRightInd w:val="0"/>
              <w:rPr>
                <w:sz w:val="20"/>
                <w:szCs w:val="20"/>
              </w:rPr>
            </w:pPr>
            <w:r w:rsidRPr="003C53B1">
              <w:rPr>
                <w:sz w:val="20"/>
                <w:szCs w:val="20"/>
              </w:rPr>
              <w:t xml:space="preserve">The Public Reporting Burden for this collection of information is estimated to average 102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Reports Management Officer, </w:t>
            </w:r>
            <w:r w:rsidRPr="003C53B1">
              <w:rPr>
                <w:sz w:val="20"/>
                <w:szCs w:val="20"/>
                <w:highlight w:val="yellow"/>
              </w:rPr>
              <w:t xml:space="preserve">REE, Department of Housing and Urban Development, 451 7th St SW, Room 4176, Washington, DC 20410-5000.  When providing comments, please refer to OMB Approval No. 2502-0306.  </w:t>
            </w:r>
            <w:r w:rsidRPr="003C53B1">
              <w:rPr>
                <w:sz w:val="20"/>
                <w:szCs w:val="20"/>
              </w:rPr>
              <w:t xml:space="preserve">  . Do not send this completed form to either of the above addresses.</w:t>
            </w:r>
          </w:p>
          <w:p w:rsidR="007E1668" w:rsidRPr="003775DC" w:rsidP="007E1668" w14:paraId="2DED2E2F" w14:textId="1A980A82">
            <w:pPr>
              <w:autoSpaceDE w:val="0"/>
              <w:autoSpaceDN w:val="0"/>
              <w:adjustRightInd w:val="0"/>
              <w:rPr>
                <w:sz w:val="20"/>
                <w:szCs w:val="20"/>
              </w:rPr>
            </w:pPr>
            <w:r w:rsidRPr="003C53B1">
              <w:rPr>
                <w:sz w:val="20"/>
                <w:szCs w:val="20"/>
              </w:rPr>
              <w:t>“HUD’s Office of Housing Counseling will use the information collected to evaluate and rank applications. The housing counseling training grant program provides training for housing counselors on a nation-wide basis. This information is required to be eligible for the grant award as authorized by Section 106 of the Housing and Urban Development Act of 1968 (12 U.S.C. 1701x) and Section 4 of the Department of Housing and Urban Development Act (42 U.S.C. 3533) as amended by Subtitle D – Office of Housing Counseling of Dodd-Frank Wall Street Reform and Consumer Protection Act. There are no assurances of confidentiality. HUD may not conduct or sponsor, and a person is not required to respond to, a collection of information unless it displays a currently valid OMB control number.”</w:t>
            </w:r>
            <w:r w:rsidR="003775DC">
              <w:rPr>
                <w:sz w:val="20"/>
                <w:szCs w:val="20"/>
              </w:rPr>
              <w:t xml:space="preserve">. </w:t>
            </w:r>
            <w:r w:rsidRPr="003775DC" w:rsidR="003775DC">
              <w:rPr>
                <w:rStyle w:val="cf01"/>
                <w:rFonts w:ascii="Times New Roman" w:hAnsi="Times New Roman" w:cs="Times New Roman"/>
              </w:rPr>
              <w:t>Responses to the collection of information are voluntary, required to obtain or retain a benefit as required under 5 CFR 1320.8(b)(3)</w:t>
            </w:r>
          </w:p>
          <w:p w:rsidR="007E1668" w:rsidRPr="00850B22" w:rsidP="007E1668" w14:paraId="7F118C86" w14:textId="77777777">
            <w:pPr>
              <w:autoSpaceDE w:val="0"/>
              <w:autoSpaceDN w:val="0"/>
              <w:adjustRightInd w:val="0"/>
              <w:rPr>
                <w:sz w:val="2"/>
                <w:szCs w:val="2"/>
              </w:rPr>
            </w:pPr>
          </w:p>
          <w:p w:rsidR="00D71769" w:rsidRPr="00990ECF" w14:paraId="1A1AF3BF" w14:textId="6C402A55">
            <w:pPr>
              <w:rPr>
                <w:sz w:val="20"/>
                <w:szCs w:val="20"/>
              </w:rPr>
            </w:pPr>
          </w:p>
        </w:tc>
      </w:tr>
    </w:tbl>
    <w:p w:rsidR="0035640F" w:rsidRPr="00850B22" w:rsidP="00850B22" w14:paraId="57267FFF" w14:textId="77777777">
      <w:pPr>
        <w:rPr>
          <w:sz w:val="2"/>
          <w:szCs w:val="2"/>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96B08"/>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775DC"/>
    <w:rsid w:val="003815C1"/>
    <w:rsid w:val="003829F0"/>
    <w:rsid w:val="00383A78"/>
    <w:rsid w:val="00384989"/>
    <w:rsid w:val="00385B6B"/>
    <w:rsid w:val="003866D7"/>
    <w:rsid w:val="00386BE7"/>
    <w:rsid w:val="003914EE"/>
    <w:rsid w:val="003940BF"/>
    <w:rsid w:val="0039645E"/>
    <w:rsid w:val="00397132"/>
    <w:rsid w:val="003A14A9"/>
    <w:rsid w:val="003A4394"/>
    <w:rsid w:val="003A568C"/>
    <w:rsid w:val="003A7C35"/>
    <w:rsid w:val="003B1263"/>
    <w:rsid w:val="003B2DA4"/>
    <w:rsid w:val="003B59D6"/>
    <w:rsid w:val="003B5B10"/>
    <w:rsid w:val="003B765C"/>
    <w:rsid w:val="003B7A9B"/>
    <w:rsid w:val="003C006B"/>
    <w:rsid w:val="003C0A68"/>
    <w:rsid w:val="003C0E54"/>
    <w:rsid w:val="003C2034"/>
    <w:rsid w:val="003C2927"/>
    <w:rsid w:val="003C53B1"/>
    <w:rsid w:val="003C6076"/>
    <w:rsid w:val="003C6C10"/>
    <w:rsid w:val="003C7AA9"/>
    <w:rsid w:val="003D120A"/>
    <w:rsid w:val="003D5CC1"/>
    <w:rsid w:val="003D5F98"/>
    <w:rsid w:val="003D72C2"/>
    <w:rsid w:val="003E3188"/>
    <w:rsid w:val="003E5285"/>
    <w:rsid w:val="003E5483"/>
    <w:rsid w:val="003F099E"/>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668"/>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0B22"/>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2EC"/>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1DAD"/>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77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3BC2"/>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CommentText">
    <w:name w:val="annotation text"/>
    <w:basedOn w:val="Normal"/>
    <w:link w:val="CommentTextChar"/>
    <w:uiPriority w:val="99"/>
    <w:unhideWhenUsed/>
    <w:rsid w:val="007E1668"/>
    <w:rPr>
      <w:color w:val="000000"/>
      <w:sz w:val="20"/>
      <w:szCs w:val="20"/>
    </w:rPr>
  </w:style>
  <w:style w:type="character" w:customStyle="1" w:styleId="CommentTextChar">
    <w:name w:val="Comment Text Char"/>
    <w:basedOn w:val="DefaultParagraphFont"/>
    <w:link w:val="CommentText"/>
    <w:uiPriority w:val="99"/>
    <w:rsid w:val="007E1668"/>
    <w:rPr>
      <w:color w:val="000000"/>
    </w:rPr>
  </w:style>
  <w:style w:type="character" w:styleId="CommentReference">
    <w:name w:val="annotation reference"/>
    <w:basedOn w:val="DefaultParagraphFont"/>
    <w:uiPriority w:val="99"/>
    <w:unhideWhenUsed/>
    <w:rsid w:val="007E1668"/>
    <w:rPr>
      <w:sz w:val="16"/>
      <w:szCs w:val="16"/>
    </w:rPr>
  </w:style>
  <w:style w:type="character" w:customStyle="1" w:styleId="cf01">
    <w:name w:val="cf01"/>
    <w:basedOn w:val="DefaultParagraphFont"/>
    <w:rsid w:val="003775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6d93d11-28f8-4e6d-ae4f-5893c68de00b"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4" ma:contentTypeDescription="Create a new document." ma:contentTypeScope="" ma:versionID="8f0d400e5649cead1450b54f4a15b7f2">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5833fcdd9beab57bfe577e57d51bfe7e"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CFB75-3614-4426-97AD-21E4E2F8E271}">
  <ds:schemaRefs>
    <ds:schemaRef ds:uri="http://schemas.microsoft.com/office/2006/metadata/properties"/>
    <ds:schemaRef ds:uri="http://schemas.microsoft.com/office/infopath/2007/PartnerControls"/>
    <ds:schemaRef ds:uri="http://schemas.microsoft.com/sharepoint/v3"/>
    <ds:schemaRef ds:uri="c6d93d11-28f8-4e6d-ae4f-5893c68de00b"/>
  </ds:schemaRefs>
</ds:datastoreItem>
</file>

<file path=customXml/itemProps2.xml><?xml version="1.0" encoding="utf-8"?>
<ds:datastoreItem xmlns:ds="http://schemas.openxmlformats.org/officeDocument/2006/customXml" ds:itemID="{1EB32F50-9F2C-41BF-B894-EDE881F10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C7F2D-6F11-4764-A8BF-965719E9F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Holman, Virginia F</cp:lastModifiedBy>
  <cp:revision>2</cp:revision>
  <cp:lastPrinted>2018-10-03T15:19:00Z</cp:lastPrinted>
  <dcterms:created xsi:type="dcterms:W3CDTF">2023-02-15T12:38:00Z</dcterms:created>
  <dcterms:modified xsi:type="dcterms:W3CDTF">2023-02-15T12:38:00Z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