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37651" w:rsidP="005673B8" w14:paraId="57896D89" w14:textId="77777777">
      <w:pPr>
        <w:pStyle w:val="Title"/>
      </w:pPr>
      <w:r w:rsidRPr="005673B8">
        <w:t>memorandum</w:t>
      </w:r>
    </w:p>
    <w:tbl>
      <w:tblPr>
        <w:tblW w:w="5000" w:type="pct"/>
        <w:tblCellMar>
          <w:left w:w="0" w:type="dxa"/>
          <w:right w:w="0" w:type="dxa"/>
        </w:tblCellMar>
        <w:tblLook w:val="04A0"/>
      </w:tblPr>
      <w:tblGrid>
        <w:gridCol w:w="1350"/>
        <w:gridCol w:w="7290"/>
      </w:tblGrid>
      <w:tr w14:paraId="18F10D9E" w14:textId="77777777" w:rsidTr="00AD3315">
        <w:tblPrEx>
          <w:tblW w:w="5000" w:type="pct"/>
          <w:tblCellMar>
            <w:left w:w="0" w:type="dxa"/>
            <w:right w:w="0" w:type="dxa"/>
          </w:tblCellMar>
          <w:tblLook w:val="04A0"/>
        </w:tblPrEx>
        <w:trPr>
          <w:cantSplit/>
          <w:trHeight w:val="288"/>
        </w:trPr>
        <w:tc>
          <w:tcPr>
            <w:tcW w:w="1350" w:type="dxa"/>
          </w:tcPr>
          <w:p w:rsidR="005673B8" w:rsidRPr="00A736A4" w:rsidP="005673B8" w14:paraId="4E3C0566" w14:textId="77777777">
            <w:pPr>
              <w:pStyle w:val="Heading1"/>
            </w:pPr>
            <w:r w:rsidRPr="00A736A4">
              <w:t>to:</w:t>
            </w:r>
          </w:p>
        </w:tc>
        <w:tc>
          <w:tcPr>
            <w:tcW w:w="7290" w:type="dxa"/>
          </w:tcPr>
          <w:p w:rsidR="005673B8" w:rsidRPr="002E1501" w:rsidP="00AD3315" w14:paraId="6FA7F1B8" w14:textId="77777777">
            <w:pPr>
              <w:pStyle w:val="Heading2"/>
            </w:pPr>
            <w:r w:rsidRPr="002E1501">
              <w:t>VBA Publications Control Officer</w:t>
            </w:r>
          </w:p>
        </w:tc>
      </w:tr>
      <w:tr w14:paraId="70C193D8" w14:textId="77777777" w:rsidTr="00AD3315">
        <w:tblPrEx>
          <w:tblW w:w="5000" w:type="pct"/>
          <w:tblCellMar>
            <w:left w:w="0" w:type="dxa"/>
            <w:right w:w="0" w:type="dxa"/>
          </w:tblCellMar>
          <w:tblLook w:val="04A0"/>
        </w:tblPrEx>
        <w:trPr>
          <w:cantSplit/>
          <w:trHeight w:val="288"/>
        </w:trPr>
        <w:tc>
          <w:tcPr>
            <w:tcW w:w="1350" w:type="dxa"/>
          </w:tcPr>
          <w:p w:rsidR="005673B8" w:rsidRPr="00A736A4" w:rsidP="005673B8" w14:paraId="72A41DEB" w14:textId="77777777">
            <w:pPr>
              <w:pStyle w:val="Heading1"/>
            </w:pPr>
            <w:r w:rsidRPr="00A736A4">
              <w:t>from:</w:t>
            </w:r>
          </w:p>
        </w:tc>
        <w:tc>
          <w:tcPr>
            <w:tcW w:w="7290" w:type="dxa"/>
          </w:tcPr>
          <w:p w:rsidR="005673B8" w:rsidRPr="002E1501" w:rsidP="00AD3315" w14:paraId="1D1CB111" w14:textId="77777777">
            <w:pPr>
              <w:pStyle w:val="Heading2"/>
            </w:pPr>
            <w:r>
              <w:t>DANIEL G ELLIS</w:t>
            </w:r>
            <w:r w:rsidRPr="002E1501" w:rsidR="00AD3315">
              <w:t>, VA Life Insurance Center</w:t>
            </w:r>
          </w:p>
        </w:tc>
      </w:tr>
      <w:tr w14:paraId="3E204612" w14:textId="77777777" w:rsidTr="00AD3315">
        <w:tblPrEx>
          <w:tblW w:w="5000" w:type="pct"/>
          <w:tblCellMar>
            <w:left w:w="0" w:type="dxa"/>
            <w:right w:w="0" w:type="dxa"/>
          </w:tblCellMar>
          <w:tblLook w:val="04A0"/>
        </w:tblPrEx>
        <w:trPr>
          <w:cantSplit/>
          <w:trHeight w:val="288"/>
        </w:trPr>
        <w:tc>
          <w:tcPr>
            <w:tcW w:w="1350" w:type="dxa"/>
          </w:tcPr>
          <w:p w:rsidR="005673B8" w:rsidRPr="00A736A4" w:rsidP="005673B8" w14:paraId="4D51A7ED" w14:textId="77777777">
            <w:pPr>
              <w:pStyle w:val="Heading1"/>
            </w:pPr>
            <w:r w:rsidRPr="00A736A4">
              <w:t>subject:</w:t>
            </w:r>
          </w:p>
        </w:tc>
        <w:tc>
          <w:tcPr>
            <w:tcW w:w="7290" w:type="dxa"/>
          </w:tcPr>
          <w:p w:rsidR="005673B8" w:rsidRPr="002E1501" w:rsidP="007706C7" w14:paraId="50A3FCA6" w14:textId="1388EA16">
            <w:pPr>
              <w:pStyle w:val="Heading2"/>
              <w:spacing w:after="120"/>
            </w:pPr>
            <w:r w:rsidRPr="002E1501">
              <w:t>Non-Sub Change</w:t>
            </w:r>
            <w:r w:rsidR="007706C7">
              <w:t xml:space="preserve"> for </w:t>
            </w:r>
            <w:r w:rsidR="0089348B">
              <w:t xml:space="preserve">Designatin of Beneficiary </w:t>
            </w:r>
            <w:r w:rsidR="00FC40DD">
              <w:t xml:space="preserve">AND </w:t>
            </w:r>
            <w:r w:rsidRPr="00FC40DD" w:rsidR="00FC40DD">
              <w:t>SUPPLEMENTAL DESIGNATIN OF BENEFICIARY – GOVERNMENT LIFE INSURANCE FORM</w:t>
            </w:r>
            <w:r w:rsidR="00FC40DD">
              <w:t>S</w:t>
            </w:r>
            <w:r w:rsidR="007706C7">
              <w:t xml:space="preserve"> </w:t>
            </w:r>
          </w:p>
        </w:tc>
      </w:tr>
      <w:tr w14:paraId="4CCE321F" w14:textId="77777777" w:rsidTr="00AD3315">
        <w:tblPrEx>
          <w:tblW w:w="5000" w:type="pct"/>
          <w:tblCellMar>
            <w:left w:w="0" w:type="dxa"/>
            <w:right w:w="0" w:type="dxa"/>
          </w:tblCellMar>
          <w:tblLook w:val="04A0"/>
        </w:tblPrEx>
        <w:trPr>
          <w:cantSplit/>
          <w:trHeight w:val="288"/>
        </w:trPr>
        <w:tc>
          <w:tcPr>
            <w:tcW w:w="1350" w:type="dxa"/>
          </w:tcPr>
          <w:p w:rsidR="005673B8" w:rsidRPr="00A736A4" w:rsidP="005673B8" w14:paraId="772CEB3D" w14:textId="77777777">
            <w:pPr>
              <w:pStyle w:val="Heading1"/>
            </w:pPr>
            <w:r w:rsidRPr="00A736A4">
              <w:t>date:</w:t>
            </w:r>
          </w:p>
        </w:tc>
        <w:tc>
          <w:tcPr>
            <w:tcW w:w="7290" w:type="dxa"/>
          </w:tcPr>
          <w:p w:rsidR="005673B8" w:rsidRPr="002E1501" w:rsidP="00F358EA" w14:paraId="1149870A" w14:textId="5332116F">
            <w:pPr>
              <w:pStyle w:val="Heading2"/>
            </w:pPr>
            <w:r>
              <w:t>OCTOBER</w:t>
            </w:r>
            <w:r w:rsidR="00CC4106">
              <w:t xml:space="preserve"> </w:t>
            </w:r>
            <w:r w:rsidR="00FC40DD">
              <w:t>6</w:t>
            </w:r>
            <w:r w:rsidR="00FA53AE">
              <w:t>, 2022</w:t>
            </w:r>
          </w:p>
        </w:tc>
      </w:tr>
      <w:tr w14:paraId="681C31B4" w14:textId="77777777" w:rsidTr="00324D77">
        <w:tblPrEx>
          <w:tblW w:w="5000" w:type="pct"/>
          <w:tblCellMar>
            <w:left w:w="0" w:type="dxa"/>
            <w:right w:w="0" w:type="dxa"/>
          </w:tblCellMar>
          <w:tblLook w:val="04A0"/>
        </w:tblPrEx>
        <w:trPr>
          <w:cantSplit/>
          <w:trHeight w:val="63"/>
        </w:trPr>
        <w:tc>
          <w:tcPr>
            <w:tcW w:w="1350" w:type="dxa"/>
            <w:tcBorders>
              <w:bottom w:val="single" w:sz="4" w:space="0" w:color="404040"/>
            </w:tcBorders>
          </w:tcPr>
          <w:p w:rsidR="00AD3315" w:rsidRPr="00A736A4" w:rsidP="005673B8" w14:paraId="1D659E8A" w14:textId="77777777">
            <w:pPr>
              <w:pStyle w:val="Heading1"/>
            </w:pPr>
          </w:p>
        </w:tc>
        <w:tc>
          <w:tcPr>
            <w:tcW w:w="7290" w:type="dxa"/>
            <w:tcBorders>
              <w:bottom w:val="single" w:sz="4" w:space="0" w:color="404040"/>
            </w:tcBorders>
          </w:tcPr>
          <w:p w:rsidR="00AD3315" w:rsidRPr="002E1501" w:rsidP="00F358EA" w14:paraId="5E7FCE5A" w14:textId="77777777">
            <w:pPr>
              <w:pStyle w:val="Heading2"/>
            </w:pPr>
          </w:p>
        </w:tc>
      </w:tr>
      <w:tr w14:paraId="6601C044" w14:textId="77777777" w:rsidTr="00324D77">
        <w:tblPrEx>
          <w:tblW w:w="5000" w:type="pct"/>
          <w:tblCellMar>
            <w:left w:w="0" w:type="dxa"/>
            <w:right w:w="0" w:type="dxa"/>
          </w:tblCellMar>
          <w:tblLook w:val="04A0"/>
        </w:tblPrEx>
        <w:trPr>
          <w:cantSplit/>
          <w:trHeight w:val="53"/>
        </w:trPr>
        <w:tc>
          <w:tcPr>
            <w:tcW w:w="1350" w:type="dxa"/>
            <w:tcBorders>
              <w:bottom w:val="single" w:sz="4" w:space="0" w:color="404040"/>
            </w:tcBorders>
          </w:tcPr>
          <w:p w:rsidR="00AD3315" w:rsidRPr="00A736A4" w:rsidP="005673B8" w14:paraId="1CABAC85" w14:textId="77777777">
            <w:pPr>
              <w:pStyle w:val="Heading1"/>
              <w:rPr>
                <w:b w:val="0"/>
              </w:rPr>
            </w:pPr>
          </w:p>
        </w:tc>
        <w:tc>
          <w:tcPr>
            <w:tcW w:w="7290" w:type="dxa"/>
            <w:tcBorders>
              <w:bottom w:val="single" w:sz="4" w:space="0" w:color="404040"/>
            </w:tcBorders>
          </w:tcPr>
          <w:p w:rsidR="00AD3315" w:rsidRPr="00A736A4" w:rsidP="005673B8" w14:paraId="010633E6" w14:textId="77777777">
            <w:pPr>
              <w:pStyle w:val="Heading1"/>
            </w:pPr>
          </w:p>
        </w:tc>
      </w:tr>
    </w:tbl>
    <w:p w:rsidR="00077303" w:rsidRPr="00C17E8D" w:rsidP="005F6248" w14:paraId="01D3DFD9" w14:textId="1D855947">
      <w:pPr>
        <w:pStyle w:val="BodyText"/>
        <w:ind w:firstLine="0"/>
        <w:rPr>
          <w:rFonts w:ascii="Times New Roman" w:hAnsi="Times New Roman"/>
          <w:sz w:val="24"/>
          <w:szCs w:val="24"/>
        </w:rPr>
      </w:pPr>
      <w:r w:rsidRPr="00FC40DD">
        <w:rPr>
          <w:rFonts w:ascii="Times New Roman" w:hAnsi="Times New Roman"/>
          <w:sz w:val="24"/>
          <w:szCs w:val="24"/>
        </w:rPr>
        <w:t xml:space="preserve">The </w:t>
      </w:r>
      <w:r w:rsidRPr="00FC40DD">
        <w:rPr>
          <w:rFonts w:ascii="Times New Roman" w:hAnsi="Times New Roman"/>
          <w:b/>
          <w:bCs/>
          <w:sz w:val="24"/>
          <w:szCs w:val="24"/>
          <w:u w:val="single"/>
        </w:rPr>
        <w:t>VA 29-336 Designation of Beneficiary – Government Life Insurance Form</w:t>
      </w:r>
      <w:r w:rsidRPr="00C17E8D">
        <w:rPr>
          <w:rFonts w:ascii="Times New Roman" w:hAnsi="Times New Roman"/>
          <w:sz w:val="24"/>
          <w:szCs w:val="24"/>
        </w:rPr>
        <w:t xml:space="preserve">, is used for veterans to update their beneficiary information.  </w:t>
      </w:r>
      <w:r w:rsidR="00573F73">
        <w:rPr>
          <w:rFonts w:ascii="Times New Roman" w:hAnsi="Times New Roman"/>
          <w:sz w:val="24"/>
          <w:szCs w:val="24"/>
        </w:rPr>
        <w:t>The VA Insurance Center needs to update</w:t>
      </w:r>
      <w:r w:rsidRPr="00573F73" w:rsidR="00573F73">
        <w:rPr>
          <w:rFonts w:ascii="Times New Roman" w:hAnsi="Times New Roman"/>
          <w:sz w:val="24"/>
          <w:szCs w:val="24"/>
        </w:rPr>
        <w:t xml:space="preserve"> the Beneficiary Designation forms (VA Form 29-336 and 29-336a) based on a recent decision made to no longer allow multiple beneficiaries on multiple policies</w:t>
      </w:r>
      <w:r w:rsidR="00573F73">
        <w:rPr>
          <w:rFonts w:ascii="Times New Roman" w:hAnsi="Times New Roman"/>
          <w:sz w:val="24"/>
          <w:szCs w:val="24"/>
        </w:rPr>
        <w:t xml:space="preserve">.  </w:t>
      </w:r>
      <w:r w:rsidRPr="00573F73" w:rsidR="00573F73">
        <w:rPr>
          <w:rFonts w:ascii="Times New Roman" w:hAnsi="Times New Roman"/>
          <w:sz w:val="24"/>
          <w:szCs w:val="24"/>
        </w:rPr>
        <w:t xml:space="preserve">We also added a note differentiating between VALife and non VALife regulations to cover us in case a B&amp;O is accidently received by a VALife policyholder. </w:t>
      </w:r>
      <w:r w:rsidR="00573F73">
        <w:rPr>
          <w:rFonts w:ascii="Times New Roman" w:hAnsi="Times New Roman"/>
          <w:sz w:val="24"/>
          <w:szCs w:val="24"/>
        </w:rPr>
        <w:t xml:space="preserve">This is to also includes </w:t>
      </w:r>
      <w:r w:rsidRPr="00573F73" w:rsidR="00573F73">
        <w:rPr>
          <w:rFonts w:ascii="Times New Roman" w:hAnsi="Times New Roman"/>
          <w:sz w:val="24"/>
          <w:szCs w:val="24"/>
        </w:rPr>
        <w:t>information about ambiguous designations.</w:t>
      </w:r>
    </w:p>
    <w:p w:rsidR="009C25CF" w:rsidP="00C17E8D" w14:paraId="45410972" w14:textId="63FD5CCC">
      <w:pPr>
        <w:pStyle w:val="BodyText"/>
        <w:numPr>
          <w:ilvl w:val="0"/>
          <w:numId w:val="1"/>
        </w:numPr>
        <w:rPr>
          <w:rFonts w:ascii="Times New Roman" w:hAnsi="Times New Roman"/>
          <w:sz w:val="24"/>
          <w:szCs w:val="24"/>
        </w:rPr>
      </w:pPr>
      <w:r w:rsidRPr="00C17E8D">
        <w:rPr>
          <w:rFonts w:ascii="Times New Roman" w:hAnsi="Times New Roman"/>
          <w:sz w:val="24"/>
          <w:szCs w:val="24"/>
        </w:rPr>
        <w:t xml:space="preserve">On page 1, the </w:t>
      </w:r>
      <w:r w:rsidRPr="00C17E8D">
        <w:rPr>
          <w:rFonts w:ascii="Times New Roman" w:hAnsi="Times New Roman"/>
          <w:b/>
          <w:bCs/>
          <w:sz w:val="24"/>
          <w:szCs w:val="24"/>
        </w:rPr>
        <w:t>NOTE</w:t>
      </w:r>
      <w:r w:rsidRPr="00C17E8D">
        <w:rPr>
          <w:rFonts w:ascii="Times New Roman" w:hAnsi="Times New Roman"/>
          <w:sz w:val="24"/>
          <w:szCs w:val="24"/>
        </w:rPr>
        <w:t xml:space="preserve"> at the top of the page should read “</w:t>
      </w:r>
      <w:r w:rsidRPr="00C17E8D">
        <w:rPr>
          <w:rFonts w:ascii="Times New Roman" w:hAnsi="Times New Roman"/>
          <w:b/>
          <w:bCs/>
          <w:i/>
          <w:iCs/>
          <w:sz w:val="24"/>
          <w:szCs w:val="24"/>
        </w:rPr>
        <w:t>NOTE:</w:t>
      </w:r>
      <w:r w:rsidRPr="00C17E8D">
        <w:rPr>
          <w:rFonts w:ascii="Times New Roman" w:hAnsi="Times New Roman"/>
          <w:i/>
          <w:iCs/>
          <w:sz w:val="24"/>
          <w:szCs w:val="24"/>
        </w:rPr>
        <w:t xml:space="preserve"> Before completing the form, please note we highly recommend updating your beneficiary designation directly online at https://www.insurance.va.gov/home. It is safe, secure and instant</w:t>
      </w:r>
      <w:r w:rsidRPr="00C17E8D">
        <w:rPr>
          <w:rFonts w:ascii="Times New Roman" w:hAnsi="Times New Roman"/>
          <w:sz w:val="24"/>
          <w:szCs w:val="24"/>
        </w:rPr>
        <w:t>.”</w:t>
      </w:r>
    </w:p>
    <w:p w:rsidR="00C17E8D" w:rsidRPr="003F0942" w:rsidP="00C17E8D" w14:paraId="09DDF8C5" w14:textId="0207D551">
      <w:pPr>
        <w:pStyle w:val="BodyText"/>
        <w:numPr>
          <w:ilvl w:val="0"/>
          <w:numId w:val="1"/>
        </w:numPr>
        <w:rPr>
          <w:rFonts w:ascii="Times New Roman" w:hAnsi="Times New Roman"/>
          <w:sz w:val="24"/>
          <w:szCs w:val="24"/>
        </w:rPr>
      </w:pPr>
      <w:r>
        <w:rPr>
          <w:rFonts w:ascii="Times New Roman" w:hAnsi="Times New Roman"/>
          <w:sz w:val="24"/>
          <w:szCs w:val="24"/>
        </w:rPr>
        <w:t xml:space="preserve">On page 1, on the </w:t>
      </w:r>
      <w:r w:rsidRPr="00C17E8D">
        <w:rPr>
          <w:rFonts w:ascii="Times New Roman" w:hAnsi="Times New Roman"/>
          <w:b/>
          <w:bCs/>
          <w:sz w:val="24"/>
          <w:szCs w:val="24"/>
        </w:rPr>
        <w:t>IMPORTANT</w:t>
      </w:r>
      <w:r>
        <w:rPr>
          <w:rFonts w:ascii="Times New Roman" w:hAnsi="Times New Roman"/>
          <w:sz w:val="24"/>
          <w:szCs w:val="24"/>
        </w:rPr>
        <w:t xml:space="preserve"> note</w:t>
      </w:r>
      <w:r w:rsidR="003F0942">
        <w:rPr>
          <w:rFonts w:ascii="Times New Roman" w:hAnsi="Times New Roman"/>
          <w:sz w:val="24"/>
          <w:szCs w:val="24"/>
        </w:rPr>
        <w:t xml:space="preserve"> below item 7</w:t>
      </w:r>
      <w:r>
        <w:rPr>
          <w:rFonts w:ascii="Times New Roman" w:hAnsi="Times New Roman"/>
          <w:sz w:val="24"/>
          <w:szCs w:val="24"/>
        </w:rPr>
        <w:t>, please remove “</w:t>
      </w:r>
      <w:r w:rsidRPr="003F0942">
        <w:rPr>
          <w:rFonts w:ascii="Times New Roman" w:hAnsi="Times New Roman"/>
          <w:i/>
          <w:iCs/>
          <w:sz w:val="20"/>
        </w:rPr>
        <w:t>UNLESS YOU INDICATE OTHERWISE BY CHECKING THE BOX BELOW</w:t>
      </w:r>
      <w:r>
        <w:rPr>
          <w:rFonts w:ascii="Times New Roman" w:hAnsi="Times New Roman"/>
          <w:sz w:val="24"/>
          <w:szCs w:val="24"/>
        </w:rPr>
        <w:t>”</w:t>
      </w:r>
      <w:r w:rsidR="003F0942">
        <w:rPr>
          <w:rFonts w:ascii="Times New Roman" w:hAnsi="Times New Roman"/>
          <w:sz w:val="24"/>
          <w:szCs w:val="24"/>
        </w:rPr>
        <w:t xml:space="preserve"> from the end of the sentence so the note reads </w:t>
      </w:r>
      <w:r w:rsidRPr="003F0942" w:rsidR="003F0942">
        <w:rPr>
          <w:rFonts w:ascii="Times New Roman" w:hAnsi="Times New Roman"/>
          <w:i/>
          <w:iCs/>
          <w:sz w:val="20"/>
        </w:rPr>
        <w:t>“</w:t>
      </w:r>
      <w:r w:rsidRPr="003F0942" w:rsidR="003F0942">
        <w:rPr>
          <w:rFonts w:ascii="Times New Roman" w:hAnsi="Times New Roman"/>
          <w:b/>
          <w:bCs/>
          <w:i/>
          <w:iCs/>
          <w:sz w:val="20"/>
        </w:rPr>
        <w:t>IMPORTANT</w:t>
      </w:r>
      <w:r w:rsidRPr="003F0942" w:rsidR="003F0942">
        <w:rPr>
          <w:rFonts w:ascii="Times New Roman" w:hAnsi="Times New Roman"/>
          <w:i/>
          <w:iCs/>
          <w:sz w:val="20"/>
        </w:rPr>
        <w:t xml:space="preserve"> - IF YOU DO NOT NAME A SPECIFIC BENEFICIARY, YOUR INSURANCE WILL BE PAID AS NOTED UNDER SECTION V BELOW. THIS DESIGNATION WILL APPLY TO ALL POLICIES.”</w:t>
      </w:r>
    </w:p>
    <w:p w:rsidR="003F0942" w:rsidP="00C17E8D" w14:paraId="018F42C5" w14:textId="38ACF31D">
      <w:pPr>
        <w:pStyle w:val="BodyText"/>
        <w:numPr>
          <w:ilvl w:val="0"/>
          <w:numId w:val="1"/>
        </w:numPr>
        <w:rPr>
          <w:rFonts w:ascii="Times New Roman" w:hAnsi="Times New Roman"/>
          <w:sz w:val="24"/>
          <w:szCs w:val="24"/>
        </w:rPr>
      </w:pPr>
      <w:r>
        <w:rPr>
          <w:rFonts w:ascii="Times New Roman" w:hAnsi="Times New Roman"/>
          <w:sz w:val="24"/>
          <w:szCs w:val="24"/>
        </w:rPr>
        <w:t xml:space="preserve">On page 1, </w:t>
      </w:r>
      <w:r w:rsidRPr="004375B0">
        <w:rPr>
          <w:rFonts w:ascii="Times New Roman" w:hAnsi="Times New Roman"/>
          <w:sz w:val="24"/>
          <w:szCs w:val="24"/>
        </w:rPr>
        <w:t>Please remove box 8 in its entirety</w:t>
      </w:r>
      <w:r>
        <w:rPr>
          <w:rFonts w:ascii="Times New Roman" w:hAnsi="Times New Roman"/>
          <w:sz w:val="24"/>
          <w:szCs w:val="24"/>
        </w:rPr>
        <w:t>.</w:t>
      </w:r>
    </w:p>
    <w:p w:rsidR="00324D77" w:rsidP="00C17E8D" w14:paraId="403D4A8F" w14:textId="77777777">
      <w:pPr>
        <w:pStyle w:val="BodyText"/>
        <w:numPr>
          <w:ilvl w:val="0"/>
          <w:numId w:val="1"/>
        </w:numPr>
        <w:rPr>
          <w:rFonts w:ascii="Times New Roman" w:hAnsi="Times New Roman"/>
          <w:sz w:val="24"/>
          <w:szCs w:val="24"/>
        </w:rPr>
      </w:pPr>
      <w:r>
        <w:rPr>
          <w:rFonts w:ascii="Times New Roman" w:hAnsi="Times New Roman"/>
          <w:sz w:val="24"/>
          <w:szCs w:val="24"/>
        </w:rPr>
        <w:t xml:space="preserve">On page 1 under </w:t>
      </w:r>
      <w:r w:rsidRPr="004375B0">
        <w:rPr>
          <w:rFonts w:ascii="Times New Roman" w:hAnsi="Times New Roman"/>
          <w:b/>
          <w:bCs/>
          <w:sz w:val="24"/>
          <w:szCs w:val="24"/>
        </w:rPr>
        <w:t>INSTRUCTIONS FOR COMPLETING THIS FORM</w:t>
      </w:r>
      <w:r>
        <w:rPr>
          <w:rFonts w:ascii="Times New Roman" w:hAnsi="Times New Roman"/>
          <w:b/>
          <w:bCs/>
          <w:sz w:val="24"/>
          <w:szCs w:val="24"/>
        </w:rPr>
        <w:t xml:space="preserve">, </w:t>
      </w:r>
      <w:r>
        <w:rPr>
          <w:rFonts w:ascii="Times New Roman" w:hAnsi="Times New Roman"/>
          <w:sz w:val="24"/>
          <w:szCs w:val="24"/>
        </w:rPr>
        <w:t>please add a 4</w:t>
      </w:r>
      <w:r w:rsidRPr="004375B0">
        <w:rPr>
          <w:rFonts w:ascii="Times New Roman" w:hAnsi="Times New Roman"/>
          <w:sz w:val="24"/>
          <w:szCs w:val="24"/>
          <w:vertAlign w:val="superscript"/>
        </w:rPr>
        <w:t>th</w:t>
      </w:r>
      <w:r>
        <w:rPr>
          <w:rFonts w:ascii="Times New Roman" w:hAnsi="Times New Roman"/>
          <w:sz w:val="24"/>
          <w:szCs w:val="24"/>
        </w:rPr>
        <w:t xml:space="preserve"> bullet that reads “</w:t>
      </w:r>
      <w:r w:rsidRPr="004375B0">
        <w:rPr>
          <w:rFonts w:ascii="Times New Roman" w:hAnsi="Times New Roman"/>
          <w:i/>
          <w:iCs/>
          <w:sz w:val="24"/>
          <w:szCs w:val="24"/>
        </w:rPr>
        <w:t>Federal regulations pertaining to designating beneficiaries of Government life insurance require that the designation be valid. If any part of the designation in either the principal or contingent beneficiary section is unclear, ambiguous, or not legally acceptable, then the previous beneficiary designation will remain effective, or the Veteran's estate will become the beneficiary if no previous, valid designation exists.</w:t>
      </w:r>
      <w:r>
        <w:rPr>
          <w:rFonts w:ascii="Times New Roman" w:hAnsi="Times New Roman"/>
          <w:sz w:val="24"/>
          <w:szCs w:val="24"/>
        </w:rPr>
        <w:t>”</w:t>
      </w:r>
      <w:r w:rsidR="00640170">
        <w:rPr>
          <w:rFonts w:ascii="Times New Roman" w:hAnsi="Times New Roman"/>
          <w:sz w:val="24"/>
          <w:szCs w:val="24"/>
        </w:rPr>
        <w:t xml:space="preserve">  </w:t>
      </w:r>
    </w:p>
    <w:p w:rsidR="004375B0" w:rsidP="00324D77" w14:paraId="5DF77E78" w14:textId="19885615">
      <w:pPr>
        <w:pStyle w:val="BodyText"/>
        <w:numPr>
          <w:ilvl w:val="1"/>
          <w:numId w:val="1"/>
        </w:numPr>
        <w:rPr>
          <w:rFonts w:ascii="Times New Roman" w:hAnsi="Times New Roman"/>
          <w:sz w:val="24"/>
          <w:szCs w:val="24"/>
        </w:rPr>
      </w:pPr>
      <w:r>
        <w:rPr>
          <w:rFonts w:ascii="Times New Roman" w:hAnsi="Times New Roman"/>
          <w:sz w:val="24"/>
          <w:szCs w:val="24"/>
        </w:rPr>
        <w:t>To create space, move the INSTRUCTIONS FOR COMPLETING THE FORM up utilizing the extra space from removing item 8</w:t>
      </w:r>
      <w:r w:rsidR="00E57C9C">
        <w:rPr>
          <w:rFonts w:ascii="Times New Roman" w:hAnsi="Times New Roman"/>
          <w:sz w:val="24"/>
          <w:szCs w:val="24"/>
        </w:rPr>
        <w:t>,</w:t>
      </w:r>
      <w:r>
        <w:rPr>
          <w:rFonts w:ascii="Times New Roman" w:hAnsi="Times New Roman"/>
          <w:sz w:val="24"/>
          <w:szCs w:val="24"/>
        </w:rPr>
        <w:t xml:space="preserve"> </w:t>
      </w:r>
      <w:r w:rsidR="00E57C9C">
        <w:rPr>
          <w:rFonts w:ascii="Times New Roman" w:hAnsi="Times New Roman"/>
          <w:sz w:val="24"/>
          <w:szCs w:val="24"/>
        </w:rPr>
        <w:t>making</w:t>
      </w:r>
      <w:r>
        <w:rPr>
          <w:rFonts w:ascii="Times New Roman" w:hAnsi="Times New Roman"/>
          <w:sz w:val="24"/>
          <w:szCs w:val="24"/>
        </w:rPr>
        <w:t xml:space="preserve"> the box bigger.  See attached for reference.</w:t>
      </w:r>
    </w:p>
    <w:p w:rsidR="004375B0" w:rsidP="00C17E8D" w14:paraId="777F5471" w14:textId="285582D4">
      <w:pPr>
        <w:pStyle w:val="BodyText"/>
        <w:numPr>
          <w:ilvl w:val="0"/>
          <w:numId w:val="1"/>
        </w:numPr>
        <w:rPr>
          <w:rFonts w:ascii="Times New Roman" w:hAnsi="Times New Roman"/>
          <w:i/>
          <w:iCs/>
          <w:szCs w:val="22"/>
        </w:rPr>
      </w:pPr>
      <w:r>
        <w:rPr>
          <w:rFonts w:ascii="Times New Roman" w:hAnsi="Times New Roman"/>
          <w:sz w:val="24"/>
          <w:szCs w:val="24"/>
        </w:rPr>
        <w:t xml:space="preserve">On page 5, under </w:t>
      </w:r>
      <w:r w:rsidRPr="00C25910">
        <w:rPr>
          <w:rFonts w:ascii="Times New Roman" w:hAnsi="Times New Roman"/>
          <w:b/>
          <w:bCs/>
          <w:sz w:val="24"/>
          <w:szCs w:val="24"/>
        </w:rPr>
        <w:t>SECTION I</w:t>
      </w:r>
      <w:r w:rsidRPr="00C25910" w:rsidR="00C25910">
        <w:rPr>
          <w:rFonts w:ascii="Times New Roman" w:hAnsi="Times New Roman"/>
          <w:b/>
          <w:bCs/>
          <w:sz w:val="24"/>
          <w:szCs w:val="24"/>
        </w:rPr>
        <w:t>V - ADDITIONAL INSTRUCTIONS</w:t>
      </w:r>
      <w:r w:rsidR="00C25910">
        <w:rPr>
          <w:rFonts w:ascii="Times New Roman" w:hAnsi="Times New Roman"/>
          <w:sz w:val="24"/>
          <w:szCs w:val="24"/>
        </w:rPr>
        <w:t xml:space="preserve">, please remove </w:t>
      </w:r>
      <w:r w:rsidR="00324D77">
        <w:rPr>
          <w:rFonts w:ascii="Times New Roman" w:hAnsi="Times New Roman"/>
          <w:sz w:val="24"/>
          <w:szCs w:val="24"/>
        </w:rPr>
        <w:t>the last sentence</w:t>
      </w:r>
      <w:r w:rsidR="00DC07D2">
        <w:rPr>
          <w:rFonts w:ascii="Times New Roman" w:hAnsi="Times New Roman"/>
          <w:sz w:val="24"/>
          <w:szCs w:val="24"/>
        </w:rPr>
        <w:t xml:space="preserve"> </w:t>
      </w:r>
      <w:r w:rsidR="00C25910">
        <w:rPr>
          <w:rFonts w:ascii="Times New Roman" w:hAnsi="Times New Roman"/>
          <w:sz w:val="24"/>
          <w:szCs w:val="24"/>
        </w:rPr>
        <w:t>“</w:t>
      </w:r>
      <w:r w:rsidRPr="00DC07D2" w:rsidR="00C25910">
        <w:rPr>
          <w:rFonts w:ascii="Times New Roman" w:hAnsi="Times New Roman"/>
          <w:i/>
          <w:iCs/>
          <w:sz w:val="20"/>
        </w:rPr>
        <w:t xml:space="preserve">ALSO, LIST THE POLICY NUMBER OF ANY POLICY ON </w:t>
      </w:r>
      <w:r w:rsidRPr="00DC07D2" w:rsidR="00C25910">
        <w:rPr>
          <w:rFonts w:ascii="Times New Roman" w:hAnsi="Times New Roman"/>
          <w:i/>
          <w:iCs/>
          <w:sz w:val="20"/>
        </w:rPr>
        <w:t>WHICH THE BENEFICIARY IS NOT TO BE CHANGED</w:t>
      </w:r>
      <w:r w:rsidRPr="00C25910" w:rsidR="00C25910">
        <w:rPr>
          <w:rFonts w:ascii="Times New Roman" w:hAnsi="Times New Roman"/>
          <w:szCs w:val="22"/>
        </w:rPr>
        <w:t>.</w:t>
      </w:r>
      <w:r w:rsidR="00C25910">
        <w:rPr>
          <w:rFonts w:ascii="Times New Roman" w:hAnsi="Times New Roman"/>
          <w:sz w:val="24"/>
          <w:szCs w:val="24"/>
        </w:rPr>
        <w:t xml:space="preserve">” From the end of the sentence so the language reads </w:t>
      </w:r>
      <w:r w:rsidRPr="00C25910" w:rsidR="00C25910">
        <w:rPr>
          <w:rFonts w:ascii="Times New Roman" w:hAnsi="Times New Roman"/>
          <w:i/>
          <w:iCs/>
          <w:szCs w:val="22"/>
        </w:rPr>
        <w:t>“</w:t>
      </w:r>
      <w:r w:rsidRPr="00DC07D2" w:rsidR="00C25910">
        <w:rPr>
          <w:rFonts w:ascii="Times New Roman" w:hAnsi="Times New Roman"/>
          <w:i/>
          <w:iCs/>
          <w:sz w:val="20"/>
        </w:rPr>
        <w:t>YOUR INSURANCE PROCEEDS WILL BE AUTOMATICALLY PAID ACCORDING TO THE AUTOMATIC SURVIVORSHIP CLAUSE DETAILED IN SECTION V BELOW. IF YOU DO NOT WANT YOUR INSURANCE PAID THIS WAY, PLEASE EXPLAIN BELOW HOW YOU WANT IT PAID.</w:t>
      </w:r>
      <w:r w:rsidRPr="00C25910" w:rsidR="00C25910">
        <w:rPr>
          <w:rFonts w:ascii="Times New Roman" w:hAnsi="Times New Roman"/>
          <w:i/>
          <w:iCs/>
          <w:szCs w:val="22"/>
        </w:rPr>
        <w:t>”</w:t>
      </w:r>
    </w:p>
    <w:p w:rsidR="00324D77" w:rsidP="00324D77" w14:paraId="33D2AB25" w14:textId="77777777">
      <w:pPr>
        <w:pStyle w:val="BodyText"/>
        <w:rPr>
          <w:rFonts w:ascii="Times New Roman" w:hAnsi="Times New Roman"/>
          <w:i/>
          <w:iCs/>
          <w:szCs w:val="22"/>
        </w:rPr>
      </w:pPr>
    </w:p>
    <w:p w:rsidR="00C77726" w:rsidRPr="00C77726" w:rsidP="00C17E8D" w14:paraId="400076F3" w14:textId="524AD152">
      <w:pPr>
        <w:pStyle w:val="BodyText"/>
        <w:numPr>
          <w:ilvl w:val="0"/>
          <w:numId w:val="1"/>
        </w:numPr>
        <w:rPr>
          <w:rFonts w:ascii="Times New Roman" w:hAnsi="Times New Roman"/>
          <w:i/>
          <w:iCs/>
          <w:szCs w:val="22"/>
        </w:rPr>
      </w:pPr>
      <w:r>
        <w:rPr>
          <w:rFonts w:ascii="Times New Roman" w:hAnsi="Times New Roman"/>
          <w:sz w:val="24"/>
          <w:szCs w:val="24"/>
        </w:rPr>
        <w:t xml:space="preserve">On page 5, the entire box under </w:t>
      </w:r>
      <w:r w:rsidRPr="00C77726">
        <w:rPr>
          <w:rFonts w:ascii="Times New Roman" w:hAnsi="Times New Roman"/>
          <w:b/>
          <w:bCs/>
          <w:sz w:val="24"/>
          <w:szCs w:val="24"/>
        </w:rPr>
        <w:t>SECTION V – CERTIFICATION AND SIGNATURE</w:t>
      </w:r>
      <w:r>
        <w:rPr>
          <w:rFonts w:ascii="Times New Roman" w:hAnsi="Times New Roman"/>
          <w:sz w:val="24"/>
          <w:szCs w:val="24"/>
        </w:rPr>
        <w:t xml:space="preserve"> should read like the pic below.  (</w:t>
      </w:r>
      <w:r w:rsidR="00640170">
        <w:rPr>
          <w:rFonts w:ascii="Times New Roman" w:hAnsi="Times New Roman"/>
          <w:sz w:val="24"/>
          <w:szCs w:val="24"/>
        </w:rPr>
        <w:t>N</w:t>
      </w:r>
      <w:r>
        <w:rPr>
          <w:rFonts w:ascii="Times New Roman" w:hAnsi="Times New Roman"/>
          <w:sz w:val="24"/>
          <w:szCs w:val="24"/>
        </w:rPr>
        <w:t>umber 1 and the first 2 bullets under number 1 stay the same, everything else changes) Also see attached for reference.</w:t>
      </w:r>
    </w:p>
    <w:p w:rsidR="00C77726" w:rsidP="00640170" w14:paraId="137CA7F5" w14:textId="4F631A6F">
      <w:pPr>
        <w:pStyle w:val="BodyText"/>
        <w:ind w:firstLine="0"/>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68.75pt;height:283.5pt;mso-wrap-style:square;visibility:visible">
            <v:imagedata r:id="rId7" o:title=""/>
          </v:shape>
        </w:pict>
      </w:r>
    </w:p>
    <w:p w:rsidR="00640170" w:rsidP="00DC07D2" w14:paraId="713EDE16" w14:textId="53AA3E6F">
      <w:pPr>
        <w:pStyle w:val="BodyText"/>
        <w:numPr>
          <w:ilvl w:val="1"/>
          <w:numId w:val="1"/>
        </w:numPr>
        <w:rPr>
          <w:rFonts w:ascii="Times New Roman" w:hAnsi="Times New Roman"/>
          <w:szCs w:val="22"/>
        </w:rPr>
      </w:pPr>
      <w:r w:rsidRPr="00DC07D2">
        <w:rPr>
          <w:rFonts w:ascii="Times New Roman" w:hAnsi="Times New Roman"/>
          <w:szCs w:val="22"/>
        </w:rPr>
        <w:t>To create space</w:t>
      </w:r>
      <w:r w:rsidR="0056497B">
        <w:rPr>
          <w:rFonts w:ascii="Times New Roman" w:hAnsi="Times New Roman"/>
          <w:szCs w:val="22"/>
        </w:rPr>
        <w:t>,</w:t>
      </w:r>
      <w:r w:rsidRPr="00DC07D2">
        <w:rPr>
          <w:rFonts w:ascii="Times New Roman" w:hAnsi="Times New Roman"/>
          <w:szCs w:val="22"/>
        </w:rPr>
        <w:t xml:space="preserve"> move everything from the IMPORTANT not</w:t>
      </w:r>
      <w:r w:rsidR="0056497B">
        <w:rPr>
          <w:rFonts w:ascii="Times New Roman" w:hAnsi="Times New Roman"/>
          <w:szCs w:val="22"/>
        </w:rPr>
        <w:t>e</w:t>
      </w:r>
      <w:r w:rsidRPr="00DC07D2">
        <w:rPr>
          <w:rFonts w:ascii="Times New Roman" w:hAnsi="Times New Roman"/>
          <w:szCs w:val="22"/>
        </w:rPr>
        <w:t xml:space="preserve"> down to the bottom of the page.  The mail and online instructions should sit at the bottom of the page.  See attached for reference.  </w:t>
      </w:r>
    </w:p>
    <w:p w:rsidR="00404787" w:rsidRPr="00DC07D2" w:rsidP="00DC07D2" w14:paraId="46D2359B" w14:textId="3FB5DB29">
      <w:pPr>
        <w:pStyle w:val="BodyText"/>
        <w:numPr>
          <w:ilvl w:val="1"/>
          <w:numId w:val="1"/>
        </w:numPr>
        <w:rPr>
          <w:rFonts w:ascii="Times New Roman" w:hAnsi="Times New Roman"/>
          <w:szCs w:val="22"/>
        </w:rPr>
      </w:pPr>
      <w:r>
        <w:rPr>
          <w:rFonts w:ascii="Times New Roman" w:hAnsi="Times New Roman"/>
          <w:szCs w:val="22"/>
        </w:rPr>
        <w:t xml:space="preserve">I added a </w:t>
      </w:r>
      <w:r w:rsidR="000601F9">
        <w:rPr>
          <w:rFonts w:ascii="Times New Roman" w:hAnsi="Times New Roman"/>
          <w:szCs w:val="22"/>
        </w:rPr>
        <w:t>W</w:t>
      </w:r>
      <w:r>
        <w:rPr>
          <w:rFonts w:ascii="Times New Roman" w:hAnsi="Times New Roman"/>
          <w:szCs w:val="22"/>
        </w:rPr>
        <w:t xml:space="preserve">ord </w:t>
      </w:r>
      <w:r w:rsidR="000601F9">
        <w:rPr>
          <w:rFonts w:ascii="Times New Roman" w:hAnsi="Times New Roman"/>
          <w:szCs w:val="22"/>
        </w:rPr>
        <w:t>document</w:t>
      </w:r>
      <w:r>
        <w:rPr>
          <w:rFonts w:ascii="Times New Roman" w:hAnsi="Times New Roman"/>
          <w:szCs w:val="22"/>
        </w:rPr>
        <w:t xml:space="preserve"> with the text </w:t>
      </w:r>
      <w:r w:rsidR="009D54EE">
        <w:rPr>
          <w:rFonts w:ascii="Times New Roman" w:hAnsi="Times New Roman"/>
          <w:szCs w:val="22"/>
        </w:rPr>
        <w:t xml:space="preserve">you </w:t>
      </w:r>
      <w:r>
        <w:rPr>
          <w:rFonts w:ascii="Times New Roman" w:hAnsi="Times New Roman"/>
          <w:szCs w:val="22"/>
        </w:rPr>
        <w:t>need so wouldn’t have to retype everything.  You can also use the attached 29-336 for reference and copy and paste.</w:t>
      </w:r>
    </w:p>
    <w:p w:rsidR="000601F9" w:rsidP="009D54EE" w14:paraId="6186FE8C" w14:textId="77777777">
      <w:pPr>
        <w:pStyle w:val="BodyText"/>
        <w:spacing w:before="0"/>
        <w:ind w:firstLine="0"/>
        <w:rPr>
          <w:rFonts w:ascii="Times New Roman" w:hAnsi="Times New Roman"/>
          <w:sz w:val="24"/>
          <w:szCs w:val="24"/>
        </w:rPr>
      </w:pPr>
    </w:p>
    <w:p w:rsidR="00FC40DD" w:rsidP="00FC40DD" w14:paraId="3CE76C49" w14:textId="0053E971">
      <w:pPr>
        <w:pStyle w:val="BodyText"/>
        <w:ind w:firstLine="0"/>
        <w:rPr>
          <w:rFonts w:ascii="Times New Roman" w:hAnsi="Times New Roman"/>
          <w:sz w:val="24"/>
          <w:szCs w:val="24"/>
        </w:rPr>
      </w:pPr>
      <w:r>
        <w:rPr>
          <w:rFonts w:ascii="Times New Roman" w:hAnsi="Times New Roman"/>
          <w:sz w:val="24"/>
          <w:szCs w:val="24"/>
        </w:rPr>
        <w:t>________________________________________________________________________</w:t>
      </w:r>
    </w:p>
    <w:p w:rsidR="00FC40DD" w:rsidP="00FC40DD" w14:paraId="66B83923" w14:textId="77777777">
      <w:pPr>
        <w:pStyle w:val="BodyText"/>
        <w:ind w:firstLine="0"/>
        <w:rPr>
          <w:rFonts w:ascii="Times New Roman" w:hAnsi="Times New Roman"/>
          <w:sz w:val="24"/>
          <w:szCs w:val="24"/>
        </w:rPr>
      </w:pPr>
    </w:p>
    <w:p w:rsidR="00FC40DD" w:rsidP="00FC40DD" w14:paraId="53208E2D" w14:textId="77777777">
      <w:pPr>
        <w:pStyle w:val="BodyText"/>
        <w:ind w:firstLine="0"/>
        <w:rPr>
          <w:rFonts w:ascii="Times New Roman" w:hAnsi="Times New Roman"/>
          <w:sz w:val="24"/>
          <w:szCs w:val="24"/>
        </w:rPr>
      </w:pPr>
    </w:p>
    <w:p w:rsidR="00573F73" w:rsidRPr="00C17E8D" w:rsidP="00573F73" w14:paraId="6C8DA809" w14:textId="32270205">
      <w:pPr>
        <w:pStyle w:val="BodyText"/>
        <w:ind w:firstLine="0"/>
        <w:rPr>
          <w:rFonts w:ascii="Times New Roman" w:hAnsi="Times New Roman"/>
          <w:sz w:val="24"/>
          <w:szCs w:val="24"/>
        </w:rPr>
      </w:pPr>
      <w:r w:rsidRPr="00FC40DD">
        <w:rPr>
          <w:rFonts w:ascii="Times New Roman" w:hAnsi="Times New Roman"/>
          <w:sz w:val="24"/>
          <w:szCs w:val="24"/>
        </w:rPr>
        <w:t>The</w:t>
      </w:r>
      <w:r w:rsidRPr="00FC40DD">
        <w:rPr>
          <w:rFonts w:ascii="Times New Roman" w:hAnsi="Times New Roman"/>
          <w:b/>
          <w:bCs/>
          <w:sz w:val="24"/>
          <w:szCs w:val="24"/>
        </w:rPr>
        <w:t xml:space="preserve"> </w:t>
      </w:r>
      <w:r w:rsidRPr="00FC40DD">
        <w:rPr>
          <w:rFonts w:ascii="Times New Roman" w:hAnsi="Times New Roman"/>
          <w:b/>
          <w:bCs/>
          <w:sz w:val="24"/>
          <w:szCs w:val="24"/>
          <w:u w:val="single"/>
        </w:rPr>
        <w:t>VA 29-336a Supplemental Designation of Beneficiary – Government Life Insurance Form</w:t>
      </w:r>
      <w:r w:rsidRPr="00C17E8D">
        <w:rPr>
          <w:rFonts w:ascii="Times New Roman" w:hAnsi="Times New Roman"/>
          <w:sz w:val="24"/>
          <w:szCs w:val="24"/>
        </w:rPr>
        <w:t xml:space="preserve">, is used for veterans to </w:t>
      </w:r>
      <w:r>
        <w:rPr>
          <w:rFonts w:ascii="Times New Roman" w:hAnsi="Times New Roman"/>
          <w:sz w:val="24"/>
          <w:szCs w:val="24"/>
        </w:rPr>
        <w:t>add additional</w:t>
      </w:r>
      <w:r w:rsidRPr="00C17E8D">
        <w:rPr>
          <w:rFonts w:ascii="Times New Roman" w:hAnsi="Times New Roman"/>
          <w:sz w:val="24"/>
          <w:szCs w:val="24"/>
        </w:rPr>
        <w:t xml:space="preserve"> benefici</w:t>
      </w:r>
      <w:r>
        <w:rPr>
          <w:rFonts w:ascii="Times New Roman" w:hAnsi="Times New Roman"/>
          <w:sz w:val="24"/>
          <w:szCs w:val="24"/>
        </w:rPr>
        <w:t>ary’s</w:t>
      </w:r>
      <w:r w:rsidRPr="00C17E8D">
        <w:rPr>
          <w:rFonts w:ascii="Times New Roman" w:hAnsi="Times New Roman"/>
          <w:sz w:val="24"/>
          <w:szCs w:val="24"/>
        </w:rPr>
        <w:t xml:space="preserve"> </w:t>
      </w:r>
      <w:r>
        <w:rPr>
          <w:rFonts w:ascii="Times New Roman" w:hAnsi="Times New Roman"/>
          <w:sz w:val="24"/>
          <w:szCs w:val="24"/>
        </w:rPr>
        <w:t>and beneficiary information to their policy</w:t>
      </w:r>
      <w:r w:rsidRPr="00C17E8D">
        <w:rPr>
          <w:rFonts w:ascii="Times New Roman" w:hAnsi="Times New Roman"/>
          <w:sz w:val="24"/>
          <w:szCs w:val="24"/>
        </w:rPr>
        <w:t xml:space="preserve">.  </w:t>
      </w:r>
      <w:r>
        <w:rPr>
          <w:rFonts w:ascii="Times New Roman" w:hAnsi="Times New Roman"/>
          <w:sz w:val="24"/>
          <w:szCs w:val="24"/>
        </w:rPr>
        <w:t>The VA Insurance Center needs to update</w:t>
      </w:r>
      <w:r w:rsidRPr="00573F73">
        <w:rPr>
          <w:rFonts w:ascii="Times New Roman" w:hAnsi="Times New Roman"/>
          <w:sz w:val="24"/>
          <w:szCs w:val="24"/>
        </w:rPr>
        <w:t xml:space="preserve"> the Beneficiary Designation forms (VA Form 29-336 and 29-336a) based on a recent decision made to no longer allow multiple beneficiaries on multiple policies</w:t>
      </w:r>
      <w:r>
        <w:rPr>
          <w:rFonts w:ascii="Times New Roman" w:hAnsi="Times New Roman"/>
          <w:sz w:val="24"/>
          <w:szCs w:val="24"/>
        </w:rPr>
        <w:t xml:space="preserve">.  </w:t>
      </w:r>
      <w:r w:rsidRPr="00573F73">
        <w:rPr>
          <w:rFonts w:ascii="Times New Roman" w:hAnsi="Times New Roman"/>
          <w:sz w:val="24"/>
          <w:szCs w:val="24"/>
        </w:rPr>
        <w:t xml:space="preserve">We also added a note differentiating between VALife and non VALife regulations to cover us in case a B&amp;O is accidently received by a VALife policyholder. </w:t>
      </w:r>
      <w:r>
        <w:rPr>
          <w:rFonts w:ascii="Times New Roman" w:hAnsi="Times New Roman"/>
          <w:sz w:val="24"/>
          <w:szCs w:val="24"/>
        </w:rPr>
        <w:t>This is to also include</w:t>
      </w:r>
      <w:r>
        <w:rPr>
          <w:rFonts w:ascii="Times New Roman" w:hAnsi="Times New Roman"/>
          <w:sz w:val="24"/>
          <w:szCs w:val="24"/>
        </w:rPr>
        <w:t>s</w:t>
      </w:r>
      <w:r>
        <w:rPr>
          <w:rFonts w:ascii="Times New Roman" w:hAnsi="Times New Roman"/>
          <w:sz w:val="24"/>
          <w:szCs w:val="24"/>
        </w:rPr>
        <w:t xml:space="preserve"> </w:t>
      </w:r>
      <w:r w:rsidRPr="00573F73">
        <w:rPr>
          <w:rFonts w:ascii="Times New Roman" w:hAnsi="Times New Roman"/>
          <w:sz w:val="24"/>
          <w:szCs w:val="24"/>
        </w:rPr>
        <w:t>information about ambiguous designations.</w:t>
      </w:r>
    </w:p>
    <w:p w:rsidR="00FC40DD" w:rsidP="00FC40DD" w14:paraId="36388075" w14:textId="77777777">
      <w:pPr>
        <w:pStyle w:val="BodyText"/>
        <w:numPr>
          <w:ilvl w:val="0"/>
          <w:numId w:val="1"/>
        </w:numPr>
        <w:rPr>
          <w:rFonts w:ascii="Times New Roman" w:hAnsi="Times New Roman"/>
          <w:sz w:val="24"/>
          <w:szCs w:val="24"/>
        </w:rPr>
      </w:pPr>
      <w:r w:rsidRPr="00BE771E">
        <w:rPr>
          <w:rFonts w:ascii="Times New Roman" w:hAnsi="Times New Roman"/>
          <w:sz w:val="24"/>
          <w:szCs w:val="24"/>
        </w:rPr>
        <w:t xml:space="preserve">On page 1, the </w:t>
      </w:r>
      <w:r w:rsidRPr="00BE771E">
        <w:rPr>
          <w:rFonts w:ascii="Times New Roman" w:hAnsi="Times New Roman"/>
          <w:b/>
          <w:bCs/>
          <w:sz w:val="24"/>
          <w:szCs w:val="24"/>
        </w:rPr>
        <w:t>NOTE</w:t>
      </w:r>
      <w:r w:rsidRPr="00BE771E">
        <w:rPr>
          <w:rFonts w:ascii="Times New Roman" w:hAnsi="Times New Roman"/>
          <w:sz w:val="24"/>
          <w:szCs w:val="24"/>
        </w:rPr>
        <w:t xml:space="preserve"> at the top of the page should read “</w:t>
      </w:r>
      <w:r w:rsidRPr="00BE771E">
        <w:rPr>
          <w:rFonts w:ascii="Times New Roman" w:hAnsi="Times New Roman"/>
          <w:b/>
          <w:bCs/>
          <w:i/>
          <w:iCs/>
          <w:sz w:val="24"/>
          <w:szCs w:val="24"/>
        </w:rPr>
        <w:t xml:space="preserve">NOTE: </w:t>
      </w:r>
      <w:r w:rsidRPr="00BE771E">
        <w:rPr>
          <w:rFonts w:ascii="Times New Roman" w:hAnsi="Times New Roman"/>
          <w:i/>
          <w:iCs/>
          <w:sz w:val="24"/>
          <w:szCs w:val="24"/>
        </w:rPr>
        <w:t>Before completing the form, please note we highly recommend updating your beneficiary designation directly online at https://www.insurance.va.gov/home. It is safe, secure and instant. You may either complete the form online or by hand. If completed by hand, print the information requested in ink, neatly, and legibly and using capital letters to expedite processing of the form.</w:t>
      </w:r>
      <w:r w:rsidRPr="00BE771E">
        <w:rPr>
          <w:rFonts w:ascii="Times New Roman" w:hAnsi="Times New Roman"/>
          <w:sz w:val="24"/>
          <w:szCs w:val="24"/>
        </w:rPr>
        <w:t>”</w:t>
      </w:r>
    </w:p>
    <w:p w:rsidR="00FC40DD" w:rsidP="00FC40DD" w14:paraId="30A4E3B1" w14:textId="77777777">
      <w:pPr>
        <w:pStyle w:val="BodyText"/>
        <w:numPr>
          <w:ilvl w:val="0"/>
          <w:numId w:val="1"/>
        </w:numPr>
        <w:rPr>
          <w:rFonts w:ascii="Times New Roman" w:hAnsi="Times New Roman"/>
          <w:sz w:val="24"/>
          <w:szCs w:val="24"/>
        </w:rPr>
      </w:pPr>
      <w:r>
        <w:rPr>
          <w:rFonts w:ascii="Times New Roman" w:hAnsi="Times New Roman"/>
          <w:sz w:val="24"/>
          <w:szCs w:val="24"/>
        </w:rPr>
        <w:t>On page 1, after VETERANS SOCIAL SECURITY NUMBER, please remove the box below in its entirety.</w:t>
      </w:r>
    </w:p>
    <w:p w:rsidR="00FC40DD" w:rsidRPr="00BE771E" w:rsidP="00FC40DD" w14:paraId="40BFD950" w14:textId="77777777">
      <w:pPr>
        <w:pStyle w:val="BodyText"/>
        <w:ind w:left="720" w:firstLine="0"/>
        <w:rPr>
          <w:rFonts w:ascii="Times New Roman" w:hAnsi="Times New Roman"/>
          <w:sz w:val="24"/>
          <w:szCs w:val="24"/>
        </w:rPr>
      </w:pPr>
      <w:r>
        <w:rPr>
          <w:noProof/>
        </w:rPr>
        <w:pict>
          <v:shape id="_x0000_i1026" type="#_x0000_t75" style="width:431.25pt;height:29.25pt;mso-wrap-style:square;visibility:visible">
            <v:imagedata r:id="rId8" o:title=""/>
          </v:shape>
        </w:pict>
      </w:r>
    </w:p>
    <w:p w:rsidR="00FC40DD" w:rsidRPr="00BE771E" w:rsidP="00FC40DD" w14:paraId="1B00AE01" w14:textId="77777777">
      <w:pPr>
        <w:pStyle w:val="BodyText"/>
        <w:numPr>
          <w:ilvl w:val="0"/>
          <w:numId w:val="1"/>
        </w:numPr>
        <w:rPr>
          <w:rFonts w:ascii="Times New Roman" w:hAnsi="Times New Roman"/>
          <w:i/>
          <w:iCs/>
          <w:szCs w:val="22"/>
        </w:rPr>
      </w:pPr>
      <w:r>
        <w:rPr>
          <w:rFonts w:ascii="Times New Roman" w:hAnsi="Times New Roman"/>
          <w:szCs w:val="22"/>
        </w:rPr>
        <w:t>At the bottom of page 3 under SECTION III – ADDITIONAL INSTRUCTIONS, please remove the last sentence so the text should read – “</w:t>
      </w:r>
      <w:r w:rsidRPr="00BE771E">
        <w:rPr>
          <w:rFonts w:ascii="Times New Roman" w:hAnsi="Times New Roman"/>
          <w:i/>
          <w:iCs/>
          <w:szCs w:val="22"/>
        </w:rPr>
        <w:t>YOUR INSURANCE PROCEEDS WILL BE AUTOMATICALLY PAID ACCORDING TO THE AUTOMATIC SURVIVORSHIP CLAUSE DETAILED IN SECTION IV BELOW</w:t>
      </w:r>
      <w:r w:rsidRPr="00BE771E">
        <w:rPr>
          <w:rFonts w:ascii="Times New Roman" w:hAnsi="Times New Roman"/>
          <w:szCs w:val="22"/>
        </w:rPr>
        <w:t>.</w:t>
      </w:r>
      <w:r>
        <w:rPr>
          <w:rFonts w:ascii="Times New Roman" w:hAnsi="Times New Roman"/>
          <w:szCs w:val="22"/>
        </w:rPr>
        <w:t xml:space="preserve">  </w:t>
      </w:r>
      <w:r w:rsidRPr="00BE771E">
        <w:rPr>
          <w:rFonts w:ascii="Times New Roman" w:hAnsi="Times New Roman"/>
          <w:i/>
          <w:iCs/>
          <w:szCs w:val="22"/>
        </w:rPr>
        <w:t>IF YOU DO NOT WANT YOUR INSURANCE PAID THIS WAY, PLEASE EXPLAIN BELOW HOW YOU WANT IT PAID.”</w:t>
      </w:r>
    </w:p>
    <w:p w:rsidR="00FC40DD" w:rsidP="00FC40DD" w14:paraId="04200AF9" w14:textId="77777777">
      <w:pPr>
        <w:pStyle w:val="BodyText"/>
        <w:numPr>
          <w:ilvl w:val="0"/>
          <w:numId w:val="1"/>
        </w:numPr>
        <w:rPr>
          <w:rFonts w:ascii="Times New Roman" w:hAnsi="Times New Roman"/>
          <w:i/>
          <w:iCs/>
          <w:szCs w:val="22"/>
        </w:rPr>
      </w:pPr>
      <w:r>
        <w:rPr>
          <w:rFonts w:ascii="Times New Roman" w:hAnsi="Times New Roman"/>
          <w:sz w:val="24"/>
          <w:szCs w:val="24"/>
        </w:rPr>
        <w:t xml:space="preserve">On page 5, under </w:t>
      </w:r>
      <w:r w:rsidRPr="00C25910">
        <w:rPr>
          <w:rFonts w:ascii="Times New Roman" w:hAnsi="Times New Roman"/>
          <w:b/>
          <w:bCs/>
          <w:sz w:val="24"/>
          <w:szCs w:val="24"/>
        </w:rPr>
        <w:t>SECTION IV - ADDITIONAL INSTRUCTIONS</w:t>
      </w:r>
      <w:r>
        <w:rPr>
          <w:rFonts w:ascii="Times New Roman" w:hAnsi="Times New Roman"/>
          <w:sz w:val="24"/>
          <w:szCs w:val="24"/>
        </w:rPr>
        <w:t>, please remove the last sentence “</w:t>
      </w:r>
      <w:r w:rsidRPr="00DC07D2">
        <w:rPr>
          <w:rFonts w:ascii="Times New Roman" w:hAnsi="Times New Roman"/>
          <w:i/>
          <w:iCs/>
          <w:sz w:val="20"/>
        </w:rPr>
        <w:t>ALSO, LIST THE POLICY NUMBER OF ANY POLICY ON WHICH THE BENEFICIARY IS NOT TO BE CHANGED</w:t>
      </w:r>
      <w:r w:rsidRPr="00C25910">
        <w:rPr>
          <w:rFonts w:ascii="Times New Roman" w:hAnsi="Times New Roman"/>
          <w:szCs w:val="22"/>
        </w:rPr>
        <w:t>.</w:t>
      </w:r>
      <w:r>
        <w:rPr>
          <w:rFonts w:ascii="Times New Roman" w:hAnsi="Times New Roman"/>
          <w:sz w:val="24"/>
          <w:szCs w:val="24"/>
        </w:rPr>
        <w:t xml:space="preserve">” So the language reads </w:t>
      </w:r>
      <w:r w:rsidRPr="00C25910">
        <w:rPr>
          <w:rFonts w:ascii="Times New Roman" w:hAnsi="Times New Roman"/>
          <w:i/>
          <w:iCs/>
          <w:szCs w:val="22"/>
        </w:rPr>
        <w:t>“</w:t>
      </w:r>
      <w:r w:rsidRPr="00DC07D2">
        <w:rPr>
          <w:rFonts w:ascii="Times New Roman" w:hAnsi="Times New Roman"/>
          <w:i/>
          <w:iCs/>
          <w:sz w:val="20"/>
        </w:rPr>
        <w:t>YOUR INSURANCE PROCEEDS WILL BE AUTOMATICALLY PAID ACCORDING TO THE AUTOMATIC SURVIVORSHIP CLAUSE DETAILED IN SECTION V BELOW. IF YOU DO NOT WANT YOUR INSURANCE PAID THIS WAY, PLEASE EXPLAIN BELOW HOW YOU WANT IT PAID.</w:t>
      </w:r>
      <w:r w:rsidRPr="00C25910">
        <w:rPr>
          <w:rFonts w:ascii="Times New Roman" w:hAnsi="Times New Roman"/>
          <w:i/>
          <w:iCs/>
          <w:szCs w:val="22"/>
        </w:rPr>
        <w:t>”</w:t>
      </w:r>
    </w:p>
    <w:p w:rsidR="00FC40DD" w:rsidP="00FC40DD" w14:paraId="5C51A52F" w14:textId="77777777">
      <w:pPr>
        <w:pStyle w:val="BodyText"/>
        <w:rPr>
          <w:rFonts w:ascii="Times New Roman" w:hAnsi="Times New Roman"/>
          <w:i/>
          <w:iCs/>
          <w:szCs w:val="22"/>
        </w:rPr>
      </w:pPr>
    </w:p>
    <w:p w:rsidR="00FC40DD" w:rsidP="00FC40DD" w14:paraId="433AD4CA" w14:textId="77777777">
      <w:pPr>
        <w:pStyle w:val="BodyText"/>
        <w:rPr>
          <w:rFonts w:ascii="Times New Roman" w:hAnsi="Times New Roman"/>
          <w:i/>
          <w:iCs/>
          <w:szCs w:val="22"/>
        </w:rPr>
      </w:pPr>
    </w:p>
    <w:p w:rsidR="00FC40DD" w:rsidRPr="0054707E" w:rsidP="00FC40DD" w14:paraId="4302259F" w14:textId="77777777">
      <w:pPr>
        <w:pStyle w:val="BodyText"/>
        <w:numPr>
          <w:ilvl w:val="0"/>
          <w:numId w:val="1"/>
        </w:numPr>
        <w:rPr>
          <w:rFonts w:ascii="Times New Roman" w:hAnsi="Times New Roman"/>
          <w:i/>
          <w:iCs/>
          <w:szCs w:val="22"/>
        </w:rPr>
      </w:pPr>
      <w:r>
        <w:rPr>
          <w:rFonts w:ascii="Times New Roman" w:hAnsi="Times New Roman"/>
          <w:sz w:val="24"/>
          <w:szCs w:val="24"/>
        </w:rPr>
        <w:t xml:space="preserve">On page 4, the entire box under </w:t>
      </w:r>
      <w:r w:rsidRPr="00C77726">
        <w:rPr>
          <w:rFonts w:ascii="Times New Roman" w:hAnsi="Times New Roman"/>
          <w:b/>
          <w:bCs/>
          <w:sz w:val="24"/>
          <w:szCs w:val="24"/>
        </w:rPr>
        <w:t xml:space="preserve">SECTION </w:t>
      </w:r>
      <w:r>
        <w:rPr>
          <w:rFonts w:ascii="Times New Roman" w:hAnsi="Times New Roman"/>
          <w:b/>
          <w:bCs/>
          <w:sz w:val="24"/>
          <w:szCs w:val="24"/>
        </w:rPr>
        <w:t>I</w:t>
      </w:r>
      <w:r w:rsidRPr="00C77726">
        <w:rPr>
          <w:rFonts w:ascii="Times New Roman" w:hAnsi="Times New Roman"/>
          <w:b/>
          <w:bCs/>
          <w:sz w:val="24"/>
          <w:szCs w:val="24"/>
        </w:rPr>
        <w:t>V – CERTIFICATION AND SIGNATURE</w:t>
      </w:r>
      <w:r>
        <w:rPr>
          <w:rFonts w:ascii="Times New Roman" w:hAnsi="Times New Roman"/>
          <w:sz w:val="24"/>
          <w:szCs w:val="24"/>
        </w:rPr>
        <w:t xml:space="preserve"> should read like the pic below.  See attached for reference.</w:t>
      </w:r>
    </w:p>
    <w:p w:rsidR="00FC40DD" w:rsidRPr="00C77726" w:rsidP="00FC40DD" w14:paraId="446A0F3E" w14:textId="77777777">
      <w:pPr>
        <w:pStyle w:val="BodyText"/>
        <w:ind w:left="360" w:firstLine="0"/>
        <w:rPr>
          <w:rFonts w:ascii="Times New Roman" w:hAnsi="Times New Roman"/>
          <w:i/>
          <w:iCs/>
          <w:szCs w:val="22"/>
        </w:rPr>
      </w:pPr>
      <w:r>
        <w:rPr>
          <w:noProof/>
        </w:rPr>
        <w:pict>
          <v:shape id="_x0000_i1027" type="#_x0000_t75" style="width:6in;height:320.25pt;mso-wrap-style:square;visibility:visible">
            <v:imagedata r:id="rId9" o:title=""/>
          </v:shape>
        </w:pict>
      </w:r>
    </w:p>
    <w:p w:rsidR="00FC40DD" w:rsidP="00FC40DD" w14:paraId="33D78621" w14:textId="77777777">
      <w:pPr>
        <w:pStyle w:val="BodyText"/>
        <w:numPr>
          <w:ilvl w:val="1"/>
          <w:numId w:val="1"/>
        </w:numPr>
        <w:rPr>
          <w:rFonts w:ascii="Times New Roman" w:hAnsi="Times New Roman"/>
          <w:szCs w:val="22"/>
        </w:rPr>
      </w:pPr>
      <w:r>
        <w:rPr>
          <w:rFonts w:ascii="Times New Roman" w:hAnsi="Times New Roman"/>
          <w:szCs w:val="22"/>
        </w:rPr>
        <w:t>If you need t</w:t>
      </w:r>
      <w:r w:rsidRPr="00DC07D2">
        <w:rPr>
          <w:rFonts w:ascii="Times New Roman" w:hAnsi="Times New Roman"/>
          <w:szCs w:val="22"/>
        </w:rPr>
        <w:t>o create space</w:t>
      </w:r>
      <w:r>
        <w:rPr>
          <w:rFonts w:ascii="Times New Roman" w:hAnsi="Times New Roman"/>
          <w:szCs w:val="22"/>
        </w:rPr>
        <w:t>,</w:t>
      </w:r>
      <w:r w:rsidRPr="00DC07D2">
        <w:rPr>
          <w:rFonts w:ascii="Times New Roman" w:hAnsi="Times New Roman"/>
          <w:szCs w:val="22"/>
        </w:rPr>
        <w:t xml:space="preserve"> move everything from the IMPORTANT not</w:t>
      </w:r>
      <w:r>
        <w:rPr>
          <w:rFonts w:ascii="Times New Roman" w:hAnsi="Times New Roman"/>
          <w:szCs w:val="22"/>
        </w:rPr>
        <w:t>e</w:t>
      </w:r>
      <w:r w:rsidRPr="00DC07D2">
        <w:rPr>
          <w:rFonts w:ascii="Times New Roman" w:hAnsi="Times New Roman"/>
          <w:szCs w:val="22"/>
        </w:rPr>
        <w:t xml:space="preserve"> down to the bottom of the page.  The mail and online instructions should sit at the bottom of the page.  See attached for reference.  </w:t>
      </w:r>
    </w:p>
    <w:p w:rsidR="00FC40DD" w:rsidRPr="00DC07D2" w:rsidP="00FC40DD" w14:paraId="6E417A33" w14:textId="4456D160">
      <w:pPr>
        <w:pStyle w:val="BodyText"/>
        <w:numPr>
          <w:ilvl w:val="1"/>
          <w:numId w:val="1"/>
        </w:numPr>
        <w:rPr>
          <w:rFonts w:ascii="Times New Roman" w:hAnsi="Times New Roman"/>
          <w:szCs w:val="22"/>
        </w:rPr>
      </w:pPr>
      <w:r>
        <w:rPr>
          <w:rFonts w:ascii="Times New Roman" w:hAnsi="Times New Roman"/>
          <w:szCs w:val="22"/>
        </w:rPr>
        <w:t>I added a Word document with the text you need so wouldn’t have to retype everything.  You can also use the attached 29-336a for reference and copy and paste.  This is the same language as 29-336 except the second line should state section III not IV.</w:t>
      </w:r>
    </w:p>
    <w:p w:rsidR="00FC40DD" w:rsidP="00FC40DD" w14:paraId="60F9EB0A" w14:textId="77777777">
      <w:pPr>
        <w:pStyle w:val="BodyText"/>
        <w:spacing w:before="0"/>
        <w:ind w:firstLine="0"/>
        <w:rPr>
          <w:rFonts w:ascii="Times New Roman" w:hAnsi="Times New Roman"/>
          <w:sz w:val="24"/>
          <w:szCs w:val="24"/>
        </w:rPr>
      </w:pPr>
    </w:p>
    <w:p w:rsidR="00FC40DD" w:rsidP="00FC40DD" w14:paraId="6EBAC9DA" w14:textId="2DF825AC">
      <w:pPr>
        <w:pStyle w:val="BodyText"/>
        <w:ind w:firstLine="0"/>
        <w:rPr>
          <w:rFonts w:ascii="Times New Roman" w:hAnsi="Times New Roman"/>
          <w:sz w:val="24"/>
          <w:szCs w:val="24"/>
        </w:rPr>
      </w:pPr>
      <w:r w:rsidRPr="00C17E8D">
        <w:rPr>
          <w:rFonts w:ascii="Times New Roman" w:hAnsi="Times New Roman"/>
          <w:sz w:val="24"/>
          <w:szCs w:val="24"/>
        </w:rPr>
        <w:t>These modifications will not change any previous calculations</w:t>
      </w:r>
      <w:r>
        <w:rPr>
          <w:rFonts w:ascii="Times New Roman" w:hAnsi="Times New Roman"/>
          <w:sz w:val="24"/>
          <w:szCs w:val="24"/>
        </w:rPr>
        <w:t xml:space="preserve"> for either form</w:t>
      </w:r>
      <w:r w:rsidRPr="00C17E8D">
        <w:rPr>
          <w:rFonts w:ascii="Times New Roman" w:hAnsi="Times New Roman"/>
          <w:sz w:val="24"/>
          <w:szCs w:val="24"/>
        </w:rPr>
        <w:t>.  Therefore, this in a non-substantial change</w:t>
      </w:r>
      <w:r>
        <w:rPr>
          <w:rFonts w:ascii="Times New Roman" w:hAnsi="Times New Roman"/>
          <w:sz w:val="24"/>
          <w:szCs w:val="24"/>
        </w:rPr>
        <w:t xml:space="preserve"> on both forms</w:t>
      </w:r>
      <w:r w:rsidRPr="00C17E8D">
        <w:rPr>
          <w:rFonts w:ascii="Times New Roman" w:hAnsi="Times New Roman"/>
          <w:sz w:val="24"/>
          <w:szCs w:val="24"/>
        </w:rPr>
        <w:t>.</w:t>
      </w:r>
    </w:p>
    <w:p w:rsidR="00FC40DD" w:rsidRPr="00C17E8D" w:rsidP="00FC40DD" w14:paraId="0EDEADA1" w14:textId="77777777">
      <w:pPr>
        <w:pStyle w:val="BodyText"/>
        <w:ind w:firstLine="0"/>
        <w:rPr>
          <w:rFonts w:ascii="Times New Roman" w:hAnsi="Times New Roman"/>
          <w:sz w:val="24"/>
          <w:szCs w:val="24"/>
        </w:rPr>
      </w:pPr>
    </w:p>
    <w:p w:rsidR="00FC40DD" w:rsidRPr="00F358EA" w:rsidP="00FC40DD" w14:paraId="0FB7AFAA" w14:textId="77777777">
      <w:pPr>
        <w:pStyle w:val="BodyText"/>
        <w:ind w:firstLine="0"/>
      </w:pPr>
      <w:r w:rsidRPr="00077303">
        <w:rPr>
          <w:sz w:val="24"/>
          <w:szCs w:val="24"/>
        </w:rPr>
        <w:t>Thank you</w:t>
      </w:r>
    </w:p>
    <w:p w:rsidR="00AD3315" w:rsidRPr="00F358EA" w:rsidP="00FC40DD" w14:paraId="78F80EEC" w14:textId="77777777">
      <w:pPr>
        <w:pStyle w:val="BodyText"/>
        <w:ind w:firstLine="0"/>
      </w:pPr>
    </w:p>
    <w:sectPr w:rsidSect="00F37651">
      <w:footerReference w:type="even" r:id="rId10"/>
      <w:footerReference w:type="default" r:id="rId11"/>
      <w:footerReference w:type="first" r:id="rId12"/>
      <w:pgSz w:w="12240" w:h="15840" w:code="1"/>
      <w:pgMar w:top="1440" w:right="1800" w:bottom="1440" w:left="1800" w:header="960" w:footer="9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B07E24" w14:paraId="2072FAB6" w14:textId="77777777">
      <w:r>
        <w:separator/>
      </w:r>
    </w:p>
    <w:p w:rsidR="00B07E24" w14:paraId="7608ED28" w14:textId="77777777"/>
  </w:endnote>
  <w:endnote w:type="continuationSeparator" w:id="1">
    <w:p w:rsidR="00B07E24" w14:paraId="5AACEE62" w14:textId="77777777">
      <w:r>
        <w:continuationSeparator/>
      </w:r>
    </w:p>
    <w:p w:rsidR="00B07E24" w14:paraId="3742102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73B8" w14:paraId="4BE1C73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5673B8" w14:paraId="2FA45E07" w14:textId="77777777">
    <w:pPr>
      <w:pStyle w:val="Footer"/>
    </w:pPr>
  </w:p>
  <w:p w:rsidR="005673B8" w14:paraId="4FB7EC3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73B8" w14:paraId="29992CBA" w14:textId="77777777">
    <w:pPr>
      <w:pStyle w:val="Footer"/>
      <w:pBdr>
        <w:top w:val="single" w:sz="6" w:space="2" w:color="auto"/>
      </w:pBdr>
      <w:ind w:left="4080" w:right="4080"/>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5673B8" w14:paraId="7455A286"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73B8" w14:paraId="4D154504" w14:textId="77777777">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07E24" w14:paraId="5F61646D" w14:textId="77777777">
      <w:r>
        <w:separator/>
      </w:r>
    </w:p>
    <w:p w:rsidR="00B07E24" w14:paraId="36568AA1" w14:textId="77777777"/>
  </w:footnote>
  <w:footnote w:type="continuationSeparator" w:id="1">
    <w:p w:rsidR="00B07E24" w14:paraId="79C32550" w14:textId="77777777">
      <w:r>
        <w:continuationSeparator/>
      </w:r>
    </w:p>
    <w:p w:rsidR="00B07E24" w14:paraId="4E7B6041"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2E01C0"/>
    <w:multiLevelType w:val="hybridMultilevel"/>
    <w:tmpl w:val="94DE99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315"/>
    <w:rsid w:val="000601F9"/>
    <w:rsid w:val="00077303"/>
    <w:rsid w:val="000D4049"/>
    <w:rsid w:val="001179F2"/>
    <w:rsid w:val="00122B7C"/>
    <w:rsid w:val="001F004C"/>
    <w:rsid w:val="002E1501"/>
    <w:rsid w:val="00315303"/>
    <w:rsid w:val="00324D77"/>
    <w:rsid w:val="00360C2F"/>
    <w:rsid w:val="003F0942"/>
    <w:rsid w:val="00404787"/>
    <w:rsid w:val="00424CAD"/>
    <w:rsid w:val="004375B0"/>
    <w:rsid w:val="004605E8"/>
    <w:rsid w:val="005206E4"/>
    <w:rsid w:val="0054707E"/>
    <w:rsid w:val="0056497B"/>
    <w:rsid w:val="005673B8"/>
    <w:rsid w:val="00573F73"/>
    <w:rsid w:val="005E65C0"/>
    <w:rsid w:val="005F6248"/>
    <w:rsid w:val="00640170"/>
    <w:rsid w:val="007706C7"/>
    <w:rsid w:val="007F7417"/>
    <w:rsid w:val="00850B3D"/>
    <w:rsid w:val="00892268"/>
    <w:rsid w:val="0089348B"/>
    <w:rsid w:val="008D32B6"/>
    <w:rsid w:val="009A2617"/>
    <w:rsid w:val="009A7AD6"/>
    <w:rsid w:val="009C25CF"/>
    <w:rsid w:val="009D54EE"/>
    <w:rsid w:val="009F3904"/>
    <w:rsid w:val="00A66734"/>
    <w:rsid w:val="00A736A4"/>
    <w:rsid w:val="00AD3315"/>
    <w:rsid w:val="00B07E24"/>
    <w:rsid w:val="00BE0C68"/>
    <w:rsid w:val="00BE771E"/>
    <w:rsid w:val="00C17E8D"/>
    <w:rsid w:val="00C25910"/>
    <w:rsid w:val="00C77726"/>
    <w:rsid w:val="00CC4106"/>
    <w:rsid w:val="00D057FF"/>
    <w:rsid w:val="00DC07D2"/>
    <w:rsid w:val="00E57C9C"/>
    <w:rsid w:val="00F358EA"/>
    <w:rsid w:val="00F37651"/>
    <w:rsid w:val="00FA53AE"/>
    <w:rsid w:val="00FC40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BF89750"/>
  <w15:chartTrackingRefBased/>
  <w15:docId w15:val="{6FC38577-2C51-4985-9D1A-A525F2341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58EA"/>
    <w:rPr>
      <w:rFonts w:ascii="Garamond" w:hAnsi="Garamond"/>
      <w:sz w:val="22"/>
    </w:rPr>
  </w:style>
  <w:style w:type="paragraph" w:styleId="Heading1">
    <w:name w:val="heading 1"/>
    <w:basedOn w:val="Normal"/>
    <w:next w:val="BodyText"/>
    <w:qFormat/>
    <w:rsid w:val="00F358EA"/>
    <w:pPr>
      <w:spacing w:after="60"/>
      <w:outlineLvl w:val="0"/>
    </w:pPr>
    <w:rPr>
      <w:b/>
      <w:caps/>
      <w:sz w:val="18"/>
    </w:rPr>
  </w:style>
  <w:style w:type="paragraph" w:styleId="Heading2">
    <w:name w:val="heading 2"/>
    <w:basedOn w:val="Normal"/>
    <w:next w:val="Normal"/>
    <w:unhideWhenUsed/>
    <w:qFormat/>
    <w:rsid w:val="00F358EA"/>
    <w:pPr>
      <w:outlineLvl w:val="1"/>
    </w:pPr>
    <w:rPr>
      <w:caps/>
      <w:sz w:val="18"/>
    </w:rPr>
  </w:style>
  <w:style w:type="paragraph" w:styleId="Heading3">
    <w:name w:val="heading 3"/>
    <w:basedOn w:val="Normal"/>
    <w:next w:val="BodyText"/>
    <w:semiHidden/>
    <w:unhideWhenUsed/>
    <w:rsid w:val="00F37651"/>
    <w:pPr>
      <w:keepNext/>
      <w:keepLines/>
      <w:spacing w:after="240" w:line="240" w:lineRule="atLeast"/>
      <w:outlineLvl w:val="2"/>
    </w:pPr>
    <w:rPr>
      <w:i/>
      <w:kern w:val="20"/>
    </w:rPr>
  </w:style>
  <w:style w:type="paragraph" w:styleId="Heading4">
    <w:name w:val="heading 4"/>
    <w:basedOn w:val="Normal"/>
    <w:next w:val="BodyText"/>
    <w:semiHidden/>
    <w:unhideWhenUsed/>
    <w:qFormat/>
    <w:rsid w:val="00F37651"/>
    <w:pPr>
      <w:keepNext/>
      <w:keepLines/>
      <w:spacing w:line="240" w:lineRule="atLeast"/>
      <w:outlineLvl w:val="3"/>
    </w:pPr>
    <w:rPr>
      <w:caps/>
      <w:kern w:val="20"/>
      <w:sz w:val="18"/>
    </w:rPr>
  </w:style>
  <w:style w:type="paragraph" w:styleId="Heading5">
    <w:name w:val="heading 5"/>
    <w:basedOn w:val="Normal"/>
    <w:next w:val="BodyText"/>
    <w:semiHidden/>
    <w:unhideWhenUsed/>
    <w:qFormat/>
    <w:rsid w:val="00F37651"/>
    <w:pPr>
      <w:keepNext/>
      <w:keepLines/>
      <w:spacing w:line="240" w:lineRule="atLeast"/>
      <w:outlineLvl w:val="4"/>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F358EA"/>
    <w:pPr>
      <w:spacing w:before="240"/>
      <w:ind w:firstLine="720"/>
    </w:pPr>
  </w:style>
  <w:style w:type="paragraph" w:styleId="Closing">
    <w:name w:val="Closing"/>
    <w:basedOn w:val="Normal"/>
    <w:next w:val="Normal"/>
    <w:semiHidden/>
    <w:rsid w:val="00F37651"/>
    <w:pPr>
      <w:spacing w:line="220" w:lineRule="atLeast"/>
    </w:pPr>
  </w:style>
  <w:style w:type="paragraph" w:styleId="Footer">
    <w:name w:val="footer"/>
    <w:basedOn w:val="Normal"/>
    <w:semiHidden/>
    <w:rsid w:val="005673B8"/>
    <w:pPr>
      <w:keepLines/>
      <w:tabs>
        <w:tab w:val="center" w:pos="4320"/>
        <w:tab w:val="right" w:pos="8640"/>
      </w:tabs>
      <w:spacing w:before="600" w:line="240" w:lineRule="atLeast"/>
      <w:ind w:right="-240"/>
      <w:jc w:val="center"/>
    </w:pPr>
    <w:rPr>
      <w:kern w:val="18"/>
    </w:rPr>
  </w:style>
  <w:style w:type="paragraph" w:styleId="Header">
    <w:name w:val="header"/>
    <w:basedOn w:val="Normal"/>
    <w:semiHidden/>
    <w:rsid w:val="005673B8"/>
    <w:pPr>
      <w:keepLines/>
      <w:tabs>
        <w:tab w:val="center" w:pos="4320"/>
        <w:tab w:val="right" w:pos="8640"/>
      </w:tabs>
      <w:spacing w:after="660" w:line="240" w:lineRule="atLeast"/>
      <w:jc w:val="center"/>
    </w:pPr>
    <w:rPr>
      <w:caps/>
      <w:kern w:val="18"/>
      <w:sz w:val="18"/>
    </w:rPr>
  </w:style>
  <w:style w:type="paragraph" w:styleId="MessageHeader">
    <w:name w:val="Message Header"/>
    <w:basedOn w:val="BodyText"/>
    <w:semiHidden/>
    <w:rsid w:val="00F37651"/>
    <w:pPr>
      <w:keepLines/>
      <w:spacing w:after="120"/>
      <w:ind w:left="1080" w:hanging="1080"/>
    </w:pPr>
    <w:rPr>
      <w:caps/>
      <w:sz w:val="18"/>
    </w:rPr>
  </w:style>
  <w:style w:type="paragraph" w:styleId="NormalIndent">
    <w:name w:val="Normal Indent"/>
    <w:basedOn w:val="Normal"/>
    <w:semiHidden/>
    <w:rsid w:val="00F37651"/>
    <w:pPr>
      <w:ind w:left="720"/>
    </w:pPr>
  </w:style>
  <w:style w:type="character" w:styleId="PageNumber">
    <w:name w:val="page number"/>
    <w:semiHidden/>
    <w:rsid w:val="00F37651"/>
  </w:style>
  <w:style w:type="paragraph" w:styleId="Signature">
    <w:name w:val="Signature"/>
    <w:basedOn w:val="BodyText"/>
    <w:next w:val="Normal"/>
    <w:semiHidden/>
    <w:rsid w:val="00F37651"/>
    <w:pPr>
      <w:keepNext/>
      <w:keepLines/>
      <w:spacing w:before="660"/>
    </w:pPr>
  </w:style>
  <w:style w:type="character" w:customStyle="1" w:styleId="BodyTextChar">
    <w:name w:val="Body Text Char"/>
    <w:link w:val="BodyText"/>
    <w:rsid w:val="00F358EA"/>
    <w:rPr>
      <w:rFonts w:ascii="Garamond" w:hAnsi="Garamond"/>
      <w:sz w:val="22"/>
    </w:rPr>
  </w:style>
  <w:style w:type="paragraph" w:styleId="BalloonText">
    <w:name w:val="Balloon Text"/>
    <w:basedOn w:val="Normal"/>
    <w:link w:val="BalloonTextChar"/>
    <w:uiPriority w:val="99"/>
    <w:semiHidden/>
    <w:unhideWhenUsed/>
    <w:rsid w:val="000D4049"/>
    <w:rPr>
      <w:rFonts w:ascii="Tahoma" w:hAnsi="Tahoma" w:cs="Tahoma"/>
      <w:sz w:val="16"/>
      <w:szCs w:val="16"/>
    </w:rPr>
  </w:style>
  <w:style w:type="character" w:customStyle="1" w:styleId="BalloonTextChar">
    <w:name w:val="Balloon Text Char"/>
    <w:link w:val="BalloonText"/>
    <w:uiPriority w:val="99"/>
    <w:semiHidden/>
    <w:rsid w:val="000D4049"/>
    <w:rPr>
      <w:rFonts w:ascii="Tahoma" w:hAnsi="Tahoma" w:cs="Tahoma"/>
      <w:sz w:val="16"/>
      <w:szCs w:val="16"/>
    </w:rPr>
  </w:style>
  <w:style w:type="paragraph" w:styleId="Title">
    <w:name w:val="Title"/>
    <w:basedOn w:val="Normal"/>
    <w:next w:val="Normal"/>
    <w:link w:val="TitleChar"/>
    <w:uiPriority w:val="10"/>
    <w:unhideWhenUsed/>
    <w:qFormat/>
    <w:rsid w:val="005673B8"/>
    <w:pPr>
      <w:pBdr>
        <w:top w:val="double" w:sz="6" w:space="8" w:color="404040"/>
        <w:bottom w:val="double" w:sz="6" w:space="8" w:color="404040"/>
      </w:pBdr>
      <w:spacing w:after="200"/>
      <w:jc w:val="center"/>
    </w:pPr>
    <w:rPr>
      <w:b/>
      <w:caps/>
      <w:spacing w:val="20"/>
      <w:sz w:val="18"/>
    </w:rPr>
  </w:style>
  <w:style w:type="character" w:customStyle="1" w:styleId="TitleChar">
    <w:name w:val="Title Char"/>
    <w:link w:val="Title"/>
    <w:uiPriority w:val="10"/>
    <w:rsid w:val="00F358EA"/>
    <w:rPr>
      <w:rFonts w:ascii="Garamond" w:hAnsi="Garamond"/>
      <w:b/>
      <w:caps/>
      <w:spacing w:val="20"/>
      <w:sz w:val="18"/>
    </w:rPr>
  </w:style>
  <w:style w:type="table" w:styleId="TableGrid">
    <w:name w:val="Table Grid"/>
    <w:basedOn w:val="TableNormal"/>
    <w:uiPriority w:val="59"/>
    <w:rsid w:val="00567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5673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issdwagn\AppData\Roaming\Microsoft\Templates\MS_ElegantMemo.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6421624-DA34-4587-B1D2-19BD84B16E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MS_ElegantMemo.dotx</Template>
  <TotalTime>57</TotalTime>
  <Pages>4</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Memo (Elegant design)</vt:lpstr>
    </vt:vector>
  </TitlesOfParts>
  <Company>Veteran Affairs</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(Elegant design)</dc:title>
  <dc:creator>ISSDWAGN</dc:creator>
  <cp:lastModifiedBy>Ellis, Daniel G., VBAPHILINS</cp:lastModifiedBy>
  <cp:revision>12</cp:revision>
  <dcterms:created xsi:type="dcterms:W3CDTF">2022-10-05T18:31:00Z</dcterms:created>
  <dcterms:modified xsi:type="dcterms:W3CDTF">2022-10-06T19:22:00Z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TC010129231033</vt:lpwstr>
  </property>
</Properties>
</file>