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0149" w:rsidRPr="00824F91" w:rsidP="009B1B08" w14:paraId="394FCDCE" w14:textId="77777777">
      <w:pPr>
        <w:rPr>
          <w:sz w:val="22"/>
          <w:szCs w:val="22"/>
        </w:rPr>
      </w:pPr>
      <w:r w:rsidRPr="00824F91">
        <w:rPr>
          <w:sz w:val="22"/>
          <w:szCs w:val="22"/>
        </w:rPr>
        <w:t xml:space="preserve"> </w:t>
      </w:r>
    </w:p>
    <w:p w:rsidR="000556DC" w:rsidRPr="00824F91" w:rsidP="009B1B08" w14:paraId="459734E6" w14:textId="77777777">
      <w:pPr>
        <w:rPr>
          <w:sz w:val="22"/>
          <w:szCs w:val="22"/>
        </w:rPr>
      </w:pPr>
    </w:p>
    <w:p w:rsidR="00970149" w:rsidRPr="00824F91" w:rsidP="009B1B08" w14:paraId="54D525F5" w14:textId="77777777">
      <w:pPr>
        <w:rPr>
          <w:b/>
          <w:sz w:val="22"/>
          <w:szCs w:val="22"/>
        </w:rPr>
      </w:pPr>
      <w:r w:rsidRPr="00824F91">
        <w:rPr>
          <w:b/>
          <w:sz w:val="22"/>
          <w:szCs w:val="22"/>
        </w:rPr>
        <w:t>SUPPORTING STATEMENT</w:t>
      </w:r>
    </w:p>
    <w:p w:rsidR="00970149" w:rsidRPr="00824F91" w:rsidP="009B1B08" w14:paraId="101E1002" w14:textId="77777777">
      <w:pPr>
        <w:rPr>
          <w:sz w:val="22"/>
          <w:szCs w:val="22"/>
        </w:rPr>
      </w:pPr>
    </w:p>
    <w:p w:rsidR="00970149" w:rsidRPr="00824F91" w:rsidP="009B1B08" w14:paraId="6C58D4B2" w14:textId="77777777">
      <w:pPr>
        <w:rPr>
          <w:b/>
          <w:sz w:val="22"/>
          <w:szCs w:val="22"/>
        </w:rPr>
      </w:pPr>
      <w:r w:rsidRPr="00824F91">
        <w:rPr>
          <w:b/>
          <w:sz w:val="22"/>
          <w:szCs w:val="22"/>
        </w:rPr>
        <w:t>A.  Justification</w:t>
      </w:r>
    </w:p>
    <w:p w:rsidR="00970149" w:rsidRPr="00824F91" w:rsidP="009B1B08" w14:paraId="26E4A4CE" w14:textId="77777777">
      <w:pPr>
        <w:rPr>
          <w:sz w:val="22"/>
          <w:szCs w:val="22"/>
          <w:u w:val="single"/>
        </w:rPr>
      </w:pPr>
    </w:p>
    <w:p w:rsidR="00970149" w:rsidRPr="00824F91" w:rsidP="009B1B08" w14:paraId="2C933B4B" w14:textId="77777777">
      <w:pPr>
        <w:ind w:left="360" w:hanging="360"/>
        <w:rPr>
          <w:sz w:val="22"/>
          <w:szCs w:val="22"/>
        </w:rPr>
      </w:pPr>
      <w:r w:rsidRPr="00824F91">
        <w:rPr>
          <w:sz w:val="22"/>
          <w:szCs w:val="22"/>
        </w:rPr>
        <w:t xml:space="preserve">1.  </w:t>
      </w:r>
      <w:r w:rsidR="00EE7E76">
        <w:rPr>
          <w:sz w:val="22"/>
          <w:szCs w:val="22"/>
        </w:rPr>
        <w:t xml:space="preserve"> </w:t>
      </w:r>
      <w:r w:rsidRPr="00824F91" w:rsidR="00715D10">
        <w:rPr>
          <w:sz w:val="22"/>
          <w:szCs w:val="22"/>
        </w:rPr>
        <w:t xml:space="preserve">Section 228 of the Communications Act of 1934, as amended, establishes federal requirements governing common carriers’ transmission of and billing and collection for interstate pay-per-call and other information services.  These statutory requirements are codified - often virtually verbatim – in Part 64 of the Commission’s Rules.  </w:t>
      </w:r>
    </w:p>
    <w:p w:rsidR="00715D10" w:rsidRPr="00824F91" w:rsidP="009B1B08" w14:paraId="27567886" w14:textId="77777777">
      <w:pPr>
        <w:rPr>
          <w:sz w:val="22"/>
          <w:szCs w:val="22"/>
        </w:rPr>
      </w:pPr>
    </w:p>
    <w:p w:rsidR="00840A01" w:rsidRPr="00824F91" w:rsidP="009B1B08" w14:paraId="3B5A8313" w14:textId="77777777">
      <w:pPr>
        <w:tabs>
          <w:tab w:val="left" w:pos="360"/>
        </w:tabs>
        <w:rPr>
          <w:sz w:val="22"/>
          <w:szCs w:val="22"/>
        </w:rPr>
      </w:pPr>
      <w:r>
        <w:rPr>
          <w:sz w:val="22"/>
          <w:szCs w:val="22"/>
        </w:rPr>
        <w:tab/>
      </w:r>
      <w:r w:rsidRPr="00824F91" w:rsidR="000C3AF1">
        <w:rPr>
          <w:sz w:val="22"/>
          <w:szCs w:val="22"/>
        </w:rPr>
        <w:t xml:space="preserve">47 CFR </w:t>
      </w:r>
      <w:r w:rsidRPr="00824F91" w:rsidR="00715D10">
        <w:rPr>
          <w:sz w:val="22"/>
          <w:szCs w:val="22"/>
        </w:rPr>
        <w:t xml:space="preserve">Section 64.1501(b) defines the term “presubscription or comparable arrangement.”  The </w:t>
      </w:r>
      <w:r w:rsidR="00AC7068">
        <w:rPr>
          <w:sz w:val="22"/>
          <w:szCs w:val="22"/>
        </w:rPr>
        <w:tab/>
      </w:r>
      <w:r w:rsidRPr="00824F91" w:rsidR="00715D10">
        <w:rPr>
          <w:sz w:val="22"/>
          <w:szCs w:val="22"/>
        </w:rPr>
        <w:t xml:space="preserve">meaning of this term is crucial to </w:t>
      </w:r>
      <w:r w:rsidR="006E6FC6">
        <w:rPr>
          <w:sz w:val="22"/>
          <w:szCs w:val="22"/>
        </w:rPr>
        <w:t xml:space="preserve">the </w:t>
      </w:r>
      <w:r w:rsidRPr="00824F91" w:rsidR="00715D10">
        <w:rPr>
          <w:sz w:val="22"/>
          <w:szCs w:val="22"/>
        </w:rPr>
        <w:t xml:space="preserve">application of the Commission’s pay-per-call regulations </w:t>
      </w:r>
      <w:r w:rsidR="00AC7068">
        <w:rPr>
          <w:sz w:val="22"/>
          <w:szCs w:val="22"/>
        </w:rPr>
        <w:tab/>
      </w:r>
      <w:r w:rsidRPr="00824F91" w:rsidR="00715D10">
        <w:rPr>
          <w:sz w:val="22"/>
          <w:szCs w:val="22"/>
        </w:rPr>
        <w:t xml:space="preserve">because services provided pursuant to a presubscription or comparable arrangement are exempt </w:t>
      </w:r>
      <w:r w:rsidR="00AC7068">
        <w:rPr>
          <w:sz w:val="22"/>
          <w:szCs w:val="22"/>
        </w:rPr>
        <w:tab/>
      </w:r>
      <w:r w:rsidRPr="00824F91" w:rsidR="00715D10">
        <w:rPr>
          <w:sz w:val="22"/>
          <w:szCs w:val="22"/>
        </w:rPr>
        <w:t>from the statutory definition of pay-per-call services contained in Section 228(</w:t>
      </w:r>
      <w:r w:rsidRPr="00824F91" w:rsidR="00715D10">
        <w:rPr>
          <w:sz w:val="22"/>
          <w:szCs w:val="22"/>
        </w:rPr>
        <w:t>i</w:t>
      </w:r>
      <w:r w:rsidRPr="00824F91" w:rsidR="00715D10">
        <w:rPr>
          <w:sz w:val="22"/>
          <w:szCs w:val="22"/>
        </w:rPr>
        <w:t xml:space="preserve">).  </w:t>
      </w:r>
    </w:p>
    <w:p w:rsidR="00840A01" w:rsidRPr="00824F91" w:rsidP="009B1B08" w14:paraId="1A6333F1" w14:textId="77777777">
      <w:pPr>
        <w:rPr>
          <w:sz w:val="22"/>
          <w:szCs w:val="22"/>
        </w:rPr>
      </w:pPr>
    </w:p>
    <w:p w:rsidR="00FF2E59" w:rsidRPr="00824F91" w:rsidP="00A73952" w14:paraId="6ACC5554" w14:textId="77777777">
      <w:pPr>
        <w:ind w:left="360"/>
        <w:rPr>
          <w:sz w:val="22"/>
          <w:szCs w:val="22"/>
        </w:rPr>
      </w:pPr>
      <w:r w:rsidRPr="00824F91">
        <w:rPr>
          <w:sz w:val="22"/>
          <w:szCs w:val="22"/>
        </w:rPr>
        <w:t>Section 64.1501(b)</w:t>
      </w:r>
      <w:r w:rsidR="00A73952">
        <w:rPr>
          <w:sz w:val="22"/>
          <w:szCs w:val="22"/>
        </w:rPr>
        <w:t xml:space="preserve"> defines a presubscription or comparable arrangement as a contractual agreement in which an information service provider makes specified disclosures to consumers when offering “presubscribed” information services.  </w:t>
      </w:r>
      <w:r w:rsidR="006E6FC6">
        <w:rPr>
          <w:sz w:val="22"/>
          <w:szCs w:val="22"/>
        </w:rPr>
        <w:t xml:space="preserve">To establish a valid presubscription arrangement, </w:t>
      </w:r>
      <w:r w:rsidRPr="00824F91">
        <w:rPr>
          <w:sz w:val="22"/>
          <w:szCs w:val="22"/>
        </w:rPr>
        <w:t xml:space="preserve">an information </w:t>
      </w:r>
      <w:r w:rsidR="00A73952">
        <w:rPr>
          <w:sz w:val="22"/>
          <w:szCs w:val="22"/>
        </w:rPr>
        <w:t xml:space="preserve">service </w:t>
      </w:r>
      <w:r w:rsidRPr="00824F91">
        <w:rPr>
          <w:sz w:val="22"/>
          <w:szCs w:val="22"/>
        </w:rPr>
        <w:t>provider must disclose the following information to a consumer:</w:t>
      </w:r>
      <w:r w:rsidRPr="00824F91" w:rsidR="00983868">
        <w:rPr>
          <w:sz w:val="22"/>
          <w:szCs w:val="22"/>
        </w:rPr>
        <w:t xml:space="preserve"> </w:t>
      </w:r>
      <w:r w:rsidRPr="00824F91" w:rsidR="00064C92">
        <w:rPr>
          <w:sz w:val="22"/>
          <w:szCs w:val="22"/>
        </w:rPr>
        <w:t>“all material terms and conditions associated with the use of the service, including the service provider’s name and address, a business telephone number which the consumer may use to obtain additional information or to register a complaint, and the rates for the service,</w:t>
      </w:r>
      <w:r w:rsidR="00E9707D">
        <w:rPr>
          <w:sz w:val="22"/>
          <w:szCs w:val="22"/>
        </w:rPr>
        <w:t xml:space="preserve"> . . . </w:t>
      </w:r>
      <w:r w:rsidRPr="00824F91" w:rsidR="00064C92">
        <w:rPr>
          <w:sz w:val="22"/>
          <w:szCs w:val="22"/>
        </w:rPr>
        <w:t>any future rate changes,</w:t>
      </w:r>
      <w:r w:rsidR="00E9707D">
        <w:rPr>
          <w:sz w:val="22"/>
          <w:szCs w:val="22"/>
        </w:rPr>
        <w:t xml:space="preserve"> . . . </w:t>
      </w:r>
      <w:r w:rsidRPr="00824F91" w:rsidR="00064C92">
        <w:rPr>
          <w:sz w:val="22"/>
          <w:szCs w:val="22"/>
        </w:rPr>
        <w:t>[and] an identification number or other means to prevent unauthorized access to the service by nonsubscribers</w:t>
      </w:r>
      <w:r w:rsidR="00E9707D">
        <w:rPr>
          <w:sz w:val="22"/>
          <w:szCs w:val="22"/>
        </w:rPr>
        <w:t>.</w:t>
      </w:r>
      <w:r w:rsidRPr="00824F91" w:rsidR="00064C92">
        <w:rPr>
          <w:sz w:val="22"/>
          <w:szCs w:val="22"/>
        </w:rPr>
        <w:t>”</w:t>
      </w:r>
      <w:r w:rsidRPr="00824F91">
        <w:rPr>
          <w:sz w:val="22"/>
          <w:szCs w:val="22"/>
        </w:rPr>
        <w:t xml:space="preserve"> </w:t>
      </w:r>
      <w:r w:rsidR="00E9707D">
        <w:rPr>
          <w:sz w:val="22"/>
          <w:szCs w:val="22"/>
        </w:rPr>
        <w:t xml:space="preserve"> </w:t>
      </w:r>
      <w:r w:rsidRPr="00824F91" w:rsidR="00064C92">
        <w:rPr>
          <w:sz w:val="22"/>
          <w:szCs w:val="22"/>
        </w:rPr>
        <w:t>47 C</w:t>
      </w:r>
      <w:r w:rsidRPr="00824F91" w:rsidR="0073767D">
        <w:rPr>
          <w:sz w:val="22"/>
          <w:szCs w:val="22"/>
        </w:rPr>
        <w:t>F</w:t>
      </w:r>
      <w:r w:rsidRPr="00824F91" w:rsidR="00064C92">
        <w:rPr>
          <w:sz w:val="22"/>
          <w:szCs w:val="22"/>
        </w:rPr>
        <w:t xml:space="preserve">R § 64.1501(b).  </w:t>
      </w:r>
    </w:p>
    <w:p w:rsidR="00FF2E59" w:rsidRPr="00824F91" w:rsidP="009B1B08" w14:paraId="3BF25ADF" w14:textId="77777777">
      <w:pPr>
        <w:ind w:left="360"/>
        <w:rPr>
          <w:sz w:val="22"/>
          <w:szCs w:val="22"/>
        </w:rPr>
      </w:pPr>
    </w:p>
    <w:p w:rsidR="00064C92" w:rsidRPr="00824F91" w:rsidP="006E6FC6" w14:paraId="5B94F174" w14:textId="77777777">
      <w:pPr>
        <w:ind w:left="360"/>
        <w:rPr>
          <w:sz w:val="22"/>
          <w:szCs w:val="22"/>
        </w:rPr>
      </w:pPr>
      <w:r>
        <w:rPr>
          <w:sz w:val="22"/>
          <w:szCs w:val="22"/>
        </w:rPr>
        <w:t>The Commission’s pay-per-call rules</w:t>
      </w:r>
      <w:r w:rsidRPr="00824F91">
        <w:rPr>
          <w:sz w:val="22"/>
          <w:szCs w:val="22"/>
        </w:rPr>
        <w:t xml:space="preserve"> require that all presubscription arrangements must be executed </w:t>
      </w:r>
      <w:r w:rsidR="00DA70CC">
        <w:rPr>
          <w:sz w:val="22"/>
          <w:szCs w:val="22"/>
        </w:rPr>
        <w:t xml:space="preserve">either </w:t>
      </w:r>
      <w:r w:rsidRPr="00824F91">
        <w:rPr>
          <w:sz w:val="22"/>
          <w:szCs w:val="22"/>
        </w:rPr>
        <w:t>in writing (including through transmission by an electronic medium) or, alternatively, through payment by direct remittance, prepaid account, debit, credit, charge, or calling card</w:t>
      </w:r>
      <w:r w:rsidR="00C95646">
        <w:rPr>
          <w:sz w:val="22"/>
          <w:szCs w:val="22"/>
        </w:rPr>
        <w:t xml:space="preserve"> number, along with authorization to bill that number</w:t>
      </w:r>
      <w:r w:rsidRPr="00824F91">
        <w:rPr>
          <w:sz w:val="22"/>
          <w:szCs w:val="22"/>
        </w:rPr>
        <w:t>.</w:t>
      </w:r>
    </w:p>
    <w:p w:rsidR="00A50EB9" w:rsidRPr="00824F91" w:rsidP="009B1B08" w14:paraId="7BFFE42D" w14:textId="77777777">
      <w:pPr>
        <w:ind w:left="360"/>
        <w:rPr>
          <w:sz w:val="22"/>
          <w:szCs w:val="22"/>
        </w:rPr>
      </w:pPr>
    </w:p>
    <w:p w:rsidR="00A92712" w:rsidP="009B1B08" w14:paraId="22E187EA" w14:textId="77777777">
      <w:pPr>
        <w:ind w:left="360"/>
        <w:rPr>
          <w:sz w:val="22"/>
          <w:szCs w:val="22"/>
        </w:rPr>
      </w:pPr>
      <w:r>
        <w:rPr>
          <w:sz w:val="22"/>
          <w:szCs w:val="22"/>
        </w:rPr>
        <w:t xml:space="preserve">The Commission is requesting </w:t>
      </w:r>
      <w:r w:rsidR="00F826BE">
        <w:rPr>
          <w:sz w:val="22"/>
          <w:szCs w:val="22"/>
        </w:rPr>
        <w:t>approval from the Office of Management and Budget (</w:t>
      </w:r>
      <w:r>
        <w:rPr>
          <w:sz w:val="22"/>
          <w:szCs w:val="22"/>
        </w:rPr>
        <w:t>OMB</w:t>
      </w:r>
      <w:r w:rsidR="00F826BE">
        <w:rPr>
          <w:sz w:val="22"/>
          <w:szCs w:val="22"/>
        </w:rPr>
        <w:t>)</w:t>
      </w:r>
      <w:r>
        <w:rPr>
          <w:sz w:val="22"/>
          <w:szCs w:val="22"/>
        </w:rPr>
        <w:t xml:space="preserve"> for a </w:t>
      </w:r>
      <w:r w:rsidR="00E01476">
        <w:rPr>
          <w:sz w:val="22"/>
          <w:szCs w:val="22"/>
        </w:rPr>
        <w:t>three-year</w:t>
      </w:r>
      <w:r>
        <w:rPr>
          <w:sz w:val="22"/>
          <w:szCs w:val="22"/>
        </w:rPr>
        <w:t xml:space="preserve"> extension of this collection of information.</w:t>
      </w:r>
    </w:p>
    <w:p w:rsidR="00A92712" w:rsidP="009B1B08" w14:paraId="4127CF55" w14:textId="77777777">
      <w:pPr>
        <w:ind w:left="360"/>
        <w:rPr>
          <w:sz w:val="22"/>
          <w:szCs w:val="22"/>
        </w:rPr>
      </w:pPr>
    </w:p>
    <w:p w:rsidR="00616BAF" w:rsidP="009B1B08" w14:paraId="2F49D9FB" w14:textId="77777777">
      <w:pPr>
        <w:ind w:left="360"/>
        <w:rPr>
          <w:sz w:val="22"/>
          <w:szCs w:val="22"/>
        </w:rPr>
      </w:pPr>
      <w:r>
        <w:rPr>
          <w:sz w:val="22"/>
          <w:szCs w:val="22"/>
        </w:rPr>
        <w:t>T</w:t>
      </w:r>
      <w:r w:rsidRPr="00824F91">
        <w:rPr>
          <w:sz w:val="22"/>
          <w:szCs w:val="22"/>
        </w:rPr>
        <w:t>his collection does not affect individuals or households; thus</w:t>
      </w:r>
      <w:r w:rsidR="00E9707D">
        <w:rPr>
          <w:sz w:val="22"/>
          <w:szCs w:val="22"/>
        </w:rPr>
        <w:t>,</w:t>
      </w:r>
      <w:r w:rsidRPr="00824F91">
        <w:rPr>
          <w:sz w:val="22"/>
          <w:szCs w:val="22"/>
        </w:rPr>
        <w:t xml:space="preserve"> there are no impacts under the Privacy Act because it does not require the collection of personal information from individuals.</w:t>
      </w:r>
    </w:p>
    <w:p w:rsidR="002613F7" w:rsidP="009B1B08" w14:paraId="3F3C2D74" w14:textId="77777777">
      <w:pPr>
        <w:ind w:left="360"/>
        <w:rPr>
          <w:sz w:val="22"/>
          <w:szCs w:val="22"/>
        </w:rPr>
      </w:pPr>
    </w:p>
    <w:p w:rsidR="002613F7" w:rsidP="009B1B08" w14:paraId="02A8889F" w14:textId="77777777">
      <w:pPr>
        <w:ind w:left="360"/>
        <w:rPr>
          <w:sz w:val="22"/>
          <w:szCs w:val="22"/>
        </w:rPr>
      </w:pPr>
      <w:r>
        <w:rPr>
          <w:sz w:val="22"/>
          <w:szCs w:val="22"/>
        </w:rPr>
        <w:t xml:space="preserve">The statutory authority for this information collection is contained in 47 U.S.C. </w:t>
      </w:r>
      <w:r w:rsidRPr="00E01476" w:rsidR="00E01476">
        <w:rPr>
          <w:sz w:val="22"/>
          <w:szCs w:val="22"/>
        </w:rPr>
        <w:t>§</w:t>
      </w:r>
      <w:r w:rsidR="00E01476">
        <w:rPr>
          <w:sz w:val="22"/>
          <w:szCs w:val="22"/>
        </w:rPr>
        <w:t xml:space="preserve"> </w:t>
      </w:r>
      <w:r>
        <w:rPr>
          <w:sz w:val="22"/>
          <w:szCs w:val="22"/>
        </w:rPr>
        <w:t>228.</w:t>
      </w:r>
    </w:p>
    <w:p w:rsidR="00FE351E" w:rsidRPr="00824F91" w:rsidP="009B1B08" w14:paraId="168DE832" w14:textId="77777777">
      <w:pPr>
        <w:rPr>
          <w:sz w:val="22"/>
          <w:szCs w:val="22"/>
        </w:rPr>
      </w:pPr>
      <w:r>
        <w:rPr>
          <w:sz w:val="22"/>
          <w:szCs w:val="22"/>
        </w:rPr>
        <w:t xml:space="preserve">     </w:t>
      </w:r>
    </w:p>
    <w:p w:rsidR="00CE542E" w:rsidRPr="00824F91" w:rsidP="00331644" w14:paraId="5D1194FD" w14:textId="77777777">
      <w:pPr>
        <w:tabs>
          <w:tab w:val="left" w:pos="360"/>
        </w:tabs>
        <w:ind w:left="360" w:hanging="360"/>
        <w:rPr>
          <w:sz w:val="22"/>
          <w:szCs w:val="22"/>
        </w:rPr>
      </w:pPr>
      <w:r w:rsidRPr="00824F91">
        <w:rPr>
          <w:sz w:val="22"/>
          <w:szCs w:val="22"/>
        </w:rPr>
        <w:t xml:space="preserve">2.  </w:t>
      </w:r>
      <w:r w:rsidR="002613F7">
        <w:rPr>
          <w:sz w:val="22"/>
          <w:szCs w:val="22"/>
        </w:rPr>
        <w:t xml:space="preserve"> </w:t>
      </w:r>
      <w:r w:rsidRPr="00824F91">
        <w:rPr>
          <w:sz w:val="22"/>
          <w:szCs w:val="22"/>
        </w:rPr>
        <w:t>The disclosur</w:t>
      </w:r>
      <w:r w:rsidR="00C95646">
        <w:rPr>
          <w:sz w:val="22"/>
          <w:szCs w:val="22"/>
        </w:rPr>
        <w:t>es required for</w:t>
      </w:r>
      <w:r w:rsidRPr="00824F91">
        <w:rPr>
          <w:sz w:val="22"/>
          <w:szCs w:val="22"/>
        </w:rPr>
        <w:t xml:space="preserve"> presubscription</w:t>
      </w:r>
      <w:r w:rsidR="00C95646">
        <w:rPr>
          <w:sz w:val="22"/>
          <w:szCs w:val="22"/>
        </w:rPr>
        <w:t xml:space="preserve"> arrangements</w:t>
      </w:r>
      <w:r w:rsidRPr="00824F91">
        <w:rPr>
          <w:sz w:val="22"/>
          <w:szCs w:val="22"/>
        </w:rPr>
        <w:t xml:space="preserve"> are</w:t>
      </w:r>
      <w:r w:rsidR="0068370B">
        <w:rPr>
          <w:sz w:val="22"/>
          <w:szCs w:val="22"/>
        </w:rPr>
        <w:t xml:space="preserve"> </w:t>
      </w:r>
      <w:r w:rsidRPr="00824F91">
        <w:rPr>
          <w:sz w:val="22"/>
          <w:szCs w:val="22"/>
        </w:rPr>
        <w:t>intended to ensure that</w:t>
      </w:r>
      <w:r w:rsidR="00C95646">
        <w:rPr>
          <w:sz w:val="22"/>
          <w:szCs w:val="22"/>
        </w:rPr>
        <w:t xml:space="preserve"> </w:t>
      </w:r>
      <w:r w:rsidRPr="00824F91">
        <w:rPr>
          <w:sz w:val="22"/>
          <w:szCs w:val="22"/>
        </w:rPr>
        <w:t>consumers are fully informed about information service</w:t>
      </w:r>
      <w:r w:rsidR="00C95646">
        <w:rPr>
          <w:sz w:val="22"/>
          <w:szCs w:val="22"/>
        </w:rPr>
        <w:t>s</w:t>
      </w:r>
      <w:r w:rsidRPr="00824F91">
        <w:rPr>
          <w:sz w:val="22"/>
          <w:szCs w:val="22"/>
        </w:rPr>
        <w:t xml:space="preserve"> before entering into an agreement to purchase the service</w:t>
      </w:r>
      <w:r w:rsidR="00C95646">
        <w:rPr>
          <w:sz w:val="22"/>
          <w:szCs w:val="22"/>
        </w:rPr>
        <w:t>s</w:t>
      </w:r>
      <w:r w:rsidRPr="00824F91">
        <w:rPr>
          <w:sz w:val="22"/>
          <w:szCs w:val="22"/>
        </w:rPr>
        <w:t xml:space="preserve"> on a subscription basis.  </w:t>
      </w:r>
    </w:p>
    <w:p w:rsidR="002D11B0" w:rsidRPr="00824F91" w:rsidP="009B1B08" w14:paraId="068DA20E" w14:textId="77777777">
      <w:pPr>
        <w:rPr>
          <w:sz w:val="22"/>
          <w:szCs w:val="22"/>
        </w:rPr>
      </w:pPr>
    </w:p>
    <w:p w:rsidR="00085B79" w:rsidRPr="00824F91" w:rsidP="009B1B08" w14:paraId="028E9508" w14:textId="77777777">
      <w:pPr>
        <w:ind w:left="360" w:hanging="360"/>
        <w:rPr>
          <w:sz w:val="22"/>
          <w:szCs w:val="22"/>
        </w:rPr>
      </w:pPr>
      <w:r w:rsidRPr="00824F91">
        <w:rPr>
          <w:sz w:val="22"/>
          <w:szCs w:val="22"/>
        </w:rPr>
        <w:t xml:space="preserve">3.  </w:t>
      </w:r>
      <w:r w:rsidR="002613F7">
        <w:rPr>
          <w:sz w:val="22"/>
          <w:szCs w:val="22"/>
        </w:rPr>
        <w:t xml:space="preserve"> </w:t>
      </w:r>
      <w:r w:rsidRPr="00824F91">
        <w:rPr>
          <w:sz w:val="22"/>
          <w:szCs w:val="22"/>
        </w:rPr>
        <w:t xml:space="preserve">Information </w:t>
      </w:r>
      <w:r w:rsidR="00C95646">
        <w:rPr>
          <w:sz w:val="22"/>
          <w:szCs w:val="22"/>
        </w:rPr>
        <w:t xml:space="preserve">service </w:t>
      </w:r>
      <w:r w:rsidRPr="00824F91">
        <w:rPr>
          <w:sz w:val="22"/>
          <w:szCs w:val="22"/>
        </w:rPr>
        <w:t xml:space="preserve">providers are free to explore </w:t>
      </w:r>
      <w:r w:rsidR="00E9707D">
        <w:rPr>
          <w:sz w:val="22"/>
          <w:szCs w:val="22"/>
        </w:rPr>
        <w:t xml:space="preserve">the </w:t>
      </w:r>
      <w:r w:rsidRPr="00824F91">
        <w:rPr>
          <w:sz w:val="22"/>
          <w:szCs w:val="22"/>
        </w:rPr>
        <w:t xml:space="preserve">use of information technology to meet disclosure obligations under </w:t>
      </w:r>
      <w:r w:rsidRPr="00824F91" w:rsidR="002E27BD">
        <w:rPr>
          <w:sz w:val="22"/>
          <w:szCs w:val="22"/>
        </w:rPr>
        <w:t xml:space="preserve">section 228(c) of the Communications Act and the Commission’s pay-per-call rules.  </w:t>
      </w:r>
      <w:r w:rsidR="00C95646">
        <w:rPr>
          <w:sz w:val="22"/>
          <w:szCs w:val="22"/>
        </w:rPr>
        <w:t>S</w:t>
      </w:r>
      <w:r w:rsidRPr="00824F91" w:rsidR="002E27BD">
        <w:rPr>
          <w:sz w:val="22"/>
          <w:szCs w:val="22"/>
        </w:rPr>
        <w:t xml:space="preserve">ection 64.1501(b) of the Commission’s rules </w:t>
      </w:r>
      <w:r w:rsidRPr="00824F91">
        <w:rPr>
          <w:sz w:val="22"/>
          <w:szCs w:val="22"/>
        </w:rPr>
        <w:t xml:space="preserve">specifically permits agreements transmitted through electronic medium.  </w:t>
      </w:r>
    </w:p>
    <w:p w:rsidR="00A358CD" w:rsidRPr="00824F91" w:rsidP="009B1B08" w14:paraId="32F8123F" w14:textId="77777777">
      <w:pPr>
        <w:rPr>
          <w:sz w:val="22"/>
          <w:szCs w:val="22"/>
        </w:rPr>
      </w:pPr>
    </w:p>
    <w:p w:rsidR="00D91568" w:rsidP="00811ECF" w14:paraId="71E0D985" w14:textId="77777777">
      <w:pPr>
        <w:ind w:left="270" w:hanging="270"/>
        <w:rPr>
          <w:sz w:val="22"/>
          <w:szCs w:val="22"/>
        </w:rPr>
      </w:pPr>
      <w:r w:rsidRPr="00824F91">
        <w:rPr>
          <w:sz w:val="22"/>
          <w:szCs w:val="22"/>
        </w:rPr>
        <w:t xml:space="preserve">4.  </w:t>
      </w:r>
      <w:r w:rsidRPr="00824F91" w:rsidR="00085B79">
        <w:rPr>
          <w:sz w:val="22"/>
          <w:szCs w:val="22"/>
        </w:rPr>
        <w:t>The Federal Trade Commission also i</w:t>
      </w:r>
      <w:r w:rsidR="00C95646">
        <w:rPr>
          <w:sz w:val="22"/>
          <w:szCs w:val="22"/>
        </w:rPr>
        <w:t>nclude</w:t>
      </w:r>
      <w:r w:rsidRPr="00824F91" w:rsidR="00085B79">
        <w:rPr>
          <w:sz w:val="22"/>
          <w:szCs w:val="22"/>
        </w:rPr>
        <w:t xml:space="preserve">s disclosure requirements in its </w:t>
      </w:r>
      <w:r w:rsidR="00C95646">
        <w:rPr>
          <w:sz w:val="22"/>
          <w:szCs w:val="22"/>
        </w:rPr>
        <w:t xml:space="preserve">definition of </w:t>
      </w:r>
      <w:r w:rsidRPr="00824F91" w:rsidR="00085B79">
        <w:rPr>
          <w:sz w:val="22"/>
          <w:szCs w:val="22"/>
        </w:rPr>
        <w:t xml:space="preserve">presubscription </w:t>
      </w:r>
      <w:r w:rsidR="00C95646">
        <w:rPr>
          <w:sz w:val="22"/>
          <w:szCs w:val="22"/>
        </w:rPr>
        <w:t>arrangement</w:t>
      </w:r>
      <w:r w:rsidRPr="00824F91" w:rsidR="00085B79">
        <w:rPr>
          <w:sz w:val="22"/>
          <w:szCs w:val="22"/>
        </w:rPr>
        <w:t xml:space="preserve">.  </w:t>
      </w:r>
      <w:r w:rsidRPr="00824F91" w:rsidR="00085B79">
        <w:rPr>
          <w:i/>
          <w:sz w:val="22"/>
          <w:szCs w:val="22"/>
        </w:rPr>
        <w:t>See</w:t>
      </w:r>
      <w:r w:rsidRPr="00824F91" w:rsidR="00085B79">
        <w:rPr>
          <w:sz w:val="22"/>
          <w:szCs w:val="22"/>
        </w:rPr>
        <w:t xml:space="preserve"> 16 CFR § 308.2(e).  These dual federal requirements do not increase the burden on respondent information </w:t>
      </w:r>
      <w:r w:rsidR="00C95646">
        <w:rPr>
          <w:sz w:val="22"/>
          <w:szCs w:val="22"/>
        </w:rPr>
        <w:t xml:space="preserve">service </w:t>
      </w:r>
      <w:r w:rsidRPr="00824F91" w:rsidR="00085B79">
        <w:rPr>
          <w:sz w:val="22"/>
          <w:szCs w:val="22"/>
        </w:rPr>
        <w:t xml:space="preserve">providers.  The </w:t>
      </w:r>
      <w:r w:rsidR="00C95646">
        <w:rPr>
          <w:sz w:val="22"/>
          <w:szCs w:val="22"/>
        </w:rPr>
        <w:t>rule</w:t>
      </w:r>
      <w:r w:rsidRPr="00824F91" w:rsidR="00085B79">
        <w:rPr>
          <w:sz w:val="22"/>
          <w:szCs w:val="22"/>
        </w:rPr>
        <w:t xml:space="preserve">s simply require that an information </w:t>
      </w:r>
      <w:r w:rsidR="00C95646">
        <w:rPr>
          <w:sz w:val="22"/>
          <w:szCs w:val="22"/>
        </w:rPr>
        <w:t xml:space="preserve">service </w:t>
      </w:r>
      <w:r w:rsidRPr="00824F91" w:rsidR="00085B79">
        <w:rPr>
          <w:sz w:val="22"/>
          <w:szCs w:val="22"/>
        </w:rPr>
        <w:t xml:space="preserve">provider </w:t>
      </w:r>
    </w:p>
    <w:p w:rsidR="00D91568" w:rsidP="00811ECF" w14:paraId="5A05C3F8" w14:textId="77777777">
      <w:pPr>
        <w:ind w:left="270" w:hanging="270"/>
        <w:rPr>
          <w:sz w:val="22"/>
          <w:szCs w:val="22"/>
        </w:rPr>
      </w:pPr>
    </w:p>
    <w:p w:rsidR="00085B79" w:rsidRPr="00824F91" w:rsidP="00811ECF" w14:paraId="2A3BD64A" w14:textId="77777777">
      <w:pPr>
        <w:ind w:left="270" w:hanging="270"/>
        <w:rPr>
          <w:sz w:val="22"/>
          <w:szCs w:val="22"/>
        </w:rPr>
      </w:pPr>
      <w:r>
        <w:rPr>
          <w:sz w:val="22"/>
          <w:szCs w:val="22"/>
        </w:rPr>
        <w:tab/>
      </w:r>
      <w:r w:rsidR="00C95646">
        <w:rPr>
          <w:sz w:val="22"/>
          <w:szCs w:val="22"/>
        </w:rPr>
        <w:t xml:space="preserve">that </w:t>
      </w:r>
      <w:r w:rsidRPr="00824F91">
        <w:rPr>
          <w:sz w:val="22"/>
          <w:szCs w:val="22"/>
        </w:rPr>
        <w:t>seek</w:t>
      </w:r>
      <w:r w:rsidR="00C95646">
        <w:rPr>
          <w:sz w:val="22"/>
          <w:szCs w:val="22"/>
        </w:rPr>
        <w:t>s</w:t>
      </w:r>
      <w:r w:rsidRPr="00824F91">
        <w:rPr>
          <w:sz w:val="22"/>
          <w:szCs w:val="22"/>
        </w:rPr>
        <w:t xml:space="preserve"> to execute a contract for subscription to an information service must disclose to the </w:t>
      </w:r>
      <w:r w:rsidR="00C95646">
        <w:rPr>
          <w:sz w:val="22"/>
          <w:szCs w:val="22"/>
        </w:rPr>
        <w:t>consumer</w:t>
      </w:r>
      <w:r w:rsidRPr="00824F91">
        <w:rPr>
          <w:sz w:val="22"/>
          <w:szCs w:val="22"/>
        </w:rPr>
        <w:t xml:space="preserve"> all material terms and conditions associated with the relevant information service.  Other disclosures or alternative sources of the information would not ensure that consumers receive information about information services before they enter into a contract to subscribe to them.</w:t>
      </w:r>
    </w:p>
    <w:p w:rsidR="00085B79" w:rsidRPr="00824F91" w:rsidP="009B1B08" w14:paraId="54989C83" w14:textId="77777777">
      <w:pPr>
        <w:rPr>
          <w:sz w:val="22"/>
          <w:szCs w:val="22"/>
        </w:rPr>
      </w:pPr>
    </w:p>
    <w:p w:rsidR="00085B79" w:rsidRPr="00824F91" w:rsidP="009B1B08" w14:paraId="7DB9404D" w14:textId="77777777">
      <w:pPr>
        <w:ind w:left="360" w:hanging="360"/>
        <w:rPr>
          <w:sz w:val="22"/>
          <w:szCs w:val="22"/>
        </w:rPr>
      </w:pPr>
      <w:r w:rsidRPr="00824F91">
        <w:rPr>
          <w:sz w:val="22"/>
          <w:szCs w:val="22"/>
        </w:rPr>
        <w:t xml:space="preserve">5.  </w:t>
      </w:r>
      <w:r w:rsidRPr="00824F91">
        <w:rPr>
          <w:sz w:val="22"/>
          <w:szCs w:val="22"/>
        </w:rPr>
        <w:t>The disclosure</w:t>
      </w:r>
      <w:r w:rsidR="00C95646">
        <w:rPr>
          <w:sz w:val="22"/>
          <w:szCs w:val="22"/>
        </w:rPr>
        <w:t>s</w:t>
      </w:r>
      <w:r w:rsidRPr="00824F91">
        <w:rPr>
          <w:sz w:val="22"/>
          <w:szCs w:val="22"/>
        </w:rPr>
        <w:t xml:space="preserve"> </w:t>
      </w:r>
      <w:r w:rsidR="00C95646">
        <w:rPr>
          <w:sz w:val="22"/>
          <w:szCs w:val="22"/>
        </w:rPr>
        <w:t>contained in</w:t>
      </w:r>
      <w:r w:rsidRPr="00824F91" w:rsidR="00AC2945">
        <w:rPr>
          <w:sz w:val="22"/>
          <w:szCs w:val="22"/>
        </w:rPr>
        <w:t xml:space="preserve"> section 64.1501(b) </w:t>
      </w:r>
      <w:r w:rsidRPr="00824F91">
        <w:rPr>
          <w:sz w:val="22"/>
          <w:szCs w:val="22"/>
        </w:rPr>
        <w:t xml:space="preserve">should not have </w:t>
      </w:r>
      <w:r w:rsidR="00DA1055">
        <w:rPr>
          <w:sz w:val="22"/>
          <w:szCs w:val="22"/>
        </w:rPr>
        <w:t xml:space="preserve">a </w:t>
      </w:r>
      <w:r w:rsidRPr="00824F91">
        <w:rPr>
          <w:sz w:val="22"/>
          <w:szCs w:val="22"/>
        </w:rPr>
        <w:t>significant impact on a substantial number of small businesses</w:t>
      </w:r>
      <w:r w:rsidRPr="00824F91" w:rsidR="00AC2945">
        <w:rPr>
          <w:sz w:val="22"/>
          <w:szCs w:val="22"/>
        </w:rPr>
        <w:t xml:space="preserve"> or other small entities</w:t>
      </w:r>
      <w:r w:rsidRPr="00824F91">
        <w:rPr>
          <w:sz w:val="22"/>
          <w:szCs w:val="22"/>
        </w:rPr>
        <w:t xml:space="preserve"> because virtually all presubscribed information services are provided through toll-free telephone numbers</w:t>
      </w:r>
      <w:r w:rsidR="00C95646">
        <w:rPr>
          <w:sz w:val="22"/>
          <w:szCs w:val="22"/>
        </w:rPr>
        <w:t xml:space="preserve">. </w:t>
      </w:r>
      <w:r w:rsidRPr="00824F91">
        <w:rPr>
          <w:sz w:val="22"/>
          <w:szCs w:val="22"/>
        </w:rPr>
        <w:t xml:space="preserve"> </w:t>
      </w:r>
      <w:r w:rsidR="00C95646">
        <w:rPr>
          <w:sz w:val="22"/>
          <w:szCs w:val="22"/>
        </w:rPr>
        <w:t>S</w:t>
      </w:r>
      <w:r w:rsidRPr="00824F91">
        <w:rPr>
          <w:sz w:val="22"/>
          <w:szCs w:val="22"/>
        </w:rPr>
        <w:t xml:space="preserve">tatutory provisions </w:t>
      </w:r>
      <w:r w:rsidR="00331644">
        <w:rPr>
          <w:sz w:val="22"/>
          <w:szCs w:val="22"/>
        </w:rPr>
        <w:t xml:space="preserve">separately </w:t>
      </w:r>
      <w:r w:rsidRPr="00824F91">
        <w:rPr>
          <w:sz w:val="22"/>
          <w:szCs w:val="22"/>
        </w:rPr>
        <w:t>requir</w:t>
      </w:r>
      <w:r w:rsidR="00331644">
        <w:rPr>
          <w:sz w:val="22"/>
          <w:szCs w:val="22"/>
        </w:rPr>
        <w:t>e</w:t>
      </w:r>
      <w:r w:rsidRPr="00824F91">
        <w:rPr>
          <w:sz w:val="22"/>
          <w:szCs w:val="22"/>
        </w:rPr>
        <w:t xml:space="preserve"> similar disclosures for such toll-free information.  Thus</w:t>
      </w:r>
      <w:r w:rsidRPr="00824F91" w:rsidR="00AC2945">
        <w:rPr>
          <w:sz w:val="22"/>
          <w:szCs w:val="22"/>
        </w:rPr>
        <w:t>,</w:t>
      </w:r>
      <w:r w:rsidRPr="00824F91">
        <w:rPr>
          <w:sz w:val="22"/>
          <w:szCs w:val="22"/>
        </w:rPr>
        <w:t xml:space="preserve"> </w:t>
      </w:r>
      <w:r w:rsidRPr="00824F91" w:rsidR="00AC2945">
        <w:rPr>
          <w:sz w:val="22"/>
          <w:szCs w:val="22"/>
        </w:rPr>
        <w:t>s</w:t>
      </w:r>
      <w:r w:rsidRPr="00824F91">
        <w:rPr>
          <w:sz w:val="22"/>
          <w:szCs w:val="22"/>
        </w:rPr>
        <w:t xml:space="preserve">ection 64. 1501(b) is unlikely, by itself, to have a significant effect on small information providers.  </w:t>
      </w:r>
    </w:p>
    <w:p w:rsidR="008A057B" w:rsidRPr="00824F91" w:rsidP="009B1B08" w14:paraId="46E4CDB2" w14:textId="77777777">
      <w:pPr>
        <w:rPr>
          <w:sz w:val="22"/>
          <w:szCs w:val="22"/>
        </w:rPr>
      </w:pPr>
    </w:p>
    <w:p w:rsidR="00193C20" w:rsidRPr="00824F91" w:rsidP="009B1B08" w14:paraId="52B40C17" w14:textId="77777777">
      <w:pPr>
        <w:ind w:left="360" w:hanging="360"/>
        <w:rPr>
          <w:sz w:val="22"/>
          <w:szCs w:val="22"/>
        </w:rPr>
      </w:pPr>
      <w:r w:rsidRPr="00824F91">
        <w:rPr>
          <w:sz w:val="22"/>
          <w:szCs w:val="22"/>
        </w:rPr>
        <w:t xml:space="preserve">6. </w:t>
      </w:r>
      <w:r w:rsidR="00281CC2">
        <w:rPr>
          <w:sz w:val="22"/>
          <w:szCs w:val="22"/>
        </w:rPr>
        <w:t xml:space="preserve"> </w:t>
      </w:r>
      <w:r w:rsidR="009B1B08">
        <w:rPr>
          <w:sz w:val="22"/>
          <w:szCs w:val="22"/>
        </w:rPr>
        <w:t xml:space="preserve"> </w:t>
      </w:r>
      <w:r w:rsidRPr="00824F91">
        <w:rPr>
          <w:sz w:val="22"/>
          <w:szCs w:val="22"/>
        </w:rPr>
        <w:t>Without the disclosures</w:t>
      </w:r>
      <w:r w:rsidRPr="00824F91" w:rsidR="003A42D0">
        <w:rPr>
          <w:sz w:val="22"/>
          <w:szCs w:val="22"/>
        </w:rPr>
        <w:t xml:space="preserve"> contained in section 64.1501(b)</w:t>
      </w:r>
      <w:r w:rsidRPr="00824F91">
        <w:rPr>
          <w:sz w:val="22"/>
          <w:szCs w:val="22"/>
        </w:rPr>
        <w:t xml:space="preserve">, consumers might not be </w:t>
      </w:r>
      <w:r w:rsidR="00DA1055">
        <w:rPr>
          <w:sz w:val="22"/>
          <w:szCs w:val="22"/>
        </w:rPr>
        <w:t xml:space="preserve">adequately </w:t>
      </w:r>
      <w:r w:rsidRPr="00824F91">
        <w:rPr>
          <w:sz w:val="22"/>
          <w:szCs w:val="22"/>
        </w:rPr>
        <w:t xml:space="preserve">informed about the cost and other terms </w:t>
      </w:r>
      <w:r w:rsidR="00331644">
        <w:rPr>
          <w:sz w:val="22"/>
          <w:szCs w:val="22"/>
        </w:rPr>
        <w:t xml:space="preserve">and conditions </w:t>
      </w:r>
      <w:r w:rsidRPr="00824F91">
        <w:rPr>
          <w:sz w:val="22"/>
          <w:szCs w:val="22"/>
        </w:rPr>
        <w:t xml:space="preserve">associated with presubscribed information services.  The Commission believes that given the past history of widespread deception and </w:t>
      </w:r>
      <w:r w:rsidR="00DA1055">
        <w:rPr>
          <w:sz w:val="22"/>
          <w:szCs w:val="22"/>
        </w:rPr>
        <w:t>fraud</w:t>
      </w:r>
      <w:r w:rsidRPr="00824F91">
        <w:rPr>
          <w:sz w:val="22"/>
          <w:szCs w:val="22"/>
        </w:rPr>
        <w:t xml:space="preserve"> involv</w:t>
      </w:r>
      <w:r w:rsidR="00DA1055">
        <w:rPr>
          <w:sz w:val="22"/>
          <w:szCs w:val="22"/>
        </w:rPr>
        <w:t>ed with the</w:t>
      </w:r>
      <w:r w:rsidRPr="00824F91">
        <w:rPr>
          <w:sz w:val="22"/>
          <w:szCs w:val="22"/>
        </w:rPr>
        <w:t xml:space="preserve"> provision of information services,</w:t>
      </w:r>
      <w:r w:rsidR="00DA1055">
        <w:rPr>
          <w:sz w:val="22"/>
          <w:szCs w:val="22"/>
        </w:rPr>
        <w:t xml:space="preserve"> requiring a </w:t>
      </w:r>
      <w:r w:rsidRPr="00824F91">
        <w:rPr>
          <w:sz w:val="22"/>
          <w:szCs w:val="22"/>
        </w:rPr>
        <w:t>presubscription</w:t>
      </w:r>
      <w:r w:rsidR="00DA1055">
        <w:rPr>
          <w:sz w:val="22"/>
          <w:szCs w:val="22"/>
        </w:rPr>
        <w:t xml:space="preserve"> arrangement to be executed in writing</w:t>
      </w:r>
      <w:r w:rsidRPr="00824F91">
        <w:rPr>
          <w:sz w:val="22"/>
          <w:szCs w:val="22"/>
        </w:rPr>
        <w:t xml:space="preserve"> is necessary to </w:t>
      </w:r>
      <w:r w:rsidRPr="00824F91" w:rsidR="00A93DF6">
        <w:rPr>
          <w:sz w:val="22"/>
          <w:szCs w:val="22"/>
        </w:rPr>
        <w:t>g</w:t>
      </w:r>
      <w:r w:rsidRPr="00824F91">
        <w:rPr>
          <w:sz w:val="22"/>
          <w:szCs w:val="22"/>
        </w:rPr>
        <w:t xml:space="preserve">uard against </w:t>
      </w:r>
      <w:r w:rsidR="00DA1055">
        <w:rPr>
          <w:sz w:val="22"/>
          <w:szCs w:val="22"/>
        </w:rPr>
        <w:t>attempts</w:t>
      </w:r>
      <w:r w:rsidRPr="00824F91">
        <w:rPr>
          <w:sz w:val="22"/>
          <w:szCs w:val="22"/>
        </w:rPr>
        <w:t xml:space="preserve"> to evade federal pay-per-call regulations.  The disclosure</w:t>
      </w:r>
      <w:r w:rsidR="00331644">
        <w:rPr>
          <w:sz w:val="22"/>
          <w:szCs w:val="22"/>
        </w:rPr>
        <w:t xml:space="preserve">s required </w:t>
      </w:r>
      <w:r w:rsidR="00DA1055">
        <w:rPr>
          <w:sz w:val="22"/>
          <w:szCs w:val="22"/>
        </w:rPr>
        <w:t xml:space="preserve">of any presubscription arrangement </w:t>
      </w:r>
      <w:r w:rsidRPr="00824F91">
        <w:rPr>
          <w:sz w:val="22"/>
          <w:szCs w:val="22"/>
        </w:rPr>
        <w:t>ensure that consumers are informed, at a mi</w:t>
      </w:r>
      <w:r w:rsidR="00DA1055">
        <w:rPr>
          <w:sz w:val="22"/>
          <w:szCs w:val="22"/>
        </w:rPr>
        <w:t>nimum</w:t>
      </w:r>
      <w:r w:rsidRPr="00824F91">
        <w:rPr>
          <w:sz w:val="22"/>
          <w:szCs w:val="22"/>
        </w:rPr>
        <w:t>, about the terms and conditions associated with interstate information services before subscribing to such service</w:t>
      </w:r>
      <w:r w:rsidR="003A19C9">
        <w:rPr>
          <w:sz w:val="22"/>
          <w:szCs w:val="22"/>
        </w:rPr>
        <w:t>s</w:t>
      </w:r>
      <w:r w:rsidRPr="00824F91">
        <w:rPr>
          <w:sz w:val="22"/>
          <w:szCs w:val="22"/>
        </w:rPr>
        <w:t xml:space="preserve">.  </w:t>
      </w:r>
    </w:p>
    <w:p w:rsidR="00193C20" w:rsidRPr="00824F91" w:rsidP="009B1B08" w14:paraId="6040B3CF" w14:textId="77777777">
      <w:pPr>
        <w:ind w:left="360"/>
        <w:rPr>
          <w:sz w:val="22"/>
          <w:szCs w:val="22"/>
        </w:rPr>
      </w:pPr>
    </w:p>
    <w:p w:rsidR="003970E4" w:rsidRPr="00824F91" w:rsidP="00E9707D" w14:paraId="2D3EE3CB" w14:textId="77777777">
      <w:pPr>
        <w:ind w:left="360" w:hanging="360"/>
        <w:rPr>
          <w:sz w:val="22"/>
          <w:szCs w:val="22"/>
        </w:rPr>
      </w:pPr>
      <w:r w:rsidRPr="00824F91">
        <w:rPr>
          <w:sz w:val="22"/>
          <w:szCs w:val="22"/>
        </w:rPr>
        <w:t>7.</w:t>
      </w:r>
      <w:r w:rsidRPr="00824F91" w:rsidR="007A1335">
        <w:rPr>
          <w:sz w:val="22"/>
          <w:szCs w:val="22"/>
        </w:rPr>
        <w:t xml:space="preserve">  </w:t>
      </w:r>
      <w:r w:rsidRPr="00824F91" w:rsidR="003A42D0">
        <w:rPr>
          <w:sz w:val="22"/>
          <w:szCs w:val="22"/>
        </w:rPr>
        <w:t xml:space="preserve">There are no </w:t>
      </w:r>
      <w:r w:rsidRPr="00824F91">
        <w:rPr>
          <w:sz w:val="22"/>
          <w:szCs w:val="22"/>
        </w:rPr>
        <w:t>special circumst</w:t>
      </w:r>
      <w:r w:rsidRPr="00824F91" w:rsidR="003A42D0">
        <w:rPr>
          <w:sz w:val="22"/>
          <w:szCs w:val="22"/>
        </w:rPr>
        <w:t>ances that make these information collection requirements</w:t>
      </w:r>
      <w:r w:rsidR="00E9707D">
        <w:rPr>
          <w:sz w:val="22"/>
          <w:szCs w:val="22"/>
        </w:rPr>
        <w:t xml:space="preserve"> </w:t>
      </w:r>
      <w:r w:rsidRPr="00824F91" w:rsidR="003A42D0">
        <w:rPr>
          <w:sz w:val="22"/>
          <w:szCs w:val="22"/>
        </w:rPr>
        <w:t>incompatible or inconsistent with 5 CFR § 1320.5, “General Requirements.”</w:t>
      </w:r>
    </w:p>
    <w:p w:rsidR="002D11B0" w:rsidRPr="00824F91" w:rsidP="009B1B08" w14:paraId="60B5A32F" w14:textId="77777777">
      <w:pPr>
        <w:rPr>
          <w:sz w:val="22"/>
          <w:szCs w:val="22"/>
        </w:rPr>
      </w:pPr>
    </w:p>
    <w:p w:rsidR="00F32AA9" w:rsidRPr="00824F91" w:rsidP="009B1B08" w14:paraId="33422402" w14:textId="0D961E9C">
      <w:pPr>
        <w:ind w:left="360" w:hanging="360"/>
        <w:rPr>
          <w:sz w:val="22"/>
          <w:szCs w:val="22"/>
        </w:rPr>
      </w:pPr>
      <w:r w:rsidRPr="00824F91">
        <w:rPr>
          <w:sz w:val="22"/>
          <w:szCs w:val="22"/>
        </w:rPr>
        <w:t xml:space="preserve">8. </w:t>
      </w:r>
      <w:r w:rsidR="00EB1534">
        <w:rPr>
          <w:sz w:val="22"/>
          <w:szCs w:val="22"/>
        </w:rPr>
        <w:t xml:space="preserve">  </w:t>
      </w:r>
      <w:r w:rsidRPr="00824F91" w:rsidR="007407A8">
        <w:rPr>
          <w:color w:val="000000"/>
          <w:sz w:val="22"/>
          <w:szCs w:val="22"/>
        </w:rPr>
        <w:t>The Commission p</w:t>
      </w:r>
      <w:r w:rsidRPr="00824F91" w:rsidR="008D2E14">
        <w:rPr>
          <w:color w:val="000000"/>
          <w:sz w:val="22"/>
          <w:szCs w:val="22"/>
        </w:rPr>
        <w:t>ub</w:t>
      </w:r>
      <w:r w:rsidRPr="00824F91" w:rsidR="007407A8">
        <w:rPr>
          <w:color w:val="000000"/>
          <w:sz w:val="22"/>
          <w:szCs w:val="22"/>
        </w:rPr>
        <w:t>l</w:t>
      </w:r>
      <w:r w:rsidRPr="00824F91" w:rsidR="008D2E14">
        <w:rPr>
          <w:color w:val="000000"/>
          <w:sz w:val="22"/>
          <w:szCs w:val="22"/>
        </w:rPr>
        <w:t>ished</w:t>
      </w:r>
      <w:r w:rsidRPr="00824F91" w:rsidR="007407A8">
        <w:rPr>
          <w:color w:val="000000"/>
          <w:sz w:val="22"/>
          <w:szCs w:val="22"/>
        </w:rPr>
        <w:t xml:space="preserve"> a notice in the </w:t>
      </w:r>
      <w:r w:rsidRPr="00824F91" w:rsidR="007407A8">
        <w:rPr>
          <w:i/>
          <w:color w:val="000000"/>
          <w:sz w:val="22"/>
          <w:szCs w:val="22"/>
        </w:rPr>
        <w:t>Federal Register</w:t>
      </w:r>
      <w:r w:rsidRPr="00824F91" w:rsidR="007407A8">
        <w:rPr>
          <w:color w:val="000000"/>
          <w:sz w:val="22"/>
          <w:szCs w:val="22"/>
        </w:rPr>
        <w:t xml:space="preserve"> as required by 5 CFR </w:t>
      </w:r>
      <w:r w:rsidRPr="00824F91" w:rsidR="008D2E14">
        <w:rPr>
          <w:color w:val="000000"/>
          <w:sz w:val="22"/>
          <w:szCs w:val="22"/>
        </w:rPr>
        <w:t>§</w:t>
      </w:r>
      <w:r w:rsidRPr="00824F91" w:rsidR="007407A8">
        <w:rPr>
          <w:color w:val="000000"/>
          <w:sz w:val="22"/>
          <w:szCs w:val="22"/>
        </w:rPr>
        <w:t xml:space="preserve"> 1320.8(d)</w:t>
      </w:r>
      <w:r w:rsidR="00531D0B">
        <w:rPr>
          <w:color w:val="000000"/>
          <w:sz w:val="22"/>
          <w:szCs w:val="22"/>
        </w:rPr>
        <w:t xml:space="preserve"> </w:t>
      </w:r>
      <w:r w:rsidRPr="00CF744A" w:rsidR="00531D0B">
        <w:rPr>
          <w:color w:val="000000"/>
          <w:sz w:val="22"/>
          <w:szCs w:val="22"/>
        </w:rPr>
        <w:t>seeking comments from the public on the information collection requirements contained in this collection</w:t>
      </w:r>
      <w:r w:rsidRPr="00CF744A" w:rsidR="007407A8">
        <w:rPr>
          <w:color w:val="000000"/>
          <w:sz w:val="22"/>
          <w:szCs w:val="22"/>
        </w:rPr>
        <w:t xml:space="preserve">.  </w:t>
      </w:r>
      <w:r w:rsidRPr="00CF744A" w:rsidR="007407A8">
        <w:rPr>
          <w:i/>
          <w:color w:val="000000"/>
          <w:sz w:val="22"/>
          <w:szCs w:val="22"/>
        </w:rPr>
        <w:t>See</w:t>
      </w:r>
      <w:r w:rsidRPr="00CF744A" w:rsidR="007407A8">
        <w:rPr>
          <w:color w:val="000000"/>
          <w:sz w:val="22"/>
          <w:szCs w:val="22"/>
        </w:rPr>
        <w:t xml:space="preserve"> </w:t>
      </w:r>
      <w:r w:rsidR="00BC4296">
        <w:rPr>
          <w:color w:val="000000"/>
          <w:sz w:val="22"/>
          <w:szCs w:val="22"/>
        </w:rPr>
        <w:t xml:space="preserve"> </w:t>
      </w:r>
      <w:r w:rsidRPr="00D01103" w:rsidR="00C47676">
        <w:rPr>
          <w:color w:val="000000"/>
          <w:sz w:val="22"/>
          <w:szCs w:val="22"/>
        </w:rPr>
        <w:t xml:space="preserve"> </w:t>
      </w:r>
      <w:r w:rsidR="009F7FB6">
        <w:rPr>
          <w:color w:val="000000"/>
          <w:sz w:val="22"/>
          <w:szCs w:val="22"/>
        </w:rPr>
        <w:t>87</w:t>
      </w:r>
      <w:r w:rsidR="00A44834">
        <w:rPr>
          <w:color w:val="000000"/>
          <w:sz w:val="22"/>
          <w:szCs w:val="22"/>
        </w:rPr>
        <w:t xml:space="preserve"> </w:t>
      </w:r>
      <w:r w:rsidRPr="00D01103" w:rsidR="007407A8">
        <w:rPr>
          <w:color w:val="000000"/>
          <w:sz w:val="22"/>
          <w:szCs w:val="22"/>
        </w:rPr>
        <w:t xml:space="preserve">FR </w:t>
      </w:r>
      <w:r w:rsidR="009F7FB6">
        <w:rPr>
          <w:color w:val="000000"/>
          <w:sz w:val="22"/>
          <w:szCs w:val="22"/>
        </w:rPr>
        <w:t>67685</w:t>
      </w:r>
      <w:r w:rsidR="00E9707D">
        <w:rPr>
          <w:color w:val="000000"/>
          <w:sz w:val="22"/>
          <w:szCs w:val="22"/>
        </w:rPr>
        <w:t>,</w:t>
      </w:r>
      <w:r w:rsidR="00BC4296">
        <w:rPr>
          <w:color w:val="000000"/>
          <w:sz w:val="22"/>
          <w:szCs w:val="22"/>
        </w:rPr>
        <w:t xml:space="preserve"> </w:t>
      </w:r>
      <w:r w:rsidR="009F7FB6">
        <w:rPr>
          <w:color w:val="000000"/>
          <w:sz w:val="22"/>
          <w:szCs w:val="22"/>
        </w:rPr>
        <w:t>November 9</w:t>
      </w:r>
      <w:r w:rsidRPr="00D01103" w:rsidR="00FB3A75">
        <w:rPr>
          <w:color w:val="000000"/>
          <w:sz w:val="22"/>
          <w:szCs w:val="22"/>
        </w:rPr>
        <w:t>,</w:t>
      </w:r>
      <w:r w:rsidR="00E9707D">
        <w:rPr>
          <w:color w:val="000000"/>
          <w:sz w:val="22"/>
          <w:szCs w:val="22"/>
        </w:rPr>
        <w:t xml:space="preserve"> 202</w:t>
      </w:r>
      <w:r w:rsidR="009F7FB6">
        <w:rPr>
          <w:color w:val="000000"/>
          <w:sz w:val="22"/>
          <w:szCs w:val="22"/>
        </w:rPr>
        <w:t>2</w:t>
      </w:r>
      <w:r w:rsidRPr="00D01103" w:rsidR="00FB3A75">
        <w:rPr>
          <w:color w:val="000000"/>
          <w:sz w:val="22"/>
          <w:szCs w:val="22"/>
        </w:rPr>
        <w:t>.</w:t>
      </w:r>
      <w:r w:rsidR="00FB3A75">
        <w:rPr>
          <w:color w:val="000000"/>
          <w:sz w:val="22"/>
          <w:szCs w:val="22"/>
        </w:rPr>
        <w:t xml:space="preserve">  The Commission received </w:t>
      </w:r>
      <w:r w:rsidR="00FB3A75">
        <w:rPr>
          <w:sz w:val="22"/>
          <w:szCs w:val="22"/>
        </w:rPr>
        <w:t>n</w:t>
      </w:r>
      <w:r w:rsidRPr="00824F91" w:rsidR="00331074">
        <w:rPr>
          <w:sz w:val="22"/>
          <w:szCs w:val="22"/>
        </w:rPr>
        <w:t xml:space="preserve">o comments </w:t>
      </w:r>
      <w:r w:rsidR="00FB3A75">
        <w:rPr>
          <w:sz w:val="22"/>
          <w:szCs w:val="22"/>
        </w:rPr>
        <w:t>in response to the notice.</w:t>
      </w:r>
      <w:r w:rsidRPr="00824F91" w:rsidR="00331074">
        <w:rPr>
          <w:sz w:val="22"/>
          <w:szCs w:val="22"/>
        </w:rPr>
        <w:t xml:space="preserve">  </w:t>
      </w:r>
    </w:p>
    <w:p w:rsidR="00F32AA9" w:rsidRPr="00824F91" w:rsidP="009B1B08" w14:paraId="0B6C23B7" w14:textId="77777777">
      <w:pPr>
        <w:rPr>
          <w:sz w:val="22"/>
          <w:szCs w:val="22"/>
        </w:rPr>
      </w:pPr>
    </w:p>
    <w:p w:rsidR="00970149" w:rsidRPr="00824F91" w:rsidP="009B1B08" w14:paraId="4EA2E5CB" w14:textId="77777777">
      <w:pPr>
        <w:rPr>
          <w:sz w:val="22"/>
          <w:szCs w:val="22"/>
        </w:rPr>
      </w:pPr>
      <w:r w:rsidRPr="00824F91">
        <w:rPr>
          <w:sz w:val="22"/>
          <w:szCs w:val="22"/>
        </w:rPr>
        <w:t xml:space="preserve">9.  </w:t>
      </w:r>
      <w:r w:rsidR="002613F7">
        <w:rPr>
          <w:sz w:val="22"/>
          <w:szCs w:val="22"/>
        </w:rPr>
        <w:t xml:space="preserve"> </w:t>
      </w:r>
      <w:r w:rsidRPr="00824F91">
        <w:rPr>
          <w:sz w:val="22"/>
          <w:szCs w:val="22"/>
        </w:rPr>
        <w:t>The</w:t>
      </w:r>
      <w:r w:rsidRPr="00824F91" w:rsidR="007407A8">
        <w:rPr>
          <w:sz w:val="22"/>
          <w:szCs w:val="22"/>
        </w:rPr>
        <w:t xml:space="preserve"> Commission does not anticipate providing any </w:t>
      </w:r>
      <w:r w:rsidRPr="00824F91" w:rsidR="00AC1B20">
        <w:rPr>
          <w:sz w:val="22"/>
          <w:szCs w:val="22"/>
        </w:rPr>
        <w:t>payment o</w:t>
      </w:r>
      <w:r w:rsidRPr="00824F91">
        <w:rPr>
          <w:sz w:val="22"/>
          <w:szCs w:val="22"/>
        </w:rPr>
        <w:t>r</w:t>
      </w:r>
      <w:r w:rsidRPr="00824F91" w:rsidR="00AC1B20">
        <w:rPr>
          <w:sz w:val="22"/>
          <w:szCs w:val="22"/>
        </w:rPr>
        <w:t xml:space="preserve"> gift to </w:t>
      </w:r>
      <w:r w:rsidRPr="00824F91">
        <w:rPr>
          <w:sz w:val="22"/>
          <w:szCs w:val="22"/>
        </w:rPr>
        <w:t>r</w:t>
      </w:r>
      <w:r w:rsidRPr="00824F91" w:rsidR="00AC1B20">
        <w:rPr>
          <w:sz w:val="22"/>
          <w:szCs w:val="22"/>
        </w:rPr>
        <w:t>espondents.</w:t>
      </w:r>
    </w:p>
    <w:p w:rsidR="00AC1B20" w:rsidRPr="00824F91" w:rsidP="009B1B08" w14:paraId="5A566D11" w14:textId="77777777">
      <w:pPr>
        <w:rPr>
          <w:sz w:val="22"/>
          <w:szCs w:val="22"/>
        </w:rPr>
      </w:pPr>
    </w:p>
    <w:p w:rsidR="00D93F9D" w:rsidRPr="00824F91" w:rsidP="00823266" w14:paraId="40A31A97" w14:textId="77777777">
      <w:pPr>
        <w:tabs>
          <w:tab w:val="left" w:pos="0"/>
          <w:tab w:val="left" w:pos="90"/>
        </w:tabs>
        <w:ind w:left="420" w:hanging="420"/>
        <w:rPr>
          <w:sz w:val="22"/>
          <w:szCs w:val="22"/>
        </w:rPr>
      </w:pPr>
      <w:r>
        <w:rPr>
          <w:sz w:val="22"/>
          <w:szCs w:val="22"/>
        </w:rPr>
        <w:t>10.</w:t>
      </w:r>
      <w:r w:rsidR="00823266">
        <w:rPr>
          <w:sz w:val="22"/>
          <w:szCs w:val="22"/>
        </w:rPr>
        <w:t xml:space="preserve"> </w:t>
      </w:r>
      <w:r w:rsidR="002613F7">
        <w:rPr>
          <w:sz w:val="22"/>
          <w:szCs w:val="22"/>
        </w:rPr>
        <w:t xml:space="preserve"> </w:t>
      </w:r>
      <w:r w:rsidRPr="00824F91">
        <w:rPr>
          <w:sz w:val="22"/>
          <w:szCs w:val="22"/>
        </w:rPr>
        <w:t>The nature of the information to be collected under the rules is neither proprietary nor confidential.  No assurances have been given to respondents to treat the information in a proprietary or confidential manner.  The information to be collected is required public information, needed for public safety and the consumer’s product</w:t>
      </w:r>
      <w:r w:rsidR="003A19C9">
        <w:rPr>
          <w:sz w:val="22"/>
          <w:szCs w:val="22"/>
        </w:rPr>
        <w:t>/service</w:t>
      </w:r>
      <w:r w:rsidRPr="00824F91">
        <w:rPr>
          <w:sz w:val="22"/>
          <w:szCs w:val="22"/>
        </w:rPr>
        <w:t xml:space="preserve"> awareness.  </w:t>
      </w:r>
    </w:p>
    <w:p w:rsidR="00AC1B20" w:rsidRPr="00824F91" w:rsidP="009B1B08" w14:paraId="4C3FDE88" w14:textId="77777777">
      <w:pPr>
        <w:rPr>
          <w:sz w:val="22"/>
          <w:szCs w:val="22"/>
        </w:rPr>
      </w:pPr>
    </w:p>
    <w:p w:rsidR="00543EA7" w:rsidP="00823266" w14:paraId="4948F2C7" w14:textId="77777777">
      <w:pPr>
        <w:ind w:left="360" w:hanging="360"/>
        <w:rPr>
          <w:spacing w:val="-3"/>
          <w:sz w:val="22"/>
          <w:szCs w:val="22"/>
        </w:rPr>
      </w:pPr>
      <w:r w:rsidRPr="00824F91">
        <w:rPr>
          <w:sz w:val="22"/>
          <w:szCs w:val="22"/>
        </w:rPr>
        <w:t>11</w:t>
      </w:r>
      <w:r w:rsidRPr="00824F91" w:rsidR="00A92712">
        <w:rPr>
          <w:sz w:val="22"/>
          <w:szCs w:val="22"/>
        </w:rPr>
        <w:t xml:space="preserve">. </w:t>
      </w:r>
      <w:r w:rsidR="002613F7">
        <w:rPr>
          <w:sz w:val="22"/>
          <w:szCs w:val="22"/>
        </w:rPr>
        <w:t xml:space="preserve"> </w:t>
      </w:r>
      <w:r w:rsidR="00A92712">
        <w:rPr>
          <w:sz w:val="22"/>
          <w:szCs w:val="22"/>
        </w:rPr>
        <w:t>There are no questions of a sensitive nature with respect to the information collected.</w:t>
      </w:r>
      <w:r w:rsidR="00917913">
        <w:rPr>
          <w:spacing w:val="-3"/>
          <w:sz w:val="22"/>
          <w:szCs w:val="22"/>
        </w:rPr>
        <w:t xml:space="preserve"> </w:t>
      </w:r>
    </w:p>
    <w:p w:rsidR="00E33F3C" w:rsidP="009B1B08" w14:paraId="0E96A14D" w14:textId="77777777">
      <w:pPr>
        <w:ind w:left="360" w:hanging="360"/>
        <w:rPr>
          <w:sz w:val="22"/>
          <w:szCs w:val="22"/>
        </w:rPr>
      </w:pPr>
    </w:p>
    <w:p w:rsidR="00942D62" w:rsidRPr="00824F91" w:rsidP="009B1B08" w14:paraId="43B6B4C1" w14:textId="77777777">
      <w:pPr>
        <w:ind w:left="360" w:hanging="360"/>
        <w:rPr>
          <w:sz w:val="22"/>
          <w:szCs w:val="22"/>
        </w:rPr>
      </w:pPr>
      <w:r w:rsidRPr="00824F91">
        <w:rPr>
          <w:sz w:val="22"/>
          <w:szCs w:val="22"/>
        </w:rPr>
        <w:t xml:space="preserve">12. </w:t>
      </w:r>
      <w:r w:rsidR="002613F7">
        <w:rPr>
          <w:sz w:val="22"/>
          <w:szCs w:val="22"/>
        </w:rPr>
        <w:t xml:space="preserve"> </w:t>
      </w:r>
      <w:r w:rsidRPr="00824F91" w:rsidR="00853CFD">
        <w:rPr>
          <w:sz w:val="22"/>
          <w:szCs w:val="22"/>
        </w:rPr>
        <w:t>E</w:t>
      </w:r>
      <w:r w:rsidRPr="00824F91" w:rsidR="00A24D92">
        <w:rPr>
          <w:sz w:val="22"/>
          <w:szCs w:val="22"/>
        </w:rPr>
        <w:t xml:space="preserve">stimates of </w:t>
      </w:r>
      <w:r w:rsidRPr="00824F91" w:rsidR="00853CFD">
        <w:rPr>
          <w:sz w:val="22"/>
          <w:szCs w:val="22"/>
        </w:rPr>
        <w:t xml:space="preserve">the </w:t>
      </w:r>
      <w:r w:rsidRPr="00824F91" w:rsidR="00A24D92">
        <w:rPr>
          <w:sz w:val="22"/>
          <w:szCs w:val="22"/>
        </w:rPr>
        <w:t xml:space="preserve">hour burden </w:t>
      </w:r>
      <w:r w:rsidRPr="00824F91" w:rsidR="00853CFD">
        <w:rPr>
          <w:sz w:val="22"/>
          <w:szCs w:val="22"/>
        </w:rPr>
        <w:t>for</w:t>
      </w:r>
      <w:r w:rsidRPr="00824F91" w:rsidR="00A24D92">
        <w:rPr>
          <w:sz w:val="22"/>
          <w:szCs w:val="22"/>
        </w:rPr>
        <w:t xml:space="preserve"> the </w:t>
      </w:r>
      <w:r w:rsidRPr="00824F91">
        <w:rPr>
          <w:sz w:val="22"/>
          <w:szCs w:val="22"/>
        </w:rPr>
        <w:t>collection</w:t>
      </w:r>
      <w:r w:rsidRPr="00824F91" w:rsidR="00853CFD">
        <w:rPr>
          <w:sz w:val="22"/>
          <w:szCs w:val="22"/>
        </w:rPr>
        <w:t xml:space="preserve"> of information</w:t>
      </w:r>
      <w:r w:rsidRPr="00824F91">
        <w:rPr>
          <w:sz w:val="22"/>
          <w:szCs w:val="22"/>
        </w:rPr>
        <w:t xml:space="preserve"> under </w:t>
      </w:r>
      <w:r w:rsidRPr="0007271D" w:rsidR="00E24742">
        <w:rPr>
          <w:sz w:val="22"/>
          <w:szCs w:val="22"/>
        </w:rPr>
        <w:t>S</w:t>
      </w:r>
      <w:r w:rsidRPr="0007271D">
        <w:rPr>
          <w:sz w:val="22"/>
          <w:szCs w:val="22"/>
        </w:rPr>
        <w:t>ection 64.1501(b)</w:t>
      </w:r>
      <w:r w:rsidRPr="00824F91" w:rsidR="00853CFD">
        <w:rPr>
          <w:sz w:val="22"/>
          <w:szCs w:val="22"/>
        </w:rPr>
        <w:t xml:space="preserve"> are as follows:</w:t>
      </w:r>
    </w:p>
    <w:p w:rsidR="007A2D44" w:rsidRPr="00A1281E" w:rsidP="009B1B08" w14:paraId="53412947" w14:textId="77777777">
      <w:pPr>
        <w:rPr>
          <w:sz w:val="22"/>
          <w:szCs w:val="22"/>
        </w:rPr>
      </w:pPr>
    </w:p>
    <w:p w:rsidR="007E0446" w:rsidRPr="00823266" w:rsidP="00DA1055" w14:paraId="05D9687B" w14:textId="77777777">
      <w:pPr>
        <w:ind w:left="360"/>
        <w:rPr>
          <w:color w:val="FF0000"/>
          <w:sz w:val="22"/>
          <w:szCs w:val="22"/>
        </w:rPr>
      </w:pPr>
      <w:r w:rsidRPr="00A1281E">
        <w:rPr>
          <w:sz w:val="22"/>
          <w:szCs w:val="22"/>
        </w:rPr>
        <w:t>Th</w:t>
      </w:r>
      <w:r w:rsidRPr="00A1281E" w:rsidR="00942D62">
        <w:rPr>
          <w:sz w:val="22"/>
          <w:szCs w:val="22"/>
        </w:rPr>
        <w:t>e Commission estimates a total of roughly 3,750</w:t>
      </w:r>
      <w:r w:rsidRPr="00A1281E">
        <w:rPr>
          <w:sz w:val="22"/>
          <w:szCs w:val="22"/>
        </w:rPr>
        <w:t xml:space="preserve"> information service providers will</w:t>
      </w:r>
      <w:r w:rsidR="002613F7">
        <w:rPr>
          <w:sz w:val="22"/>
          <w:szCs w:val="22"/>
        </w:rPr>
        <w:t xml:space="preserve"> </w:t>
      </w:r>
      <w:r w:rsidRPr="00A1281E" w:rsidR="00942D62">
        <w:rPr>
          <w:sz w:val="22"/>
          <w:szCs w:val="22"/>
        </w:rPr>
        <w:t>provide information services through a presubscription or comparable arrangement.</w:t>
      </w:r>
      <w:r w:rsidR="00BC3B23">
        <w:rPr>
          <w:sz w:val="22"/>
          <w:szCs w:val="22"/>
        </w:rPr>
        <w:t xml:space="preserve"> </w:t>
      </w:r>
    </w:p>
    <w:p w:rsidR="00C47676" w:rsidP="00C47676" w14:paraId="0089E871" w14:textId="77777777">
      <w:pPr>
        <w:rPr>
          <w:sz w:val="22"/>
          <w:szCs w:val="22"/>
        </w:rPr>
      </w:pPr>
    </w:p>
    <w:p w:rsidR="00D83581" w:rsidRPr="00A1281E" w:rsidP="00C47676" w14:paraId="45A6DB8A" w14:textId="77777777">
      <w:pPr>
        <w:ind w:left="360"/>
        <w:rPr>
          <w:sz w:val="22"/>
          <w:szCs w:val="22"/>
        </w:rPr>
      </w:pPr>
      <w:r w:rsidRPr="00A1281E">
        <w:rPr>
          <w:sz w:val="22"/>
          <w:szCs w:val="22"/>
        </w:rPr>
        <w:t>The Commission</w:t>
      </w:r>
      <w:r w:rsidRPr="00A1281E" w:rsidR="006254AD">
        <w:rPr>
          <w:sz w:val="22"/>
          <w:szCs w:val="22"/>
        </w:rPr>
        <w:t xml:space="preserve"> estimate</w:t>
      </w:r>
      <w:r w:rsidRPr="00A1281E">
        <w:rPr>
          <w:sz w:val="22"/>
          <w:szCs w:val="22"/>
        </w:rPr>
        <w:t>s</w:t>
      </w:r>
      <w:r w:rsidRPr="00A1281E" w:rsidR="006254AD">
        <w:rPr>
          <w:sz w:val="22"/>
          <w:szCs w:val="22"/>
        </w:rPr>
        <w:t xml:space="preserve"> that </w:t>
      </w:r>
      <w:r w:rsidRPr="00A1281E" w:rsidR="003A19C9">
        <w:rPr>
          <w:sz w:val="22"/>
          <w:szCs w:val="22"/>
        </w:rPr>
        <w:t xml:space="preserve">of the 3,750 information service providers that utilize presubscription arrangements, </w:t>
      </w:r>
      <w:r w:rsidRPr="00A1281E" w:rsidR="006254AD">
        <w:rPr>
          <w:sz w:val="22"/>
          <w:szCs w:val="22"/>
        </w:rPr>
        <w:t>approximately 2,750</w:t>
      </w:r>
      <w:r w:rsidRPr="00A1281E" w:rsidR="003A19C9">
        <w:rPr>
          <w:sz w:val="22"/>
          <w:szCs w:val="22"/>
        </w:rPr>
        <w:t xml:space="preserve"> of them</w:t>
      </w:r>
      <w:r w:rsidRPr="00A1281E">
        <w:rPr>
          <w:sz w:val="22"/>
          <w:szCs w:val="22"/>
        </w:rPr>
        <w:t xml:space="preserve"> </w:t>
      </w:r>
      <w:r w:rsidRPr="00A1281E" w:rsidR="006254AD">
        <w:rPr>
          <w:sz w:val="22"/>
          <w:szCs w:val="22"/>
        </w:rPr>
        <w:t xml:space="preserve">will </w:t>
      </w:r>
      <w:r w:rsidRPr="00A1281E">
        <w:rPr>
          <w:sz w:val="22"/>
          <w:szCs w:val="22"/>
        </w:rPr>
        <w:t>execute</w:t>
      </w:r>
      <w:r w:rsidRPr="00A1281E" w:rsidR="006254AD">
        <w:rPr>
          <w:sz w:val="22"/>
          <w:szCs w:val="22"/>
        </w:rPr>
        <w:t xml:space="preserve"> </w:t>
      </w:r>
      <w:r w:rsidRPr="00A1281E" w:rsidR="003A19C9">
        <w:rPr>
          <w:sz w:val="22"/>
          <w:szCs w:val="22"/>
        </w:rPr>
        <w:t>these presubscriptions</w:t>
      </w:r>
      <w:r w:rsidRPr="00A1281E" w:rsidR="006254AD">
        <w:rPr>
          <w:sz w:val="22"/>
          <w:szCs w:val="22"/>
        </w:rPr>
        <w:t xml:space="preserve"> through </w:t>
      </w:r>
      <w:r w:rsidRPr="00A1281E" w:rsidR="00114032">
        <w:rPr>
          <w:sz w:val="22"/>
          <w:szCs w:val="22"/>
        </w:rPr>
        <w:t xml:space="preserve">credit, prepaid account, </w:t>
      </w:r>
      <w:r w:rsidRPr="00A1281E" w:rsidR="006254AD">
        <w:rPr>
          <w:sz w:val="22"/>
          <w:szCs w:val="22"/>
        </w:rPr>
        <w:t>debit, c</w:t>
      </w:r>
      <w:r w:rsidRPr="00A1281E" w:rsidR="00114032">
        <w:rPr>
          <w:sz w:val="22"/>
          <w:szCs w:val="22"/>
        </w:rPr>
        <w:t>harge</w:t>
      </w:r>
      <w:r w:rsidRPr="00A1281E" w:rsidR="006254AD">
        <w:rPr>
          <w:sz w:val="22"/>
          <w:szCs w:val="22"/>
        </w:rPr>
        <w:t xml:space="preserve"> or calling card </w:t>
      </w:r>
      <w:r w:rsidRPr="00A1281E" w:rsidR="00114032">
        <w:rPr>
          <w:sz w:val="22"/>
          <w:szCs w:val="22"/>
        </w:rPr>
        <w:t xml:space="preserve">number </w:t>
      </w:r>
      <w:r w:rsidRPr="00A1281E" w:rsidR="006254AD">
        <w:rPr>
          <w:sz w:val="22"/>
          <w:szCs w:val="22"/>
        </w:rPr>
        <w:t xml:space="preserve">transactions. </w:t>
      </w:r>
      <w:r w:rsidRPr="00A1281E" w:rsidR="00192C30">
        <w:rPr>
          <w:sz w:val="22"/>
          <w:szCs w:val="22"/>
        </w:rPr>
        <w:t xml:space="preserve"> In these situations, providers are not subject to the disclosure requirements contained in section 64.1501(b) but must make certain </w:t>
      </w:r>
      <w:r w:rsidRPr="00A1281E" w:rsidR="003A19C9">
        <w:rPr>
          <w:sz w:val="22"/>
          <w:szCs w:val="22"/>
        </w:rPr>
        <w:t xml:space="preserve">separate </w:t>
      </w:r>
      <w:r w:rsidRPr="00A1281E" w:rsidR="00192C30">
        <w:rPr>
          <w:sz w:val="22"/>
          <w:szCs w:val="22"/>
        </w:rPr>
        <w:t>disclosures as part of an intr</w:t>
      </w:r>
      <w:r w:rsidRPr="00A1281E" w:rsidR="003A19C9">
        <w:rPr>
          <w:sz w:val="22"/>
          <w:szCs w:val="22"/>
        </w:rPr>
        <w:t>oductory message during the transaction</w:t>
      </w:r>
      <w:r w:rsidRPr="00A1281E" w:rsidR="00192C30">
        <w:rPr>
          <w:sz w:val="22"/>
          <w:szCs w:val="22"/>
        </w:rPr>
        <w:t>.  These disclosures are contain</w:t>
      </w:r>
      <w:r w:rsidRPr="00A1281E" w:rsidR="003A19C9">
        <w:rPr>
          <w:sz w:val="22"/>
          <w:szCs w:val="22"/>
        </w:rPr>
        <w:t xml:space="preserve">ed in a separate rule provision and are identified in a </w:t>
      </w:r>
      <w:r w:rsidRPr="00A1281E" w:rsidR="00192C30">
        <w:rPr>
          <w:sz w:val="22"/>
          <w:szCs w:val="22"/>
        </w:rPr>
        <w:t>separate information collection</w:t>
      </w:r>
      <w:r w:rsidRPr="00A1281E" w:rsidR="003A19C9">
        <w:rPr>
          <w:sz w:val="22"/>
          <w:szCs w:val="22"/>
        </w:rPr>
        <w:t xml:space="preserve"> (3060-0748).</w:t>
      </w:r>
    </w:p>
    <w:p w:rsidR="00D83581" w:rsidRPr="00A1281E" w:rsidP="009B1B08" w14:paraId="2D412895" w14:textId="77777777">
      <w:pPr>
        <w:ind w:left="360"/>
        <w:rPr>
          <w:sz w:val="22"/>
          <w:szCs w:val="22"/>
        </w:rPr>
      </w:pPr>
    </w:p>
    <w:p w:rsidR="00D91568" w:rsidP="009B1B08" w14:paraId="37BEAD34" w14:textId="77777777">
      <w:pPr>
        <w:ind w:left="360"/>
        <w:rPr>
          <w:sz w:val="22"/>
          <w:szCs w:val="22"/>
        </w:rPr>
      </w:pPr>
    </w:p>
    <w:p w:rsidR="00C47676" w:rsidP="009B1B08" w14:paraId="29076BE6" w14:textId="77777777">
      <w:pPr>
        <w:ind w:left="360"/>
        <w:rPr>
          <w:sz w:val="22"/>
          <w:szCs w:val="22"/>
        </w:rPr>
      </w:pPr>
    </w:p>
    <w:p w:rsidR="001A730E" w:rsidP="009B1B08" w14:paraId="1CC31F63" w14:textId="77777777">
      <w:pPr>
        <w:ind w:left="360"/>
        <w:rPr>
          <w:sz w:val="22"/>
          <w:szCs w:val="22"/>
        </w:rPr>
      </w:pPr>
    </w:p>
    <w:p w:rsidR="00E92121" w:rsidRPr="00824F91" w:rsidP="009B1B08" w14:paraId="0497E1B9" w14:textId="77777777">
      <w:pPr>
        <w:ind w:left="360"/>
        <w:rPr>
          <w:sz w:val="22"/>
          <w:szCs w:val="22"/>
        </w:rPr>
      </w:pPr>
      <w:r w:rsidRPr="00A1281E">
        <w:rPr>
          <w:sz w:val="22"/>
          <w:szCs w:val="22"/>
        </w:rPr>
        <w:t>Therefore, i</w:t>
      </w:r>
      <w:r w:rsidRPr="00A1281E" w:rsidR="00403C27">
        <w:rPr>
          <w:sz w:val="22"/>
          <w:szCs w:val="22"/>
        </w:rPr>
        <w:t xml:space="preserve">t is estimated that </w:t>
      </w:r>
      <w:r w:rsidRPr="00A1281E" w:rsidR="00952F8E">
        <w:rPr>
          <w:sz w:val="22"/>
          <w:szCs w:val="22"/>
        </w:rPr>
        <w:t>the remaining</w:t>
      </w:r>
      <w:r w:rsidRPr="00A1281E" w:rsidR="00403C27">
        <w:rPr>
          <w:sz w:val="22"/>
          <w:szCs w:val="22"/>
        </w:rPr>
        <w:t xml:space="preserve"> 1,000 information </w:t>
      </w:r>
      <w:r w:rsidRPr="00A1281E" w:rsidR="00952F8E">
        <w:rPr>
          <w:sz w:val="22"/>
          <w:szCs w:val="22"/>
        </w:rPr>
        <w:t xml:space="preserve">service </w:t>
      </w:r>
      <w:r w:rsidRPr="00A1281E" w:rsidR="00403C27">
        <w:rPr>
          <w:sz w:val="22"/>
          <w:szCs w:val="22"/>
        </w:rPr>
        <w:t xml:space="preserve">providers will offer written presubscription </w:t>
      </w:r>
      <w:r w:rsidRPr="00A1281E" w:rsidR="00952F8E">
        <w:rPr>
          <w:sz w:val="22"/>
          <w:szCs w:val="22"/>
        </w:rPr>
        <w:t>arrangement</w:t>
      </w:r>
      <w:r w:rsidR="00935199">
        <w:rPr>
          <w:sz w:val="22"/>
          <w:szCs w:val="22"/>
        </w:rPr>
        <w:t xml:space="preserve"> </w:t>
      </w:r>
      <w:r w:rsidR="00E913B0">
        <w:rPr>
          <w:sz w:val="22"/>
          <w:szCs w:val="22"/>
        </w:rPr>
        <w:t xml:space="preserve">(disclosures) </w:t>
      </w:r>
      <w:r w:rsidRPr="00A1281E" w:rsidR="00952F8E">
        <w:rPr>
          <w:sz w:val="22"/>
          <w:szCs w:val="22"/>
        </w:rPr>
        <w:t>for</w:t>
      </w:r>
      <w:r w:rsidRPr="00A1281E" w:rsidR="00403C27">
        <w:rPr>
          <w:sz w:val="22"/>
          <w:szCs w:val="22"/>
        </w:rPr>
        <w:t xml:space="preserve"> information services</w:t>
      </w:r>
      <w:r w:rsidRPr="00A1281E" w:rsidR="00952F8E">
        <w:rPr>
          <w:sz w:val="22"/>
          <w:szCs w:val="22"/>
        </w:rPr>
        <w:t>, which will be standard subscription contracts.</w:t>
      </w:r>
      <w:r w:rsidRPr="00824F91" w:rsidR="00403C27">
        <w:rPr>
          <w:sz w:val="22"/>
          <w:szCs w:val="22"/>
        </w:rPr>
        <w:t xml:space="preserve">  </w:t>
      </w:r>
    </w:p>
    <w:p w:rsidR="00E92121" w:rsidRPr="00824F91" w:rsidP="009B1B08" w14:paraId="51BB37FE" w14:textId="77777777">
      <w:pPr>
        <w:ind w:left="360"/>
        <w:rPr>
          <w:sz w:val="22"/>
          <w:szCs w:val="22"/>
        </w:rPr>
      </w:pPr>
    </w:p>
    <w:p w:rsidR="00E92121" w:rsidRPr="00824F91" w:rsidP="00952F8E" w14:paraId="165FF78C" w14:textId="77777777">
      <w:pPr>
        <w:ind w:left="360"/>
        <w:rPr>
          <w:sz w:val="22"/>
          <w:szCs w:val="22"/>
        </w:rPr>
      </w:pPr>
      <w:r w:rsidRPr="00824F91">
        <w:rPr>
          <w:sz w:val="22"/>
          <w:szCs w:val="22"/>
        </w:rPr>
        <w:t>This process will be done “on occasion</w:t>
      </w:r>
      <w:r w:rsidR="008345C8">
        <w:rPr>
          <w:sz w:val="22"/>
          <w:szCs w:val="22"/>
        </w:rPr>
        <w:t>,</w:t>
      </w:r>
      <w:r w:rsidRPr="00824F91">
        <w:rPr>
          <w:sz w:val="22"/>
          <w:szCs w:val="22"/>
        </w:rPr>
        <w:t xml:space="preserve">” and it will require approximately </w:t>
      </w:r>
      <w:r w:rsidR="002613F7">
        <w:rPr>
          <w:sz w:val="22"/>
          <w:szCs w:val="22"/>
        </w:rPr>
        <w:t>4.</w:t>
      </w:r>
      <w:r w:rsidRPr="00824F91">
        <w:rPr>
          <w:sz w:val="22"/>
          <w:szCs w:val="22"/>
        </w:rPr>
        <w:t>5 hours to</w:t>
      </w:r>
      <w:r w:rsidR="002613F7">
        <w:rPr>
          <w:sz w:val="22"/>
          <w:szCs w:val="22"/>
        </w:rPr>
        <w:t xml:space="preserve"> </w:t>
      </w:r>
      <w:r w:rsidR="00E33F3C">
        <w:rPr>
          <w:sz w:val="22"/>
          <w:szCs w:val="22"/>
        </w:rPr>
        <w:t>c</w:t>
      </w:r>
      <w:r w:rsidRPr="00824F91">
        <w:rPr>
          <w:sz w:val="22"/>
          <w:szCs w:val="22"/>
        </w:rPr>
        <w:t>omplete th</w:t>
      </w:r>
      <w:r w:rsidRPr="00824F91" w:rsidR="00115D1E">
        <w:rPr>
          <w:sz w:val="22"/>
          <w:szCs w:val="22"/>
        </w:rPr>
        <w:t>is</w:t>
      </w:r>
      <w:r w:rsidRPr="00824F91">
        <w:rPr>
          <w:sz w:val="22"/>
          <w:szCs w:val="22"/>
        </w:rPr>
        <w:t xml:space="preserve"> process. </w:t>
      </w:r>
    </w:p>
    <w:p w:rsidR="00E92121" w:rsidRPr="00040100" w:rsidP="009B1B08" w14:paraId="7AA87B64" w14:textId="77777777">
      <w:pPr>
        <w:ind w:left="360"/>
        <w:rPr>
          <w:b/>
          <w:sz w:val="22"/>
          <w:szCs w:val="22"/>
        </w:rPr>
      </w:pPr>
    </w:p>
    <w:p w:rsidR="00040100" w:rsidRPr="00AF2E92" w:rsidP="009B1B08" w14:paraId="2C929ABF" w14:textId="77777777">
      <w:pPr>
        <w:ind w:left="360"/>
        <w:rPr>
          <w:b/>
          <w:sz w:val="22"/>
          <w:szCs w:val="22"/>
        </w:rPr>
      </w:pPr>
      <w:r w:rsidRPr="00AF2E92">
        <w:rPr>
          <w:b/>
          <w:sz w:val="22"/>
          <w:szCs w:val="22"/>
        </w:rPr>
        <w:t xml:space="preserve">Number of Respondents: 1,000 information </w:t>
      </w:r>
      <w:r w:rsidR="003A19C9">
        <w:rPr>
          <w:b/>
          <w:sz w:val="22"/>
          <w:szCs w:val="22"/>
        </w:rPr>
        <w:t xml:space="preserve">service </w:t>
      </w:r>
      <w:r w:rsidRPr="00AF2E92">
        <w:rPr>
          <w:b/>
          <w:sz w:val="22"/>
          <w:szCs w:val="22"/>
        </w:rPr>
        <w:t>providers</w:t>
      </w:r>
    </w:p>
    <w:p w:rsidR="00040100" w:rsidRPr="00AF2E92" w:rsidP="009B1B08" w14:paraId="0F476F20" w14:textId="77777777">
      <w:pPr>
        <w:ind w:left="360"/>
        <w:rPr>
          <w:b/>
          <w:sz w:val="22"/>
          <w:szCs w:val="22"/>
        </w:rPr>
      </w:pPr>
    </w:p>
    <w:p w:rsidR="00040100" w:rsidRPr="00AF2E92" w:rsidP="00EE2A19" w14:paraId="427EDB04" w14:textId="77777777">
      <w:pPr>
        <w:ind w:left="360"/>
        <w:rPr>
          <w:sz w:val="22"/>
          <w:szCs w:val="22"/>
        </w:rPr>
      </w:pPr>
      <w:r w:rsidRPr="00AF2E92">
        <w:rPr>
          <w:sz w:val="22"/>
          <w:szCs w:val="22"/>
        </w:rPr>
        <w:t xml:space="preserve">The Commission estimates that each of these 1,000 information </w:t>
      </w:r>
      <w:r w:rsidR="003A19C9">
        <w:rPr>
          <w:sz w:val="22"/>
          <w:szCs w:val="22"/>
        </w:rPr>
        <w:t xml:space="preserve">service </w:t>
      </w:r>
      <w:r w:rsidRPr="00AF2E92">
        <w:rPr>
          <w:sz w:val="22"/>
          <w:szCs w:val="22"/>
        </w:rPr>
        <w:t>providers (respondents) has one response annually.</w:t>
      </w:r>
    </w:p>
    <w:p w:rsidR="00040100" w:rsidRPr="00AF2E92" w:rsidP="009B1B08" w14:paraId="17A511BB" w14:textId="77777777">
      <w:pPr>
        <w:ind w:left="360"/>
        <w:rPr>
          <w:sz w:val="22"/>
          <w:szCs w:val="22"/>
        </w:rPr>
      </w:pPr>
    </w:p>
    <w:p w:rsidR="00FA56C1" w:rsidRPr="00AF2E92" w:rsidP="009B1B08" w14:paraId="32A5EE47" w14:textId="77777777">
      <w:pPr>
        <w:ind w:left="360"/>
        <w:rPr>
          <w:b/>
          <w:sz w:val="22"/>
          <w:szCs w:val="22"/>
        </w:rPr>
      </w:pPr>
      <w:r w:rsidRPr="00AF2E92">
        <w:rPr>
          <w:b/>
          <w:sz w:val="22"/>
          <w:szCs w:val="22"/>
        </w:rPr>
        <w:t>Total Number of Responses</w:t>
      </w:r>
      <w:r w:rsidRPr="00AF2E92">
        <w:rPr>
          <w:b/>
          <w:sz w:val="22"/>
          <w:szCs w:val="22"/>
        </w:rPr>
        <w:t xml:space="preserve"> Annually</w:t>
      </w:r>
      <w:r w:rsidRPr="00AF2E92">
        <w:rPr>
          <w:b/>
          <w:sz w:val="22"/>
          <w:szCs w:val="22"/>
        </w:rPr>
        <w:t xml:space="preserve">: </w:t>
      </w:r>
    </w:p>
    <w:p w:rsidR="00FA56C1" w:rsidRPr="00AF2E92" w:rsidP="009B1B08" w14:paraId="22B2EE3D" w14:textId="77777777">
      <w:pPr>
        <w:ind w:left="360"/>
        <w:rPr>
          <w:b/>
          <w:sz w:val="22"/>
          <w:szCs w:val="22"/>
        </w:rPr>
      </w:pPr>
    </w:p>
    <w:p w:rsidR="00040100" w:rsidRPr="00AF2E92" w:rsidP="009B1B08" w14:paraId="456A68D6" w14:textId="77777777">
      <w:pPr>
        <w:ind w:left="360"/>
        <w:rPr>
          <w:b/>
          <w:sz w:val="22"/>
          <w:szCs w:val="22"/>
        </w:rPr>
      </w:pPr>
      <w:r w:rsidRPr="00AF2E92">
        <w:rPr>
          <w:sz w:val="22"/>
          <w:szCs w:val="22"/>
        </w:rPr>
        <w:t>1,000 respondents x 1 response/</w:t>
      </w:r>
      <w:r w:rsidRPr="00AF2E92">
        <w:rPr>
          <w:sz w:val="22"/>
          <w:szCs w:val="22"/>
        </w:rPr>
        <w:t>yr</w:t>
      </w:r>
      <w:r w:rsidRPr="00AF2E92">
        <w:rPr>
          <w:sz w:val="22"/>
          <w:szCs w:val="22"/>
        </w:rPr>
        <w:t xml:space="preserve"> = </w:t>
      </w:r>
      <w:r w:rsidRPr="00AF2E92">
        <w:rPr>
          <w:b/>
          <w:sz w:val="22"/>
          <w:szCs w:val="22"/>
        </w:rPr>
        <w:t>1,000 responses/</w:t>
      </w:r>
      <w:r w:rsidRPr="00AF2E92">
        <w:rPr>
          <w:b/>
          <w:sz w:val="22"/>
          <w:szCs w:val="22"/>
        </w:rPr>
        <w:t>yr</w:t>
      </w:r>
    </w:p>
    <w:p w:rsidR="00040100" w:rsidRPr="00AF2E92" w:rsidP="009B1B08" w14:paraId="1E44A8F2" w14:textId="77777777">
      <w:pPr>
        <w:ind w:left="360"/>
        <w:rPr>
          <w:b/>
          <w:sz w:val="22"/>
          <w:szCs w:val="22"/>
        </w:rPr>
      </w:pPr>
    </w:p>
    <w:p w:rsidR="00866635" w:rsidP="009B1B08" w14:paraId="4B11FF2A" w14:textId="77777777">
      <w:pPr>
        <w:ind w:left="360"/>
        <w:rPr>
          <w:sz w:val="22"/>
          <w:szCs w:val="22"/>
        </w:rPr>
      </w:pPr>
      <w:r w:rsidRPr="00824F91">
        <w:rPr>
          <w:b/>
          <w:sz w:val="22"/>
          <w:szCs w:val="22"/>
        </w:rPr>
        <w:t xml:space="preserve">Total Annual </w:t>
      </w:r>
      <w:r w:rsidR="002613F7">
        <w:rPr>
          <w:b/>
          <w:sz w:val="22"/>
          <w:szCs w:val="22"/>
        </w:rPr>
        <w:t xml:space="preserve">Burden </w:t>
      </w:r>
      <w:r w:rsidRPr="00824F91">
        <w:rPr>
          <w:b/>
          <w:sz w:val="22"/>
          <w:szCs w:val="22"/>
        </w:rPr>
        <w:t>Hour</w:t>
      </w:r>
      <w:r w:rsidR="002613F7">
        <w:rPr>
          <w:b/>
          <w:sz w:val="22"/>
          <w:szCs w:val="22"/>
        </w:rPr>
        <w:t>s</w:t>
      </w:r>
      <w:r>
        <w:rPr>
          <w:b/>
          <w:sz w:val="22"/>
          <w:szCs w:val="22"/>
        </w:rPr>
        <w:t xml:space="preserve">:  </w:t>
      </w:r>
    </w:p>
    <w:p w:rsidR="00866635" w:rsidP="009B1B08" w14:paraId="0C76D164" w14:textId="77777777">
      <w:pPr>
        <w:ind w:left="360"/>
        <w:rPr>
          <w:sz w:val="22"/>
          <w:szCs w:val="22"/>
        </w:rPr>
      </w:pPr>
    </w:p>
    <w:p w:rsidR="00D83581" w:rsidRPr="00E94430" w:rsidP="009B1B08" w14:paraId="454BA8B8" w14:textId="77777777">
      <w:pPr>
        <w:ind w:left="360"/>
        <w:rPr>
          <w:b/>
          <w:sz w:val="22"/>
          <w:szCs w:val="22"/>
        </w:rPr>
      </w:pPr>
      <w:r w:rsidRPr="00824F91">
        <w:rPr>
          <w:sz w:val="22"/>
          <w:szCs w:val="22"/>
        </w:rPr>
        <w:t>1,000 respon</w:t>
      </w:r>
      <w:r w:rsidR="00A92712">
        <w:rPr>
          <w:sz w:val="22"/>
          <w:szCs w:val="22"/>
        </w:rPr>
        <w:t xml:space="preserve">ses </w:t>
      </w:r>
      <w:r w:rsidRPr="00824F91" w:rsidR="002C0756">
        <w:rPr>
          <w:sz w:val="22"/>
          <w:szCs w:val="22"/>
        </w:rPr>
        <w:t>x</w:t>
      </w:r>
      <w:r w:rsidRPr="00824F91">
        <w:rPr>
          <w:sz w:val="22"/>
          <w:szCs w:val="22"/>
        </w:rPr>
        <w:t xml:space="preserve"> </w:t>
      </w:r>
      <w:r w:rsidRPr="00E94430" w:rsidR="002613F7">
        <w:rPr>
          <w:sz w:val="22"/>
          <w:szCs w:val="22"/>
        </w:rPr>
        <w:t>4.5</w:t>
      </w:r>
      <w:r w:rsidRPr="00E94430">
        <w:rPr>
          <w:sz w:val="22"/>
          <w:szCs w:val="22"/>
        </w:rPr>
        <w:t xml:space="preserve"> h</w:t>
      </w:r>
      <w:r w:rsidRPr="00E94430" w:rsidR="008345C8">
        <w:rPr>
          <w:sz w:val="22"/>
          <w:szCs w:val="22"/>
        </w:rPr>
        <w:t>ou</w:t>
      </w:r>
      <w:r w:rsidRPr="00E94430">
        <w:rPr>
          <w:sz w:val="22"/>
          <w:szCs w:val="22"/>
        </w:rPr>
        <w:t>rs</w:t>
      </w:r>
      <w:r w:rsidRPr="00E94430" w:rsidR="00E92121">
        <w:rPr>
          <w:sz w:val="22"/>
          <w:szCs w:val="22"/>
        </w:rPr>
        <w:t>/presubscription contract</w:t>
      </w:r>
      <w:r w:rsidRPr="00E94430">
        <w:rPr>
          <w:sz w:val="22"/>
          <w:szCs w:val="22"/>
        </w:rPr>
        <w:t xml:space="preserve"> = </w:t>
      </w:r>
      <w:r w:rsidRPr="00E94430" w:rsidR="002613F7">
        <w:rPr>
          <w:b/>
          <w:sz w:val="22"/>
          <w:szCs w:val="22"/>
        </w:rPr>
        <w:t>4</w:t>
      </w:r>
      <w:r w:rsidRPr="00E94430">
        <w:rPr>
          <w:b/>
          <w:sz w:val="22"/>
          <w:szCs w:val="22"/>
        </w:rPr>
        <w:t>,</w:t>
      </w:r>
      <w:r w:rsidRPr="00E94430" w:rsidR="002613F7">
        <w:rPr>
          <w:b/>
          <w:sz w:val="22"/>
          <w:szCs w:val="22"/>
        </w:rPr>
        <w:t>5</w:t>
      </w:r>
      <w:r w:rsidRPr="00E94430">
        <w:rPr>
          <w:b/>
          <w:sz w:val="22"/>
          <w:szCs w:val="22"/>
        </w:rPr>
        <w:t>00 burden h</w:t>
      </w:r>
      <w:r w:rsidRPr="00E94430" w:rsidR="008345C8">
        <w:rPr>
          <w:b/>
          <w:sz w:val="22"/>
          <w:szCs w:val="22"/>
        </w:rPr>
        <w:t>ou</w:t>
      </w:r>
      <w:r w:rsidRPr="00E94430">
        <w:rPr>
          <w:b/>
          <w:sz w:val="22"/>
          <w:szCs w:val="22"/>
        </w:rPr>
        <w:t>rs</w:t>
      </w:r>
    </w:p>
    <w:p w:rsidR="00A64951" w:rsidRPr="00E94430" w:rsidP="009B1B08" w14:paraId="029467F3" w14:textId="77777777">
      <w:pPr>
        <w:ind w:left="360"/>
        <w:rPr>
          <w:sz w:val="22"/>
          <w:szCs w:val="22"/>
        </w:rPr>
      </w:pPr>
    </w:p>
    <w:p w:rsidR="003B5478" w:rsidRPr="00E94430" w:rsidP="009B1B08" w14:paraId="1264853C" w14:textId="77777777">
      <w:pPr>
        <w:ind w:left="360"/>
        <w:rPr>
          <w:b/>
          <w:sz w:val="22"/>
          <w:szCs w:val="22"/>
        </w:rPr>
      </w:pPr>
      <w:r w:rsidRPr="00E94430">
        <w:rPr>
          <w:b/>
          <w:sz w:val="22"/>
          <w:szCs w:val="22"/>
        </w:rPr>
        <w:t>Total “In-House” Cost to Respondents:</w:t>
      </w:r>
    </w:p>
    <w:p w:rsidR="003B5478" w:rsidRPr="00E94430" w:rsidP="009B1B08" w14:paraId="35580BDE" w14:textId="77777777">
      <w:pPr>
        <w:ind w:left="360"/>
        <w:rPr>
          <w:b/>
          <w:sz w:val="22"/>
          <w:szCs w:val="22"/>
        </w:rPr>
      </w:pPr>
    </w:p>
    <w:p w:rsidR="003B5478" w:rsidRPr="00E94430" w:rsidP="0007271D" w14:paraId="0DCC0F8E" w14:textId="640D5A6C">
      <w:pPr>
        <w:ind w:left="360"/>
        <w:rPr>
          <w:sz w:val="22"/>
          <w:szCs w:val="22"/>
        </w:rPr>
      </w:pPr>
      <w:r w:rsidRPr="00E94430">
        <w:rPr>
          <w:sz w:val="22"/>
          <w:szCs w:val="22"/>
        </w:rPr>
        <w:t>The Commission believes that the 1,000 respondents who use “in-house” personnel to draft</w:t>
      </w:r>
      <w:r w:rsidRPr="00E94430" w:rsidR="00192C30">
        <w:rPr>
          <w:sz w:val="22"/>
          <w:szCs w:val="22"/>
        </w:rPr>
        <w:t xml:space="preserve"> </w:t>
      </w:r>
      <w:r w:rsidRPr="00E94430">
        <w:rPr>
          <w:sz w:val="22"/>
          <w:szCs w:val="22"/>
        </w:rPr>
        <w:t>standard universal presubscription contract</w:t>
      </w:r>
      <w:r w:rsidRPr="00E94430" w:rsidR="00192C30">
        <w:rPr>
          <w:sz w:val="22"/>
          <w:szCs w:val="22"/>
        </w:rPr>
        <w:t>s</w:t>
      </w:r>
      <w:r w:rsidRPr="00E94430">
        <w:rPr>
          <w:sz w:val="22"/>
          <w:szCs w:val="22"/>
        </w:rPr>
        <w:t xml:space="preserve"> will employ a staff employee, whose salary is comparable to a middle-to-high level federal employee (GS-13/5).  The Commission estimates </w:t>
      </w:r>
      <w:r w:rsidRPr="00E94430" w:rsidR="00192C30">
        <w:rPr>
          <w:sz w:val="22"/>
          <w:szCs w:val="22"/>
        </w:rPr>
        <w:t xml:space="preserve">a </w:t>
      </w:r>
      <w:r w:rsidRPr="00E94430">
        <w:rPr>
          <w:sz w:val="22"/>
          <w:szCs w:val="22"/>
        </w:rPr>
        <w:t>respondent</w:t>
      </w:r>
      <w:r w:rsidRPr="00E94430" w:rsidR="00192C30">
        <w:rPr>
          <w:sz w:val="22"/>
          <w:szCs w:val="22"/>
        </w:rPr>
        <w:t>’s</w:t>
      </w:r>
      <w:r w:rsidRPr="00E94430">
        <w:rPr>
          <w:sz w:val="22"/>
          <w:szCs w:val="22"/>
        </w:rPr>
        <w:t xml:space="preserve"> “in-house” cost</w:t>
      </w:r>
      <w:r w:rsidRPr="00E94430" w:rsidR="00192C30">
        <w:rPr>
          <w:sz w:val="22"/>
          <w:szCs w:val="22"/>
        </w:rPr>
        <w:t>s</w:t>
      </w:r>
      <w:r w:rsidRPr="00E94430">
        <w:rPr>
          <w:sz w:val="22"/>
          <w:szCs w:val="22"/>
        </w:rPr>
        <w:t xml:space="preserve"> to be about $</w:t>
      </w:r>
      <w:r w:rsidR="006865C3">
        <w:rPr>
          <w:sz w:val="22"/>
          <w:szCs w:val="22"/>
        </w:rPr>
        <w:t>58.01</w:t>
      </w:r>
      <w:r w:rsidRPr="00E94430">
        <w:rPr>
          <w:sz w:val="22"/>
          <w:szCs w:val="22"/>
        </w:rPr>
        <w:t xml:space="preserve"> per hour to</w:t>
      </w:r>
      <w:r w:rsidRPr="00E94430" w:rsidR="00E24742">
        <w:rPr>
          <w:sz w:val="22"/>
          <w:szCs w:val="22"/>
        </w:rPr>
        <w:t xml:space="preserve"> </w:t>
      </w:r>
      <w:r w:rsidRPr="00E94430">
        <w:rPr>
          <w:sz w:val="22"/>
          <w:szCs w:val="22"/>
        </w:rPr>
        <w:t>comply with the requirement:</w:t>
      </w:r>
    </w:p>
    <w:p w:rsidR="003B5478" w:rsidRPr="00E94430" w:rsidP="009B1B08" w14:paraId="687D6E22" w14:textId="77777777">
      <w:pPr>
        <w:ind w:left="360"/>
        <w:rPr>
          <w:sz w:val="22"/>
          <w:szCs w:val="22"/>
        </w:rPr>
      </w:pPr>
    </w:p>
    <w:p w:rsidR="003B5478" w:rsidRPr="00824F91" w:rsidP="009B1B08" w14:paraId="2EF70D5B" w14:textId="027645E3">
      <w:pPr>
        <w:ind w:left="360"/>
        <w:rPr>
          <w:sz w:val="22"/>
          <w:szCs w:val="22"/>
        </w:rPr>
      </w:pPr>
      <w:r w:rsidRPr="00E94430">
        <w:rPr>
          <w:sz w:val="22"/>
          <w:szCs w:val="22"/>
        </w:rPr>
        <w:t>1,000</w:t>
      </w:r>
      <w:r w:rsidRPr="00E94430" w:rsidR="00A92712">
        <w:rPr>
          <w:sz w:val="22"/>
          <w:szCs w:val="22"/>
        </w:rPr>
        <w:t xml:space="preserve"> </w:t>
      </w:r>
      <w:r w:rsidRPr="00E94430" w:rsidR="00E24742">
        <w:rPr>
          <w:sz w:val="22"/>
          <w:szCs w:val="22"/>
        </w:rPr>
        <w:t>respon</w:t>
      </w:r>
      <w:r w:rsidRPr="00E94430" w:rsidR="00A92712">
        <w:rPr>
          <w:sz w:val="22"/>
          <w:szCs w:val="22"/>
        </w:rPr>
        <w:t xml:space="preserve">ses </w:t>
      </w:r>
      <w:r w:rsidRPr="00E94430">
        <w:rPr>
          <w:sz w:val="22"/>
          <w:szCs w:val="22"/>
        </w:rPr>
        <w:t xml:space="preserve">x </w:t>
      </w:r>
      <w:r w:rsidRPr="00E94430" w:rsidR="002613F7">
        <w:rPr>
          <w:sz w:val="22"/>
          <w:szCs w:val="22"/>
        </w:rPr>
        <w:t>4.</w:t>
      </w:r>
      <w:r w:rsidRPr="00E94430" w:rsidR="00A92712">
        <w:rPr>
          <w:sz w:val="22"/>
          <w:szCs w:val="22"/>
        </w:rPr>
        <w:t xml:space="preserve">5 hours/presubscription contract x </w:t>
      </w:r>
      <w:r w:rsidRPr="00FB3A75">
        <w:rPr>
          <w:sz w:val="22"/>
          <w:szCs w:val="22"/>
        </w:rPr>
        <w:t>$</w:t>
      </w:r>
      <w:r w:rsidR="00966B59">
        <w:rPr>
          <w:sz w:val="22"/>
          <w:szCs w:val="22"/>
        </w:rPr>
        <w:t>5</w:t>
      </w:r>
      <w:r w:rsidR="006865C3">
        <w:rPr>
          <w:sz w:val="22"/>
          <w:szCs w:val="22"/>
        </w:rPr>
        <w:t>8.01</w:t>
      </w:r>
      <w:r w:rsidR="00811ECF">
        <w:rPr>
          <w:sz w:val="22"/>
          <w:szCs w:val="22"/>
        </w:rPr>
        <w:t xml:space="preserve"> </w:t>
      </w:r>
      <w:r w:rsidRPr="00FB3A75">
        <w:rPr>
          <w:sz w:val="22"/>
          <w:szCs w:val="22"/>
        </w:rPr>
        <w:t xml:space="preserve">per hour = </w:t>
      </w:r>
      <w:r w:rsidRPr="00FB3A75">
        <w:rPr>
          <w:b/>
          <w:sz w:val="22"/>
          <w:szCs w:val="22"/>
        </w:rPr>
        <w:t>$</w:t>
      </w:r>
      <w:r w:rsidR="006865C3">
        <w:rPr>
          <w:b/>
          <w:sz w:val="22"/>
          <w:szCs w:val="22"/>
        </w:rPr>
        <w:t>261,045</w:t>
      </w:r>
    </w:p>
    <w:p w:rsidR="003B5478" w:rsidRPr="00824F91" w:rsidP="009B1B08" w14:paraId="56C83153" w14:textId="77777777">
      <w:pPr>
        <w:rPr>
          <w:b/>
          <w:sz w:val="22"/>
          <w:szCs w:val="22"/>
        </w:rPr>
      </w:pPr>
    </w:p>
    <w:p w:rsidR="00E24742" w:rsidP="009B1B08" w14:paraId="5919321D" w14:textId="77777777">
      <w:pPr>
        <w:ind w:left="360" w:hanging="360"/>
        <w:rPr>
          <w:sz w:val="22"/>
          <w:szCs w:val="22"/>
        </w:rPr>
      </w:pPr>
      <w:r w:rsidRPr="00824F91">
        <w:rPr>
          <w:sz w:val="22"/>
          <w:szCs w:val="22"/>
        </w:rPr>
        <w:t xml:space="preserve">13. </w:t>
      </w:r>
      <w:r>
        <w:rPr>
          <w:sz w:val="22"/>
          <w:szCs w:val="22"/>
        </w:rPr>
        <w:t>There are no recurring cost</w:t>
      </w:r>
      <w:r w:rsidR="00BF45BE">
        <w:rPr>
          <w:sz w:val="22"/>
          <w:szCs w:val="22"/>
        </w:rPr>
        <w:t>s</w:t>
      </w:r>
      <w:r>
        <w:rPr>
          <w:sz w:val="22"/>
          <w:szCs w:val="22"/>
        </w:rPr>
        <w:t>; new cost</w:t>
      </w:r>
      <w:r w:rsidR="00BF45BE">
        <w:rPr>
          <w:sz w:val="22"/>
          <w:szCs w:val="22"/>
        </w:rPr>
        <w:t xml:space="preserve">s </w:t>
      </w:r>
      <w:r>
        <w:rPr>
          <w:sz w:val="22"/>
          <w:szCs w:val="22"/>
        </w:rPr>
        <w:t xml:space="preserve">will be incurred only when information </w:t>
      </w:r>
      <w:r w:rsidR="00A15C06">
        <w:rPr>
          <w:sz w:val="22"/>
          <w:szCs w:val="22"/>
        </w:rPr>
        <w:t xml:space="preserve">service </w:t>
      </w:r>
      <w:r>
        <w:rPr>
          <w:sz w:val="22"/>
          <w:szCs w:val="22"/>
        </w:rPr>
        <w:t>providers add new programs or change the terms and conditions of existing ones.  Therefore:</w:t>
      </w:r>
    </w:p>
    <w:p w:rsidR="00E24742" w:rsidP="009B1B08" w14:paraId="36A47121" w14:textId="77777777">
      <w:pPr>
        <w:rPr>
          <w:sz w:val="22"/>
          <w:szCs w:val="22"/>
        </w:rPr>
      </w:pPr>
    </w:p>
    <w:p w:rsidR="00FE565B" w:rsidRPr="00824F91" w:rsidP="009B1B08" w14:paraId="5D94DCB9" w14:textId="77777777">
      <w:pPr>
        <w:ind w:left="360" w:hanging="360"/>
        <w:rPr>
          <w:sz w:val="22"/>
          <w:szCs w:val="22"/>
        </w:rPr>
      </w:pPr>
      <w:r>
        <w:rPr>
          <w:sz w:val="22"/>
          <w:szCs w:val="22"/>
        </w:rPr>
        <w:tab/>
      </w:r>
      <w:r w:rsidRPr="00824F91">
        <w:rPr>
          <w:sz w:val="22"/>
          <w:szCs w:val="22"/>
        </w:rPr>
        <w:t>(a)</w:t>
      </w:r>
      <w:r w:rsidR="00E24742">
        <w:rPr>
          <w:sz w:val="22"/>
          <w:szCs w:val="22"/>
        </w:rPr>
        <w:t xml:space="preserve">  T</w:t>
      </w:r>
      <w:r w:rsidRPr="00824F91">
        <w:rPr>
          <w:sz w:val="22"/>
          <w:szCs w:val="22"/>
        </w:rPr>
        <w:t>otal annualized capital/</w:t>
      </w:r>
      <w:r w:rsidRPr="00824F91" w:rsidR="00C05A25">
        <w:rPr>
          <w:sz w:val="22"/>
          <w:szCs w:val="22"/>
        </w:rPr>
        <w:t>start-up</w:t>
      </w:r>
      <w:r w:rsidRPr="00824F91">
        <w:rPr>
          <w:sz w:val="22"/>
          <w:szCs w:val="22"/>
        </w:rPr>
        <w:t xml:space="preserve"> costs: </w:t>
      </w:r>
      <w:r w:rsidRPr="00A92712">
        <w:rPr>
          <w:b/>
          <w:sz w:val="22"/>
          <w:szCs w:val="22"/>
        </w:rPr>
        <w:t>None</w:t>
      </w:r>
    </w:p>
    <w:p w:rsidR="00FE565B" w:rsidRPr="00824F91" w:rsidP="009B1B08" w14:paraId="32E487F7" w14:textId="77777777">
      <w:pPr>
        <w:ind w:left="360" w:hanging="360"/>
        <w:rPr>
          <w:sz w:val="22"/>
          <w:szCs w:val="22"/>
        </w:rPr>
      </w:pPr>
    </w:p>
    <w:p w:rsidR="00FE565B" w:rsidRPr="00824F91" w:rsidP="009B1B08" w14:paraId="0440D1A5" w14:textId="77777777">
      <w:pPr>
        <w:ind w:left="360" w:hanging="360"/>
        <w:rPr>
          <w:sz w:val="22"/>
          <w:szCs w:val="22"/>
        </w:rPr>
      </w:pPr>
      <w:r>
        <w:rPr>
          <w:sz w:val="22"/>
          <w:szCs w:val="22"/>
        </w:rPr>
        <w:tab/>
      </w:r>
      <w:r w:rsidRPr="00824F91">
        <w:rPr>
          <w:sz w:val="22"/>
          <w:szCs w:val="22"/>
        </w:rPr>
        <w:t xml:space="preserve">(b) Total annual costs (O&amp;M): </w:t>
      </w:r>
      <w:r w:rsidRPr="00A92712">
        <w:rPr>
          <w:b/>
          <w:sz w:val="22"/>
          <w:szCs w:val="22"/>
        </w:rPr>
        <w:t>None</w:t>
      </w:r>
    </w:p>
    <w:p w:rsidR="00FE565B" w:rsidRPr="00824F91" w:rsidP="009B1B08" w14:paraId="45B76249" w14:textId="77777777">
      <w:pPr>
        <w:ind w:left="360" w:hanging="360"/>
        <w:rPr>
          <w:sz w:val="22"/>
          <w:szCs w:val="22"/>
        </w:rPr>
      </w:pPr>
    </w:p>
    <w:p w:rsidR="00E777E8" w:rsidRPr="00824F91" w:rsidP="009B1B08" w14:paraId="27425EF7" w14:textId="77777777">
      <w:pPr>
        <w:ind w:left="360" w:hanging="360"/>
        <w:rPr>
          <w:sz w:val="22"/>
          <w:szCs w:val="22"/>
        </w:rPr>
      </w:pPr>
      <w:r>
        <w:rPr>
          <w:sz w:val="22"/>
          <w:szCs w:val="22"/>
        </w:rPr>
        <w:tab/>
      </w:r>
      <w:r w:rsidRPr="00824F91" w:rsidR="00FE565B">
        <w:rPr>
          <w:sz w:val="22"/>
          <w:szCs w:val="22"/>
        </w:rPr>
        <w:t xml:space="preserve">(c) Total annualized costs requested: </w:t>
      </w:r>
      <w:r w:rsidRPr="006E2461" w:rsidR="00FE565B">
        <w:rPr>
          <w:b/>
          <w:sz w:val="22"/>
          <w:szCs w:val="22"/>
        </w:rPr>
        <w:t>None</w:t>
      </w:r>
      <w:r w:rsidRPr="00824F91" w:rsidR="00C05A25">
        <w:rPr>
          <w:b/>
          <w:sz w:val="22"/>
          <w:szCs w:val="22"/>
        </w:rPr>
        <w:t xml:space="preserve"> </w:t>
      </w:r>
      <w:r w:rsidRPr="00824F91" w:rsidR="00C05A25">
        <w:rPr>
          <w:sz w:val="22"/>
          <w:szCs w:val="22"/>
        </w:rPr>
        <w:t xml:space="preserve"> </w:t>
      </w:r>
    </w:p>
    <w:p w:rsidR="00E777E8" w:rsidRPr="00824F91" w:rsidP="009B1B08" w14:paraId="3841F868" w14:textId="77777777">
      <w:pPr>
        <w:tabs>
          <w:tab w:val="left" w:pos="0"/>
        </w:tabs>
        <w:ind w:left="360" w:hanging="360"/>
        <w:rPr>
          <w:sz w:val="22"/>
          <w:szCs w:val="22"/>
        </w:rPr>
      </w:pPr>
    </w:p>
    <w:p w:rsidR="00C05A25" w:rsidP="009B1B08" w14:paraId="133E82CD" w14:textId="77777777">
      <w:pPr>
        <w:tabs>
          <w:tab w:val="left" w:pos="0"/>
        </w:tabs>
        <w:ind w:left="360" w:hanging="360"/>
        <w:rPr>
          <w:sz w:val="22"/>
          <w:szCs w:val="22"/>
        </w:rPr>
      </w:pPr>
      <w:r w:rsidRPr="00824F91">
        <w:rPr>
          <w:sz w:val="22"/>
          <w:szCs w:val="22"/>
        </w:rPr>
        <w:t xml:space="preserve">14.  </w:t>
      </w:r>
      <w:r w:rsidRPr="00824F91">
        <w:rPr>
          <w:sz w:val="22"/>
          <w:szCs w:val="22"/>
        </w:rPr>
        <w:t xml:space="preserve">These disclosure requirements do not impose any costs on the federal government.  </w:t>
      </w:r>
    </w:p>
    <w:p w:rsidR="00A83BC9" w:rsidP="009B1B08" w14:paraId="602CAF3D" w14:textId="77777777">
      <w:pPr>
        <w:tabs>
          <w:tab w:val="left" w:pos="0"/>
        </w:tabs>
        <w:ind w:left="360" w:hanging="360"/>
        <w:rPr>
          <w:sz w:val="22"/>
          <w:szCs w:val="22"/>
        </w:rPr>
      </w:pPr>
    </w:p>
    <w:p w:rsidR="002E25EC" w:rsidRPr="00824F91" w:rsidP="009B1B08" w14:paraId="2D4B9CEA" w14:textId="77777777">
      <w:pPr>
        <w:tabs>
          <w:tab w:val="left" w:pos="0"/>
        </w:tabs>
        <w:ind w:left="360" w:hanging="360"/>
        <w:rPr>
          <w:sz w:val="22"/>
          <w:szCs w:val="22"/>
        </w:rPr>
      </w:pPr>
      <w:r w:rsidRPr="006A6EDE">
        <w:rPr>
          <w:sz w:val="22"/>
          <w:szCs w:val="22"/>
        </w:rPr>
        <w:t>15. The</w:t>
      </w:r>
      <w:r w:rsidRPr="006A6EDE" w:rsidR="005C38A2">
        <w:rPr>
          <w:sz w:val="22"/>
          <w:szCs w:val="22"/>
        </w:rPr>
        <w:t>re are</w:t>
      </w:r>
      <w:r w:rsidRPr="006A6EDE" w:rsidR="00AF4AA3">
        <w:rPr>
          <w:sz w:val="22"/>
          <w:szCs w:val="22"/>
        </w:rPr>
        <w:t xml:space="preserve"> no program chan</w:t>
      </w:r>
      <w:r w:rsidRPr="006A6EDE" w:rsidR="005C38A2">
        <w:rPr>
          <w:sz w:val="22"/>
          <w:szCs w:val="22"/>
        </w:rPr>
        <w:t>ges</w:t>
      </w:r>
      <w:r w:rsidRPr="006A6EDE" w:rsidR="00A83BC9">
        <w:rPr>
          <w:sz w:val="22"/>
          <w:szCs w:val="22"/>
        </w:rPr>
        <w:t xml:space="preserve"> </w:t>
      </w:r>
      <w:r w:rsidRPr="006A6EDE" w:rsidR="006A6EDE">
        <w:rPr>
          <w:sz w:val="22"/>
          <w:szCs w:val="22"/>
        </w:rPr>
        <w:t xml:space="preserve">or adjustments </w:t>
      </w:r>
      <w:r w:rsidRPr="006A6EDE" w:rsidR="00A83BC9">
        <w:rPr>
          <w:sz w:val="22"/>
          <w:szCs w:val="22"/>
        </w:rPr>
        <w:t>to this</w:t>
      </w:r>
      <w:r w:rsidRPr="00E94430" w:rsidR="00A83BC9">
        <w:rPr>
          <w:sz w:val="22"/>
          <w:szCs w:val="22"/>
        </w:rPr>
        <w:t xml:space="preserve"> information collection</w:t>
      </w:r>
      <w:r w:rsidRPr="00E94430" w:rsidR="00AF4AA3">
        <w:rPr>
          <w:sz w:val="22"/>
          <w:szCs w:val="22"/>
        </w:rPr>
        <w:t>.</w:t>
      </w:r>
      <w:r w:rsidRPr="00E94430" w:rsidR="00A83BC9">
        <w:rPr>
          <w:sz w:val="22"/>
          <w:szCs w:val="22"/>
        </w:rPr>
        <w:t xml:space="preserve">  </w:t>
      </w:r>
      <w:r w:rsidRPr="00824F91" w:rsidR="009B6962">
        <w:rPr>
          <w:sz w:val="22"/>
          <w:szCs w:val="22"/>
        </w:rPr>
        <w:t xml:space="preserve">  </w:t>
      </w:r>
    </w:p>
    <w:p w:rsidR="00E777E8" w:rsidRPr="00824F91" w:rsidP="009B1B08" w14:paraId="48CF8A1C" w14:textId="77777777">
      <w:pPr>
        <w:ind w:left="360" w:hanging="360"/>
        <w:rPr>
          <w:sz w:val="22"/>
          <w:szCs w:val="22"/>
        </w:rPr>
      </w:pPr>
    </w:p>
    <w:p w:rsidR="002E25EC" w:rsidRPr="00824F91" w:rsidP="009B1B08" w14:paraId="5CF22A7D" w14:textId="77777777">
      <w:pPr>
        <w:ind w:left="360" w:hanging="360"/>
        <w:rPr>
          <w:sz w:val="22"/>
          <w:szCs w:val="22"/>
        </w:rPr>
      </w:pPr>
      <w:r w:rsidRPr="00824F91">
        <w:rPr>
          <w:sz w:val="22"/>
          <w:szCs w:val="22"/>
        </w:rPr>
        <w:t>1</w:t>
      </w:r>
      <w:r w:rsidRPr="00824F91" w:rsidR="00C05A25">
        <w:rPr>
          <w:sz w:val="22"/>
          <w:szCs w:val="22"/>
        </w:rPr>
        <w:t>6</w:t>
      </w:r>
      <w:r w:rsidRPr="00824F91">
        <w:rPr>
          <w:sz w:val="22"/>
          <w:szCs w:val="22"/>
        </w:rPr>
        <w:t xml:space="preserve">. </w:t>
      </w:r>
      <w:r w:rsidRPr="00824F91" w:rsidR="00C875A3">
        <w:rPr>
          <w:spacing w:val="-3"/>
          <w:sz w:val="22"/>
          <w:szCs w:val="22"/>
        </w:rPr>
        <w:t xml:space="preserve"> </w:t>
      </w:r>
      <w:r w:rsidRPr="00824F91" w:rsidR="00C875A3">
        <w:rPr>
          <w:sz w:val="22"/>
          <w:szCs w:val="22"/>
        </w:rPr>
        <w:t xml:space="preserve">The Commission does not anticipate publishing any </w:t>
      </w:r>
      <w:r w:rsidR="00E24742">
        <w:rPr>
          <w:sz w:val="22"/>
          <w:szCs w:val="22"/>
        </w:rPr>
        <w:t xml:space="preserve">results </w:t>
      </w:r>
      <w:r w:rsidRPr="00824F91" w:rsidR="00C875A3">
        <w:rPr>
          <w:sz w:val="22"/>
          <w:szCs w:val="22"/>
        </w:rPr>
        <w:t xml:space="preserve">of the information </w:t>
      </w:r>
      <w:r w:rsidR="00E24742">
        <w:rPr>
          <w:sz w:val="22"/>
          <w:szCs w:val="22"/>
        </w:rPr>
        <w:t>collection.</w:t>
      </w:r>
    </w:p>
    <w:p w:rsidR="00A50EB9" w:rsidRPr="00824F91" w:rsidP="009B1B08" w14:paraId="5154E0D7" w14:textId="77777777">
      <w:pPr>
        <w:ind w:left="360" w:hanging="360"/>
        <w:rPr>
          <w:sz w:val="22"/>
          <w:szCs w:val="22"/>
        </w:rPr>
      </w:pPr>
    </w:p>
    <w:p w:rsidR="002E25EC" w:rsidRPr="00824F91" w:rsidP="009B1B08" w14:paraId="4042735E" w14:textId="77777777">
      <w:pPr>
        <w:ind w:left="360" w:hanging="360"/>
        <w:rPr>
          <w:sz w:val="22"/>
          <w:szCs w:val="22"/>
        </w:rPr>
      </w:pPr>
      <w:r w:rsidRPr="00824F91">
        <w:rPr>
          <w:sz w:val="22"/>
          <w:szCs w:val="22"/>
        </w:rPr>
        <w:t>17.</w:t>
      </w:r>
      <w:r w:rsidRPr="00824F91">
        <w:rPr>
          <w:sz w:val="22"/>
          <w:szCs w:val="22"/>
        </w:rPr>
        <w:t xml:space="preserve"> </w:t>
      </w:r>
      <w:r w:rsidR="00F43A4E">
        <w:rPr>
          <w:sz w:val="22"/>
          <w:szCs w:val="22"/>
        </w:rPr>
        <w:t xml:space="preserve"> </w:t>
      </w:r>
      <w:r w:rsidRPr="00824F91">
        <w:rPr>
          <w:sz w:val="22"/>
          <w:szCs w:val="22"/>
        </w:rPr>
        <w:t>The Commission does not intend to seek approval not to display the expiration date for OMB approval of the information collect</w:t>
      </w:r>
      <w:r w:rsidRPr="00824F91" w:rsidR="00D66172">
        <w:rPr>
          <w:sz w:val="22"/>
          <w:szCs w:val="22"/>
        </w:rPr>
        <w:t>ed</w:t>
      </w:r>
      <w:r w:rsidRPr="00824F91">
        <w:rPr>
          <w:sz w:val="22"/>
          <w:szCs w:val="22"/>
        </w:rPr>
        <w:t>.</w:t>
      </w:r>
    </w:p>
    <w:p w:rsidR="00F62602" w:rsidRPr="00824F91" w:rsidP="009B1B08" w14:paraId="5050C021" w14:textId="77777777">
      <w:pPr>
        <w:ind w:left="360" w:hanging="360"/>
        <w:rPr>
          <w:sz w:val="22"/>
          <w:szCs w:val="22"/>
        </w:rPr>
      </w:pPr>
    </w:p>
    <w:p w:rsidR="00D91568" w:rsidP="002613F7" w14:paraId="44E789CE" w14:textId="77777777">
      <w:pPr>
        <w:tabs>
          <w:tab w:val="left" w:pos="900"/>
        </w:tabs>
        <w:ind w:left="360" w:hanging="360"/>
        <w:rPr>
          <w:sz w:val="22"/>
          <w:szCs w:val="22"/>
        </w:rPr>
      </w:pPr>
    </w:p>
    <w:p w:rsidR="00C47676" w:rsidP="002613F7" w14:paraId="019E792F" w14:textId="77777777">
      <w:pPr>
        <w:tabs>
          <w:tab w:val="left" w:pos="900"/>
        </w:tabs>
        <w:ind w:left="360" w:hanging="360"/>
        <w:rPr>
          <w:sz w:val="22"/>
          <w:szCs w:val="22"/>
        </w:rPr>
      </w:pPr>
    </w:p>
    <w:p w:rsidR="00942E4F" w:rsidP="002613F7" w14:paraId="379BAF48" w14:textId="77777777">
      <w:pPr>
        <w:tabs>
          <w:tab w:val="left" w:pos="900"/>
        </w:tabs>
        <w:ind w:left="360" w:hanging="360"/>
        <w:rPr>
          <w:sz w:val="22"/>
          <w:szCs w:val="22"/>
        </w:rPr>
      </w:pPr>
      <w:r w:rsidRPr="00824F91">
        <w:rPr>
          <w:sz w:val="22"/>
          <w:szCs w:val="22"/>
        </w:rPr>
        <w:t>18.</w:t>
      </w:r>
      <w:r w:rsidRPr="00824F91" w:rsidR="009E0FD2">
        <w:rPr>
          <w:sz w:val="22"/>
          <w:szCs w:val="22"/>
        </w:rPr>
        <w:t xml:space="preserve">  </w:t>
      </w:r>
      <w:r w:rsidRPr="00824F91" w:rsidR="00F62602">
        <w:rPr>
          <w:sz w:val="22"/>
          <w:szCs w:val="22"/>
        </w:rPr>
        <w:t xml:space="preserve"> There</w:t>
      </w:r>
      <w:r w:rsidR="00F43A4E">
        <w:rPr>
          <w:sz w:val="22"/>
          <w:szCs w:val="22"/>
        </w:rPr>
        <w:t xml:space="preserve"> </w:t>
      </w:r>
      <w:r w:rsidRPr="00824F91" w:rsidR="00F62602">
        <w:rPr>
          <w:sz w:val="22"/>
          <w:szCs w:val="22"/>
        </w:rPr>
        <w:t>are no other exceptions to the certification statement</w:t>
      </w:r>
      <w:r w:rsidR="002613F7">
        <w:rPr>
          <w:sz w:val="22"/>
          <w:szCs w:val="22"/>
        </w:rPr>
        <w:t>.</w:t>
      </w:r>
    </w:p>
    <w:p w:rsidR="002613F7" w:rsidP="002613F7" w14:paraId="6AA02144" w14:textId="77777777">
      <w:pPr>
        <w:tabs>
          <w:tab w:val="left" w:pos="900"/>
        </w:tabs>
        <w:ind w:left="360" w:hanging="360"/>
        <w:rPr>
          <w:b/>
          <w:sz w:val="22"/>
          <w:szCs w:val="22"/>
        </w:rPr>
      </w:pPr>
    </w:p>
    <w:p w:rsidR="002E25EC" w:rsidRPr="00824F91" w:rsidP="009B1B08" w14:paraId="1C291748" w14:textId="77777777">
      <w:pPr>
        <w:ind w:left="360" w:hanging="360"/>
        <w:rPr>
          <w:b/>
          <w:sz w:val="22"/>
          <w:szCs w:val="22"/>
        </w:rPr>
      </w:pPr>
      <w:r w:rsidRPr="00824F91">
        <w:rPr>
          <w:b/>
          <w:sz w:val="22"/>
          <w:szCs w:val="22"/>
        </w:rPr>
        <w:t>B.  Collections of Information Employing Statistical Methods.</w:t>
      </w:r>
    </w:p>
    <w:p w:rsidR="002E25EC" w:rsidRPr="00824F91" w:rsidP="009B1B08" w14:paraId="6F6ED602" w14:textId="77777777">
      <w:pPr>
        <w:ind w:left="360" w:hanging="360"/>
        <w:rPr>
          <w:sz w:val="22"/>
          <w:szCs w:val="22"/>
        </w:rPr>
      </w:pPr>
    </w:p>
    <w:p w:rsidR="002E25EC" w:rsidRPr="00824F91" w:rsidP="009B1B08" w14:paraId="0A14F50E" w14:textId="77777777">
      <w:pPr>
        <w:ind w:left="360" w:hanging="360"/>
        <w:rPr>
          <w:sz w:val="22"/>
          <w:szCs w:val="22"/>
        </w:rPr>
      </w:pPr>
      <w:r>
        <w:rPr>
          <w:sz w:val="22"/>
          <w:szCs w:val="22"/>
        </w:rPr>
        <w:tab/>
      </w:r>
      <w:r w:rsidRPr="00824F91">
        <w:rPr>
          <w:sz w:val="22"/>
          <w:szCs w:val="22"/>
        </w:rPr>
        <w:t xml:space="preserve">The Commission does not anticipate that the collection of information will employ statistical methods.  </w:t>
      </w:r>
    </w:p>
    <w:sectPr w:rsidSect="006B1839">
      <w:headerReference w:type="even" r:id="rId5"/>
      <w:headerReference w:type="default" r:id="rId6"/>
      <w:footerReference w:type="even" r:id="rId7"/>
      <w:footerReference w:type="default" r:id="rId8"/>
      <w:headerReference w:type="first" r:id="rId9"/>
      <w:pgSz w:w="12240" w:h="15840"/>
      <w:pgMar w:top="1440" w:right="9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2B4" w:rsidP="00C166A3" w14:paraId="6988865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E22B4" w14:paraId="359634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2B4" w:rsidRPr="000C1B31" w:rsidP="00C166A3" w14:paraId="2B6B00F6" w14:textId="77777777">
    <w:pPr>
      <w:pStyle w:val="Footer"/>
      <w:framePr w:wrap="around" w:vAnchor="text" w:hAnchor="margin" w:xAlign="center" w:y="1"/>
      <w:rPr>
        <w:rStyle w:val="PageNumber"/>
        <w:sz w:val="20"/>
      </w:rPr>
    </w:pPr>
    <w:r w:rsidRPr="000C1B31">
      <w:rPr>
        <w:rStyle w:val="PageNumber"/>
        <w:sz w:val="20"/>
      </w:rPr>
      <w:fldChar w:fldCharType="begin"/>
    </w:r>
    <w:r w:rsidRPr="000C1B31">
      <w:rPr>
        <w:rStyle w:val="PageNumber"/>
        <w:sz w:val="20"/>
      </w:rPr>
      <w:instrText xml:space="preserve">PAGE  </w:instrText>
    </w:r>
    <w:r w:rsidRPr="000C1B31">
      <w:rPr>
        <w:rStyle w:val="PageNumber"/>
        <w:sz w:val="20"/>
      </w:rPr>
      <w:fldChar w:fldCharType="separate"/>
    </w:r>
    <w:r w:rsidR="00D01103">
      <w:rPr>
        <w:rStyle w:val="PageNumber"/>
        <w:noProof/>
        <w:sz w:val="20"/>
      </w:rPr>
      <w:t>2</w:t>
    </w:r>
    <w:r w:rsidRPr="000C1B31">
      <w:rPr>
        <w:rStyle w:val="PageNumber"/>
        <w:sz w:val="20"/>
      </w:rPr>
      <w:fldChar w:fldCharType="end"/>
    </w:r>
  </w:p>
  <w:p w:rsidR="00AE22B4" w14:paraId="4310A76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2B4" w:rsidP="00F84017" w14:paraId="64D93FD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E22B4" w14:paraId="7D7288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2B4" w:rsidRPr="007F77E4" w:rsidP="007055DB" w14:paraId="4CC16AFB" w14:textId="0D36EE23">
    <w:pPr>
      <w:pStyle w:val="Header"/>
      <w:rPr>
        <w:b/>
      </w:rPr>
    </w:pPr>
    <w:r>
      <w:rPr>
        <w:b/>
      </w:rPr>
      <w:t xml:space="preserve">OMB Control Number:  </w:t>
    </w:r>
    <w:r w:rsidRPr="007F77E4">
      <w:rPr>
        <w:b/>
      </w:rPr>
      <w:t>3060-0</w:t>
    </w:r>
    <w:r>
      <w:rPr>
        <w:b/>
      </w:rPr>
      <w:t>737</w:t>
    </w:r>
    <w:r>
      <w:rPr>
        <w:b/>
      </w:rPr>
      <w:tab/>
    </w:r>
    <w:r>
      <w:rPr>
        <w:b/>
      </w:rPr>
      <w:tab/>
    </w:r>
    <w:r w:rsidR="003D5507">
      <w:rPr>
        <w:b/>
      </w:rPr>
      <w:t xml:space="preserve"> </w:t>
    </w:r>
    <w:r w:rsidR="00233CC2">
      <w:rPr>
        <w:b/>
      </w:rPr>
      <w:t xml:space="preserve">January </w:t>
    </w:r>
    <w:r w:rsidR="00531D0B">
      <w:rPr>
        <w:b/>
      </w:rPr>
      <w:t>20</w:t>
    </w:r>
    <w:r w:rsidR="00E01476">
      <w:rPr>
        <w:b/>
      </w:rPr>
      <w:t>2</w:t>
    </w:r>
    <w:r w:rsidR="00233CC2">
      <w:rPr>
        <w:b/>
      </w:rPr>
      <w:t>3</w:t>
    </w:r>
    <w:r>
      <w:rPr>
        <w:b/>
      </w:rPr>
      <w:t xml:space="preserve"> </w:t>
    </w:r>
  </w:p>
  <w:p w:rsidR="00AE22B4" w:rsidRPr="00C75859" w:rsidP="00715D10" w14:paraId="33320F21" w14:textId="77777777">
    <w:pPr>
      <w:pStyle w:val="Header"/>
      <w:rPr>
        <w:b/>
      </w:rPr>
    </w:pPr>
    <w:r>
      <w:rPr>
        <w:b/>
      </w:rPr>
      <w:t xml:space="preserve">Title:  </w:t>
    </w:r>
    <w:r>
      <w:rPr>
        <w:b/>
      </w:rPr>
      <w:t>Disclosure Requirements for Information Services Provided under a Presubscription or Comparable Arrangement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2B4" w:rsidRPr="007F77E4" w14:paraId="2AB83F8F" w14:textId="77777777">
    <w:pPr>
      <w:pStyle w:val="Header"/>
      <w:rPr>
        <w:b/>
      </w:rPr>
    </w:pPr>
    <w:r w:rsidRPr="007F77E4">
      <w:rPr>
        <w:b/>
      </w:rPr>
      <w:t>3060-0519</w:t>
    </w:r>
    <w:r w:rsidRPr="007F77E4">
      <w:rPr>
        <w:b/>
      </w:rPr>
      <w:tab/>
    </w:r>
    <w:r w:rsidRPr="007F77E4">
      <w:rPr>
        <w:b/>
      </w:rPr>
      <w:tab/>
      <w:t>September 2002</w:t>
    </w:r>
  </w:p>
  <w:p w:rsidR="00AE22B4" w:rsidRPr="007F77E4" w14:paraId="796B1D00" w14:textId="77777777">
    <w:pPr>
      <w:pStyle w:val="Header"/>
      <w:rPr>
        <w:b/>
      </w:rPr>
    </w:pPr>
    <w:r w:rsidRPr="007F77E4">
      <w:rPr>
        <w:b/>
      </w:rPr>
      <w:t>Rules and Regulations Implementing the Telephone Consumer Protect Act (TCPA)</w:t>
    </w:r>
  </w:p>
  <w:p w:rsidR="00AE22B4" w:rsidRPr="007F77E4" w14:paraId="1D4470DA" w14:textId="77777777">
    <w:pPr>
      <w:pStyle w:val="Header"/>
      <w:rPr>
        <w:b/>
      </w:rPr>
    </w:pPr>
    <w:r w:rsidRPr="007F77E4">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04D90"/>
    <w:multiLevelType w:val="hybridMultilevel"/>
    <w:tmpl w:val="7340B72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495E58"/>
    <w:multiLevelType w:val="hybridMultilevel"/>
    <w:tmpl w:val="B1D82D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8A06C8B"/>
    <w:multiLevelType w:val="hybridMultilevel"/>
    <w:tmpl w:val="B0B00616"/>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9981A1C"/>
    <w:multiLevelType w:val="hybridMultilevel"/>
    <w:tmpl w:val="76922FD8"/>
    <w:lvl w:ilvl="0">
      <w:start w:val="12"/>
      <w:numFmt w:val="decimal"/>
      <w:lvlText w:val="%1."/>
      <w:lvlJc w:val="left"/>
      <w:pPr>
        <w:tabs>
          <w:tab w:val="num" w:pos="780"/>
        </w:tabs>
        <w:ind w:left="780" w:hanging="4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A920DA8"/>
    <w:multiLevelType w:val="hybridMultilevel"/>
    <w:tmpl w:val="8F52B91E"/>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B2C0B18"/>
    <w:multiLevelType w:val="hybridMultilevel"/>
    <w:tmpl w:val="8E804988"/>
    <w:lvl w:ilvl="0">
      <w:start w:val="1"/>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1A148BC"/>
    <w:multiLevelType w:val="hybridMultilevel"/>
    <w:tmpl w:val="D2C0CD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3C15EF8"/>
    <w:multiLevelType w:val="hybridMultilevel"/>
    <w:tmpl w:val="A8042994"/>
    <w:lvl w:ilvl="0">
      <w:start w:val="1"/>
      <w:numFmt w:val="lowerLetter"/>
      <w:lvlText w:val="(%1)"/>
      <w:lvlJc w:val="left"/>
      <w:pPr>
        <w:tabs>
          <w:tab w:val="num" w:pos="825"/>
        </w:tabs>
        <w:ind w:left="825" w:hanging="375"/>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8">
    <w:nsid w:val="23DA2B70"/>
    <w:multiLevelType w:val="hybridMultilevel"/>
    <w:tmpl w:val="96B4DC70"/>
    <w:lvl w:ilvl="0">
      <w:start w:val="6"/>
      <w:numFmt w:val="decimal"/>
      <w:lvlText w:val="%1."/>
      <w:lvlJc w:val="left"/>
      <w:pPr>
        <w:tabs>
          <w:tab w:val="num" w:pos="990"/>
        </w:tabs>
        <w:ind w:left="99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2"/>
      <w:numFmt w:val="lowerLetter"/>
      <w:lvlText w:val="(%4)"/>
      <w:lvlJc w:val="left"/>
      <w:pPr>
        <w:tabs>
          <w:tab w:val="num" w:pos="3240"/>
        </w:tabs>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4CE3CB1"/>
    <w:multiLevelType w:val="hybridMultilevel"/>
    <w:tmpl w:val="CB48485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920269"/>
    <w:multiLevelType w:val="hybridMultilevel"/>
    <w:tmpl w:val="4FA4A50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1B10A5E"/>
    <w:multiLevelType w:val="hybridMultilevel"/>
    <w:tmpl w:val="5D7E3F08"/>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9617155"/>
    <w:multiLevelType w:val="hybridMultilevel"/>
    <w:tmpl w:val="3FCAB7E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E3413D4"/>
    <w:multiLevelType w:val="hybridMultilevel"/>
    <w:tmpl w:val="725CCF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F6421B3"/>
    <w:multiLevelType w:val="hybridMultilevel"/>
    <w:tmpl w:val="0194CC6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30A0E95"/>
    <w:multiLevelType w:val="hybridMultilevel"/>
    <w:tmpl w:val="0072817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EF0338"/>
    <w:multiLevelType w:val="hybridMultilevel"/>
    <w:tmpl w:val="459AB1A2"/>
    <w:lvl w:ilvl="0">
      <w:start w:val="2"/>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83F555E"/>
    <w:multiLevelType w:val="hybridMultilevel"/>
    <w:tmpl w:val="347E42E0"/>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777B85"/>
    <w:multiLevelType w:val="hybridMultilevel"/>
    <w:tmpl w:val="70F4D138"/>
    <w:lvl w:ilvl="0">
      <w:start w:val="1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F536161"/>
    <w:multiLevelType w:val="hybridMultilevel"/>
    <w:tmpl w:val="E3C819E0"/>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F6F1E38"/>
    <w:multiLevelType w:val="hybridMultilevel"/>
    <w:tmpl w:val="A9C21214"/>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2BE1ACB"/>
    <w:multiLevelType w:val="hybridMultilevel"/>
    <w:tmpl w:val="9BF22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5E574C3"/>
    <w:multiLevelType w:val="hybridMultilevel"/>
    <w:tmpl w:val="18AE0AD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77B4C9A"/>
    <w:multiLevelType w:val="hybridMultilevel"/>
    <w:tmpl w:val="247E709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95C6F45"/>
    <w:multiLevelType w:val="hybridMultilevel"/>
    <w:tmpl w:val="6484761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03D529E"/>
    <w:multiLevelType w:val="hybridMultilevel"/>
    <w:tmpl w:val="069044F0"/>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3667A06"/>
    <w:multiLevelType w:val="hybridMultilevel"/>
    <w:tmpl w:val="DF8EF820"/>
    <w:lvl w:ilvl="0">
      <w:start w:val="113"/>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9081AAC"/>
    <w:multiLevelType w:val="hybridMultilevel"/>
    <w:tmpl w:val="7C58C48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1B7582C"/>
    <w:multiLevelType w:val="hybridMultilevel"/>
    <w:tmpl w:val="4EBABD8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4842D76"/>
    <w:multiLevelType w:val="hybridMultilevel"/>
    <w:tmpl w:val="17D802DE"/>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9A16C62"/>
    <w:multiLevelType w:val="hybridMultilevel"/>
    <w:tmpl w:val="50CC3570"/>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A5561EF"/>
    <w:multiLevelType w:val="hybridMultilevel"/>
    <w:tmpl w:val="5C906784"/>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34043964">
    <w:abstractNumId w:val="25"/>
  </w:num>
  <w:num w:numId="2" w16cid:durableId="2064326431">
    <w:abstractNumId w:val="1"/>
  </w:num>
  <w:num w:numId="3" w16cid:durableId="2070568156">
    <w:abstractNumId w:val="21"/>
  </w:num>
  <w:num w:numId="4" w16cid:durableId="1283076529">
    <w:abstractNumId w:val="0"/>
  </w:num>
  <w:num w:numId="5" w16cid:durableId="1949583735">
    <w:abstractNumId w:val="28"/>
  </w:num>
  <w:num w:numId="6" w16cid:durableId="447430231">
    <w:abstractNumId w:val="10"/>
  </w:num>
  <w:num w:numId="7" w16cid:durableId="303119640">
    <w:abstractNumId w:val="12"/>
  </w:num>
  <w:num w:numId="8" w16cid:durableId="1552376103">
    <w:abstractNumId w:val="15"/>
  </w:num>
  <w:num w:numId="9" w16cid:durableId="1715688255">
    <w:abstractNumId w:val="22"/>
  </w:num>
  <w:num w:numId="10" w16cid:durableId="1003970951">
    <w:abstractNumId w:val="9"/>
  </w:num>
  <w:num w:numId="11" w16cid:durableId="1573276723">
    <w:abstractNumId w:val="20"/>
  </w:num>
  <w:num w:numId="12" w16cid:durableId="678703834">
    <w:abstractNumId w:val="31"/>
  </w:num>
  <w:num w:numId="13" w16cid:durableId="169881959">
    <w:abstractNumId w:val="4"/>
  </w:num>
  <w:num w:numId="14" w16cid:durableId="1714577818">
    <w:abstractNumId w:val="5"/>
  </w:num>
  <w:num w:numId="15" w16cid:durableId="279341749">
    <w:abstractNumId w:val="16"/>
  </w:num>
  <w:num w:numId="16" w16cid:durableId="173571746">
    <w:abstractNumId w:val="2"/>
  </w:num>
  <w:num w:numId="17" w16cid:durableId="622927674">
    <w:abstractNumId w:val="27"/>
  </w:num>
  <w:num w:numId="18" w16cid:durableId="1873835890">
    <w:abstractNumId w:val="6"/>
  </w:num>
  <w:num w:numId="19" w16cid:durableId="824979027">
    <w:abstractNumId w:val="17"/>
  </w:num>
  <w:num w:numId="20" w16cid:durableId="1258059133">
    <w:abstractNumId w:val="29"/>
  </w:num>
  <w:num w:numId="21" w16cid:durableId="1821388890">
    <w:abstractNumId w:val="11"/>
  </w:num>
  <w:num w:numId="22" w16cid:durableId="2086142349">
    <w:abstractNumId w:val="14"/>
  </w:num>
  <w:num w:numId="23" w16cid:durableId="1074011414">
    <w:abstractNumId w:val="19"/>
  </w:num>
  <w:num w:numId="24" w16cid:durableId="1280524698">
    <w:abstractNumId w:val="7"/>
  </w:num>
  <w:num w:numId="25" w16cid:durableId="1692947632">
    <w:abstractNumId w:val="3"/>
  </w:num>
  <w:num w:numId="26" w16cid:durableId="459307160">
    <w:abstractNumId w:val="13"/>
  </w:num>
  <w:num w:numId="27" w16cid:durableId="2101633471">
    <w:abstractNumId w:val="24"/>
  </w:num>
  <w:num w:numId="28" w16cid:durableId="448092362">
    <w:abstractNumId w:val="23"/>
  </w:num>
  <w:num w:numId="29" w16cid:durableId="103500316">
    <w:abstractNumId w:val="26"/>
  </w:num>
  <w:num w:numId="30" w16cid:durableId="1251234601">
    <w:abstractNumId w:val="18"/>
  </w:num>
  <w:num w:numId="31" w16cid:durableId="1916432151">
    <w:abstractNumId w:val="8"/>
  </w:num>
  <w:num w:numId="32" w16cid:durableId="12449541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76"/>
    <w:rsid w:val="00000FD4"/>
    <w:rsid w:val="00007F95"/>
    <w:rsid w:val="00014286"/>
    <w:rsid w:val="0002134A"/>
    <w:rsid w:val="00021C34"/>
    <w:rsid w:val="00024777"/>
    <w:rsid w:val="00024DF0"/>
    <w:rsid w:val="00025D08"/>
    <w:rsid w:val="00032AD3"/>
    <w:rsid w:val="00040100"/>
    <w:rsid w:val="000556DC"/>
    <w:rsid w:val="00064816"/>
    <w:rsid w:val="00064C92"/>
    <w:rsid w:val="0007271D"/>
    <w:rsid w:val="0007368B"/>
    <w:rsid w:val="00085B79"/>
    <w:rsid w:val="000940C6"/>
    <w:rsid w:val="000A6730"/>
    <w:rsid w:val="000C1B31"/>
    <w:rsid w:val="000C3AF1"/>
    <w:rsid w:val="000E592C"/>
    <w:rsid w:val="001030F9"/>
    <w:rsid w:val="00103EA1"/>
    <w:rsid w:val="00114032"/>
    <w:rsid w:val="00115D1E"/>
    <w:rsid w:val="00133BEB"/>
    <w:rsid w:val="00141F5B"/>
    <w:rsid w:val="001476DF"/>
    <w:rsid w:val="00165B71"/>
    <w:rsid w:val="00182915"/>
    <w:rsid w:val="00184463"/>
    <w:rsid w:val="00192C30"/>
    <w:rsid w:val="00193C20"/>
    <w:rsid w:val="001A0F57"/>
    <w:rsid w:val="001A5B7A"/>
    <w:rsid w:val="001A6DFF"/>
    <w:rsid w:val="001A730E"/>
    <w:rsid w:val="001D6EF0"/>
    <w:rsid w:val="001E0299"/>
    <w:rsid w:val="001F60BD"/>
    <w:rsid w:val="00205AB7"/>
    <w:rsid w:val="0020600A"/>
    <w:rsid w:val="0022027E"/>
    <w:rsid w:val="00224746"/>
    <w:rsid w:val="00230641"/>
    <w:rsid w:val="002325D9"/>
    <w:rsid w:val="002328C2"/>
    <w:rsid w:val="00233CC2"/>
    <w:rsid w:val="0023440D"/>
    <w:rsid w:val="00237DA2"/>
    <w:rsid w:val="00241D6A"/>
    <w:rsid w:val="002529F3"/>
    <w:rsid w:val="002613F7"/>
    <w:rsid w:val="002630B1"/>
    <w:rsid w:val="00281CC2"/>
    <w:rsid w:val="002834E1"/>
    <w:rsid w:val="002844E2"/>
    <w:rsid w:val="002B194F"/>
    <w:rsid w:val="002B3A06"/>
    <w:rsid w:val="002B45DB"/>
    <w:rsid w:val="002C0756"/>
    <w:rsid w:val="002C21E3"/>
    <w:rsid w:val="002D06CE"/>
    <w:rsid w:val="002D11B0"/>
    <w:rsid w:val="002D3092"/>
    <w:rsid w:val="002D50E9"/>
    <w:rsid w:val="002E1254"/>
    <w:rsid w:val="002E16B4"/>
    <w:rsid w:val="002E25EC"/>
    <w:rsid w:val="002E27BD"/>
    <w:rsid w:val="002E3F2C"/>
    <w:rsid w:val="002E59B9"/>
    <w:rsid w:val="003172F7"/>
    <w:rsid w:val="00331074"/>
    <w:rsid w:val="00331644"/>
    <w:rsid w:val="00332C90"/>
    <w:rsid w:val="00341A53"/>
    <w:rsid w:val="0035131E"/>
    <w:rsid w:val="00370CC1"/>
    <w:rsid w:val="003731BF"/>
    <w:rsid w:val="0037414D"/>
    <w:rsid w:val="00375C3F"/>
    <w:rsid w:val="003762E3"/>
    <w:rsid w:val="003808D6"/>
    <w:rsid w:val="00380A1A"/>
    <w:rsid w:val="00381D42"/>
    <w:rsid w:val="003970E4"/>
    <w:rsid w:val="003A19C9"/>
    <w:rsid w:val="003A1B63"/>
    <w:rsid w:val="003A42D0"/>
    <w:rsid w:val="003B0D6C"/>
    <w:rsid w:val="003B2816"/>
    <w:rsid w:val="003B5478"/>
    <w:rsid w:val="003B79CE"/>
    <w:rsid w:val="003C500E"/>
    <w:rsid w:val="003D3C14"/>
    <w:rsid w:val="003D5507"/>
    <w:rsid w:val="003D6E8C"/>
    <w:rsid w:val="00403C27"/>
    <w:rsid w:val="00412B24"/>
    <w:rsid w:val="004155E4"/>
    <w:rsid w:val="0042200B"/>
    <w:rsid w:val="0042574A"/>
    <w:rsid w:val="00435EEB"/>
    <w:rsid w:val="00442106"/>
    <w:rsid w:val="0044367F"/>
    <w:rsid w:val="00461239"/>
    <w:rsid w:val="00462EC8"/>
    <w:rsid w:val="00471EE5"/>
    <w:rsid w:val="0048348A"/>
    <w:rsid w:val="00483C1C"/>
    <w:rsid w:val="00491B22"/>
    <w:rsid w:val="0049572D"/>
    <w:rsid w:val="004A19BB"/>
    <w:rsid w:val="004B39E8"/>
    <w:rsid w:val="004C68F6"/>
    <w:rsid w:val="004D44D9"/>
    <w:rsid w:val="004D468C"/>
    <w:rsid w:val="004D4B13"/>
    <w:rsid w:val="004E1C66"/>
    <w:rsid w:val="004E494B"/>
    <w:rsid w:val="004E548A"/>
    <w:rsid w:val="004F25A7"/>
    <w:rsid w:val="004F3AA4"/>
    <w:rsid w:val="00516045"/>
    <w:rsid w:val="00517E37"/>
    <w:rsid w:val="0052243D"/>
    <w:rsid w:val="00531D0B"/>
    <w:rsid w:val="0053701A"/>
    <w:rsid w:val="00541A8D"/>
    <w:rsid w:val="00543EA7"/>
    <w:rsid w:val="00550FFD"/>
    <w:rsid w:val="00556BB8"/>
    <w:rsid w:val="00566250"/>
    <w:rsid w:val="005679A3"/>
    <w:rsid w:val="00580054"/>
    <w:rsid w:val="00587F14"/>
    <w:rsid w:val="00591F44"/>
    <w:rsid w:val="005A08EE"/>
    <w:rsid w:val="005A20AF"/>
    <w:rsid w:val="005A28BE"/>
    <w:rsid w:val="005A35B3"/>
    <w:rsid w:val="005B1392"/>
    <w:rsid w:val="005C38A2"/>
    <w:rsid w:val="005C38E9"/>
    <w:rsid w:val="005C3F52"/>
    <w:rsid w:val="005C53CE"/>
    <w:rsid w:val="005C79AB"/>
    <w:rsid w:val="005E12DE"/>
    <w:rsid w:val="005E3BB7"/>
    <w:rsid w:val="00606E51"/>
    <w:rsid w:val="00616BAF"/>
    <w:rsid w:val="00620D94"/>
    <w:rsid w:val="00622F6B"/>
    <w:rsid w:val="00623B42"/>
    <w:rsid w:val="00623D5A"/>
    <w:rsid w:val="006254AD"/>
    <w:rsid w:val="00636ED3"/>
    <w:rsid w:val="00637A60"/>
    <w:rsid w:val="006516B2"/>
    <w:rsid w:val="0065733E"/>
    <w:rsid w:val="00670920"/>
    <w:rsid w:val="0068226A"/>
    <w:rsid w:val="006832FB"/>
    <w:rsid w:val="0068370B"/>
    <w:rsid w:val="00684797"/>
    <w:rsid w:val="006865C3"/>
    <w:rsid w:val="0069320E"/>
    <w:rsid w:val="006A09D8"/>
    <w:rsid w:val="006A38CA"/>
    <w:rsid w:val="006A658B"/>
    <w:rsid w:val="006A6EDE"/>
    <w:rsid w:val="006B1839"/>
    <w:rsid w:val="006B3BE0"/>
    <w:rsid w:val="006B6ED9"/>
    <w:rsid w:val="006C3546"/>
    <w:rsid w:val="006C5221"/>
    <w:rsid w:val="006D2795"/>
    <w:rsid w:val="006D2DD1"/>
    <w:rsid w:val="006D4E1D"/>
    <w:rsid w:val="006E2461"/>
    <w:rsid w:val="006E3DC6"/>
    <w:rsid w:val="006E60DD"/>
    <w:rsid w:val="006E6FC6"/>
    <w:rsid w:val="006F4A15"/>
    <w:rsid w:val="007055DB"/>
    <w:rsid w:val="00706C23"/>
    <w:rsid w:val="00710374"/>
    <w:rsid w:val="00715D10"/>
    <w:rsid w:val="00720C1A"/>
    <w:rsid w:val="00733105"/>
    <w:rsid w:val="0073767D"/>
    <w:rsid w:val="00740637"/>
    <w:rsid w:val="007407A8"/>
    <w:rsid w:val="00745DAA"/>
    <w:rsid w:val="0075221C"/>
    <w:rsid w:val="00752A4D"/>
    <w:rsid w:val="00757B4E"/>
    <w:rsid w:val="00772443"/>
    <w:rsid w:val="00784E7D"/>
    <w:rsid w:val="007A1335"/>
    <w:rsid w:val="007A2D44"/>
    <w:rsid w:val="007A3084"/>
    <w:rsid w:val="007A371D"/>
    <w:rsid w:val="007C05AE"/>
    <w:rsid w:val="007C4CA2"/>
    <w:rsid w:val="007C6783"/>
    <w:rsid w:val="007D286D"/>
    <w:rsid w:val="007D2E4C"/>
    <w:rsid w:val="007D4769"/>
    <w:rsid w:val="007D51DA"/>
    <w:rsid w:val="007E0446"/>
    <w:rsid w:val="007E26C0"/>
    <w:rsid w:val="007E4942"/>
    <w:rsid w:val="007E6D39"/>
    <w:rsid w:val="007E7054"/>
    <w:rsid w:val="007F77E4"/>
    <w:rsid w:val="008043EC"/>
    <w:rsid w:val="00804B95"/>
    <w:rsid w:val="00811ECF"/>
    <w:rsid w:val="008141B8"/>
    <w:rsid w:val="00823266"/>
    <w:rsid w:val="00824782"/>
    <w:rsid w:val="00824F91"/>
    <w:rsid w:val="00826C7A"/>
    <w:rsid w:val="008345C8"/>
    <w:rsid w:val="00840A01"/>
    <w:rsid w:val="008428DA"/>
    <w:rsid w:val="00844BE0"/>
    <w:rsid w:val="00850D62"/>
    <w:rsid w:val="00853CFD"/>
    <w:rsid w:val="00855EEE"/>
    <w:rsid w:val="00862C32"/>
    <w:rsid w:val="00866635"/>
    <w:rsid w:val="008874E4"/>
    <w:rsid w:val="00891DCD"/>
    <w:rsid w:val="008A057B"/>
    <w:rsid w:val="008C504D"/>
    <w:rsid w:val="008C7E14"/>
    <w:rsid w:val="008D101D"/>
    <w:rsid w:val="008D2E14"/>
    <w:rsid w:val="009104A4"/>
    <w:rsid w:val="00917913"/>
    <w:rsid w:val="00922276"/>
    <w:rsid w:val="00927226"/>
    <w:rsid w:val="00935199"/>
    <w:rsid w:val="00942D62"/>
    <w:rsid w:val="00942E4F"/>
    <w:rsid w:val="00952F8E"/>
    <w:rsid w:val="0095312C"/>
    <w:rsid w:val="00966B59"/>
    <w:rsid w:val="00970149"/>
    <w:rsid w:val="009828DD"/>
    <w:rsid w:val="00983868"/>
    <w:rsid w:val="009950AA"/>
    <w:rsid w:val="009A4F51"/>
    <w:rsid w:val="009B18D1"/>
    <w:rsid w:val="009B1B08"/>
    <w:rsid w:val="009B2497"/>
    <w:rsid w:val="009B6118"/>
    <w:rsid w:val="009B6962"/>
    <w:rsid w:val="009C5F12"/>
    <w:rsid w:val="009D4B0B"/>
    <w:rsid w:val="009D5948"/>
    <w:rsid w:val="009D6CFB"/>
    <w:rsid w:val="009E0FD2"/>
    <w:rsid w:val="009F1224"/>
    <w:rsid w:val="009F7FB6"/>
    <w:rsid w:val="00A1281E"/>
    <w:rsid w:val="00A15C06"/>
    <w:rsid w:val="00A24D92"/>
    <w:rsid w:val="00A3243C"/>
    <w:rsid w:val="00A335B3"/>
    <w:rsid w:val="00A358CD"/>
    <w:rsid w:val="00A359B5"/>
    <w:rsid w:val="00A404FB"/>
    <w:rsid w:val="00A44834"/>
    <w:rsid w:val="00A45BD5"/>
    <w:rsid w:val="00A50EB9"/>
    <w:rsid w:val="00A64951"/>
    <w:rsid w:val="00A720B1"/>
    <w:rsid w:val="00A73952"/>
    <w:rsid w:val="00A749CE"/>
    <w:rsid w:val="00A83BC9"/>
    <w:rsid w:val="00A849F6"/>
    <w:rsid w:val="00A86FF0"/>
    <w:rsid w:val="00A92712"/>
    <w:rsid w:val="00A92C72"/>
    <w:rsid w:val="00A93DF6"/>
    <w:rsid w:val="00A94458"/>
    <w:rsid w:val="00AA6DE1"/>
    <w:rsid w:val="00AB6303"/>
    <w:rsid w:val="00AC1B20"/>
    <w:rsid w:val="00AC2945"/>
    <w:rsid w:val="00AC7068"/>
    <w:rsid w:val="00AC71F5"/>
    <w:rsid w:val="00AD1674"/>
    <w:rsid w:val="00AD328E"/>
    <w:rsid w:val="00AD4248"/>
    <w:rsid w:val="00AD5C8F"/>
    <w:rsid w:val="00AD5DBE"/>
    <w:rsid w:val="00AE22B4"/>
    <w:rsid w:val="00AF2754"/>
    <w:rsid w:val="00AF2E92"/>
    <w:rsid w:val="00AF4AA3"/>
    <w:rsid w:val="00B11C5B"/>
    <w:rsid w:val="00B22EBF"/>
    <w:rsid w:val="00B53CC7"/>
    <w:rsid w:val="00B67DE9"/>
    <w:rsid w:val="00B70D63"/>
    <w:rsid w:val="00B7233C"/>
    <w:rsid w:val="00B83A16"/>
    <w:rsid w:val="00BA12F0"/>
    <w:rsid w:val="00BA5709"/>
    <w:rsid w:val="00BA64DE"/>
    <w:rsid w:val="00BB2155"/>
    <w:rsid w:val="00BB7D9B"/>
    <w:rsid w:val="00BC3B23"/>
    <w:rsid w:val="00BC4296"/>
    <w:rsid w:val="00BD2CA7"/>
    <w:rsid w:val="00BD2E8C"/>
    <w:rsid w:val="00BD37FF"/>
    <w:rsid w:val="00BD6011"/>
    <w:rsid w:val="00BF45BE"/>
    <w:rsid w:val="00BF6E3B"/>
    <w:rsid w:val="00BF739C"/>
    <w:rsid w:val="00C01E80"/>
    <w:rsid w:val="00C03DBD"/>
    <w:rsid w:val="00C05A25"/>
    <w:rsid w:val="00C166A3"/>
    <w:rsid w:val="00C16CE3"/>
    <w:rsid w:val="00C34612"/>
    <w:rsid w:val="00C421E4"/>
    <w:rsid w:val="00C47676"/>
    <w:rsid w:val="00C47932"/>
    <w:rsid w:val="00C5777E"/>
    <w:rsid w:val="00C63FB9"/>
    <w:rsid w:val="00C65A00"/>
    <w:rsid w:val="00C72A7D"/>
    <w:rsid w:val="00C75859"/>
    <w:rsid w:val="00C76095"/>
    <w:rsid w:val="00C875A3"/>
    <w:rsid w:val="00C90BC6"/>
    <w:rsid w:val="00C95646"/>
    <w:rsid w:val="00CA35C2"/>
    <w:rsid w:val="00CA3F2D"/>
    <w:rsid w:val="00CA43BF"/>
    <w:rsid w:val="00CA4436"/>
    <w:rsid w:val="00CB0F76"/>
    <w:rsid w:val="00CC2E43"/>
    <w:rsid w:val="00CD1107"/>
    <w:rsid w:val="00CD1455"/>
    <w:rsid w:val="00CD2464"/>
    <w:rsid w:val="00CD680B"/>
    <w:rsid w:val="00CD790F"/>
    <w:rsid w:val="00CE542E"/>
    <w:rsid w:val="00CF103A"/>
    <w:rsid w:val="00CF3C53"/>
    <w:rsid w:val="00CF744A"/>
    <w:rsid w:val="00D002C2"/>
    <w:rsid w:val="00D01103"/>
    <w:rsid w:val="00D15BD5"/>
    <w:rsid w:val="00D31436"/>
    <w:rsid w:val="00D352D7"/>
    <w:rsid w:val="00D45721"/>
    <w:rsid w:val="00D45B4A"/>
    <w:rsid w:val="00D66172"/>
    <w:rsid w:val="00D73A2F"/>
    <w:rsid w:val="00D81D9C"/>
    <w:rsid w:val="00D83581"/>
    <w:rsid w:val="00D84036"/>
    <w:rsid w:val="00D85AA4"/>
    <w:rsid w:val="00D91568"/>
    <w:rsid w:val="00D93F9D"/>
    <w:rsid w:val="00D94924"/>
    <w:rsid w:val="00D961D5"/>
    <w:rsid w:val="00DA1055"/>
    <w:rsid w:val="00DA65DE"/>
    <w:rsid w:val="00DA70CC"/>
    <w:rsid w:val="00DB6CF9"/>
    <w:rsid w:val="00DC0C2F"/>
    <w:rsid w:val="00DC1737"/>
    <w:rsid w:val="00DC4529"/>
    <w:rsid w:val="00DC71A2"/>
    <w:rsid w:val="00DD1031"/>
    <w:rsid w:val="00DD1B39"/>
    <w:rsid w:val="00DD4CEB"/>
    <w:rsid w:val="00DF14D4"/>
    <w:rsid w:val="00DF4DE8"/>
    <w:rsid w:val="00DF512C"/>
    <w:rsid w:val="00E01476"/>
    <w:rsid w:val="00E02171"/>
    <w:rsid w:val="00E140E5"/>
    <w:rsid w:val="00E143F9"/>
    <w:rsid w:val="00E15D06"/>
    <w:rsid w:val="00E17425"/>
    <w:rsid w:val="00E22804"/>
    <w:rsid w:val="00E24742"/>
    <w:rsid w:val="00E32795"/>
    <w:rsid w:val="00E33F3C"/>
    <w:rsid w:val="00E50F89"/>
    <w:rsid w:val="00E5416F"/>
    <w:rsid w:val="00E61DFE"/>
    <w:rsid w:val="00E633E0"/>
    <w:rsid w:val="00E741E4"/>
    <w:rsid w:val="00E777E8"/>
    <w:rsid w:val="00E82997"/>
    <w:rsid w:val="00E83D50"/>
    <w:rsid w:val="00E90043"/>
    <w:rsid w:val="00E913B0"/>
    <w:rsid w:val="00E92121"/>
    <w:rsid w:val="00E94430"/>
    <w:rsid w:val="00E964B5"/>
    <w:rsid w:val="00E9707D"/>
    <w:rsid w:val="00EB1534"/>
    <w:rsid w:val="00ED07BB"/>
    <w:rsid w:val="00ED2CF2"/>
    <w:rsid w:val="00ED60BA"/>
    <w:rsid w:val="00EE02B4"/>
    <w:rsid w:val="00EE2A19"/>
    <w:rsid w:val="00EE46AE"/>
    <w:rsid w:val="00EE5B4F"/>
    <w:rsid w:val="00EE6B9B"/>
    <w:rsid w:val="00EE7E76"/>
    <w:rsid w:val="00EF0149"/>
    <w:rsid w:val="00EF28F8"/>
    <w:rsid w:val="00EF587C"/>
    <w:rsid w:val="00EF6B48"/>
    <w:rsid w:val="00F01BDB"/>
    <w:rsid w:val="00F024A0"/>
    <w:rsid w:val="00F0258E"/>
    <w:rsid w:val="00F16DBB"/>
    <w:rsid w:val="00F240F0"/>
    <w:rsid w:val="00F32AA9"/>
    <w:rsid w:val="00F41681"/>
    <w:rsid w:val="00F43A4E"/>
    <w:rsid w:val="00F54D4A"/>
    <w:rsid w:val="00F57A1E"/>
    <w:rsid w:val="00F62602"/>
    <w:rsid w:val="00F63C22"/>
    <w:rsid w:val="00F67BAD"/>
    <w:rsid w:val="00F826BE"/>
    <w:rsid w:val="00F84017"/>
    <w:rsid w:val="00F904AB"/>
    <w:rsid w:val="00F9159B"/>
    <w:rsid w:val="00F93143"/>
    <w:rsid w:val="00F94A5D"/>
    <w:rsid w:val="00FA1887"/>
    <w:rsid w:val="00FA4FBF"/>
    <w:rsid w:val="00FA56C1"/>
    <w:rsid w:val="00FA584B"/>
    <w:rsid w:val="00FB3A75"/>
    <w:rsid w:val="00FB6CB5"/>
    <w:rsid w:val="00FC2616"/>
    <w:rsid w:val="00FC7766"/>
    <w:rsid w:val="00FD4CFE"/>
    <w:rsid w:val="00FD67C0"/>
    <w:rsid w:val="00FE351E"/>
    <w:rsid w:val="00FE565B"/>
    <w:rsid w:val="00FE573F"/>
    <w:rsid w:val="00FE688A"/>
    <w:rsid w:val="00FF2E59"/>
    <w:rsid w:val="00FF33D8"/>
    <w:rsid w:val="00FF63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6373A2"/>
  <w15:chartTrackingRefBased/>
  <w15:docId w15:val="{A3E1D39D-75FF-406F-81AC-E8B59215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B0D6C"/>
    <w:rPr>
      <w:sz w:val="20"/>
    </w:rPr>
  </w:style>
  <w:style w:type="character" w:styleId="FootnoteReference">
    <w:name w:val="footnote reference"/>
    <w:semiHidden/>
    <w:rsid w:val="003B0D6C"/>
    <w:rPr>
      <w:vertAlign w:val="superscript"/>
    </w:rPr>
  </w:style>
  <w:style w:type="paragraph" w:styleId="Footer">
    <w:name w:val="footer"/>
    <w:basedOn w:val="Normal"/>
    <w:rsid w:val="00C166A3"/>
    <w:pPr>
      <w:tabs>
        <w:tab w:val="center" w:pos="4320"/>
        <w:tab w:val="right" w:pos="8640"/>
      </w:tabs>
    </w:pPr>
  </w:style>
  <w:style w:type="character" w:styleId="PageNumber">
    <w:name w:val="page number"/>
    <w:basedOn w:val="DefaultParagraphFont"/>
    <w:rsid w:val="00C166A3"/>
  </w:style>
  <w:style w:type="paragraph" w:styleId="Header">
    <w:name w:val="header"/>
    <w:basedOn w:val="Normal"/>
    <w:rsid w:val="007F77E4"/>
    <w:pPr>
      <w:tabs>
        <w:tab w:val="center" w:pos="4320"/>
        <w:tab w:val="right" w:pos="8640"/>
      </w:tabs>
    </w:pPr>
  </w:style>
  <w:style w:type="paragraph" w:styleId="BalloonText">
    <w:name w:val="Balloon Text"/>
    <w:basedOn w:val="Normal"/>
    <w:semiHidden/>
    <w:rsid w:val="003C500E"/>
    <w:rPr>
      <w:rFonts w:ascii="Tahoma" w:hAnsi="Tahoma" w:cs="Tahoma"/>
      <w:sz w:val="16"/>
      <w:szCs w:val="16"/>
    </w:rPr>
  </w:style>
  <w:style w:type="character" w:styleId="Hyperlink">
    <w:name w:val="Hyperlink"/>
    <w:rsid w:val="00823266"/>
    <w:rPr>
      <w:color w:val="0000FF"/>
      <w:u w:val="single"/>
    </w:rPr>
  </w:style>
  <w:style w:type="character" w:styleId="CommentReference">
    <w:name w:val="annotation reference"/>
    <w:semiHidden/>
    <w:rsid w:val="00A92712"/>
    <w:rPr>
      <w:sz w:val="16"/>
      <w:szCs w:val="16"/>
    </w:rPr>
  </w:style>
  <w:style w:type="paragraph" w:styleId="CommentText">
    <w:name w:val="annotation text"/>
    <w:basedOn w:val="Normal"/>
    <w:semiHidden/>
    <w:rsid w:val="00A92712"/>
    <w:rPr>
      <w:sz w:val="20"/>
    </w:rPr>
  </w:style>
  <w:style w:type="paragraph" w:styleId="CommentSubject">
    <w:name w:val="annotation subject"/>
    <w:basedOn w:val="CommentText"/>
    <w:next w:val="CommentText"/>
    <w:semiHidden/>
    <w:rsid w:val="00A92712"/>
    <w:rPr>
      <w:b/>
      <w:bCs/>
    </w:rPr>
  </w:style>
  <w:style w:type="paragraph" w:styleId="Revision">
    <w:name w:val="Revision"/>
    <w:hidden/>
    <w:uiPriority w:val="99"/>
    <w:semiHidden/>
    <w:rsid w:val="006865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DBD5-C297-4897-939F-35A6C913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1230</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3060-0519</vt:lpstr>
    </vt:vector>
  </TitlesOfParts>
  <Company>Federal Communications Commission</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creator>emcmahon</dc:creator>
  <cp:lastModifiedBy>Cathy Williams</cp:lastModifiedBy>
  <cp:revision>3</cp:revision>
  <cp:lastPrinted>2014-08-20T16:40:00Z</cp:lastPrinted>
  <dcterms:created xsi:type="dcterms:W3CDTF">2022-11-03T23:39:00Z</dcterms:created>
  <dcterms:modified xsi:type="dcterms:W3CDTF">2023-01-17T18:41:00Z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00000000D3E47BBA5FBDF04B834CA7A964169ECD0700BF17D4F30776D441B05165F92C68ACD10000006957A10000FDB4FF3983BC5741B262650D7EC7E86600042C71DE1C0000</vt:lpwstr>
  </property>
  <property fmtid="{D5CDD505-2E9C-101B-9397-08002B2CF9AE}" pid="3" name="_EmailStoreID">
    <vt:lpwstr>0000000038A1BB1005E5101AA1BB08002B2A56C200006D737073742E646C6C00000000004E495441F9BFB80100AA0037D96E0000004E3A5C4D7920446F63756D656E74735C4D79204D61696C20417263686976655C617263686976652E70737400</vt:lpwstr>
  </property>
  <property fmtid="{D5CDD505-2E9C-101B-9397-08002B2CF9AE}" pid="4"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5"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6" name="_EmailStoreID2">
    <vt:lpwstr>0040006600630063002E0067006F00760000000000</vt:lpwstr>
  </property>
  <property fmtid="{D5CDD505-2E9C-101B-9397-08002B2CF9AE}" pid="7" name="_NewReviewCycle">
    <vt:lpwstr/>
  </property>
  <property fmtid="{D5CDD505-2E9C-101B-9397-08002B2CF9AE}" pid="8" name="_ReviewCycleID">
    <vt:i4>203290958</vt:i4>
  </property>
  <property fmtid="{D5CDD505-2E9C-101B-9397-08002B2CF9AE}" pid="9" name="_ReviewingToolsShownOnce">
    <vt:lpwstr/>
  </property>
</Properties>
</file>