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6B01" w:rsidRPr="004D632F" w:rsidP="005D775B">
      <w:pPr>
        <w:jc w:val="center"/>
        <w:rPr>
          <w:b/>
          <w:sz w:val="24"/>
          <w:szCs w:val="24"/>
        </w:rPr>
      </w:pPr>
      <w:r w:rsidRPr="004D632F">
        <w:rPr>
          <w:b/>
          <w:sz w:val="24"/>
          <w:szCs w:val="24"/>
        </w:rPr>
        <w:t>SUPPORTING</w:t>
      </w:r>
      <w:r w:rsidRPr="004D632F">
        <w:rPr>
          <w:b/>
          <w:spacing w:val="-9"/>
          <w:sz w:val="24"/>
          <w:szCs w:val="24"/>
        </w:rPr>
        <w:t xml:space="preserve"> </w:t>
      </w:r>
      <w:r w:rsidRPr="004D632F">
        <w:rPr>
          <w:b/>
          <w:spacing w:val="-2"/>
          <w:sz w:val="24"/>
          <w:szCs w:val="24"/>
        </w:rPr>
        <w:t>STATEMENT</w:t>
      </w:r>
    </w:p>
    <w:p w:rsidR="005D775B" w:rsidP="005D775B">
      <w:pPr>
        <w:jc w:val="center"/>
        <w:rPr>
          <w:b/>
          <w:sz w:val="24"/>
          <w:szCs w:val="24"/>
        </w:rPr>
      </w:pPr>
      <w:r w:rsidRPr="004D632F">
        <w:rPr>
          <w:b/>
          <w:sz w:val="24"/>
          <w:szCs w:val="24"/>
        </w:rPr>
        <w:t>U.S. Department of Commerce</w:t>
      </w:r>
    </w:p>
    <w:p w:rsidR="00586B01" w:rsidRPr="004D632F" w:rsidP="005D775B">
      <w:pPr>
        <w:jc w:val="center"/>
        <w:rPr>
          <w:b/>
          <w:sz w:val="24"/>
          <w:szCs w:val="24"/>
        </w:rPr>
      </w:pPr>
      <w:r w:rsidRPr="004D632F">
        <w:rPr>
          <w:b/>
          <w:sz w:val="24"/>
          <w:szCs w:val="24"/>
        </w:rPr>
        <w:t>National</w:t>
      </w:r>
      <w:r w:rsidRPr="004D632F">
        <w:rPr>
          <w:b/>
          <w:spacing w:val="-15"/>
          <w:sz w:val="24"/>
          <w:szCs w:val="24"/>
        </w:rPr>
        <w:t xml:space="preserve"> </w:t>
      </w:r>
      <w:r w:rsidRPr="004D632F">
        <w:rPr>
          <w:b/>
          <w:sz w:val="24"/>
          <w:szCs w:val="24"/>
        </w:rPr>
        <w:t>Oceanic</w:t>
      </w:r>
      <w:r w:rsidRPr="004D632F">
        <w:rPr>
          <w:b/>
          <w:spacing w:val="-15"/>
          <w:sz w:val="24"/>
          <w:szCs w:val="24"/>
        </w:rPr>
        <w:t xml:space="preserve"> </w:t>
      </w:r>
      <w:r w:rsidRPr="004D632F">
        <w:rPr>
          <w:b/>
          <w:sz w:val="24"/>
          <w:szCs w:val="24"/>
        </w:rPr>
        <w:t>&amp;</w:t>
      </w:r>
      <w:r w:rsidRPr="004D632F">
        <w:rPr>
          <w:b/>
          <w:spacing w:val="-15"/>
          <w:sz w:val="24"/>
          <w:szCs w:val="24"/>
        </w:rPr>
        <w:t xml:space="preserve"> </w:t>
      </w:r>
      <w:r w:rsidRPr="004D632F">
        <w:rPr>
          <w:b/>
          <w:sz w:val="24"/>
          <w:szCs w:val="24"/>
        </w:rPr>
        <w:t>Atmospheric</w:t>
      </w:r>
      <w:r w:rsidRPr="004D632F">
        <w:rPr>
          <w:b/>
          <w:spacing w:val="-15"/>
          <w:sz w:val="24"/>
          <w:szCs w:val="24"/>
        </w:rPr>
        <w:t xml:space="preserve"> </w:t>
      </w:r>
      <w:r w:rsidRPr="004D632F">
        <w:rPr>
          <w:b/>
          <w:sz w:val="24"/>
          <w:szCs w:val="24"/>
        </w:rPr>
        <w:t>Administration</w:t>
      </w:r>
    </w:p>
    <w:p w:rsidR="00586B01" w:rsidRPr="004D632F" w:rsidP="005D775B">
      <w:pPr>
        <w:jc w:val="center"/>
        <w:rPr>
          <w:b/>
          <w:sz w:val="24"/>
          <w:szCs w:val="24"/>
        </w:rPr>
      </w:pPr>
      <w:r w:rsidRPr="004D632F">
        <w:rPr>
          <w:b/>
          <w:sz w:val="24"/>
          <w:szCs w:val="24"/>
        </w:rPr>
        <w:t>Chesapeake</w:t>
      </w:r>
      <w:r w:rsidRPr="004D632F">
        <w:rPr>
          <w:b/>
          <w:spacing w:val="-4"/>
          <w:sz w:val="24"/>
          <w:szCs w:val="24"/>
        </w:rPr>
        <w:t xml:space="preserve"> </w:t>
      </w:r>
      <w:r w:rsidRPr="004D632F">
        <w:rPr>
          <w:b/>
          <w:sz w:val="24"/>
          <w:szCs w:val="24"/>
        </w:rPr>
        <w:t>Bay</w:t>
      </w:r>
      <w:r w:rsidRPr="004D632F">
        <w:rPr>
          <w:b/>
          <w:spacing w:val="-8"/>
          <w:sz w:val="24"/>
          <w:szCs w:val="24"/>
        </w:rPr>
        <w:t xml:space="preserve"> </w:t>
      </w:r>
      <w:r w:rsidRPr="004D632F">
        <w:rPr>
          <w:b/>
          <w:sz w:val="24"/>
          <w:szCs w:val="24"/>
        </w:rPr>
        <w:t>Watershed</w:t>
      </w:r>
      <w:r w:rsidRPr="004D632F">
        <w:rPr>
          <w:b/>
          <w:spacing w:val="-3"/>
          <w:sz w:val="24"/>
          <w:szCs w:val="24"/>
        </w:rPr>
        <w:t xml:space="preserve"> </w:t>
      </w:r>
      <w:r w:rsidRPr="004D632F">
        <w:rPr>
          <w:b/>
          <w:sz w:val="24"/>
          <w:szCs w:val="24"/>
        </w:rPr>
        <w:t>Environmental</w:t>
      </w:r>
      <w:r w:rsidRPr="004D632F">
        <w:rPr>
          <w:b/>
          <w:spacing w:val="-3"/>
          <w:sz w:val="24"/>
          <w:szCs w:val="24"/>
        </w:rPr>
        <w:t xml:space="preserve"> </w:t>
      </w:r>
      <w:r w:rsidRPr="004D632F">
        <w:rPr>
          <w:b/>
          <w:sz w:val="24"/>
          <w:szCs w:val="24"/>
        </w:rPr>
        <w:t>Literacy</w:t>
      </w:r>
      <w:r w:rsidRPr="004D632F">
        <w:rPr>
          <w:b/>
          <w:spacing w:val="-4"/>
          <w:sz w:val="24"/>
          <w:szCs w:val="24"/>
        </w:rPr>
        <w:t xml:space="preserve"> </w:t>
      </w:r>
      <w:r w:rsidRPr="004D632F">
        <w:rPr>
          <w:b/>
          <w:sz w:val="24"/>
          <w:szCs w:val="24"/>
        </w:rPr>
        <w:t>Indicator</w:t>
      </w:r>
      <w:r w:rsidRPr="004D632F">
        <w:rPr>
          <w:b/>
          <w:spacing w:val="-11"/>
          <w:sz w:val="24"/>
          <w:szCs w:val="24"/>
        </w:rPr>
        <w:t xml:space="preserve"> </w:t>
      </w:r>
      <w:r w:rsidRPr="004D632F">
        <w:rPr>
          <w:b/>
          <w:spacing w:val="-4"/>
          <w:sz w:val="24"/>
          <w:szCs w:val="24"/>
        </w:rPr>
        <w:t>Tool</w:t>
      </w:r>
    </w:p>
    <w:p w:rsidR="00586B01" w:rsidRPr="004D632F" w:rsidP="005D775B">
      <w:pPr>
        <w:jc w:val="center"/>
        <w:rPr>
          <w:b/>
          <w:sz w:val="24"/>
          <w:szCs w:val="24"/>
        </w:rPr>
      </w:pPr>
      <w:r w:rsidRPr="004D632F">
        <w:rPr>
          <w:b/>
          <w:sz w:val="24"/>
          <w:szCs w:val="24"/>
        </w:rPr>
        <w:t>OMB</w:t>
      </w:r>
      <w:r w:rsidRPr="004D632F">
        <w:rPr>
          <w:b/>
          <w:spacing w:val="-14"/>
          <w:sz w:val="24"/>
          <w:szCs w:val="24"/>
        </w:rPr>
        <w:t xml:space="preserve"> </w:t>
      </w:r>
      <w:r w:rsidRPr="004D632F">
        <w:rPr>
          <w:b/>
          <w:sz w:val="24"/>
          <w:szCs w:val="24"/>
        </w:rPr>
        <w:t>Control</w:t>
      </w:r>
      <w:r w:rsidRPr="004D632F">
        <w:rPr>
          <w:b/>
          <w:spacing w:val="-14"/>
          <w:sz w:val="24"/>
          <w:szCs w:val="24"/>
        </w:rPr>
        <w:t xml:space="preserve"> </w:t>
      </w:r>
      <w:r w:rsidRPr="004D632F">
        <w:rPr>
          <w:b/>
          <w:sz w:val="24"/>
          <w:szCs w:val="24"/>
        </w:rPr>
        <w:t>No.</w:t>
      </w:r>
      <w:r w:rsidRPr="004D632F">
        <w:rPr>
          <w:b/>
          <w:spacing w:val="-14"/>
          <w:sz w:val="24"/>
          <w:szCs w:val="24"/>
        </w:rPr>
        <w:t xml:space="preserve"> </w:t>
      </w:r>
      <w:r w:rsidRPr="004D632F">
        <w:rPr>
          <w:b/>
          <w:sz w:val="24"/>
          <w:szCs w:val="24"/>
        </w:rPr>
        <w:t>0648-0753</w:t>
      </w:r>
    </w:p>
    <w:p w:rsidR="005D775B" w:rsidP="00766E97">
      <w:pPr>
        <w:rPr>
          <w:b/>
          <w:spacing w:val="-2"/>
          <w:sz w:val="24"/>
          <w:szCs w:val="24"/>
        </w:rPr>
      </w:pPr>
    </w:p>
    <w:p w:rsidR="00586B01" w:rsidRPr="004D632F" w:rsidP="00766E97">
      <w:pPr>
        <w:rPr>
          <w:b/>
          <w:sz w:val="24"/>
          <w:szCs w:val="24"/>
        </w:rPr>
      </w:pPr>
      <w:r w:rsidRPr="004D632F">
        <w:rPr>
          <w:b/>
          <w:spacing w:val="-2"/>
          <w:sz w:val="24"/>
          <w:szCs w:val="24"/>
        </w:rPr>
        <w:t>Abstract</w:t>
      </w:r>
    </w:p>
    <w:p w:rsidR="00586B01" w:rsidRPr="004D632F" w:rsidP="004D632F">
      <w:pPr>
        <w:pStyle w:val="BodyText"/>
        <w:rPr>
          <w:b/>
        </w:rPr>
      </w:pPr>
    </w:p>
    <w:p w:rsidR="00586B01" w:rsidRPr="004D632F" w:rsidP="00B83269">
      <w:pPr>
        <w:pStyle w:val="BodyText"/>
      </w:pPr>
      <w:r w:rsidRPr="004D632F">
        <w:t xml:space="preserve">This request is for extension of a currently approved information collection. </w:t>
      </w:r>
      <w:r w:rsidRPr="004D632F" w:rsidR="00D47C4A">
        <w:t>The Chesapeake Bay Watershed</w:t>
      </w:r>
      <w:r w:rsidRPr="004D632F" w:rsidR="00D47C4A">
        <w:rPr>
          <w:spacing w:val="-10"/>
        </w:rPr>
        <w:t xml:space="preserve"> </w:t>
      </w:r>
      <w:r w:rsidRPr="004D632F" w:rsidR="00D47C4A">
        <w:t>Agreement of 2014 required monitoring of progress toward the environmental literacy goal: “Enable students in the region to graduate with the knowledge and skills needed to act responsibly to protect and restore their local watersheds.” NOAA, on behalf of the Chesapeake Bay Program, will ask the state education agencies for Maryland, Pennsylvania, Delaware, Virginia, West Virginia, and the District of Columbia to survey their local education agencies (LEAs) to determine their progress in meeting the Student and Environmental</w:t>
      </w:r>
      <w:r w:rsidRPr="004D632F" w:rsidR="00D47C4A">
        <w:rPr>
          <w:spacing w:val="-5"/>
        </w:rPr>
        <w:t xml:space="preserve"> </w:t>
      </w:r>
      <w:r w:rsidRPr="004D632F" w:rsidR="00D47C4A">
        <w:t>Literacy</w:t>
      </w:r>
      <w:r w:rsidRPr="004D632F" w:rsidR="00D47C4A">
        <w:rPr>
          <w:spacing w:val="-4"/>
        </w:rPr>
        <w:t xml:space="preserve"> </w:t>
      </w:r>
      <w:r w:rsidRPr="004D632F" w:rsidR="00D47C4A">
        <w:t>Planning</w:t>
      </w:r>
      <w:r w:rsidRPr="004D632F" w:rsidR="00D47C4A">
        <w:rPr>
          <w:spacing w:val="-4"/>
        </w:rPr>
        <w:t xml:space="preserve"> </w:t>
      </w:r>
      <w:r w:rsidRPr="004D632F" w:rsidR="00D47C4A">
        <w:t>Outcomes</w:t>
      </w:r>
      <w:r w:rsidRPr="004D632F" w:rsidR="00D47C4A">
        <w:rPr>
          <w:spacing w:val="-4"/>
        </w:rPr>
        <w:t xml:space="preserve"> </w:t>
      </w:r>
      <w:r w:rsidRPr="004D632F" w:rsidR="00D47C4A">
        <w:t>of</w:t>
      </w:r>
      <w:r w:rsidRPr="004D632F" w:rsidR="00D47C4A">
        <w:rPr>
          <w:spacing w:val="-4"/>
        </w:rPr>
        <w:t xml:space="preserve"> </w:t>
      </w:r>
      <w:r w:rsidRPr="004D632F" w:rsidR="00D47C4A">
        <w:t>the</w:t>
      </w:r>
      <w:r w:rsidRPr="004D632F" w:rsidR="00D47C4A">
        <w:rPr>
          <w:spacing w:val="-15"/>
        </w:rPr>
        <w:t xml:space="preserve"> </w:t>
      </w:r>
      <w:r w:rsidRPr="004D632F" w:rsidR="00D47C4A">
        <w:t>Agreement.</w:t>
      </w:r>
      <w:r w:rsidRPr="004D632F" w:rsidR="00D47C4A">
        <w:rPr>
          <w:spacing w:val="-4"/>
        </w:rPr>
        <w:t xml:space="preserve"> </w:t>
      </w:r>
      <w:r w:rsidRPr="004D632F" w:rsidR="00D47C4A">
        <w:t>One</w:t>
      </w:r>
      <w:r w:rsidRPr="004D632F" w:rsidR="00D47C4A">
        <w:rPr>
          <w:spacing w:val="-4"/>
        </w:rPr>
        <w:t xml:space="preserve"> </w:t>
      </w:r>
      <w:r w:rsidRPr="004D632F" w:rsidR="00D47C4A">
        <w:t>individual</w:t>
      </w:r>
      <w:r w:rsidRPr="004D632F" w:rsidR="00D47C4A">
        <w:rPr>
          <w:spacing w:val="-4"/>
        </w:rPr>
        <w:t xml:space="preserve"> </w:t>
      </w:r>
      <w:r w:rsidRPr="004D632F" w:rsidR="00D47C4A">
        <w:t>from</w:t>
      </w:r>
      <w:r w:rsidRPr="004D632F" w:rsidR="00D47C4A">
        <w:rPr>
          <w:spacing w:val="-4"/>
        </w:rPr>
        <w:t xml:space="preserve"> </w:t>
      </w:r>
      <w:r w:rsidRPr="004D632F" w:rsidR="00D47C4A">
        <w:t>each</w:t>
      </w:r>
      <w:r w:rsidRPr="004D632F" w:rsidR="00D47C4A">
        <w:rPr>
          <w:spacing w:val="-4"/>
        </w:rPr>
        <w:t xml:space="preserve"> </w:t>
      </w:r>
      <w:r w:rsidRPr="004D632F" w:rsidR="00D47C4A">
        <w:t xml:space="preserve">LEA </w:t>
      </w:r>
      <w:r w:rsidRPr="004D632F" w:rsidR="00D47C4A">
        <w:t>is asked</w:t>
      </w:r>
      <w:r w:rsidRPr="004D632F" w:rsidR="00D47C4A">
        <w:t xml:space="preserve"> to complete their survey once every two years. The results of the biennial ELIT survey </w:t>
      </w:r>
      <w:r w:rsidRPr="004D632F" w:rsidR="00D47C4A">
        <w:t>will be analyzed and reported to the internal stakeholders of the Chesapeake Bay Watershed Agreement</w:t>
      </w:r>
      <w:r w:rsidRPr="004D632F" w:rsidR="00D47C4A">
        <w:t>. Participating states will receive a summarized report of findings for the full watershed, a summary of findings for their state, and comparisons of results between states.</w:t>
      </w:r>
    </w:p>
    <w:p w:rsidR="004D632F" w:rsidP="00B83269">
      <w:pPr>
        <w:pStyle w:val="BodyText"/>
      </w:pPr>
    </w:p>
    <w:p w:rsidR="00586B01" w:rsidRPr="004D632F" w:rsidP="00B83269">
      <w:pPr>
        <w:pStyle w:val="BodyText"/>
      </w:pPr>
      <w:r w:rsidRPr="004D632F">
        <w:t xml:space="preserve">These aggregated results </w:t>
      </w:r>
      <w:r w:rsidRPr="004D632F">
        <w:t>will be used</w:t>
      </w:r>
      <w:r w:rsidRPr="004D632F">
        <w:t xml:space="preserve"> by the state agencies to understand progress of their school districts over time, and to inform deci</w:t>
      </w:r>
      <w:r w:rsidRPr="004D632F">
        <w:t>sion-making about strategies and priorities for future work with school districts.</w:t>
      </w:r>
      <w:r w:rsidRPr="004D632F">
        <w:rPr>
          <w:spacing w:val="-5"/>
        </w:rPr>
        <w:t xml:space="preserve"> </w:t>
      </w:r>
      <w:r w:rsidRPr="004D632F">
        <w:t>Additionally, NOAA</w:t>
      </w:r>
      <w:r w:rsidRPr="004D632F">
        <w:rPr>
          <w:spacing w:val="-5"/>
        </w:rPr>
        <w:t xml:space="preserve"> </w:t>
      </w:r>
      <w:r w:rsidRPr="004D632F">
        <w:t>will use this information to inform priorities within their B-WET funding opportunities and technical assistance.</w:t>
      </w:r>
      <w:r w:rsidRPr="004D632F">
        <w:rPr>
          <w:spacing w:val="40"/>
        </w:rPr>
        <w:t xml:space="preserve"> </w:t>
      </w:r>
      <w:r w:rsidRPr="004D632F">
        <w:t xml:space="preserve">The biennial reporting </w:t>
      </w:r>
      <w:r w:rsidRPr="004D632F">
        <w:t>will also be used</w:t>
      </w:r>
      <w:r w:rsidRPr="004D632F">
        <w:rPr>
          <w:spacing w:val="-1"/>
        </w:rPr>
        <w:t xml:space="preserve"> </w:t>
      </w:r>
      <w:r w:rsidRPr="004D632F">
        <w:t>by</w:t>
      </w:r>
      <w:r w:rsidRPr="004D632F">
        <w:rPr>
          <w:spacing w:val="-1"/>
        </w:rPr>
        <w:t xml:space="preserve"> </w:t>
      </w:r>
      <w:r w:rsidRPr="004D632F">
        <w:t>the</w:t>
      </w:r>
      <w:r w:rsidRPr="004D632F">
        <w:rPr>
          <w:spacing w:val="-1"/>
        </w:rPr>
        <w:t xml:space="preserve"> </w:t>
      </w:r>
      <w:r w:rsidRPr="004D632F">
        <w:t>Chesapeake</w:t>
      </w:r>
      <w:r w:rsidRPr="004D632F">
        <w:rPr>
          <w:spacing w:val="-1"/>
        </w:rPr>
        <w:t xml:space="preserve"> </w:t>
      </w:r>
      <w:r w:rsidRPr="004D632F">
        <w:t>Bay</w:t>
      </w:r>
      <w:r w:rsidRPr="004D632F">
        <w:rPr>
          <w:spacing w:val="-1"/>
        </w:rPr>
        <w:t xml:space="preserve"> </w:t>
      </w:r>
      <w:r w:rsidRPr="004D632F">
        <w:t>Program</w:t>
      </w:r>
      <w:r w:rsidRPr="004D632F">
        <w:rPr>
          <w:spacing w:val="-1"/>
        </w:rPr>
        <w:t xml:space="preserve"> </w:t>
      </w:r>
      <w:r w:rsidRPr="004D632F">
        <w:t>to</w:t>
      </w:r>
      <w:r w:rsidRPr="004D632F">
        <w:rPr>
          <w:spacing w:val="-1"/>
        </w:rPr>
        <w:t xml:space="preserve"> </w:t>
      </w:r>
      <w:r w:rsidRPr="004D632F">
        <w:t>understand</w:t>
      </w:r>
      <w:r w:rsidRPr="004D632F">
        <w:rPr>
          <w:spacing w:val="-1"/>
        </w:rPr>
        <w:t xml:space="preserve"> </w:t>
      </w:r>
      <w:r w:rsidRPr="004D632F">
        <w:t>progress</w:t>
      </w:r>
      <w:r w:rsidRPr="004D632F">
        <w:rPr>
          <w:spacing w:val="-1"/>
        </w:rPr>
        <w:t xml:space="preserve"> </w:t>
      </w:r>
      <w:r w:rsidRPr="004D632F">
        <w:t>of</w:t>
      </w:r>
      <w:r w:rsidRPr="004D632F">
        <w:rPr>
          <w:spacing w:val="-1"/>
        </w:rPr>
        <w:t xml:space="preserve"> </w:t>
      </w:r>
      <w:r w:rsidRPr="004D632F">
        <w:t>school</w:t>
      </w:r>
      <w:r w:rsidRPr="004D632F">
        <w:rPr>
          <w:spacing w:val="-1"/>
        </w:rPr>
        <w:t xml:space="preserve"> </w:t>
      </w:r>
      <w:r w:rsidRPr="004D632F">
        <w:t>districts</w:t>
      </w:r>
      <w:r w:rsidRPr="004D632F">
        <w:rPr>
          <w:spacing w:val="-1"/>
        </w:rPr>
        <w:t xml:space="preserve"> </w:t>
      </w:r>
      <w:r w:rsidRPr="004D632F">
        <w:t>in</w:t>
      </w:r>
      <w:r w:rsidRPr="004D632F">
        <w:rPr>
          <w:spacing w:val="-1"/>
        </w:rPr>
        <w:t xml:space="preserve"> </w:t>
      </w:r>
      <w:r w:rsidRPr="004D632F">
        <w:t>the</w:t>
      </w:r>
      <w:r w:rsidRPr="004D632F">
        <w:rPr>
          <w:spacing w:val="-1"/>
        </w:rPr>
        <w:t xml:space="preserve"> </w:t>
      </w:r>
      <w:r w:rsidRPr="004D632F">
        <w:t>watershed, understand</w:t>
      </w:r>
      <w:r w:rsidRPr="004D632F">
        <w:rPr>
          <w:spacing w:val="-5"/>
        </w:rPr>
        <w:t xml:space="preserve"> </w:t>
      </w:r>
      <w:r w:rsidRPr="004D632F">
        <w:t>differences</w:t>
      </w:r>
      <w:r w:rsidRPr="004D632F">
        <w:rPr>
          <w:spacing w:val="-5"/>
        </w:rPr>
        <w:t xml:space="preserve"> </w:t>
      </w:r>
      <w:r w:rsidRPr="004D632F">
        <w:t>between</w:t>
      </w:r>
      <w:r w:rsidRPr="004D632F">
        <w:rPr>
          <w:spacing w:val="-5"/>
        </w:rPr>
        <w:t xml:space="preserve"> </w:t>
      </w:r>
      <w:r w:rsidRPr="004D632F">
        <w:t>jurisdictions,</w:t>
      </w:r>
      <w:r w:rsidRPr="004D632F">
        <w:rPr>
          <w:spacing w:val="-5"/>
        </w:rPr>
        <w:t xml:space="preserve"> </w:t>
      </w:r>
      <w:r w:rsidRPr="004D632F">
        <w:t>and</w:t>
      </w:r>
      <w:r w:rsidRPr="004D632F">
        <w:rPr>
          <w:spacing w:val="-5"/>
        </w:rPr>
        <w:t xml:space="preserve"> </w:t>
      </w:r>
      <w:r w:rsidRPr="004D632F">
        <w:t>guide</w:t>
      </w:r>
      <w:r w:rsidRPr="004D632F">
        <w:rPr>
          <w:spacing w:val="-5"/>
        </w:rPr>
        <w:t xml:space="preserve"> </w:t>
      </w:r>
      <w:r w:rsidRPr="004D632F">
        <w:t>strategy</w:t>
      </w:r>
      <w:r w:rsidRPr="004D632F">
        <w:rPr>
          <w:spacing w:val="-5"/>
        </w:rPr>
        <w:t xml:space="preserve"> </w:t>
      </w:r>
      <w:r w:rsidRPr="004D632F">
        <w:t>for</w:t>
      </w:r>
      <w:r w:rsidRPr="004D632F">
        <w:rPr>
          <w:spacing w:val="-5"/>
        </w:rPr>
        <w:t xml:space="preserve"> </w:t>
      </w:r>
      <w:r w:rsidRPr="004D632F">
        <w:t>providing</w:t>
      </w:r>
      <w:r w:rsidRPr="004D632F">
        <w:rPr>
          <w:spacing w:val="-5"/>
        </w:rPr>
        <w:t xml:space="preserve"> </w:t>
      </w:r>
      <w:r w:rsidRPr="004D632F">
        <w:t>targeted</w:t>
      </w:r>
      <w:r w:rsidRPr="004D632F">
        <w:rPr>
          <w:spacing w:val="-5"/>
        </w:rPr>
        <w:t xml:space="preserve"> </w:t>
      </w:r>
      <w:r w:rsidRPr="004D632F">
        <w:t>support</w:t>
      </w:r>
      <w:r w:rsidRPr="004D632F">
        <w:rPr>
          <w:spacing w:val="-5"/>
        </w:rPr>
        <w:t xml:space="preserve"> </w:t>
      </w:r>
      <w:r w:rsidRPr="004D632F">
        <w:t>in each state. The instrument has not undergone any changes since it</w:t>
      </w:r>
      <w:r w:rsidRPr="004D632F">
        <w:t>s last PRA</w:t>
      </w:r>
      <w:r w:rsidRPr="004D632F">
        <w:rPr>
          <w:spacing w:val="-6"/>
        </w:rPr>
        <w:t xml:space="preserve"> </w:t>
      </w:r>
      <w:r w:rsidRPr="004D632F">
        <w:t>approval process.</w:t>
      </w:r>
    </w:p>
    <w:p w:rsidR="00586B01" w:rsidRPr="004D632F" w:rsidP="00B83269">
      <w:pPr>
        <w:pStyle w:val="BodyText"/>
      </w:pPr>
    </w:p>
    <w:p w:rsidR="00586B01" w:rsidRPr="004D632F" w:rsidP="00B83269">
      <w:pPr>
        <w:pStyle w:val="Heading1"/>
        <w:ind w:left="0"/>
      </w:pPr>
      <w:r w:rsidRPr="004D632F">
        <w:rPr>
          <w:spacing w:val="-2"/>
        </w:rPr>
        <w:t>Justification</w:t>
      </w:r>
    </w:p>
    <w:p w:rsidR="00586B01" w:rsidRPr="004D632F" w:rsidP="00B83269">
      <w:pPr>
        <w:pStyle w:val="ListParagraph"/>
        <w:numPr>
          <w:ilvl w:val="0"/>
          <w:numId w:val="3"/>
        </w:numPr>
        <w:ind w:left="0" w:firstLine="0"/>
        <w:jc w:val="left"/>
        <w:rPr>
          <w:b/>
          <w:sz w:val="24"/>
          <w:szCs w:val="24"/>
        </w:rPr>
      </w:pPr>
      <w:r w:rsidRPr="004D632F">
        <w:rPr>
          <w:b/>
          <w:sz w:val="24"/>
          <w:szCs w:val="24"/>
        </w:rPr>
        <w:t>Explain the circumstances that make the collection of information necessary. Identify any legal or administrative requirements that necessitate the collection.</w:t>
      </w:r>
      <w:r w:rsidRPr="004D632F">
        <w:rPr>
          <w:b/>
          <w:spacing w:val="-4"/>
          <w:sz w:val="24"/>
          <w:szCs w:val="24"/>
        </w:rPr>
        <w:t xml:space="preserve"> </w:t>
      </w:r>
      <w:r w:rsidRPr="004D632F">
        <w:rPr>
          <w:b/>
          <w:sz w:val="24"/>
          <w:szCs w:val="24"/>
        </w:rPr>
        <w:t>Attach a copy</w:t>
      </w:r>
      <w:r w:rsidRPr="004D632F">
        <w:rPr>
          <w:b/>
          <w:spacing w:val="-4"/>
          <w:sz w:val="24"/>
          <w:szCs w:val="24"/>
        </w:rPr>
        <w:t xml:space="preserve"> </w:t>
      </w:r>
      <w:r w:rsidRPr="004D632F">
        <w:rPr>
          <w:b/>
          <w:sz w:val="24"/>
          <w:szCs w:val="24"/>
        </w:rPr>
        <w:t>of</w:t>
      </w:r>
      <w:r w:rsidRPr="004D632F">
        <w:rPr>
          <w:b/>
          <w:spacing w:val="-4"/>
          <w:sz w:val="24"/>
          <w:szCs w:val="24"/>
        </w:rPr>
        <w:t xml:space="preserve"> </w:t>
      </w:r>
      <w:r w:rsidRPr="004D632F">
        <w:rPr>
          <w:b/>
          <w:sz w:val="24"/>
          <w:szCs w:val="24"/>
        </w:rPr>
        <w:t>the</w:t>
      </w:r>
      <w:r w:rsidRPr="004D632F">
        <w:rPr>
          <w:b/>
          <w:spacing w:val="-4"/>
          <w:sz w:val="24"/>
          <w:szCs w:val="24"/>
        </w:rPr>
        <w:t xml:space="preserve"> </w:t>
      </w:r>
      <w:r w:rsidRPr="004D632F">
        <w:rPr>
          <w:b/>
          <w:sz w:val="24"/>
          <w:szCs w:val="24"/>
        </w:rPr>
        <w:t>appropriate</w:t>
      </w:r>
      <w:r w:rsidRPr="004D632F">
        <w:rPr>
          <w:b/>
          <w:spacing w:val="-4"/>
          <w:sz w:val="24"/>
          <w:szCs w:val="24"/>
        </w:rPr>
        <w:t xml:space="preserve"> </w:t>
      </w:r>
      <w:r w:rsidRPr="004D632F">
        <w:rPr>
          <w:b/>
          <w:sz w:val="24"/>
          <w:szCs w:val="24"/>
        </w:rPr>
        <w:t>section</w:t>
      </w:r>
      <w:r w:rsidRPr="004D632F">
        <w:rPr>
          <w:b/>
          <w:spacing w:val="-4"/>
          <w:sz w:val="24"/>
          <w:szCs w:val="24"/>
        </w:rPr>
        <w:t xml:space="preserve"> </w:t>
      </w:r>
      <w:r w:rsidRPr="004D632F">
        <w:rPr>
          <w:b/>
          <w:sz w:val="24"/>
          <w:szCs w:val="24"/>
        </w:rPr>
        <w:t>of</w:t>
      </w:r>
      <w:r w:rsidRPr="004D632F">
        <w:rPr>
          <w:b/>
          <w:spacing w:val="-4"/>
          <w:sz w:val="24"/>
          <w:szCs w:val="24"/>
        </w:rPr>
        <w:t xml:space="preserve"> </w:t>
      </w:r>
      <w:r w:rsidRPr="004D632F">
        <w:rPr>
          <w:b/>
          <w:sz w:val="24"/>
          <w:szCs w:val="24"/>
        </w:rPr>
        <w:t>each</w:t>
      </w:r>
      <w:r w:rsidRPr="004D632F">
        <w:rPr>
          <w:b/>
          <w:spacing w:val="-4"/>
          <w:sz w:val="24"/>
          <w:szCs w:val="24"/>
        </w:rPr>
        <w:t xml:space="preserve"> </w:t>
      </w:r>
      <w:r w:rsidRPr="004D632F">
        <w:rPr>
          <w:b/>
          <w:sz w:val="24"/>
          <w:szCs w:val="24"/>
        </w:rPr>
        <w:t>sta</w:t>
      </w:r>
      <w:r w:rsidRPr="004D632F">
        <w:rPr>
          <w:b/>
          <w:sz w:val="24"/>
          <w:szCs w:val="24"/>
        </w:rPr>
        <w:t>tute</w:t>
      </w:r>
      <w:r w:rsidRPr="004D632F">
        <w:rPr>
          <w:b/>
          <w:spacing w:val="-4"/>
          <w:sz w:val="24"/>
          <w:szCs w:val="24"/>
        </w:rPr>
        <w:t xml:space="preserve"> </w:t>
      </w:r>
      <w:r w:rsidRPr="004D632F">
        <w:rPr>
          <w:b/>
          <w:sz w:val="24"/>
          <w:szCs w:val="24"/>
        </w:rPr>
        <w:t>and</w:t>
      </w:r>
      <w:r w:rsidRPr="004D632F">
        <w:rPr>
          <w:b/>
          <w:spacing w:val="-4"/>
          <w:sz w:val="24"/>
          <w:szCs w:val="24"/>
        </w:rPr>
        <w:t xml:space="preserve"> </w:t>
      </w:r>
      <w:r w:rsidRPr="004D632F">
        <w:rPr>
          <w:b/>
          <w:sz w:val="24"/>
          <w:szCs w:val="24"/>
        </w:rPr>
        <w:t>regulation</w:t>
      </w:r>
      <w:r w:rsidRPr="004D632F">
        <w:rPr>
          <w:b/>
          <w:spacing w:val="-4"/>
          <w:sz w:val="24"/>
          <w:szCs w:val="24"/>
        </w:rPr>
        <w:t xml:space="preserve"> </w:t>
      </w:r>
      <w:r w:rsidRPr="004D632F">
        <w:rPr>
          <w:b/>
          <w:sz w:val="24"/>
          <w:szCs w:val="24"/>
        </w:rPr>
        <w:t>mandating</w:t>
      </w:r>
      <w:r w:rsidRPr="004D632F">
        <w:rPr>
          <w:b/>
          <w:spacing w:val="-4"/>
          <w:sz w:val="24"/>
          <w:szCs w:val="24"/>
        </w:rPr>
        <w:t xml:space="preserve"> </w:t>
      </w:r>
      <w:r w:rsidRPr="004D632F">
        <w:rPr>
          <w:b/>
          <w:sz w:val="24"/>
          <w:szCs w:val="24"/>
        </w:rPr>
        <w:t>or</w:t>
      </w:r>
      <w:r w:rsidRPr="004D632F">
        <w:rPr>
          <w:b/>
          <w:spacing w:val="-9"/>
          <w:sz w:val="24"/>
          <w:szCs w:val="24"/>
        </w:rPr>
        <w:t xml:space="preserve"> </w:t>
      </w:r>
      <w:r w:rsidRPr="004D632F">
        <w:rPr>
          <w:b/>
          <w:sz w:val="24"/>
          <w:szCs w:val="24"/>
        </w:rPr>
        <w:t>authorizing</w:t>
      </w:r>
      <w:r w:rsidRPr="004D632F">
        <w:rPr>
          <w:b/>
          <w:spacing w:val="-4"/>
          <w:sz w:val="24"/>
          <w:szCs w:val="24"/>
        </w:rPr>
        <w:t xml:space="preserve"> </w:t>
      </w:r>
      <w:r w:rsidRPr="004D632F">
        <w:rPr>
          <w:b/>
          <w:sz w:val="24"/>
          <w:szCs w:val="24"/>
        </w:rPr>
        <w:t>the collection of information.</w:t>
      </w:r>
    </w:p>
    <w:p w:rsidR="00586B01" w:rsidRPr="004D632F" w:rsidP="00B83269">
      <w:pPr>
        <w:pStyle w:val="BodyText"/>
        <w:rPr>
          <w:b/>
        </w:rPr>
      </w:pPr>
    </w:p>
    <w:p w:rsidR="00586B01" w:rsidRPr="004D632F" w:rsidP="00B83269">
      <w:pPr>
        <w:pStyle w:val="BodyText"/>
      </w:pPr>
      <w:r w:rsidRPr="004D632F">
        <w:t>The</w:t>
      </w:r>
      <w:r w:rsidRPr="004D632F">
        <w:rPr>
          <w:spacing w:val="-7"/>
        </w:rPr>
        <w:t xml:space="preserve"> </w:t>
      </w:r>
      <w:r w:rsidRPr="004D632F">
        <w:t>Chesapeake</w:t>
      </w:r>
      <w:r w:rsidRPr="004D632F">
        <w:rPr>
          <w:spacing w:val="-7"/>
        </w:rPr>
        <w:t xml:space="preserve"> </w:t>
      </w:r>
      <w:r w:rsidRPr="004D632F">
        <w:t>Bay</w:t>
      </w:r>
      <w:r w:rsidRPr="004D632F">
        <w:rPr>
          <w:spacing w:val="-12"/>
        </w:rPr>
        <w:t xml:space="preserve"> </w:t>
      </w:r>
      <w:r w:rsidRPr="004D632F">
        <w:t>Watershed</w:t>
      </w:r>
      <w:r w:rsidRPr="004D632F">
        <w:rPr>
          <w:spacing w:val="-7"/>
        </w:rPr>
        <w:t xml:space="preserve"> </w:t>
      </w:r>
      <w:r w:rsidRPr="004D632F">
        <w:t>Environmental</w:t>
      </w:r>
      <w:r w:rsidRPr="004D632F">
        <w:rPr>
          <w:spacing w:val="-7"/>
        </w:rPr>
        <w:t xml:space="preserve"> </w:t>
      </w:r>
      <w:r w:rsidRPr="004D632F">
        <w:t>Literacy</w:t>
      </w:r>
      <w:r w:rsidRPr="004D632F">
        <w:rPr>
          <w:spacing w:val="-7"/>
        </w:rPr>
        <w:t xml:space="preserve"> </w:t>
      </w:r>
      <w:r w:rsidRPr="004D632F">
        <w:t>Indicator</w:t>
      </w:r>
      <w:r w:rsidRPr="004D632F">
        <w:rPr>
          <w:spacing w:val="-12"/>
        </w:rPr>
        <w:t xml:space="preserve"> </w:t>
      </w:r>
      <w:r w:rsidRPr="004D632F">
        <w:t>Tool</w:t>
      </w:r>
      <w:r w:rsidRPr="004D632F">
        <w:rPr>
          <w:spacing w:val="-7"/>
        </w:rPr>
        <w:t xml:space="preserve"> </w:t>
      </w:r>
      <w:r w:rsidRPr="004D632F">
        <w:t>(ELIT)</w:t>
      </w:r>
      <w:r w:rsidRPr="004D632F">
        <w:rPr>
          <w:spacing w:val="-7"/>
        </w:rPr>
        <w:t xml:space="preserve"> </w:t>
      </w:r>
      <w:r w:rsidRPr="004D632F">
        <w:t>was</w:t>
      </w:r>
      <w:r w:rsidRPr="004D632F">
        <w:rPr>
          <w:spacing w:val="-7"/>
        </w:rPr>
        <w:t xml:space="preserve"> </w:t>
      </w:r>
      <w:r w:rsidRPr="004D632F">
        <w:t>developed</w:t>
      </w:r>
      <w:r w:rsidRPr="004D632F">
        <w:rPr>
          <w:spacing w:val="-7"/>
        </w:rPr>
        <w:t xml:space="preserve"> </w:t>
      </w:r>
      <w:r w:rsidRPr="004D632F">
        <w:t>to monitor public school districts’</w:t>
      </w:r>
      <w:r w:rsidRPr="004D632F">
        <w:rPr>
          <w:spacing w:val="-7"/>
        </w:rPr>
        <w:t xml:space="preserve"> </w:t>
      </w:r>
      <w:r w:rsidRPr="004D632F">
        <w:t>capacity and progress towards meeting the environmental</w:t>
      </w:r>
      <w:r w:rsidRPr="004D632F">
        <w:t xml:space="preserve"> literacy goal of the 2014 Chesapeake Bay Watershed</w:t>
      </w:r>
      <w:r w:rsidRPr="004D632F">
        <w:rPr>
          <w:spacing w:val="-1"/>
        </w:rPr>
        <w:t xml:space="preserve"> </w:t>
      </w:r>
      <w:r w:rsidRPr="004D632F">
        <w:t xml:space="preserve">Agreement </w:t>
      </w:r>
      <w:r w:rsidRPr="004D632F">
        <w:rPr>
          <w:spacing w:val="-2"/>
        </w:rPr>
        <w:t>(</w:t>
      </w:r>
      <w:hyperlink r:id="rId4">
        <w:r w:rsidRPr="004D632F">
          <w:rPr>
            <w:spacing w:val="-2"/>
            <w:u w:val="thick"/>
          </w:rPr>
          <w:t>http://www.chesapeakebay.net/documents/ChesapeakeBayWatershedAgreemenetFINAL.pdf</w:t>
        </w:r>
      </w:hyperlink>
      <w:r w:rsidRPr="004D632F">
        <w:rPr>
          <w:spacing w:val="-2"/>
        </w:rPr>
        <w:t xml:space="preserve">): </w:t>
      </w:r>
      <w:r w:rsidRPr="004D632F">
        <w:t>‘‘Enable e</w:t>
      </w:r>
      <w:r w:rsidRPr="004D632F">
        <w:t>very student in the region to graduate with the knowledge and skills to act responsibly to protect and restore their local watershed.’’</w:t>
      </w:r>
      <w:r w:rsidRPr="004D632F">
        <w:rPr>
          <w:spacing w:val="-16"/>
        </w:rPr>
        <w:t xml:space="preserve"> </w:t>
      </w:r>
      <w:r w:rsidRPr="004D632F">
        <w:t>The signatories of the</w:t>
      </w:r>
      <w:r w:rsidRPr="004D632F">
        <w:rPr>
          <w:spacing w:val="-6"/>
        </w:rPr>
        <w:t xml:space="preserve"> </w:t>
      </w:r>
      <w:r w:rsidRPr="004D632F">
        <w:t>Agreement included the mayor of the District of Columbia and the governors of the states of Delaw</w:t>
      </w:r>
      <w:r w:rsidRPr="004D632F">
        <w:t>are, Maryland, New York, Pennsylvania, Virginia, and West Virginia.</w:t>
      </w:r>
    </w:p>
    <w:p w:rsidR="004D632F" w:rsidP="00B83269">
      <w:pPr>
        <w:pStyle w:val="BodyText"/>
      </w:pPr>
    </w:p>
    <w:p w:rsidR="00586B01" w:rsidRPr="004D632F" w:rsidP="00B83269">
      <w:pPr>
        <w:pStyle w:val="BodyText"/>
      </w:pPr>
      <w:r w:rsidRPr="004D632F">
        <w:t>The ELIT</w:t>
      </w:r>
      <w:r w:rsidRPr="004D632F">
        <w:rPr>
          <w:spacing w:val="-5"/>
        </w:rPr>
        <w:t xml:space="preserve"> </w:t>
      </w:r>
      <w:r w:rsidRPr="004D632F">
        <w:t>will monitor public school districts’</w:t>
      </w:r>
      <w:r w:rsidRPr="004D632F">
        <w:rPr>
          <w:spacing w:val="-18"/>
        </w:rPr>
        <w:t xml:space="preserve"> </w:t>
      </w:r>
      <w:r w:rsidRPr="004D632F">
        <w:t>progress towards two outcomes of the</w:t>
      </w:r>
      <w:r w:rsidRPr="004D632F">
        <w:rPr>
          <w:spacing w:val="-14"/>
        </w:rPr>
        <w:t xml:space="preserve"> </w:t>
      </w:r>
      <w:r w:rsidRPr="004D632F">
        <w:rPr>
          <w:spacing w:val="-2"/>
        </w:rPr>
        <w:t>Agreement:</w:t>
      </w:r>
    </w:p>
    <w:p w:rsidR="00586B01" w:rsidRPr="004D632F" w:rsidP="00B83269">
      <w:pPr>
        <w:pStyle w:val="ListParagraph"/>
        <w:numPr>
          <w:ilvl w:val="1"/>
          <w:numId w:val="3"/>
        </w:numPr>
        <w:tabs>
          <w:tab w:val="left" w:pos="1660"/>
        </w:tabs>
        <w:spacing w:before="240"/>
        <w:ind w:left="720"/>
        <w:rPr>
          <w:sz w:val="24"/>
          <w:szCs w:val="24"/>
        </w:rPr>
      </w:pPr>
      <w:r w:rsidRPr="004D632F">
        <w:rPr>
          <w:sz w:val="24"/>
          <w:szCs w:val="24"/>
        </w:rPr>
        <w:t xml:space="preserve">Student </w:t>
      </w:r>
      <w:r w:rsidRPr="004D632F">
        <w:rPr>
          <w:spacing w:val="-2"/>
          <w:sz w:val="24"/>
          <w:szCs w:val="24"/>
        </w:rPr>
        <w:t>Outcome:</w:t>
      </w:r>
    </w:p>
    <w:p w:rsidR="00586B01" w:rsidRPr="004D632F" w:rsidP="00B83269">
      <w:pPr>
        <w:pStyle w:val="BodyText"/>
        <w:ind w:left="720"/>
      </w:pPr>
      <w:r w:rsidRPr="004D632F">
        <w:t>Continually</w:t>
      </w:r>
      <w:r w:rsidRPr="004D632F">
        <w:rPr>
          <w:spacing w:val="-9"/>
        </w:rPr>
        <w:t xml:space="preserve"> </w:t>
      </w:r>
      <w:r w:rsidRPr="004D632F">
        <w:t>increase</w:t>
      </w:r>
      <w:r w:rsidRPr="004D632F">
        <w:rPr>
          <w:spacing w:val="-5"/>
        </w:rPr>
        <w:t xml:space="preserve"> </w:t>
      </w:r>
      <w:r w:rsidRPr="004D632F">
        <w:t>students’</w:t>
      </w:r>
      <w:r w:rsidRPr="004D632F">
        <w:rPr>
          <w:spacing w:val="-18"/>
        </w:rPr>
        <w:t xml:space="preserve"> </w:t>
      </w:r>
      <w:r w:rsidRPr="004D632F">
        <w:t>age-appropriate</w:t>
      </w:r>
      <w:r w:rsidRPr="004D632F">
        <w:rPr>
          <w:spacing w:val="-5"/>
        </w:rPr>
        <w:t xml:space="preserve"> </w:t>
      </w:r>
      <w:r w:rsidRPr="004D632F">
        <w:t>understanding</w:t>
      </w:r>
      <w:r w:rsidRPr="004D632F">
        <w:rPr>
          <w:spacing w:val="-5"/>
        </w:rPr>
        <w:t xml:space="preserve"> </w:t>
      </w:r>
      <w:r w:rsidRPr="004D632F">
        <w:t>of</w:t>
      </w:r>
      <w:r w:rsidRPr="004D632F">
        <w:rPr>
          <w:spacing w:val="-5"/>
        </w:rPr>
        <w:t xml:space="preserve"> </w:t>
      </w:r>
      <w:r w:rsidRPr="004D632F">
        <w:t>the</w:t>
      </w:r>
      <w:r w:rsidRPr="004D632F">
        <w:rPr>
          <w:spacing w:val="-5"/>
        </w:rPr>
        <w:t xml:space="preserve"> </w:t>
      </w:r>
      <w:r w:rsidRPr="004D632F">
        <w:t>watershed</w:t>
      </w:r>
      <w:r w:rsidRPr="004D632F">
        <w:rPr>
          <w:spacing w:val="-5"/>
        </w:rPr>
        <w:t xml:space="preserve"> </w:t>
      </w:r>
      <w:r w:rsidRPr="004D632F">
        <w:t xml:space="preserve">through </w:t>
      </w:r>
      <w:r w:rsidRPr="004D632F">
        <w:t>participation in teacher-supported, meaningful watershed educational experiences (MWEEs) and rigorous, inquiry-based instruction, with a target of at least one meaningful watershed educational experience in elementary, middle, and hig</w:t>
      </w:r>
      <w:r w:rsidRPr="004D632F">
        <w:t>h school, depending on available resources.</w:t>
      </w:r>
    </w:p>
    <w:p w:rsidR="00586B01" w:rsidRPr="004D632F" w:rsidP="00B83269">
      <w:pPr>
        <w:pStyle w:val="ListParagraph"/>
        <w:numPr>
          <w:ilvl w:val="1"/>
          <w:numId w:val="3"/>
        </w:numPr>
        <w:tabs>
          <w:tab w:val="left" w:pos="1660"/>
        </w:tabs>
        <w:spacing w:before="240"/>
        <w:ind w:left="720"/>
        <w:rPr>
          <w:sz w:val="24"/>
          <w:szCs w:val="24"/>
        </w:rPr>
      </w:pPr>
      <w:r w:rsidRPr="004D632F">
        <w:rPr>
          <w:sz w:val="24"/>
          <w:szCs w:val="24"/>
        </w:rPr>
        <w:t xml:space="preserve">Environmental Literacy Planning </w:t>
      </w:r>
      <w:r w:rsidRPr="004D632F">
        <w:rPr>
          <w:spacing w:val="-2"/>
          <w:sz w:val="24"/>
          <w:szCs w:val="24"/>
        </w:rPr>
        <w:t>Outcome:</w:t>
      </w:r>
    </w:p>
    <w:p w:rsidR="00586B01" w:rsidRPr="004D632F" w:rsidP="00B83269">
      <w:pPr>
        <w:pStyle w:val="BodyText"/>
        <w:ind w:left="720"/>
      </w:pPr>
      <w:r w:rsidRPr="004D632F">
        <w:t>Each participating Bay jurisdiction should develop a comprehensive and systemic approach</w:t>
      </w:r>
      <w:r w:rsidRPr="004D632F">
        <w:rPr>
          <w:spacing w:val="-4"/>
        </w:rPr>
        <w:t xml:space="preserve"> </w:t>
      </w:r>
      <w:r w:rsidRPr="004D632F">
        <w:t>to</w:t>
      </w:r>
      <w:r w:rsidRPr="004D632F">
        <w:rPr>
          <w:spacing w:val="-4"/>
        </w:rPr>
        <w:t xml:space="preserve"> </w:t>
      </w:r>
      <w:r w:rsidRPr="004D632F">
        <w:t>environmental</w:t>
      </w:r>
      <w:r w:rsidRPr="004D632F">
        <w:rPr>
          <w:spacing w:val="-4"/>
        </w:rPr>
        <w:t xml:space="preserve"> </w:t>
      </w:r>
      <w:r w:rsidRPr="004D632F">
        <w:t>literacy</w:t>
      </w:r>
      <w:r w:rsidRPr="004D632F">
        <w:rPr>
          <w:spacing w:val="-4"/>
        </w:rPr>
        <w:t xml:space="preserve"> </w:t>
      </w:r>
      <w:r w:rsidRPr="004D632F">
        <w:t>for</w:t>
      </w:r>
      <w:r w:rsidRPr="004D632F">
        <w:rPr>
          <w:spacing w:val="-4"/>
        </w:rPr>
        <w:t xml:space="preserve"> </w:t>
      </w:r>
      <w:r w:rsidRPr="004D632F">
        <w:t>all</w:t>
      </w:r>
      <w:r w:rsidRPr="004D632F">
        <w:rPr>
          <w:spacing w:val="-4"/>
        </w:rPr>
        <w:t xml:space="preserve"> </w:t>
      </w:r>
      <w:r w:rsidRPr="004D632F">
        <w:t>students</w:t>
      </w:r>
      <w:r w:rsidRPr="004D632F">
        <w:rPr>
          <w:spacing w:val="-4"/>
        </w:rPr>
        <w:t xml:space="preserve"> </w:t>
      </w:r>
      <w:r w:rsidRPr="004D632F">
        <w:t>in</w:t>
      </w:r>
      <w:r w:rsidRPr="004D632F">
        <w:rPr>
          <w:spacing w:val="-4"/>
        </w:rPr>
        <w:t xml:space="preserve"> </w:t>
      </w:r>
      <w:r w:rsidRPr="004D632F">
        <w:t>the</w:t>
      </w:r>
      <w:r w:rsidRPr="004D632F">
        <w:rPr>
          <w:spacing w:val="-4"/>
        </w:rPr>
        <w:t xml:space="preserve"> </w:t>
      </w:r>
      <w:r w:rsidRPr="004D632F">
        <w:t>region</w:t>
      </w:r>
      <w:r w:rsidRPr="004D632F">
        <w:rPr>
          <w:spacing w:val="-4"/>
        </w:rPr>
        <w:t xml:space="preserve"> </w:t>
      </w:r>
      <w:r w:rsidRPr="004D632F">
        <w:t>that</w:t>
      </w:r>
      <w:r w:rsidRPr="004D632F">
        <w:rPr>
          <w:spacing w:val="-4"/>
        </w:rPr>
        <w:t xml:space="preserve"> </w:t>
      </w:r>
      <w:r w:rsidRPr="004D632F">
        <w:t>includes</w:t>
      </w:r>
      <w:r w:rsidRPr="004D632F">
        <w:rPr>
          <w:spacing w:val="-4"/>
        </w:rPr>
        <w:t xml:space="preserve"> </w:t>
      </w:r>
      <w:r w:rsidRPr="004D632F">
        <w:t>policies, p</w:t>
      </w:r>
      <w:r w:rsidRPr="004D632F">
        <w:t>ractices and voluntary metrics that support the environmental literacy Goals and Outcomes of this Agreement.</w:t>
      </w:r>
    </w:p>
    <w:p w:rsidR="00586B01" w:rsidRPr="004D632F" w:rsidP="00B83269">
      <w:pPr>
        <w:pStyle w:val="BodyText"/>
      </w:pPr>
    </w:p>
    <w:p w:rsidR="00586B01" w:rsidRPr="004D632F" w:rsidP="00B83269">
      <w:pPr>
        <w:pStyle w:val="BodyText"/>
      </w:pPr>
      <w:r w:rsidRPr="004D632F">
        <w:t>The</w:t>
      </w:r>
      <w:r w:rsidRPr="004D632F">
        <w:rPr>
          <w:spacing w:val="-7"/>
        </w:rPr>
        <w:t xml:space="preserve"> </w:t>
      </w:r>
      <w:r w:rsidRPr="004D632F">
        <w:t>National</w:t>
      </w:r>
      <w:r w:rsidRPr="004D632F">
        <w:rPr>
          <w:spacing w:val="-4"/>
        </w:rPr>
        <w:t xml:space="preserve"> </w:t>
      </w:r>
      <w:r w:rsidRPr="004D632F">
        <w:t>Oceanic</w:t>
      </w:r>
      <w:r w:rsidRPr="004D632F">
        <w:rPr>
          <w:spacing w:val="-4"/>
        </w:rPr>
        <w:t xml:space="preserve"> </w:t>
      </w:r>
      <w:r w:rsidRPr="004D632F">
        <w:t>and</w:t>
      </w:r>
      <w:r w:rsidRPr="004D632F">
        <w:rPr>
          <w:spacing w:val="-15"/>
        </w:rPr>
        <w:t xml:space="preserve"> </w:t>
      </w:r>
      <w:r w:rsidRPr="004D632F">
        <w:t>Atmospheric</w:t>
      </w:r>
      <w:r w:rsidRPr="004D632F">
        <w:rPr>
          <w:spacing w:val="-15"/>
        </w:rPr>
        <w:t xml:space="preserve"> </w:t>
      </w:r>
      <w:r w:rsidRPr="004D632F">
        <w:t>Administration</w:t>
      </w:r>
      <w:r w:rsidRPr="004D632F">
        <w:rPr>
          <w:spacing w:val="-4"/>
        </w:rPr>
        <w:t xml:space="preserve"> </w:t>
      </w:r>
      <w:r w:rsidRPr="004D632F">
        <w:t>(NOAA),</w:t>
      </w:r>
      <w:r w:rsidRPr="004D632F">
        <w:rPr>
          <w:spacing w:val="-4"/>
        </w:rPr>
        <w:t xml:space="preserve"> </w:t>
      </w:r>
      <w:r w:rsidRPr="004D632F">
        <w:t>on</w:t>
      </w:r>
      <w:r w:rsidRPr="004D632F">
        <w:rPr>
          <w:spacing w:val="-4"/>
        </w:rPr>
        <w:t xml:space="preserve"> </w:t>
      </w:r>
      <w:r w:rsidRPr="004D632F">
        <w:t>behalf</w:t>
      </w:r>
      <w:r w:rsidRPr="004D632F">
        <w:rPr>
          <w:spacing w:val="-4"/>
        </w:rPr>
        <w:t xml:space="preserve"> </w:t>
      </w:r>
      <w:r w:rsidRPr="004D632F">
        <w:t>of</w:t>
      </w:r>
      <w:r w:rsidRPr="004D632F">
        <w:rPr>
          <w:spacing w:val="-4"/>
        </w:rPr>
        <w:t xml:space="preserve"> </w:t>
      </w:r>
      <w:r w:rsidRPr="004D632F">
        <w:t>the</w:t>
      </w:r>
      <w:r w:rsidRPr="004D632F">
        <w:rPr>
          <w:spacing w:val="-4"/>
        </w:rPr>
        <w:t xml:space="preserve"> </w:t>
      </w:r>
      <w:r w:rsidRPr="004D632F">
        <w:t>Chesapeake Bay Program, will ask the state education agencies for Mar</w:t>
      </w:r>
      <w:r w:rsidRPr="004D632F">
        <w:t>yland, Pennsylvania, Delaware, Virginia,</w:t>
      </w:r>
      <w:r w:rsidRPr="004D632F">
        <w:rPr>
          <w:spacing w:val="-4"/>
        </w:rPr>
        <w:t xml:space="preserve"> </w:t>
      </w:r>
      <w:r w:rsidRPr="004D632F">
        <w:t>West</w:t>
      </w:r>
      <w:r w:rsidRPr="004D632F">
        <w:rPr>
          <w:spacing w:val="-4"/>
        </w:rPr>
        <w:t xml:space="preserve"> </w:t>
      </w:r>
      <w:r w:rsidRPr="004D632F">
        <w:t>Virginia, and the District of Columbia to survey their public school districts to determine progress toward these two outcomes, as well as areas where public school districts may need additional support:</w:t>
      </w:r>
    </w:p>
    <w:p w:rsidR="00586B01" w:rsidRPr="004D632F" w:rsidP="00B83269">
      <w:pPr>
        <w:pStyle w:val="ListParagraph"/>
        <w:numPr>
          <w:ilvl w:val="0"/>
          <w:numId w:val="2"/>
        </w:numPr>
        <w:spacing w:before="120"/>
        <w:ind w:left="720"/>
        <w:rPr>
          <w:sz w:val="24"/>
          <w:szCs w:val="24"/>
        </w:rPr>
      </w:pPr>
      <w:r w:rsidRPr="004D632F">
        <w:rPr>
          <w:sz w:val="24"/>
          <w:szCs w:val="24"/>
        </w:rPr>
        <w:t>studen</w:t>
      </w:r>
      <w:r w:rsidRPr="004D632F">
        <w:rPr>
          <w:sz w:val="24"/>
          <w:szCs w:val="24"/>
        </w:rPr>
        <w:t xml:space="preserve">t participation in MWEEs during the school year (Outcome </w:t>
      </w:r>
      <w:r w:rsidRPr="004D632F">
        <w:rPr>
          <w:spacing w:val="-5"/>
          <w:sz w:val="24"/>
          <w:szCs w:val="24"/>
        </w:rPr>
        <w:t>1),</w:t>
      </w:r>
    </w:p>
    <w:p w:rsidR="00586B01" w:rsidRPr="004D632F" w:rsidP="00B83269">
      <w:pPr>
        <w:pStyle w:val="ListParagraph"/>
        <w:numPr>
          <w:ilvl w:val="0"/>
          <w:numId w:val="2"/>
        </w:numPr>
        <w:spacing w:before="120"/>
        <w:ind w:left="720"/>
        <w:rPr>
          <w:sz w:val="24"/>
          <w:szCs w:val="24"/>
        </w:rPr>
      </w:pPr>
      <w:r w:rsidRPr="004D632F">
        <w:rPr>
          <w:sz w:val="24"/>
          <w:szCs w:val="24"/>
        </w:rPr>
        <w:t>school</w:t>
      </w:r>
      <w:r w:rsidRPr="004D632F">
        <w:rPr>
          <w:spacing w:val="-4"/>
          <w:sz w:val="24"/>
          <w:szCs w:val="24"/>
        </w:rPr>
        <w:t xml:space="preserve"> </w:t>
      </w:r>
      <w:r w:rsidRPr="004D632F">
        <w:rPr>
          <w:sz w:val="24"/>
          <w:szCs w:val="24"/>
        </w:rPr>
        <w:t>district</w:t>
      </w:r>
      <w:r w:rsidRPr="004D632F">
        <w:rPr>
          <w:spacing w:val="-4"/>
          <w:sz w:val="24"/>
          <w:szCs w:val="24"/>
        </w:rPr>
        <w:t xml:space="preserve"> </w:t>
      </w:r>
      <w:r w:rsidRPr="004D632F">
        <w:rPr>
          <w:sz w:val="24"/>
          <w:szCs w:val="24"/>
        </w:rPr>
        <w:t>capacity</w:t>
      </w:r>
      <w:r w:rsidRPr="004D632F">
        <w:rPr>
          <w:spacing w:val="-4"/>
          <w:sz w:val="24"/>
          <w:szCs w:val="24"/>
        </w:rPr>
        <w:t xml:space="preserve"> </w:t>
      </w:r>
      <w:r w:rsidRPr="004D632F">
        <w:rPr>
          <w:sz w:val="24"/>
          <w:szCs w:val="24"/>
        </w:rPr>
        <w:t>to</w:t>
      </w:r>
      <w:r w:rsidRPr="004D632F">
        <w:rPr>
          <w:spacing w:val="-4"/>
          <w:sz w:val="24"/>
          <w:szCs w:val="24"/>
        </w:rPr>
        <w:t xml:space="preserve"> </w:t>
      </w:r>
      <w:r w:rsidRPr="004D632F">
        <w:rPr>
          <w:sz w:val="24"/>
          <w:szCs w:val="24"/>
        </w:rPr>
        <w:t>implement</w:t>
      </w:r>
      <w:r w:rsidRPr="004D632F">
        <w:rPr>
          <w:spacing w:val="-4"/>
          <w:sz w:val="24"/>
          <w:szCs w:val="24"/>
        </w:rPr>
        <w:t xml:space="preserve"> </w:t>
      </w:r>
      <w:r w:rsidRPr="004D632F">
        <w:rPr>
          <w:sz w:val="24"/>
          <w:szCs w:val="24"/>
        </w:rPr>
        <w:t>a</w:t>
      </w:r>
      <w:r w:rsidRPr="004D632F">
        <w:rPr>
          <w:spacing w:val="-4"/>
          <w:sz w:val="24"/>
          <w:szCs w:val="24"/>
        </w:rPr>
        <w:t xml:space="preserve"> </w:t>
      </w:r>
      <w:r w:rsidRPr="004D632F">
        <w:rPr>
          <w:sz w:val="24"/>
          <w:szCs w:val="24"/>
        </w:rPr>
        <w:t>comprehensive</w:t>
      </w:r>
      <w:r w:rsidRPr="004D632F">
        <w:rPr>
          <w:spacing w:val="-4"/>
          <w:sz w:val="24"/>
          <w:szCs w:val="24"/>
        </w:rPr>
        <w:t xml:space="preserve"> </w:t>
      </w:r>
      <w:r w:rsidRPr="004D632F">
        <w:rPr>
          <w:sz w:val="24"/>
          <w:szCs w:val="24"/>
        </w:rPr>
        <w:t>and</w:t>
      </w:r>
      <w:r w:rsidRPr="004D632F">
        <w:rPr>
          <w:spacing w:val="-4"/>
          <w:sz w:val="24"/>
          <w:szCs w:val="24"/>
        </w:rPr>
        <w:t xml:space="preserve"> </w:t>
      </w:r>
      <w:r w:rsidRPr="004D632F">
        <w:rPr>
          <w:sz w:val="24"/>
          <w:szCs w:val="24"/>
        </w:rPr>
        <w:t>systemic</w:t>
      </w:r>
      <w:r w:rsidRPr="004D632F">
        <w:rPr>
          <w:spacing w:val="-4"/>
          <w:sz w:val="24"/>
          <w:szCs w:val="24"/>
        </w:rPr>
        <w:t xml:space="preserve"> </w:t>
      </w:r>
      <w:r w:rsidRPr="004D632F">
        <w:rPr>
          <w:sz w:val="24"/>
          <w:szCs w:val="24"/>
        </w:rPr>
        <w:t>approach</w:t>
      </w:r>
      <w:r w:rsidRPr="004D632F">
        <w:rPr>
          <w:spacing w:val="-4"/>
          <w:sz w:val="24"/>
          <w:szCs w:val="24"/>
        </w:rPr>
        <w:t xml:space="preserve"> </w:t>
      </w:r>
      <w:r w:rsidRPr="004D632F">
        <w:rPr>
          <w:sz w:val="24"/>
          <w:szCs w:val="24"/>
        </w:rPr>
        <w:t>to environmental literacy education (Outcome 3), and</w:t>
      </w:r>
    </w:p>
    <w:p w:rsidR="00586B01" w:rsidRPr="004D632F" w:rsidP="00B83269">
      <w:pPr>
        <w:pStyle w:val="ListParagraph"/>
        <w:numPr>
          <w:ilvl w:val="0"/>
          <w:numId w:val="2"/>
        </w:numPr>
        <w:spacing w:before="120"/>
        <w:ind w:left="720"/>
        <w:rPr>
          <w:sz w:val="24"/>
          <w:szCs w:val="24"/>
        </w:rPr>
      </w:pPr>
      <w:r w:rsidRPr="004D632F">
        <w:rPr>
          <w:sz w:val="24"/>
          <w:szCs w:val="24"/>
        </w:rPr>
        <w:t>school</w:t>
      </w:r>
      <w:r w:rsidRPr="004D632F">
        <w:rPr>
          <w:sz w:val="24"/>
          <w:szCs w:val="24"/>
        </w:rPr>
        <w:t xml:space="preserve"> district needs to support improvements in environmental literacy </w:t>
      </w:r>
      <w:r w:rsidRPr="004D632F">
        <w:rPr>
          <w:spacing w:val="-2"/>
          <w:sz w:val="24"/>
          <w:szCs w:val="24"/>
        </w:rPr>
        <w:t>education.</w:t>
      </w:r>
    </w:p>
    <w:p w:rsidR="00586B01" w:rsidRPr="004D632F" w:rsidP="00B83269">
      <w:pPr>
        <w:pStyle w:val="BodyText"/>
        <w:ind w:left="720"/>
      </w:pPr>
    </w:p>
    <w:p w:rsidR="00586B01" w:rsidRPr="004D632F" w:rsidP="00B83269">
      <w:pPr>
        <w:pStyle w:val="BodyText"/>
      </w:pPr>
      <w:r w:rsidRPr="004D632F">
        <w:t>In addition to monitoring progress on the environmental literacy goal of the Chesapeake Bay Watershed</w:t>
      </w:r>
      <w:r w:rsidRPr="004D632F">
        <w:rPr>
          <w:spacing w:val="-15"/>
        </w:rPr>
        <w:t xml:space="preserve"> </w:t>
      </w:r>
      <w:r w:rsidRPr="004D632F">
        <w:t>Agreement,</w:t>
      </w:r>
      <w:r w:rsidRPr="004D632F">
        <w:rPr>
          <w:spacing w:val="-7"/>
        </w:rPr>
        <w:t xml:space="preserve"> </w:t>
      </w:r>
      <w:r w:rsidRPr="004D632F">
        <w:t>the</w:t>
      </w:r>
      <w:r w:rsidRPr="004D632F">
        <w:rPr>
          <w:spacing w:val="-5"/>
        </w:rPr>
        <w:t xml:space="preserve"> </w:t>
      </w:r>
      <w:r w:rsidRPr="004D632F">
        <w:t>information</w:t>
      </w:r>
      <w:r w:rsidRPr="004D632F">
        <w:rPr>
          <w:spacing w:val="-5"/>
        </w:rPr>
        <w:t xml:space="preserve"> </w:t>
      </w:r>
      <w:r w:rsidRPr="004D632F">
        <w:t>collected</w:t>
      </w:r>
      <w:r w:rsidRPr="004D632F">
        <w:rPr>
          <w:spacing w:val="-5"/>
        </w:rPr>
        <w:t xml:space="preserve"> </w:t>
      </w:r>
      <w:r w:rsidRPr="004D632F">
        <w:t>will</w:t>
      </w:r>
      <w:r w:rsidRPr="004D632F">
        <w:rPr>
          <w:spacing w:val="-5"/>
        </w:rPr>
        <w:t xml:space="preserve"> </w:t>
      </w:r>
      <w:r w:rsidRPr="004D632F">
        <w:t>inform</w:t>
      </w:r>
      <w:r w:rsidRPr="004D632F">
        <w:rPr>
          <w:spacing w:val="-5"/>
        </w:rPr>
        <w:t xml:space="preserve"> </w:t>
      </w:r>
      <w:r w:rsidRPr="004D632F">
        <w:t>several</w:t>
      </w:r>
      <w:r w:rsidRPr="004D632F">
        <w:rPr>
          <w:spacing w:val="-5"/>
        </w:rPr>
        <w:t xml:space="preserve"> </w:t>
      </w:r>
      <w:r w:rsidRPr="004D632F">
        <w:t>Chesapeake</w:t>
      </w:r>
      <w:r w:rsidRPr="004D632F">
        <w:rPr>
          <w:spacing w:val="-5"/>
        </w:rPr>
        <w:t xml:space="preserve"> </w:t>
      </w:r>
      <w:r w:rsidRPr="004D632F">
        <w:t>Ba</w:t>
      </w:r>
      <w:r w:rsidRPr="004D632F">
        <w:t>y</w:t>
      </w:r>
      <w:r w:rsidRPr="004D632F">
        <w:rPr>
          <w:spacing w:val="-5"/>
        </w:rPr>
        <w:t xml:space="preserve"> </w:t>
      </w:r>
      <w:r w:rsidRPr="004D632F">
        <w:t>Program partner</w:t>
      </w:r>
      <w:r w:rsidRPr="004D632F">
        <w:rPr>
          <w:spacing w:val="-2"/>
        </w:rPr>
        <w:t xml:space="preserve"> </w:t>
      </w:r>
      <w:r w:rsidRPr="004D632F">
        <w:t>agencies’</w:t>
      </w:r>
      <w:r w:rsidRPr="004D632F">
        <w:rPr>
          <w:spacing w:val="-18"/>
        </w:rPr>
        <w:t xml:space="preserve"> </w:t>
      </w:r>
      <w:r w:rsidRPr="004D632F">
        <w:t>work to support the school districts’</w:t>
      </w:r>
      <w:r w:rsidRPr="004D632F">
        <w:rPr>
          <w:spacing w:val="-18"/>
        </w:rPr>
        <w:t xml:space="preserve"> </w:t>
      </w:r>
      <w:r w:rsidRPr="004D632F">
        <w:t xml:space="preserve">environmental literacy education </w:t>
      </w:r>
      <w:r w:rsidRPr="004D632F">
        <w:rPr>
          <w:spacing w:val="-2"/>
        </w:rPr>
        <w:t>efforts.</w:t>
      </w:r>
    </w:p>
    <w:p w:rsidR="00586B01" w:rsidRPr="004D632F" w:rsidP="00B83269">
      <w:pPr>
        <w:pStyle w:val="BodyText"/>
      </w:pPr>
    </w:p>
    <w:p w:rsidR="00586B01" w:rsidRPr="004D632F" w:rsidP="00B83269">
      <w:pPr>
        <w:pStyle w:val="BodyText"/>
      </w:pPr>
      <w:r w:rsidRPr="004D632F">
        <w:t xml:space="preserve">Public school district representatives </w:t>
      </w:r>
      <w:r w:rsidRPr="004D632F">
        <w:t>will be asked</w:t>
      </w:r>
      <w:r w:rsidRPr="004D632F">
        <w:t xml:space="preserve"> to complete the ELIT</w:t>
      </w:r>
      <w:r w:rsidRPr="004D632F">
        <w:rPr>
          <w:spacing w:val="-3"/>
        </w:rPr>
        <w:t xml:space="preserve"> </w:t>
      </w:r>
      <w:r w:rsidRPr="004D632F">
        <w:t>survey on the status of their</w:t>
      </w:r>
      <w:r w:rsidRPr="004D632F">
        <w:rPr>
          <w:spacing w:val="-6"/>
        </w:rPr>
        <w:t xml:space="preserve"> </w:t>
      </w:r>
      <w:r w:rsidRPr="004D632F">
        <w:t>school</w:t>
      </w:r>
      <w:r w:rsidRPr="004D632F">
        <w:rPr>
          <w:spacing w:val="-4"/>
        </w:rPr>
        <w:t xml:space="preserve"> </w:t>
      </w:r>
      <w:r w:rsidRPr="004D632F">
        <w:t>district</w:t>
      </w:r>
      <w:r w:rsidRPr="004D632F">
        <w:rPr>
          <w:spacing w:val="-4"/>
        </w:rPr>
        <w:t xml:space="preserve"> </w:t>
      </w:r>
      <w:r w:rsidRPr="004D632F">
        <w:t>on</w:t>
      </w:r>
      <w:r w:rsidRPr="004D632F">
        <w:rPr>
          <w:spacing w:val="-4"/>
        </w:rPr>
        <w:t xml:space="preserve"> </w:t>
      </w:r>
      <w:r w:rsidRPr="004D632F">
        <w:t>a</w:t>
      </w:r>
      <w:r w:rsidRPr="004D632F">
        <w:rPr>
          <w:spacing w:val="-4"/>
        </w:rPr>
        <w:t xml:space="preserve"> </w:t>
      </w:r>
      <w:r w:rsidRPr="004D632F">
        <w:t>set</w:t>
      </w:r>
      <w:r w:rsidRPr="004D632F">
        <w:rPr>
          <w:spacing w:val="-4"/>
        </w:rPr>
        <w:t xml:space="preserve"> </w:t>
      </w:r>
      <w:r w:rsidRPr="004D632F">
        <w:t>of</w:t>
      </w:r>
      <w:r w:rsidRPr="004D632F">
        <w:rPr>
          <w:spacing w:val="-4"/>
        </w:rPr>
        <w:t xml:space="preserve"> </w:t>
      </w:r>
      <w:r w:rsidRPr="004D632F">
        <w:t>key</w:t>
      </w:r>
      <w:r w:rsidRPr="004D632F">
        <w:rPr>
          <w:spacing w:val="-4"/>
        </w:rPr>
        <w:t xml:space="preserve"> </w:t>
      </w:r>
      <w:r w:rsidRPr="004D632F">
        <w:t>indicators</w:t>
      </w:r>
      <w:r w:rsidRPr="004D632F">
        <w:rPr>
          <w:spacing w:val="-4"/>
        </w:rPr>
        <w:t xml:space="preserve"> </w:t>
      </w:r>
      <w:r w:rsidRPr="004D632F">
        <w:t>(see</w:t>
      </w:r>
      <w:r w:rsidRPr="004D632F">
        <w:rPr>
          <w:spacing w:val="-4"/>
        </w:rPr>
        <w:t xml:space="preserve"> </w:t>
      </w:r>
      <w:r w:rsidRPr="004D632F">
        <w:t>ELIT,</w:t>
      </w:r>
      <w:r w:rsidRPr="004D632F">
        <w:rPr>
          <w:spacing w:val="-15"/>
        </w:rPr>
        <w:t xml:space="preserve"> </w:t>
      </w:r>
      <w:r w:rsidRPr="004D632F">
        <w:t>Attachment</w:t>
      </w:r>
      <w:r w:rsidRPr="004D632F">
        <w:rPr>
          <w:spacing w:val="-4"/>
        </w:rPr>
        <w:t xml:space="preserve"> </w:t>
      </w:r>
      <w:r w:rsidRPr="004D632F">
        <w:t>1).</w:t>
      </w:r>
      <w:r w:rsidRPr="004D632F">
        <w:rPr>
          <w:spacing w:val="-4"/>
        </w:rPr>
        <w:t xml:space="preserve"> </w:t>
      </w:r>
      <w:r w:rsidRPr="004D632F">
        <w:t>One</w:t>
      </w:r>
      <w:r w:rsidRPr="004D632F">
        <w:rPr>
          <w:spacing w:val="-4"/>
        </w:rPr>
        <w:t xml:space="preserve"> </w:t>
      </w:r>
      <w:r w:rsidRPr="004D632F">
        <w:t>representative</w:t>
      </w:r>
      <w:r w:rsidRPr="004D632F">
        <w:rPr>
          <w:spacing w:val="-4"/>
        </w:rPr>
        <w:t xml:space="preserve"> </w:t>
      </w:r>
      <w:r w:rsidRPr="004D632F">
        <w:t xml:space="preserve">from each school district’s administration </w:t>
      </w:r>
      <w:r w:rsidRPr="004D632F">
        <w:t>is asked</w:t>
      </w:r>
      <w:r w:rsidRPr="004D632F">
        <w:t xml:space="preserve"> to complete this survey once every two years.</w:t>
      </w:r>
      <w:r w:rsidRPr="004D632F" w:rsidR="004D632F">
        <w:t xml:space="preserve">  </w:t>
      </w:r>
      <w:r w:rsidRPr="004D632F">
        <w:t xml:space="preserve">Respondents will submit their information electronically on web-based survey </w:t>
      </w:r>
      <w:r w:rsidRPr="004D632F">
        <w:rPr>
          <w:spacing w:val="-2"/>
        </w:rPr>
        <w:t>forms.</w:t>
      </w:r>
    </w:p>
    <w:p w:rsidR="00586B01" w:rsidRPr="004D632F" w:rsidP="00B83269">
      <w:pPr>
        <w:pStyle w:val="BodyText"/>
      </w:pPr>
    </w:p>
    <w:p w:rsidR="00586B01" w:rsidRPr="004D632F" w:rsidP="00B83269">
      <w:pPr>
        <w:pStyle w:val="BodyText"/>
      </w:pPr>
      <w:r w:rsidRPr="004D632F">
        <w:t>ELIT</w:t>
      </w:r>
      <w:r w:rsidRPr="004D632F">
        <w:rPr>
          <w:spacing w:val="-1"/>
        </w:rPr>
        <w:t xml:space="preserve"> </w:t>
      </w:r>
      <w:r w:rsidRPr="004D632F">
        <w:t xml:space="preserve">data collection will </w:t>
      </w:r>
      <w:r w:rsidRPr="004D632F">
        <w:t>begin on May 1, 2024</w:t>
      </w:r>
      <w:r w:rsidRPr="004D632F" w:rsidR="004D632F">
        <w:t>,</w:t>
      </w:r>
      <w:r w:rsidRPr="004D632F">
        <w:t xml:space="preserve"> and remain open through October 2024. Data </w:t>
      </w:r>
      <w:r w:rsidRPr="004D632F">
        <w:t>will</w:t>
      </w:r>
      <w:r w:rsidRPr="004D632F">
        <w:rPr>
          <w:spacing w:val="-3"/>
        </w:rPr>
        <w:t xml:space="preserve"> </w:t>
      </w:r>
      <w:r w:rsidRPr="004D632F">
        <w:t>be</w:t>
      </w:r>
      <w:r w:rsidRPr="004D632F">
        <w:rPr>
          <w:spacing w:val="-3"/>
        </w:rPr>
        <w:t xml:space="preserve"> </w:t>
      </w:r>
      <w:r w:rsidRPr="004D632F">
        <w:t>analyzed</w:t>
      </w:r>
      <w:r w:rsidRPr="004D632F">
        <w:rPr>
          <w:spacing w:val="-3"/>
        </w:rPr>
        <w:t xml:space="preserve"> </w:t>
      </w:r>
      <w:r w:rsidRPr="004D632F">
        <w:t>and</w:t>
      </w:r>
      <w:r w:rsidRPr="004D632F">
        <w:rPr>
          <w:spacing w:val="-3"/>
        </w:rPr>
        <w:t xml:space="preserve"> </w:t>
      </w:r>
      <w:r w:rsidRPr="004D632F">
        <w:t>summarized</w:t>
      </w:r>
      <w:r w:rsidRPr="004D632F">
        <w:rPr>
          <w:spacing w:val="-3"/>
        </w:rPr>
        <w:t xml:space="preserve"> </w:t>
      </w:r>
      <w:r w:rsidRPr="004D632F">
        <w:t>in</w:t>
      </w:r>
      <w:r w:rsidRPr="004D632F">
        <w:rPr>
          <w:spacing w:val="-3"/>
        </w:rPr>
        <w:t xml:space="preserve"> </w:t>
      </w:r>
      <w:r w:rsidRPr="004D632F">
        <w:t>fall</w:t>
      </w:r>
      <w:r w:rsidRPr="004D632F">
        <w:rPr>
          <w:spacing w:val="-3"/>
        </w:rPr>
        <w:t xml:space="preserve"> </w:t>
      </w:r>
      <w:r w:rsidRPr="004D632F">
        <w:t>2024</w:t>
      </w:r>
      <w:r w:rsidRPr="004D632F">
        <w:rPr>
          <w:spacing w:val="-3"/>
        </w:rPr>
        <w:t xml:space="preserve"> </w:t>
      </w:r>
      <w:r w:rsidRPr="004D632F">
        <w:t>and</w:t>
      </w:r>
      <w:r w:rsidRPr="004D632F">
        <w:rPr>
          <w:spacing w:val="-3"/>
        </w:rPr>
        <w:t xml:space="preserve"> </w:t>
      </w:r>
      <w:r w:rsidRPr="004D632F">
        <w:t>presented</w:t>
      </w:r>
      <w:r w:rsidRPr="004D632F">
        <w:rPr>
          <w:spacing w:val="-3"/>
        </w:rPr>
        <w:t xml:space="preserve"> </w:t>
      </w:r>
      <w:r w:rsidRPr="004D632F">
        <w:t>publicly</w:t>
      </w:r>
      <w:r w:rsidRPr="004D632F">
        <w:rPr>
          <w:spacing w:val="-3"/>
        </w:rPr>
        <w:t xml:space="preserve"> </w:t>
      </w:r>
      <w:r w:rsidRPr="004D632F">
        <w:t>in</w:t>
      </w:r>
      <w:r w:rsidRPr="004D632F">
        <w:rPr>
          <w:spacing w:val="-3"/>
        </w:rPr>
        <w:t xml:space="preserve"> </w:t>
      </w:r>
      <w:r w:rsidRPr="004D632F">
        <w:t>winter/spring</w:t>
      </w:r>
      <w:r w:rsidRPr="004D632F">
        <w:rPr>
          <w:spacing w:val="-3"/>
        </w:rPr>
        <w:t xml:space="preserve"> </w:t>
      </w:r>
      <w:r w:rsidRPr="004D632F">
        <w:t>2024-25</w:t>
      </w:r>
      <w:r w:rsidRPr="004D632F">
        <w:t xml:space="preserve">. The same timeline </w:t>
      </w:r>
      <w:r w:rsidRPr="004D632F">
        <w:t>will be followed</w:t>
      </w:r>
      <w:r w:rsidRPr="004D632F">
        <w:t xml:space="preserve"> for the 2026 data collection.</w:t>
      </w:r>
    </w:p>
    <w:p w:rsidR="00586B01" w:rsidP="00B83269">
      <w:pPr>
        <w:pStyle w:val="BodyText"/>
      </w:pPr>
    </w:p>
    <w:p w:rsidR="00947703" w:rsidRPr="004D632F" w:rsidP="00B83269">
      <w:pPr>
        <w:pStyle w:val="BodyText"/>
      </w:pPr>
    </w:p>
    <w:p w:rsidR="00586B01" w:rsidRPr="004D632F" w:rsidP="00B83269">
      <w:pPr>
        <w:pStyle w:val="Heading1"/>
        <w:numPr>
          <w:ilvl w:val="0"/>
          <w:numId w:val="3"/>
        </w:numPr>
        <w:ind w:left="0" w:firstLine="0"/>
        <w:jc w:val="left"/>
      </w:pPr>
      <w:r w:rsidRPr="004D632F">
        <w:t>Indicate</w:t>
      </w:r>
      <w:r w:rsidRPr="004D632F">
        <w:rPr>
          <w:spacing w:val="-4"/>
        </w:rPr>
        <w:t xml:space="preserve"> </w:t>
      </w:r>
      <w:r w:rsidRPr="004D632F">
        <w:t>how,</w:t>
      </w:r>
      <w:r w:rsidRPr="004D632F">
        <w:rPr>
          <w:spacing w:val="-4"/>
        </w:rPr>
        <w:t xml:space="preserve"> </w:t>
      </w:r>
      <w:r w:rsidRPr="004D632F">
        <w:t>by</w:t>
      </w:r>
      <w:r w:rsidRPr="004D632F">
        <w:rPr>
          <w:spacing w:val="-4"/>
        </w:rPr>
        <w:t xml:space="preserve"> </w:t>
      </w:r>
      <w:r w:rsidRPr="004D632F">
        <w:t>whom,</w:t>
      </w:r>
      <w:r w:rsidRPr="004D632F">
        <w:rPr>
          <w:spacing w:val="-4"/>
        </w:rPr>
        <w:t xml:space="preserve"> </w:t>
      </w:r>
      <w:r w:rsidRPr="004D632F">
        <w:t>and</w:t>
      </w:r>
      <w:r w:rsidRPr="004D632F">
        <w:rPr>
          <w:spacing w:val="-4"/>
        </w:rPr>
        <w:t xml:space="preserve"> </w:t>
      </w:r>
      <w:r w:rsidRPr="004D632F">
        <w:t>for</w:t>
      </w:r>
      <w:r w:rsidRPr="004D632F">
        <w:rPr>
          <w:spacing w:val="-9"/>
        </w:rPr>
        <w:t xml:space="preserve"> </w:t>
      </w:r>
      <w:r w:rsidRPr="004D632F">
        <w:t>w</w:t>
      </w:r>
      <w:r w:rsidRPr="004D632F">
        <w:t>hat</w:t>
      </w:r>
      <w:r w:rsidRPr="004D632F">
        <w:rPr>
          <w:spacing w:val="-4"/>
        </w:rPr>
        <w:t xml:space="preserve"> </w:t>
      </w:r>
      <w:r w:rsidRPr="004D632F">
        <w:t>purpose</w:t>
      </w:r>
      <w:r w:rsidRPr="004D632F">
        <w:rPr>
          <w:spacing w:val="-4"/>
        </w:rPr>
        <w:t xml:space="preserve"> </w:t>
      </w:r>
      <w:r w:rsidRPr="004D632F">
        <w:t>the</w:t>
      </w:r>
      <w:r w:rsidRPr="004D632F">
        <w:rPr>
          <w:spacing w:val="-4"/>
        </w:rPr>
        <w:t xml:space="preserve"> </w:t>
      </w:r>
      <w:r w:rsidRPr="004D632F">
        <w:t>information</w:t>
      </w:r>
      <w:r w:rsidRPr="004D632F">
        <w:rPr>
          <w:spacing w:val="-4"/>
        </w:rPr>
        <w:t xml:space="preserve"> </w:t>
      </w:r>
      <w:r w:rsidRPr="004D632F">
        <w:t>is</w:t>
      </w:r>
      <w:r w:rsidRPr="004D632F">
        <w:rPr>
          <w:spacing w:val="-4"/>
        </w:rPr>
        <w:t xml:space="preserve"> </w:t>
      </w:r>
      <w:r w:rsidRPr="004D632F">
        <w:t>to</w:t>
      </w:r>
      <w:r w:rsidRPr="004D632F">
        <w:rPr>
          <w:spacing w:val="-4"/>
        </w:rPr>
        <w:t xml:space="preserve"> </w:t>
      </w:r>
      <w:r w:rsidRPr="004D632F">
        <w:t>be</w:t>
      </w:r>
      <w:r w:rsidRPr="004D632F">
        <w:rPr>
          <w:spacing w:val="-4"/>
        </w:rPr>
        <w:t xml:space="preserve"> </w:t>
      </w:r>
      <w:r w:rsidRPr="004D632F">
        <w:t>used</w:t>
      </w:r>
      <w:r w:rsidRPr="004D632F">
        <w:t>.</w:t>
      </w:r>
      <w:r w:rsidRPr="004D632F">
        <w:rPr>
          <w:spacing w:val="-4"/>
        </w:rPr>
        <w:t xml:space="preserve"> </w:t>
      </w:r>
      <w:r w:rsidRPr="004D632F">
        <w:t>Except for a new collection, indicate the actual use the agency has made of the information received from the current collection.</w:t>
      </w:r>
    </w:p>
    <w:p w:rsidR="00586B01" w:rsidRPr="004D632F" w:rsidP="00B83269">
      <w:pPr>
        <w:pStyle w:val="BodyText"/>
        <w:rPr>
          <w:b/>
        </w:rPr>
      </w:pPr>
    </w:p>
    <w:p w:rsidR="00586B01" w:rsidRPr="004D632F" w:rsidP="00B83269">
      <w:pPr>
        <w:pStyle w:val="BodyText"/>
      </w:pPr>
      <w:r w:rsidRPr="004D632F">
        <w:t>The</w:t>
      </w:r>
      <w:r w:rsidRPr="004D632F">
        <w:rPr>
          <w:spacing w:val="-3"/>
        </w:rPr>
        <w:t xml:space="preserve"> </w:t>
      </w:r>
      <w:r w:rsidRPr="004D632F">
        <w:t>results</w:t>
      </w:r>
      <w:r w:rsidRPr="004D632F">
        <w:rPr>
          <w:spacing w:val="-3"/>
        </w:rPr>
        <w:t xml:space="preserve"> </w:t>
      </w:r>
      <w:r w:rsidRPr="004D632F">
        <w:t>of</w:t>
      </w:r>
      <w:r w:rsidRPr="004D632F">
        <w:rPr>
          <w:spacing w:val="-3"/>
        </w:rPr>
        <w:t xml:space="preserve"> </w:t>
      </w:r>
      <w:r w:rsidRPr="004D632F">
        <w:t>the</w:t>
      </w:r>
      <w:r w:rsidRPr="004D632F">
        <w:rPr>
          <w:spacing w:val="-3"/>
        </w:rPr>
        <w:t xml:space="preserve"> </w:t>
      </w:r>
      <w:r w:rsidRPr="004D632F">
        <w:t>biennial</w:t>
      </w:r>
      <w:r w:rsidRPr="004D632F">
        <w:rPr>
          <w:spacing w:val="-3"/>
        </w:rPr>
        <w:t xml:space="preserve"> </w:t>
      </w:r>
      <w:r w:rsidRPr="004D632F">
        <w:t>ELIT</w:t>
      </w:r>
      <w:r w:rsidRPr="004D632F">
        <w:rPr>
          <w:spacing w:val="-8"/>
        </w:rPr>
        <w:t xml:space="preserve"> </w:t>
      </w:r>
      <w:r w:rsidRPr="004D632F">
        <w:t>survey</w:t>
      </w:r>
      <w:r w:rsidRPr="004D632F">
        <w:rPr>
          <w:spacing w:val="-3"/>
        </w:rPr>
        <w:t xml:space="preserve"> </w:t>
      </w:r>
      <w:r w:rsidRPr="004D632F">
        <w:t>will</w:t>
      </w:r>
      <w:r w:rsidRPr="004D632F">
        <w:rPr>
          <w:spacing w:val="-3"/>
        </w:rPr>
        <w:t xml:space="preserve"> </w:t>
      </w:r>
      <w:r w:rsidRPr="004D632F">
        <w:t>be</w:t>
      </w:r>
      <w:r w:rsidRPr="004D632F">
        <w:rPr>
          <w:spacing w:val="-3"/>
        </w:rPr>
        <w:t xml:space="preserve"> </w:t>
      </w:r>
      <w:r w:rsidRPr="004D632F">
        <w:t>analyzed</w:t>
      </w:r>
      <w:r w:rsidRPr="004D632F">
        <w:rPr>
          <w:spacing w:val="-3"/>
        </w:rPr>
        <w:t xml:space="preserve"> </w:t>
      </w:r>
      <w:r w:rsidRPr="004D632F">
        <w:t>and</w:t>
      </w:r>
      <w:r w:rsidRPr="004D632F">
        <w:rPr>
          <w:spacing w:val="-3"/>
        </w:rPr>
        <w:t xml:space="preserve"> </w:t>
      </w:r>
      <w:r w:rsidRPr="004D632F">
        <w:t>reported</w:t>
      </w:r>
      <w:r w:rsidRPr="004D632F">
        <w:rPr>
          <w:spacing w:val="-3"/>
        </w:rPr>
        <w:t xml:space="preserve"> </w:t>
      </w:r>
      <w:r w:rsidRPr="004D632F">
        <w:t>to</w:t>
      </w:r>
      <w:r w:rsidRPr="004D632F">
        <w:rPr>
          <w:spacing w:val="-3"/>
        </w:rPr>
        <w:t xml:space="preserve"> </w:t>
      </w:r>
      <w:r w:rsidRPr="004D632F">
        <w:t>the</w:t>
      </w:r>
      <w:r w:rsidRPr="004D632F">
        <w:rPr>
          <w:spacing w:val="-3"/>
        </w:rPr>
        <w:t xml:space="preserve"> </w:t>
      </w:r>
      <w:r w:rsidRPr="004D632F">
        <w:t>internal</w:t>
      </w:r>
      <w:r w:rsidRPr="004D632F">
        <w:rPr>
          <w:spacing w:val="-3"/>
        </w:rPr>
        <w:t xml:space="preserve"> </w:t>
      </w:r>
      <w:r w:rsidRPr="004D632F">
        <w:t>stakeholders of the Chesapeake Bay Watershed</w:t>
      </w:r>
      <w:r w:rsidRPr="004D632F">
        <w:rPr>
          <w:spacing w:val="-4"/>
        </w:rPr>
        <w:t xml:space="preserve"> </w:t>
      </w:r>
      <w:r w:rsidRPr="004D632F">
        <w:t>Agreement</w:t>
      </w:r>
      <w:r w:rsidRPr="004D632F">
        <w:t>. Participating states will receive a summarized report of findings for the full watershed, a summary of findings for their state, and comparisons of results between states. These aggregated re</w:t>
      </w:r>
      <w:r w:rsidRPr="004D632F">
        <w:t xml:space="preserve">sults </w:t>
      </w:r>
      <w:r w:rsidRPr="004D632F">
        <w:t>will be used</w:t>
      </w:r>
      <w:r w:rsidRPr="004D632F">
        <w:t xml:space="preserve"> by the state agencies to</w:t>
      </w:r>
      <w:r w:rsidRPr="004D632F" w:rsidR="004D632F">
        <w:t xml:space="preserve"> </w:t>
      </w:r>
      <w:r w:rsidRPr="004D632F">
        <w:t>understand</w:t>
      </w:r>
      <w:r w:rsidRPr="004D632F">
        <w:rPr>
          <w:spacing w:val="-4"/>
        </w:rPr>
        <w:t xml:space="preserve"> </w:t>
      </w:r>
      <w:r w:rsidRPr="004D632F">
        <w:t>progress</w:t>
      </w:r>
      <w:r w:rsidRPr="004D632F">
        <w:rPr>
          <w:spacing w:val="-4"/>
        </w:rPr>
        <w:t xml:space="preserve"> </w:t>
      </w:r>
      <w:r w:rsidRPr="004D632F">
        <w:t>of</w:t>
      </w:r>
      <w:r w:rsidRPr="004D632F">
        <w:rPr>
          <w:spacing w:val="-4"/>
        </w:rPr>
        <w:t xml:space="preserve"> </w:t>
      </w:r>
      <w:r w:rsidRPr="004D632F">
        <w:t>their</w:t>
      </w:r>
      <w:r w:rsidRPr="004D632F">
        <w:rPr>
          <w:spacing w:val="-4"/>
        </w:rPr>
        <w:t xml:space="preserve"> </w:t>
      </w:r>
      <w:r w:rsidRPr="004D632F">
        <w:t>school</w:t>
      </w:r>
      <w:r w:rsidRPr="004D632F">
        <w:rPr>
          <w:spacing w:val="-4"/>
        </w:rPr>
        <w:t xml:space="preserve"> </w:t>
      </w:r>
      <w:r w:rsidRPr="004D632F">
        <w:t>districts</w:t>
      </w:r>
      <w:r w:rsidRPr="004D632F">
        <w:rPr>
          <w:spacing w:val="-4"/>
        </w:rPr>
        <w:t xml:space="preserve"> </w:t>
      </w:r>
      <w:r w:rsidRPr="004D632F">
        <w:t>over</w:t>
      </w:r>
      <w:r w:rsidRPr="004D632F">
        <w:rPr>
          <w:spacing w:val="-4"/>
        </w:rPr>
        <w:t xml:space="preserve"> </w:t>
      </w:r>
      <w:r w:rsidRPr="004D632F">
        <w:t>time,</w:t>
      </w:r>
      <w:r w:rsidRPr="004D632F">
        <w:rPr>
          <w:spacing w:val="-4"/>
        </w:rPr>
        <w:t xml:space="preserve"> </w:t>
      </w:r>
      <w:r w:rsidRPr="004D632F">
        <w:t>and</w:t>
      </w:r>
      <w:r w:rsidRPr="004D632F">
        <w:rPr>
          <w:spacing w:val="-4"/>
        </w:rPr>
        <w:t xml:space="preserve"> </w:t>
      </w:r>
      <w:r w:rsidRPr="004D632F">
        <w:t>to</w:t>
      </w:r>
      <w:r w:rsidRPr="004D632F">
        <w:rPr>
          <w:spacing w:val="-4"/>
        </w:rPr>
        <w:t xml:space="preserve"> </w:t>
      </w:r>
      <w:r w:rsidRPr="004D632F">
        <w:t>inform</w:t>
      </w:r>
      <w:r w:rsidRPr="004D632F">
        <w:rPr>
          <w:spacing w:val="-4"/>
        </w:rPr>
        <w:t xml:space="preserve"> </w:t>
      </w:r>
      <w:r w:rsidRPr="004D632F">
        <w:t>decision-making</w:t>
      </w:r>
      <w:r w:rsidRPr="004D632F">
        <w:rPr>
          <w:spacing w:val="-4"/>
        </w:rPr>
        <w:t xml:space="preserve"> </w:t>
      </w:r>
      <w:r w:rsidRPr="004D632F">
        <w:t>about strategies and priorities for future work with school districts.</w:t>
      </w:r>
    </w:p>
    <w:p w:rsidR="00586B01" w:rsidRPr="004D632F" w:rsidP="00B83269">
      <w:pPr>
        <w:pStyle w:val="BodyText"/>
      </w:pPr>
    </w:p>
    <w:p w:rsidR="00586B01" w:rsidRPr="004D632F" w:rsidP="00B83269">
      <w:pPr>
        <w:pStyle w:val="BodyText"/>
      </w:pPr>
      <w:r w:rsidRPr="004D632F">
        <w:t>The</w:t>
      </w:r>
      <w:r w:rsidRPr="004D632F">
        <w:rPr>
          <w:spacing w:val="-3"/>
        </w:rPr>
        <w:t xml:space="preserve"> </w:t>
      </w:r>
      <w:r w:rsidRPr="004D632F">
        <w:t>biennial</w:t>
      </w:r>
      <w:r w:rsidRPr="004D632F">
        <w:rPr>
          <w:spacing w:val="-3"/>
        </w:rPr>
        <w:t xml:space="preserve"> </w:t>
      </w:r>
      <w:r w:rsidRPr="004D632F">
        <w:t>reporting</w:t>
      </w:r>
      <w:r w:rsidRPr="004D632F">
        <w:rPr>
          <w:spacing w:val="-3"/>
        </w:rPr>
        <w:t xml:space="preserve"> </w:t>
      </w:r>
      <w:r w:rsidRPr="004D632F">
        <w:t>will</w:t>
      </w:r>
      <w:r w:rsidRPr="004D632F">
        <w:rPr>
          <w:spacing w:val="-3"/>
        </w:rPr>
        <w:t xml:space="preserve"> </w:t>
      </w:r>
      <w:r w:rsidRPr="004D632F">
        <w:t>also</w:t>
      </w:r>
      <w:r w:rsidRPr="004D632F">
        <w:rPr>
          <w:spacing w:val="-3"/>
        </w:rPr>
        <w:t xml:space="preserve"> </w:t>
      </w:r>
      <w:r w:rsidRPr="004D632F">
        <w:t>be</w:t>
      </w:r>
      <w:r w:rsidRPr="004D632F">
        <w:rPr>
          <w:spacing w:val="-3"/>
        </w:rPr>
        <w:t xml:space="preserve"> </w:t>
      </w:r>
      <w:r w:rsidRPr="004D632F">
        <w:t>used</w:t>
      </w:r>
      <w:r w:rsidRPr="004D632F">
        <w:rPr>
          <w:spacing w:val="-3"/>
        </w:rPr>
        <w:t xml:space="preserve"> </w:t>
      </w:r>
      <w:r w:rsidRPr="004D632F">
        <w:t>by</w:t>
      </w:r>
      <w:r w:rsidRPr="004D632F">
        <w:rPr>
          <w:spacing w:val="-3"/>
        </w:rPr>
        <w:t xml:space="preserve"> </w:t>
      </w:r>
      <w:r w:rsidRPr="004D632F">
        <w:t>the</w:t>
      </w:r>
      <w:r w:rsidRPr="004D632F">
        <w:rPr>
          <w:spacing w:val="-3"/>
        </w:rPr>
        <w:t xml:space="preserve"> </w:t>
      </w:r>
      <w:r w:rsidRPr="004D632F">
        <w:t>Chesapeake</w:t>
      </w:r>
      <w:r w:rsidRPr="004D632F">
        <w:rPr>
          <w:spacing w:val="-3"/>
        </w:rPr>
        <w:t xml:space="preserve"> </w:t>
      </w:r>
      <w:r w:rsidRPr="004D632F">
        <w:t>Bay</w:t>
      </w:r>
      <w:r w:rsidRPr="004D632F">
        <w:rPr>
          <w:spacing w:val="-3"/>
        </w:rPr>
        <w:t xml:space="preserve"> </w:t>
      </w:r>
      <w:r w:rsidRPr="004D632F">
        <w:t>Program</w:t>
      </w:r>
      <w:r w:rsidRPr="004D632F">
        <w:rPr>
          <w:spacing w:val="-3"/>
        </w:rPr>
        <w:t xml:space="preserve"> </w:t>
      </w:r>
      <w:r w:rsidRPr="004D632F">
        <w:t>to</w:t>
      </w:r>
      <w:r w:rsidRPr="004D632F">
        <w:rPr>
          <w:spacing w:val="-3"/>
        </w:rPr>
        <w:t xml:space="preserve"> </w:t>
      </w:r>
      <w:r w:rsidRPr="004D632F">
        <w:t>understand</w:t>
      </w:r>
      <w:r w:rsidRPr="004D632F">
        <w:rPr>
          <w:spacing w:val="-3"/>
        </w:rPr>
        <w:t xml:space="preserve"> </w:t>
      </w:r>
      <w:r w:rsidRPr="004D632F">
        <w:t xml:space="preserve">progress </w:t>
      </w:r>
      <w:r w:rsidRPr="004D632F">
        <w:t>of school districts in the watershed, understand differences between jurisdictions, and guide strategy for providing targeted support in each state.</w:t>
      </w:r>
    </w:p>
    <w:p w:rsidR="00586B01" w:rsidRPr="004D632F" w:rsidP="00B83269">
      <w:pPr>
        <w:pStyle w:val="BodyText"/>
      </w:pPr>
    </w:p>
    <w:p w:rsidR="00586B01" w:rsidRPr="004D632F" w:rsidP="00B83269">
      <w:pPr>
        <w:pStyle w:val="BodyText"/>
      </w:pPr>
      <w:r w:rsidRPr="004D632F">
        <w:t>State</w:t>
      </w:r>
      <w:r w:rsidRPr="004D632F">
        <w:rPr>
          <w:spacing w:val="-3"/>
        </w:rPr>
        <w:t xml:space="preserve"> </w:t>
      </w:r>
      <w:r w:rsidRPr="004D632F">
        <w:t>agencies</w:t>
      </w:r>
      <w:r w:rsidRPr="004D632F">
        <w:rPr>
          <w:spacing w:val="-3"/>
        </w:rPr>
        <w:t xml:space="preserve"> </w:t>
      </w:r>
      <w:r w:rsidRPr="004D632F">
        <w:t>and</w:t>
      </w:r>
      <w:r w:rsidRPr="004D632F">
        <w:rPr>
          <w:spacing w:val="-3"/>
        </w:rPr>
        <w:t xml:space="preserve"> </w:t>
      </w:r>
      <w:r w:rsidRPr="004D632F">
        <w:t>other</w:t>
      </w:r>
      <w:r w:rsidRPr="004D632F">
        <w:rPr>
          <w:spacing w:val="-3"/>
        </w:rPr>
        <w:t xml:space="preserve"> </w:t>
      </w:r>
      <w:r w:rsidRPr="004D632F">
        <w:t>stakeholders</w:t>
      </w:r>
      <w:r w:rsidRPr="004D632F">
        <w:rPr>
          <w:spacing w:val="-3"/>
        </w:rPr>
        <w:t xml:space="preserve"> </w:t>
      </w:r>
      <w:r w:rsidRPr="004D632F">
        <w:t>will</w:t>
      </w:r>
      <w:r w:rsidRPr="004D632F">
        <w:rPr>
          <w:spacing w:val="-3"/>
        </w:rPr>
        <w:t xml:space="preserve"> </w:t>
      </w:r>
      <w:r w:rsidRPr="004D632F">
        <w:t>also</w:t>
      </w:r>
      <w:r w:rsidRPr="004D632F">
        <w:rPr>
          <w:spacing w:val="-3"/>
        </w:rPr>
        <w:t xml:space="preserve"> </w:t>
      </w:r>
      <w:r w:rsidRPr="004D632F">
        <w:t>have</w:t>
      </w:r>
      <w:r w:rsidRPr="004D632F">
        <w:rPr>
          <w:spacing w:val="-3"/>
        </w:rPr>
        <w:t xml:space="preserve"> </w:t>
      </w:r>
      <w:r w:rsidRPr="004D632F">
        <w:t>ac</w:t>
      </w:r>
      <w:r w:rsidRPr="004D632F">
        <w:t>cess</w:t>
      </w:r>
      <w:r w:rsidRPr="004D632F">
        <w:rPr>
          <w:spacing w:val="-3"/>
        </w:rPr>
        <w:t xml:space="preserve"> </w:t>
      </w:r>
      <w:r w:rsidRPr="004D632F">
        <w:t>to</w:t>
      </w:r>
      <w:r w:rsidRPr="004D632F">
        <w:rPr>
          <w:spacing w:val="-3"/>
        </w:rPr>
        <w:t xml:space="preserve"> </w:t>
      </w:r>
      <w:r w:rsidRPr="004D632F">
        <w:t>the</w:t>
      </w:r>
      <w:r w:rsidRPr="004D632F">
        <w:rPr>
          <w:spacing w:val="-3"/>
        </w:rPr>
        <w:t xml:space="preserve"> </w:t>
      </w:r>
      <w:r w:rsidRPr="004D632F">
        <w:t>responses</w:t>
      </w:r>
      <w:r w:rsidRPr="004D632F">
        <w:rPr>
          <w:spacing w:val="-3"/>
        </w:rPr>
        <w:t xml:space="preserve"> </w:t>
      </w:r>
      <w:r w:rsidRPr="004D632F">
        <w:t>of</w:t>
      </w:r>
      <w:r w:rsidRPr="004D632F">
        <w:rPr>
          <w:spacing w:val="-3"/>
        </w:rPr>
        <w:t xml:space="preserve"> </w:t>
      </w:r>
      <w:r w:rsidRPr="004D632F">
        <w:t>each</w:t>
      </w:r>
      <w:r w:rsidRPr="004D632F">
        <w:rPr>
          <w:spacing w:val="-3"/>
        </w:rPr>
        <w:t xml:space="preserve"> </w:t>
      </w:r>
      <w:r w:rsidRPr="004D632F">
        <w:t>public</w:t>
      </w:r>
      <w:r w:rsidRPr="004D632F">
        <w:rPr>
          <w:spacing w:val="-3"/>
        </w:rPr>
        <w:t xml:space="preserve"> </w:t>
      </w:r>
      <w:r w:rsidRPr="004D632F">
        <w:t>school district, which they will use to customize outreach and support to a particular school district, based on their status and needs.</w:t>
      </w:r>
    </w:p>
    <w:p w:rsidR="00586B01" w:rsidRPr="004D632F" w:rsidP="00B83269">
      <w:pPr>
        <w:pStyle w:val="BodyText"/>
      </w:pPr>
    </w:p>
    <w:p w:rsidR="00586B01" w:rsidRPr="004D632F" w:rsidP="00B83269">
      <w:pPr>
        <w:pStyle w:val="BodyText"/>
      </w:pPr>
      <w:r w:rsidRPr="004D632F">
        <w:t xml:space="preserve">Specific examples of how this information has actually been used to date </w:t>
      </w:r>
      <w:r w:rsidRPr="004D632F">
        <w:t>include:</w:t>
      </w:r>
      <w:r w:rsidRPr="004D632F">
        <w:t xml:space="preserve"> informing geographic and capacity building priorities in state and federal funding opportunities; and informing</w:t>
      </w:r>
      <w:r w:rsidRPr="004D632F">
        <w:rPr>
          <w:spacing w:val="-5"/>
        </w:rPr>
        <w:t xml:space="preserve"> </w:t>
      </w:r>
      <w:r w:rsidRPr="004D632F">
        <w:t>geographic</w:t>
      </w:r>
      <w:r w:rsidRPr="004D632F">
        <w:rPr>
          <w:spacing w:val="-5"/>
        </w:rPr>
        <w:t xml:space="preserve"> </w:t>
      </w:r>
      <w:r w:rsidRPr="004D632F">
        <w:t>and</w:t>
      </w:r>
      <w:r w:rsidRPr="004D632F">
        <w:rPr>
          <w:spacing w:val="-5"/>
        </w:rPr>
        <w:t xml:space="preserve"> </w:t>
      </w:r>
      <w:r w:rsidRPr="004D632F">
        <w:t>topic-orientation</w:t>
      </w:r>
      <w:r w:rsidRPr="004D632F">
        <w:rPr>
          <w:spacing w:val="-5"/>
        </w:rPr>
        <w:t xml:space="preserve"> </w:t>
      </w:r>
      <w:r w:rsidRPr="004D632F">
        <w:t>of</w:t>
      </w:r>
      <w:r w:rsidRPr="004D632F">
        <w:rPr>
          <w:spacing w:val="-5"/>
        </w:rPr>
        <w:t xml:space="preserve"> </w:t>
      </w:r>
      <w:r w:rsidRPr="004D632F">
        <w:t>professional</w:t>
      </w:r>
      <w:r w:rsidRPr="004D632F">
        <w:rPr>
          <w:spacing w:val="-5"/>
        </w:rPr>
        <w:t xml:space="preserve"> </w:t>
      </w:r>
      <w:r w:rsidRPr="004D632F">
        <w:t>development</w:t>
      </w:r>
      <w:r w:rsidRPr="004D632F">
        <w:rPr>
          <w:spacing w:val="-5"/>
        </w:rPr>
        <w:t xml:space="preserve"> </w:t>
      </w:r>
      <w:r w:rsidRPr="004D632F">
        <w:t>workshops</w:t>
      </w:r>
      <w:r w:rsidRPr="004D632F">
        <w:rPr>
          <w:spacing w:val="-5"/>
        </w:rPr>
        <w:t xml:space="preserve"> </w:t>
      </w:r>
      <w:r w:rsidRPr="004D632F">
        <w:t>for</w:t>
      </w:r>
      <w:r w:rsidRPr="004D632F">
        <w:rPr>
          <w:spacing w:val="-5"/>
        </w:rPr>
        <w:t xml:space="preserve"> </w:t>
      </w:r>
      <w:r w:rsidRPr="004D632F">
        <w:t>teachers and non-formal educators.</w:t>
      </w:r>
    </w:p>
    <w:p w:rsidR="00586B01" w:rsidRPr="004D632F" w:rsidP="00B83269">
      <w:pPr>
        <w:pStyle w:val="BodyText"/>
      </w:pPr>
    </w:p>
    <w:p w:rsidR="00586B01" w:rsidRPr="004D632F" w:rsidP="00B83269">
      <w:pPr>
        <w:pStyle w:val="BodyText"/>
      </w:pPr>
      <w:r w:rsidRPr="004D632F">
        <w:t>Beyond</w:t>
      </w:r>
      <w:r w:rsidRPr="004D632F">
        <w:rPr>
          <w:spacing w:val="-4"/>
        </w:rPr>
        <w:t xml:space="preserve"> </w:t>
      </w:r>
      <w:r w:rsidRPr="004D632F">
        <w:t>the</w:t>
      </w:r>
      <w:r w:rsidRPr="004D632F">
        <w:rPr>
          <w:spacing w:val="-4"/>
        </w:rPr>
        <w:t xml:space="preserve"> </w:t>
      </w:r>
      <w:r w:rsidRPr="004D632F">
        <w:t>internal</w:t>
      </w:r>
      <w:r w:rsidRPr="004D632F">
        <w:rPr>
          <w:spacing w:val="-4"/>
        </w:rPr>
        <w:t xml:space="preserve"> </w:t>
      </w:r>
      <w:r w:rsidRPr="004D632F">
        <w:t>stakeholders</w:t>
      </w:r>
      <w:r w:rsidRPr="004D632F">
        <w:t>,</w:t>
      </w:r>
      <w:r w:rsidRPr="004D632F">
        <w:rPr>
          <w:spacing w:val="-4"/>
        </w:rPr>
        <w:t xml:space="preserve"> </w:t>
      </w:r>
      <w:r w:rsidRPr="004D632F">
        <w:t>aggregated</w:t>
      </w:r>
      <w:r w:rsidRPr="004D632F">
        <w:rPr>
          <w:spacing w:val="-4"/>
        </w:rPr>
        <w:t xml:space="preserve"> </w:t>
      </w:r>
      <w:r w:rsidRPr="004D632F">
        <w:t>results</w:t>
      </w:r>
      <w:r w:rsidRPr="004D632F">
        <w:rPr>
          <w:spacing w:val="-4"/>
        </w:rPr>
        <w:t xml:space="preserve"> </w:t>
      </w:r>
      <w:r w:rsidRPr="004D632F">
        <w:t>from</w:t>
      </w:r>
      <w:r w:rsidRPr="004D632F">
        <w:rPr>
          <w:spacing w:val="-4"/>
        </w:rPr>
        <w:t xml:space="preserve"> </w:t>
      </w:r>
      <w:r w:rsidRPr="004D632F">
        <w:t>the</w:t>
      </w:r>
      <w:r w:rsidRPr="004D632F">
        <w:rPr>
          <w:spacing w:val="-4"/>
        </w:rPr>
        <w:t xml:space="preserve"> </w:t>
      </w:r>
      <w:r w:rsidRPr="004D632F">
        <w:t>ELIT</w:t>
      </w:r>
      <w:r w:rsidRPr="004D632F">
        <w:rPr>
          <w:spacing w:val="-8"/>
        </w:rPr>
        <w:t xml:space="preserve"> </w:t>
      </w:r>
      <w:r w:rsidRPr="004D632F">
        <w:t>survey</w:t>
      </w:r>
      <w:r w:rsidRPr="004D632F">
        <w:rPr>
          <w:spacing w:val="-4"/>
        </w:rPr>
        <w:t xml:space="preserve"> </w:t>
      </w:r>
      <w:r w:rsidRPr="004D632F">
        <w:t>will</w:t>
      </w:r>
      <w:r w:rsidRPr="004D632F">
        <w:rPr>
          <w:spacing w:val="-4"/>
        </w:rPr>
        <w:t xml:space="preserve"> </w:t>
      </w:r>
      <w:r w:rsidRPr="004D632F">
        <w:t>be</w:t>
      </w:r>
      <w:r w:rsidRPr="004D632F">
        <w:rPr>
          <w:spacing w:val="-4"/>
        </w:rPr>
        <w:t xml:space="preserve"> </w:t>
      </w:r>
      <w:r w:rsidRPr="004D632F">
        <w:t>made</w:t>
      </w:r>
      <w:r w:rsidRPr="004D632F">
        <w:t xml:space="preserve"> available for public use in these formats:</w:t>
      </w:r>
    </w:p>
    <w:p w:rsidR="00586B01" w:rsidRPr="004D632F" w:rsidP="00B83269">
      <w:pPr>
        <w:pStyle w:val="ListParagraph"/>
        <w:numPr>
          <w:ilvl w:val="1"/>
          <w:numId w:val="3"/>
        </w:numPr>
        <w:spacing w:before="120"/>
        <w:ind w:left="720"/>
        <w:rPr>
          <w:sz w:val="24"/>
          <w:szCs w:val="24"/>
        </w:rPr>
      </w:pPr>
      <w:r w:rsidRPr="004D632F">
        <w:rPr>
          <w:sz w:val="24"/>
          <w:szCs w:val="24"/>
        </w:rPr>
        <w:t>Results</w:t>
      </w:r>
      <w:r w:rsidRPr="004D632F">
        <w:rPr>
          <w:spacing w:val="-4"/>
          <w:sz w:val="24"/>
          <w:szCs w:val="24"/>
        </w:rPr>
        <w:t xml:space="preserve"> </w:t>
      </w:r>
      <w:r w:rsidRPr="004D632F">
        <w:rPr>
          <w:sz w:val="24"/>
          <w:szCs w:val="24"/>
        </w:rPr>
        <w:t>will</w:t>
      </w:r>
      <w:r w:rsidRPr="004D632F">
        <w:rPr>
          <w:spacing w:val="-4"/>
          <w:sz w:val="24"/>
          <w:szCs w:val="24"/>
        </w:rPr>
        <w:t xml:space="preserve"> </w:t>
      </w:r>
      <w:r w:rsidRPr="004D632F">
        <w:rPr>
          <w:sz w:val="24"/>
          <w:szCs w:val="24"/>
        </w:rPr>
        <w:t>be</w:t>
      </w:r>
      <w:r w:rsidRPr="004D632F">
        <w:rPr>
          <w:spacing w:val="-4"/>
          <w:sz w:val="24"/>
          <w:szCs w:val="24"/>
        </w:rPr>
        <w:t xml:space="preserve"> </w:t>
      </w:r>
      <w:r w:rsidRPr="004D632F">
        <w:rPr>
          <w:sz w:val="24"/>
          <w:szCs w:val="24"/>
        </w:rPr>
        <w:t>summarized</w:t>
      </w:r>
      <w:r w:rsidRPr="004D632F">
        <w:rPr>
          <w:spacing w:val="-4"/>
          <w:sz w:val="24"/>
          <w:szCs w:val="24"/>
        </w:rPr>
        <w:t xml:space="preserve"> </w:t>
      </w:r>
      <w:r w:rsidRPr="004D632F">
        <w:rPr>
          <w:sz w:val="24"/>
          <w:szCs w:val="24"/>
        </w:rPr>
        <w:t>on</w:t>
      </w:r>
      <w:r w:rsidRPr="004D632F">
        <w:rPr>
          <w:spacing w:val="-4"/>
          <w:sz w:val="24"/>
          <w:szCs w:val="24"/>
        </w:rPr>
        <w:t xml:space="preserve"> </w:t>
      </w:r>
      <w:r w:rsidRPr="004D632F">
        <w:rPr>
          <w:sz w:val="24"/>
          <w:szCs w:val="24"/>
        </w:rPr>
        <w:t>the</w:t>
      </w:r>
      <w:r w:rsidRPr="004D632F">
        <w:rPr>
          <w:spacing w:val="-4"/>
          <w:sz w:val="24"/>
          <w:szCs w:val="24"/>
        </w:rPr>
        <w:t xml:space="preserve"> </w:t>
      </w:r>
      <w:r w:rsidRPr="004D632F">
        <w:rPr>
          <w:sz w:val="24"/>
          <w:szCs w:val="24"/>
        </w:rPr>
        <w:t>Engaged</w:t>
      </w:r>
      <w:r w:rsidRPr="004D632F">
        <w:rPr>
          <w:spacing w:val="-4"/>
          <w:sz w:val="24"/>
          <w:szCs w:val="24"/>
        </w:rPr>
        <w:t xml:space="preserve"> </w:t>
      </w:r>
      <w:r w:rsidRPr="004D632F">
        <w:rPr>
          <w:sz w:val="24"/>
          <w:szCs w:val="24"/>
        </w:rPr>
        <w:t>Communities</w:t>
      </w:r>
      <w:r w:rsidRPr="004D632F">
        <w:rPr>
          <w:spacing w:val="-4"/>
          <w:sz w:val="24"/>
          <w:szCs w:val="24"/>
        </w:rPr>
        <w:t xml:space="preserve"> </w:t>
      </w:r>
      <w:r w:rsidRPr="004D632F">
        <w:rPr>
          <w:sz w:val="24"/>
          <w:szCs w:val="24"/>
        </w:rPr>
        <w:t>page</w:t>
      </w:r>
      <w:r w:rsidRPr="004D632F">
        <w:rPr>
          <w:spacing w:val="-4"/>
          <w:sz w:val="24"/>
          <w:szCs w:val="24"/>
        </w:rPr>
        <w:t xml:space="preserve"> </w:t>
      </w:r>
      <w:r w:rsidRPr="004D632F">
        <w:rPr>
          <w:sz w:val="24"/>
          <w:szCs w:val="24"/>
        </w:rPr>
        <w:t>of</w:t>
      </w:r>
      <w:r w:rsidRPr="004D632F">
        <w:rPr>
          <w:spacing w:val="-4"/>
          <w:sz w:val="24"/>
          <w:szCs w:val="24"/>
        </w:rPr>
        <w:t xml:space="preserve"> </w:t>
      </w:r>
      <w:r w:rsidRPr="004D632F">
        <w:rPr>
          <w:sz w:val="24"/>
          <w:szCs w:val="24"/>
        </w:rPr>
        <w:t>the</w:t>
      </w:r>
      <w:r w:rsidRPr="004D632F">
        <w:rPr>
          <w:spacing w:val="-4"/>
          <w:sz w:val="24"/>
          <w:szCs w:val="24"/>
        </w:rPr>
        <w:t xml:space="preserve"> </w:t>
      </w:r>
      <w:r w:rsidRPr="004D632F">
        <w:rPr>
          <w:sz w:val="24"/>
          <w:szCs w:val="24"/>
        </w:rPr>
        <w:t>publicly-available</w:t>
      </w:r>
      <w:r w:rsidRPr="004D632F">
        <w:rPr>
          <w:sz w:val="24"/>
          <w:szCs w:val="24"/>
        </w:rPr>
        <w:t xml:space="preserve"> </w:t>
      </w:r>
      <w:r w:rsidRPr="004D632F">
        <w:rPr>
          <w:sz w:val="24"/>
          <w:szCs w:val="24"/>
        </w:rPr>
        <w:t>ChesapeakeProgress</w:t>
      </w:r>
      <w:r w:rsidRPr="004D632F">
        <w:rPr>
          <w:sz w:val="24"/>
          <w:szCs w:val="24"/>
        </w:rPr>
        <w:t xml:space="preserve"> website</w:t>
      </w:r>
      <w:r w:rsidR="004D632F">
        <w:rPr>
          <w:sz w:val="24"/>
          <w:szCs w:val="24"/>
        </w:rPr>
        <w:t xml:space="preserve"> </w:t>
      </w:r>
      <w:r w:rsidRPr="004D632F">
        <w:rPr>
          <w:spacing w:val="-2"/>
          <w:sz w:val="24"/>
          <w:szCs w:val="24"/>
        </w:rPr>
        <w:t>(</w:t>
      </w:r>
      <w:hyperlink r:id="rId5" w:anchor="environmental-literacy">
        <w:r w:rsidRPr="004D632F">
          <w:rPr>
            <w:spacing w:val="-2"/>
            <w:sz w:val="24"/>
            <w:szCs w:val="24"/>
            <w:u w:val="thick"/>
          </w:rPr>
          <w:t>http://ww</w:t>
        </w:r>
        <w:r w:rsidRPr="004D632F">
          <w:rPr>
            <w:spacing w:val="-2"/>
            <w:sz w:val="24"/>
            <w:szCs w:val="24"/>
            <w:u w:val="thick"/>
          </w:rPr>
          <w:t>w</w:t>
        </w:r>
        <w:r w:rsidRPr="004D632F">
          <w:rPr>
            <w:spacing w:val="-2"/>
            <w:sz w:val="24"/>
            <w:szCs w:val="24"/>
            <w:u w:val="thick"/>
          </w:rPr>
          <w:t>.chesapeakeprogress.com/engaged-communities#environmental-literacy</w:t>
        </w:r>
      </w:hyperlink>
      <w:r w:rsidRPr="004D632F">
        <w:rPr>
          <w:spacing w:val="-2"/>
          <w:sz w:val="24"/>
          <w:szCs w:val="24"/>
        </w:rPr>
        <w:t xml:space="preserve">), </w:t>
      </w:r>
      <w:r w:rsidRPr="004D632F">
        <w:rPr>
          <w:sz w:val="24"/>
          <w:szCs w:val="24"/>
        </w:rPr>
        <w:t>which</w:t>
      </w:r>
      <w:r w:rsidRPr="004D632F">
        <w:rPr>
          <w:spacing w:val="-3"/>
          <w:sz w:val="24"/>
          <w:szCs w:val="24"/>
        </w:rPr>
        <w:t xml:space="preserve"> </w:t>
      </w:r>
      <w:r w:rsidRPr="004D632F">
        <w:rPr>
          <w:sz w:val="24"/>
          <w:szCs w:val="24"/>
        </w:rPr>
        <w:t>is</w:t>
      </w:r>
      <w:r w:rsidRPr="004D632F">
        <w:rPr>
          <w:spacing w:val="-3"/>
          <w:sz w:val="24"/>
          <w:szCs w:val="24"/>
        </w:rPr>
        <w:t xml:space="preserve"> </w:t>
      </w:r>
      <w:r w:rsidRPr="004D632F">
        <w:rPr>
          <w:sz w:val="24"/>
          <w:szCs w:val="24"/>
        </w:rPr>
        <w:t>designed</w:t>
      </w:r>
      <w:r w:rsidRPr="004D632F">
        <w:rPr>
          <w:spacing w:val="-3"/>
          <w:sz w:val="24"/>
          <w:szCs w:val="24"/>
        </w:rPr>
        <w:t xml:space="preserve"> </w:t>
      </w:r>
      <w:r w:rsidRPr="004D632F">
        <w:rPr>
          <w:sz w:val="24"/>
          <w:szCs w:val="24"/>
        </w:rPr>
        <w:t>to</w:t>
      </w:r>
      <w:r w:rsidRPr="004D632F">
        <w:rPr>
          <w:spacing w:val="-3"/>
          <w:sz w:val="24"/>
          <w:szCs w:val="24"/>
        </w:rPr>
        <w:t xml:space="preserve"> </w:t>
      </w:r>
      <w:r w:rsidRPr="004D632F">
        <w:rPr>
          <w:sz w:val="24"/>
          <w:szCs w:val="24"/>
        </w:rPr>
        <w:t>help</w:t>
      </w:r>
      <w:r w:rsidRPr="004D632F">
        <w:rPr>
          <w:spacing w:val="-3"/>
          <w:sz w:val="24"/>
          <w:szCs w:val="24"/>
        </w:rPr>
        <w:t xml:space="preserve"> </w:t>
      </w:r>
      <w:r w:rsidRPr="004D632F">
        <w:rPr>
          <w:sz w:val="24"/>
          <w:szCs w:val="24"/>
        </w:rPr>
        <w:t>oversight</w:t>
      </w:r>
      <w:r w:rsidRPr="004D632F">
        <w:rPr>
          <w:spacing w:val="-3"/>
          <w:sz w:val="24"/>
          <w:szCs w:val="24"/>
        </w:rPr>
        <w:t xml:space="preserve"> </w:t>
      </w:r>
      <w:r w:rsidRPr="004D632F">
        <w:rPr>
          <w:sz w:val="24"/>
          <w:szCs w:val="24"/>
        </w:rPr>
        <w:t>groups</w:t>
      </w:r>
      <w:r w:rsidRPr="004D632F">
        <w:rPr>
          <w:spacing w:val="-3"/>
          <w:sz w:val="24"/>
          <w:szCs w:val="24"/>
        </w:rPr>
        <w:t xml:space="preserve"> </w:t>
      </w:r>
      <w:r w:rsidRPr="004D632F">
        <w:rPr>
          <w:sz w:val="24"/>
          <w:szCs w:val="24"/>
        </w:rPr>
        <w:t>track</w:t>
      </w:r>
      <w:r w:rsidRPr="004D632F">
        <w:rPr>
          <w:spacing w:val="-3"/>
          <w:sz w:val="24"/>
          <w:szCs w:val="24"/>
        </w:rPr>
        <w:t xml:space="preserve"> </w:t>
      </w:r>
      <w:r w:rsidRPr="004D632F">
        <w:rPr>
          <w:sz w:val="24"/>
          <w:szCs w:val="24"/>
        </w:rPr>
        <w:t>the</w:t>
      </w:r>
      <w:r w:rsidRPr="004D632F">
        <w:rPr>
          <w:spacing w:val="-3"/>
          <w:sz w:val="24"/>
          <w:szCs w:val="24"/>
        </w:rPr>
        <w:t xml:space="preserve"> </w:t>
      </w:r>
      <w:r w:rsidRPr="004D632F">
        <w:rPr>
          <w:sz w:val="24"/>
          <w:szCs w:val="24"/>
        </w:rPr>
        <w:t>progress</w:t>
      </w:r>
      <w:r w:rsidRPr="004D632F">
        <w:rPr>
          <w:spacing w:val="-3"/>
          <w:sz w:val="24"/>
          <w:szCs w:val="24"/>
        </w:rPr>
        <w:t xml:space="preserve"> </w:t>
      </w:r>
      <w:r w:rsidRPr="004D632F">
        <w:rPr>
          <w:sz w:val="24"/>
          <w:szCs w:val="24"/>
        </w:rPr>
        <w:t>toward</w:t>
      </w:r>
      <w:r w:rsidRPr="004D632F">
        <w:rPr>
          <w:spacing w:val="-3"/>
          <w:sz w:val="24"/>
          <w:szCs w:val="24"/>
        </w:rPr>
        <w:t xml:space="preserve"> </w:t>
      </w:r>
      <w:r w:rsidRPr="004D632F">
        <w:rPr>
          <w:sz w:val="24"/>
          <w:szCs w:val="24"/>
        </w:rPr>
        <w:t>the</w:t>
      </w:r>
      <w:r w:rsidRPr="004D632F">
        <w:rPr>
          <w:spacing w:val="-3"/>
          <w:sz w:val="24"/>
          <w:szCs w:val="24"/>
        </w:rPr>
        <w:t xml:space="preserve"> </w:t>
      </w:r>
      <w:r w:rsidRPr="004D632F">
        <w:rPr>
          <w:sz w:val="24"/>
          <w:szCs w:val="24"/>
        </w:rPr>
        <w:t>Chesapeake</w:t>
      </w:r>
      <w:r w:rsidRPr="004D632F">
        <w:rPr>
          <w:spacing w:val="-3"/>
          <w:sz w:val="24"/>
          <w:szCs w:val="24"/>
        </w:rPr>
        <w:t xml:space="preserve"> </w:t>
      </w:r>
      <w:r w:rsidRPr="004D632F">
        <w:rPr>
          <w:sz w:val="24"/>
          <w:szCs w:val="24"/>
        </w:rPr>
        <w:t>Bay Watershed Agreement goals.</w:t>
      </w:r>
    </w:p>
    <w:p w:rsidR="00586B01" w:rsidRPr="004D632F" w:rsidP="00B83269">
      <w:pPr>
        <w:pStyle w:val="ListParagraph"/>
        <w:numPr>
          <w:ilvl w:val="1"/>
          <w:numId w:val="3"/>
        </w:numPr>
        <w:spacing w:before="120"/>
        <w:ind w:left="720"/>
        <w:rPr>
          <w:sz w:val="24"/>
          <w:szCs w:val="24"/>
        </w:rPr>
      </w:pPr>
      <w:r w:rsidRPr="004D632F">
        <w:rPr>
          <w:sz w:val="24"/>
          <w:szCs w:val="24"/>
        </w:rPr>
        <w:t>A</w:t>
      </w:r>
      <w:r w:rsidRPr="004D632F">
        <w:rPr>
          <w:spacing w:val="-15"/>
          <w:sz w:val="24"/>
          <w:szCs w:val="24"/>
        </w:rPr>
        <w:t xml:space="preserve"> </w:t>
      </w:r>
      <w:r w:rsidRPr="004D632F">
        <w:rPr>
          <w:sz w:val="24"/>
          <w:szCs w:val="24"/>
        </w:rPr>
        <w:t>Summary</w:t>
      </w:r>
      <w:r w:rsidRPr="004D632F">
        <w:rPr>
          <w:spacing w:val="-5"/>
          <w:sz w:val="24"/>
          <w:szCs w:val="24"/>
        </w:rPr>
        <w:t xml:space="preserve"> </w:t>
      </w:r>
      <w:r w:rsidRPr="004D632F">
        <w:rPr>
          <w:sz w:val="24"/>
          <w:szCs w:val="24"/>
        </w:rPr>
        <w:t>Report</w:t>
      </w:r>
      <w:r w:rsidRPr="004D632F">
        <w:rPr>
          <w:spacing w:val="-3"/>
          <w:sz w:val="24"/>
          <w:szCs w:val="24"/>
        </w:rPr>
        <w:t xml:space="preserve"> </w:t>
      </w:r>
      <w:r w:rsidRPr="004D632F">
        <w:rPr>
          <w:sz w:val="24"/>
          <w:szCs w:val="24"/>
        </w:rPr>
        <w:t>(PDF)</w:t>
      </w:r>
      <w:r w:rsidRPr="004D632F">
        <w:rPr>
          <w:spacing w:val="-3"/>
          <w:sz w:val="24"/>
          <w:szCs w:val="24"/>
        </w:rPr>
        <w:t xml:space="preserve"> </w:t>
      </w:r>
      <w:r w:rsidRPr="004D632F">
        <w:rPr>
          <w:sz w:val="24"/>
          <w:szCs w:val="24"/>
        </w:rPr>
        <w:t>will</w:t>
      </w:r>
      <w:r w:rsidRPr="004D632F">
        <w:rPr>
          <w:spacing w:val="-3"/>
          <w:sz w:val="24"/>
          <w:szCs w:val="24"/>
        </w:rPr>
        <w:t xml:space="preserve"> </w:t>
      </w:r>
      <w:r w:rsidRPr="004D632F">
        <w:rPr>
          <w:sz w:val="24"/>
          <w:szCs w:val="24"/>
        </w:rPr>
        <w:t>be</w:t>
      </w:r>
      <w:r w:rsidRPr="004D632F">
        <w:rPr>
          <w:spacing w:val="-3"/>
          <w:sz w:val="24"/>
          <w:szCs w:val="24"/>
        </w:rPr>
        <w:t xml:space="preserve"> </w:t>
      </w:r>
      <w:r w:rsidRPr="004D632F">
        <w:rPr>
          <w:sz w:val="24"/>
          <w:szCs w:val="24"/>
        </w:rPr>
        <w:t>produced</w:t>
      </w:r>
      <w:r w:rsidRPr="004D632F">
        <w:rPr>
          <w:spacing w:val="-3"/>
          <w:sz w:val="24"/>
          <w:szCs w:val="24"/>
        </w:rPr>
        <w:t xml:space="preserve"> </w:t>
      </w:r>
      <w:r w:rsidRPr="004D632F">
        <w:rPr>
          <w:sz w:val="24"/>
          <w:szCs w:val="24"/>
        </w:rPr>
        <w:t>and</w:t>
      </w:r>
      <w:r w:rsidRPr="004D632F">
        <w:rPr>
          <w:spacing w:val="-3"/>
          <w:sz w:val="24"/>
          <w:szCs w:val="24"/>
        </w:rPr>
        <w:t xml:space="preserve"> </w:t>
      </w:r>
      <w:r w:rsidRPr="004D632F">
        <w:rPr>
          <w:sz w:val="24"/>
          <w:szCs w:val="24"/>
        </w:rPr>
        <w:t>made</w:t>
      </w:r>
      <w:r w:rsidRPr="004D632F">
        <w:rPr>
          <w:spacing w:val="-3"/>
          <w:sz w:val="24"/>
          <w:szCs w:val="24"/>
        </w:rPr>
        <w:t xml:space="preserve"> </w:t>
      </w:r>
      <w:r w:rsidRPr="004D632F">
        <w:rPr>
          <w:sz w:val="24"/>
          <w:szCs w:val="24"/>
        </w:rPr>
        <w:t>available</w:t>
      </w:r>
      <w:r w:rsidRPr="004D632F">
        <w:rPr>
          <w:spacing w:val="-3"/>
          <w:sz w:val="24"/>
          <w:szCs w:val="24"/>
        </w:rPr>
        <w:t xml:space="preserve"> </w:t>
      </w:r>
      <w:r w:rsidRPr="004D632F">
        <w:rPr>
          <w:sz w:val="24"/>
          <w:szCs w:val="24"/>
        </w:rPr>
        <w:t>for</w:t>
      </w:r>
      <w:r w:rsidRPr="004D632F">
        <w:rPr>
          <w:spacing w:val="-3"/>
          <w:sz w:val="24"/>
          <w:szCs w:val="24"/>
        </w:rPr>
        <w:t xml:space="preserve"> </w:t>
      </w:r>
      <w:r w:rsidRPr="004D632F">
        <w:rPr>
          <w:sz w:val="24"/>
          <w:szCs w:val="24"/>
        </w:rPr>
        <w:t>download</w:t>
      </w:r>
      <w:r w:rsidRPr="004D632F">
        <w:rPr>
          <w:spacing w:val="-3"/>
          <w:sz w:val="24"/>
          <w:szCs w:val="24"/>
        </w:rPr>
        <w:t xml:space="preserve"> </w:t>
      </w:r>
      <w:r w:rsidRPr="004D632F">
        <w:rPr>
          <w:sz w:val="24"/>
          <w:szCs w:val="24"/>
        </w:rPr>
        <w:t>on</w:t>
      </w:r>
      <w:r w:rsidRPr="004D632F">
        <w:rPr>
          <w:spacing w:val="-3"/>
          <w:sz w:val="24"/>
          <w:szCs w:val="24"/>
        </w:rPr>
        <w:t xml:space="preserve"> </w:t>
      </w:r>
      <w:r w:rsidRPr="004D632F">
        <w:rPr>
          <w:sz w:val="24"/>
          <w:szCs w:val="24"/>
        </w:rPr>
        <w:t>the Chesapeake Bay Program website</w:t>
      </w:r>
      <w:r w:rsidRPr="004D632F">
        <w:rPr>
          <w:sz w:val="24"/>
          <w:szCs w:val="24"/>
        </w:rPr>
        <w:t>.</w:t>
      </w:r>
    </w:p>
    <w:p w:rsidR="00586B01" w:rsidRPr="004D632F" w:rsidP="00B83269">
      <w:pPr>
        <w:pStyle w:val="ListParagraph"/>
        <w:numPr>
          <w:ilvl w:val="1"/>
          <w:numId w:val="3"/>
        </w:numPr>
        <w:spacing w:before="120"/>
        <w:ind w:left="720"/>
        <w:rPr>
          <w:sz w:val="24"/>
          <w:szCs w:val="24"/>
        </w:rPr>
      </w:pPr>
      <w:r w:rsidRPr="004D632F">
        <w:rPr>
          <w:sz w:val="24"/>
          <w:szCs w:val="24"/>
        </w:rPr>
        <w:t>Chesapeake</w:t>
      </w:r>
      <w:r w:rsidRPr="004D632F">
        <w:rPr>
          <w:spacing w:val="-4"/>
          <w:sz w:val="24"/>
          <w:szCs w:val="24"/>
        </w:rPr>
        <w:t xml:space="preserve"> </w:t>
      </w:r>
      <w:r w:rsidRPr="004D632F">
        <w:rPr>
          <w:sz w:val="24"/>
          <w:szCs w:val="24"/>
        </w:rPr>
        <w:t>Bay</w:t>
      </w:r>
      <w:r w:rsidRPr="004D632F">
        <w:rPr>
          <w:spacing w:val="-4"/>
          <w:sz w:val="24"/>
          <w:szCs w:val="24"/>
        </w:rPr>
        <w:t xml:space="preserve"> </w:t>
      </w:r>
      <w:r w:rsidRPr="004D632F">
        <w:rPr>
          <w:sz w:val="24"/>
          <w:szCs w:val="24"/>
        </w:rPr>
        <w:t>Program</w:t>
      </w:r>
      <w:r w:rsidRPr="004D632F">
        <w:rPr>
          <w:spacing w:val="-4"/>
          <w:sz w:val="24"/>
          <w:szCs w:val="24"/>
        </w:rPr>
        <w:t xml:space="preserve"> </w:t>
      </w:r>
      <w:r w:rsidRPr="004D632F">
        <w:rPr>
          <w:sz w:val="24"/>
          <w:szCs w:val="24"/>
        </w:rPr>
        <w:t>staff</w:t>
      </w:r>
      <w:r w:rsidRPr="004D632F">
        <w:rPr>
          <w:spacing w:val="-4"/>
          <w:sz w:val="24"/>
          <w:szCs w:val="24"/>
        </w:rPr>
        <w:t xml:space="preserve"> </w:t>
      </w:r>
      <w:r w:rsidRPr="004D632F">
        <w:rPr>
          <w:sz w:val="24"/>
          <w:szCs w:val="24"/>
        </w:rPr>
        <w:t>will</w:t>
      </w:r>
      <w:r w:rsidRPr="004D632F">
        <w:rPr>
          <w:spacing w:val="-4"/>
          <w:sz w:val="24"/>
          <w:szCs w:val="24"/>
        </w:rPr>
        <w:t xml:space="preserve"> </w:t>
      </w:r>
      <w:r w:rsidRPr="004D632F">
        <w:rPr>
          <w:sz w:val="24"/>
          <w:szCs w:val="24"/>
        </w:rPr>
        <w:t>include</w:t>
      </w:r>
      <w:r w:rsidRPr="004D632F">
        <w:rPr>
          <w:spacing w:val="-4"/>
          <w:sz w:val="24"/>
          <w:szCs w:val="24"/>
        </w:rPr>
        <w:t xml:space="preserve"> </w:t>
      </w:r>
      <w:r w:rsidRPr="004D632F">
        <w:rPr>
          <w:sz w:val="24"/>
          <w:szCs w:val="24"/>
        </w:rPr>
        <w:t>a</w:t>
      </w:r>
      <w:r w:rsidRPr="004D632F">
        <w:rPr>
          <w:spacing w:val="-4"/>
          <w:sz w:val="24"/>
          <w:szCs w:val="24"/>
        </w:rPr>
        <w:t xml:space="preserve"> </w:t>
      </w:r>
      <w:r w:rsidRPr="004D632F">
        <w:rPr>
          <w:sz w:val="24"/>
          <w:szCs w:val="24"/>
        </w:rPr>
        <w:t>selection</w:t>
      </w:r>
      <w:r w:rsidRPr="004D632F">
        <w:rPr>
          <w:spacing w:val="-4"/>
          <w:sz w:val="24"/>
          <w:szCs w:val="24"/>
        </w:rPr>
        <w:t xml:space="preserve"> </w:t>
      </w:r>
      <w:r w:rsidRPr="004D632F">
        <w:rPr>
          <w:sz w:val="24"/>
          <w:szCs w:val="24"/>
        </w:rPr>
        <w:t>of</w:t>
      </w:r>
      <w:r w:rsidRPr="004D632F">
        <w:rPr>
          <w:spacing w:val="-4"/>
          <w:sz w:val="24"/>
          <w:szCs w:val="24"/>
        </w:rPr>
        <w:t xml:space="preserve"> </w:t>
      </w:r>
      <w:r w:rsidRPr="004D632F">
        <w:rPr>
          <w:sz w:val="24"/>
          <w:szCs w:val="24"/>
        </w:rPr>
        <w:t>results</w:t>
      </w:r>
      <w:r w:rsidRPr="004D632F">
        <w:rPr>
          <w:spacing w:val="-4"/>
          <w:sz w:val="24"/>
          <w:szCs w:val="24"/>
        </w:rPr>
        <w:t xml:space="preserve"> </w:t>
      </w:r>
      <w:r w:rsidRPr="004D632F">
        <w:rPr>
          <w:sz w:val="24"/>
          <w:szCs w:val="24"/>
        </w:rPr>
        <w:t>in</w:t>
      </w:r>
      <w:r w:rsidRPr="004D632F">
        <w:rPr>
          <w:spacing w:val="-4"/>
          <w:sz w:val="24"/>
          <w:szCs w:val="24"/>
        </w:rPr>
        <w:t xml:space="preserve"> </w:t>
      </w:r>
      <w:r w:rsidRPr="004D632F">
        <w:rPr>
          <w:sz w:val="24"/>
          <w:szCs w:val="24"/>
        </w:rPr>
        <w:t>presentations delivered at relevant</w:t>
      </w:r>
      <w:r w:rsidRPr="004D632F">
        <w:rPr>
          <w:sz w:val="24"/>
          <w:szCs w:val="24"/>
        </w:rPr>
        <w:t xml:space="preserve"> education-focused professional conferences.</w:t>
      </w:r>
    </w:p>
    <w:p w:rsidR="00586B01" w:rsidRPr="004D632F" w:rsidP="00B83269">
      <w:pPr>
        <w:pStyle w:val="BodyText"/>
      </w:pPr>
    </w:p>
    <w:p w:rsidR="00586B01" w:rsidRPr="004D632F" w:rsidP="00B83269">
      <w:pPr>
        <w:pStyle w:val="BodyText"/>
      </w:pPr>
      <w:r w:rsidRPr="004D632F">
        <w:t xml:space="preserve">It </w:t>
      </w:r>
      <w:r w:rsidRPr="004D632F">
        <w:t>is anticipated</w:t>
      </w:r>
      <w:r w:rsidRPr="004D632F">
        <w:t xml:space="preserve"> that the information collected will be disseminated to the public or used to support publicly disseminated information. NOAA’s Chesapeake Bay Office will retain control over the information an</w:t>
      </w:r>
      <w:r w:rsidRPr="004D632F">
        <w:t>d safeguard it from improper access, modification, and destruction, consistent with NOAA</w:t>
      </w:r>
      <w:r w:rsidRPr="004D632F">
        <w:rPr>
          <w:spacing w:val="-4"/>
        </w:rPr>
        <w:t xml:space="preserve"> </w:t>
      </w:r>
      <w:r w:rsidRPr="004D632F">
        <w:t xml:space="preserve">standards for confidentiality, privacy, and electronic information. See response to Question 10 of this Supporting Statement for more information on confidentiality </w:t>
      </w:r>
      <w:r w:rsidRPr="004D632F">
        <w:t>and</w:t>
      </w:r>
      <w:r w:rsidRPr="004D632F">
        <w:rPr>
          <w:spacing w:val="-4"/>
        </w:rPr>
        <w:t xml:space="preserve"> </w:t>
      </w:r>
      <w:r w:rsidRPr="004D632F">
        <w:t>privacy.</w:t>
      </w:r>
      <w:r w:rsidRPr="004D632F">
        <w:rPr>
          <w:spacing w:val="-9"/>
        </w:rPr>
        <w:t xml:space="preserve"> </w:t>
      </w:r>
      <w:r w:rsidRPr="004D632F">
        <w:t>The</w:t>
      </w:r>
      <w:r w:rsidRPr="004D632F">
        <w:rPr>
          <w:spacing w:val="-4"/>
        </w:rPr>
        <w:t xml:space="preserve"> </w:t>
      </w:r>
      <w:r w:rsidRPr="004D632F">
        <w:t>information</w:t>
      </w:r>
      <w:r w:rsidRPr="004D632F">
        <w:rPr>
          <w:spacing w:val="-4"/>
        </w:rPr>
        <w:t xml:space="preserve"> </w:t>
      </w:r>
      <w:r w:rsidRPr="004D632F">
        <w:t>collection</w:t>
      </w:r>
      <w:r w:rsidRPr="004D632F">
        <w:rPr>
          <w:spacing w:val="-4"/>
        </w:rPr>
        <w:t xml:space="preserve"> </w:t>
      </w:r>
      <w:r w:rsidRPr="004D632F">
        <w:t>is</w:t>
      </w:r>
      <w:r w:rsidRPr="004D632F">
        <w:rPr>
          <w:spacing w:val="-4"/>
        </w:rPr>
        <w:t xml:space="preserve"> </w:t>
      </w:r>
      <w:r w:rsidRPr="004D632F">
        <w:t>designed</w:t>
      </w:r>
      <w:r w:rsidRPr="004D632F">
        <w:rPr>
          <w:spacing w:val="-4"/>
        </w:rPr>
        <w:t xml:space="preserve"> </w:t>
      </w:r>
      <w:r w:rsidRPr="004D632F">
        <w:t>to</w:t>
      </w:r>
      <w:r w:rsidRPr="004D632F">
        <w:rPr>
          <w:spacing w:val="-4"/>
        </w:rPr>
        <w:t xml:space="preserve"> </w:t>
      </w:r>
      <w:r w:rsidRPr="004D632F">
        <w:t>yield</w:t>
      </w:r>
      <w:r w:rsidRPr="004D632F">
        <w:rPr>
          <w:spacing w:val="-4"/>
        </w:rPr>
        <w:t xml:space="preserve"> </w:t>
      </w:r>
      <w:r w:rsidRPr="004D632F">
        <w:t>data</w:t>
      </w:r>
      <w:r w:rsidRPr="004D632F">
        <w:rPr>
          <w:spacing w:val="-4"/>
        </w:rPr>
        <w:t xml:space="preserve"> </w:t>
      </w:r>
      <w:r w:rsidRPr="004D632F">
        <w:t>that</w:t>
      </w:r>
      <w:r w:rsidRPr="004D632F">
        <w:rPr>
          <w:spacing w:val="-4"/>
        </w:rPr>
        <w:t xml:space="preserve"> </w:t>
      </w:r>
      <w:r w:rsidRPr="004D632F">
        <w:t>meet</w:t>
      </w:r>
      <w:r w:rsidRPr="004D632F">
        <w:rPr>
          <w:spacing w:val="-4"/>
        </w:rPr>
        <w:t xml:space="preserve"> </w:t>
      </w:r>
      <w:r w:rsidRPr="004D632F">
        <w:t>all</w:t>
      </w:r>
      <w:r w:rsidRPr="004D632F">
        <w:rPr>
          <w:spacing w:val="-4"/>
        </w:rPr>
        <w:t xml:space="preserve"> </w:t>
      </w:r>
      <w:r w:rsidRPr="004D632F">
        <w:t>applicable</w:t>
      </w:r>
      <w:r w:rsidRPr="004D632F">
        <w:rPr>
          <w:spacing w:val="-4"/>
        </w:rPr>
        <w:t xml:space="preserve"> </w:t>
      </w:r>
      <w:r w:rsidRPr="004D632F">
        <w:t xml:space="preserve">NOAA Information Quality Guidelines for objectivity, utility, and integrity </w:t>
      </w:r>
      <w:hyperlink r:id="rId6">
        <w:r w:rsidRPr="004D632F">
          <w:t>(</w:t>
        </w:r>
        <w:r w:rsidRPr="004D632F">
          <w:t>http://www.cio.noaa.gov/services_programs/IQ_Guidelines_103014.html).</w:t>
        </w:r>
      </w:hyperlink>
      <w:r w:rsidRPr="004D632F">
        <w:t xml:space="preserve"> Prior to dissemination, the information </w:t>
      </w:r>
      <w:r w:rsidRPr="004D632F">
        <w:t>will be subjected</w:t>
      </w:r>
      <w:r w:rsidRPr="004D632F">
        <w:t xml:space="preserve"> to quality control measures and a</w:t>
      </w:r>
      <w:r w:rsidRPr="004D632F" w:rsidR="004D632F">
        <w:t xml:space="preserve"> </w:t>
      </w:r>
      <w:r w:rsidRPr="004D632F">
        <w:t>pre-dissemination review pursuant to Section 515 of Public Law 106-</w:t>
      </w:r>
      <w:r w:rsidRPr="004D632F">
        <w:rPr>
          <w:spacing w:val="-4"/>
        </w:rPr>
        <w:t>554.</w:t>
      </w:r>
    </w:p>
    <w:p w:rsidR="00586B01" w:rsidRPr="004D632F" w:rsidP="00B83269">
      <w:pPr>
        <w:pStyle w:val="BodyText"/>
      </w:pPr>
    </w:p>
    <w:p w:rsidR="00586B01" w:rsidRPr="004D632F" w:rsidP="00B83269">
      <w:pPr>
        <w:pStyle w:val="BodyText"/>
      </w:pPr>
    </w:p>
    <w:p w:rsidR="00586B01" w:rsidRPr="004D632F" w:rsidP="00B83269">
      <w:pPr>
        <w:pStyle w:val="Heading1"/>
        <w:numPr>
          <w:ilvl w:val="0"/>
          <w:numId w:val="3"/>
        </w:numPr>
        <w:ind w:left="0" w:firstLine="0"/>
        <w:jc w:val="left"/>
      </w:pPr>
      <w:r w:rsidRPr="004D632F">
        <w:t>Describe whether, an</w:t>
      </w:r>
      <w:r w:rsidRPr="004D632F">
        <w:t>d to what extent, the collection of information involves the use of automated, electronic, mechanical, or other technological collection techniques or other forms</w:t>
      </w:r>
      <w:r w:rsidRPr="004D632F">
        <w:rPr>
          <w:spacing w:val="-6"/>
        </w:rPr>
        <w:t xml:space="preserve"> </w:t>
      </w:r>
      <w:r w:rsidRPr="004D632F">
        <w:t>of</w:t>
      </w:r>
      <w:r w:rsidRPr="004D632F">
        <w:rPr>
          <w:spacing w:val="-6"/>
        </w:rPr>
        <w:t xml:space="preserve"> </w:t>
      </w:r>
      <w:r w:rsidRPr="004D632F">
        <w:t>information</w:t>
      </w:r>
      <w:r w:rsidRPr="004D632F">
        <w:rPr>
          <w:spacing w:val="-6"/>
        </w:rPr>
        <w:t xml:space="preserve"> </w:t>
      </w:r>
      <w:r w:rsidRPr="004D632F">
        <w:t>technology,</w:t>
      </w:r>
      <w:r w:rsidRPr="004D632F">
        <w:rPr>
          <w:spacing w:val="-6"/>
        </w:rPr>
        <w:t xml:space="preserve"> </w:t>
      </w:r>
      <w:r w:rsidRPr="004D632F">
        <w:t>e.g.</w:t>
      </w:r>
      <w:r w:rsidRPr="004D632F">
        <w:rPr>
          <w:spacing w:val="-6"/>
        </w:rPr>
        <w:t xml:space="preserve"> </w:t>
      </w:r>
      <w:r w:rsidRPr="004D632F">
        <w:t>permitting</w:t>
      </w:r>
      <w:r w:rsidRPr="004D632F">
        <w:rPr>
          <w:spacing w:val="-6"/>
        </w:rPr>
        <w:t xml:space="preserve"> </w:t>
      </w:r>
      <w:r w:rsidRPr="004D632F">
        <w:t>electronic</w:t>
      </w:r>
      <w:r w:rsidRPr="004D632F">
        <w:rPr>
          <w:spacing w:val="-6"/>
        </w:rPr>
        <w:t xml:space="preserve"> </w:t>
      </w:r>
      <w:r w:rsidRPr="004D632F">
        <w:t>submission</w:t>
      </w:r>
      <w:r w:rsidRPr="004D632F">
        <w:rPr>
          <w:spacing w:val="-6"/>
        </w:rPr>
        <w:t xml:space="preserve"> </w:t>
      </w:r>
      <w:r w:rsidRPr="004D632F">
        <w:t>of</w:t>
      </w:r>
      <w:r w:rsidRPr="004D632F">
        <w:rPr>
          <w:spacing w:val="-6"/>
        </w:rPr>
        <w:t xml:space="preserve"> </w:t>
      </w:r>
      <w:r w:rsidRPr="004D632F">
        <w:t>responses,</w:t>
      </w:r>
      <w:r w:rsidRPr="004D632F">
        <w:rPr>
          <w:spacing w:val="-6"/>
        </w:rPr>
        <w:t xml:space="preserve"> </w:t>
      </w:r>
      <w:r w:rsidRPr="004D632F">
        <w:t>and</w:t>
      </w:r>
      <w:r w:rsidRPr="004D632F">
        <w:rPr>
          <w:spacing w:val="-6"/>
        </w:rPr>
        <w:t xml:space="preserve"> </w:t>
      </w:r>
      <w:r w:rsidRPr="004D632F">
        <w:t xml:space="preserve">the basis </w:t>
      </w:r>
      <w:r w:rsidRPr="004D632F">
        <w:t>for</w:t>
      </w:r>
      <w:r w:rsidRPr="004D632F">
        <w:rPr>
          <w:spacing w:val="-5"/>
        </w:rPr>
        <w:t xml:space="preserve"> </w:t>
      </w:r>
      <w:r w:rsidRPr="004D632F">
        <w:t>the decision for</w:t>
      </w:r>
      <w:r w:rsidRPr="004D632F">
        <w:rPr>
          <w:spacing w:val="-5"/>
        </w:rPr>
        <w:t xml:space="preserve"> </w:t>
      </w:r>
      <w:r w:rsidRPr="004D632F">
        <w:t>adopting this means of collection.</w:t>
      </w:r>
      <w:r w:rsidRPr="004D632F">
        <w:rPr>
          <w:spacing w:val="-14"/>
        </w:rPr>
        <w:t xml:space="preserve"> </w:t>
      </w:r>
      <w:r w:rsidRPr="004D632F">
        <w:t>Also, describe any consideration of using information technology to reduce burden.</w:t>
      </w:r>
    </w:p>
    <w:p w:rsidR="004D632F" w:rsidP="00B83269">
      <w:pPr>
        <w:pStyle w:val="BodyText"/>
      </w:pPr>
    </w:p>
    <w:p w:rsidR="00586B01" w:rsidRPr="004D632F" w:rsidP="00B83269">
      <w:pPr>
        <w:pStyle w:val="BodyText"/>
      </w:pPr>
      <w:r w:rsidRPr="004D632F">
        <w:t>The ELIT data collection will be electronic. School district respondents will receive email prompts to comp</w:t>
      </w:r>
      <w:r w:rsidRPr="004D632F">
        <w:t>lete the online instrument accessed through Qualtrics, an online survey</w:t>
      </w:r>
      <w:r w:rsidRPr="004D632F">
        <w:rPr>
          <w:spacing w:val="40"/>
        </w:rPr>
        <w:t xml:space="preserve"> </w:t>
      </w:r>
      <w:r w:rsidRPr="004D632F">
        <w:t>platform. The Qualtrics ELIT will have built-in “logic” prompts so respondents complete only items relevant to their location and experience. Data will be stored on Qualtrics’</w:t>
      </w:r>
      <w:r w:rsidRPr="004D632F">
        <w:rPr>
          <w:spacing w:val="-13"/>
        </w:rPr>
        <w:t xml:space="preserve"> </w:t>
      </w:r>
      <w:r w:rsidRPr="004D632F">
        <w:t>server a</w:t>
      </w:r>
      <w:r w:rsidRPr="004D632F">
        <w:t xml:space="preserve">nd then downloaded by NOAA. The proposed data collection process minimizes costs, while also being </w:t>
      </w:r>
      <w:r w:rsidRPr="004D632F">
        <w:t xml:space="preserve">sensitive to issues of respondent burden, accuracy, and efficiency. Due to the nature of their administrative roles within public school districts, it </w:t>
      </w:r>
      <w:r w:rsidRPr="004D632F">
        <w:t>is ass</w:t>
      </w:r>
      <w:r w:rsidRPr="004D632F">
        <w:t>umed</w:t>
      </w:r>
      <w:r w:rsidRPr="004D632F">
        <w:t xml:space="preserve"> that all respondents will have access to the Internet at work, where they will also have access to the information needed to complete the survey. In addition, it is likely that respondents would have additional routes to complete</w:t>
      </w:r>
      <w:r w:rsidRPr="004D632F">
        <w:rPr>
          <w:spacing w:val="-4"/>
        </w:rPr>
        <w:t xml:space="preserve"> </w:t>
      </w:r>
      <w:r w:rsidRPr="004D632F">
        <w:t>the</w:t>
      </w:r>
      <w:r w:rsidRPr="004D632F">
        <w:rPr>
          <w:spacing w:val="-4"/>
        </w:rPr>
        <w:t xml:space="preserve"> </w:t>
      </w:r>
      <w:r w:rsidRPr="004D632F">
        <w:t>survey,</w:t>
      </w:r>
      <w:r w:rsidRPr="004D632F">
        <w:rPr>
          <w:spacing w:val="-4"/>
        </w:rPr>
        <w:t xml:space="preserve"> </w:t>
      </w:r>
      <w:r w:rsidRPr="004D632F">
        <w:t>including</w:t>
      </w:r>
      <w:r w:rsidRPr="004D632F">
        <w:rPr>
          <w:spacing w:val="-4"/>
        </w:rPr>
        <w:t xml:space="preserve"> </w:t>
      </w:r>
      <w:r w:rsidRPr="004D632F">
        <w:t>internet</w:t>
      </w:r>
      <w:r w:rsidRPr="004D632F">
        <w:rPr>
          <w:spacing w:val="-4"/>
        </w:rPr>
        <w:t xml:space="preserve"> </w:t>
      </w:r>
      <w:r w:rsidRPr="004D632F">
        <w:t>access</w:t>
      </w:r>
      <w:r w:rsidRPr="004D632F">
        <w:rPr>
          <w:spacing w:val="-4"/>
        </w:rPr>
        <w:t xml:space="preserve"> </w:t>
      </w:r>
      <w:r w:rsidRPr="004D632F">
        <w:t>at</w:t>
      </w:r>
      <w:r w:rsidRPr="004D632F">
        <w:rPr>
          <w:spacing w:val="-4"/>
        </w:rPr>
        <w:t xml:space="preserve"> </w:t>
      </w:r>
      <w:r w:rsidRPr="004D632F">
        <w:t>home,</w:t>
      </w:r>
      <w:r w:rsidRPr="004D632F">
        <w:rPr>
          <w:spacing w:val="-4"/>
        </w:rPr>
        <w:t xml:space="preserve"> </w:t>
      </w:r>
      <w:r w:rsidRPr="004D632F">
        <w:t>on</w:t>
      </w:r>
      <w:r w:rsidRPr="004D632F">
        <w:rPr>
          <w:spacing w:val="-4"/>
        </w:rPr>
        <w:t xml:space="preserve"> </w:t>
      </w:r>
      <w:r w:rsidRPr="004D632F">
        <w:t>a</w:t>
      </w:r>
      <w:r w:rsidRPr="004D632F">
        <w:rPr>
          <w:spacing w:val="-4"/>
        </w:rPr>
        <w:t xml:space="preserve"> </w:t>
      </w:r>
      <w:r w:rsidRPr="004D632F">
        <w:t>smartphone,</w:t>
      </w:r>
      <w:r w:rsidRPr="004D632F">
        <w:rPr>
          <w:spacing w:val="-4"/>
        </w:rPr>
        <w:t xml:space="preserve"> </w:t>
      </w:r>
      <w:r w:rsidRPr="004D632F">
        <w:t>or</w:t>
      </w:r>
      <w:r w:rsidRPr="004D632F">
        <w:rPr>
          <w:spacing w:val="-4"/>
        </w:rPr>
        <w:t xml:space="preserve"> </w:t>
      </w:r>
      <w:r w:rsidRPr="004D632F">
        <w:t>at</w:t>
      </w:r>
      <w:r w:rsidRPr="004D632F">
        <w:rPr>
          <w:spacing w:val="-4"/>
        </w:rPr>
        <w:t xml:space="preserve"> </w:t>
      </w:r>
      <w:r w:rsidRPr="004D632F">
        <w:t>a</w:t>
      </w:r>
      <w:r w:rsidRPr="004D632F">
        <w:rPr>
          <w:spacing w:val="-4"/>
        </w:rPr>
        <w:t xml:space="preserve"> </w:t>
      </w:r>
      <w:r w:rsidRPr="004D632F">
        <w:t>public</w:t>
      </w:r>
      <w:r w:rsidRPr="004D632F">
        <w:rPr>
          <w:spacing w:val="-4"/>
        </w:rPr>
        <w:t xml:space="preserve"> </w:t>
      </w:r>
      <w:r w:rsidRPr="004D632F">
        <w:t>institution such as a local library.</w:t>
      </w:r>
    </w:p>
    <w:p w:rsidR="00586B01" w:rsidP="00B83269">
      <w:pPr>
        <w:pStyle w:val="BodyText"/>
      </w:pPr>
    </w:p>
    <w:p w:rsidR="00B83269" w:rsidRPr="004D632F" w:rsidP="00B83269">
      <w:pPr>
        <w:pStyle w:val="BodyText"/>
      </w:pPr>
    </w:p>
    <w:p w:rsidR="00586B01" w:rsidRPr="004D632F" w:rsidP="00B83269">
      <w:pPr>
        <w:pStyle w:val="Heading1"/>
        <w:numPr>
          <w:ilvl w:val="0"/>
          <w:numId w:val="3"/>
        </w:numPr>
        <w:ind w:left="0" w:firstLine="0"/>
        <w:jc w:val="left"/>
      </w:pPr>
      <w:r w:rsidRPr="004D632F">
        <w:t>Describe efforts to identify duplication. Show specifically why any similar information</w:t>
      </w:r>
      <w:r w:rsidRPr="004D632F">
        <w:rPr>
          <w:spacing w:val="-4"/>
        </w:rPr>
        <w:t xml:space="preserve"> </w:t>
      </w:r>
      <w:r w:rsidRPr="004D632F">
        <w:t>already</w:t>
      </w:r>
      <w:r w:rsidRPr="004D632F">
        <w:rPr>
          <w:spacing w:val="-4"/>
        </w:rPr>
        <w:t xml:space="preserve"> </w:t>
      </w:r>
      <w:r w:rsidRPr="004D632F">
        <w:t>available</w:t>
      </w:r>
      <w:r w:rsidRPr="004D632F">
        <w:rPr>
          <w:spacing w:val="-4"/>
        </w:rPr>
        <w:t xml:space="preserve"> </w:t>
      </w:r>
      <w:r w:rsidRPr="004D632F">
        <w:t>cannot</w:t>
      </w:r>
      <w:r w:rsidRPr="004D632F">
        <w:rPr>
          <w:spacing w:val="-4"/>
        </w:rPr>
        <w:t xml:space="preserve"> </w:t>
      </w:r>
      <w:r w:rsidRPr="004D632F">
        <w:t>be</w:t>
      </w:r>
      <w:r w:rsidRPr="004D632F">
        <w:rPr>
          <w:spacing w:val="-4"/>
        </w:rPr>
        <w:t xml:space="preserve"> </w:t>
      </w:r>
      <w:r w:rsidRPr="004D632F">
        <w:t>used</w:t>
      </w:r>
      <w:r w:rsidRPr="004D632F">
        <w:rPr>
          <w:spacing w:val="-4"/>
        </w:rPr>
        <w:t xml:space="preserve"> </w:t>
      </w:r>
      <w:r w:rsidRPr="004D632F">
        <w:t>or</w:t>
      </w:r>
      <w:r w:rsidRPr="004D632F">
        <w:rPr>
          <w:spacing w:val="-9"/>
        </w:rPr>
        <w:t xml:space="preserve"> </w:t>
      </w:r>
      <w:r w:rsidRPr="004D632F">
        <w:t>modified</w:t>
      </w:r>
      <w:r w:rsidRPr="004D632F">
        <w:rPr>
          <w:spacing w:val="-4"/>
        </w:rPr>
        <w:t xml:space="preserve"> </w:t>
      </w:r>
      <w:r w:rsidRPr="004D632F">
        <w:t>for</w:t>
      </w:r>
      <w:r w:rsidRPr="004D632F">
        <w:rPr>
          <w:spacing w:val="-9"/>
        </w:rPr>
        <w:t xml:space="preserve"> </w:t>
      </w:r>
      <w:r w:rsidRPr="004D632F">
        <w:t>use</w:t>
      </w:r>
      <w:r w:rsidRPr="004D632F">
        <w:rPr>
          <w:spacing w:val="-4"/>
        </w:rPr>
        <w:t xml:space="preserve"> </w:t>
      </w:r>
      <w:r w:rsidRPr="004D632F">
        <w:t>for</w:t>
      </w:r>
      <w:r w:rsidRPr="004D632F">
        <w:rPr>
          <w:spacing w:val="-9"/>
        </w:rPr>
        <w:t xml:space="preserve"> </w:t>
      </w:r>
      <w:r w:rsidRPr="004D632F">
        <w:t>the</w:t>
      </w:r>
      <w:r w:rsidRPr="004D632F">
        <w:rPr>
          <w:spacing w:val="-4"/>
        </w:rPr>
        <w:t xml:space="preserve"> </w:t>
      </w:r>
      <w:r w:rsidRPr="004D632F">
        <w:t xml:space="preserve">purposes </w:t>
      </w:r>
      <w:r w:rsidRPr="004D632F">
        <w:t>described in Question 2</w:t>
      </w:r>
    </w:p>
    <w:p w:rsidR="00586B01" w:rsidRPr="004D632F" w:rsidP="00B83269">
      <w:pPr>
        <w:pStyle w:val="BodyText"/>
        <w:rPr>
          <w:b/>
        </w:rPr>
      </w:pPr>
    </w:p>
    <w:p w:rsidR="00586B01" w:rsidRPr="004D632F" w:rsidP="00B83269">
      <w:pPr>
        <w:pStyle w:val="BodyText"/>
      </w:pPr>
      <w:r w:rsidRPr="004D632F">
        <w:t xml:space="preserve">There are no similar data collections in </w:t>
      </w:r>
      <w:r w:rsidRPr="004D632F">
        <w:rPr>
          <w:spacing w:val="-2"/>
        </w:rPr>
        <w:t>progress.</w:t>
      </w:r>
    </w:p>
    <w:p w:rsidR="00586B01" w:rsidP="00B83269">
      <w:pPr>
        <w:pStyle w:val="BodyText"/>
      </w:pPr>
    </w:p>
    <w:p w:rsidR="00B83269" w:rsidRPr="004D632F" w:rsidP="00B83269">
      <w:pPr>
        <w:pStyle w:val="BodyText"/>
      </w:pPr>
    </w:p>
    <w:p w:rsidR="00586B01" w:rsidRPr="004D632F" w:rsidP="00B83269">
      <w:pPr>
        <w:pStyle w:val="Heading1"/>
        <w:numPr>
          <w:ilvl w:val="0"/>
          <w:numId w:val="3"/>
        </w:numPr>
        <w:ind w:left="0" w:firstLine="0"/>
        <w:jc w:val="left"/>
      </w:pPr>
      <w:r w:rsidRPr="004D632F">
        <w:t>If</w:t>
      </w:r>
      <w:r w:rsidRPr="004D632F">
        <w:rPr>
          <w:spacing w:val="-4"/>
        </w:rPr>
        <w:t xml:space="preserve"> </w:t>
      </w:r>
      <w:r w:rsidRPr="004D632F">
        <w:t>the</w:t>
      </w:r>
      <w:r w:rsidRPr="004D632F">
        <w:rPr>
          <w:spacing w:val="-4"/>
        </w:rPr>
        <w:t xml:space="preserve"> </w:t>
      </w:r>
      <w:r w:rsidRPr="004D632F">
        <w:t>collection</w:t>
      </w:r>
      <w:r w:rsidRPr="004D632F">
        <w:rPr>
          <w:spacing w:val="-4"/>
        </w:rPr>
        <w:t xml:space="preserve"> </w:t>
      </w:r>
      <w:r w:rsidRPr="004D632F">
        <w:t>of</w:t>
      </w:r>
      <w:r w:rsidRPr="004D632F">
        <w:rPr>
          <w:spacing w:val="-4"/>
        </w:rPr>
        <w:t xml:space="preserve"> </w:t>
      </w:r>
      <w:r w:rsidRPr="004D632F">
        <w:t>information</w:t>
      </w:r>
      <w:r w:rsidRPr="004D632F">
        <w:rPr>
          <w:spacing w:val="-4"/>
        </w:rPr>
        <w:t xml:space="preserve"> </w:t>
      </w:r>
      <w:r w:rsidRPr="004D632F">
        <w:t>impacts</w:t>
      </w:r>
      <w:r w:rsidRPr="004D632F">
        <w:rPr>
          <w:spacing w:val="-4"/>
        </w:rPr>
        <w:t xml:space="preserve"> </w:t>
      </w:r>
      <w:r w:rsidRPr="004D632F">
        <w:t>small</w:t>
      </w:r>
      <w:r w:rsidRPr="004D632F">
        <w:rPr>
          <w:spacing w:val="-4"/>
        </w:rPr>
        <w:t xml:space="preserve"> </w:t>
      </w:r>
      <w:r w:rsidRPr="004D632F">
        <w:t>businesses</w:t>
      </w:r>
      <w:r w:rsidRPr="004D632F">
        <w:rPr>
          <w:spacing w:val="-4"/>
        </w:rPr>
        <w:t xml:space="preserve"> </w:t>
      </w:r>
      <w:r w:rsidRPr="004D632F">
        <w:t>or</w:t>
      </w:r>
      <w:r w:rsidRPr="004D632F">
        <w:rPr>
          <w:spacing w:val="-8"/>
        </w:rPr>
        <w:t xml:space="preserve"> </w:t>
      </w:r>
      <w:r w:rsidRPr="004D632F">
        <w:t>other</w:t>
      </w:r>
      <w:r w:rsidRPr="004D632F">
        <w:rPr>
          <w:spacing w:val="-8"/>
        </w:rPr>
        <w:t xml:space="preserve"> </w:t>
      </w:r>
      <w:r w:rsidRPr="004D632F">
        <w:t>small</w:t>
      </w:r>
      <w:r w:rsidRPr="004D632F">
        <w:rPr>
          <w:spacing w:val="-4"/>
        </w:rPr>
        <w:t xml:space="preserve"> </w:t>
      </w:r>
      <w:r w:rsidRPr="004D632F">
        <w:t>entities, describe any methods used to minimize burden.</w:t>
      </w:r>
    </w:p>
    <w:p w:rsidR="00586B01" w:rsidRPr="004D632F" w:rsidP="00B83269">
      <w:pPr>
        <w:pStyle w:val="BodyText"/>
        <w:rPr>
          <w:b/>
        </w:rPr>
      </w:pPr>
    </w:p>
    <w:p w:rsidR="00586B01" w:rsidRPr="004D632F" w:rsidP="00B83269">
      <w:pPr>
        <w:pStyle w:val="BodyText"/>
      </w:pPr>
      <w:r w:rsidRPr="004D632F">
        <w:t xml:space="preserve">An iterative review process, which included </w:t>
      </w:r>
      <w:r w:rsidRPr="004D632F">
        <w:t>critical review of survey items by school district representatives,</w:t>
      </w:r>
      <w:r w:rsidRPr="004D632F">
        <w:rPr>
          <w:spacing w:val="-3"/>
        </w:rPr>
        <w:t xml:space="preserve"> </w:t>
      </w:r>
      <w:r w:rsidRPr="004D632F">
        <w:t>was</w:t>
      </w:r>
      <w:r w:rsidRPr="004D632F">
        <w:rPr>
          <w:spacing w:val="-3"/>
        </w:rPr>
        <w:t xml:space="preserve"> </w:t>
      </w:r>
      <w:r w:rsidRPr="004D632F">
        <w:t>used</w:t>
      </w:r>
      <w:r w:rsidRPr="004D632F">
        <w:rPr>
          <w:spacing w:val="-3"/>
        </w:rPr>
        <w:t xml:space="preserve"> </w:t>
      </w:r>
      <w:r w:rsidRPr="004D632F">
        <w:t>to</w:t>
      </w:r>
      <w:r w:rsidRPr="004D632F">
        <w:rPr>
          <w:spacing w:val="-3"/>
        </w:rPr>
        <w:t xml:space="preserve"> </w:t>
      </w:r>
      <w:r w:rsidRPr="004D632F">
        <w:t>eliminate</w:t>
      </w:r>
      <w:r w:rsidRPr="004D632F">
        <w:rPr>
          <w:spacing w:val="-3"/>
        </w:rPr>
        <w:t xml:space="preserve"> </w:t>
      </w:r>
      <w:r w:rsidRPr="004D632F">
        <w:t>any</w:t>
      </w:r>
      <w:r w:rsidRPr="004D632F">
        <w:rPr>
          <w:spacing w:val="-3"/>
        </w:rPr>
        <w:t xml:space="preserve"> </w:t>
      </w:r>
      <w:r w:rsidRPr="004D632F">
        <w:t>non-essential</w:t>
      </w:r>
      <w:r w:rsidRPr="004D632F">
        <w:rPr>
          <w:spacing w:val="-3"/>
        </w:rPr>
        <w:t xml:space="preserve"> </w:t>
      </w:r>
      <w:r w:rsidRPr="004D632F">
        <w:t>questions</w:t>
      </w:r>
      <w:r w:rsidRPr="004D632F">
        <w:rPr>
          <w:spacing w:val="-3"/>
        </w:rPr>
        <w:t xml:space="preserve"> </w:t>
      </w:r>
      <w:r w:rsidRPr="004D632F">
        <w:t>from</w:t>
      </w:r>
      <w:r w:rsidRPr="004D632F">
        <w:rPr>
          <w:spacing w:val="-3"/>
        </w:rPr>
        <w:t xml:space="preserve"> </w:t>
      </w:r>
      <w:r w:rsidRPr="004D632F">
        <w:t>the</w:t>
      </w:r>
      <w:r w:rsidRPr="004D632F">
        <w:rPr>
          <w:spacing w:val="-3"/>
        </w:rPr>
        <w:t xml:space="preserve"> </w:t>
      </w:r>
      <w:r w:rsidRPr="004D632F">
        <w:t>ELIT</w:t>
      </w:r>
      <w:r w:rsidRPr="004D632F">
        <w:rPr>
          <w:spacing w:val="-8"/>
        </w:rPr>
        <w:t xml:space="preserve"> </w:t>
      </w:r>
      <w:r w:rsidRPr="004D632F">
        <w:t>and</w:t>
      </w:r>
      <w:r w:rsidRPr="004D632F">
        <w:rPr>
          <w:spacing w:val="-3"/>
        </w:rPr>
        <w:t xml:space="preserve"> </w:t>
      </w:r>
      <w:r w:rsidRPr="004D632F">
        <w:t>to</w:t>
      </w:r>
      <w:r w:rsidRPr="004D632F">
        <w:rPr>
          <w:spacing w:val="-3"/>
        </w:rPr>
        <w:t xml:space="preserve"> </w:t>
      </w:r>
      <w:r w:rsidRPr="004D632F">
        <w:t xml:space="preserve">ensure question parameters were limited to information that is readily known or attainable by prospective </w:t>
      </w:r>
      <w:r w:rsidRPr="004D632F">
        <w:t xml:space="preserve">respondents. This effort has kept the instrument as streamlined as possible while ensuring that sufficient data </w:t>
      </w:r>
      <w:r w:rsidRPr="004D632F">
        <w:t>is collected</w:t>
      </w:r>
      <w:r w:rsidRPr="004D632F">
        <w:t xml:space="preserve"> to assess progress towards the environmental literacy </w:t>
      </w:r>
      <w:r w:rsidRPr="004D632F">
        <w:rPr>
          <w:spacing w:val="-2"/>
        </w:rPr>
        <w:t>goal.</w:t>
      </w:r>
    </w:p>
    <w:p w:rsidR="00586B01" w:rsidRPr="004D632F" w:rsidP="00B83269">
      <w:pPr>
        <w:pStyle w:val="BodyText"/>
      </w:pPr>
    </w:p>
    <w:p w:rsidR="00586B01" w:rsidRPr="004D632F" w:rsidP="00B83269">
      <w:pPr>
        <w:pStyle w:val="BodyText"/>
      </w:pPr>
      <w:r w:rsidRPr="004D632F">
        <w:t>To</w:t>
      </w:r>
      <w:r w:rsidRPr="004D632F">
        <w:rPr>
          <w:spacing w:val="-6"/>
        </w:rPr>
        <w:t xml:space="preserve"> </w:t>
      </w:r>
      <w:r w:rsidRPr="004D632F">
        <w:t>minimize</w:t>
      </w:r>
      <w:r w:rsidRPr="004D632F">
        <w:rPr>
          <w:spacing w:val="-6"/>
        </w:rPr>
        <w:t xml:space="preserve"> </w:t>
      </w:r>
      <w:r w:rsidRPr="004D632F">
        <w:t>time</w:t>
      </w:r>
      <w:r w:rsidRPr="004D632F">
        <w:rPr>
          <w:spacing w:val="-6"/>
        </w:rPr>
        <w:t xml:space="preserve"> </w:t>
      </w:r>
      <w:r w:rsidRPr="004D632F">
        <w:t>spent</w:t>
      </w:r>
      <w:r w:rsidRPr="004D632F">
        <w:rPr>
          <w:spacing w:val="-6"/>
        </w:rPr>
        <w:t xml:space="preserve"> </w:t>
      </w:r>
      <w:r w:rsidRPr="004D632F">
        <w:t>completing</w:t>
      </w:r>
      <w:r w:rsidRPr="004D632F">
        <w:rPr>
          <w:spacing w:val="-6"/>
        </w:rPr>
        <w:t xml:space="preserve"> </w:t>
      </w:r>
      <w:r w:rsidRPr="004D632F">
        <w:t>the</w:t>
      </w:r>
      <w:r w:rsidRPr="004D632F">
        <w:rPr>
          <w:spacing w:val="-6"/>
        </w:rPr>
        <w:t xml:space="preserve"> </w:t>
      </w:r>
      <w:r w:rsidRPr="004D632F">
        <w:t>online</w:t>
      </w:r>
      <w:r w:rsidRPr="004D632F">
        <w:rPr>
          <w:spacing w:val="-6"/>
        </w:rPr>
        <w:t xml:space="preserve"> </w:t>
      </w:r>
      <w:r w:rsidRPr="004D632F">
        <w:t>form,</w:t>
      </w:r>
      <w:r w:rsidRPr="004D632F">
        <w:rPr>
          <w:spacing w:val="-6"/>
        </w:rPr>
        <w:t xml:space="preserve"> </w:t>
      </w:r>
      <w:r w:rsidRPr="004D632F">
        <w:t>respondents</w:t>
      </w:r>
      <w:r w:rsidRPr="004D632F">
        <w:rPr>
          <w:spacing w:val="-6"/>
        </w:rPr>
        <w:t xml:space="preserve"> </w:t>
      </w:r>
      <w:r w:rsidRPr="004D632F">
        <w:t>will</w:t>
      </w:r>
      <w:r w:rsidRPr="004D632F">
        <w:rPr>
          <w:spacing w:val="-6"/>
        </w:rPr>
        <w:t xml:space="preserve"> </w:t>
      </w:r>
      <w:r w:rsidRPr="004D632F">
        <w:t>be</w:t>
      </w:r>
      <w:r w:rsidRPr="004D632F">
        <w:rPr>
          <w:spacing w:val="-6"/>
        </w:rPr>
        <w:t xml:space="preserve"> </w:t>
      </w:r>
      <w:r w:rsidRPr="004D632F">
        <w:t>provided</w:t>
      </w:r>
      <w:r w:rsidRPr="004D632F">
        <w:rPr>
          <w:spacing w:val="-6"/>
        </w:rPr>
        <w:t xml:space="preserve"> </w:t>
      </w:r>
      <w:r w:rsidRPr="004D632F">
        <w:t>with</w:t>
      </w:r>
      <w:r w:rsidRPr="004D632F">
        <w:rPr>
          <w:spacing w:val="-6"/>
        </w:rPr>
        <w:t xml:space="preserve"> </w:t>
      </w:r>
      <w:r w:rsidRPr="004D632F">
        <w:t>a</w:t>
      </w:r>
      <w:r w:rsidRPr="004D632F">
        <w:rPr>
          <w:spacing w:val="-10"/>
        </w:rPr>
        <w:t xml:space="preserve"> </w:t>
      </w:r>
      <w:r w:rsidRPr="004D632F">
        <w:t>Word copy of the questions so they can research responses before starting the online ELIT.</w:t>
      </w:r>
    </w:p>
    <w:p w:rsidR="00586B01" w:rsidP="00B83269">
      <w:pPr>
        <w:pStyle w:val="BodyText"/>
      </w:pPr>
    </w:p>
    <w:p w:rsidR="00B83269" w:rsidRPr="004D632F" w:rsidP="00B83269">
      <w:pPr>
        <w:pStyle w:val="BodyText"/>
      </w:pPr>
    </w:p>
    <w:p w:rsidR="00586B01" w:rsidRPr="004D632F" w:rsidP="00B83269">
      <w:pPr>
        <w:pStyle w:val="Heading1"/>
        <w:numPr>
          <w:ilvl w:val="0"/>
          <w:numId w:val="3"/>
        </w:numPr>
        <w:ind w:left="0" w:firstLine="0"/>
        <w:jc w:val="left"/>
      </w:pPr>
      <w:r w:rsidRPr="004D632F">
        <w:t>Describe</w:t>
      </w:r>
      <w:r w:rsidRPr="004D632F">
        <w:rPr>
          <w:spacing w:val="-4"/>
        </w:rPr>
        <w:t xml:space="preserve"> </w:t>
      </w:r>
      <w:r w:rsidRPr="004D632F">
        <w:t>the</w:t>
      </w:r>
      <w:r w:rsidRPr="004D632F">
        <w:rPr>
          <w:spacing w:val="-4"/>
        </w:rPr>
        <w:t xml:space="preserve"> </w:t>
      </w:r>
      <w:r w:rsidRPr="004D632F">
        <w:t>consequence</w:t>
      </w:r>
      <w:r w:rsidRPr="004D632F">
        <w:rPr>
          <w:spacing w:val="-4"/>
        </w:rPr>
        <w:t xml:space="preserve"> </w:t>
      </w:r>
      <w:r w:rsidRPr="004D632F">
        <w:t>to</w:t>
      </w:r>
      <w:r w:rsidRPr="004D632F">
        <w:rPr>
          <w:spacing w:val="-4"/>
        </w:rPr>
        <w:t xml:space="preserve"> </w:t>
      </w:r>
      <w:r w:rsidRPr="004D632F">
        <w:t>Federal</w:t>
      </w:r>
      <w:r w:rsidRPr="004D632F">
        <w:rPr>
          <w:spacing w:val="-4"/>
        </w:rPr>
        <w:t xml:space="preserve"> </w:t>
      </w:r>
      <w:r w:rsidRPr="004D632F">
        <w:t>program</w:t>
      </w:r>
      <w:r w:rsidRPr="004D632F">
        <w:rPr>
          <w:spacing w:val="-4"/>
        </w:rPr>
        <w:t xml:space="preserve"> </w:t>
      </w:r>
      <w:r w:rsidRPr="004D632F">
        <w:t>or</w:t>
      </w:r>
      <w:r w:rsidRPr="004D632F">
        <w:rPr>
          <w:spacing w:val="-9"/>
        </w:rPr>
        <w:t xml:space="preserve"> </w:t>
      </w:r>
      <w:r w:rsidRPr="004D632F">
        <w:t>policy</w:t>
      </w:r>
      <w:r w:rsidRPr="004D632F">
        <w:rPr>
          <w:spacing w:val="-4"/>
        </w:rPr>
        <w:t xml:space="preserve"> </w:t>
      </w:r>
      <w:r w:rsidRPr="004D632F">
        <w:t>activities</w:t>
      </w:r>
      <w:r w:rsidRPr="004D632F">
        <w:rPr>
          <w:spacing w:val="-4"/>
        </w:rPr>
        <w:t xml:space="preserve"> </w:t>
      </w:r>
      <w:r w:rsidRPr="004D632F">
        <w:t>if</w:t>
      </w:r>
      <w:r w:rsidRPr="004D632F">
        <w:rPr>
          <w:spacing w:val="-4"/>
        </w:rPr>
        <w:t xml:space="preserve"> </w:t>
      </w:r>
      <w:r w:rsidRPr="004D632F">
        <w:t>the</w:t>
      </w:r>
      <w:r w:rsidRPr="004D632F">
        <w:rPr>
          <w:spacing w:val="-4"/>
        </w:rPr>
        <w:t xml:space="preserve"> </w:t>
      </w:r>
      <w:r w:rsidRPr="004D632F">
        <w:t>collection</w:t>
      </w:r>
      <w:r w:rsidRPr="004D632F">
        <w:rPr>
          <w:spacing w:val="-4"/>
        </w:rPr>
        <w:t xml:space="preserve"> </w:t>
      </w:r>
      <w:r w:rsidRPr="004D632F">
        <w:t>is not</w:t>
      </w:r>
      <w:r w:rsidRPr="004D632F">
        <w:rPr>
          <w:spacing w:val="-3"/>
        </w:rPr>
        <w:t xml:space="preserve"> </w:t>
      </w:r>
      <w:r w:rsidRPr="004D632F">
        <w:t>conducted</w:t>
      </w:r>
      <w:r w:rsidRPr="004D632F">
        <w:rPr>
          <w:spacing w:val="-3"/>
        </w:rPr>
        <w:t xml:space="preserve"> </w:t>
      </w:r>
      <w:r w:rsidRPr="004D632F">
        <w:t>or</w:t>
      </w:r>
      <w:r w:rsidRPr="004D632F">
        <w:rPr>
          <w:spacing w:val="-8"/>
        </w:rPr>
        <w:t xml:space="preserve"> </w:t>
      </w:r>
      <w:r w:rsidRPr="004D632F">
        <w:t>is</w:t>
      </w:r>
      <w:r w:rsidRPr="004D632F">
        <w:rPr>
          <w:spacing w:val="-3"/>
        </w:rPr>
        <w:t xml:space="preserve"> </w:t>
      </w:r>
      <w:r w:rsidRPr="004D632F">
        <w:t>conducted</w:t>
      </w:r>
      <w:r w:rsidRPr="004D632F">
        <w:rPr>
          <w:spacing w:val="-3"/>
        </w:rPr>
        <w:t xml:space="preserve"> </w:t>
      </w:r>
      <w:r w:rsidRPr="004D632F">
        <w:t>less</w:t>
      </w:r>
      <w:r w:rsidRPr="004D632F">
        <w:rPr>
          <w:spacing w:val="-3"/>
        </w:rPr>
        <w:t xml:space="preserve"> </w:t>
      </w:r>
      <w:r w:rsidRPr="004D632F">
        <w:t>frequently,</w:t>
      </w:r>
      <w:r w:rsidRPr="004D632F">
        <w:rPr>
          <w:spacing w:val="-3"/>
        </w:rPr>
        <w:t xml:space="preserve"> </w:t>
      </w:r>
      <w:r w:rsidRPr="004D632F">
        <w:t>as</w:t>
      </w:r>
      <w:r w:rsidRPr="004D632F">
        <w:rPr>
          <w:spacing w:val="-3"/>
        </w:rPr>
        <w:t xml:space="preserve"> </w:t>
      </w:r>
      <w:r w:rsidRPr="004D632F">
        <w:t>well</w:t>
      </w:r>
      <w:r w:rsidRPr="004D632F">
        <w:rPr>
          <w:spacing w:val="-3"/>
        </w:rPr>
        <w:t xml:space="preserve"> </w:t>
      </w:r>
      <w:r w:rsidRPr="004D632F">
        <w:t>as</w:t>
      </w:r>
      <w:r w:rsidRPr="004D632F">
        <w:rPr>
          <w:spacing w:val="-3"/>
        </w:rPr>
        <w:t xml:space="preserve"> </w:t>
      </w:r>
      <w:r w:rsidRPr="004D632F">
        <w:t>any</w:t>
      </w:r>
      <w:r w:rsidRPr="004D632F">
        <w:rPr>
          <w:spacing w:val="-3"/>
        </w:rPr>
        <w:t xml:space="preserve"> </w:t>
      </w:r>
      <w:r w:rsidRPr="004D632F">
        <w:t>technical</w:t>
      </w:r>
      <w:r w:rsidRPr="004D632F">
        <w:rPr>
          <w:spacing w:val="-3"/>
        </w:rPr>
        <w:t xml:space="preserve"> </w:t>
      </w:r>
      <w:r w:rsidRPr="004D632F">
        <w:t>or</w:t>
      </w:r>
      <w:r w:rsidRPr="004D632F">
        <w:rPr>
          <w:spacing w:val="-8"/>
        </w:rPr>
        <w:t xml:space="preserve"> </w:t>
      </w:r>
      <w:r w:rsidRPr="004D632F">
        <w:t>legal</w:t>
      </w:r>
      <w:r w:rsidRPr="004D632F">
        <w:rPr>
          <w:spacing w:val="-3"/>
        </w:rPr>
        <w:t xml:space="preserve"> </w:t>
      </w:r>
      <w:r w:rsidRPr="004D632F">
        <w:t>obstacles</w:t>
      </w:r>
      <w:r w:rsidRPr="004D632F">
        <w:rPr>
          <w:spacing w:val="-3"/>
        </w:rPr>
        <w:t xml:space="preserve"> </w:t>
      </w:r>
      <w:r w:rsidRPr="004D632F">
        <w:t>to reducing burden.</w:t>
      </w:r>
    </w:p>
    <w:p w:rsidR="00586B01" w:rsidRPr="004D632F" w:rsidP="00B83269">
      <w:pPr>
        <w:pStyle w:val="BodyText"/>
        <w:rPr>
          <w:b/>
        </w:rPr>
      </w:pPr>
    </w:p>
    <w:p w:rsidR="00586B01" w:rsidRPr="004D632F" w:rsidP="00B83269">
      <w:pPr>
        <w:pStyle w:val="BodyText"/>
      </w:pPr>
      <w:r w:rsidRPr="004D632F">
        <w:t>If</w:t>
      </w:r>
      <w:r w:rsidRPr="004D632F">
        <w:rPr>
          <w:spacing w:val="-3"/>
        </w:rPr>
        <w:t xml:space="preserve"> </w:t>
      </w:r>
      <w:r w:rsidRPr="004D632F">
        <w:t>the</w:t>
      </w:r>
      <w:r w:rsidRPr="004D632F">
        <w:rPr>
          <w:spacing w:val="-3"/>
        </w:rPr>
        <w:t xml:space="preserve"> </w:t>
      </w:r>
      <w:r w:rsidRPr="004D632F">
        <w:t>data</w:t>
      </w:r>
      <w:r w:rsidRPr="004D632F">
        <w:rPr>
          <w:spacing w:val="-3"/>
        </w:rPr>
        <w:t xml:space="preserve"> </w:t>
      </w:r>
      <w:r w:rsidRPr="004D632F">
        <w:t>were</w:t>
      </w:r>
      <w:r w:rsidRPr="004D632F">
        <w:rPr>
          <w:spacing w:val="-3"/>
        </w:rPr>
        <w:t xml:space="preserve"> </w:t>
      </w:r>
      <w:r w:rsidRPr="004D632F">
        <w:t>not</w:t>
      </w:r>
      <w:r w:rsidRPr="004D632F">
        <w:rPr>
          <w:spacing w:val="-3"/>
        </w:rPr>
        <w:t xml:space="preserve"> </w:t>
      </w:r>
      <w:r w:rsidRPr="004D632F">
        <w:t>collected</w:t>
      </w:r>
      <w:r w:rsidRPr="004D632F">
        <w:t>,</w:t>
      </w:r>
      <w:r w:rsidRPr="004D632F">
        <w:rPr>
          <w:spacing w:val="-3"/>
        </w:rPr>
        <w:t xml:space="preserve"> </w:t>
      </w:r>
      <w:r w:rsidRPr="004D632F">
        <w:t>the</w:t>
      </w:r>
      <w:r w:rsidRPr="004D632F">
        <w:rPr>
          <w:spacing w:val="-3"/>
        </w:rPr>
        <w:t xml:space="preserve"> </w:t>
      </w:r>
      <w:r w:rsidRPr="004D632F">
        <w:t>Chesapeake</w:t>
      </w:r>
      <w:r w:rsidRPr="004D632F">
        <w:rPr>
          <w:spacing w:val="-3"/>
        </w:rPr>
        <w:t xml:space="preserve"> </w:t>
      </w:r>
      <w:r w:rsidRPr="004D632F">
        <w:t>Bay</w:t>
      </w:r>
      <w:r w:rsidRPr="004D632F">
        <w:rPr>
          <w:spacing w:val="-3"/>
        </w:rPr>
        <w:t xml:space="preserve"> </w:t>
      </w:r>
      <w:r w:rsidRPr="004D632F">
        <w:t>Program</w:t>
      </w:r>
      <w:r w:rsidRPr="004D632F">
        <w:rPr>
          <w:spacing w:val="-3"/>
        </w:rPr>
        <w:t xml:space="preserve"> </w:t>
      </w:r>
      <w:r w:rsidRPr="004D632F">
        <w:t>would</w:t>
      </w:r>
      <w:r w:rsidRPr="004D632F">
        <w:rPr>
          <w:spacing w:val="-3"/>
        </w:rPr>
        <w:t xml:space="preserve"> </w:t>
      </w:r>
      <w:r w:rsidRPr="004D632F">
        <w:t>not</w:t>
      </w:r>
      <w:r w:rsidRPr="004D632F">
        <w:rPr>
          <w:spacing w:val="-3"/>
        </w:rPr>
        <w:t xml:space="preserve"> </w:t>
      </w:r>
      <w:r w:rsidRPr="004D632F">
        <w:t>fulfill</w:t>
      </w:r>
      <w:r w:rsidRPr="004D632F">
        <w:rPr>
          <w:spacing w:val="-3"/>
        </w:rPr>
        <w:t xml:space="preserve"> </w:t>
      </w:r>
      <w:r w:rsidRPr="004D632F">
        <w:t>its</w:t>
      </w:r>
      <w:r w:rsidRPr="004D632F">
        <w:rPr>
          <w:spacing w:val="-3"/>
        </w:rPr>
        <w:t xml:space="preserve"> </w:t>
      </w:r>
      <w:r w:rsidRPr="004D632F">
        <w:t>responsibility</w:t>
      </w:r>
      <w:r w:rsidRPr="004D632F">
        <w:rPr>
          <w:spacing w:val="-3"/>
        </w:rPr>
        <w:t xml:space="preserve"> </w:t>
      </w:r>
      <w:r w:rsidRPr="004D632F">
        <w:t>to monitor progress towards the goals of the 2014 Chesapeake Bay Watershed</w:t>
      </w:r>
      <w:r w:rsidRPr="004D632F">
        <w:rPr>
          <w:spacing w:val="-5"/>
        </w:rPr>
        <w:t xml:space="preserve"> </w:t>
      </w:r>
      <w:r w:rsidRPr="004D632F">
        <w:t>Agreement, nor would it be able to</w:t>
      </w:r>
      <w:r w:rsidRPr="004D632F">
        <w:t xml:space="preserve"> develop support strategies that are most targeted to the needs of the school districts it serves.</w:t>
      </w:r>
    </w:p>
    <w:p w:rsidR="00586B01" w:rsidRPr="004D632F" w:rsidP="00B83269">
      <w:pPr>
        <w:pStyle w:val="BodyText"/>
      </w:pPr>
    </w:p>
    <w:p w:rsidR="00586B01" w:rsidRPr="004D632F" w:rsidP="00B83269">
      <w:pPr>
        <w:pStyle w:val="BodyText"/>
      </w:pPr>
      <w:r w:rsidRPr="004D632F">
        <w:t>The</w:t>
      </w:r>
      <w:r w:rsidRPr="004D632F">
        <w:rPr>
          <w:spacing w:val="-5"/>
        </w:rPr>
        <w:t xml:space="preserve"> </w:t>
      </w:r>
      <w:r w:rsidRPr="004D632F">
        <w:t>Agreement specifies the review and updating of strategies related to these outcomes every two</w:t>
      </w:r>
      <w:r w:rsidRPr="004D632F">
        <w:rPr>
          <w:spacing w:val="-3"/>
        </w:rPr>
        <w:t xml:space="preserve"> </w:t>
      </w:r>
      <w:r w:rsidRPr="004D632F">
        <w:t>years.</w:t>
      </w:r>
      <w:r w:rsidRPr="004D632F">
        <w:rPr>
          <w:spacing w:val="-8"/>
        </w:rPr>
        <w:t xml:space="preserve"> </w:t>
      </w:r>
      <w:r w:rsidRPr="004D632F">
        <w:t>The</w:t>
      </w:r>
      <w:r w:rsidRPr="004D632F">
        <w:rPr>
          <w:spacing w:val="-3"/>
        </w:rPr>
        <w:t xml:space="preserve"> </w:t>
      </w:r>
      <w:r w:rsidRPr="004D632F">
        <w:t>primary</w:t>
      </w:r>
      <w:r w:rsidRPr="004D632F">
        <w:rPr>
          <w:spacing w:val="-3"/>
        </w:rPr>
        <w:t xml:space="preserve"> </w:t>
      </w:r>
      <w:r w:rsidRPr="004D632F">
        <w:t>purpose</w:t>
      </w:r>
      <w:r w:rsidRPr="004D632F">
        <w:rPr>
          <w:spacing w:val="-3"/>
        </w:rPr>
        <w:t xml:space="preserve"> </w:t>
      </w:r>
      <w:r w:rsidRPr="004D632F">
        <w:t>of</w:t>
      </w:r>
      <w:r w:rsidRPr="004D632F">
        <w:rPr>
          <w:spacing w:val="-3"/>
        </w:rPr>
        <w:t xml:space="preserve"> </w:t>
      </w:r>
      <w:r w:rsidRPr="004D632F">
        <w:t>the</w:t>
      </w:r>
      <w:r w:rsidRPr="004D632F">
        <w:rPr>
          <w:spacing w:val="-3"/>
        </w:rPr>
        <w:t xml:space="preserve"> </w:t>
      </w:r>
      <w:r w:rsidRPr="004D632F">
        <w:t>data</w:t>
      </w:r>
      <w:r w:rsidRPr="004D632F">
        <w:rPr>
          <w:spacing w:val="-3"/>
        </w:rPr>
        <w:t xml:space="preserve"> </w:t>
      </w:r>
      <w:r w:rsidRPr="004D632F">
        <w:t>is</w:t>
      </w:r>
      <w:r w:rsidRPr="004D632F">
        <w:rPr>
          <w:spacing w:val="-3"/>
        </w:rPr>
        <w:t xml:space="preserve"> </w:t>
      </w:r>
      <w:r w:rsidRPr="004D632F">
        <w:t>to</w:t>
      </w:r>
      <w:r w:rsidRPr="004D632F">
        <w:rPr>
          <w:spacing w:val="-3"/>
        </w:rPr>
        <w:t xml:space="preserve"> </w:t>
      </w:r>
      <w:r w:rsidRPr="004D632F">
        <w:t>inform</w:t>
      </w:r>
      <w:r w:rsidRPr="004D632F">
        <w:rPr>
          <w:spacing w:val="-3"/>
        </w:rPr>
        <w:t xml:space="preserve"> </w:t>
      </w:r>
      <w:r w:rsidRPr="004D632F">
        <w:t>this</w:t>
      </w:r>
      <w:r w:rsidRPr="004D632F">
        <w:rPr>
          <w:spacing w:val="-3"/>
        </w:rPr>
        <w:t xml:space="preserve"> </w:t>
      </w:r>
      <w:r w:rsidRPr="004D632F">
        <w:t>r</w:t>
      </w:r>
      <w:r w:rsidRPr="004D632F">
        <w:t>evision</w:t>
      </w:r>
      <w:r w:rsidRPr="004D632F">
        <w:rPr>
          <w:spacing w:val="-3"/>
        </w:rPr>
        <w:t xml:space="preserve"> </w:t>
      </w:r>
      <w:r w:rsidRPr="004D632F">
        <w:t>and</w:t>
      </w:r>
      <w:r w:rsidRPr="004D632F">
        <w:rPr>
          <w:spacing w:val="-3"/>
        </w:rPr>
        <w:t xml:space="preserve"> </w:t>
      </w:r>
      <w:r w:rsidRPr="004D632F">
        <w:t>decision-making,</w:t>
      </w:r>
      <w:r w:rsidRPr="004D632F">
        <w:rPr>
          <w:spacing w:val="-3"/>
        </w:rPr>
        <w:t xml:space="preserve"> </w:t>
      </w:r>
      <w:r w:rsidRPr="004D632F">
        <w:t>so</w:t>
      </w:r>
      <w:r w:rsidRPr="004D632F">
        <w:rPr>
          <w:spacing w:val="-3"/>
        </w:rPr>
        <w:t xml:space="preserve"> </w:t>
      </w:r>
      <w:r w:rsidRPr="004D632F">
        <w:t xml:space="preserve">the ELIT data collection must coincide with this process and </w:t>
      </w:r>
      <w:r w:rsidRPr="004D632F">
        <w:t>cannot be executed</w:t>
      </w:r>
      <w:r w:rsidRPr="004D632F">
        <w:t xml:space="preserve"> less frequently.</w:t>
      </w:r>
    </w:p>
    <w:p w:rsidR="004D632F" w:rsidP="00B83269">
      <w:pPr>
        <w:pStyle w:val="BodyText"/>
      </w:pPr>
    </w:p>
    <w:p w:rsidR="00B83269" w:rsidRPr="004D632F" w:rsidP="00B83269">
      <w:pPr>
        <w:pStyle w:val="BodyText"/>
      </w:pPr>
    </w:p>
    <w:p w:rsidR="00586B01" w:rsidRPr="004D632F" w:rsidP="00B83269">
      <w:pPr>
        <w:pStyle w:val="Heading1"/>
        <w:numPr>
          <w:ilvl w:val="0"/>
          <w:numId w:val="3"/>
        </w:numPr>
        <w:ind w:left="0" w:firstLine="0"/>
        <w:jc w:val="left"/>
      </w:pPr>
      <w:r w:rsidRPr="004D632F">
        <w:t>Explain</w:t>
      </w:r>
      <w:r w:rsidRPr="004D632F">
        <w:rPr>
          <w:spacing w:val="-4"/>
        </w:rPr>
        <w:t xml:space="preserve"> </w:t>
      </w:r>
      <w:r w:rsidRPr="004D632F">
        <w:t>any</w:t>
      </w:r>
      <w:r w:rsidRPr="004D632F">
        <w:rPr>
          <w:spacing w:val="-4"/>
        </w:rPr>
        <w:t xml:space="preserve"> </w:t>
      </w:r>
      <w:r w:rsidRPr="004D632F">
        <w:t>special</w:t>
      </w:r>
      <w:r w:rsidRPr="004D632F">
        <w:rPr>
          <w:spacing w:val="-4"/>
        </w:rPr>
        <w:t xml:space="preserve"> </w:t>
      </w:r>
      <w:r w:rsidRPr="004D632F">
        <w:t>circumstances</w:t>
      </w:r>
      <w:r w:rsidRPr="004D632F">
        <w:rPr>
          <w:spacing w:val="-4"/>
        </w:rPr>
        <w:t xml:space="preserve"> </w:t>
      </w:r>
      <w:r w:rsidRPr="004D632F">
        <w:t>that</w:t>
      </w:r>
      <w:r w:rsidRPr="004D632F">
        <w:rPr>
          <w:spacing w:val="-4"/>
        </w:rPr>
        <w:t xml:space="preserve"> </w:t>
      </w:r>
      <w:r w:rsidRPr="004D632F">
        <w:t>would</w:t>
      </w:r>
      <w:r w:rsidRPr="004D632F">
        <w:rPr>
          <w:spacing w:val="-4"/>
        </w:rPr>
        <w:t xml:space="preserve"> </w:t>
      </w:r>
      <w:r w:rsidRPr="004D632F">
        <w:t>cause</w:t>
      </w:r>
      <w:r w:rsidRPr="004D632F">
        <w:rPr>
          <w:spacing w:val="-4"/>
        </w:rPr>
        <w:t xml:space="preserve"> </w:t>
      </w:r>
      <w:r w:rsidRPr="004D632F">
        <w:t>an</w:t>
      </w:r>
      <w:r w:rsidRPr="004D632F">
        <w:rPr>
          <w:spacing w:val="-4"/>
        </w:rPr>
        <w:t xml:space="preserve"> </w:t>
      </w:r>
      <w:r w:rsidRPr="004D632F">
        <w:t>information</w:t>
      </w:r>
      <w:r w:rsidRPr="004D632F">
        <w:rPr>
          <w:spacing w:val="-4"/>
        </w:rPr>
        <w:t xml:space="preserve"> </w:t>
      </w:r>
      <w:r w:rsidRPr="004D632F">
        <w:t>collection</w:t>
      </w:r>
      <w:r w:rsidRPr="004D632F">
        <w:rPr>
          <w:spacing w:val="-4"/>
        </w:rPr>
        <w:t xml:space="preserve"> </w:t>
      </w:r>
      <w:r w:rsidRPr="004D632F">
        <w:t>to</w:t>
      </w:r>
      <w:r w:rsidRPr="004D632F">
        <w:rPr>
          <w:spacing w:val="-4"/>
        </w:rPr>
        <w:t xml:space="preserve"> </w:t>
      </w:r>
      <w:r w:rsidRPr="004D632F">
        <w:t>be conducted</w:t>
      </w:r>
      <w:r w:rsidRPr="004D632F">
        <w:t xml:space="preserve"> in a manner inconsistent</w:t>
      </w:r>
      <w:r w:rsidRPr="004D632F">
        <w:t xml:space="preserve"> with OMB guidelines.</w:t>
      </w:r>
    </w:p>
    <w:p w:rsidR="00586B01" w:rsidRPr="004D632F" w:rsidP="00B83269">
      <w:pPr>
        <w:pStyle w:val="BodyText"/>
        <w:rPr>
          <w:b/>
        </w:rPr>
      </w:pPr>
    </w:p>
    <w:p w:rsidR="00586B01" w:rsidRPr="004D632F" w:rsidP="00B83269">
      <w:pPr>
        <w:pStyle w:val="BodyText"/>
      </w:pPr>
      <w:r w:rsidRPr="004D632F">
        <w:t xml:space="preserve">The collection </w:t>
      </w:r>
      <w:r w:rsidRPr="004D632F">
        <w:t>will be conducted</w:t>
      </w:r>
      <w:r w:rsidRPr="004D632F">
        <w:t xml:space="preserve"> in a manner consistent with OMB guidelines. </w:t>
      </w:r>
    </w:p>
    <w:p w:rsidR="00586B01" w:rsidP="00B83269">
      <w:pPr>
        <w:pStyle w:val="BodyText"/>
      </w:pPr>
    </w:p>
    <w:p w:rsidR="00B83269" w:rsidRPr="004D632F" w:rsidP="00B83269">
      <w:pPr>
        <w:pStyle w:val="BodyText"/>
      </w:pPr>
    </w:p>
    <w:p w:rsidR="00586B01" w:rsidRPr="004D632F" w:rsidP="00B83269">
      <w:pPr>
        <w:pStyle w:val="Heading1"/>
        <w:numPr>
          <w:ilvl w:val="0"/>
          <w:numId w:val="3"/>
        </w:numPr>
        <w:ind w:left="0" w:firstLine="0"/>
        <w:jc w:val="left"/>
      </w:pPr>
      <w:r w:rsidRPr="004D632F">
        <w:t>If</w:t>
      </w:r>
      <w:r w:rsidRPr="004D632F">
        <w:rPr>
          <w:spacing w:val="-4"/>
        </w:rPr>
        <w:t xml:space="preserve"> </w:t>
      </w:r>
      <w:r w:rsidRPr="004D632F">
        <w:t>applicable,</w:t>
      </w:r>
      <w:r w:rsidRPr="004D632F">
        <w:rPr>
          <w:spacing w:val="-4"/>
        </w:rPr>
        <w:t xml:space="preserve"> </w:t>
      </w:r>
      <w:r w:rsidRPr="004D632F">
        <w:t>provide</w:t>
      </w:r>
      <w:r w:rsidRPr="004D632F">
        <w:rPr>
          <w:spacing w:val="-4"/>
        </w:rPr>
        <w:t xml:space="preserve"> </w:t>
      </w:r>
      <w:r w:rsidRPr="004D632F">
        <w:t>a</w:t>
      </w:r>
      <w:r w:rsidRPr="004D632F">
        <w:rPr>
          <w:spacing w:val="-4"/>
        </w:rPr>
        <w:t xml:space="preserve"> </w:t>
      </w:r>
      <w:r w:rsidRPr="004D632F">
        <w:t>copy</w:t>
      </w:r>
      <w:r w:rsidRPr="004D632F">
        <w:rPr>
          <w:spacing w:val="-4"/>
        </w:rPr>
        <w:t xml:space="preserve"> </w:t>
      </w:r>
      <w:r w:rsidRPr="004D632F">
        <w:t>and</w:t>
      </w:r>
      <w:r w:rsidRPr="004D632F">
        <w:rPr>
          <w:spacing w:val="-4"/>
        </w:rPr>
        <w:t xml:space="preserve"> </w:t>
      </w:r>
      <w:r w:rsidRPr="004D632F">
        <w:t>identify</w:t>
      </w:r>
      <w:r w:rsidRPr="004D632F">
        <w:rPr>
          <w:spacing w:val="-4"/>
        </w:rPr>
        <w:t xml:space="preserve"> </w:t>
      </w:r>
      <w:r w:rsidRPr="004D632F">
        <w:t>the</w:t>
      </w:r>
      <w:r w:rsidRPr="004D632F">
        <w:rPr>
          <w:spacing w:val="-4"/>
        </w:rPr>
        <w:t xml:space="preserve"> </w:t>
      </w:r>
      <w:r w:rsidRPr="004D632F">
        <w:t>date</w:t>
      </w:r>
      <w:r w:rsidRPr="004D632F">
        <w:rPr>
          <w:spacing w:val="-4"/>
        </w:rPr>
        <w:t xml:space="preserve"> </w:t>
      </w:r>
      <w:r w:rsidRPr="004D632F">
        <w:t>and</w:t>
      </w:r>
      <w:r w:rsidRPr="004D632F">
        <w:rPr>
          <w:spacing w:val="-4"/>
        </w:rPr>
        <w:t xml:space="preserve"> </w:t>
      </w:r>
      <w:r w:rsidRPr="004D632F">
        <w:t>page</w:t>
      </w:r>
      <w:r w:rsidRPr="004D632F">
        <w:rPr>
          <w:spacing w:val="-4"/>
        </w:rPr>
        <w:t xml:space="preserve"> </w:t>
      </w:r>
      <w:r w:rsidRPr="004D632F">
        <w:t>number</w:t>
      </w:r>
      <w:r w:rsidRPr="004D632F">
        <w:rPr>
          <w:spacing w:val="-8"/>
        </w:rPr>
        <w:t xml:space="preserve"> </w:t>
      </w:r>
      <w:r w:rsidRPr="004D632F">
        <w:t>of</w:t>
      </w:r>
      <w:r w:rsidRPr="004D632F">
        <w:rPr>
          <w:spacing w:val="-4"/>
        </w:rPr>
        <w:t xml:space="preserve"> </w:t>
      </w:r>
      <w:r w:rsidRPr="004D632F">
        <w:t xml:space="preserve">publications in the Federal Register of the agency's notice, required by 5 CFR </w:t>
      </w:r>
      <w:r w:rsidRPr="004D632F">
        <w:t>1320.8 (d), soliciting comments on the information collection prior to submission to OMB. Summarize public comments received in response to that notice and describe actions taken by the agency in response to these comments. Specifically address comments re</w:t>
      </w:r>
      <w:r w:rsidRPr="004D632F">
        <w:t xml:space="preserve">ceived on cost and hour </w:t>
      </w:r>
      <w:r w:rsidRPr="004D632F">
        <w:rPr>
          <w:spacing w:val="-2"/>
        </w:rPr>
        <w:t>burden.</w:t>
      </w:r>
    </w:p>
    <w:p w:rsidR="00586B01" w:rsidRPr="004D632F" w:rsidP="00B83269">
      <w:pPr>
        <w:pStyle w:val="BodyText"/>
        <w:rPr>
          <w:b/>
        </w:rPr>
      </w:pPr>
    </w:p>
    <w:p w:rsidR="00586B01" w:rsidRPr="004D632F" w:rsidP="00B83269">
      <w:pPr>
        <w:pStyle w:val="BodyText"/>
      </w:pPr>
      <w:r w:rsidRPr="004D632F">
        <w:t>A</w:t>
      </w:r>
      <w:r w:rsidRPr="004D632F">
        <w:rPr>
          <w:spacing w:val="-15"/>
        </w:rPr>
        <w:t xml:space="preserve"> </w:t>
      </w:r>
      <w:r w:rsidRPr="004D632F">
        <w:t>Federal</w:t>
      </w:r>
      <w:r w:rsidRPr="004D632F">
        <w:rPr>
          <w:spacing w:val="-10"/>
        </w:rPr>
        <w:t xml:space="preserve"> </w:t>
      </w:r>
      <w:r w:rsidRPr="004D632F">
        <w:t>Register</w:t>
      </w:r>
      <w:r w:rsidRPr="004D632F">
        <w:rPr>
          <w:spacing w:val="-7"/>
        </w:rPr>
        <w:t xml:space="preserve"> </w:t>
      </w:r>
      <w:r w:rsidRPr="004D632F">
        <w:t>Notice</w:t>
      </w:r>
      <w:r w:rsidRPr="004D632F">
        <w:rPr>
          <w:spacing w:val="-7"/>
        </w:rPr>
        <w:t xml:space="preserve"> </w:t>
      </w:r>
      <w:r w:rsidRPr="004D632F">
        <w:t>published</w:t>
      </w:r>
      <w:r w:rsidRPr="004D632F">
        <w:rPr>
          <w:spacing w:val="-7"/>
        </w:rPr>
        <w:t xml:space="preserve"> </w:t>
      </w:r>
      <w:r w:rsidRPr="004D632F">
        <w:t>on</w:t>
      </w:r>
      <w:r w:rsidRPr="004D632F">
        <w:rPr>
          <w:spacing w:val="-7"/>
        </w:rPr>
        <w:t xml:space="preserve"> </w:t>
      </w:r>
      <w:r w:rsidRPr="004D632F">
        <w:t>November</w:t>
      </w:r>
      <w:r w:rsidRPr="004D632F">
        <w:rPr>
          <w:spacing w:val="-7"/>
        </w:rPr>
        <w:t xml:space="preserve"> </w:t>
      </w:r>
      <w:r w:rsidRPr="004D632F">
        <w:t>4,</w:t>
      </w:r>
      <w:r w:rsidRPr="004D632F">
        <w:rPr>
          <w:spacing w:val="-7"/>
        </w:rPr>
        <w:t xml:space="preserve"> </w:t>
      </w:r>
      <w:r w:rsidRPr="004D632F">
        <w:t>2022</w:t>
      </w:r>
      <w:r w:rsidRPr="004D632F">
        <w:rPr>
          <w:spacing w:val="-7"/>
        </w:rPr>
        <w:t xml:space="preserve"> </w:t>
      </w:r>
      <w:r w:rsidRPr="004D632F">
        <w:t>(</w:t>
      </w:r>
      <w:r w:rsidRPr="004D632F">
        <w:t>87</w:t>
      </w:r>
      <w:r w:rsidRPr="004D632F" w:rsidR="004D632F">
        <w:t xml:space="preserve"> FR</w:t>
      </w:r>
      <w:r w:rsidRPr="004D632F">
        <w:t xml:space="preserve"> 66657) solicited public comments. No comments </w:t>
      </w:r>
      <w:r w:rsidRPr="004D632F">
        <w:t>were received</w:t>
      </w:r>
      <w:r w:rsidRPr="004D632F">
        <w:t>.</w:t>
      </w:r>
    </w:p>
    <w:p w:rsidR="00586B01" w:rsidRPr="004D632F" w:rsidP="00B83269">
      <w:pPr>
        <w:pStyle w:val="BodyText"/>
      </w:pPr>
    </w:p>
    <w:p w:rsidR="00586B01" w:rsidRPr="004D632F" w:rsidP="00B83269">
      <w:pPr>
        <w:pStyle w:val="BodyText"/>
      </w:pPr>
      <w:r w:rsidRPr="004D632F">
        <w:t>NOAA reached out to several state educational agencies</w:t>
      </w:r>
      <w:r w:rsidRPr="004D632F">
        <w:t xml:space="preserve"> to obtain their views on the availability of data, frequency of collection, the clarity of instructions and recordkeeping, disclosure, or reporting format (if any), and on the data elements to be recorded, disclosed, or reported.</w:t>
      </w:r>
      <w:r w:rsidRPr="004D632F">
        <w:rPr>
          <w:spacing w:val="-2"/>
        </w:rPr>
        <w:t xml:space="preserve">  No comments </w:t>
      </w:r>
      <w:r w:rsidRPr="004D632F">
        <w:rPr>
          <w:spacing w:val="-2"/>
        </w:rPr>
        <w:t>were received</w:t>
      </w:r>
      <w:r w:rsidRPr="004D632F">
        <w:rPr>
          <w:spacing w:val="-2"/>
        </w:rPr>
        <w:t>.</w:t>
      </w:r>
    </w:p>
    <w:p w:rsidR="00586B01" w:rsidP="00B83269">
      <w:pPr>
        <w:pStyle w:val="BodyText"/>
      </w:pPr>
    </w:p>
    <w:p w:rsidR="00B83269" w:rsidRPr="004D632F" w:rsidP="00B83269">
      <w:pPr>
        <w:pStyle w:val="BodyText"/>
      </w:pPr>
    </w:p>
    <w:p w:rsidR="00586B01" w:rsidRPr="004D632F" w:rsidP="00B83269">
      <w:pPr>
        <w:pStyle w:val="Heading1"/>
        <w:numPr>
          <w:ilvl w:val="0"/>
          <w:numId w:val="3"/>
        </w:numPr>
        <w:ind w:left="0" w:firstLine="0"/>
        <w:jc w:val="left"/>
      </w:pPr>
      <w:r w:rsidRPr="004D632F">
        <w:t>Explain</w:t>
      </w:r>
      <w:r w:rsidRPr="004D632F">
        <w:rPr>
          <w:spacing w:val="-4"/>
        </w:rPr>
        <w:t xml:space="preserve"> </w:t>
      </w:r>
      <w:r w:rsidRPr="004D632F">
        <w:t>any</w:t>
      </w:r>
      <w:r w:rsidRPr="004D632F">
        <w:rPr>
          <w:spacing w:val="-4"/>
        </w:rPr>
        <w:t xml:space="preserve"> </w:t>
      </w:r>
      <w:r w:rsidRPr="004D632F">
        <w:t>decision</w:t>
      </w:r>
      <w:r w:rsidRPr="004D632F">
        <w:rPr>
          <w:spacing w:val="-4"/>
        </w:rPr>
        <w:t xml:space="preserve"> </w:t>
      </w:r>
      <w:r w:rsidRPr="004D632F">
        <w:t>to</w:t>
      </w:r>
      <w:r w:rsidRPr="004D632F">
        <w:rPr>
          <w:spacing w:val="-4"/>
        </w:rPr>
        <w:t xml:space="preserve"> </w:t>
      </w:r>
      <w:r w:rsidRPr="004D632F">
        <w:t>provide</w:t>
      </w:r>
      <w:r w:rsidRPr="004D632F">
        <w:rPr>
          <w:spacing w:val="-4"/>
        </w:rPr>
        <w:t xml:space="preserve"> </w:t>
      </w:r>
      <w:r w:rsidRPr="004D632F">
        <w:t>any</w:t>
      </w:r>
      <w:r w:rsidRPr="004D632F">
        <w:rPr>
          <w:spacing w:val="-4"/>
        </w:rPr>
        <w:t xml:space="preserve"> </w:t>
      </w:r>
      <w:r w:rsidRPr="004D632F">
        <w:t>payment</w:t>
      </w:r>
      <w:r w:rsidRPr="004D632F">
        <w:rPr>
          <w:spacing w:val="-4"/>
        </w:rPr>
        <w:t xml:space="preserve"> </w:t>
      </w:r>
      <w:r w:rsidRPr="004D632F">
        <w:t>or</w:t>
      </w:r>
      <w:r w:rsidRPr="004D632F">
        <w:rPr>
          <w:spacing w:val="-9"/>
        </w:rPr>
        <w:t xml:space="preserve"> </w:t>
      </w:r>
      <w:r w:rsidRPr="004D632F">
        <w:t>gift</w:t>
      </w:r>
      <w:r w:rsidRPr="004D632F">
        <w:rPr>
          <w:spacing w:val="-4"/>
        </w:rPr>
        <w:t xml:space="preserve"> </w:t>
      </w:r>
      <w:r w:rsidRPr="004D632F">
        <w:t>to</w:t>
      </w:r>
      <w:r w:rsidRPr="004D632F">
        <w:rPr>
          <w:spacing w:val="-4"/>
        </w:rPr>
        <w:t xml:space="preserve"> </w:t>
      </w:r>
      <w:r w:rsidRPr="004D632F">
        <w:t>respondents,</w:t>
      </w:r>
      <w:r w:rsidRPr="004D632F">
        <w:rPr>
          <w:spacing w:val="-4"/>
        </w:rPr>
        <w:t xml:space="preserve"> </w:t>
      </w:r>
      <w:r w:rsidRPr="004D632F">
        <w:t>other</w:t>
      </w:r>
      <w:r w:rsidRPr="004D632F">
        <w:rPr>
          <w:spacing w:val="-9"/>
        </w:rPr>
        <w:t xml:space="preserve"> </w:t>
      </w:r>
      <w:r w:rsidRPr="004D632F">
        <w:t xml:space="preserve">than </w:t>
      </w:r>
      <w:r w:rsidRPr="004D632F">
        <w:t>remuneration of contractors or grantees.</w:t>
      </w:r>
    </w:p>
    <w:p w:rsidR="00586B01" w:rsidRPr="004D632F" w:rsidP="00B83269">
      <w:pPr>
        <w:pStyle w:val="BodyText"/>
        <w:rPr>
          <w:b/>
        </w:rPr>
      </w:pPr>
    </w:p>
    <w:p w:rsidR="00586B01" w:rsidRPr="004D632F" w:rsidP="00B83269">
      <w:pPr>
        <w:pStyle w:val="BodyText"/>
      </w:pPr>
      <w:r w:rsidRPr="004D632F">
        <w:t>Payments</w:t>
      </w:r>
      <w:r w:rsidRPr="004D632F">
        <w:rPr>
          <w:spacing w:val="-3"/>
        </w:rPr>
        <w:t xml:space="preserve"> </w:t>
      </w:r>
      <w:r w:rsidRPr="004D632F">
        <w:t>or</w:t>
      </w:r>
      <w:r w:rsidRPr="004D632F">
        <w:rPr>
          <w:spacing w:val="-3"/>
        </w:rPr>
        <w:t xml:space="preserve"> </w:t>
      </w:r>
      <w:r w:rsidRPr="004D632F">
        <w:t>gifts</w:t>
      </w:r>
      <w:r w:rsidRPr="004D632F">
        <w:rPr>
          <w:spacing w:val="-3"/>
        </w:rPr>
        <w:t xml:space="preserve"> </w:t>
      </w:r>
      <w:r w:rsidRPr="004D632F">
        <w:t>from</w:t>
      </w:r>
      <w:r w:rsidRPr="004D632F">
        <w:rPr>
          <w:spacing w:val="-3"/>
        </w:rPr>
        <w:t xml:space="preserve"> </w:t>
      </w:r>
      <w:r w:rsidRPr="004D632F">
        <w:t>federal</w:t>
      </w:r>
      <w:r w:rsidRPr="004D632F">
        <w:rPr>
          <w:spacing w:val="-3"/>
        </w:rPr>
        <w:t xml:space="preserve"> </w:t>
      </w:r>
      <w:r w:rsidRPr="004D632F">
        <w:t>agencies</w:t>
      </w:r>
      <w:r w:rsidRPr="004D632F">
        <w:rPr>
          <w:spacing w:val="-3"/>
        </w:rPr>
        <w:t xml:space="preserve"> </w:t>
      </w:r>
      <w:r w:rsidRPr="004D632F">
        <w:t>are</w:t>
      </w:r>
      <w:r w:rsidRPr="004D632F">
        <w:rPr>
          <w:spacing w:val="-3"/>
        </w:rPr>
        <w:t xml:space="preserve"> </w:t>
      </w:r>
      <w:r w:rsidRPr="004D632F">
        <w:t>not</w:t>
      </w:r>
      <w:r w:rsidRPr="004D632F">
        <w:rPr>
          <w:spacing w:val="-3"/>
        </w:rPr>
        <w:t xml:space="preserve"> </w:t>
      </w:r>
      <w:r w:rsidRPr="004D632F">
        <w:t>provided</w:t>
      </w:r>
      <w:r w:rsidRPr="004D632F">
        <w:rPr>
          <w:spacing w:val="-3"/>
        </w:rPr>
        <w:t xml:space="preserve"> </w:t>
      </w:r>
      <w:r w:rsidRPr="004D632F">
        <w:t>to</w:t>
      </w:r>
      <w:r w:rsidRPr="004D632F">
        <w:rPr>
          <w:spacing w:val="-3"/>
        </w:rPr>
        <w:t xml:space="preserve"> </w:t>
      </w:r>
      <w:r w:rsidRPr="004D632F">
        <w:t>respondents.</w:t>
      </w:r>
      <w:r w:rsidRPr="004D632F">
        <w:rPr>
          <w:spacing w:val="-3"/>
        </w:rPr>
        <w:t xml:space="preserve"> </w:t>
      </w:r>
      <w:r w:rsidRPr="004D632F">
        <w:t>Some</w:t>
      </w:r>
      <w:r w:rsidRPr="004D632F">
        <w:rPr>
          <w:spacing w:val="-3"/>
        </w:rPr>
        <w:t xml:space="preserve"> </w:t>
      </w:r>
      <w:r w:rsidRPr="004D632F">
        <w:t>state</w:t>
      </w:r>
      <w:r w:rsidRPr="004D632F">
        <w:rPr>
          <w:spacing w:val="-3"/>
        </w:rPr>
        <w:t xml:space="preserve"> </w:t>
      </w:r>
      <w:r w:rsidRPr="004D632F">
        <w:t>education agencies, which will facilitate the data collection, may opt to use incentives as appropriate to their state and context</w:t>
      </w:r>
      <w:r w:rsidRPr="004D632F">
        <w:t>s.</w:t>
      </w:r>
    </w:p>
    <w:p w:rsidR="00586B01" w:rsidP="00B83269">
      <w:pPr>
        <w:pStyle w:val="BodyText"/>
      </w:pPr>
    </w:p>
    <w:p w:rsidR="00B83269" w:rsidRPr="004D632F" w:rsidP="00B83269">
      <w:pPr>
        <w:pStyle w:val="BodyText"/>
      </w:pPr>
    </w:p>
    <w:p w:rsidR="00586B01" w:rsidRPr="004D632F" w:rsidP="00B83269">
      <w:pPr>
        <w:pStyle w:val="Heading1"/>
        <w:numPr>
          <w:ilvl w:val="0"/>
          <w:numId w:val="3"/>
        </w:numPr>
        <w:ind w:left="0" w:firstLine="0"/>
        <w:jc w:val="left"/>
      </w:pPr>
      <w:r w:rsidRPr="004D632F">
        <w:t>Describe</w:t>
      </w:r>
      <w:r w:rsidRPr="004D632F">
        <w:rPr>
          <w:spacing w:val="-2"/>
        </w:rPr>
        <w:t xml:space="preserve"> </w:t>
      </w:r>
      <w:r w:rsidRPr="004D632F">
        <w:t>any</w:t>
      </w:r>
      <w:r w:rsidRPr="004D632F">
        <w:rPr>
          <w:spacing w:val="-2"/>
        </w:rPr>
        <w:t xml:space="preserve"> </w:t>
      </w:r>
      <w:r w:rsidRPr="004D632F">
        <w:t>assurance</w:t>
      </w:r>
      <w:r w:rsidRPr="004D632F">
        <w:rPr>
          <w:spacing w:val="-2"/>
        </w:rPr>
        <w:t xml:space="preserve"> </w:t>
      </w:r>
      <w:r w:rsidRPr="004D632F">
        <w:t>of</w:t>
      </w:r>
      <w:r w:rsidRPr="004D632F">
        <w:rPr>
          <w:spacing w:val="-2"/>
        </w:rPr>
        <w:t xml:space="preserve"> </w:t>
      </w:r>
      <w:r w:rsidRPr="004D632F">
        <w:t>confidentiality</w:t>
      </w:r>
      <w:r w:rsidRPr="004D632F">
        <w:rPr>
          <w:spacing w:val="-2"/>
        </w:rPr>
        <w:t xml:space="preserve"> </w:t>
      </w:r>
      <w:r w:rsidRPr="004D632F">
        <w:t>provided</w:t>
      </w:r>
      <w:r w:rsidRPr="004D632F">
        <w:rPr>
          <w:spacing w:val="-2"/>
        </w:rPr>
        <w:t xml:space="preserve"> </w:t>
      </w:r>
      <w:r w:rsidRPr="004D632F">
        <w:t>to</w:t>
      </w:r>
      <w:r w:rsidRPr="004D632F">
        <w:rPr>
          <w:spacing w:val="-2"/>
        </w:rPr>
        <w:t xml:space="preserve"> </w:t>
      </w:r>
      <w:r w:rsidRPr="004D632F">
        <w:t>respondents</w:t>
      </w:r>
      <w:r w:rsidRPr="004D632F">
        <w:rPr>
          <w:spacing w:val="-2"/>
        </w:rPr>
        <w:t xml:space="preserve"> </w:t>
      </w:r>
      <w:r w:rsidRPr="004D632F">
        <w:t>and</w:t>
      </w:r>
      <w:r w:rsidRPr="004D632F">
        <w:rPr>
          <w:spacing w:val="-2"/>
        </w:rPr>
        <w:t xml:space="preserve"> </w:t>
      </w:r>
      <w:r w:rsidRPr="004D632F">
        <w:t>the</w:t>
      </w:r>
      <w:r w:rsidRPr="004D632F">
        <w:rPr>
          <w:spacing w:val="-2"/>
        </w:rPr>
        <w:t xml:space="preserve"> </w:t>
      </w:r>
      <w:r w:rsidRPr="004D632F">
        <w:t>basis</w:t>
      </w:r>
      <w:r w:rsidRPr="004D632F">
        <w:rPr>
          <w:spacing w:val="-2"/>
        </w:rPr>
        <w:t xml:space="preserve"> </w:t>
      </w:r>
      <w:r w:rsidRPr="004D632F">
        <w:t>for the</w:t>
      </w:r>
      <w:r w:rsidRPr="004D632F">
        <w:rPr>
          <w:spacing w:val="-5"/>
        </w:rPr>
        <w:t xml:space="preserve"> </w:t>
      </w:r>
      <w:r w:rsidRPr="004D632F">
        <w:t>assurance</w:t>
      </w:r>
      <w:r w:rsidRPr="004D632F">
        <w:rPr>
          <w:spacing w:val="-5"/>
        </w:rPr>
        <w:t xml:space="preserve"> </w:t>
      </w:r>
      <w:r w:rsidRPr="004D632F">
        <w:t>in</w:t>
      </w:r>
      <w:r w:rsidRPr="004D632F">
        <w:rPr>
          <w:spacing w:val="-5"/>
        </w:rPr>
        <w:t xml:space="preserve"> </w:t>
      </w:r>
      <w:r w:rsidRPr="004D632F">
        <w:t>statute,</w:t>
      </w:r>
      <w:r w:rsidRPr="004D632F">
        <w:rPr>
          <w:spacing w:val="-5"/>
        </w:rPr>
        <w:t xml:space="preserve"> </w:t>
      </w:r>
      <w:r w:rsidRPr="004D632F">
        <w:t>regulation,</w:t>
      </w:r>
      <w:r w:rsidRPr="004D632F">
        <w:rPr>
          <w:spacing w:val="-5"/>
        </w:rPr>
        <w:t xml:space="preserve"> </w:t>
      </w:r>
      <w:r w:rsidRPr="004D632F">
        <w:t>or</w:t>
      </w:r>
      <w:r w:rsidRPr="004D632F">
        <w:rPr>
          <w:spacing w:val="-10"/>
        </w:rPr>
        <w:t xml:space="preserve"> </w:t>
      </w:r>
      <w:r w:rsidRPr="004D632F">
        <w:t>agency</w:t>
      </w:r>
      <w:r w:rsidRPr="004D632F">
        <w:rPr>
          <w:spacing w:val="-5"/>
        </w:rPr>
        <w:t xml:space="preserve"> </w:t>
      </w:r>
      <w:r w:rsidRPr="004D632F">
        <w:t>policy.</w:t>
      </w:r>
      <w:r w:rsidRPr="004D632F">
        <w:rPr>
          <w:spacing w:val="-5"/>
        </w:rPr>
        <w:t xml:space="preserve"> </w:t>
      </w:r>
      <w:r w:rsidRPr="004D632F">
        <w:t>If</w:t>
      </w:r>
      <w:r w:rsidRPr="004D632F">
        <w:rPr>
          <w:spacing w:val="-5"/>
        </w:rPr>
        <w:t xml:space="preserve"> </w:t>
      </w:r>
      <w:r w:rsidRPr="004D632F">
        <w:t>the</w:t>
      </w:r>
      <w:r w:rsidRPr="004D632F">
        <w:rPr>
          <w:spacing w:val="-5"/>
        </w:rPr>
        <w:t xml:space="preserve"> </w:t>
      </w:r>
      <w:r w:rsidRPr="004D632F">
        <w:t>collection</w:t>
      </w:r>
      <w:r w:rsidRPr="004D632F">
        <w:rPr>
          <w:spacing w:val="-5"/>
        </w:rPr>
        <w:t xml:space="preserve"> </w:t>
      </w:r>
      <w:r w:rsidRPr="004D632F">
        <w:t>requires</w:t>
      </w:r>
      <w:r w:rsidRPr="004D632F">
        <w:rPr>
          <w:spacing w:val="-5"/>
        </w:rPr>
        <w:t xml:space="preserve"> </w:t>
      </w:r>
      <w:r w:rsidRPr="004D632F">
        <w:t>a</w:t>
      </w:r>
      <w:r w:rsidRPr="004D632F">
        <w:rPr>
          <w:spacing w:val="-5"/>
        </w:rPr>
        <w:t xml:space="preserve"> </w:t>
      </w:r>
      <w:r w:rsidRPr="004D632F">
        <w:t>systems</w:t>
      </w:r>
      <w:r w:rsidRPr="004D632F">
        <w:rPr>
          <w:spacing w:val="-5"/>
        </w:rPr>
        <w:t xml:space="preserve"> </w:t>
      </w:r>
      <w:r w:rsidRPr="004D632F">
        <w:t xml:space="preserve">of records notice (SORN) or privacy impact assessment (PIA), those </w:t>
      </w:r>
      <w:r w:rsidRPr="004D632F">
        <w:t xml:space="preserve">should </w:t>
      </w:r>
      <w:r w:rsidRPr="004D632F">
        <w:t>be cited and described here</w:t>
      </w:r>
      <w:r w:rsidRPr="004D632F">
        <w:t>.</w:t>
      </w:r>
    </w:p>
    <w:p w:rsidR="00586B01" w:rsidRPr="004D632F" w:rsidP="00B83269">
      <w:pPr>
        <w:pStyle w:val="BodyText"/>
        <w:rPr>
          <w:b/>
        </w:rPr>
      </w:pPr>
    </w:p>
    <w:p w:rsidR="00586B01" w:rsidRPr="004D632F" w:rsidP="00B83269">
      <w:pPr>
        <w:pStyle w:val="BodyText"/>
      </w:pPr>
      <w:r w:rsidRPr="004D632F">
        <w:t xml:space="preserve">Assurance of confidentiality </w:t>
      </w:r>
      <w:r w:rsidRPr="004D632F">
        <w:t>is not provided</w:t>
      </w:r>
      <w:r w:rsidRPr="004D632F">
        <w:t xml:space="preserve"> to respondents. No personally identifiable information</w:t>
      </w:r>
      <w:r w:rsidRPr="004D632F">
        <w:rPr>
          <w:spacing w:val="-4"/>
        </w:rPr>
        <w:t xml:space="preserve"> </w:t>
      </w:r>
      <w:r w:rsidRPr="004D632F">
        <w:t>will</w:t>
      </w:r>
      <w:r w:rsidRPr="004D632F">
        <w:rPr>
          <w:spacing w:val="-3"/>
        </w:rPr>
        <w:t xml:space="preserve"> </w:t>
      </w:r>
      <w:r w:rsidRPr="004D632F">
        <w:t>be</w:t>
      </w:r>
      <w:r w:rsidRPr="004D632F">
        <w:rPr>
          <w:spacing w:val="-3"/>
        </w:rPr>
        <w:t xml:space="preserve"> </w:t>
      </w:r>
      <w:r w:rsidRPr="004D632F">
        <w:t>collected</w:t>
      </w:r>
      <w:r w:rsidRPr="004D632F">
        <w:rPr>
          <w:spacing w:val="-3"/>
        </w:rPr>
        <w:t xml:space="preserve"> </w:t>
      </w:r>
      <w:r w:rsidRPr="004D632F">
        <w:t>from</w:t>
      </w:r>
      <w:r w:rsidRPr="004D632F">
        <w:rPr>
          <w:spacing w:val="-3"/>
        </w:rPr>
        <w:t xml:space="preserve"> </w:t>
      </w:r>
      <w:r w:rsidRPr="004D632F">
        <w:t>the</w:t>
      </w:r>
      <w:r w:rsidRPr="004D632F">
        <w:rPr>
          <w:spacing w:val="-3"/>
        </w:rPr>
        <w:t xml:space="preserve"> </w:t>
      </w:r>
      <w:r w:rsidRPr="004D632F">
        <w:t>respondents;</w:t>
      </w:r>
      <w:r w:rsidRPr="004D632F">
        <w:rPr>
          <w:spacing w:val="-3"/>
        </w:rPr>
        <w:t xml:space="preserve"> </w:t>
      </w:r>
      <w:r w:rsidRPr="004D632F">
        <w:t>thus,</w:t>
      </w:r>
      <w:r w:rsidRPr="004D632F">
        <w:rPr>
          <w:spacing w:val="-3"/>
        </w:rPr>
        <w:t xml:space="preserve"> </w:t>
      </w:r>
      <w:r w:rsidRPr="004D632F">
        <w:t>the</w:t>
      </w:r>
      <w:r w:rsidRPr="004D632F">
        <w:rPr>
          <w:spacing w:val="-3"/>
        </w:rPr>
        <w:t xml:space="preserve"> </w:t>
      </w:r>
      <w:r w:rsidRPr="004D632F">
        <w:t>Privacy</w:t>
      </w:r>
      <w:r w:rsidRPr="004D632F">
        <w:rPr>
          <w:spacing w:val="-15"/>
        </w:rPr>
        <w:t xml:space="preserve"> </w:t>
      </w:r>
      <w:r w:rsidRPr="004D632F">
        <w:t>Act</w:t>
      </w:r>
      <w:r w:rsidRPr="004D632F">
        <w:rPr>
          <w:spacing w:val="-3"/>
        </w:rPr>
        <w:t xml:space="preserve"> </w:t>
      </w:r>
      <w:r w:rsidRPr="004D632F">
        <w:t>does</w:t>
      </w:r>
      <w:r w:rsidRPr="004D632F">
        <w:rPr>
          <w:spacing w:val="-3"/>
        </w:rPr>
        <w:t xml:space="preserve"> </w:t>
      </w:r>
      <w:r w:rsidRPr="004D632F">
        <w:t>not</w:t>
      </w:r>
      <w:r w:rsidRPr="004D632F">
        <w:rPr>
          <w:spacing w:val="-3"/>
        </w:rPr>
        <w:t xml:space="preserve"> </w:t>
      </w:r>
      <w:r w:rsidRPr="004D632F">
        <w:t>apply</w:t>
      </w:r>
      <w:r w:rsidRPr="004D632F">
        <w:rPr>
          <w:spacing w:val="-3"/>
        </w:rPr>
        <w:t xml:space="preserve"> </w:t>
      </w:r>
      <w:r w:rsidRPr="004D632F">
        <w:t>to</w:t>
      </w:r>
      <w:r w:rsidRPr="004D632F">
        <w:rPr>
          <w:spacing w:val="-3"/>
        </w:rPr>
        <w:t xml:space="preserve"> </w:t>
      </w:r>
      <w:r w:rsidRPr="004D632F">
        <w:t>this data collection.</w:t>
      </w:r>
    </w:p>
    <w:p w:rsidR="00586B01" w:rsidP="00B83269">
      <w:pPr>
        <w:pStyle w:val="BodyText"/>
      </w:pPr>
    </w:p>
    <w:p w:rsidR="00B83269" w:rsidRPr="004D632F" w:rsidP="00B83269">
      <w:pPr>
        <w:pStyle w:val="BodyText"/>
      </w:pPr>
    </w:p>
    <w:p w:rsidR="00586B01" w:rsidRPr="004D632F" w:rsidP="00B83269">
      <w:pPr>
        <w:pStyle w:val="Heading1"/>
        <w:numPr>
          <w:ilvl w:val="0"/>
          <w:numId w:val="3"/>
        </w:numPr>
        <w:ind w:left="0" w:firstLine="0"/>
        <w:jc w:val="left"/>
      </w:pPr>
      <w:r w:rsidRPr="004D632F">
        <w:t xml:space="preserve">Provide additional </w:t>
      </w:r>
      <w:r w:rsidRPr="004D632F">
        <w:t xml:space="preserve">justification for any questions of a sensitive nature, such as sexual behavior or attitudes, religious beliefs, and other matters that </w:t>
      </w:r>
      <w:r w:rsidRPr="004D632F">
        <w:t>are commonly considered</w:t>
      </w:r>
      <w:r w:rsidRPr="004D632F">
        <w:rPr>
          <w:spacing w:val="-2"/>
        </w:rPr>
        <w:t xml:space="preserve"> </w:t>
      </w:r>
      <w:r w:rsidRPr="004D632F">
        <w:t>private.</w:t>
      </w:r>
      <w:r w:rsidRPr="004D632F">
        <w:rPr>
          <w:spacing w:val="-7"/>
        </w:rPr>
        <w:t xml:space="preserve"> </w:t>
      </w:r>
      <w:r w:rsidRPr="004D632F">
        <w:t>This</w:t>
      </w:r>
      <w:r w:rsidRPr="004D632F">
        <w:rPr>
          <w:spacing w:val="-2"/>
        </w:rPr>
        <w:t xml:space="preserve"> </w:t>
      </w:r>
      <w:r w:rsidRPr="004D632F">
        <w:t>justification</w:t>
      </w:r>
      <w:r w:rsidRPr="004D632F">
        <w:rPr>
          <w:spacing w:val="-2"/>
        </w:rPr>
        <w:t xml:space="preserve"> </w:t>
      </w:r>
      <w:r w:rsidRPr="004D632F">
        <w:t>should</w:t>
      </w:r>
      <w:r w:rsidRPr="004D632F">
        <w:rPr>
          <w:spacing w:val="-2"/>
        </w:rPr>
        <w:t xml:space="preserve"> </w:t>
      </w:r>
      <w:r w:rsidRPr="004D632F">
        <w:t>include</w:t>
      </w:r>
      <w:r w:rsidRPr="004D632F">
        <w:rPr>
          <w:spacing w:val="-2"/>
        </w:rPr>
        <w:t xml:space="preserve"> </w:t>
      </w:r>
      <w:r w:rsidRPr="004D632F">
        <w:t>the</w:t>
      </w:r>
      <w:r w:rsidRPr="004D632F">
        <w:rPr>
          <w:spacing w:val="-2"/>
        </w:rPr>
        <w:t xml:space="preserve"> </w:t>
      </w:r>
      <w:r w:rsidRPr="004D632F">
        <w:t>reasons</w:t>
      </w:r>
      <w:r w:rsidRPr="004D632F">
        <w:rPr>
          <w:spacing w:val="-2"/>
        </w:rPr>
        <w:t xml:space="preserve"> </w:t>
      </w:r>
      <w:r w:rsidRPr="004D632F">
        <w:t>why</w:t>
      </w:r>
      <w:r w:rsidRPr="004D632F">
        <w:rPr>
          <w:spacing w:val="-2"/>
        </w:rPr>
        <w:t xml:space="preserve"> </w:t>
      </w:r>
      <w:r w:rsidRPr="004D632F">
        <w:t>the</w:t>
      </w:r>
      <w:r w:rsidRPr="004D632F">
        <w:rPr>
          <w:spacing w:val="-2"/>
        </w:rPr>
        <w:t xml:space="preserve"> </w:t>
      </w:r>
      <w:r w:rsidRPr="004D632F">
        <w:t>agency</w:t>
      </w:r>
      <w:r w:rsidRPr="004D632F">
        <w:rPr>
          <w:spacing w:val="-2"/>
        </w:rPr>
        <w:t xml:space="preserve"> </w:t>
      </w:r>
      <w:r w:rsidRPr="004D632F">
        <w:t>considers the</w:t>
      </w:r>
      <w:r w:rsidRPr="004D632F">
        <w:rPr>
          <w:spacing w:val="-4"/>
        </w:rPr>
        <w:t xml:space="preserve"> </w:t>
      </w:r>
      <w:r w:rsidRPr="004D632F">
        <w:t>questions</w:t>
      </w:r>
      <w:r w:rsidRPr="004D632F">
        <w:rPr>
          <w:spacing w:val="-4"/>
        </w:rPr>
        <w:t xml:space="preserve"> </w:t>
      </w:r>
      <w:r w:rsidRPr="004D632F">
        <w:t>necessary,</w:t>
      </w:r>
      <w:r w:rsidRPr="004D632F">
        <w:rPr>
          <w:spacing w:val="-4"/>
        </w:rPr>
        <w:t xml:space="preserve"> </w:t>
      </w:r>
      <w:r w:rsidRPr="004D632F">
        <w:t>the</w:t>
      </w:r>
      <w:r w:rsidRPr="004D632F">
        <w:rPr>
          <w:spacing w:val="-4"/>
        </w:rPr>
        <w:t xml:space="preserve"> </w:t>
      </w:r>
      <w:r w:rsidRPr="004D632F">
        <w:t>specific</w:t>
      </w:r>
      <w:r w:rsidRPr="004D632F">
        <w:rPr>
          <w:spacing w:val="-4"/>
        </w:rPr>
        <w:t xml:space="preserve"> </w:t>
      </w:r>
      <w:r w:rsidRPr="004D632F">
        <w:t>uses</w:t>
      </w:r>
      <w:r w:rsidRPr="004D632F">
        <w:rPr>
          <w:spacing w:val="-4"/>
        </w:rPr>
        <w:t xml:space="preserve"> </w:t>
      </w:r>
      <w:r w:rsidRPr="004D632F">
        <w:t>to</w:t>
      </w:r>
      <w:r w:rsidRPr="004D632F">
        <w:rPr>
          <w:spacing w:val="-4"/>
        </w:rPr>
        <w:t xml:space="preserve"> </w:t>
      </w:r>
      <w:r w:rsidRPr="004D632F">
        <w:t>be</w:t>
      </w:r>
      <w:r w:rsidRPr="004D632F">
        <w:rPr>
          <w:spacing w:val="-4"/>
        </w:rPr>
        <w:t xml:space="preserve"> </w:t>
      </w:r>
      <w:r w:rsidRPr="004D632F">
        <w:t>made</w:t>
      </w:r>
      <w:r w:rsidRPr="004D632F">
        <w:rPr>
          <w:spacing w:val="-4"/>
        </w:rPr>
        <w:t xml:space="preserve"> </w:t>
      </w:r>
      <w:r w:rsidRPr="004D632F">
        <w:t>of</w:t>
      </w:r>
      <w:r w:rsidRPr="004D632F">
        <w:rPr>
          <w:spacing w:val="-4"/>
        </w:rPr>
        <w:t xml:space="preserve"> </w:t>
      </w:r>
      <w:r w:rsidRPr="004D632F">
        <w:t>the</w:t>
      </w:r>
      <w:r w:rsidRPr="004D632F">
        <w:rPr>
          <w:spacing w:val="-4"/>
        </w:rPr>
        <w:t xml:space="preserve"> </w:t>
      </w:r>
      <w:r w:rsidRPr="004D632F">
        <w:t>information,</w:t>
      </w:r>
      <w:r w:rsidRPr="004D632F">
        <w:rPr>
          <w:spacing w:val="-4"/>
        </w:rPr>
        <w:t xml:space="preserve"> </w:t>
      </w:r>
      <w:r w:rsidRPr="004D632F">
        <w:t>the</w:t>
      </w:r>
      <w:r w:rsidRPr="004D632F">
        <w:rPr>
          <w:spacing w:val="-4"/>
        </w:rPr>
        <w:t xml:space="preserve"> </w:t>
      </w:r>
      <w:r w:rsidRPr="004D632F">
        <w:t>explanation</w:t>
      </w:r>
      <w:r w:rsidRPr="004D632F">
        <w:rPr>
          <w:spacing w:val="-4"/>
        </w:rPr>
        <w:t xml:space="preserve"> </w:t>
      </w:r>
      <w:r w:rsidRPr="004D632F">
        <w:t xml:space="preserve">to </w:t>
      </w:r>
      <w:r w:rsidRPr="004D632F">
        <w:t>be given</w:t>
      </w:r>
      <w:r w:rsidRPr="004D632F">
        <w:t xml:space="preserve"> to persons from whom the information is requested, and any steps to be taken to obtain their consent.</w:t>
      </w:r>
    </w:p>
    <w:p w:rsidR="00586B01" w:rsidRPr="004D632F" w:rsidP="00B83269">
      <w:pPr>
        <w:pStyle w:val="BodyText"/>
        <w:rPr>
          <w:b/>
        </w:rPr>
      </w:pPr>
    </w:p>
    <w:p w:rsidR="00CC6DEA" w:rsidRPr="004D632F" w:rsidP="00B83269">
      <w:pPr>
        <w:pStyle w:val="BodyText"/>
      </w:pPr>
      <w:r w:rsidRPr="004D632F">
        <w:t>No</w:t>
      </w:r>
      <w:r w:rsidRPr="004D632F">
        <w:rPr>
          <w:spacing w:val="-2"/>
        </w:rPr>
        <w:t xml:space="preserve"> </w:t>
      </w:r>
      <w:r w:rsidRPr="004D632F">
        <w:t xml:space="preserve">questions of a sensitive nature </w:t>
      </w:r>
      <w:r w:rsidRPr="004D632F">
        <w:t>are asked</w:t>
      </w:r>
      <w:r w:rsidRPr="004D632F">
        <w:t xml:space="preserve"> on the </w:t>
      </w:r>
      <w:r w:rsidRPr="004D632F">
        <w:rPr>
          <w:spacing w:val="-2"/>
        </w:rPr>
        <w:t>ELIT.</w:t>
      </w:r>
    </w:p>
    <w:p w:rsidR="00CC6DEA" w:rsidP="00B83269">
      <w:pPr>
        <w:rPr>
          <w:sz w:val="24"/>
          <w:szCs w:val="24"/>
        </w:rPr>
      </w:pPr>
    </w:p>
    <w:p w:rsidR="00B83269" w:rsidRPr="004D632F" w:rsidP="00B83269">
      <w:pPr>
        <w:rPr>
          <w:sz w:val="24"/>
          <w:szCs w:val="24"/>
        </w:rPr>
      </w:pPr>
    </w:p>
    <w:p w:rsidR="00586B01" w:rsidRPr="004D632F" w:rsidP="00B83269">
      <w:pPr>
        <w:pStyle w:val="Heading1"/>
        <w:numPr>
          <w:ilvl w:val="0"/>
          <w:numId w:val="3"/>
        </w:numPr>
        <w:ind w:left="0" w:firstLine="0"/>
        <w:jc w:val="left"/>
      </w:pPr>
      <w:r w:rsidRPr="004D632F">
        <w:t>Provid</w:t>
      </w:r>
      <w:r w:rsidRPr="004D632F">
        <w:t>e</w:t>
      </w:r>
      <w:r w:rsidRPr="004D632F">
        <w:rPr>
          <w:spacing w:val="-1"/>
        </w:rPr>
        <w:t xml:space="preserve"> </w:t>
      </w:r>
      <w:r w:rsidRPr="004D632F">
        <w:t>estimates of</w:t>
      </w:r>
      <w:r w:rsidRPr="004D632F">
        <w:rPr>
          <w:spacing w:val="-1"/>
        </w:rPr>
        <w:t xml:space="preserve"> </w:t>
      </w:r>
      <w:r w:rsidRPr="004D632F">
        <w:t>the</w:t>
      </w:r>
      <w:r w:rsidRPr="004D632F">
        <w:rPr>
          <w:spacing w:val="-1"/>
        </w:rPr>
        <w:t xml:space="preserve"> </w:t>
      </w:r>
      <w:r w:rsidRPr="004D632F">
        <w:t>hour</w:t>
      </w:r>
      <w:r w:rsidRPr="004D632F">
        <w:rPr>
          <w:spacing w:val="-5"/>
        </w:rPr>
        <w:t xml:space="preserve"> </w:t>
      </w:r>
      <w:r w:rsidRPr="004D632F">
        <w:t>burden of</w:t>
      </w:r>
      <w:r w:rsidRPr="004D632F">
        <w:rPr>
          <w:spacing w:val="-1"/>
        </w:rPr>
        <w:t xml:space="preserve"> </w:t>
      </w:r>
      <w:r w:rsidRPr="004D632F">
        <w:t>the collection</w:t>
      </w:r>
      <w:r w:rsidRPr="004D632F">
        <w:rPr>
          <w:spacing w:val="-1"/>
        </w:rPr>
        <w:t xml:space="preserve"> </w:t>
      </w:r>
      <w:r w:rsidRPr="004D632F">
        <w:t xml:space="preserve">of </w:t>
      </w:r>
      <w:r w:rsidRPr="004D632F">
        <w:rPr>
          <w:spacing w:val="-2"/>
        </w:rPr>
        <w:t>information.</w:t>
      </w:r>
    </w:p>
    <w:p w:rsidR="00586B01" w:rsidRPr="004D632F" w:rsidP="00B83269">
      <w:pPr>
        <w:pStyle w:val="BodyText"/>
        <w:ind w:firstLine="130"/>
        <w:rPr>
          <w:b/>
        </w:rPr>
      </w:pPr>
    </w:p>
    <w:p w:rsidR="00586B01" w:rsidRPr="004D632F" w:rsidP="00B83269">
      <w:pPr>
        <w:pStyle w:val="BodyText"/>
      </w:pPr>
      <w:r w:rsidRPr="004D632F">
        <w:t>The</w:t>
      </w:r>
      <w:r w:rsidRPr="004D632F">
        <w:rPr>
          <w:spacing w:val="-3"/>
        </w:rPr>
        <w:t xml:space="preserve"> </w:t>
      </w:r>
      <w:r w:rsidRPr="004D632F">
        <w:t>ELIT</w:t>
      </w:r>
      <w:r w:rsidRPr="004D632F">
        <w:rPr>
          <w:spacing w:val="-8"/>
        </w:rPr>
        <w:t xml:space="preserve"> </w:t>
      </w:r>
      <w:r w:rsidRPr="004D632F">
        <w:t>will</w:t>
      </w:r>
      <w:r w:rsidRPr="004D632F">
        <w:rPr>
          <w:spacing w:val="-3"/>
        </w:rPr>
        <w:t xml:space="preserve"> </w:t>
      </w:r>
      <w:r w:rsidRPr="004D632F">
        <w:t>be</w:t>
      </w:r>
      <w:r w:rsidRPr="004D632F">
        <w:rPr>
          <w:spacing w:val="-3"/>
        </w:rPr>
        <w:t xml:space="preserve"> </w:t>
      </w:r>
      <w:r w:rsidRPr="004D632F">
        <w:t>distributed</w:t>
      </w:r>
      <w:r w:rsidRPr="004D632F">
        <w:rPr>
          <w:spacing w:val="-3"/>
        </w:rPr>
        <w:t xml:space="preserve"> </w:t>
      </w:r>
      <w:r w:rsidRPr="004D632F">
        <w:t>to</w:t>
      </w:r>
      <w:r w:rsidRPr="004D632F">
        <w:rPr>
          <w:spacing w:val="-3"/>
        </w:rPr>
        <w:t xml:space="preserve"> </w:t>
      </w:r>
      <w:r w:rsidRPr="004D632F">
        <w:t>all</w:t>
      </w:r>
      <w:r w:rsidRPr="004D632F">
        <w:rPr>
          <w:spacing w:val="-3"/>
        </w:rPr>
        <w:t xml:space="preserve"> </w:t>
      </w:r>
      <w:r w:rsidRPr="004D632F">
        <w:t>public</w:t>
      </w:r>
      <w:r w:rsidRPr="004D632F">
        <w:rPr>
          <w:spacing w:val="-3"/>
        </w:rPr>
        <w:t xml:space="preserve"> </w:t>
      </w:r>
      <w:r w:rsidRPr="004D632F">
        <w:t>school</w:t>
      </w:r>
      <w:r w:rsidRPr="004D632F">
        <w:rPr>
          <w:spacing w:val="-3"/>
        </w:rPr>
        <w:t xml:space="preserve"> </w:t>
      </w:r>
      <w:r w:rsidRPr="004D632F">
        <w:t>districts</w:t>
      </w:r>
      <w:r w:rsidRPr="004D632F">
        <w:rPr>
          <w:spacing w:val="-3"/>
        </w:rPr>
        <w:t xml:space="preserve"> </w:t>
      </w:r>
      <w:r w:rsidRPr="004D632F">
        <w:t>in</w:t>
      </w:r>
      <w:r w:rsidRPr="004D632F">
        <w:rPr>
          <w:spacing w:val="-3"/>
        </w:rPr>
        <w:t xml:space="preserve"> </w:t>
      </w:r>
      <w:r w:rsidRPr="004D632F">
        <w:t>the</w:t>
      </w:r>
      <w:r w:rsidRPr="004D632F">
        <w:rPr>
          <w:spacing w:val="-3"/>
        </w:rPr>
        <w:t xml:space="preserve"> </w:t>
      </w:r>
      <w:r w:rsidRPr="004D632F">
        <w:t>District</w:t>
      </w:r>
      <w:r w:rsidRPr="004D632F">
        <w:rPr>
          <w:spacing w:val="-3"/>
        </w:rPr>
        <w:t xml:space="preserve"> </w:t>
      </w:r>
      <w:r w:rsidRPr="004D632F">
        <w:t>of</w:t>
      </w:r>
      <w:r w:rsidRPr="004D632F">
        <w:rPr>
          <w:spacing w:val="-3"/>
        </w:rPr>
        <w:t xml:space="preserve"> </w:t>
      </w:r>
      <w:r w:rsidRPr="004D632F">
        <w:t>Columbia,</w:t>
      </w:r>
      <w:r w:rsidRPr="004D632F">
        <w:rPr>
          <w:spacing w:val="-3"/>
        </w:rPr>
        <w:t xml:space="preserve"> </w:t>
      </w:r>
      <w:r w:rsidRPr="004D632F">
        <w:t>Delaware,</w:t>
      </w:r>
      <w:r w:rsidRPr="004D632F">
        <w:rPr>
          <w:spacing w:val="-3"/>
        </w:rPr>
        <w:t xml:space="preserve"> </w:t>
      </w:r>
      <w:r w:rsidRPr="004D632F">
        <w:t>Maryland, Pennsylvania,</w:t>
      </w:r>
      <w:r w:rsidRPr="004D632F">
        <w:rPr>
          <w:spacing w:val="-6"/>
        </w:rPr>
        <w:t xml:space="preserve"> </w:t>
      </w:r>
      <w:r w:rsidRPr="004D632F">
        <w:t>Virginia,</w:t>
      </w:r>
      <w:r w:rsidRPr="004D632F">
        <w:rPr>
          <w:spacing w:val="-1"/>
        </w:rPr>
        <w:t xml:space="preserve"> </w:t>
      </w:r>
      <w:r w:rsidRPr="004D632F">
        <w:t>and</w:t>
      </w:r>
      <w:r w:rsidRPr="004D632F">
        <w:rPr>
          <w:spacing w:val="-1"/>
        </w:rPr>
        <w:t xml:space="preserve"> </w:t>
      </w:r>
      <w:r w:rsidRPr="004D632F">
        <w:t>public</w:t>
      </w:r>
      <w:r w:rsidRPr="004D632F">
        <w:rPr>
          <w:spacing w:val="-1"/>
        </w:rPr>
        <w:t xml:space="preserve"> </w:t>
      </w:r>
      <w:r w:rsidRPr="004D632F">
        <w:t>school</w:t>
      </w:r>
      <w:r w:rsidRPr="004D632F">
        <w:rPr>
          <w:spacing w:val="-1"/>
        </w:rPr>
        <w:t xml:space="preserve"> </w:t>
      </w:r>
      <w:r w:rsidRPr="004D632F">
        <w:t>districts</w:t>
      </w:r>
      <w:r w:rsidRPr="004D632F">
        <w:rPr>
          <w:spacing w:val="-1"/>
        </w:rPr>
        <w:t xml:space="preserve"> </w:t>
      </w:r>
      <w:r w:rsidRPr="004D632F">
        <w:t>within</w:t>
      </w:r>
      <w:r w:rsidRPr="004D632F">
        <w:rPr>
          <w:spacing w:val="-1"/>
        </w:rPr>
        <w:t xml:space="preserve"> </w:t>
      </w:r>
      <w:r w:rsidRPr="004D632F">
        <w:t>the</w:t>
      </w:r>
      <w:r w:rsidRPr="004D632F">
        <w:rPr>
          <w:spacing w:val="-1"/>
        </w:rPr>
        <w:t xml:space="preserve"> </w:t>
      </w:r>
      <w:r w:rsidRPr="004D632F">
        <w:t>Chesapeake</w:t>
      </w:r>
      <w:r w:rsidRPr="004D632F">
        <w:rPr>
          <w:spacing w:val="-1"/>
        </w:rPr>
        <w:t xml:space="preserve"> </w:t>
      </w:r>
      <w:r w:rsidRPr="004D632F">
        <w:t>Bay</w:t>
      </w:r>
      <w:r w:rsidRPr="004D632F">
        <w:rPr>
          <w:spacing w:val="-6"/>
        </w:rPr>
        <w:t xml:space="preserve"> </w:t>
      </w:r>
      <w:r w:rsidRPr="004D632F">
        <w:t>Watershed</w:t>
      </w:r>
      <w:r w:rsidRPr="004D632F">
        <w:rPr>
          <w:spacing w:val="-1"/>
        </w:rPr>
        <w:t xml:space="preserve"> </w:t>
      </w:r>
      <w:r w:rsidRPr="004D632F">
        <w:t>in</w:t>
      </w:r>
      <w:r w:rsidRPr="004D632F">
        <w:rPr>
          <w:spacing w:val="-6"/>
        </w:rPr>
        <w:t xml:space="preserve"> </w:t>
      </w:r>
      <w:r w:rsidRPr="004D632F">
        <w:t>West</w:t>
      </w:r>
      <w:r w:rsidRPr="004D632F">
        <w:rPr>
          <w:spacing w:val="-6"/>
        </w:rPr>
        <w:t xml:space="preserve"> </w:t>
      </w:r>
      <w:r w:rsidRPr="004D632F">
        <w:t xml:space="preserve">Virginia for </w:t>
      </w:r>
      <w:r w:rsidRPr="004D632F">
        <w:t>a total of 685</w:t>
      </w:r>
      <w:r w:rsidRPr="004D632F">
        <w:t xml:space="preserve"> public school districts (see Table 1).</w:t>
      </w:r>
    </w:p>
    <w:p w:rsidR="003D35DC" w:rsidP="00B83269">
      <w:pPr>
        <w:ind w:left="1080" w:firstLine="130"/>
        <w:rPr>
          <w:sz w:val="24"/>
          <w:szCs w:val="24"/>
        </w:rPr>
      </w:pPr>
    </w:p>
    <w:p w:rsidR="00586B01" w:rsidP="00947703">
      <w:pPr>
        <w:ind w:left="180"/>
        <w:rPr>
          <w:spacing w:val="-2"/>
          <w:sz w:val="24"/>
          <w:szCs w:val="24"/>
        </w:rPr>
      </w:pPr>
      <w:r w:rsidRPr="004D632F">
        <w:rPr>
          <w:sz w:val="24"/>
          <w:szCs w:val="24"/>
        </w:rPr>
        <w:t>Table</w:t>
      </w:r>
      <w:r w:rsidRPr="004D632F">
        <w:rPr>
          <w:spacing w:val="-9"/>
          <w:sz w:val="24"/>
          <w:szCs w:val="24"/>
        </w:rPr>
        <w:t xml:space="preserve"> </w:t>
      </w:r>
      <w:r w:rsidRPr="004D632F">
        <w:rPr>
          <w:sz w:val="24"/>
          <w:szCs w:val="24"/>
        </w:rPr>
        <w:t>1.</w:t>
      </w:r>
      <w:r w:rsidRPr="004D632F">
        <w:rPr>
          <w:spacing w:val="-6"/>
          <w:sz w:val="24"/>
          <w:szCs w:val="24"/>
        </w:rPr>
        <w:t xml:space="preserve"> </w:t>
      </w:r>
      <w:r w:rsidRPr="004D632F">
        <w:rPr>
          <w:sz w:val="24"/>
          <w:szCs w:val="24"/>
        </w:rPr>
        <w:t>Number</w:t>
      </w:r>
      <w:r w:rsidRPr="004D632F">
        <w:rPr>
          <w:spacing w:val="-7"/>
          <w:sz w:val="24"/>
          <w:szCs w:val="24"/>
        </w:rPr>
        <w:t xml:space="preserve"> </w:t>
      </w:r>
      <w:r w:rsidRPr="004D632F">
        <w:rPr>
          <w:sz w:val="24"/>
          <w:szCs w:val="24"/>
        </w:rPr>
        <w:t>of</w:t>
      </w:r>
      <w:r w:rsidRPr="004D632F">
        <w:rPr>
          <w:spacing w:val="-6"/>
          <w:sz w:val="24"/>
          <w:szCs w:val="24"/>
        </w:rPr>
        <w:t xml:space="preserve"> </w:t>
      </w:r>
      <w:r w:rsidRPr="004D632F">
        <w:rPr>
          <w:sz w:val="24"/>
          <w:szCs w:val="24"/>
        </w:rPr>
        <w:t>Public</w:t>
      </w:r>
      <w:r w:rsidRPr="004D632F">
        <w:rPr>
          <w:spacing w:val="-7"/>
          <w:sz w:val="24"/>
          <w:szCs w:val="24"/>
        </w:rPr>
        <w:t xml:space="preserve"> </w:t>
      </w:r>
      <w:r w:rsidRPr="004D632F">
        <w:rPr>
          <w:sz w:val="24"/>
          <w:szCs w:val="24"/>
        </w:rPr>
        <w:t>School</w:t>
      </w:r>
      <w:r w:rsidRPr="004D632F">
        <w:rPr>
          <w:spacing w:val="-6"/>
          <w:sz w:val="24"/>
          <w:szCs w:val="24"/>
        </w:rPr>
        <w:t xml:space="preserve"> </w:t>
      </w:r>
      <w:r w:rsidRPr="004D632F">
        <w:rPr>
          <w:sz w:val="24"/>
          <w:szCs w:val="24"/>
        </w:rPr>
        <w:t>Districts</w:t>
      </w:r>
      <w:r w:rsidRPr="004D632F">
        <w:rPr>
          <w:spacing w:val="-7"/>
          <w:sz w:val="24"/>
          <w:szCs w:val="24"/>
        </w:rPr>
        <w:t xml:space="preserve"> </w:t>
      </w:r>
      <w:r w:rsidRPr="004D632F">
        <w:rPr>
          <w:sz w:val="24"/>
          <w:szCs w:val="24"/>
        </w:rPr>
        <w:t>by</w:t>
      </w:r>
      <w:r w:rsidRPr="004D632F">
        <w:rPr>
          <w:spacing w:val="-6"/>
          <w:sz w:val="24"/>
          <w:szCs w:val="24"/>
        </w:rPr>
        <w:t xml:space="preserve"> </w:t>
      </w:r>
      <w:r w:rsidRPr="004D632F">
        <w:rPr>
          <w:spacing w:val="-2"/>
          <w:sz w:val="24"/>
          <w:szCs w:val="24"/>
        </w:rPr>
        <w:t>State</w:t>
      </w:r>
    </w:p>
    <w:p w:rsidR="00254162" w:rsidRPr="004D632F" w:rsidP="00947703">
      <w:pPr>
        <w:ind w:left="180"/>
        <w:rPr>
          <w:sz w:val="24"/>
          <w:szCs w:val="24"/>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13"/>
        <w:gridCol w:w="3317"/>
      </w:tblGrid>
      <w:tr w:rsidTr="00947703">
        <w:tblPrEx>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0"/>
        </w:trPr>
        <w:tc>
          <w:tcPr>
            <w:tcW w:w="1113" w:type="dxa"/>
          </w:tcPr>
          <w:p w:rsidR="00586B01" w:rsidRPr="00254162" w:rsidP="004D632F">
            <w:pPr>
              <w:pStyle w:val="TableParagraph"/>
              <w:ind w:left="114" w:firstLine="130"/>
              <w:rPr>
                <w:rFonts w:asciiTheme="minorHAnsi" w:hAnsiTheme="minorHAnsi" w:cstheme="minorHAnsi"/>
                <w:b/>
                <w:sz w:val="18"/>
                <w:szCs w:val="18"/>
              </w:rPr>
            </w:pPr>
            <w:r w:rsidRPr="00254162">
              <w:rPr>
                <w:rFonts w:asciiTheme="minorHAnsi" w:hAnsiTheme="minorHAnsi" w:cstheme="minorHAnsi"/>
                <w:b/>
                <w:spacing w:val="-2"/>
                <w:sz w:val="18"/>
                <w:szCs w:val="18"/>
              </w:rPr>
              <w:t>State</w:t>
            </w:r>
          </w:p>
        </w:tc>
        <w:tc>
          <w:tcPr>
            <w:tcW w:w="3317" w:type="dxa"/>
          </w:tcPr>
          <w:p w:rsidR="00586B01" w:rsidRPr="00254162" w:rsidP="004D632F">
            <w:pPr>
              <w:pStyle w:val="TableParagraph"/>
              <w:ind w:left="114" w:right="82" w:firstLine="130"/>
              <w:jc w:val="center"/>
              <w:rPr>
                <w:rFonts w:asciiTheme="minorHAnsi" w:hAnsiTheme="minorHAnsi" w:cstheme="minorHAnsi"/>
                <w:b/>
                <w:sz w:val="18"/>
                <w:szCs w:val="18"/>
              </w:rPr>
            </w:pPr>
            <w:r w:rsidRPr="00254162">
              <w:rPr>
                <w:rFonts w:asciiTheme="minorHAnsi" w:hAnsiTheme="minorHAnsi" w:cstheme="minorHAnsi"/>
                <w:b/>
                <w:sz w:val="18"/>
                <w:szCs w:val="18"/>
              </w:rPr>
              <w:t>Number</w:t>
            </w:r>
            <w:r w:rsidRPr="00254162">
              <w:rPr>
                <w:rFonts w:asciiTheme="minorHAnsi" w:hAnsiTheme="minorHAnsi" w:cstheme="minorHAnsi"/>
                <w:b/>
                <w:spacing w:val="-8"/>
                <w:sz w:val="18"/>
                <w:szCs w:val="18"/>
              </w:rPr>
              <w:t xml:space="preserve"> </w:t>
            </w:r>
            <w:r w:rsidRPr="00254162">
              <w:rPr>
                <w:rFonts w:asciiTheme="minorHAnsi" w:hAnsiTheme="minorHAnsi" w:cstheme="minorHAnsi"/>
                <w:b/>
                <w:sz w:val="18"/>
                <w:szCs w:val="18"/>
              </w:rPr>
              <w:t>of</w:t>
            </w:r>
            <w:r w:rsidRPr="00254162">
              <w:rPr>
                <w:rFonts w:asciiTheme="minorHAnsi" w:hAnsiTheme="minorHAnsi" w:cstheme="minorHAnsi"/>
                <w:b/>
                <w:spacing w:val="-5"/>
                <w:sz w:val="18"/>
                <w:szCs w:val="18"/>
              </w:rPr>
              <w:t xml:space="preserve"> </w:t>
            </w:r>
            <w:r w:rsidRPr="00254162">
              <w:rPr>
                <w:rFonts w:asciiTheme="minorHAnsi" w:hAnsiTheme="minorHAnsi" w:cstheme="minorHAnsi"/>
                <w:b/>
                <w:sz w:val="18"/>
                <w:szCs w:val="18"/>
              </w:rPr>
              <w:t>Public</w:t>
            </w:r>
            <w:r w:rsidRPr="00254162">
              <w:rPr>
                <w:rFonts w:asciiTheme="minorHAnsi" w:hAnsiTheme="minorHAnsi" w:cstheme="minorHAnsi"/>
                <w:b/>
                <w:spacing w:val="-5"/>
                <w:sz w:val="18"/>
                <w:szCs w:val="18"/>
              </w:rPr>
              <w:t xml:space="preserve"> </w:t>
            </w:r>
            <w:r w:rsidRPr="00254162">
              <w:rPr>
                <w:rFonts w:asciiTheme="minorHAnsi" w:hAnsiTheme="minorHAnsi" w:cstheme="minorHAnsi"/>
                <w:b/>
                <w:sz w:val="18"/>
                <w:szCs w:val="18"/>
              </w:rPr>
              <w:t>School</w:t>
            </w:r>
            <w:r w:rsidRPr="00254162">
              <w:rPr>
                <w:rFonts w:asciiTheme="minorHAnsi" w:hAnsiTheme="minorHAnsi" w:cstheme="minorHAnsi"/>
                <w:b/>
                <w:spacing w:val="-5"/>
                <w:sz w:val="18"/>
                <w:szCs w:val="18"/>
              </w:rPr>
              <w:t xml:space="preserve"> </w:t>
            </w:r>
            <w:r w:rsidRPr="00254162">
              <w:rPr>
                <w:rFonts w:asciiTheme="minorHAnsi" w:hAnsiTheme="minorHAnsi" w:cstheme="minorHAnsi"/>
                <w:b/>
                <w:spacing w:val="-2"/>
                <w:sz w:val="18"/>
                <w:szCs w:val="18"/>
              </w:rPr>
              <w:t>Districts</w:t>
            </w:r>
          </w:p>
        </w:tc>
      </w:tr>
      <w:tr w:rsidTr="00947703">
        <w:tblPrEx>
          <w:tblW w:w="0" w:type="auto"/>
          <w:tblInd w:w="440" w:type="dxa"/>
          <w:tblLayout w:type="fixed"/>
          <w:tblCellMar>
            <w:left w:w="0" w:type="dxa"/>
            <w:right w:w="0" w:type="dxa"/>
          </w:tblCellMar>
          <w:tblLook w:val="01E0"/>
        </w:tblPrEx>
        <w:trPr>
          <w:trHeight w:val="73"/>
        </w:trPr>
        <w:tc>
          <w:tcPr>
            <w:tcW w:w="1113" w:type="dxa"/>
          </w:tcPr>
          <w:p w:rsidR="00586B01" w:rsidRPr="00254162" w:rsidP="004D632F">
            <w:pPr>
              <w:pStyle w:val="TableParagraph"/>
              <w:ind w:left="114" w:firstLine="130"/>
              <w:rPr>
                <w:rFonts w:asciiTheme="minorHAnsi" w:hAnsiTheme="minorHAnsi" w:cstheme="minorHAnsi"/>
                <w:sz w:val="18"/>
                <w:szCs w:val="18"/>
              </w:rPr>
            </w:pPr>
            <w:r w:rsidRPr="00254162">
              <w:rPr>
                <w:rFonts w:asciiTheme="minorHAnsi" w:hAnsiTheme="minorHAnsi" w:cstheme="minorHAnsi"/>
                <w:spacing w:val="-5"/>
                <w:sz w:val="18"/>
                <w:szCs w:val="18"/>
              </w:rPr>
              <w:t>DC</w:t>
            </w:r>
          </w:p>
        </w:tc>
        <w:tc>
          <w:tcPr>
            <w:tcW w:w="3317" w:type="dxa"/>
          </w:tcPr>
          <w:p w:rsidR="00586B01" w:rsidRPr="00254162" w:rsidP="004D632F">
            <w:pPr>
              <w:pStyle w:val="TableParagraph"/>
              <w:ind w:left="114" w:firstLine="130"/>
              <w:jc w:val="center"/>
              <w:rPr>
                <w:rFonts w:asciiTheme="minorHAnsi" w:hAnsiTheme="minorHAnsi" w:cstheme="minorHAnsi"/>
                <w:sz w:val="18"/>
                <w:szCs w:val="18"/>
              </w:rPr>
            </w:pPr>
            <w:r w:rsidRPr="00254162">
              <w:rPr>
                <w:rFonts w:asciiTheme="minorHAnsi" w:hAnsiTheme="minorHAnsi" w:cstheme="minorHAnsi"/>
                <w:sz w:val="18"/>
                <w:szCs w:val="18"/>
              </w:rPr>
              <w:t>1</w:t>
            </w:r>
          </w:p>
        </w:tc>
      </w:tr>
      <w:tr w:rsidTr="00947703">
        <w:tblPrEx>
          <w:tblW w:w="0" w:type="auto"/>
          <w:tblInd w:w="440" w:type="dxa"/>
          <w:tblLayout w:type="fixed"/>
          <w:tblCellMar>
            <w:left w:w="0" w:type="dxa"/>
            <w:right w:w="0" w:type="dxa"/>
          </w:tblCellMar>
          <w:tblLook w:val="01E0"/>
        </w:tblPrEx>
        <w:trPr>
          <w:trHeight w:val="73"/>
        </w:trPr>
        <w:tc>
          <w:tcPr>
            <w:tcW w:w="1113" w:type="dxa"/>
          </w:tcPr>
          <w:p w:rsidR="00586B01" w:rsidRPr="00254162" w:rsidP="004D632F">
            <w:pPr>
              <w:pStyle w:val="TableParagraph"/>
              <w:ind w:left="114" w:firstLine="130"/>
              <w:rPr>
                <w:rFonts w:asciiTheme="minorHAnsi" w:hAnsiTheme="minorHAnsi" w:cstheme="minorHAnsi"/>
                <w:sz w:val="18"/>
                <w:szCs w:val="18"/>
              </w:rPr>
            </w:pPr>
            <w:r w:rsidRPr="00254162">
              <w:rPr>
                <w:rFonts w:asciiTheme="minorHAnsi" w:hAnsiTheme="minorHAnsi" w:cstheme="minorHAnsi"/>
                <w:spacing w:val="-5"/>
                <w:sz w:val="18"/>
                <w:szCs w:val="18"/>
              </w:rPr>
              <w:t>DE</w:t>
            </w:r>
          </w:p>
        </w:tc>
        <w:tc>
          <w:tcPr>
            <w:tcW w:w="3317" w:type="dxa"/>
          </w:tcPr>
          <w:p w:rsidR="00586B01" w:rsidRPr="00254162" w:rsidP="004D632F">
            <w:pPr>
              <w:pStyle w:val="TableParagraph"/>
              <w:ind w:left="114" w:right="78" w:firstLine="130"/>
              <w:jc w:val="center"/>
              <w:rPr>
                <w:rFonts w:asciiTheme="minorHAnsi" w:hAnsiTheme="minorHAnsi" w:cstheme="minorHAnsi"/>
                <w:sz w:val="18"/>
                <w:szCs w:val="18"/>
              </w:rPr>
            </w:pPr>
            <w:r w:rsidRPr="00254162">
              <w:rPr>
                <w:rFonts w:asciiTheme="minorHAnsi" w:hAnsiTheme="minorHAnsi" w:cstheme="minorHAnsi"/>
                <w:spacing w:val="-5"/>
                <w:sz w:val="18"/>
                <w:szCs w:val="18"/>
              </w:rPr>
              <w:t>16</w:t>
            </w:r>
          </w:p>
        </w:tc>
      </w:tr>
      <w:tr w:rsidTr="00947703">
        <w:tblPrEx>
          <w:tblW w:w="0" w:type="auto"/>
          <w:tblInd w:w="440" w:type="dxa"/>
          <w:tblLayout w:type="fixed"/>
          <w:tblCellMar>
            <w:left w:w="0" w:type="dxa"/>
            <w:right w:w="0" w:type="dxa"/>
          </w:tblCellMar>
          <w:tblLook w:val="01E0"/>
        </w:tblPrEx>
        <w:trPr>
          <w:trHeight w:val="73"/>
        </w:trPr>
        <w:tc>
          <w:tcPr>
            <w:tcW w:w="1113" w:type="dxa"/>
          </w:tcPr>
          <w:p w:rsidR="00586B01" w:rsidRPr="00254162" w:rsidP="004D632F">
            <w:pPr>
              <w:pStyle w:val="TableParagraph"/>
              <w:ind w:left="114" w:firstLine="130"/>
              <w:rPr>
                <w:rFonts w:asciiTheme="minorHAnsi" w:hAnsiTheme="minorHAnsi" w:cstheme="minorHAnsi"/>
                <w:sz w:val="18"/>
                <w:szCs w:val="18"/>
              </w:rPr>
            </w:pPr>
            <w:r w:rsidRPr="00254162">
              <w:rPr>
                <w:rFonts w:asciiTheme="minorHAnsi" w:hAnsiTheme="minorHAnsi" w:cstheme="minorHAnsi"/>
                <w:spacing w:val="-5"/>
                <w:sz w:val="18"/>
                <w:szCs w:val="18"/>
              </w:rPr>
              <w:t>MD</w:t>
            </w:r>
          </w:p>
        </w:tc>
        <w:tc>
          <w:tcPr>
            <w:tcW w:w="3317" w:type="dxa"/>
          </w:tcPr>
          <w:p w:rsidR="00586B01" w:rsidRPr="00254162" w:rsidP="004D632F">
            <w:pPr>
              <w:pStyle w:val="TableParagraph"/>
              <w:ind w:left="114" w:right="78" w:firstLine="130"/>
              <w:jc w:val="center"/>
              <w:rPr>
                <w:rFonts w:asciiTheme="minorHAnsi" w:hAnsiTheme="minorHAnsi" w:cstheme="minorHAnsi"/>
                <w:sz w:val="18"/>
                <w:szCs w:val="18"/>
              </w:rPr>
            </w:pPr>
            <w:r w:rsidRPr="00254162">
              <w:rPr>
                <w:rFonts w:asciiTheme="minorHAnsi" w:hAnsiTheme="minorHAnsi" w:cstheme="minorHAnsi"/>
                <w:spacing w:val="-5"/>
                <w:sz w:val="18"/>
                <w:szCs w:val="18"/>
              </w:rPr>
              <w:t>24</w:t>
            </w:r>
          </w:p>
        </w:tc>
      </w:tr>
      <w:tr w:rsidTr="00947703">
        <w:tblPrEx>
          <w:tblW w:w="0" w:type="auto"/>
          <w:tblInd w:w="440" w:type="dxa"/>
          <w:tblLayout w:type="fixed"/>
          <w:tblCellMar>
            <w:left w:w="0" w:type="dxa"/>
            <w:right w:w="0" w:type="dxa"/>
          </w:tblCellMar>
          <w:tblLook w:val="01E0"/>
        </w:tblPrEx>
        <w:trPr>
          <w:trHeight w:val="79"/>
        </w:trPr>
        <w:tc>
          <w:tcPr>
            <w:tcW w:w="1113" w:type="dxa"/>
          </w:tcPr>
          <w:p w:rsidR="00586B01" w:rsidRPr="00254162" w:rsidP="004D632F">
            <w:pPr>
              <w:pStyle w:val="TableParagraph"/>
              <w:ind w:left="114" w:firstLine="130"/>
              <w:rPr>
                <w:rFonts w:asciiTheme="minorHAnsi" w:hAnsiTheme="minorHAnsi" w:cstheme="minorHAnsi"/>
                <w:sz w:val="18"/>
                <w:szCs w:val="18"/>
              </w:rPr>
            </w:pPr>
            <w:r w:rsidRPr="00254162">
              <w:rPr>
                <w:rFonts w:asciiTheme="minorHAnsi" w:hAnsiTheme="minorHAnsi" w:cstheme="minorHAnsi"/>
                <w:spacing w:val="-5"/>
                <w:sz w:val="18"/>
                <w:szCs w:val="18"/>
              </w:rPr>
              <w:t>PA</w:t>
            </w:r>
          </w:p>
        </w:tc>
        <w:tc>
          <w:tcPr>
            <w:tcW w:w="3317" w:type="dxa"/>
          </w:tcPr>
          <w:p w:rsidR="00586B01" w:rsidRPr="00254162" w:rsidP="004D632F">
            <w:pPr>
              <w:pStyle w:val="TableParagraph"/>
              <w:ind w:left="114" w:right="78" w:firstLine="130"/>
              <w:jc w:val="center"/>
              <w:rPr>
                <w:rFonts w:asciiTheme="minorHAnsi" w:hAnsiTheme="minorHAnsi" w:cstheme="minorHAnsi"/>
                <w:sz w:val="18"/>
                <w:szCs w:val="18"/>
              </w:rPr>
            </w:pPr>
            <w:r w:rsidRPr="00254162">
              <w:rPr>
                <w:rFonts w:asciiTheme="minorHAnsi" w:hAnsiTheme="minorHAnsi" w:cstheme="minorHAnsi"/>
                <w:spacing w:val="-5"/>
                <w:sz w:val="18"/>
                <w:szCs w:val="18"/>
              </w:rPr>
              <w:t>499</w:t>
            </w:r>
          </w:p>
        </w:tc>
      </w:tr>
      <w:tr w:rsidTr="00947703">
        <w:tblPrEx>
          <w:tblW w:w="0" w:type="auto"/>
          <w:tblInd w:w="440" w:type="dxa"/>
          <w:tblLayout w:type="fixed"/>
          <w:tblCellMar>
            <w:left w:w="0" w:type="dxa"/>
            <w:right w:w="0" w:type="dxa"/>
          </w:tblCellMar>
          <w:tblLook w:val="01E0"/>
        </w:tblPrEx>
        <w:trPr>
          <w:trHeight w:val="73"/>
        </w:trPr>
        <w:tc>
          <w:tcPr>
            <w:tcW w:w="1113" w:type="dxa"/>
          </w:tcPr>
          <w:p w:rsidR="00586B01" w:rsidRPr="00254162" w:rsidP="004D632F">
            <w:pPr>
              <w:pStyle w:val="TableParagraph"/>
              <w:ind w:left="114" w:firstLine="130"/>
              <w:rPr>
                <w:rFonts w:asciiTheme="minorHAnsi" w:hAnsiTheme="minorHAnsi" w:cstheme="minorHAnsi"/>
                <w:sz w:val="18"/>
                <w:szCs w:val="18"/>
              </w:rPr>
            </w:pPr>
            <w:r w:rsidRPr="00254162">
              <w:rPr>
                <w:rFonts w:asciiTheme="minorHAnsi" w:hAnsiTheme="minorHAnsi" w:cstheme="minorHAnsi"/>
                <w:spacing w:val="-5"/>
                <w:sz w:val="18"/>
                <w:szCs w:val="18"/>
              </w:rPr>
              <w:t>VA</w:t>
            </w:r>
          </w:p>
        </w:tc>
        <w:tc>
          <w:tcPr>
            <w:tcW w:w="3317" w:type="dxa"/>
          </w:tcPr>
          <w:p w:rsidR="00586B01" w:rsidRPr="00254162" w:rsidP="004D632F">
            <w:pPr>
              <w:pStyle w:val="TableParagraph"/>
              <w:ind w:left="114" w:right="78" w:firstLine="130"/>
              <w:jc w:val="center"/>
              <w:rPr>
                <w:rFonts w:asciiTheme="minorHAnsi" w:hAnsiTheme="minorHAnsi" w:cstheme="minorHAnsi"/>
                <w:sz w:val="18"/>
                <w:szCs w:val="18"/>
              </w:rPr>
            </w:pPr>
            <w:r w:rsidRPr="00254162">
              <w:rPr>
                <w:rFonts w:asciiTheme="minorHAnsi" w:hAnsiTheme="minorHAnsi" w:cstheme="minorHAnsi"/>
                <w:spacing w:val="-5"/>
                <w:sz w:val="18"/>
                <w:szCs w:val="18"/>
              </w:rPr>
              <w:t>137</w:t>
            </w:r>
          </w:p>
        </w:tc>
      </w:tr>
      <w:tr w:rsidTr="00947703">
        <w:tblPrEx>
          <w:tblW w:w="0" w:type="auto"/>
          <w:tblInd w:w="440" w:type="dxa"/>
          <w:tblLayout w:type="fixed"/>
          <w:tblCellMar>
            <w:left w:w="0" w:type="dxa"/>
            <w:right w:w="0" w:type="dxa"/>
          </w:tblCellMar>
          <w:tblLook w:val="01E0"/>
        </w:tblPrEx>
        <w:trPr>
          <w:trHeight w:val="73"/>
        </w:trPr>
        <w:tc>
          <w:tcPr>
            <w:tcW w:w="1113" w:type="dxa"/>
          </w:tcPr>
          <w:p w:rsidR="00586B01" w:rsidRPr="00254162" w:rsidP="004D632F">
            <w:pPr>
              <w:pStyle w:val="TableParagraph"/>
              <w:ind w:left="114" w:firstLine="130"/>
              <w:rPr>
                <w:rFonts w:asciiTheme="minorHAnsi" w:hAnsiTheme="minorHAnsi" w:cstheme="minorHAnsi"/>
                <w:sz w:val="18"/>
                <w:szCs w:val="18"/>
              </w:rPr>
            </w:pPr>
            <w:r w:rsidRPr="00254162">
              <w:rPr>
                <w:rFonts w:asciiTheme="minorHAnsi" w:hAnsiTheme="minorHAnsi" w:cstheme="minorHAnsi"/>
                <w:spacing w:val="-5"/>
                <w:sz w:val="18"/>
                <w:szCs w:val="18"/>
              </w:rPr>
              <w:t>WV</w:t>
            </w:r>
          </w:p>
        </w:tc>
        <w:tc>
          <w:tcPr>
            <w:tcW w:w="3317" w:type="dxa"/>
          </w:tcPr>
          <w:p w:rsidR="00586B01" w:rsidRPr="00254162" w:rsidP="004D632F">
            <w:pPr>
              <w:pStyle w:val="TableParagraph"/>
              <w:ind w:left="114" w:firstLine="130"/>
              <w:jc w:val="center"/>
              <w:rPr>
                <w:rFonts w:asciiTheme="minorHAnsi" w:hAnsiTheme="minorHAnsi" w:cstheme="minorHAnsi"/>
                <w:sz w:val="18"/>
                <w:szCs w:val="18"/>
              </w:rPr>
            </w:pPr>
            <w:r w:rsidRPr="00254162">
              <w:rPr>
                <w:rFonts w:asciiTheme="minorHAnsi" w:hAnsiTheme="minorHAnsi" w:cstheme="minorHAnsi"/>
                <w:sz w:val="18"/>
                <w:szCs w:val="18"/>
              </w:rPr>
              <w:t>8</w:t>
            </w:r>
          </w:p>
        </w:tc>
      </w:tr>
      <w:tr w:rsidTr="00947703">
        <w:tblPrEx>
          <w:tblW w:w="0" w:type="auto"/>
          <w:tblInd w:w="440" w:type="dxa"/>
          <w:tblLayout w:type="fixed"/>
          <w:tblCellMar>
            <w:left w:w="0" w:type="dxa"/>
            <w:right w:w="0" w:type="dxa"/>
          </w:tblCellMar>
          <w:tblLook w:val="01E0"/>
        </w:tblPrEx>
        <w:trPr>
          <w:trHeight w:val="73"/>
        </w:trPr>
        <w:tc>
          <w:tcPr>
            <w:tcW w:w="1113" w:type="dxa"/>
          </w:tcPr>
          <w:p w:rsidR="00586B01" w:rsidRPr="00254162" w:rsidP="004D632F">
            <w:pPr>
              <w:pStyle w:val="TableParagraph"/>
              <w:ind w:left="114" w:firstLine="130"/>
              <w:rPr>
                <w:rFonts w:asciiTheme="minorHAnsi" w:hAnsiTheme="minorHAnsi" w:cstheme="minorHAnsi"/>
                <w:b/>
                <w:sz w:val="18"/>
                <w:szCs w:val="18"/>
              </w:rPr>
            </w:pPr>
            <w:r w:rsidRPr="00254162">
              <w:rPr>
                <w:rFonts w:asciiTheme="minorHAnsi" w:hAnsiTheme="minorHAnsi" w:cstheme="minorHAnsi"/>
                <w:b/>
                <w:spacing w:val="-2"/>
                <w:sz w:val="18"/>
                <w:szCs w:val="18"/>
              </w:rPr>
              <w:t>Total</w:t>
            </w:r>
          </w:p>
        </w:tc>
        <w:tc>
          <w:tcPr>
            <w:tcW w:w="3317" w:type="dxa"/>
          </w:tcPr>
          <w:p w:rsidR="00586B01" w:rsidRPr="00254162" w:rsidP="004D632F">
            <w:pPr>
              <w:pStyle w:val="TableParagraph"/>
              <w:ind w:left="114" w:right="78" w:firstLine="130"/>
              <w:jc w:val="center"/>
              <w:rPr>
                <w:rFonts w:asciiTheme="minorHAnsi" w:hAnsiTheme="minorHAnsi" w:cstheme="minorHAnsi"/>
                <w:b/>
                <w:sz w:val="18"/>
                <w:szCs w:val="18"/>
              </w:rPr>
            </w:pPr>
            <w:r w:rsidRPr="00254162">
              <w:rPr>
                <w:rFonts w:asciiTheme="minorHAnsi" w:hAnsiTheme="minorHAnsi" w:cstheme="minorHAnsi"/>
                <w:b/>
                <w:spacing w:val="-5"/>
                <w:sz w:val="18"/>
                <w:szCs w:val="18"/>
              </w:rPr>
              <w:t>685</w:t>
            </w:r>
          </w:p>
        </w:tc>
      </w:tr>
    </w:tbl>
    <w:p w:rsidR="00586B01" w:rsidRPr="004D632F" w:rsidP="00254162">
      <w:pPr>
        <w:pStyle w:val="BodyText"/>
        <w:ind w:left="450" w:right="720"/>
      </w:pPr>
      <w:r w:rsidRPr="004D632F">
        <w:t>*</w:t>
      </w:r>
      <w:r w:rsidRPr="004D632F">
        <w:rPr>
          <w:spacing w:val="-11"/>
        </w:rPr>
        <w:t xml:space="preserve"> </w:t>
      </w:r>
      <w:r w:rsidRPr="004D632F">
        <w:t>West</w:t>
      </w:r>
      <w:r w:rsidRPr="004D632F">
        <w:rPr>
          <w:spacing w:val="-11"/>
        </w:rPr>
        <w:t xml:space="preserve"> </w:t>
      </w:r>
      <w:r w:rsidRPr="004D632F">
        <w:t>Virginia</w:t>
      </w:r>
      <w:r w:rsidRPr="004D632F">
        <w:rPr>
          <w:spacing w:val="-6"/>
        </w:rPr>
        <w:t xml:space="preserve"> </w:t>
      </w:r>
      <w:r w:rsidRPr="004D632F">
        <w:t>only</w:t>
      </w:r>
      <w:r w:rsidRPr="004D632F">
        <w:rPr>
          <w:spacing w:val="-6"/>
        </w:rPr>
        <w:t xml:space="preserve"> </w:t>
      </w:r>
      <w:r w:rsidRPr="004D632F">
        <w:t>distributes</w:t>
      </w:r>
      <w:r w:rsidRPr="004D632F">
        <w:rPr>
          <w:spacing w:val="-6"/>
        </w:rPr>
        <w:t xml:space="preserve"> </w:t>
      </w:r>
      <w:r w:rsidRPr="004D632F">
        <w:t>the</w:t>
      </w:r>
      <w:r w:rsidRPr="004D632F">
        <w:rPr>
          <w:spacing w:val="-6"/>
        </w:rPr>
        <w:t xml:space="preserve"> </w:t>
      </w:r>
      <w:r w:rsidRPr="004D632F">
        <w:t>survey</w:t>
      </w:r>
      <w:r w:rsidRPr="004D632F">
        <w:rPr>
          <w:spacing w:val="-6"/>
        </w:rPr>
        <w:t xml:space="preserve"> </w:t>
      </w:r>
      <w:r w:rsidRPr="004D632F">
        <w:t>to</w:t>
      </w:r>
      <w:r w:rsidRPr="004D632F">
        <w:rPr>
          <w:spacing w:val="-6"/>
        </w:rPr>
        <w:t xml:space="preserve"> </w:t>
      </w:r>
      <w:r w:rsidRPr="004D632F">
        <w:t>the</w:t>
      </w:r>
      <w:r w:rsidRPr="004D632F">
        <w:rPr>
          <w:spacing w:val="-6"/>
        </w:rPr>
        <w:t xml:space="preserve"> </w:t>
      </w:r>
      <w:r w:rsidRPr="004D632F">
        <w:t>8</w:t>
      </w:r>
      <w:r w:rsidRPr="004D632F">
        <w:rPr>
          <w:spacing w:val="-6"/>
        </w:rPr>
        <w:t xml:space="preserve"> </w:t>
      </w:r>
      <w:r w:rsidRPr="004D632F">
        <w:t>districts</w:t>
      </w:r>
      <w:bookmarkStart w:id="0" w:name="_GoBack"/>
      <w:bookmarkEnd w:id="0"/>
      <w:r w:rsidRPr="004D632F">
        <w:rPr>
          <w:spacing w:val="-6"/>
        </w:rPr>
        <w:t xml:space="preserve"> </w:t>
      </w:r>
      <w:r w:rsidRPr="004D632F">
        <w:t>within</w:t>
      </w:r>
      <w:r w:rsidRPr="004D632F">
        <w:rPr>
          <w:spacing w:val="-6"/>
        </w:rPr>
        <w:t xml:space="preserve"> </w:t>
      </w:r>
      <w:r w:rsidRPr="004D632F">
        <w:t>the</w:t>
      </w:r>
      <w:r w:rsidRPr="004D632F">
        <w:rPr>
          <w:spacing w:val="-6"/>
        </w:rPr>
        <w:t xml:space="preserve"> </w:t>
      </w:r>
      <w:r w:rsidRPr="004D632F">
        <w:t>Chesapeake</w:t>
      </w:r>
      <w:r w:rsidRPr="004D632F">
        <w:rPr>
          <w:spacing w:val="-6"/>
        </w:rPr>
        <w:t xml:space="preserve"> </w:t>
      </w:r>
      <w:r w:rsidRPr="004D632F">
        <w:t>Bay</w:t>
      </w:r>
      <w:r w:rsidRPr="004D632F">
        <w:rPr>
          <w:spacing w:val="-11"/>
        </w:rPr>
        <w:t xml:space="preserve"> </w:t>
      </w:r>
      <w:r w:rsidRPr="004D632F">
        <w:t>Watershed,</w:t>
      </w:r>
      <w:r w:rsidRPr="004D632F">
        <w:rPr>
          <w:spacing w:val="-6"/>
        </w:rPr>
        <w:t xml:space="preserve"> </w:t>
      </w:r>
      <w:r w:rsidRPr="004D632F">
        <w:t>because the vast majority of the state is outside of the watershed.</w:t>
      </w:r>
    </w:p>
    <w:p w:rsidR="00586B01" w:rsidRPr="004D632F" w:rsidP="00947703">
      <w:pPr>
        <w:pStyle w:val="BodyText"/>
      </w:pPr>
    </w:p>
    <w:p w:rsidR="00586B01" w:rsidRPr="004D632F" w:rsidP="00947703">
      <w:pPr>
        <w:pStyle w:val="BodyText"/>
        <w:ind w:right="218"/>
      </w:pPr>
      <w:r w:rsidRPr="004D632F">
        <w:t>A</w:t>
      </w:r>
      <w:r w:rsidRPr="004D632F">
        <w:rPr>
          <w:spacing w:val="-12"/>
        </w:rPr>
        <w:t xml:space="preserve"> </w:t>
      </w:r>
      <w:r w:rsidRPr="004D632F">
        <w:t xml:space="preserve">50% response </w:t>
      </w:r>
      <w:r w:rsidRPr="004D632F">
        <w:t>is expected</w:t>
      </w:r>
      <w:r w:rsidRPr="004D632F">
        <w:t xml:space="preserve"> for the school districts as a whole.</w:t>
      </w:r>
      <w:r w:rsidRPr="004D632F">
        <w:rPr>
          <w:spacing w:val="-2"/>
        </w:rPr>
        <w:t xml:space="preserve"> </w:t>
      </w:r>
      <w:r w:rsidRPr="004D632F">
        <w:t xml:space="preserve">This response rate </w:t>
      </w:r>
      <w:r w:rsidRPr="004D632F">
        <w:t>is estimated</w:t>
      </w:r>
      <w:r w:rsidRPr="004D632F">
        <w:t xml:space="preserve"> based on the</w:t>
      </w:r>
      <w:r w:rsidRPr="004D632F">
        <w:t xml:space="preserve"> 2017</w:t>
      </w:r>
      <w:r w:rsidRPr="004D632F">
        <w:rPr>
          <w:spacing w:val="-4"/>
        </w:rPr>
        <w:t xml:space="preserve"> </w:t>
      </w:r>
      <w:r w:rsidRPr="004D632F">
        <w:t>and</w:t>
      </w:r>
      <w:r w:rsidRPr="004D632F">
        <w:rPr>
          <w:spacing w:val="-4"/>
        </w:rPr>
        <w:t xml:space="preserve"> </w:t>
      </w:r>
      <w:r w:rsidRPr="004D632F">
        <w:t>2019</w:t>
      </w:r>
      <w:r w:rsidRPr="004D632F">
        <w:rPr>
          <w:spacing w:val="-4"/>
        </w:rPr>
        <w:t xml:space="preserve"> </w:t>
      </w:r>
      <w:r w:rsidRPr="004D632F">
        <w:t>collections</w:t>
      </w:r>
      <w:r w:rsidRPr="004D632F">
        <w:rPr>
          <w:spacing w:val="-4"/>
        </w:rPr>
        <w:t xml:space="preserve"> </w:t>
      </w:r>
      <w:r w:rsidRPr="004D632F">
        <w:t>of</w:t>
      </w:r>
      <w:r w:rsidRPr="004D632F">
        <w:rPr>
          <w:spacing w:val="-4"/>
        </w:rPr>
        <w:t xml:space="preserve"> </w:t>
      </w:r>
      <w:r w:rsidRPr="004D632F">
        <w:t>the</w:t>
      </w:r>
      <w:r w:rsidRPr="004D632F">
        <w:rPr>
          <w:spacing w:val="-4"/>
        </w:rPr>
        <w:t xml:space="preserve"> </w:t>
      </w:r>
      <w:r w:rsidRPr="004D632F">
        <w:t>ELIT,</w:t>
      </w:r>
      <w:r w:rsidRPr="004D632F">
        <w:rPr>
          <w:spacing w:val="-4"/>
        </w:rPr>
        <w:t xml:space="preserve"> </w:t>
      </w:r>
      <w:r w:rsidRPr="004D632F">
        <w:t>in</w:t>
      </w:r>
      <w:r w:rsidRPr="004D632F">
        <w:rPr>
          <w:spacing w:val="-4"/>
        </w:rPr>
        <w:t xml:space="preserve"> </w:t>
      </w:r>
      <w:r w:rsidRPr="004D632F">
        <w:t>which</w:t>
      </w:r>
      <w:r w:rsidRPr="004D632F">
        <w:rPr>
          <w:spacing w:val="-4"/>
        </w:rPr>
        <w:t xml:space="preserve"> </w:t>
      </w:r>
      <w:r w:rsidRPr="004D632F">
        <w:t>response</w:t>
      </w:r>
      <w:r w:rsidRPr="004D632F">
        <w:rPr>
          <w:spacing w:val="-4"/>
        </w:rPr>
        <w:t xml:space="preserve"> </w:t>
      </w:r>
      <w:r w:rsidRPr="004D632F">
        <w:t>rates</w:t>
      </w:r>
      <w:r w:rsidRPr="004D632F">
        <w:rPr>
          <w:spacing w:val="-4"/>
        </w:rPr>
        <w:t xml:space="preserve"> </w:t>
      </w:r>
      <w:r w:rsidRPr="004D632F">
        <w:t>were</w:t>
      </w:r>
      <w:r w:rsidRPr="004D632F">
        <w:rPr>
          <w:spacing w:val="-4"/>
        </w:rPr>
        <w:t xml:space="preserve"> </w:t>
      </w:r>
      <w:r w:rsidRPr="004D632F">
        <w:t>steady</w:t>
      </w:r>
      <w:r w:rsidRPr="004D632F">
        <w:rPr>
          <w:spacing w:val="-4"/>
        </w:rPr>
        <w:t xml:space="preserve"> </w:t>
      </w:r>
      <w:r w:rsidRPr="004D632F">
        <w:t>at</w:t>
      </w:r>
      <w:r w:rsidRPr="004D632F">
        <w:rPr>
          <w:spacing w:val="-4"/>
        </w:rPr>
        <w:t xml:space="preserve"> </w:t>
      </w:r>
      <w:r w:rsidRPr="004D632F">
        <w:t>around</w:t>
      </w:r>
      <w:r w:rsidRPr="004D632F">
        <w:rPr>
          <w:spacing w:val="-4"/>
        </w:rPr>
        <w:t xml:space="preserve"> </w:t>
      </w:r>
      <w:r w:rsidRPr="004D632F">
        <w:t>30%</w:t>
      </w:r>
      <w:r w:rsidRPr="004D632F">
        <w:rPr>
          <w:spacing w:val="-4"/>
        </w:rPr>
        <w:t xml:space="preserve"> </w:t>
      </w:r>
      <w:r w:rsidRPr="004D632F">
        <w:t>in</w:t>
      </w:r>
      <w:r w:rsidRPr="004D632F">
        <w:rPr>
          <w:spacing w:val="-4"/>
        </w:rPr>
        <w:t xml:space="preserve"> </w:t>
      </w:r>
      <w:r w:rsidRPr="004D632F">
        <w:t>each</w:t>
      </w:r>
      <w:r w:rsidRPr="004D632F">
        <w:rPr>
          <w:spacing w:val="-4"/>
        </w:rPr>
        <w:t xml:space="preserve"> </w:t>
      </w:r>
      <w:r w:rsidRPr="004D632F">
        <w:t>iteration. Response rates are significantly higher among districts within the watershed (over 40%), and vary greatly by state, depending on the infrastructure</w:t>
      </w:r>
      <w:r w:rsidRPr="004D632F">
        <w:t xml:space="preserve"> for reaching LEA</w:t>
      </w:r>
      <w:r w:rsidRPr="004D632F">
        <w:rPr>
          <w:spacing w:val="-7"/>
        </w:rPr>
        <w:t xml:space="preserve"> </w:t>
      </w:r>
      <w:r w:rsidRPr="004D632F">
        <w:t>administrators. Some states with few, large</w:t>
      </w:r>
      <w:r w:rsidRPr="004D632F">
        <w:rPr>
          <w:spacing w:val="40"/>
        </w:rPr>
        <w:t xml:space="preserve"> </w:t>
      </w:r>
      <w:r w:rsidRPr="004D632F">
        <w:t>LEAs</w:t>
      </w:r>
      <w:r w:rsidRPr="004D632F">
        <w:rPr>
          <w:spacing w:val="-4"/>
        </w:rPr>
        <w:t xml:space="preserve"> </w:t>
      </w:r>
      <w:r w:rsidRPr="004D632F">
        <w:t>had</w:t>
      </w:r>
      <w:r w:rsidRPr="004D632F">
        <w:rPr>
          <w:spacing w:val="-4"/>
        </w:rPr>
        <w:t xml:space="preserve"> </w:t>
      </w:r>
      <w:r w:rsidRPr="004D632F">
        <w:t>a</w:t>
      </w:r>
      <w:r w:rsidRPr="004D632F">
        <w:rPr>
          <w:spacing w:val="-4"/>
        </w:rPr>
        <w:t xml:space="preserve"> </w:t>
      </w:r>
      <w:r w:rsidRPr="004D632F">
        <w:t>100%</w:t>
      </w:r>
      <w:r w:rsidRPr="004D632F">
        <w:rPr>
          <w:spacing w:val="-4"/>
        </w:rPr>
        <w:t xml:space="preserve"> </w:t>
      </w:r>
      <w:r w:rsidRPr="004D632F">
        <w:t>response</w:t>
      </w:r>
      <w:r w:rsidRPr="004D632F">
        <w:rPr>
          <w:spacing w:val="-4"/>
        </w:rPr>
        <w:t xml:space="preserve"> </w:t>
      </w:r>
      <w:r w:rsidRPr="004D632F">
        <w:t>rate</w:t>
      </w:r>
      <w:r w:rsidRPr="004D632F">
        <w:rPr>
          <w:spacing w:val="-4"/>
        </w:rPr>
        <w:t xml:space="preserve"> </w:t>
      </w:r>
      <w:r w:rsidRPr="004D632F">
        <w:t>(Maryland),</w:t>
      </w:r>
      <w:r w:rsidRPr="004D632F">
        <w:rPr>
          <w:spacing w:val="-4"/>
        </w:rPr>
        <w:t xml:space="preserve"> </w:t>
      </w:r>
      <w:r w:rsidRPr="004D632F">
        <w:t>while</w:t>
      </w:r>
      <w:r w:rsidRPr="004D632F">
        <w:rPr>
          <w:spacing w:val="-4"/>
        </w:rPr>
        <w:t xml:space="preserve"> </w:t>
      </w:r>
      <w:r w:rsidRPr="004D632F">
        <w:t>states</w:t>
      </w:r>
      <w:r w:rsidRPr="004D632F">
        <w:rPr>
          <w:spacing w:val="-4"/>
        </w:rPr>
        <w:t xml:space="preserve"> </w:t>
      </w:r>
      <w:r w:rsidRPr="004D632F">
        <w:t>with</w:t>
      </w:r>
      <w:r w:rsidRPr="004D632F">
        <w:rPr>
          <w:spacing w:val="-4"/>
        </w:rPr>
        <w:t xml:space="preserve"> </w:t>
      </w:r>
      <w:r w:rsidRPr="004D632F">
        <w:t>smaller,</w:t>
      </w:r>
      <w:r w:rsidRPr="004D632F">
        <w:rPr>
          <w:spacing w:val="-4"/>
        </w:rPr>
        <w:t xml:space="preserve"> </w:t>
      </w:r>
      <w:r w:rsidRPr="004D632F">
        <w:t>distributed</w:t>
      </w:r>
      <w:r w:rsidRPr="004D632F">
        <w:rPr>
          <w:spacing w:val="-4"/>
        </w:rPr>
        <w:t xml:space="preserve"> </w:t>
      </w:r>
      <w:r w:rsidRPr="004D632F">
        <w:t>LEAs</w:t>
      </w:r>
      <w:r w:rsidRPr="004D632F">
        <w:rPr>
          <w:spacing w:val="-4"/>
        </w:rPr>
        <w:t xml:space="preserve"> </w:t>
      </w:r>
      <w:r w:rsidRPr="004D632F">
        <w:t>(e.g.</w:t>
      </w:r>
      <w:r w:rsidRPr="004D632F">
        <w:rPr>
          <w:spacing w:val="-4"/>
        </w:rPr>
        <w:t xml:space="preserve"> </w:t>
      </w:r>
      <w:r w:rsidRPr="004D632F">
        <w:t xml:space="preserve">Pennsylvania) are harder for state education officials to reach. Strategies </w:t>
      </w:r>
      <w:r w:rsidRPr="004D632F">
        <w:t>are being put</w:t>
      </w:r>
      <w:r w:rsidRPr="004D632F">
        <w:t xml:space="preserve"> in place for</w:t>
      </w:r>
      <w:r w:rsidRPr="004D632F">
        <w:t xml:space="preserve"> future ELIT data collection to attempt to increase the response rate in an effort to encourage at least half of LEAs to respond.</w:t>
      </w:r>
    </w:p>
    <w:p w:rsidR="00586B01" w:rsidRPr="004D632F" w:rsidP="00947703">
      <w:pPr>
        <w:pStyle w:val="BodyText"/>
      </w:pPr>
    </w:p>
    <w:p w:rsidR="00586B01" w:rsidRPr="004D632F" w:rsidP="00947703">
      <w:pPr>
        <w:pStyle w:val="BodyText"/>
        <w:ind w:right="202"/>
      </w:pPr>
      <w:r w:rsidRPr="004D632F">
        <w:t>One</w:t>
      </w:r>
      <w:r w:rsidRPr="004D632F">
        <w:rPr>
          <w:spacing w:val="-3"/>
        </w:rPr>
        <w:t xml:space="preserve"> </w:t>
      </w:r>
      <w:r w:rsidRPr="004D632F">
        <w:t>respondent</w:t>
      </w:r>
      <w:r w:rsidRPr="004D632F">
        <w:rPr>
          <w:spacing w:val="-3"/>
        </w:rPr>
        <w:t xml:space="preserve"> </w:t>
      </w:r>
      <w:r w:rsidRPr="004D632F">
        <w:t>from</w:t>
      </w:r>
      <w:r w:rsidRPr="004D632F">
        <w:rPr>
          <w:spacing w:val="-3"/>
        </w:rPr>
        <w:t xml:space="preserve"> </w:t>
      </w:r>
      <w:r w:rsidRPr="004D632F">
        <w:t>each</w:t>
      </w:r>
      <w:r w:rsidRPr="004D632F">
        <w:rPr>
          <w:spacing w:val="-3"/>
        </w:rPr>
        <w:t xml:space="preserve"> </w:t>
      </w:r>
      <w:r w:rsidRPr="004D632F">
        <w:t>public</w:t>
      </w:r>
      <w:r w:rsidRPr="004D632F">
        <w:rPr>
          <w:spacing w:val="-3"/>
        </w:rPr>
        <w:t xml:space="preserve"> </w:t>
      </w:r>
      <w:r w:rsidRPr="004D632F">
        <w:t>school</w:t>
      </w:r>
      <w:r w:rsidRPr="004D632F">
        <w:rPr>
          <w:spacing w:val="-3"/>
        </w:rPr>
        <w:t xml:space="preserve"> </w:t>
      </w:r>
      <w:r w:rsidRPr="004D632F">
        <w:t>district</w:t>
      </w:r>
      <w:r w:rsidRPr="004D632F">
        <w:rPr>
          <w:spacing w:val="-3"/>
        </w:rPr>
        <w:t xml:space="preserve"> </w:t>
      </w:r>
      <w:r w:rsidRPr="004D632F">
        <w:t>will</w:t>
      </w:r>
      <w:r w:rsidRPr="004D632F">
        <w:rPr>
          <w:spacing w:val="-3"/>
        </w:rPr>
        <w:t xml:space="preserve"> </w:t>
      </w:r>
      <w:r w:rsidRPr="004D632F">
        <w:t>be</w:t>
      </w:r>
      <w:r w:rsidRPr="004D632F">
        <w:rPr>
          <w:spacing w:val="-3"/>
        </w:rPr>
        <w:t xml:space="preserve"> </w:t>
      </w:r>
      <w:r w:rsidRPr="004D632F">
        <w:t>asked</w:t>
      </w:r>
      <w:r w:rsidRPr="004D632F">
        <w:rPr>
          <w:spacing w:val="-3"/>
        </w:rPr>
        <w:t xml:space="preserve"> </w:t>
      </w:r>
      <w:r w:rsidRPr="004D632F">
        <w:t>to</w:t>
      </w:r>
      <w:r w:rsidRPr="004D632F">
        <w:rPr>
          <w:spacing w:val="-3"/>
        </w:rPr>
        <w:t xml:space="preserve"> </w:t>
      </w:r>
      <w:r w:rsidRPr="004D632F">
        <w:t>submit</w:t>
      </w:r>
      <w:r w:rsidRPr="004D632F">
        <w:rPr>
          <w:spacing w:val="-3"/>
        </w:rPr>
        <w:t xml:space="preserve"> </w:t>
      </w:r>
      <w:r w:rsidRPr="004D632F">
        <w:t>a</w:t>
      </w:r>
      <w:r w:rsidRPr="004D632F">
        <w:rPr>
          <w:spacing w:val="-3"/>
        </w:rPr>
        <w:t xml:space="preserve"> </w:t>
      </w:r>
      <w:r w:rsidRPr="004D632F">
        <w:t>completed</w:t>
      </w:r>
      <w:r w:rsidRPr="004D632F">
        <w:rPr>
          <w:spacing w:val="-3"/>
        </w:rPr>
        <w:t xml:space="preserve"> </w:t>
      </w:r>
      <w:r w:rsidRPr="004D632F">
        <w:t>ELIT</w:t>
      </w:r>
      <w:r w:rsidRPr="004D632F">
        <w:rPr>
          <w:spacing w:val="-8"/>
        </w:rPr>
        <w:t xml:space="preserve"> </w:t>
      </w:r>
      <w:r w:rsidRPr="004D632F">
        <w:t>form</w:t>
      </w:r>
      <w:r w:rsidRPr="004D632F">
        <w:rPr>
          <w:spacing w:val="-3"/>
        </w:rPr>
        <w:t xml:space="preserve"> </w:t>
      </w:r>
      <w:r w:rsidRPr="004D632F">
        <w:t>every</w:t>
      </w:r>
      <w:r w:rsidRPr="004D632F">
        <w:rPr>
          <w:spacing w:val="-3"/>
        </w:rPr>
        <w:t xml:space="preserve"> </w:t>
      </w:r>
      <w:r w:rsidRPr="004D632F">
        <w:t xml:space="preserve">other year (2024 and </w:t>
      </w:r>
      <w:r w:rsidRPr="004D632F">
        <w:t>2026), thus the annualized number of potential respondents is 457. With a 50% response rate, the annualized number of responses over three years is therefore 229.</w:t>
      </w:r>
    </w:p>
    <w:p w:rsidR="00586B01" w:rsidRPr="004D632F" w:rsidP="00947703">
      <w:pPr>
        <w:pStyle w:val="BodyText"/>
      </w:pPr>
    </w:p>
    <w:p w:rsidR="00586B01" w:rsidRPr="004D632F" w:rsidP="00947703">
      <w:pPr>
        <w:pStyle w:val="BodyText"/>
      </w:pPr>
      <w:r w:rsidRPr="004D632F">
        <w:t>The</w:t>
      </w:r>
      <w:r w:rsidRPr="004D632F">
        <w:rPr>
          <w:spacing w:val="-3"/>
        </w:rPr>
        <w:t xml:space="preserve"> </w:t>
      </w:r>
      <w:r w:rsidRPr="004D632F">
        <w:t>response</w:t>
      </w:r>
      <w:r w:rsidRPr="004D632F">
        <w:rPr>
          <w:spacing w:val="-3"/>
        </w:rPr>
        <w:t xml:space="preserve"> </w:t>
      </w:r>
      <w:r w:rsidRPr="004D632F">
        <w:t>time</w:t>
      </w:r>
      <w:r w:rsidRPr="004D632F">
        <w:rPr>
          <w:spacing w:val="-3"/>
        </w:rPr>
        <w:t xml:space="preserve"> </w:t>
      </w:r>
      <w:r w:rsidRPr="004D632F">
        <w:t>average</w:t>
      </w:r>
      <w:r w:rsidRPr="004D632F">
        <w:rPr>
          <w:spacing w:val="-3"/>
        </w:rPr>
        <w:t xml:space="preserve"> </w:t>
      </w:r>
      <w:r w:rsidRPr="004D632F">
        <w:t>is</w:t>
      </w:r>
      <w:r w:rsidRPr="004D632F">
        <w:rPr>
          <w:spacing w:val="-3"/>
        </w:rPr>
        <w:t xml:space="preserve"> </w:t>
      </w:r>
      <w:r w:rsidRPr="004D632F">
        <w:t>expected</w:t>
      </w:r>
      <w:r w:rsidRPr="004D632F">
        <w:rPr>
          <w:spacing w:val="-3"/>
        </w:rPr>
        <w:t xml:space="preserve"> </w:t>
      </w:r>
      <w:r w:rsidRPr="004D632F">
        <w:t>to</w:t>
      </w:r>
      <w:r w:rsidRPr="004D632F">
        <w:rPr>
          <w:spacing w:val="-3"/>
        </w:rPr>
        <w:t xml:space="preserve"> </w:t>
      </w:r>
      <w:r w:rsidRPr="004D632F">
        <w:t>be</w:t>
      </w:r>
      <w:r w:rsidRPr="004D632F">
        <w:rPr>
          <w:spacing w:val="-3"/>
        </w:rPr>
        <w:t xml:space="preserve"> </w:t>
      </w:r>
      <w:r w:rsidRPr="004D632F">
        <w:t>60</w:t>
      </w:r>
      <w:r w:rsidRPr="004D632F">
        <w:rPr>
          <w:spacing w:val="-3"/>
        </w:rPr>
        <w:t xml:space="preserve"> </w:t>
      </w:r>
      <w:r w:rsidRPr="004D632F">
        <w:t>minutes.</w:t>
      </w:r>
      <w:r w:rsidRPr="004D632F">
        <w:rPr>
          <w:spacing w:val="-8"/>
        </w:rPr>
        <w:t xml:space="preserve"> </w:t>
      </w:r>
      <w:r w:rsidRPr="004D632F">
        <w:t>The</w:t>
      </w:r>
      <w:r w:rsidRPr="004D632F">
        <w:rPr>
          <w:spacing w:val="-3"/>
        </w:rPr>
        <w:t xml:space="preserve"> </w:t>
      </w:r>
      <w:r w:rsidRPr="004D632F">
        <w:t>annualized</w:t>
      </w:r>
      <w:r w:rsidRPr="004D632F">
        <w:rPr>
          <w:spacing w:val="-3"/>
        </w:rPr>
        <w:t xml:space="preserve"> </w:t>
      </w:r>
      <w:r w:rsidRPr="004D632F">
        <w:t>response</w:t>
      </w:r>
      <w:r w:rsidRPr="004D632F">
        <w:rPr>
          <w:spacing w:val="-3"/>
        </w:rPr>
        <w:t xml:space="preserve"> </w:t>
      </w:r>
      <w:r w:rsidRPr="004D632F">
        <w:t>time</w:t>
      </w:r>
      <w:r w:rsidRPr="004D632F">
        <w:rPr>
          <w:spacing w:val="-3"/>
        </w:rPr>
        <w:t xml:space="preserve"> </w:t>
      </w:r>
      <w:r w:rsidRPr="004D632F">
        <w:t>burden</w:t>
      </w:r>
      <w:r w:rsidRPr="004D632F">
        <w:rPr>
          <w:spacing w:val="-3"/>
        </w:rPr>
        <w:t xml:space="preserve"> </w:t>
      </w:r>
      <w:r w:rsidRPr="004D632F">
        <w:t>is</w:t>
      </w:r>
      <w:r w:rsidRPr="004D632F">
        <w:rPr>
          <w:spacing w:val="-3"/>
        </w:rPr>
        <w:t xml:space="preserve"> </w:t>
      </w:r>
      <w:r w:rsidRPr="004D632F">
        <w:t>therefore expected</w:t>
      </w:r>
      <w:r w:rsidRPr="004D632F">
        <w:t xml:space="preserve"> to be 13,740 minutes or 229 hours.</w:t>
      </w:r>
    </w:p>
    <w:p w:rsidR="00586B01" w:rsidRPr="004D632F" w:rsidP="00947703">
      <w:pPr>
        <w:pStyle w:val="BodyText"/>
      </w:pPr>
    </w:p>
    <w:p w:rsidR="00586B01" w:rsidRPr="004D632F" w:rsidP="00947703">
      <w:pPr>
        <w:pStyle w:val="BodyText"/>
        <w:ind w:right="202"/>
      </w:pPr>
      <w:r w:rsidRPr="004D632F">
        <w:t>The</w:t>
      </w:r>
      <w:r w:rsidRPr="004D632F">
        <w:rPr>
          <w:spacing w:val="-3"/>
        </w:rPr>
        <w:t xml:space="preserve"> </w:t>
      </w:r>
      <w:r w:rsidRPr="004D632F">
        <w:t>mean</w:t>
      </w:r>
      <w:r w:rsidRPr="004D632F">
        <w:rPr>
          <w:spacing w:val="-3"/>
        </w:rPr>
        <w:t xml:space="preserve"> </w:t>
      </w:r>
      <w:r w:rsidRPr="004D632F">
        <w:t>hourly</w:t>
      </w:r>
      <w:r w:rsidRPr="004D632F">
        <w:rPr>
          <w:spacing w:val="-3"/>
        </w:rPr>
        <w:t xml:space="preserve"> </w:t>
      </w:r>
      <w:r w:rsidRPr="004D632F">
        <w:t>wage</w:t>
      </w:r>
      <w:r w:rsidRPr="004D632F">
        <w:rPr>
          <w:spacing w:val="-3"/>
        </w:rPr>
        <w:t xml:space="preserve"> </w:t>
      </w:r>
      <w:r w:rsidRPr="004D632F">
        <w:t>for</w:t>
      </w:r>
      <w:r w:rsidRPr="004D632F">
        <w:rPr>
          <w:spacing w:val="-3"/>
        </w:rPr>
        <w:t xml:space="preserve"> </w:t>
      </w:r>
      <w:r w:rsidRPr="004D632F">
        <w:t>an</w:t>
      </w:r>
      <w:r w:rsidRPr="004D632F">
        <w:rPr>
          <w:spacing w:val="-3"/>
        </w:rPr>
        <w:t xml:space="preserve"> </w:t>
      </w:r>
      <w:r w:rsidRPr="004D632F">
        <w:t>education</w:t>
      </w:r>
      <w:r w:rsidRPr="004D632F">
        <w:rPr>
          <w:spacing w:val="-3"/>
        </w:rPr>
        <w:t xml:space="preserve"> </w:t>
      </w:r>
      <w:r w:rsidRPr="004D632F">
        <w:t>administrator</w:t>
      </w:r>
      <w:r w:rsidRPr="004D632F">
        <w:rPr>
          <w:spacing w:val="-3"/>
        </w:rPr>
        <w:t xml:space="preserve"> </w:t>
      </w:r>
      <w:r w:rsidRPr="004D632F">
        <w:t>is</w:t>
      </w:r>
      <w:r w:rsidRPr="004D632F">
        <w:rPr>
          <w:spacing w:val="-3"/>
        </w:rPr>
        <w:t xml:space="preserve"> </w:t>
      </w:r>
      <w:r w:rsidRPr="004D632F">
        <w:t>$45.54</w:t>
      </w:r>
      <w:r w:rsidRPr="004D632F">
        <w:rPr>
          <w:spacing w:val="-3"/>
        </w:rPr>
        <w:t xml:space="preserve"> </w:t>
      </w:r>
      <w:r w:rsidRPr="004D632F">
        <w:t>per</w:t>
      </w:r>
      <w:r w:rsidRPr="004D632F">
        <w:rPr>
          <w:spacing w:val="-3"/>
        </w:rPr>
        <w:t xml:space="preserve"> </w:t>
      </w:r>
      <w:r w:rsidRPr="004D632F">
        <w:t>hour</w:t>
      </w:r>
      <w:r w:rsidRPr="004D632F">
        <w:rPr>
          <w:spacing w:val="-3"/>
        </w:rPr>
        <w:t xml:space="preserve"> </w:t>
      </w:r>
      <w:r w:rsidRPr="004D632F">
        <w:t>according</w:t>
      </w:r>
      <w:r w:rsidRPr="004D632F">
        <w:rPr>
          <w:spacing w:val="-3"/>
        </w:rPr>
        <w:t xml:space="preserve"> </w:t>
      </w:r>
      <w:r w:rsidRPr="004D632F">
        <w:t>to</w:t>
      </w:r>
      <w:r w:rsidRPr="004D632F">
        <w:rPr>
          <w:spacing w:val="-3"/>
        </w:rPr>
        <w:t xml:space="preserve"> </w:t>
      </w:r>
      <w:r w:rsidRPr="004D632F">
        <w:t>the</w:t>
      </w:r>
      <w:r w:rsidRPr="004D632F">
        <w:rPr>
          <w:spacing w:val="-3"/>
        </w:rPr>
        <w:t xml:space="preserve"> </w:t>
      </w:r>
      <w:r w:rsidRPr="004D632F">
        <w:t>U.</w:t>
      </w:r>
      <w:r w:rsidRPr="004D632F">
        <w:rPr>
          <w:spacing w:val="-3"/>
        </w:rPr>
        <w:t xml:space="preserve"> </w:t>
      </w:r>
      <w:r w:rsidRPr="004D632F">
        <w:t>S.</w:t>
      </w:r>
      <w:r w:rsidRPr="004D632F">
        <w:rPr>
          <w:spacing w:val="-3"/>
        </w:rPr>
        <w:t xml:space="preserve"> </w:t>
      </w:r>
      <w:r w:rsidRPr="004D632F">
        <w:t>Department of Labor, Bureau of Labor Statistics. National Occupational Employment and Wage Estimates, Un</w:t>
      </w:r>
      <w:r w:rsidRPr="004D632F">
        <w:t xml:space="preserve">ited States, May 2021. Thus, the annualized labor cost </w:t>
      </w:r>
      <w:r w:rsidRPr="004D632F">
        <w:t>is expected</w:t>
      </w:r>
      <w:r w:rsidRPr="004D632F">
        <w:t xml:space="preserve"> to be $10,429.</w:t>
      </w:r>
    </w:p>
    <w:p w:rsidR="00586B01" w:rsidRPr="004D632F" w:rsidP="00947703">
      <w:pPr>
        <w:pStyle w:val="BodyText"/>
      </w:pPr>
    </w:p>
    <w:p w:rsidR="00586B01" w:rsidRPr="004D632F" w:rsidP="00947703">
      <w:pPr>
        <w:pStyle w:val="BodyText"/>
      </w:pPr>
    </w:p>
    <w:tbl>
      <w:tblPr>
        <w:tblW w:w="10779" w:type="dxa"/>
        <w:tblInd w:w="-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19"/>
        <w:gridCol w:w="1260"/>
        <w:gridCol w:w="1080"/>
        <w:gridCol w:w="1170"/>
        <w:gridCol w:w="1260"/>
        <w:gridCol w:w="1080"/>
        <w:gridCol w:w="1080"/>
        <w:gridCol w:w="1080"/>
        <w:gridCol w:w="1350"/>
      </w:tblGrid>
      <w:tr w:rsidTr="00947703">
        <w:tblPrEx>
          <w:tblW w:w="10779" w:type="dxa"/>
          <w:tblInd w:w="-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88"/>
        </w:trPr>
        <w:tc>
          <w:tcPr>
            <w:tcW w:w="1419" w:type="dxa"/>
            <w:tcBorders>
              <w:top w:val="single" w:sz="18" w:space="0" w:color="000000"/>
              <w:left w:val="single" w:sz="18" w:space="0" w:color="000000"/>
              <w:bottom w:val="single" w:sz="18" w:space="0" w:color="000000"/>
              <w:right w:val="single" w:sz="18" w:space="0" w:color="000000"/>
            </w:tcBorders>
            <w:shd w:val="clear" w:color="auto" w:fill="BDD5ED"/>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2"/>
                <w:sz w:val="18"/>
                <w:szCs w:val="18"/>
              </w:rPr>
              <w:t>Information</w:t>
            </w:r>
            <w:r w:rsidRPr="003D35DC">
              <w:rPr>
                <w:rFonts w:asciiTheme="minorHAnsi" w:hAnsiTheme="minorHAnsi" w:cstheme="minorHAnsi"/>
                <w:b/>
                <w:spacing w:val="8"/>
                <w:sz w:val="18"/>
                <w:szCs w:val="18"/>
              </w:rPr>
              <w:t xml:space="preserve"> </w:t>
            </w:r>
            <w:r w:rsidRPr="003D35DC">
              <w:rPr>
                <w:rFonts w:asciiTheme="minorHAnsi" w:hAnsiTheme="minorHAnsi" w:cstheme="minorHAnsi"/>
                <w:b/>
                <w:spacing w:val="-2"/>
                <w:sz w:val="18"/>
                <w:szCs w:val="18"/>
              </w:rPr>
              <w:t>Collection</w:t>
            </w:r>
          </w:p>
        </w:tc>
        <w:tc>
          <w:tcPr>
            <w:tcW w:w="1260" w:type="dxa"/>
            <w:tcBorders>
              <w:top w:val="single" w:sz="18" w:space="0" w:color="000000"/>
              <w:left w:val="single" w:sz="18" w:space="0" w:color="000000"/>
              <w:bottom w:val="single" w:sz="18" w:space="0" w:color="000000"/>
              <w:right w:val="single" w:sz="18" w:space="0" w:color="000000"/>
            </w:tcBorders>
            <w:shd w:val="clear" w:color="auto" w:fill="BDD5ED"/>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z w:val="18"/>
                <w:szCs w:val="18"/>
              </w:rPr>
              <w:t>T</w:t>
            </w:r>
            <w:r w:rsidRPr="003D35DC">
              <w:rPr>
                <w:rFonts w:asciiTheme="minorHAnsi" w:hAnsiTheme="minorHAnsi" w:cstheme="minorHAnsi"/>
                <w:b/>
                <w:sz w:val="18"/>
                <w:szCs w:val="18"/>
              </w:rPr>
              <w:t>ype</w:t>
            </w:r>
            <w:r w:rsidRPr="003D35DC">
              <w:rPr>
                <w:rFonts w:asciiTheme="minorHAnsi" w:hAnsiTheme="minorHAnsi" w:cstheme="minorHAnsi"/>
                <w:b/>
                <w:spacing w:val="-10"/>
                <w:sz w:val="18"/>
                <w:szCs w:val="18"/>
              </w:rPr>
              <w:t xml:space="preserve"> </w:t>
            </w:r>
            <w:r w:rsidRPr="003D35DC">
              <w:rPr>
                <w:rFonts w:asciiTheme="minorHAnsi" w:hAnsiTheme="minorHAnsi" w:cstheme="minorHAnsi"/>
                <w:b/>
                <w:sz w:val="18"/>
                <w:szCs w:val="18"/>
              </w:rPr>
              <w:t>of</w:t>
            </w:r>
            <w:r w:rsidRPr="003D35DC">
              <w:rPr>
                <w:rFonts w:asciiTheme="minorHAnsi" w:hAnsiTheme="minorHAnsi" w:cstheme="minorHAnsi"/>
                <w:b/>
                <w:spacing w:val="-9"/>
                <w:sz w:val="18"/>
                <w:szCs w:val="18"/>
              </w:rPr>
              <w:t xml:space="preserve"> </w:t>
            </w:r>
            <w:r w:rsidRPr="003D35DC">
              <w:rPr>
                <w:rFonts w:asciiTheme="minorHAnsi" w:hAnsiTheme="minorHAnsi" w:cstheme="minorHAnsi"/>
                <w:b/>
                <w:sz w:val="18"/>
                <w:szCs w:val="18"/>
              </w:rPr>
              <w:t>Respondent</w:t>
            </w:r>
            <w:r w:rsidRPr="003D35DC">
              <w:rPr>
                <w:rFonts w:asciiTheme="minorHAnsi" w:hAnsiTheme="minorHAnsi" w:cstheme="minorHAnsi"/>
                <w:b/>
                <w:spacing w:val="-9"/>
                <w:sz w:val="18"/>
                <w:szCs w:val="18"/>
              </w:rPr>
              <w:t xml:space="preserve"> </w:t>
            </w:r>
            <w:r w:rsidRPr="003D35DC">
              <w:rPr>
                <w:rFonts w:asciiTheme="minorHAnsi" w:hAnsiTheme="minorHAnsi" w:cstheme="minorHAnsi"/>
                <w:b/>
                <w:sz w:val="18"/>
                <w:szCs w:val="18"/>
              </w:rPr>
              <w:t>(e.g.,</w:t>
            </w:r>
            <w:r w:rsidRPr="003D35DC">
              <w:rPr>
                <w:rFonts w:asciiTheme="minorHAnsi" w:hAnsiTheme="minorHAnsi" w:cstheme="minorHAnsi"/>
                <w:b/>
                <w:spacing w:val="40"/>
                <w:sz w:val="18"/>
                <w:szCs w:val="18"/>
              </w:rPr>
              <w:t xml:space="preserve"> </w:t>
            </w:r>
            <w:r w:rsidRPr="003D35DC">
              <w:rPr>
                <w:rFonts w:asciiTheme="minorHAnsi" w:hAnsiTheme="minorHAnsi" w:cstheme="minorHAnsi"/>
                <w:b/>
                <w:sz w:val="18"/>
                <w:szCs w:val="18"/>
              </w:rPr>
              <w:t>Occupational</w:t>
            </w:r>
            <w:r w:rsidRPr="003D35DC">
              <w:rPr>
                <w:rFonts w:asciiTheme="minorHAnsi" w:hAnsiTheme="minorHAnsi" w:cstheme="minorHAnsi"/>
                <w:b/>
                <w:spacing w:val="-7"/>
                <w:sz w:val="18"/>
                <w:szCs w:val="18"/>
              </w:rPr>
              <w:t xml:space="preserve"> </w:t>
            </w:r>
            <w:r w:rsidRPr="003D35DC">
              <w:rPr>
                <w:rFonts w:asciiTheme="minorHAnsi" w:hAnsiTheme="minorHAnsi" w:cstheme="minorHAnsi"/>
                <w:b/>
                <w:sz w:val="18"/>
                <w:szCs w:val="18"/>
              </w:rPr>
              <w:t>Title)</w:t>
            </w:r>
          </w:p>
        </w:tc>
        <w:tc>
          <w:tcPr>
            <w:tcW w:w="1080" w:type="dxa"/>
            <w:tcBorders>
              <w:top w:val="single" w:sz="18" w:space="0" w:color="000000"/>
              <w:left w:val="single" w:sz="18" w:space="0" w:color="000000"/>
              <w:bottom w:val="single" w:sz="18" w:space="0" w:color="000000"/>
              <w:right w:val="single" w:sz="18" w:space="0" w:color="000000"/>
            </w:tcBorders>
            <w:shd w:val="clear" w:color="auto" w:fill="BDD5ED"/>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z w:val="18"/>
                <w:szCs w:val="18"/>
              </w:rPr>
              <w:t>#</w:t>
            </w:r>
            <w:r w:rsidRPr="003D35DC">
              <w:rPr>
                <w:rFonts w:asciiTheme="minorHAnsi" w:hAnsiTheme="minorHAnsi" w:cstheme="minorHAnsi"/>
                <w:b/>
                <w:spacing w:val="-7"/>
                <w:sz w:val="18"/>
                <w:szCs w:val="18"/>
              </w:rPr>
              <w:t xml:space="preserve"> </w:t>
            </w:r>
            <w:r w:rsidRPr="003D35DC">
              <w:rPr>
                <w:rFonts w:asciiTheme="minorHAnsi" w:hAnsiTheme="minorHAnsi" w:cstheme="minorHAnsi"/>
                <w:b/>
                <w:sz w:val="18"/>
                <w:szCs w:val="18"/>
              </w:rPr>
              <w:t>of</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Respondent</w:t>
            </w:r>
            <w:r w:rsidRPr="003D35DC">
              <w:rPr>
                <w:rFonts w:asciiTheme="minorHAnsi" w:hAnsiTheme="minorHAnsi" w:cstheme="minorHAnsi"/>
                <w:b/>
                <w:spacing w:val="-10"/>
                <w:sz w:val="18"/>
                <w:szCs w:val="18"/>
              </w:rPr>
              <w:t>s</w:t>
            </w:r>
          </w:p>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5"/>
                <w:sz w:val="18"/>
                <w:szCs w:val="18"/>
              </w:rPr>
              <w:t>(a)</w:t>
            </w:r>
          </w:p>
        </w:tc>
        <w:tc>
          <w:tcPr>
            <w:tcW w:w="1170" w:type="dxa"/>
            <w:tcBorders>
              <w:top w:val="single" w:sz="18" w:space="0" w:color="000000"/>
              <w:left w:val="single" w:sz="18" w:space="0" w:color="000000"/>
              <w:bottom w:val="single" w:sz="18" w:space="0" w:color="000000"/>
              <w:right w:val="single" w:sz="18" w:space="0" w:color="000000"/>
            </w:tcBorders>
            <w:shd w:val="clear" w:color="auto" w:fill="BDD5ED"/>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z w:val="18"/>
                <w:szCs w:val="18"/>
              </w:rPr>
              <w:t>Annual</w:t>
            </w:r>
            <w:r w:rsidRPr="003D35DC">
              <w:rPr>
                <w:rFonts w:asciiTheme="minorHAnsi" w:hAnsiTheme="minorHAnsi" w:cstheme="minorHAnsi"/>
                <w:b/>
                <w:spacing w:val="-7"/>
                <w:sz w:val="18"/>
                <w:szCs w:val="18"/>
              </w:rPr>
              <w:t xml:space="preserve"> </w:t>
            </w:r>
            <w:r w:rsidRPr="003D35DC">
              <w:rPr>
                <w:rFonts w:asciiTheme="minorHAnsi" w:hAnsiTheme="minorHAnsi" w:cstheme="minorHAnsi"/>
                <w:b/>
                <w:sz w:val="18"/>
                <w:szCs w:val="18"/>
              </w:rPr>
              <w:t>#</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6"/>
                <w:sz w:val="18"/>
                <w:szCs w:val="18"/>
              </w:rPr>
              <w:t>of</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Responses</w:t>
            </w:r>
            <w:r w:rsidRPr="003D35DC" w:rsidR="003D35DC">
              <w:rPr>
                <w:rFonts w:asciiTheme="minorHAnsi" w:hAnsiTheme="minorHAnsi" w:cstheme="minorHAnsi"/>
                <w:b/>
                <w:spacing w:val="-2"/>
                <w:sz w:val="18"/>
                <w:szCs w:val="18"/>
              </w:rPr>
              <w:t xml:space="preserve"> </w:t>
            </w:r>
            <w:r w:rsidRPr="003D35DC">
              <w:rPr>
                <w:rFonts w:asciiTheme="minorHAnsi" w:hAnsiTheme="minorHAnsi" w:cstheme="minorHAnsi"/>
                <w:b/>
                <w:spacing w:val="-10"/>
                <w:sz w:val="18"/>
                <w:szCs w:val="18"/>
              </w:rPr>
              <w:t>/</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Responde</w:t>
            </w:r>
            <w:r w:rsidRPr="003D35DC">
              <w:rPr>
                <w:rFonts w:asciiTheme="minorHAnsi" w:hAnsiTheme="minorHAnsi" w:cstheme="minorHAnsi"/>
                <w:b/>
                <w:spacing w:val="-6"/>
                <w:sz w:val="18"/>
                <w:szCs w:val="18"/>
              </w:rPr>
              <w:t>nt</w:t>
            </w:r>
          </w:p>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5"/>
                <w:sz w:val="18"/>
                <w:szCs w:val="18"/>
              </w:rPr>
              <w:t>(b)</w:t>
            </w:r>
          </w:p>
        </w:tc>
        <w:tc>
          <w:tcPr>
            <w:tcW w:w="1260" w:type="dxa"/>
            <w:tcBorders>
              <w:top w:val="single" w:sz="18" w:space="0" w:color="000000"/>
              <w:left w:val="single" w:sz="18" w:space="0" w:color="000000"/>
              <w:bottom w:val="single" w:sz="18" w:space="0" w:color="000000"/>
              <w:right w:val="single" w:sz="18" w:space="0" w:color="000000"/>
            </w:tcBorders>
            <w:shd w:val="clear" w:color="auto" w:fill="BDD5ED"/>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z w:val="18"/>
                <w:szCs w:val="18"/>
              </w:rPr>
              <w:t>Total</w:t>
            </w:r>
            <w:r w:rsidRPr="003D35DC">
              <w:rPr>
                <w:rFonts w:asciiTheme="minorHAnsi" w:hAnsiTheme="minorHAnsi" w:cstheme="minorHAnsi"/>
                <w:b/>
                <w:spacing w:val="-10"/>
                <w:sz w:val="18"/>
                <w:szCs w:val="18"/>
              </w:rPr>
              <w:t xml:space="preserve"> </w:t>
            </w:r>
            <w:r w:rsidRPr="003D35DC">
              <w:rPr>
                <w:rFonts w:asciiTheme="minorHAnsi" w:hAnsiTheme="minorHAnsi" w:cstheme="minorHAnsi"/>
                <w:b/>
                <w:sz w:val="18"/>
                <w:szCs w:val="18"/>
              </w:rPr>
              <w:t>#</w:t>
            </w:r>
            <w:r w:rsidRPr="003D35DC">
              <w:rPr>
                <w:rFonts w:asciiTheme="minorHAnsi" w:hAnsiTheme="minorHAnsi" w:cstheme="minorHAnsi"/>
                <w:b/>
                <w:spacing w:val="-9"/>
                <w:sz w:val="18"/>
                <w:szCs w:val="18"/>
              </w:rPr>
              <w:t xml:space="preserve"> </w:t>
            </w:r>
            <w:r w:rsidRPr="003D35DC">
              <w:rPr>
                <w:rFonts w:asciiTheme="minorHAnsi" w:hAnsiTheme="minorHAnsi" w:cstheme="minorHAnsi"/>
                <w:b/>
                <w:sz w:val="18"/>
                <w:szCs w:val="18"/>
              </w:rPr>
              <w:t>of</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Annual</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Response</w:t>
            </w:r>
            <w:r w:rsidRPr="003D35DC">
              <w:rPr>
                <w:rFonts w:asciiTheme="minorHAnsi" w:hAnsiTheme="minorHAnsi" w:cstheme="minorHAnsi"/>
                <w:b/>
                <w:spacing w:val="-10"/>
                <w:sz w:val="18"/>
                <w:szCs w:val="18"/>
              </w:rPr>
              <w:t>s</w:t>
            </w:r>
          </w:p>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z w:val="18"/>
                <w:szCs w:val="18"/>
              </w:rPr>
              <w:t>(c)</w:t>
            </w:r>
            <w:r w:rsidRPr="003D35DC">
              <w:rPr>
                <w:rFonts w:asciiTheme="minorHAnsi" w:hAnsiTheme="minorHAnsi" w:cstheme="minorHAnsi"/>
                <w:b/>
                <w:spacing w:val="-10"/>
                <w:sz w:val="18"/>
                <w:szCs w:val="18"/>
              </w:rPr>
              <w:t xml:space="preserve"> </w:t>
            </w:r>
            <w:r w:rsidRPr="003D35DC">
              <w:rPr>
                <w:rFonts w:asciiTheme="minorHAnsi" w:hAnsiTheme="minorHAnsi" w:cstheme="minorHAnsi"/>
                <w:b/>
                <w:sz w:val="18"/>
                <w:szCs w:val="18"/>
              </w:rPr>
              <w:t>=</w:t>
            </w:r>
            <w:r w:rsidRPr="003D35DC">
              <w:rPr>
                <w:rFonts w:asciiTheme="minorHAnsi" w:hAnsiTheme="minorHAnsi" w:cstheme="minorHAnsi"/>
                <w:b/>
                <w:spacing w:val="-9"/>
                <w:sz w:val="18"/>
                <w:szCs w:val="18"/>
              </w:rPr>
              <w:t xml:space="preserve"> </w:t>
            </w:r>
            <w:r w:rsidRPr="003D35DC">
              <w:rPr>
                <w:rFonts w:asciiTheme="minorHAnsi" w:hAnsiTheme="minorHAnsi" w:cstheme="minorHAnsi"/>
                <w:b/>
                <w:sz w:val="18"/>
                <w:szCs w:val="18"/>
              </w:rPr>
              <w:t>(a)</w:t>
            </w:r>
            <w:r w:rsidRPr="003D35DC">
              <w:rPr>
                <w:rFonts w:asciiTheme="minorHAnsi" w:hAnsiTheme="minorHAnsi" w:cstheme="minorHAnsi"/>
                <w:b/>
                <w:spacing w:val="-9"/>
                <w:sz w:val="18"/>
                <w:szCs w:val="18"/>
              </w:rPr>
              <w:t xml:space="preserve"> </w:t>
            </w:r>
            <w:r w:rsidRPr="003D35DC">
              <w:rPr>
                <w:rFonts w:asciiTheme="minorHAnsi" w:hAnsiTheme="minorHAnsi" w:cstheme="minorHAnsi"/>
                <w:b/>
                <w:sz w:val="18"/>
                <w:szCs w:val="18"/>
              </w:rPr>
              <w:t>x</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4"/>
                <w:sz w:val="18"/>
                <w:szCs w:val="18"/>
              </w:rPr>
              <w:t>(b)</w:t>
            </w:r>
          </w:p>
        </w:tc>
        <w:tc>
          <w:tcPr>
            <w:tcW w:w="1080" w:type="dxa"/>
            <w:tcBorders>
              <w:top w:val="single" w:sz="18" w:space="0" w:color="000000"/>
              <w:left w:val="single" w:sz="18" w:space="0" w:color="000000"/>
              <w:bottom w:val="single" w:sz="18" w:space="0" w:color="000000"/>
              <w:right w:val="single" w:sz="18" w:space="0" w:color="000000"/>
            </w:tcBorders>
            <w:shd w:val="clear" w:color="auto" w:fill="BDD5ED"/>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2"/>
                <w:sz w:val="18"/>
                <w:szCs w:val="18"/>
              </w:rPr>
              <w:t>Burden</w:t>
            </w:r>
            <w:r w:rsidRPr="003D35DC">
              <w:rPr>
                <w:rFonts w:asciiTheme="minorHAnsi" w:hAnsiTheme="minorHAnsi" w:cstheme="minorHAnsi"/>
                <w:b/>
                <w:spacing w:val="40"/>
                <w:sz w:val="18"/>
                <w:szCs w:val="18"/>
              </w:rPr>
              <w:t xml:space="preserve"> </w:t>
            </w:r>
            <w:r w:rsidRPr="003D35DC">
              <w:rPr>
                <w:rFonts w:asciiTheme="minorHAnsi" w:hAnsiTheme="minorHAnsi" w:cstheme="minorHAnsi"/>
                <w:b/>
                <w:sz w:val="18"/>
                <w:szCs w:val="18"/>
              </w:rPr>
              <w:t>Hrs</w:t>
            </w:r>
            <w:r w:rsidRPr="003D35DC">
              <w:rPr>
                <w:rFonts w:asciiTheme="minorHAnsi" w:hAnsiTheme="minorHAnsi" w:cstheme="minorHAnsi"/>
                <w:b/>
                <w:spacing w:val="-7"/>
                <w:sz w:val="18"/>
                <w:szCs w:val="18"/>
              </w:rPr>
              <w:t xml:space="preserve"> </w:t>
            </w:r>
            <w:r w:rsidRPr="003D35DC">
              <w:rPr>
                <w:rFonts w:asciiTheme="minorHAnsi" w:hAnsiTheme="minorHAnsi" w:cstheme="minorHAnsi"/>
                <w:b/>
                <w:sz w:val="18"/>
                <w:szCs w:val="18"/>
              </w:rPr>
              <w:t>/</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Respons</w:t>
            </w:r>
            <w:r w:rsidRPr="003D35DC">
              <w:rPr>
                <w:rFonts w:asciiTheme="minorHAnsi" w:hAnsiTheme="minorHAnsi" w:cstheme="minorHAnsi"/>
                <w:b/>
                <w:spacing w:val="-10"/>
                <w:sz w:val="18"/>
                <w:szCs w:val="18"/>
              </w:rPr>
              <w:t>e</w:t>
            </w:r>
          </w:p>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5"/>
                <w:sz w:val="18"/>
                <w:szCs w:val="18"/>
              </w:rPr>
              <w:t>(d)</w:t>
            </w:r>
          </w:p>
        </w:tc>
        <w:tc>
          <w:tcPr>
            <w:tcW w:w="1080" w:type="dxa"/>
            <w:tcBorders>
              <w:top w:val="single" w:sz="18" w:space="0" w:color="000000"/>
              <w:left w:val="single" w:sz="18" w:space="0" w:color="000000"/>
              <w:bottom w:val="single" w:sz="18" w:space="0" w:color="000000"/>
              <w:right w:val="single" w:sz="18" w:space="0" w:color="000000"/>
            </w:tcBorders>
            <w:shd w:val="clear" w:color="auto" w:fill="BDD5ED"/>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2"/>
                <w:sz w:val="18"/>
                <w:szCs w:val="18"/>
              </w:rPr>
              <w:t>Total</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Annual</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Burden</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4"/>
                <w:sz w:val="18"/>
                <w:szCs w:val="18"/>
              </w:rPr>
              <w:t>Hrs</w:t>
            </w:r>
          </w:p>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z w:val="18"/>
                <w:szCs w:val="18"/>
              </w:rPr>
              <w:t>(e)</w:t>
            </w:r>
            <w:r w:rsidRPr="003D35DC">
              <w:rPr>
                <w:rFonts w:asciiTheme="minorHAnsi" w:hAnsiTheme="minorHAnsi" w:cstheme="minorHAnsi"/>
                <w:b/>
                <w:spacing w:val="-2"/>
                <w:sz w:val="18"/>
                <w:szCs w:val="18"/>
              </w:rPr>
              <w:t xml:space="preserve"> </w:t>
            </w:r>
            <w:r w:rsidRPr="003D35DC">
              <w:rPr>
                <w:rFonts w:asciiTheme="minorHAnsi" w:hAnsiTheme="minorHAnsi" w:cstheme="minorHAnsi"/>
                <w:b/>
                <w:sz w:val="18"/>
                <w:szCs w:val="18"/>
              </w:rPr>
              <w:t>=</w:t>
            </w:r>
            <w:r w:rsidRPr="003D35DC">
              <w:rPr>
                <w:rFonts w:asciiTheme="minorHAnsi" w:hAnsiTheme="minorHAnsi" w:cstheme="minorHAnsi"/>
                <w:b/>
                <w:spacing w:val="-2"/>
                <w:sz w:val="18"/>
                <w:szCs w:val="18"/>
              </w:rPr>
              <w:t xml:space="preserve"> </w:t>
            </w:r>
            <w:r w:rsidRPr="003D35DC">
              <w:rPr>
                <w:rFonts w:asciiTheme="minorHAnsi" w:hAnsiTheme="minorHAnsi" w:cstheme="minorHAnsi"/>
                <w:b/>
                <w:spacing w:val="-5"/>
                <w:sz w:val="18"/>
                <w:szCs w:val="18"/>
              </w:rPr>
              <w:t>(c)</w:t>
            </w:r>
            <w:r w:rsidRPr="003D35DC" w:rsidR="003D35DC">
              <w:rPr>
                <w:rFonts w:asciiTheme="minorHAnsi" w:hAnsiTheme="minorHAnsi" w:cstheme="minorHAnsi"/>
                <w:b/>
                <w:spacing w:val="-5"/>
                <w:sz w:val="18"/>
                <w:szCs w:val="18"/>
              </w:rPr>
              <w:t xml:space="preserve"> </w:t>
            </w:r>
            <w:r w:rsidRPr="003D35DC">
              <w:rPr>
                <w:rFonts w:asciiTheme="minorHAnsi" w:hAnsiTheme="minorHAnsi" w:cstheme="minorHAnsi"/>
                <w:b/>
                <w:sz w:val="18"/>
                <w:szCs w:val="18"/>
              </w:rPr>
              <w:t>x</w:t>
            </w:r>
            <w:r w:rsidRPr="003D35DC">
              <w:rPr>
                <w:rFonts w:asciiTheme="minorHAnsi" w:hAnsiTheme="minorHAnsi" w:cstheme="minorHAnsi"/>
                <w:b/>
                <w:spacing w:val="-1"/>
                <w:sz w:val="18"/>
                <w:szCs w:val="18"/>
              </w:rPr>
              <w:t xml:space="preserve"> </w:t>
            </w:r>
            <w:r w:rsidRPr="003D35DC">
              <w:rPr>
                <w:rFonts w:asciiTheme="minorHAnsi" w:hAnsiTheme="minorHAnsi" w:cstheme="minorHAnsi"/>
                <w:b/>
                <w:spacing w:val="-5"/>
                <w:sz w:val="18"/>
                <w:szCs w:val="18"/>
              </w:rPr>
              <w:t>(d)</w:t>
            </w:r>
          </w:p>
        </w:tc>
        <w:tc>
          <w:tcPr>
            <w:tcW w:w="1080" w:type="dxa"/>
            <w:tcBorders>
              <w:top w:val="single" w:sz="18" w:space="0" w:color="000000"/>
              <w:left w:val="single" w:sz="18" w:space="0" w:color="000000"/>
              <w:bottom w:val="single" w:sz="18" w:space="0" w:color="000000"/>
              <w:right w:val="single" w:sz="18" w:space="0" w:color="000000"/>
            </w:tcBorders>
            <w:shd w:val="clear" w:color="auto" w:fill="BDD5ED"/>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2"/>
                <w:sz w:val="18"/>
                <w:szCs w:val="18"/>
              </w:rPr>
              <w:t>Hourly</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4"/>
                <w:sz w:val="18"/>
                <w:szCs w:val="18"/>
              </w:rPr>
              <w:t>Wage</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4"/>
                <w:sz w:val="18"/>
                <w:szCs w:val="18"/>
              </w:rPr>
              <w:t>Rate</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4"/>
                <w:sz w:val="18"/>
                <w:szCs w:val="18"/>
              </w:rPr>
              <w:t>(for</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Type</w:t>
            </w:r>
            <w:r w:rsidRPr="003D35DC">
              <w:rPr>
                <w:rFonts w:asciiTheme="minorHAnsi" w:hAnsiTheme="minorHAnsi" w:cstheme="minorHAnsi"/>
                <w:b/>
                <w:spacing w:val="-8"/>
                <w:sz w:val="18"/>
                <w:szCs w:val="18"/>
              </w:rPr>
              <w:t xml:space="preserve"> </w:t>
            </w:r>
            <w:r w:rsidRPr="003D35DC">
              <w:rPr>
                <w:rFonts w:asciiTheme="minorHAnsi" w:hAnsiTheme="minorHAnsi" w:cstheme="minorHAnsi"/>
                <w:b/>
                <w:spacing w:val="-2"/>
                <w:sz w:val="18"/>
                <w:szCs w:val="18"/>
              </w:rPr>
              <w:t>of</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Respon</w:t>
            </w:r>
            <w:r w:rsidRPr="003D35DC">
              <w:rPr>
                <w:rFonts w:asciiTheme="minorHAnsi" w:hAnsiTheme="minorHAnsi" w:cstheme="minorHAnsi"/>
                <w:b/>
                <w:spacing w:val="-2"/>
                <w:sz w:val="18"/>
                <w:szCs w:val="18"/>
              </w:rPr>
              <w:t>dent)</w:t>
            </w:r>
          </w:p>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5"/>
                <w:sz w:val="18"/>
                <w:szCs w:val="18"/>
              </w:rPr>
              <w:t>(f)</w:t>
            </w:r>
          </w:p>
        </w:tc>
        <w:tc>
          <w:tcPr>
            <w:tcW w:w="1350" w:type="dxa"/>
            <w:tcBorders>
              <w:top w:val="single" w:sz="18" w:space="0" w:color="000000"/>
              <w:left w:val="single" w:sz="18" w:space="0" w:color="000000"/>
              <w:bottom w:val="single" w:sz="18" w:space="0" w:color="000000"/>
              <w:right w:val="single" w:sz="18" w:space="0" w:color="000000"/>
            </w:tcBorders>
            <w:shd w:val="clear" w:color="auto" w:fill="BDD5ED"/>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2"/>
                <w:sz w:val="18"/>
                <w:szCs w:val="18"/>
              </w:rPr>
              <w:t>Total</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Annual</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4"/>
                <w:sz w:val="18"/>
                <w:szCs w:val="18"/>
              </w:rPr>
              <w:t>Wage</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Burden</w:t>
            </w:r>
            <w:r w:rsidRPr="003D35DC">
              <w:rPr>
                <w:rFonts w:asciiTheme="minorHAnsi" w:hAnsiTheme="minorHAnsi" w:cstheme="minorHAnsi"/>
                <w:b/>
                <w:spacing w:val="40"/>
                <w:sz w:val="18"/>
                <w:szCs w:val="18"/>
              </w:rPr>
              <w:t xml:space="preserve"> </w:t>
            </w:r>
            <w:r w:rsidRPr="003D35DC">
              <w:rPr>
                <w:rFonts w:asciiTheme="minorHAnsi" w:hAnsiTheme="minorHAnsi" w:cstheme="minorHAnsi"/>
                <w:b/>
                <w:spacing w:val="-2"/>
                <w:sz w:val="18"/>
                <w:szCs w:val="18"/>
              </w:rPr>
              <w:t>Costs</w:t>
            </w:r>
          </w:p>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z w:val="18"/>
                <w:szCs w:val="18"/>
              </w:rPr>
              <w:t>(g)</w:t>
            </w:r>
            <w:r w:rsidRPr="003D35DC">
              <w:rPr>
                <w:rFonts w:asciiTheme="minorHAnsi" w:hAnsiTheme="minorHAnsi" w:cstheme="minorHAnsi"/>
                <w:b/>
                <w:spacing w:val="-4"/>
                <w:sz w:val="18"/>
                <w:szCs w:val="18"/>
              </w:rPr>
              <w:t xml:space="preserve"> </w:t>
            </w:r>
            <w:r w:rsidRPr="003D35DC">
              <w:rPr>
                <w:rFonts w:asciiTheme="minorHAnsi" w:hAnsiTheme="minorHAnsi" w:cstheme="minorHAnsi"/>
                <w:b/>
                <w:sz w:val="18"/>
                <w:szCs w:val="18"/>
              </w:rPr>
              <w:t>=</w:t>
            </w:r>
            <w:r w:rsidRPr="003D35DC">
              <w:rPr>
                <w:rFonts w:asciiTheme="minorHAnsi" w:hAnsiTheme="minorHAnsi" w:cstheme="minorHAnsi"/>
                <w:b/>
                <w:spacing w:val="-1"/>
                <w:sz w:val="18"/>
                <w:szCs w:val="18"/>
              </w:rPr>
              <w:t xml:space="preserve"> </w:t>
            </w:r>
            <w:r w:rsidRPr="003D35DC">
              <w:rPr>
                <w:rFonts w:asciiTheme="minorHAnsi" w:hAnsiTheme="minorHAnsi" w:cstheme="minorHAnsi"/>
                <w:b/>
                <w:spacing w:val="-5"/>
                <w:sz w:val="18"/>
                <w:szCs w:val="18"/>
              </w:rPr>
              <w:t>(e)</w:t>
            </w:r>
            <w:r w:rsidR="003D35DC">
              <w:rPr>
                <w:rFonts w:asciiTheme="minorHAnsi" w:hAnsiTheme="minorHAnsi" w:cstheme="minorHAnsi"/>
                <w:b/>
                <w:spacing w:val="-5"/>
                <w:sz w:val="18"/>
                <w:szCs w:val="18"/>
              </w:rPr>
              <w:t xml:space="preserve"> </w:t>
            </w:r>
            <w:r w:rsidRPr="003D35DC">
              <w:rPr>
                <w:rFonts w:asciiTheme="minorHAnsi" w:hAnsiTheme="minorHAnsi" w:cstheme="minorHAnsi"/>
                <w:b/>
                <w:sz w:val="18"/>
                <w:szCs w:val="18"/>
              </w:rPr>
              <w:t>x</w:t>
            </w:r>
            <w:r w:rsidRPr="003D35DC">
              <w:rPr>
                <w:rFonts w:asciiTheme="minorHAnsi" w:hAnsiTheme="minorHAnsi" w:cstheme="minorHAnsi"/>
                <w:b/>
                <w:spacing w:val="-1"/>
                <w:sz w:val="18"/>
                <w:szCs w:val="18"/>
              </w:rPr>
              <w:t xml:space="preserve"> </w:t>
            </w:r>
            <w:r w:rsidRPr="003D35DC">
              <w:rPr>
                <w:rFonts w:asciiTheme="minorHAnsi" w:hAnsiTheme="minorHAnsi" w:cstheme="minorHAnsi"/>
                <w:b/>
                <w:spacing w:val="-5"/>
                <w:sz w:val="18"/>
                <w:szCs w:val="18"/>
              </w:rPr>
              <w:t>(f)</w:t>
            </w:r>
          </w:p>
        </w:tc>
      </w:tr>
      <w:tr w:rsidTr="00947703">
        <w:tblPrEx>
          <w:tblW w:w="10779" w:type="dxa"/>
          <w:tblInd w:w="-488" w:type="dxa"/>
          <w:tblLayout w:type="fixed"/>
          <w:tblCellMar>
            <w:left w:w="0" w:type="dxa"/>
            <w:right w:w="0" w:type="dxa"/>
          </w:tblCellMar>
          <w:tblLook w:val="01E0"/>
        </w:tblPrEx>
        <w:trPr>
          <w:trHeight w:val="274"/>
        </w:trPr>
        <w:tc>
          <w:tcPr>
            <w:tcW w:w="1419" w:type="dxa"/>
            <w:tcBorders>
              <w:top w:val="single" w:sz="18" w:space="0" w:color="000000"/>
              <w:left w:val="single" w:sz="18" w:space="0" w:color="000000"/>
              <w:bottom w:val="single" w:sz="18" w:space="0" w:color="000000"/>
              <w:right w:val="single" w:sz="18" w:space="0" w:color="000000"/>
            </w:tcBorders>
          </w:tcPr>
          <w:p w:rsidR="00586B01" w:rsidRPr="003D35DC" w:rsidP="004D632F">
            <w:pPr>
              <w:pStyle w:val="TableParagraph"/>
              <w:ind w:left="12" w:firstLine="12"/>
              <w:rPr>
                <w:rFonts w:asciiTheme="minorHAnsi" w:hAnsiTheme="minorHAnsi" w:cstheme="minorHAnsi"/>
                <w:sz w:val="18"/>
                <w:szCs w:val="18"/>
              </w:rPr>
            </w:pPr>
            <w:r w:rsidRPr="003D35DC">
              <w:rPr>
                <w:rFonts w:asciiTheme="minorHAnsi" w:hAnsiTheme="minorHAnsi" w:cstheme="minorHAnsi"/>
                <w:spacing w:val="-2"/>
                <w:sz w:val="18"/>
                <w:szCs w:val="18"/>
              </w:rPr>
              <w:t>Environmental</w:t>
            </w:r>
            <w:r w:rsidRPr="003D35DC">
              <w:rPr>
                <w:rFonts w:asciiTheme="minorHAnsi" w:hAnsiTheme="minorHAnsi" w:cstheme="minorHAnsi"/>
                <w:spacing w:val="5"/>
                <w:sz w:val="18"/>
                <w:szCs w:val="18"/>
              </w:rPr>
              <w:t xml:space="preserve"> </w:t>
            </w:r>
            <w:r w:rsidRPr="003D35DC">
              <w:rPr>
                <w:rFonts w:asciiTheme="minorHAnsi" w:hAnsiTheme="minorHAnsi" w:cstheme="minorHAnsi"/>
                <w:spacing w:val="-2"/>
                <w:sz w:val="18"/>
                <w:szCs w:val="18"/>
              </w:rPr>
              <w:t>Literacy</w:t>
            </w:r>
            <w:r w:rsidRPr="003D35DC">
              <w:rPr>
                <w:rFonts w:asciiTheme="minorHAnsi" w:hAnsiTheme="minorHAnsi" w:cstheme="minorHAnsi"/>
                <w:spacing w:val="6"/>
                <w:sz w:val="18"/>
                <w:szCs w:val="18"/>
              </w:rPr>
              <w:t xml:space="preserve"> </w:t>
            </w:r>
            <w:r w:rsidRPr="003D35DC">
              <w:rPr>
                <w:rFonts w:asciiTheme="minorHAnsi" w:hAnsiTheme="minorHAnsi" w:cstheme="minorHAnsi"/>
                <w:spacing w:val="-2"/>
                <w:sz w:val="18"/>
                <w:szCs w:val="18"/>
              </w:rPr>
              <w:t>Indicator</w:t>
            </w:r>
            <w:r w:rsidRPr="003D35DC">
              <w:rPr>
                <w:rFonts w:asciiTheme="minorHAnsi" w:hAnsiTheme="minorHAnsi" w:cstheme="minorHAnsi"/>
                <w:spacing w:val="6"/>
                <w:sz w:val="18"/>
                <w:szCs w:val="18"/>
              </w:rPr>
              <w:t xml:space="preserve"> </w:t>
            </w:r>
            <w:r w:rsidRPr="003D35DC">
              <w:rPr>
                <w:rFonts w:asciiTheme="minorHAnsi" w:hAnsiTheme="minorHAnsi" w:cstheme="minorHAnsi"/>
                <w:spacing w:val="-4"/>
                <w:sz w:val="18"/>
                <w:szCs w:val="18"/>
              </w:rPr>
              <w:t>Tool</w:t>
            </w:r>
          </w:p>
        </w:tc>
        <w:tc>
          <w:tcPr>
            <w:tcW w:w="1260" w:type="dxa"/>
            <w:tcBorders>
              <w:top w:val="single" w:sz="18" w:space="0" w:color="000000"/>
              <w:left w:val="single" w:sz="18" w:space="0" w:color="000000"/>
              <w:bottom w:val="single" w:sz="18" w:space="0" w:color="000000"/>
            </w:tcBorders>
          </w:tcPr>
          <w:p w:rsidR="00586B01" w:rsidRPr="003D35DC" w:rsidP="004D632F">
            <w:pPr>
              <w:pStyle w:val="TableParagraph"/>
              <w:ind w:left="12" w:firstLine="12"/>
              <w:rPr>
                <w:rFonts w:asciiTheme="minorHAnsi" w:hAnsiTheme="minorHAnsi" w:cstheme="minorHAnsi"/>
                <w:sz w:val="18"/>
                <w:szCs w:val="18"/>
              </w:rPr>
            </w:pPr>
            <w:r w:rsidRPr="003D35DC">
              <w:rPr>
                <w:rFonts w:asciiTheme="minorHAnsi" w:hAnsiTheme="minorHAnsi" w:cstheme="minorHAnsi"/>
                <w:spacing w:val="-2"/>
                <w:sz w:val="18"/>
                <w:szCs w:val="18"/>
              </w:rPr>
              <w:t>Education</w:t>
            </w:r>
            <w:r w:rsidRPr="003D35DC">
              <w:rPr>
                <w:rFonts w:asciiTheme="minorHAnsi" w:hAnsiTheme="minorHAnsi" w:cstheme="minorHAnsi"/>
                <w:spacing w:val="5"/>
                <w:sz w:val="18"/>
                <w:szCs w:val="18"/>
              </w:rPr>
              <w:t xml:space="preserve"> </w:t>
            </w:r>
            <w:r w:rsidRPr="003D35DC">
              <w:rPr>
                <w:rFonts w:asciiTheme="minorHAnsi" w:hAnsiTheme="minorHAnsi" w:cstheme="minorHAnsi"/>
                <w:spacing w:val="-2"/>
                <w:sz w:val="18"/>
                <w:szCs w:val="18"/>
              </w:rPr>
              <w:t>Administrator</w:t>
            </w:r>
          </w:p>
        </w:tc>
        <w:tc>
          <w:tcPr>
            <w:tcW w:w="1080" w:type="dxa"/>
            <w:tcBorders>
              <w:top w:val="single" w:sz="18" w:space="0" w:color="000000"/>
              <w:bottom w:val="single" w:sz="18" w:space="0" w:color="000000"/>
            </w:tcBorders>
          </w:tcPr>
          <w:p w:rsidR="00586B01" w:rsidRPr="003D35DC" w:rsidP="003D35DC">
            <w:pPr>
              <w:pStyle w:val="TableParagraph"/>
              <w:ind w:left="12" w:firstLine="12"/>
              <w:jc w:val="center"/>
              <w:rPr>
                <w:rFonts w:asciiTheme="minorHAnsi" w:hAnsiTheme="minorHAnsi" w:cstheme="minorHAnsi"/>
                <w:sz w:val="18"/>
                <w:szCs w:val="18"/>
              </w:rPr>
            </w:pPr>
            <w:r w:rsidRPr="003D35DC">
              <w:rPr>
                <w:rFonts w:asciiTheme="minorHAnsi" w:hAnsiTheme="minorHAnsi" w:cstheme="minorHAnsi"/>
                <w:spacing w:val="-5"/>
                <w:sz w:val="18"/>
                <w:szCs w:val="18"/>
              </w:rPr>
              <w:t>685</w:t>
            </w:r>
          </w:p>
        </w:tc>
        <w:tc>
          <w:tcPr>
            <w:tcW w:w="1170" w:type="dxa"/>
            <w:tcBorders>
              <w:top w:val="single" w:sz="18" w:space="0" w:color="000000"/>
              <w:bottom w:val="single" w:sz="18" w:space="0" w:color="000000"/>
            </w:tcBorders>
          </w:tcPr>
          <w:p w:rsidR="00586B01" w:rsidRPr="003D35DC" w:rsidP="003D35DC">
            <w:pPr>
              <w:pStyle w:val="TableParagraph"/>
              <w:ind w:left="12" w:firstLine="12"/>
              <w:jc w:val="center"/>
              <w:rPr>
                <w:rFonts w:asciiTheme="minorHAnsi" w:hAnsiTheme="minorHAnsi" w:cstheme="minorHAnsi"/>
                <w:sz w:val="18"/>
                <w:szCs w:val="18"/>
              </w:rPr>
            </w:pPr>
            <w:r w:rsidRPr="003D35DC">
              <w:rPr>
                <w:rFonts w:asciiTheme="minorHAnsi" w:hAnsiTheme="minorHAnsi" w:cstheme="minorHAnsi"/>
                <w:spacing w:val="-4"/>
                <w:sz w:val="18"/>
                <w:szCs w:val="18"/>
              </w:rPr>
              <w:t>0.33</w:t>
            </w:r>
          </w:p>
        </w:tc>
        <w:tc>
          <w:tcPr>
            <w:tcW w:w="1260" w:type="dxa"/>
            <w:tcBorders>
              <w:top w:val="single" w:sz="18" w:space="0" w:color="000000"/>
              <w:bottom w:val="single" w:sz="18" w:space="0" w:color="000000"/>
            </w:tcBorders>
          </w:tcPr>
          <w:p w:rsidR="00586B01" w:rsidRPr="003D35DC" w:rsidP="003D35DC">
            <w:pPr>
              <w:pStyle w:val="TableParagraph"/>
              <w:ind w:left="12" w:firstLine="12"/>
              <w:jc w:val="center"/>
              <w:rPr>
                <w:rFonts w:asciiTheme="minorHAnsi" w:hAnsiTheme="minorHAnsi" w:cstheme="minorHAnsi"/>
                <w:sz w:val="18"/>
                <w:szCs w:val="18"/>
              </w:rPr>
            </w:pPr>
            <w:r w:rsidRPr="003D35DC">
              <w:rPr>
                <w:rFonts w:asciiTheme="minorHAnsi" w:hAnsiTheme="minorHAnsi" w:cstheme="minorHAnsi"/>
                <w:spacing w:val="-5"/>
                <w:sz w:val="18"/>
                <w:szCs w:val="18"/>
              </w:rPr>
              <w:t>229</w:t>
            </w:r>
          </w:p>
        </w:tc>
        <w:tc>
          <w:tcPr>
            <w:tcW w:w="1080" w:type="dxa"/>
            <w:tcBorders>
              <w:top w:val="single" w:sz="18" w:space="0" w:color="000000"/>
              <w:bottom w:val="single" w:sz="18" w:space="0" w:color="000000"/>
            </w:tcBorders>
          </w:tcPr>
          <w:p w:rsidR="00586B01" w:rsidRPr="003D35DC" w:rsidP="003D35DC">
            <w:pPr>
              <w:pStyle w:val="TableParagraph"/>
              <w:ind w:left="12" w:firstLine="12"/>
              <w:jc w:val="center"/>
              <w:rPr>
                <w:rFonts w:asciiTheme="minorHAnsi" w:hAnsiTheme="minorHAnsi" w:cstheme="minorHAnsi"/>
                <w:sz w:val="18"/>
                <w:szCs w:val="18"/>
              </w:rPr>
            </w:pPr>
            <w:r w:rsidRPr="003D35DC">
              <w:rPr>
                <w:rFonts w:asciiTheme="minorHAnsi" w:hAnsiTheme="minorHAnsi" w:cstheme="minorHAnsi"/>
                <w:sz w:val="18"/>
                <w:szCs w:val="18"/>
              </w:rPr>
              <w:t>1</w:t>
            </w:r>
            <w:r w:rsidRPr="003D35DC">
              <w:rPr>
                <w:rFonts w:asciiTheme="minorHAnsi" w:hAnsiTheme="minorHAnsi" w:cstheme="minorHAnsi"/>
                <w:spacing w:val="-1"/>
                <w:sz w:val="18"/>
                <w:szCs w:val="18"/>
              </w:rPr>
              <w:t xml:space="preserve"> </w:t>
            </w:r>
            <w:r w:rsidRPr="003D35DC">
              <w:rPr>
                <w:rFonts w:asciiTheme="minorHAnsi" w:hAnsiTheme="minorHAnsi" w:cstheme="minorHAnsi"/>
                <w:spacing w:val="-4"/>
                <w:sz w:val="18"/>
                <w:szCs w:val="18"/>
              </w:rPr>
              <w:t>hour</w:t>
            </w:r>
          </w:p>
        </w:tc>
        <w:tc>
          <w:tcPr>
            <w:tcW w:w="1080" w:type="dxa"/>
            <w:tcBorders>
              <w:top w:val="single" w:sz="18" w:space="0" w:color="000000"/>
              <w:bottom w:val="single" w:sz="18" w:space="0" w:color="000000"/>
            </w:tcBorders>
          </w:tcPr>
          <w:p w:rsidR="00586B01" w:rsidRPr="003D35DC" w:rsidP="004D632F">
            <w:pPr>
              <w:pStyle w:val="TableParagraph"/>
              <w:ind w:left="12" w:firstLine="12"/>
              <w:jc w:val="right"/>
              <w:rPr>
                <w:rFonts w:asciiTheme="minorHAnsi" w:hAnsiTheme="minorHAnsi" w:cstheme="minorHAnsi"/>
                <w:sz w:val="18"/>
                <w:szCs w:val="18"/>
              </w:rPr>
            </w:pPr>
            <w:r w:rsidRPr="003D35DC">
              <w:rPr>
                <w:rFonts w:asciiTheme="minorHAnsi" w:hAnsiTheme="minorHAnsi" w:cstheme="minorHAnsi"/>
                <w:spacing w:val="-5"/>
                <w:sz w:val="18"/>
                <w:szCs w:val="18"/>
              </w:rPr>
              <w:t>229</w:t>
            </w:r>
          </w:p>
        </w:tc>
        <w:tc>
          <w:tcPr>
            <w:tcW w:w="1080" w:type="dxa"/>
            <w:tcBorders>
              <w:top w:val="single" w:sz="18" w:space="0" w:color="000000"/>
              <w:bottom w:val="single" w:sz="18" w:space="0" w:color="000000"/>
            </w:tcBorders>
          </w:tcPr>
          <w:p w:rsidR="00586B01" w:rsidRPr="003D35DC" w:rsidP="003D35DC">
            <w:pPr>
              <w:pStyle w:val="TableParagraph"/>
              <w:ind w:left="12" w:firstLine="12"/>
              <w:jc w:val="right"/>
              <w:rPr>
                <w:rFonts w:asciiTheme="minorHAnsi" w:hAnsiTheme="minorHAnsi" w:cstheme="minorHAnsi"/>
                <w:sz w:val="18"/>
                <w:szCs w:val="18"/>
              </w:rPr>
            </w:pPr>
            <w:r w:rsidRPr="003D35DC">
              <w:rPr>
                <w:rFonts w:asciiTheme="minorHAnsi" w:hAnsiTheme="minorHAnsi" w:cstheme="minorHAnsi"/>
                <w:spacing w:val="-2"/>
                <w:sz w:val="18"/>
                <w:szCs w:val="18"/>
              </w:rPr>
              <w:t>$45.54</w:t>
            </w:r>
          </w:p>
        </w:tc>
        <w:tc>
          <w:tcPr>
            <w:tcW w:w="1350" w:type="dxa"/>
            <w:tcBorders>
              <w:top w:val="single" w:sz="18" w:space="0" w:color="000000"/>
              <w:bottom w:val="single" w:sz="18" w:space="0" w:color="000000"/>
              <w:right w:val="single" w:sz="18" w:space="0" w:color="000000"/>
            </w:tcBorders>
          </w:tcPr>
          <w:p w:rsidR="00586B01" w:rsidRPr="003D35DC" w:rsidP="004D632F">
            <w:pPr>
              <w:pStyle w:val="TableParagraph"/>
              <w:ind w:left="12" w:firstLine="12"/>
              <w:jc w:val="center"/>
              <w:rPr>
                <w:rFonts w:asciiTheme="minorHAnsi" w:hAnsiTheme="minorHAnsi" w:cstheme="minorHAnsi"/>
                <w:sz w:val="18"/>
                <w:szCs w:val="18"/>
              </w:rPr>
            </w:pPr>
            <w:r w:rsidRPr="003D35DC">
              <w:rPr>
                <w:rFonts w:asciiTheme="minorHAnsi" w:hAnsiTheme="minorHAnsi" w:cstheme="minorHAnsi"/>
                <w:spacing w:val="-2"/>
                <w:sz w:val="18"/>
                <w:szCs w:val="18"/>
              </w:rPr>
              <w:t>$10,429</w:t>
            </w:r>
          </w:p>
        </w:tc>
      </w:tr>
      <w:tr w:rsidTr="00947703">
        <w:tblPrEx>
          <w:tblW w:w="10779" w:type="dxa"/>
          <w:tblInd w:w="-488" w:type="dxa"/>
          <w:tblLayout w:type="fixed"/>
          <w:tblCellMar>
            <w:left w:w="0" w:type="dxa"/>
            <w:right w:w="0" w:type="dxa"/>
          </w:tblCellMar>
          <w:tblLook w:val="01E0"/>
        </w:tblPrEx>
        <w:trPr>
          <w:trHeight w:val="295"/>
        </w:trPr>
        <w:tc>
          <w:tcPr>
            <w:tcW w:w="1419" w:type="dxa"/>
            <w:tcBorders>
              <w:top w:val="single" w:sz="18" w:space="0" w:color="000000"/>
              <w:left w:val="single" w:sz="18" w:space="0" w:color="000000"/>
              <w:bottom w:val="single" w:sz="18" w:space="0" w:color="000000"/>
              <w:right w:val="single" w:sz="18" w:space="0" w:color="000000"/>
            </w:tcBorders>
            <w:shd w:val="clear" w:color="auto" w:fill="DEE9F5"/>
          </w:tcPr>
          <w:p w:rsidR="00586B01" w:rsidRPr="003D35DC" w:rsidP="004D632F">
            <w:pPr>
              <w:pStyle w:val="TableParagraph"/>
              <w:ind w:left="12" w:firstLine="12"/>
              <w:rPr>
                <w:rFonts w:asciiTheme="minorHAnsi" w:hAnsiTheme="minorHAnsi" w:cstheme="minorHAnsi"/>
                <w:b/>
                <w:sz w:val="18"/>
                <w:szCs w:val="18"/>
              </w:rPr>
            </w:pPr>
            <w:r w:rsidRPr="003D35DC">
              <w:rPr>
                <w:rFonts w:asciiTheme="minorHAnsi" w:hAnsiTheme="minorHAnsi" w:cstheme="minorHAnsi"/>
                <w:b/>
                <w:spacing w:val="-2"/>
                <w:sz w:val="18"/>
                <w:szCs w:val="18"/>
              </w:rPr>
              <w:t>Totals</w:t>
            </w:r>
          </w:p>
        </w:tc>
        <w:tc>
          <w:tcPr>
            <w:tcW w:w="1260" w:type="dxa"/>
            <w:tcBorders>
              <w:top w:val="single" w:sz="18" w:space="0" w:color="000000"/>
              <w:left w:val="single" w:sz="18" w:space="0" w:color="000000"/>
              <w:bottom w:val="single" w:sz="18" w:space="0" w:color="000000"/>
              <w:right w:val="single" w:sz="18" w:space="0" w:color="000000"/>
            </w:tcBorders>
            <w:shd w:val="clear" w:color="auto" w:fill="000000"/>
          </w:tcPr>
          <w:p w:rsidR="00586B01" w:rsidRPr="003D35DC" w:rsidP="004D632F">
            <w:pPr>
              <w:pStyle w:val="TableParagraph"/>
              <w:ind w:left="12" w:firstLine="12"/>
              <w:rPr>
                <w:rFonts w:asciiTheme="minorHAnsi" w:hAnsiTheme="minorHAnsi" w:cstheme="minorHAnsi"/>
                <w:sz w:val="18"/>
                <w:szCs w:val="18"/>
              </w:rPr>
            </w:pPr>
          </w:p>
        </w:tc>
        <w:tc>
          <w:tcPr>
            <w:tcW w:w="1080" w:type="dxa"/>
            <w:tcBorders>
              <w:top w:val="single" w:sz="18" w:space="0" w:color="000000"/>
              <w:left w:val="single" w:sz="18" w:space="0" w:color="000000"/>
              <w:bottom w:val="single" w:sz="18" w:space="0" w:color="000000"/>
              <w:right w:val="single" w:sz="18" w:space="0" w:color="000000"/>
            </w:tcBorders>
            <w:shd w:val="clear" w:color="auto" w:fill="000000"/>
          </w:tcPr>
          <w:p w:rsidR="00586B01" w:rsidRPr="003D35DC" w:rsidP="004D632F">
            <w:pPr>
              <w:pStyle w:val="TableParagraph"/>
              <w:ind w:left="12" w:firstLine="12"/>
              <w:rPr>
                <w:rFonts w:asciiTheme="minorHAnsi" w:hAnsiTheme="minorHAnsi" w:cstheme="minorHAnsi"/>
                <w:sz w:val="18"/>
                <w:szCs w:val="18"/>
              </w:rPr>
            </w:pPr>
          </w:p>
        </w:tc>
        <w:tc>
          <w:tcPr>
            <w:tcW w:w="1170" w:type="dxa"/>
            <w:tcBorders>
              <w:top w:val="single" w:sz="18" w:space="0" w:color="000000"/>
              <w:left w:val="single" w:sz="18" w:space="0" w:color="000000"/>
              <w:bottom w:val="single" w:sz="18" w:space="0" w:color="000000"/>
              <w:right w:val="single" w:sz="18" w:space="0" w:color="000000"/>
            </w:tcBorders>
            <w:shd w:val="clear" w:color="auto" w:fill="000000"/>
          </w:tcPr>
          <w:p w:rsidR="00586B01" w:rsidRPr="003D35DC" w:rsidP="004D632F">
            <w:pPr>
              <w:pStyle w:val="TableParagraph"/>
              <w:ind w:left="12" w:firstLine="12"/>
              <w:rPr>
                <w:rFonts w:asciiTheme="minorHAnsi" w:hAnsiTheme="minorHAnsi" w:cstheme="minorHAnsi"/>
                <w:sz w:val="18"/>
                <w:szCs w:val="18"/>
              </w:rPr>
            </w:pPr>
          </w:p>
        </w:tc>
        <w:tc>
          <w:tcPr>
            <w:tcW w:w="1260" w:type="dxa"/>
            <w:tcBorders>
              <w:top w:val="single" w:sz="18" w:space="0" w:color="000000"/>
              <w:left w:val="single" w:sz="18" w:space="0" w:color="000000"/>
              <w:bottom w:val="single" w:sz="18" w:space="0" w:color="000000"/>
              <w:right w:val="single" w:sz="18" w:space="0" w:color="000000"/>
            </w:tcBorders>
            <w:shd w:val="clear" w:color="auto" w:fill="DEE9F5"/>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5"/>
                <w:sz w:val="18"/>
                <w:szCs w:val="18"/>
              </w:rPr>
              <w:t>229</w:t>
            </w:r>
          </w:p>
        </w:tc>
        <w:tc>
          <w:tcPr>
            <w:tcW w:w="1080" w:type="dxa"/>
            <w:tcBorders>
              <w:top w:val="single" w:sz="18" w:space="0" w:color="000000"/>
              <w:left w:val="single" w:sz="18" w:space="0" w:color="000000"/>
              <w:bottom w:val="single" w:sz="18" w:space="0" w:color="000000"/>
              <w:right w:val="single" w:sz="18" w:space="0" w:color="000000"/>
            </w:tcBorders>
            <w:shd w:val="clear" w:color="auto" w:fill="000000"/>
          </w:tcPr>
          <w:p w:rsidR="00586B01" w:rsidRPr="003D35DC" w:rsidP="003D35DC">
            <w:pPr>
              <w:pStyle w:val="TableParagraph"/>
              <w:ind w:left="12" w:firstLine="12"/>
              <w:jc w:val="center"/>
              <w:rPr>
                <w:rFonts w:asciiTheme="minorHAnsi" w:hAnsiTheme="minorHAnsi" w:cstheme="minorHAnsi"/>
                <w:b/>
                <w:sz w:val="18"/>
                <w:szCs w:val="18"/>
              </w:rPr>
            </w:pPr>
          </w:p>
        </w:tc>
        <w:tc>
          <w:tcPr>
            <w:tcW w:w="1080" w:type="dxa"/>
            <w:tcBorders>
              <w:top w:val="single" w:sz="18" w:space="0" w:color="000000"/>
              <w:left w:val="single" w:sz="18" w:space="0" w:color="000000"/>
              <w:bottom w:val="single" w:sz="18" w:space="0" w:color="000000"/>
              <w:right w:val="single" w:sz="18" w:space="0" w:color="000000"/>
            </w:tcBorders>
            <w:shd w:val="clear" w:color="auto" w:fill="DEE9F5"/>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5"/>
                <w:sz w:val="18"/>
                <w:szCs w:val="18"/>
              </w:rPr>
              <w:t>229</w:t>
            </w:r>
          </w:p>
        </w:tc>
        <w:tc>
          <w:tcPr>
            <w:tcW w:w="1080" w:type="dxa"/>
            <w:tcBorders>
              <w:top w:val="single" w:sz="18" w:space="0" w:color="000000"/>
              <w:left w:val="single" w:sz="18" w:space="0" w:color="000000"/>
              <w:bottom w:val="single" w:sz="18" w:space="0" w:color="000000"/>
              <w:right w:val="single" w:sz="18" w:space="0" w:color="000000"/>
            </w:tcBorders>
            <w:shd w:val="clear" w:color="auto" w:fill="000000"/>
          </w:tcPr>
          <w:p w:rsidR="00586B01" w:rsidRPr="003D35DC" w:rsidP="003D35DC">
            <w:pPr>
              <w:pStyle w:val="TableParagraph"/>
              <w:ind w:left="12" w:firstLine="12"/>
              <w:jc w:val="center"/>
              <w:rPr>
                <w:rFonts w:asciiTheme="minorHAnsi" w:hAnsiTheme="minorHAnsi" w:cstheme="minorHAnsi"/>
                <w:b/>
                <w:sz w:val="18"/>
                <w:szCs w:val="18"/>
              </w:rPr>
            </w:pPr>
          </w:p>
        </w:tc>
        <w:tc>
          <w:tcPr>
            <w:tcW w:w="1350" w:type="dxa"/>
            <w:tcBorders>
              <w:top w:val="single" w:sz="18" w:space="0" w:color="000000"/>
              <w:left w:val="single" w:sz="18" w:space="0" w:color="000000"/>
              <w:bottom w:val="single" w:sz="18" w:space="0" w:color="000000"/>
              <w:right w:val="single" w:sz="18" w:space="0" w:color="000000"/>
            </w:tcBorders>
            <w:shd w:val="clear" w:color="auto" w:fill="DEE9F5"/>
          </w:tcPr>
          <w:p w:rsidR="00586B01" w:rsidRPr="003D35DC" w:rsidP="003D35DC">
            <w:pPr>
              <w:pStyle w:val="TableParagraph"/>
              <w:ind w:left="12" w:firstLine="12"/>
              <w:jc w:val="center"/>
              <w:rPr>
                <w:rFonts w:asciiTheme="minorHAnsi" w:hAnsiTheme="minorHAnsi" w:cstheme="minorHAnsi"/>
                <w:b/>
                <w:sz w:val="18"/>
                <w:szCs w:val="18"/>
              </w:rPr>
            </w:pPr>
            <w:r w:rsidRPr="003D35DC">
              <w:rPr>
                <w:rFonts w:asciiTheme="minorHAnsi" w:hAnsiTheme="minorHAnsi" w:cstheme="minorHAnsi"/>
                <w:b/>
                <w:spacing w:val="-2"/>
                <w:sz w:val="18"/>
                <w:szCs w:val="18"/>
              </w:rPr>
              <w:t>$10,429</w:t>
            </w:r>
          </w:p>
        </w:tc>
      </w:tr>
    </w:tbl>
    <w:p w:rsidR="008861D0" w:rsidRPr="004D632F" w:rsidP="00947703">
      <w:pPr>
        <w:rPr>
          <w:sz w:val="24"/>
          <w:szCs w:val="24"/>
        </w:rPr>
      </w:pPr>
    </w:p>
    <w:p w:rsidR="008861D0" w:rsidRPr="004D632F" w:rsidP="00947703">
      <w:pPr>
        <w:rPr>
          <w:sz w:val="24"/>
          <w:szCs w:val="24"/>
        </w:rPr>
      </w:pPr>
    </w:p>
    <w:p w:rsidR="00586B01" w:rsidRPr="004D632F" w:rsidP="00947703">
      <w:pPr>
        <w:pStyle w:val="Heading1"/>
        <w:numPr>
          <w:ilvl w:val="0"/>
          <w:numId w:val="3"/>
        </w:numPr>
        <w:ind w:left="0" w:right="322" w:firstLine="0"/>
        <w:jc w:val="left"/>
      </w:pPr>
      <w:r w:rsidRPr="004D632F">
        <w:t>Provide an estimate for the total annual cost burden to respondents or record keepers resulting</w:t>
      </w:r>
      <w:r w:rsidRPr="004D632F">
        <w:rPr>
          <w:spacing w:val="-4"/>
        </w:rPr>
        <w:t xml:space="preserve"> </w:t>
      </w:r>
      <w:r w:rsidRPr="004D632F">
        <w:t>from</w:t>
      </w:r>
      <w:r w:rsidRPr="004D632F">
        <w:rPr>
          <w:spacing w:val="-4"/>
        </w:rPr>
        <w:t xml:space="preserve"> </w:t>
      </w:r>
      <w:r w:rsidRPr="004D632F">
        <w:t>the</w:t>
      </w:r>
      <w:r w:rsidRPr="004D632F">
        <w:rPr>
          <w:spacing w:val="-4"/>
        </w:rPr>
        <w:t xml:space="preserve"> </w:t>
      </w:r>
      <w:r w:rsidRPr="004D632F">
        <w:t>collection</w:t>
      </w:r>
      <w:r w:rsidRPr="004D632F">
        <w:rPr>
          <w:spacing w:val="-4"/>
        </w:rPr>
        <w:t xml:space="preserve"> </w:t>
      </w:r>
      <w:r w:rsidRPr="004D632F">
        <w:t>of</w:t>
      </w:r>
      <w:r w:rsidRPr="004D632F">
        <w:rPr>
          <w:spacing w:val="-4"/>
        </w:rPr>
        <w:t xml:space="preserve"> </w:t>
      </w:r>
      <w:r w:rsidRPr="004D632F">
        <w:t>information.</w:t>
      </w:r>
      <w:r w:rsidRPr="004D632F">
        <w:rPr>
          <w:spacing w:val="-4"/>
        </w:rPr>
        <w:t xml:space="preserve"> </w:t>
      </w:r>
      <w:r w:rsidRPr="004D632F">
        <w:t>(Do</w:t>
      </w:r>
      <w:r w:rsidRPr="004D632F">
        <w:rPr>
          <w:spacing w:val="-4"/>
        </w:rPr>
        <w:t xml:space="preserve"> </w:t>
      </w:r>
      <w:r w:rsidRPr="004D632F">
        <w:t>not</w:t>
      </w:r>
      <w:r w:rsidRPr="004D632F">
        <w:rPr>
          <w:spacing w:val="-4"/>
        </w:rPr>
        <w:t xml:space="preserve"> </w:t>
      </w:r>
      <w:r w:rsidRPr="004D632F">
        <w:t>include</w:t>
      </w:r>
      <w:r w:rsidRPr="004D632F">
        <w:rPr>
          <w:spacing w:val="-4"/>
        </w:rPr>
        <w:t xml:space="preserve"> </w:t>
      </w:r>
      <w:r w:rsidRPr="004D632F">
        <w:t>the</w:t>
      </w:r>
      <w:r w:rsidRPr="004D632F">
        <w:rPr>
          <w:spacing w:val="-4"/>
        </w:rPr>
        <w:t xml:space="preserve"> </w:t>
      </w:r>
      <w:r w:rsidRPr="004D632F">
        <w:t>cost</w:t>
      </w:r>
      <w:r w:rsidRPr="004D632F">
        <w:rPr>
          <w:spacing w:val="-4"/>
        </w:rPr>
        <w:t xml:space="preserve"> </w:t>
      </w:r>
      <w:r w:rsidRPr="004D632F">
        <w:t>of</w:t>
      </w:r>
      <w:r w:rsidRPr="004D632F">
        <w:rPr>
          <w:spacing w:val="-4"/>
        </w:rPr>
        <w:t xml:space="preserve"> </w:t>
      </w:r>
      <w:r w:rsidRPr="004D632F">
        <w:t>any</w:t>
      </w:r>
      <w:r w:rsidRPr="004D632F">
        <w:rPr>
          <w:spacing w:val="-4"/>
        </w:rPr>
        <w:t xml:space="preserve"> </w:t>
      </w:r>
      <w:r w:rsidRPr="004D632F">
        <w:t>hour</w:t>
      </w:r>
      <w:r w:rsidRPr="004D632F">
        <w:rPr>
          <w:spacing w:val="-9"/>
        </w:rPr>
        <w:t xml:space="preserve"> </w:t>
      </w:r>
      <w:r w:rsidRPr="004D632F">
        <w:t>burden</w:t>
      </w:r>
      <w:r w:rsidRPr="004D632F">
        <w:rPr>
          <w:spacing w:val="-4"/>
        </w:rPr>
        <w:t xml:space="preserve"> </w:t>
      </w:r>
      <w:r w:rsidRPr="004D632F">
        <w:t xml:space="preserve">already reflected on </w:t>
      </w:r>
      <w:r w:rsidRPr="004D632F">
        <w:t>the burden worksheet).</w:t>
      </w:r>
    </w:p>
    <w:p w:rsidR="00586B01" w:rsidRPr="004D632F" w:rsidP="00947703">
      <w:pPr>
        <w:pStyle w:val="BodyText"/>
        <w:rPr>
          <w:b/>
        </w:rPr>
      </w:pPr>
    </w:p>
    <w:p w:rsidR="00586B01" w:rsidRPr="004D632F" w:rsidP="00947703">
      <w:pPr>
        <w:pStyle w:val="BodyText"/>
      </w:pPr>
      <w:r w:rsidRPr="004D632F">
        <w:t>There</w:t>
      </w:r>
      <w:r w:rsidRPr="004D632F">
        <w:rPr>
          <w:spacing w:val="-4"/>
        </w:rPr>
        <w:t xml:space="preserve"> </w:t>
      </w:r>
      <w:r w:rsidRPr="004D632F">
        <w:t>are</w:t>
      </w:r>
      <w:r w:rsidRPr="004D632F">
        <w:rPr>
          <w:spacing w:val="-3"/>
        </w:rPr>
        <w:t xml:space="preserve"> </w:t>
      </w:r>
      <w:r w:rsidRPr="004D632F">
        <w:t>no</w:t>
      </w:r>
      <w:r w:rsidRPr="004D632F">
        <w:rPr>
          <w:spacing w:val="-3"/>
        </w:rPr>
        <w:t xml:space="preserve"> </w:t>
      </w:r>
      <w:r w:rsidRPr="004D632F">
        <w:t>direct</w:t>
      </w:r>
      <w:r w:rsidRPr="004D632F">
        <w:rPr>
          <w:spacing w:val="-3"/>
        </w:rPr>
        <w:t xml:space="preserve"> </w:t>
      </w:r>
      <w:r w:rsidRPr="004D632F">
        <w:t>costs</w:t>
      </w:r>
      <w:r w:rsidRPr="004D632F">
        <w:rPr>
          <w:spacing w:val="-3"/>
        </w:rPr>
        <w:t xml:space="preserve"> </w:t>
      </w:r>
      <w:r w:rsidRPr="004D632F">
        <w:t>to</w:t>
      </w:r>
      <w:r w:rsidRPr="004D632F">
        <w:rPr>
          <w:spacing w:val="-3"/>
        </w:rPr>
        <w:t xml:space="preserve"> </w:t>
      </w:r>
      <w:r w:rsidRPr="004D632F">
        <w:t>respondents.</w:t>
      </w:r>
      <w:r w:rsidRPr="004D632F">
        <w:rPr>
          <w:spacing w:val="-8"/>
        </w:rPr>
        <w:t xml:space="preserve"> </w:t>
      </w:r>
      <w:r w:rsidRPr="004D632F">
        <w:t>The</w:t>
      </w:r>
      <w:r w:rsidRPr="004D632F">
        <w:rPr>
          <w:spacing w:val="-3"/>
        </w:rPr>
        <w:t xml:space="preserve"> </w:t>
      </w:r>
      <w:r w:rsidRPr="004D632F">
        <w:t>only</w:t>
      </w:r>
      <w:r w:rsidRPr="004D632F">
        <w:rPr>
          <w:spacing w:val="-3"/>
        </w:rPr>
        <w:t xml:space="preserve"> </w:t>
      </w:r>
      <w:r w:rsidRPr="004D632F">
        <w:t>costs</w:t>
      </w:r>
      <w:r w:rsidRPr="004D632F">
        <w:rPr>
          <w:spacing w:val="-3"/>
        </w:rPr>
        <w:t xml:space="preserve"> </w:t>
      </w:r>
      <w:r w:rsidRPr="004D632F">
        <w:t>are</w:t>
      </w:r>
      <w:r w:rsidRPr="004D632F">
        <w:rPr>
          <w:spacing w:val="-3"/>
        </w:rPr>
        <w:t xml:space="preserve"> </w:t>
      </w:r>
      <w:r w:rsidRPr="004D632F">
        <w:t>the</w:t>
      </w:r>
      <w:r w:rsidRPr="004D632F">
        <w:rPr>
          <w:spacing w:val="-3"/>
        </w:rPr>
        <w:t xml:space="preserve"> </w:t>
      </w:r>
      <w:r w:rsidRPr="004D632F">
        <w:t>costs</w:t>
      </w:r>
      <w:r w:rsidRPr="004D632F">
        <w:rPr>
          <w:spacing w:val="-3"/>
        </w:rPr>
        <w:t xml:space="preserve"> </w:t>
      </w:r>
      <w:r w:rsidRPr="004D632F">
        <w:t>of</w:t>
      </w:r>
      <w:r w:rsidRPr="004D632F">
        <w:rPr>
          <w:spacing w:val="-3"/>
        </w:rPr>
        <w:t xml:space="preserve"> </w:t>
      </w:r>
      <w:r w:rsidRPr="004D632F">
        <w:t>respondents’</w:t>
      </w:r>
      <w:r w:rsidRPr="004D632F">
        <w:rPr>
          <w:spacing w:val="-18"/>
        </w:rPr>
        <w:t xml:space="preserve"> </w:t>
      </w:r>
      <w:r w:rsidRPr="004D632F">
        <w:t>time</w:t>
      </w:r>
      <w:r w:rsidRPr="004D632F">
        <w:rPr>
          <w:spacing w:val="-3"/>
        </w:rPr>
        <w:t xml:space="preserve"> </w:t>
      </w:r>
      <w:r w:rsidRPr="004D632F">
        <w:t>required</w:t>
      </w:r>
      <w:r w:rsidRPr="004D632F">
        <w:rPr>
          <w:spacing w:val="-3"/>
        </w:rPr>
        <w:t xml:space="preserve"> </w:t>
      </w:r>
      <w:r w:rsidRPr="004D632F">
        <w:t xml:space="preserve">to provide information as explained in Question 12 above. No capital equipment, start-up, or record maintenance requirements </w:t>
      </w:r>
      <w:r w:rsidRPr="004D632F">
        <w:t xml:space="preserve">are </w:t>
      </w:r>
      <w:r w:rsidRPr="004D632F">
        <w:t>placed</w:t>
      </w:r>
      <w:r w:rsidRPr="004D632F">
        <w:t xml:space="preserve"> on respondents.</w:t>
      </w:r>
    </w:p>
    <w:p w:rsidR="00586B01" w:rsidP="00947703">
      <w:pPr>
        <w:pStyle w:val="BodyText"/>
      </w:pPr>
    </w:p>
    <w:p w:rsidR="00B83269" w:rsidRPr="004D632F" w:rsidP="00947703">
      <w:pPr>
        <w:pStyle w:val="BodyText"/>
      </w:pPr>
    </w:p>
    <w:p w:rsidR="00586B01" w:rsidRPr="004D632F" w:rsidP="00947703">
      <w:pPr>
        <w:pStyle w:val="Heading1"/>
        <w:numPr>
          <w:ilvl w:val="0"/>
          <w:numId w:val="3"/>
        </w:numPr>
        <w:ind w:left="0" w:right="114" w:firstLine="0"/>
        <w:jc w:val="left"/>
      </w:pPr>
      <w:r w:rsidRPr="004D632F">
        <w:t>Provide</w:t>
      </w:r>
      <w:r w:rsidRPr="004D632F">
        <w:rPr>
          <w:spacing w:val="-6"/>
        </w:rPr>
        <w:t xml:space="preserve"> </w:t>
      </w:r>
      <w:r w:rsidRPr="004D632F">
        <w:t>estimates</w:t>
      </w:r>
      <w:r w:rsidRPr="004D632F">
        <w:rPr>
          <w:spacing w:val="-4"/>
        </w:rPr>
        <w:t xml:space="preserve"> </w:t>
      </w:r>
      <w:r w:rsidRPr="004D632F">
        <w:t>of</w:t>
      </w:r>
      <w:r w:rsidRPr="004D632F">
        <w:rPr>
          <w:spacing w:val="-4"/>
        </w:rPr>
        <w:t xml:space="preserve"> </w:t>
      </w:r>
      <w:r w:rsidRPr="004D632F">
        <w:t>annualized</w:t>
      </w:r>
      <w:r w:rsidRPr="004D632F">
        <w:rPr>
          <w:spacing w:val="-4"/>
        </w:rPr>
        <w:t xml:space="preserve"> </w:t>
      </w:r>
      <w:r w:rsidRPr="004D632F">
        <w:t>cost</w:t>
      </w:r>
      <w:r w:rsidRPr="004D632F">
        <w:rPr>
          <w:spacing w:val="-4"/>
        </w:rPr>
        <w:t xml:space="preserve"> </w:t>
      </w:r>
      <w:r w:rsidRPr="004D632F">
        <w:t>to</w:t>
      </w:r>
      <w:r w:rsidRPr="004D632F">
        <w:rPr>
          <w:spacing w:val="-4"/>
        </w:rPr>
        <w:t xml:space="preserve"> </w:t>
      </w:r>
      <w:r w:rsidRPr="004D632F">
        <w:t>the</w:t>
      </w:r>
      <w:r w:rsidRPr="004D632F">
        <w:rPr>
          <w:spacing w:val="-4"/>
        </w:rPr>
        <w:t xml:space="preserve"> </w:t>
      </w:r>
      <w:r w:rsidRPr="004D632F">
        <w:t>Federal</w:t>
      </w:r>
      <w:r w:rsidRPr="004D632F">
        <w:rPr>
          <w:spacing w:val="-4"/>
        </w:rPr>
        <w:t xml:space="preserve"> </w:t>
      </w:r>
      <w:r w:rsidRPr="004D632F">
        <w:t>government.</w:t>
      </w:r>
      <w:r w:rsidRPr="004D632F">
        <w:rPr>
          <w:spacing w:val="-15"/>
        </w:rPr>
        <w:t xml:space="preserve"> </w:t>
      </w:r>
      <w:r w:rsidRPr="004D632F">
        <w:t>Also,</w:t>
      </w:r>
      <w:r w:rsidRPr="004D632F">
        <w:rPr>
          <w:spacing w:val="-4"/>
        </w:rPr>
        <w:t xml:space="preserve"> </w:t>
      </w:r>
      <w:r w:rsidRPr="004D632F">
        <w:t>provide</w:t>
      </w:r>
      <w:r w:rsidRPr="004D632F">
        <w:rPr>
          <w:spacing w:val="-4"/>
        </w:rPr>
        <w:t xml:space="preserve"> </w:t>
      </w:r>
      <w:r w:rsidRPr="004D632F">
        <w:t>a</w:t>
      </w:r>
      <w:r w:rsidRPr="004D632F">
        <w:rPr>
          <w:spacing w:val="-4"/>
        </w:rPr>
        <w:t xml:space="preserve"> </w:t>
      </w:r>
      <w:r w:rsidRPr="004D632F">
        <w:t>description of the method used to estimate cost, which should include quantification of hours, operational expenses (such as equipment, overhead, printi</w:t>
      </w:r>
      <w:r w:rsidRPr="004D632F">
        <w:t>ng, and support staff), and any other expense that would not have been incurred without this collection of information.</w:t>
      </w:r>
    </w:p>
    <w:p w:rsidR="00586B01" w:rsidRPr="004D632F" w:rsidP="00947703">
      <w:pPr>
        <w:pStyle w:val="BodyText"/>
        <w:rPr>
          <w:b/>
        </w:rPr>
      </w:pPr>
    </w:p>
    <w:p w:rsidR="00586B01" w:rsidRPr="004D632F" w:rsidP="00EA6680">
      <w:pPr>
        <w:pStyle w:val="BodyText"/>
      </w:pPr>
    </w:p>
    <w:tbl>
      <w:tblPr>
        <w:tblW w:w="8240" w:type="dxa"/>
        <w:tblInd w:w="-10" w:type="dxa"/>
        <w:tblLook w:val="04A0"/>
      </w:tblPr>
      <w:tblGrid>
        <w:gridCol w:w="2280"/>
        <w:gridCol w:w="1120"/>
        <w:gridCol w:w="1140"/>
        <w:gridCol w:w="1120"/>
        <w:gridCol w:w="1280"/>
        <w:gridCol w:w="1300"/>
      </w:tblGrid>
      <w:tr w:rsidTr="00EA6680">
        <w:tblPrEx>
          <w:tblW w:w="8240" w:type="dxa"/>
          <w:tblInd w:w="-10" w:type="dxa"/>
          <w:tblLook w:val="04A0"/>
        </w:tblPrEx>
        <w:trPr>
          <w:trHeight w:val="450"/>
        </w:trPr>
        <w:tc>
          <w:tcPr>
            <w:tcW w:w="2280" w:type="dxa"/>
            <w:tcBorders>
              <w:top w:val="single" w:sz="8" w:space="0" w:color="000000"/>
              <w:left w:val="single" w:sz="8" w:space="0" w:color="000000"/>
              <w:bottom w:val="nil"/>
              <w:right w:val="single" w:sz="8" w:space="0" w:color="000000"/>
            </w:tcBorders>
            <w:shd w:val="clear" w:color="BDD6EE" w:fill="BDD6EE"/>
            <w:vAlign w:val="center"/>
            <w:hideMark/>
          </w:tcPr>
          <w:p w:rsidR="00EA6680" w:rsidRPr="00EA6680" w:rsidP="00EA6680">
            <w:pPr>
              <w:widowControl/>
              <w:autoSpaceDE/>
              <w:autoSpaceDN/>
              <w:jc w:val="center"/>
              <w:rPr>
                <w:rFonts w:ascii="Calibri" w:hAnsi="Calibri" w:cs="Calibri"/>
                <w:b/>
                <w:bCs/>
                <w:color w:val="000000"/>
                <w:sz w:val="16"/>
                <w:szCs w:val="16"/>
              </w:rPr>
            </w:pPr>
            <w:r w:rsidRPr="00EA6680">
              <w:rPr>
                <w:rFonts w:ascii="Calibri" w:hAnsi="Calibri" w:cs="Calibri"/>
                <w:b/>
                <w:bCs/>
                <w:color w:val="000000"/>
                <w:sz w:val="16"/>
                <w:szCs w:val="16"/>
              </w:rPr>
              <w:t>Cost Descriptions</w:t>
            </w:r>
          </w:p>
        </w:tc>
        <w:tc>
          <w:tcPr>
            <w:tcW w:w="1120" w:type="dxa"/>
            <w:tcBorders>
              <w:top w:val="single" w:sz="8" w:space="0" w:color="000000"/>
              <w:left w:val="nil"/>
              <w:bottom w:val="nil"/>
              <w:right w:val="single" w:sz="8" w:space="0" w:color="000000"/>
            </w:tcBorders>
            <w:shd w:val="clear" w:color="BDD6EE" w:fill="BDD6EE"/>
            <w:vAlign w:val="center"/>
            <w:hideMark/>
          </w:tcPr>
          <w:p w:rsidR="00EA6680" w:rsidRPr="00EA6680" w:rsidP="00EA6680">
            <w:pPr>
              <w:widowControl/>
              <w:autoSpaceDE/>
              <w:autoSpaceDN/>
              <w:jc w:val="center"/>
              <w:rPr>
                <w:rFonts w:ascii="Calibri" w:hAnsi="Calibri" w:cs="Calibri"/>
                <w:b/>
                <w:bCs/>
                <w:color w:val="000000"/>
                <w:sz w:val="16"/>
                <w:szCs w:val="16"/>
              </w:rPr>
            </w:pPr>
            <w:r w:rsidRPr="00EA6680">
              <w:rPr>
                <w:rFonts w:ascii="Calibri" w:hAnsi="Calibri" w:cs="Calibri"/>
                <w:b/>
                <w:bCs/>
                <w:color w:val="000000"/>
                <w:sz w:val="16"/>
                <w:szCs w:val="16"/>
              </w:rPr>
              <w:t>Grade/Step</w:t>
            </w:r>
          </w:p>
        </w:tc>
        <w:tc>
          <w:tcPr>
            <w:tcW w:w="1140" w:type="dxa"/>
            <w:tcBorders>
              <w:top w:val="single" w:sz="8" w:space="0" w:color="000000"/>
              <w:left w:val="nil"/>
              <w:bottom w:val="nil"/>
              <w:right w:val="single" w:sz="8" w:space="0" w:color="000000"/>
            </w:tcBorders>
            <w:shd w:val="clear" w:color="BDD6EE" w:fill="BDD6EE"/>
            <w:vAlign w:val="center"/>
            <w:hideMark/>
          </w:tcPr>
          <w:p w:rsidR="00EA6680" w:rsidRPr="00EA6680" w:rsidP="00EA6680">
            <w:pPr>
              <w:widowControl/>
              <w:autoSpaceDE/>
              <w:autoSpaceDN/>
              <w:jc w:val="center"/>
              <w:rPr>
                <w:rFonts w:ascii="Calibri" w:hAnsi="Calibri" w:cs="Calibri"/>
                <w:b/>
                <w:bCs/>
                <w:color w:val="000000"/>
                <w:sz w:val="16"/>
                <w:szCs w:val="16"/>
              </w:rPr>
            </w:pPr>
            <w:r w:rsidRPr="00EA6680">
              <w:rPr>
                <w:rFonts w:ascii="Calibri" w:hAnsi="Calibri" w:cs="Calibri"/>
                <w:b/>
                <w:bCs/>
                <w:color w:val="000000"/>
                <w:sz w:val="16"/>
                <w:szCs w:val="16"/>
              </w:rPr>
              <w:t>Loaded Salary /Cost</w:t>
            </w:r>
          </w:p>
        </w:tc>
        <w:tc>
          <w:tcPr>
            <w:tcW w:w="1120" w:type="dxa"/>
            <w:tcBorders>
              <w:top w:val="single" w:sz="8" w:space="0" w:color="000000"/>
              <w:left w:val="nil"/>
              <w:bottom w:val="nil"/>
              <w:right w:val="single" w:sz="8" w:space="0" w:color="000000"/>
            </w:tcBorders>
            <w:shd w:val="clear" w:color="BDD6EE" w:fill="BDD6EE"/>
            <w:vAlign w:val="center"/>
            <w:hideMark/>
          </w:tcPr>
          <w:p w:rsidR="00EA6680" w:rsidRPr="00EA6680" w:rsidP="00EA6680">
            <w:pPr>
              <w:widowControl/>
              <w:autoSpaceDE/>
              <w:autoSpaceDN/>
              <w:jc w:val="center"/>
              <w:rPr>
                <w:rFonts w:ascii="Calibri" w:hAnsi="Calibri" w:cs="Calibri"/>
                <w:b/>
                <w:bCs/>
                <w:color w:val="000000"/>
                <w:sz w:val="16"/>
                <w:szCs w:val="16"/>
              </w:rPr>
            </w:pPr>
            <w:r w:rsidRPr="00EA6680">
              <w:rPr>
                <w:rFonts w:ascii="Calibri" w:hAnsi="Calibri" w:cs="Calibri"/>
                <w:b/>
                <w:bCs/>
                <w:color w:val="000000"/>
                <w:sz w:val="16"/>
                <w:szCs w:val="16"/>
              </w:rPr>
              <w:t>% of Effort</w:t>
            </w:r>
          </w:p>
        </w:tc>
        <w:tc>
          <w:tcPr>
            <w:tcW w:w="1280" w:type="dxa"/>
            <w:tcBorders>
              <w:top w:val="single" w:sz="8" w:space="0" w:color="000000"/>
              <w:left w:val="nil"/>
              <w:bottom w:val="nil"/>
              <w:right w:val="single" w:sz="8" w:space="0" w:color="000000"/>
            </w:tcBorders>
            <w:shd w:val="clear" w:color="BDD6EE" w:fill="BDD6EE"/>
            <w:vAlign w:val="center"/>
            <w:hideMark/>
          </w:tcPr>
          <w:p w:rsidR="00EA6680" w:rsidRPr="00EA6680" w:rsidP="00EA6680">
            <w:pPr>
              <w:widowControl/>
              <w:autoSpaceDE/>
              <w:autoSpaceDN/>
              <w:jc w:val="center"/>
              <w:rPr>
                <w:rFonts w:ascii="Calibri" w:hAnsi="Calibri" w:cs="Calibri"/>
                <w:b/>
                <w:bCs/>
                <w:color w:val="000000"/>
                <w:sz w:val="16"/>
                <w:szCs w:val="16"/>
              </w:rPr>
            </w:pPr>
            <w:r w:rsidRPr="00EA6680">
              <w:rPr>
                <w:rFonts w:ascii="Calibri" w:hAnsi="Calibri" w:cs="Calibri"/>
                <w:b/>
                <w:bCs/>
                <w:color w:val="000000"/>
                <w:sz w:val="16"/>
                <w:szCs w:val="16"/>
              </w:rPr>
              <w:t>Fringe (if Applicable)</w:t>
            </w:r>
          </w:p>
        </w:tc>
        <w:tc>
          <w:tcPr>
            <w:tcW w:w="1300" w:type="dxa"/>
            <w:tcBorders>
              <w:top w:val="single" w:sz="8" w:space="0" w:color="000000"/>
              <w:left w:val="nil"/>
              <w:bottom w:val="nil"/>
              <w:right w:val="single" w:sz="8" w:space="0" w:color="000000"/>
            </w:tcBorders>
            <w:shd w:val="clear" w:color="BDD6EE" w:fill="BDD6EE"/>
            <w:vAlign w:val="center"/>
            <w:hideMark/>
          </w:tcPr>
          <w:p w:rsidR="00EA6680" w:rsidRPr="00EA6680" w:rsidP="00EA6680">
            <w:pPr>
              <w:widowControl/>
              <w:autoSpaceDE/>
              <w:autoSpaceDN/>
              <w:jc w:val="center"/>
              <w:rPr>
                <w:rFonts w:ascii="Calibri" w:hAnsi="Calibri" w:cs="Calibri"/>
                <w:b/>
                <w:bCs/>
                <w:color w:val="000000"/>
                <w:sz w:val="16"/>
                <w:szCs w:val="16"/>
              </w:rPr>
            </w:pPr>
            <w:r w:rsidRPr="00EA6680">
              <w:rPr>
                <w:rFonts w:ascii="Calibri" w:hAnsi="Calibri" w:cs="Calibri"/>
                <w:b/>
                <w:bCs/>
                <w:color w:val="000000"/>
                <w:sz w:val="16"/>
                <w:szCs w:val="16"/>
              </w:rPr>
              <w:t>Total Cost to Government</w:t>
            </w:r>
          </w:p>
        </w:tc>
      </w:tr>
      <w:tr w:rsidTr="00EA6680">
        <w:tblPrEx>
          <w:tblW w:w="8240" w:type="dxa"/>
          <w:tblInd w:w="-10" w:type="dxa"/>
          <w:tblLook w:val="04A0"/>
        </w:tblPrEx>
        <w:trPr>
          <w:trHeight w:val="300"/>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EA6680" w:rsidRPr="00EA6680" w:rsidP="00EA6680">
            <w:pPr>
              <w:widowControl/>
              <w:autoSpaceDE/>
              <w:autoSpaceDN/>
              <w:rPr>
                <w:rFonts w:ascii="Calibri" w:hAnsi="Calibri" w:cs="Calibri"/>
                <w:b/>
                <w:bCs/>
                <w:color w:val="000000"/>
                <w:sz w:val="16"/>
                <w:szCs w:val="16"/>
              </w:rPr>
            </w:pPr>
            <w:r w:rsidRPr="00EA6680">
              <w:rPr>
                <w:rFonts w:ascii="Calibri" w:hAnsi="Calibri" w:cs="Calibri"/>
                <w:b/>
                <w:bCs/>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ZA-4 Step 5</w:t>
            </w:r>
          </w:p>
        </w:tc>
        <w:tc>
          <w:tcPr>
            <w:tcW w:w="1140" w:type="dxa"/>
            <w:tcBorders>
              <w:top w:val="single" w:sz="4" w:space="0" w:color="000000"/>
              <w:left w:val="nil"/>
              <w:bottom w:val="single" w:sz="4" w:space="0" w:color="000000"/>
              <w:right w:val="single" w:sz="4" w:space="0" w:color="000000"/>
            </w:tcBorders>
            <w:shd w:val="clear" w:color="auto" w:fill="auto"/>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xml:space="preserve"> $      240,783 </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EA6680" w:rsidRPr="00EA6680" w:rsidP="00EA6680">
            <w:pPr>
              <w:widowControl/>
              <w:autoSpaceDE/>
              <w:autoSpaceDN/>
              <w:jc w:val="right"/>
              <w:rPr>
                <w:rFonts w:ascii="Calibri" w:hAnsi="Calibri" w:cs="Calibri"/>
                <w:color w:val="000000"/>
                <w:sz w:val="16"/>
                <w:szCs w:val="16"/>
              </w:rPr>
            </w:pPr>
            <w:r w:rsidRPr="00EA6680">
              <w:rPr>
                <w:rFonts w:ascii="Calibri" w:hAnsi="Calibri" w:cs="Calibri"/>
                <w:color w:val="000000"/>
                <w:sz w:val="16"/>
                <w:szCs w:val="16"/>
              </w:rPr>
              <w:t>4%</w:t>
            </w:r>
          </w:p>
        </w:tc>
        <w:tc>
          <w:tcPr>
            <w:tcW w:w="1280" w:type="dxa"/>
            <w:tcBorders>
              <w:top w:val="single" w:sz="4" w:space="0" w:color="000000"/>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xml:space="preserve"> $               9,631 </w:t>
            </w:r>
          </w:p>
        </w:tc>
      </w:tr>
      <w:tr w:rsidTr="00EA6680">
        <w:tblPrEx>
          <w:tblW w:w="8240" w:type="dxa"/>
          <w:tblInd w:w="-10" w:type="dxa"/>
          <w:tblLook w:val="04A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hideMark/>
          </w:tcPr>
          <w:p w:rsidR="00EA6680" w:rsidRPr="00EA6680" w:rsidP="00EA6680">
            <w:pPr>
              <w:widowControl/>
              <w:autoSpaceDE/>
              <w:autoSpaceDN/>
              <w:rPr>
                <w:rFonts w:ascii="Calibri" w:hAnsi="Calibri" w:cs="Calibri"/>
                <w:b/>
                <w:bCs/>
                <w:color w:val="000000"/>
                <w:sz w:val="16"/>
                <w:szCs w:val="16"/>
              </w:rPr>
            </w:pPr>
            <w:r w:rsidRPr="00EA6680">
              <w:rPr>
                <w:rFonts w:ascii="Calibri" w:hAnsi="Calibri" w:cs="Calibri"/>
                <w:b/>
                <w:bCs/>
                <w:color w:val="000000"/>
                <w:sz w:val="16"/>
                <w:szCs w:val="16"/>
              </w:rPr>
              <w:t>Contractor Cost</w:t>
            </w:r>
          </w:p>
        </w:tc>
        <w:tc>
          <w:tcPr>
            <w:tcW w:w="1120" w:type="dxa"/>
            <w:tcBorders>
              <w:top w:val="nil"/>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$100/</w:t>
            </w:r>
            <w:r w:rsidRPr="00EA6680">
              <w:rPr>
                <w:rFonts w:ascii="Calibri" w:hAnsi="Calibri" w:cs="Calibri"/>
                <w:color w:val="000000"/>
                <w:sz w:val="16"/>
                <w:szCs w:val="16"/>
              </w:rPr>
              <w:t>hr</w:t>
            </w:r>
          </w:p>
        </w:tc>
        <w:tc>
          <w:tcPr>
            <w:tcW w:w="1120" w:type="dxa"/>
            <w:tcBorders>
              <w:top w:val="nil"/>
              <w:left w:val="nil"/>
              <w:bottom w:val="single" w:sz="4" w:space="0" w:color="000000"/>
              <w:right w:val="single" w:sz="4" w:space="0" w:color="000000"/>
            </w:tcBorders>
            <w:shd w:val="clear" w:color="auto" w:fill="auto"/>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xml:space="preserve">150 </w:t>
            </w:r>
            <w:r w:rsidRPr="00EA6680">
              <w:rPr>
                <w:rFonts w:ascii="Calibri" w:hAnsi="Calibri" w:cs="Calibri"/>
                <w:color w:val="000000"/>
                <w:sz w:val="16"/>
                <w:szCs w:val="16"/>
              </w:rPr>
              <w:t>hrs</w:t>
            </w:r>
          </w:p>
        </w:tc>
        <w:tc>
          <w:tcPr>
            <w:tcW w:w="1280" w:type="dxa"/>
            <w:tcBorders>
              <w:top w:val="nil"/>
              <w:left w:val="nil"/>
              <w:bottom w:val="single" w:sz="4" w:space="0" w:color="000000"/>
              <w:right w:val="single" w:sz="4" w:space="0" w:color="000000"/>
            </w:tcBorders>
            <w:shd w:val="clear" w:color="auto" w:fill="auto"/>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xml:space="preserve"> $             15,000 </w:t>
            </w:r>
          </w:p>
        </w:tc>
      </w:tr>
      <w:tr w:rsidTr="00EA6680">
        <w:tblPrEx>
          <w:tblW w:w="8240" w:type="dxa"/>
          <w:tblInd w:w="-10" w:type="dxa"/>
          <w:tblLook w:val="04A0"/>
        </w:tblPrEx>
        <w:trPr>
          <w:trHeight w:val="300"/>
        </w:trPr>
        <w:tc>
          <w:tcPr>
            <w:tcW w:w="2280" w:type="dxa"/>
            <w:tcBorders>
              <w:top w:val="nil"/>
              <w:left w:val="single" w:sz="8" w:space="0" w:color="000000"/>
              <w:bottom w:val="single" w:sz="4" w:space="0" w:color="000000"/>
              <w:right w:val="single" w:sz="8" w:space="0" w:color="000000"/>
            </w:tcBorders>
            <w:shd w:val="clear" w:color="auto" w:fill="auto"/>
            <w:noWrap/>
            <w:vAlign w:val="bottom"/>
            <w:hideMark/>
          </w:tcPr>
          <w:p w:rsidR="00EA6680" w:rsidRPr="00EA6680" w:rsidP="00EA6680">
            <w:pPr>
              <w:widowControl/>
              <w:autoSpaceDE/>
              <w:autoSpaceDN/>
              <w:rPr>
                <w:rFonts w:ascii="Calibri" w:hAnsi="Calibri" w:cs="Calibri"/>
                <w:b/>
                <w:bCs/>
                <w:color w:val="000000"/>
                <w:sz w:val="16"/>
                <w:szCs w:val="16"/>
              </w:rPr>
            </w:pPr>
            <w:r w:rsidRPr="00EA6680">
              <w:rPr>
                <w:rFonts w:ascii="Calibri" w:hAnsi="Calibri" w:cs="Calibri"/>
                <w:b/>
                <w:bCs/>
                <w:color w:val="000000"/>
                <w:sz w:val="16"/>
                <w:szCs w:val="16"/>
              </w:rPr>
              <w:t>Travel</w:t>
            </w:r>
          </w:p>
        </w:tc>
        <w:tc>
          <w:tcPr>
            <w:tcW w:w="1120" w:type="dxa"/>
            <w:tcBorders>
              <w:top w:val="nil"/>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r>
      <w:tr w:rsidTr="00EA6680">
        <w:tblPrEx>
          <w:tblW w:w="8240" w:type="dxa"/>
          <w:tblInd w:w="-10" w:type="dxa"/>
          <w:tblLook w:val="04A0"/>
        </w:tblPrEx>
        <w:trPr>
          <w:trHeight w:val="525"/>
        </w:trPr>
        <w:tc>
          <w:tcPr>
            <w:tcW w:w="2280" w:type="dxa"/>
            <w:tcBorders>
              <w:top w:val="nil"/>
              <w:left w:val="single" w:sz="8" w:space="0" w:color="000000"/>
              <w:bottom w:val="nil"/>
              <w:right w:val="single" w:sz="8" w:space="0" w:color="000000"/>
            </w:tcBorders>
            <w:shd w:val="clear" w:color="auto" w:fill="auto"/>
            <w:vAlign w:val="center"/>
            <w:hideMark/>
          </w:tcPr>
          <w:p w:rsidR="00EA6680" w:rsidRPr="00EA6680" w:rsidP="00EA6680">
            <w:pPr>
              <w:widowControl/>
              <w:autoSpaceDE/>
              <w:autoSpaceDN/>
              <w:rPr>
                <w:rFonts w:ascii="Calibri" w:hAnsi="Calibri" w:cs="Calibri"/>
                <w:b/>
                <w:bCs/>
                <w:color w:val="000000"/>
                <w:sz w:val="16"/>
                <w:szCs w:val="16"/>
              </w:rPr>
            </w:pPr>
            <w:r w:rsidRPr="00EA6680">
              <w:rPr>
                <w:rFonts w:ascii="Calibri" w:hAnsi="Calibri" w:cs="Calibri"/>
                <w:b/>
                <w:bCs/>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r>
      <w:tr w:rsidTr="00EA6680">
        <w:tblPrEx>
          <w:tblW w:w="8240" w:type="dxa"/>
          <w:tblInd w:w="-10" w:type="dxa"/>
          <w:tblLook w:val="04A0"/>
        </w:tblPrEx>
        <w:trPr>
          <w:trHeight w:val="300"/>
        </w:trPr>
        <w:tc>
          <w:tcPr>
            <w:tcW w:w="2280" w:type="dxa"/>
            <w:tcBorders>
              <w:top w:val="single" w:sz="8" w:space="0" w:color="000000"/>
              <w:left w:val="single" w:sz="8" w:space="0" w:color="000000"/>
              <w:bottom w:val="single" w:sz="8" w:space="0" w:color="000000"/>
              <w:right w:val="single" w:sz="8" w:space="0" w:color="000000"/>
            </w:tcBorders>
            <w:shd w:val="clear" w:color="DEEAF6" w:fill="DEEAF6"/>
            <w:noWrap/>
            <w:vAlign w:val="bottom"/>
            <w:hideMark/>
          </w:tcPr>
          <w:p w:rsidR="00EA6680" w:rsidRPr="00EA6680" w:rsidP="00EA6680">
            <w:pPr>
              <w:widowControl/>
              <w:autoSpaceDE/>
              <w:autoSpaceDN/>
              <w:rPr>
                <w:rFonts w:ascii="Calibri" w:hAnsi="Calibri" w:cs="Calibri"/>
                <w:b/>
                <w:bCs/>
                <w:color w:val="000000"/>
                <w:sz w:val="16"/>
                <w:szCs w:val="16"/>
              </w:rPr>
            </w:pPr>
            <w:r w:rsidRPr="00EA6680">
              <w:rPr>
                <w:rFonts w:ascii="Calibri" w:hAnsi="Calibri" w:cs="Calibri"/>
                <w:b/>
                <w:bCs/>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7F7F7F" w:fill="7F7F7F"/>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DEEAF6" w:fill="DEEAF6"/>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757070" w:fill="757070"/>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DEEAF6" w:fill="DEEAF6"/>
            <w:noWrap/>
            <w:vAlign w:val="bottom"/>
            <w:hideMark/>
          </w:tcPr>
          <w:p w:rsidR="00EA6680" w:rsidRPr="00EA6680" w:rsidP="00EA6680">
            <w:pPr>
              <w:widowControl/>
              <w:autoSpaceDE/>
              <w:autoSpaceDN/>
              <w:rPr>
                <w:rFonts w:ascii="Calibri" w:hAnsi="Calibri" w:cs="Calibri"/>
                <w:color w:val="000000"/>
                <w:sz w:val="16"/>
                <w:szCs w:val="16"/>
              </w:rPr>
            </w:pPr>
            <w:r w:rsidRPr="00EA6680">
              <w:rPr>
                <w:rFonts w:ascii="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DEEAF6" w:fill="DEEAF6"/>
            <w:noWrap/>
            <w:vAlign w:val="bottom"/>
            <w:hideMark/>
          </w:tcPr>
          <w:p w:rsidR="00EA6680" w:rsidRPr="00EA6680" w:rsidP="00EA6680">
            <w:pPr>
              <w:widowControl/>
              <w:autoSpaceDE/>
              <w:autoSpaceDN/>
              <w:rPr>
                <w:rFonts w:ascii="Calibri" w:hAnsi="Calibri" w:cs="Calibri"/>
                <w:b/>
                <w:bCs/>
                <w:color w:val="000000"/>
                <w:sz w:val="16"/>
                <w:szCs w:val="16"/>
              </w:rPr>
            </w:pPr>
            <w:r w:rsidRPr="00EA6680">
              <w:rPr>
                <w:rFonts w:ascii="Calibri" w:hAnsi="Calibri" w:cs="Calibri"/>
                <w:b/>
                <w:bCs/>
                <w:color w:val="000000"/>
                <w:sz w:val="16"/>
                <w:szCs w:val="16"/>
              </w:rPr>
              <w:t xml:space="preserve"> $             24,631 </w:t>
            </w:r>
          </w:p>
        </w:tc>
      </w:tr>
    </w:tbl>
    <w:p w:rsidR="00586B01" w:rsidRPr="004D632F" w:rsidP="00EA6680">
      <w:pPr>
        <w:pStyle w:val="BodyText"/>
      </w:pPr>
    </w:p>
    <w:p w:rsidR="00CC6DEA" w:rsidRPr="004D632F" w:rsidP="00EA6680">
      <w:pPr>
        <w:pStyle w:val="BodyText"/>
      </w:pPr>
    </w:p>
    <w:p w:rsidR="00586B01" w:rsidRPr="004D632F" w:rsidP="008A7D27">
      <w:pPr>
        <w:pStyle w:val="Heading1"/>
        <w:numPr>
          <w:ilvl w:val="0"/>
          <w:numId w:val="3"/>
        </w:numPr>
        <w:ind w:left="0" w:firstLine="20"/>
        <w:jc w:val="left"/>
      </w:pPr>
      <w:r w:rsidRPr="004D632F">
        <w:t>Explain</w:t>
      </w:r>
      <w:r w:rsidRPr="004D632F">
        <w:rPr>
          <w:spacing w:val="-2"/>
        </w:rPr>
        <w:t xml:space="preserve"> </w:t>
      </w:r>
      <w:r w:rsidRPr="004D632F">
        <w:t>the</w:t>
      </w:r>
      <w:r w:rsidRPr="004D632F">
        <w:rPr>
          <w:spacing w:val="-1"/>
        </w:rPr>
        <w:t xml:space="preserve"> </w:t>
      </w:r>
      <w:r w:rsidRPr="004D632F">
        <w:t>reasons</w:t>
      </w:r>
      <w:r w:rsidRPr="004D632F">
        <w:rPr>
          <w:spacing w:val="-2"/>
        </w:rPr>
        <w:t xml:space="preserve"> </w:t>
      </w:r>
      <w:r w:rsidRPr="004D632F">
        <w:t>for</w:t>
      </w:r>
      <w:r w:rsidRPr="004D632F">
        <w:rPr>
          <w:spacing w:val="-6"/>
        </w:rPr>
        <w:t xml:space="preserve"> </w:t>
      </w:r>
      <w:r w:rsidRPr="004D632F">
        <w:t>any</w:t>
      </w:r>
      <w:r w:rsidRPr="004D632F">
        <w:rPr>
          <w:spacing w:val="-1"/>
        </w:rPr>
        <w:t xml:space="preserve"> </w:t>
      </w:r>
      <w:r w:rsidRPr="004D632F">
        <w:t>program</w:t>
      </w:r>
      <w:r w:rsidRPr="004D632F">
        <w:rPr>
          <w:spacing w:val="-2"/>
        </w:rPr>
        <w:t xml:space="preserve"> </w:t>
      </w:r>
      <w:r w:rsidRPr="004D632F">
        <w:t>changes</w:t>
      </w:r>
      <w:r w:rsidRPr="004D632F">
        <w:rPr>
          <w:spacing w:val="-1"/>
        </w:rPr>
        <w:t xml:space="preserve"> </w:t>
      </w:r>
      <w:r w:rsidRPr="004D632F">
        <w:t>or</w:t>
      </w:r>
      <w:r w:rsidRPr="004D632F">
        <w:rPr>
          <w:spacing w:val="-6"/>
        </w:rPr>
        <w:t xml:space="preserve"> </w:t>
      </w:r>
      <w:r w:rsidRPr="004D632F">
        <w:t>adjustments</w:t>
      </w:r>
      <w:r w:rsidRPr="004D632F">
        <w:rPr>
          <w:spacing w:val="-2"/>
        </w:rPr>
        <w:t xml:space="preserve"> </w:t>
      </w:r>
      <w:r w:rsidRPr="004D632F">
        <w:t>reported</w:t>
      </w:r>
      <w:r w:rsidRPr="004D632F">
        <w:rPr>
          <w:spacing w:val="-1"/>
        </w:rPr>
        <w:t xml:space="preserve"> </w:t>
      </w:r>
      <w:r w:rsidRPr="004D632F">
        <w:t>in</w:t>
      </w:r>
      <w:r w:rsidRPr="004D632F">
        <w:rPr>
          <w:spacing w:val="-1"/>
        </w:rPr>
        <w:t xml:space="preserve"> </w:t>
      </w:r>
      <w:r w:rsidRPr="004D632F">
        <w:rPr>
          <w:spacing w:val="-2"/>
        </w:rPr>
        <w:t>ROCIS.</w:t>
      </w:r>
    </w:p>
    <w:p w:rsidR="00586B01" w:rsidRPr="004D632F" w:rsidP="008A7D27">
      <w:pPr>
        <w:pStyle w:val="BodyText"/>
        <w:rPr>
          <w:b/>
        </w:rPr>
      </w:pPr>
    </w:p>
    <w:tbl>
      <w:tblPr>
        <w:tblW w:w="862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905"/>
        <w:gridCol w:w="1170"/>
        <w:gridCol w:w="1155"/>
        <w:gridCol w:w="1230"/>
        <w:gridCol w:w="1185"/>
        <w:gridCol w:w="1980"/>
      </w:tblGrid>
      <w:tr w:rsidTr="002E5D82">
        <w:tblPrEx>
          <w:tblW w:w="862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Ex>
        <w:trPr>
          <w:trHeight w:val="285"/>
        </w:trPr>
        <w:tc>
          <w:tcPr>
            <w:tcW w:w="1905"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b/>
                <w:sz w:val="18"/>
                <w:szCs w:val="18"/>
              </w:rPr>
            </w:pPr>
            <w:r w:rsidRPr="008A7D27">
              <w:rPr>
                <w:rFonts w:eastAsia="Calibri" w:asciiTheme="minorHAnsi" w:hAnsiTheme="minorHAnsi" w:cstheme="minorHAnsi"/>
                <w:b/>
                <w:sz w:val="18"/>
                <w:szCs w:val="18"/>
              </w:rPr>
              <w:t>Information Collection</w:t>
            </w:r>
          </w:p>
        </w:tc>
        <w:tc>
          <w:tcPr>
            <w:tcW w:w="2325" w:type="dxa"/>
            <w:gridSpan w:val="2"/>
            <w:tcBorders>
              <w:top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b/>
                <w:sz w:val="18"/>
                <w:szCs w:val="18"/>
              </w:rPr>
              <w:t>Labor Costs</w:t>
            </w:r>
          </w:p>
        </w:tc>
        <w:tc>
          <w:tcPr>
            <w:tcW w:w="2415" w:type="dxa"/>
            <w:gridSpan w:val="2"/>
            <w:tcBorders>
              <w:top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b/>
                <w:sz w:val="18"/>
                <w:szCs w:val="18"/>
              </w:rPr>
              <w:t>Miscellaneous Costs</w:t>
            </w:r>
          </w:p>
        </w:tc>
        <w:tc>
          <w:tcPr>
            <w:tcW w:w="1980" w:type="dxa"/>
            <w:vMerge w:val="restart"/>
            <w:tcBorders>
              <w:top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b/>
                <w:sz w:val="18"/>
                <w:szCs w:val="18"/>
              </w:rPr>
            </w:pPr>
            <w:r w:rsidRPr="008A7D27">
              <w:rPr>
                <w:rFonts w:eastAsia="Calibri" w:asciiTheme="minorHAnsi" w:hAnsiTheme="minorHAnsi" w:cstheme="minorHAnsi"/>
                <w:b/>
                <w:sz w:val="18"/>
                <w:szCs w:val="18"/>
              </w:rPr>
              <w:t>Reason for change or adjustment</w:t>
            </w:r>
          </w:p>
        </w:tc>
      </w:tr>
      <w:tr w:rsidTr="002E5D82">
        <w:tblPrEx>
          <w:tblW w:w="8625" w:type="dxa"/>
          <w:tblInd w:w="-15" w:type="dxa"/>
          <w:tblLayout w:type="fixed"/>
          <w:tblLook w:val="0600"/>
        </w:tblPrEx>
        <w:trPr>
          <w:trHeight w:val="285"/>
        </w:trPr>
        <w:tc>
          <w:tcPr>
            <w:tcW w:w="1905" w:type="dxa"/>
            <w:vMerge/>
            <w:tcBorders>
              <w:bottom w:val="single" w:sz="12" w:space="0" w:color="000000"/>
              <w:right w:val="single" w:sz="12" w:space="0" w:color="000000"/>
            </w:tcBorders>
            <w:shd w:val="clear" w:color="auto" w:fill="auto"/>
            <w:tcMar>
              <w:top w:w="100" w:type="dxa"/>
              <w:left w:w="100" w:type="dxa"/>
              <w:bottom w:w="100" w:type="dxa"/>
              <w:right w:w="100" w:type="dxa"/>
            </w:tcMar>
          </w:tcPr>
          <w:p w:rsidR="00D47C4A" w:rsidRPr="008A7D27" w:rsidP="004D632F">
            <w:pPr>
              <w:rPr>
                <w:rFonts w:eastAsia="Calibri" w:asciiTheme="minorHAnsi" w:hAnsiTheme="minorHAnsi" w:cstheme="minorHAnsi"/>
                <w:sz w:val="18"/>
                <w:szCs w:val="18"/>
              </w:rPr>
            </w:pPr>
          </w:p>
        </w:tc>
        <w:tc>
          <w:tcPr>
            <w:tcW w:w="1170" w:type="dxa"/>
            <w:tcBorders>
              <w:bottom w:val="single" w:sz="12" w:space="0" w:color="000000"/>
              <w:right w:val="dashed" w:sz="12" w:space="0" w:color="000000"/>
            </w:tcBorders>
            <w:shd w:val="clear" w:color="auto" w:fill="FBE4D5"/>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sz w:val="18"/>
                <w:szCs w:val="18"/>
              </w:rPr>
              <w:t>Current</w:t>
            </w:r>
          </w:p>
        </w:tc>
        <w:tc>
          <w:tcPr>
            <w:tcW w:w="1155" w:type="dxa"/>
            <w:tcBorders>
              <w:bottom w:val="single" w:sz="12" w:space="0" w:color="000000"/>
              <w:right w:val="single" w:sz="12" w:space="0" w:color="000000"/>
            </w:tcBorders>
            <w:shd w:val="clear" w:color="auto" w:fill="FBE4D5"/>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sz w:val="18"/>
                <w:szCs w:val="18"/>
              </w:rPr>
              <w:t>Previous</w:t>
            </w:r>
          </w:p>
        </w:tc>
        <w:tc>
          <w:tcPr>
            <w:tcW w:w="1230" w:type="dxa"/>
            <w:tcBorders>
              <w:bottom w:val="single" w:sz="12" w:space="0" w:color="000000"/>
              <w:right w:val="dashed" w:sz="12" w:space="0" w:color="000000"/>
            </w:tcBorders>
            <w:shd w:val="clear" w:color="auto" w:fill="FBE4D5"/>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sz w:val="18"/>
                <w:szCs w:val="18"/>
              </w:rPr>
              <w:t>Current</w:t>
            </w:r>
          </w:p>
        </w:tc>
        <w:tc>
          <w:tcPr>
            <w:tcW w:w="1185" w:type="dxa"/>
            <w:tcBorders>
              <w:bottom w:val="single" w:sz="12" w:space="0" w:color="000000"/>
              <w:right w:val="single" w:sz="12" w:space="0" w:color="000000"/>
            </w:tcBorders>
            <w:shd w:val="clear" w:color="auto" w:fill="FBE4D5"/>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sz w:val="18"/>
                <w:szCs w:val="18"/>
              </w:rPr>
              <w:t>Previous</w:t>
            </w:r>
          </w:p>
        </w:tc>
        <w:tc>
          <w:tcPr>
            <w:tcW w:w="1980" w:type="dxa"/>
            <w:vMerge/>
            <w:tcBorders>
              <w:bottom w:val="single" w:sz="12" w:space="0" w:color="000000"/>
              <w:right w:val="single" w:sz="12" w:space="0" w:color="000000"/>
            </w:tcBorders>
            <w:shd w:val="clear" w:color="auto" w:fill="auto"/>
            <w:tcMar>
              <w:top w:w="100" w:type="dxa"/>
              <w:left w:w="100" w:type="dxa"/>
              <w:bottom w:w="100" w:type="dxa"/>
              <w:right w:w="100" w:type="dxa"/>
            </w:tcMar>
          </w:tcPr>
          <w:p w:rsidR="00D47C4A" w:rsidRPr="008A7D27" w:rsidP="004D632F">
            <w:pPr>
              <w:rPr>
                <w:rFonts w:eastAsia="Calibri" w:asciiTheme="minorHAnsi" w:hAnsiTheme="minorHAnsi" w:cstheme="minorHAnsi"/>
                <w:sz w:val="18"/>
                <w:szCs w:val="18"/>
              </w:rPr>
            </w:pPr>
          </w:p>
        </w:tc>
      </w:tr>
      <w:tr w:rsidTr="002E5D82">
        <w:tblPrEx>
          <w:tblW w:w="8625" w:type="dxa"/>
          <w:tblInd w:w="-15" w:type="dxa"/>
          <w:tblLayout w:type="fixed"/>
          <w:tblLook w:val="0600"/>
        </w:tblPrEx>
        <w:trPr>
          <w:trHeight w:val="390"/>
        </w:trPr>
        <w:tc>
          <w:tcPr>
            <w:tcW w:w="1905" w:type="dxa"/>
            <w:tcBorders>
              <w:left w:val="single" w:sz="12" w:space="0" w:color="000000"/>
              <w:bottom w:val="single" w:sz="12" w:space="0" w:color="000000"/>
              <w:right w:val="single" w:sz="12" w:space="0" w:color="000000"/>
            </w:tcBorders>
            <w:shd w:val="clear" w:color="auto" w:fill="auto"/>
            <w:tcMar>
              <w:top w:w="0" w:type="dxa"/>
              <w:left w:w="40" w:type="dxa"/>
              <w:bottom w:w="0" w:type="dxa"/>
              <w:right w:w="40" w:type="dxa"/>
            </w:tcMar>
            <w:vAlign w:val="center"/>
          </w:tcPr>
          <w:p w:rsidR="00D47C4A" w:rsidRPr="008A7D27" w:rsidP="004D632F">
            <w:pPr>
              <w:rPr>
                <w:rFonts w:eastAsia="Calibri" w:asciiTheme="minorHAnsi" w:hAnsiTheme="minorHAnsi" w:cstheme="minorHAnsi"/>
                <w:sz w:val="18"/>
                <w:szCs w:val="18"/>
              </w:rPr>
            </w:pPr>
            <w:r w:rsidRPr="008A7D27">
              <w:rPr>
                <w:rFonts w:eastAsia="Calibri" w:asciiTheme="minorHAnsi" w:hAnsiTheme="minorHAnsi" w:cstheme="minorHAnsi"/>
                <w:sz w:val="18"/>
                <w:szCs w:val="18"/>
              </w:rPr>
              <w:t>Environmental Literacy Indicator Tool</w:t>
            </w:r>
          </w:p>
        </w:tc>
        <w:tc>
          <w:tcPr>
            <w:tcW w:w="1170" w:type="dxa"/>
            <w:tcBorders>
              <w:bottom w:val="single" w:sz="6" w:space="0" w:color="000000"/>
              <w:right w:val="dashed" w:sz="12" w:space="0" w:color="000000"/>
            </w:tcBorders>
            <w:shd w:val="clear" w:color="auto" w:fill="auto"/>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sz w:val="18"/>
                <w:szCs w:val="18"/>
              </w:rPr>
              <w:t>$10,429</w:t>
            </w:r>
          </w:p>
        </w:tc>
        <w:tc>
          <w:tcPr>
            <w:tcW w:w="1155" w:type="dxa"/>
            <w:tcBorders>
              <w:bottom w:val="single" w:sz="6" w:space="0" w:color="000000"/>
              <w:right w:val="single" w:sz="12" w:space="0" w:color="000000"/>
            </w:tcBorders>
            <w:shd w:val="clear" w:color="auto" w:fill="auto"/>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sz w:val="18"/>
                <w:szCs w:val="18"/>
              </w:rPr>
              <w:t>$7,733</w:t>
            </w:r>
          </w:p>
        </w:tc>
        <w:tc>
          <w:tcPr>
            <w:tcW w:w="1230" w:type="dxa"/>
            <w:tcBorders>
              <w:bottom w:val="single" w:sz="6" w:space="0" w:color="000000"/>
              <w:right w:val="single" w:sz="12" w:space="0" w:color="000000"/>
            </w:tcBorders>
            <w:shd w:val="clear" w:color="auto" w:fill="auto"/>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sz w:val="18"/>
                <w:szCs w:val="18"/>
              </w:rPr>
              <w:t>$0</w:t>
            </w:r>
          </w:p>
        </w:tc>
        <w:tc>
          <w:tcPr>
            <w:tcW w:w="1185" w:type="dxa"/>
            <w:tcBorders>
              <w:bottom w:val="single" w:sz="6" w:space="0" w:color="000000"/>
              <w:right w:val="single" w:sz="12" w:space="0" w:color="000000"/>
            </w:tcBorders>
            <w:shd w:val="clear" w:color="auto" w:fill="auto"/>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sz w:val="18"/>
                <w:szCs w:val="18"/>
              </w:rPr>
              <w:t>$0</w:t>
            </w:r>
          </w:p>
        </w:tc>
        <w:tc>
          <w:tcPr>
            <w:tcW w:w="1980" w:type="dxa"/>
            <w:tcBorders>
              <w:bottom w:val="single" w:sz="6" w:space="0" w:color="000000"/>
              <w:right w:val="single" w:sz="12" w:space="0" w:color="000000"/>
            </w:tcBorders>
            <w:shd w:val="clear" w:color="auto" w:fill="auto"/>
            <w:tcMar>
              <w:top w:w="0" w:type="dxa"/>
              <w:left w:w="40" w:type="dxa"/>
              <w:bottom w:w="0" w:type="dxa"/>
              <w:right w:w="40" w:type="dxa"/>
            </w:tcMar>
            <w:vAlign w:val="center"/>
          </w:tcPr>
          <w:p w:rsidR="00D47C4A" w:rsidRPr="008A7D27" w:rsidP="004D632F">
            <w:pPr>
              <w:rPr>
                <w:rFonts w:eastAsia="Calibri" w:asciiTheme="minorHAnsi" w:hAnsiTheme="minorHAnsi" w:cstheme="minorHAnsi"/>
                <w:sz w:val="18"/>
                <w:szCs w:val="18"/>
              </w:rPr>
            </w:pPr>
            <w:r w:rsidRPr="008A7D27">
              <w:rPr>
                <w:rFonts w:eastAsia="Calibri" w:asciiTheme="minorHAnsi" w:hAnsiTheme="minorHAnsi" w:cstheme="minorHAnsi"/>
                <w:sz w:val="18"/>
                <w:szCs w:val="18"/>
              </w:rPr>
              <w:t>Updated estimates</w:t>
            </w:r>
          </w:p>
        </w:tc>
      </w:tr>
      <w:tr w:rsidTr="002E5D82">
        <w:tblPrEx>
          <w:tblW w:w="8625" w:type="dxa"/>
          <w:tblInd w:w="-15" w:type="dxa"/>
          <w:tblLayout w:type="fixed"/>
          <w:tblLook w:val="0600"/>
        </w:tblPrEx>
        <w:trPr>
          <w:trHeight w:val="465"/>
        </w:trPr>
        <w:tc>
          <w:tcPr>
            <w:tcW w:w="1905" w:type="dxa"/>
            <w:tcBorders>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b/>
                <w:sz w:val="18"/>
                <w:szCs w:val="18"/>
              </w:rPr>
              <w:t>Total for Collection</w:t>
            </w:r>
          </w:p>
        </w:tc>
        <w:tc>
          <w:tcPr>
            <w:tcW w:w="1170" w:type="dxa"/>
            <w:tcBorders>
              <w:bottom w:val="single" w:sz="12" w:space="0" w:color="000000"/>
              <w:right w:val="dashed" w:sz="12" w:space="0" w:color="000000"/>
            </w:tcBorders>
            <w:shd w:val="clear" w:color="auto" w:fill="BDD6EE"/>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b/>
                <w:sz w:val="18"/>
                <w:szCs w:val="18"/>
              </w:rPr>
              <w:t>$10,429</w:t>
            </w:r>
          </w:p>
        </w:tc>
        <w:tc>
          <w:tcPr>
            <w:tcW w:w="1155" w:type="dxa"/>
            <w:tcBorders>
              <w:bottom w:val="single" w:sz="12" w:space="0" w:color="000000"/>
              <w:right w:val="single" w:sz="12" w:space="0" w:color="000000"/>
            </w:tcBorders>
            <w:shd w:val="clear" w:color="auto" w:fill="BDD6EE"/>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b/>
                <w:sz w:val="18"/>
                <w:szCs w:val="18"/>
              </w:rPr>
              <w:t>$7,733</w:t>
            </w:r>
          </w:p>
        </w:tc>
        <w:tc>
          <w:tcPr>
            <w:tcW w:w="1230" w:type="dxa"/>
            <w:tcBorders>
              <w:bottom w:val="single" w:sz="12" w:space="0" w:color="000000"/>
              <w:right w:val="single" w:sz="12" w:space="0" w:color="000000"/>
            </w:tcBorders>
            <w:shd w:val="clear" w:color="auto" w:fill="BDD6EE"/>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b/>
                <w:sz w:val="18"/>
                <w:szCs w:val="18"/>
              </w:rPr>
              <w:t>$0</w:t>
            </w:r>
          </w:p>
        </w:tc>
        <w:tc>
          <w:tcPr>
            <w:tcW w:w="1185" w:type="dxa"/>
            <w:tcBorders>
              <w:bottom w:val="single" w:sz="12" w:space="0" w:color="000000"/>
              <w:right w:val="single" w:sz="12" w:space="0" w:color="000000"/>
            </w:tcBorders>
            <w:shd w:val="clear" w:color="auto" w:fill="BDD6EE"/>
            <w:tcMar>
              <w:top w:w="0" w:type="dxa"/>
              <w:left w:w="40" w:type="dxa"/>
              <w:bottom w:w="0" w:type="dxa"/>
              <w:right w:w="40" w:type="dxa"/>
            </w:tcMar>
            <w:vAlign w:val="center"/>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b/>
                <w:sz w:val="18"/>
                <w:szCs w:val="18"/>
              </w:rPr>
              <w:t>$0</w:t>
            </w:r>
          </w:p>
        </w:tc>
        <w:tc>
          <w:tcPr>
            <w:tcW w:w="1980" w:type="dxa"/>
            <w:tcBorders>
              <w:bottom w:val="single" w:sz="12" w:space="0" w:color="000000"/>
              <w:right w:val="single" w:sz="12" w:space="0" w:color="000000"/>
            </w:tcBorders>
            <w:shd w:val="clear" w:color="auto" w:fill="000000"/>
            <w:tcMar>
              <w:top w:w="0" w:type="dxa"/>
              <w:left w:w="40" w:type="dxa"/>
              <w:bottom w:w="0" w:type="dxa"/>
              <w:right w:w="40" w:type="dxa"/>
            </w:tcMar>
            <w:vAlign w:val="center"/>
          </w:tcPr>
          <w:p w:rsidR="00D47C4A" w:rsidRPr="008A7D27" w:rsidP="004D632F">
            <w:pPr>
              <w:rPr>
                <w:rFonts w:eastAsia="Calibri" w:asciiTheme="minorHAnsi" w:hAnsiTheme="minorHAnsi" w:cstheme="minorHAnsi"/>
                <w:sz w:val="18"/>
                <w:szCs w:val="18"/>
              </w:rPr>
            </w:pPr>
          </w:p>
        </w:tc>
      </w:tr>
      <w:tr w:rsidTr="002E5D82">
        <w:tblPrEx>
          <w:tblW w:w="8625" w:type="dxa"/>
          <w:tblInd w:w="-15" w:type="dxa"/>
          <w:tblLayout w:type="fixed"/>
          <w:tblLook w:val="0600"/>
        </w:tblPrEx>
        <w:trPr>
          <w:trHeight w:val="285"/>
        </w:trPr>
        <w:tc>
          <w:tcPr>
            <w:tcW w:w="1905" w:type="dxa"/>
            <w:tcBorders>
              <w:left w:val="single" w:sz="12" w:space="0" w:color="000000"/>
              <w:bottom w:val="single" w:sz="12" w:space="0" w:color="000000"/>
              <w:right w:val="single" w:sz="12" w:space="0" w:color="000000"/>
            </w:tcBorders>
            <w:shd w:val="clear" w:color="auto" w:fill="FBE4D5"/>
            <w:tcMar>
              <w:top w:w="0" w:type="dxa"/>
              <w:left w:w="40" w:type="dxa"/>
              <w:bottom w:w="0" w:type="dxa"/>
              <w:right w:w="40" w:type="dxa"/>
            </w:tcMar>
            <w:vAlign w:val="bottom"/>
          </w:tcPr>
          <w:p w:rsidR="00D47C4A" w:rsidRPr="008A7D27" w:rsidP="004D632F">
            <w:pPr>
              <w:jc w:val="center"/>
              <w:rPr>
                <w:rFonts w:eastAsia="Calibri" w:asciiTheme="minorHAnsi" w:hAnsiTheme="minorHAnsi" w:cstheme="minorHAnsi"/>
                <w:sz w:val="18"/>
                <w:szCs w:val="18"/>
              </w:rPr>
            </w:pPr>
            <w:r w:rsidRPr="008A7D27">
              <w:rPr>
                <w:rFonts w:eastAsia="Calibri" w:asciiTheme="minorHAnsi" w:hAnsiTheme="minorHAnsi" w:cstheme="minorHAnsi"/>
                <w:b/>
                <w:sz w:val="18"/>
                <w:szCs w:val="18"/>
              </w:rPr>
              <w:t>Difference</w:t>
            </w:r>
          </w:p>
        </w:tc>
        <w:tc>
          <w:tcPr>
            <w:tcW w:w="2325" w:type="dxa"/>
            <w:gridSpan w:val="2"/>
            <w:tcBorders>
              <w:bottom w:val="single" w:sz="12" w:space="0" w:color="000000"/>
              <w:right w:val="single" w:sz="12" w:space="0" w:color="000000"/>
            </w:tcBorders>
            <w:shd w:val="clear" w:color="auto" w:fill="FBE4D5"/>
            <w:tcMar>
              <w:top w:w="0" w:type="dxa"/>
              <w:left w:w="40" w:type="dxa"/>
              <w:bottom w:w="0" w:type="dxa"/>
              <w:right w:w="40" w:type="dxa"/>
            </w:tcMar>
            <w:vAlign w:val="bottom"/>
          </w:tcPr>
          <w:p w:rsidR="00D47C4A" w:rsidRPr="002E5D82" w:rsidP="004D632F">
            <w:pPr>
              <w:jc w:val="center"/>
              <w:rPr>
                <w:rFonts w:eastAsia="Calibri" w:asciiTheme="minorHAnsi" w:hAnsiTheme="minorHAnsi" w:cstheme="minorHAnsi"/>
                <w:b/>
                <w:sz w:val="18"/>
                <w:szCs w:val="18"/>
              </w:rPr>
            </w:pPr>
            <w:r w:rsidRPr="002E5D82">
              <w:rPr>
                <w:rFonts w:eastAsia="Calibri" w:asciiTheme="minorHAnsi" w:hAnsiTheme="minorHAnsi" w:cstheme="minorHAnsi"/>
                <w:b/>
                <w:sz w:val="18"/>
                <w:szCs w:val="18"/>
              </w:rPr>
              <w:t>$2,696</w:t>
            </w:r>
          </w:p>
        </w:tc>
        <w:tc>
          <w:tcPr>
            <w:tcW w:w="2415" w:type="dxa"/>
            <w:gridSpan w:val="2"/>
            <w:tcBorders>
              <w:bottom w:val="single" w:sz="12" w:space="0" w:color="000000"/>
              <w:right w:val="single" w:sz="6" w:space="0" w:color="000000"/>
            </w:tcBorders>
            <w:shd w:val="clear" w:color="auto" w:fill="FBE4D5"/>
            <w:tcMar>
              <w:top w:w="0" w:type="dxa"/>
              <w:left w:w="40" w:type="dxa"/>
              <w:bottom w:w="0" w:type="dxa"/>
              <w:right w:w="40" w:type="dxa"/>
            </w:tcMar>
            <w:vAlign w:val="bottom"/>
          </w:tcPr>
          <w:p w:rsidR="00D47C4A" w:rsidRPr="002E5D82" w:rsidP="004D632F">
            <w:pPr>
              <w:jc w:val="center"/>
              <w:rPr>
                <w:rFonts w:eastAsia="Calibri" w:asciiTheme="minorHAnsi" w:hAnsiTheme="minorHAnsi" w:cstheme="minorHAnsi"/>
                <w:b/>
                <w:sz w:val="18"/>
                <w:szCs w:val="18"/>
              </w:rPr>
            </w:pPr>
            <w:r w:rsidRPr="002E5D82">
              <w:rPr>
                <w:rFonts w:eastAsia="Calibri" w:asciiTheme="minorHAnsi" w:hAnsiTheme="minorHAnsi" w:cstheme="minorHAnsi"/>
                <w:b/>
                <w:sz w:val="18"/>
                <w:szCs w:val="18"/>
              </w:rPr>
              <w:t>$0</w:t>
            </w:r>
          </w:p>
        </w:tc>
        <w:tc>
          <w:tcPr>
            <w:tcW w:w="1980" w:type="dxa"/>
            <w:tcBorders>
              <w:bottom w:val="single" w:sz="12" w:space="0" w:color="000000"/>
              <w:right w:val="single" w:sz="12" w:space="0" w:color="000000"/>
            </w:tcBorders>
            <w:shd w:val="clear" w:color="auto" w:fill="000000"/>
            <w:tcMar>
              <w:top w:w="0" w:type="dxa"/>
              <w:left w:w="40" w:type="dxa"/>
              <w:bottom w:w="0" w:type="dxa"/>
              <w:right w:w="40" w:type="dxa"/>
            </w:tcMar>
            <w:vAlign w:val="bottom"/>
          </w:tcPr>
          <w:p w:rsidR="00D47C4A" w:rsidRPr="008A7D27" w:rsidP="004D632F">
            <w:pPr>
              <w:rPr>
                <w:rFonts w:eastAsia="Calibri" w:asciiTheme="minorHAnsi" w:hAnsiTheme="minorHAnsi" w:cstheme="minorHAnsi"/>
                <w:sz w:val="18"/>
                <w:szCs w:val="18"/>
              </w:rPr>
            </w:pPr>
          </w:p>
        </w:tc>
      </w:tr>
    </w:tbl>
    <w:p w:rsidR="00CC6DEA" w:rsidP="008A7D27">
      <w:pPr>
        <w:rPr>
          <w:sz w:val="24"/>
          <w:szCs w:val="24"/>
        </w:rPr>
      </w:pPr>
    </w:p>
    <w:p w:rsidR="008A7D27" w:rsidRPr="004D632F" w:rsidP="008A7D27">
      <w:pPr>
        <w:rPr>
          <w:sz w:val="24"/>
          <w:szCs w:val="24"/>
        </w:rPr>
      </w:pPr>
    </w:p>
    <w:p w:rsidR="00586B01" w:rsidRPr="004D632F" w:rsidP="008A7D27">
      <w:pPr>
        <w:pStyle w:val="Heading1"/>
        <w:numPr>
          <w:ilvl w:val="0"/>
          <w:numId w:val="3"/>
        </w:numPr>
        <w:ind w:left="0" w:firstLine="0"/>
        <w:jc w:val="left"/>
      </w:pPr>
      <w:r w:rsidRPr="004D632F">
        <w:t>For</w:t>
      </w:r>
      <w:r w:rsidRPr="004D632F">
        <w:rPr>
          <w:spacing w:val="-9"/>
        </w:rPr>
        <w:t xml:space="preserve"> </w:t>
      </w:r>
      <w:r w:rsidRPr="004D632F">
        <w:t>collections</w:t>
      </w:r>
      <w:r w:rsidRPr="004D632F">
        <w:rPr>
          <w:spacing w:val="-4"/>
        </w:rPr>
        <w:t xml:space="preserve"> </w:t>
      </w:r>
      <w:r w:rsidRPr="004D632F">
        <w:t>of</w:t>
      </w:r>
      <w:r w:rsidRPr="004D632F">
        <w:rPr>
          <w:spacing w:val="-4"/>
        </w:rPr>
        <w:t xml:space="preserve"> </w:t>
      </w:r>
      <w:r w:rsidRPr="004D632F">
        <w:t>information</w:t>
      </w:r>
      <w:r w:rsidRPr="004D632F">
        <w:rPr>
          <w:spacing w:val="-4"/>
        </w:rPr>
        <w:t xml:space="preserve"> </w:t>
      </w:r>
      <w:r w:rsidRPr="004D632F">
        <w:t>whose</w:t>
      </w:r>
      <w:r w:rsidRPr="004D632F">
        <w:rPr>
          <w:spacing w:val="-4"/>
        </w:rPr>
        <w:t xml:space="preserve"> </w:t>
      </w:r>
      <w:r w:rsidRPr="004D632F">
        <w:t>results</w:t>
      </w:r>
      <w:r w:rsidRPr="004D632F">
        <w:rPr>
          <w:spacing w:val="-4"/>
        </w:rPr>
        <w:t xml:space="preserve"> </w:t>
      </w:r>
      <w:r w:rsidRPr="004D632F">
        <w:t>will</w:t>
      </w:r>
      <w:r w:rsidRPr="004D632F">
        <w:rPr>
          <w:spacing w:val="-4"/>
        </w:rPr>
        <w:t xml:space="preserve"> </w:t>
      </w:r>
      <w:r w:rsidRPr="004D632F">
        <w:t>be</w:t>
      </w:r>
      <w:r w:rsidRPr="004D632F">
        <w:rPr>
          <w:spacing w:val="-4"/>
        </w:rPr>
        <w:t xml:space="preserve"> </w:t>
      </w:r>
      <w:r w:rsidRPr="004D632F">
        <w:t>published</w:t>
      </w:r>
      <w:r w:rsidRPr="004D632F">
        <w:t>,</w:t>
      </w:r>
      <w:r w:rsidRPr="004D632F">
        <w:rPr>
          <w:spacing w:val="-4"/>
        </w:rPr>
        <w:t xml:space="preserve"> </w:t>
      </w:r>
      <w:r w:rsidRPr="004D632F">
        <w:t>outline</w:t>
      </w:r>
      <w:r w:rsidRPr="004D632F">
        <w:rPr>
          <w:spacing w:val="-4"/>
        </w:rPr>
        <w:t xml:space="preserve"> </w:t>
      </w:r>
      <w:r w:rsidRPr="004D632F">
        <w:t>plans</w:t>
      </w:r>
      <w:r w:rsidRPr="004D632F">
        <w:rPr>
          <w:spacing w:val="-4"/>
        </w:rPr>
        <w:t xml:space="preserve"> </w:t>
      </w:r>
      <w:r w:rsidRPr="004D632F">
        <w:t>for</w:t>
      </w:r>
      <w:r w:rsidRPr="004D632F">
        <w:rPr>
          <w:spacing w:val="-9"/>
        </w:rPr>
        <w:t xml:space="preserve"> </w:t>
      </w:r>
      <w:r w:rsidRPr="004D632F">
        <w:t>tabulation and publication.</w:t>
      </w:r>
      <w:r w:rsidRPr="004D632F">
        <w:rPr>
          <w:spacing w:val="-5"/>
        </w:rPr>
        <w:t xml:space="preserve"> </w:t>
      </w:r>
      <w:r w:rsidRPr="004D632F">
        <w:t>Address any complex analytical techniques that</w:t>
      </w:r>
      <w:r w:rsidRPr="004D632F">
        <w:t xml:space="preserve"> </w:t>
      </w:r>
      <w:r w:rsidRPr="004D632F">
        <w:t>will be used</w:t>
      </w:r>
      <w:r w:rsidRPr="004D632F">
        <w:t>. Provide the time schedule for the entire project, including beginning and ending dates of the collection of information, completion of report, publication dates, and other actions.</w:t>
      </w:r>
    </w:p>
    <w:p w:rsidR="00586B01" w:rsidRPr="004D632F" w:rsidP="008A7D27">
      <w:pPr>
        <w:pStyle w:val="BodyText"/>
        <w:rPr>
          <w:b/>
        </w:rPr>
      </w:pPr>
    </w:p>
    <w:p w:rsidR="00586B01" w:rsidRPr="004D632F" w:rsidP="008A7D27">
      <w:pPr>
        <w:pStyle w:val="BodyText"/>
      </w:pPr>
      <w:r w:rsidRPr="004D632F">
        <w:t xml:space="preserve">The data </w:t>
      </w:r>
      <w:r w:rsidRPr="004D632F">
        <w:t>will be summarized</w:t>
      </w:r>
      <w:r w:rsidRPr="004D632F">
        <w:t xml:space="preserve"> using descriptive statistics, s</w:t>
      </w:r>
      <w:r w:rsidRPr="004D632F">
        <w:t>uch as frequency of response or mean response for each item. For the items regarding environmental literacy planning activities, responses to each</w:t>
      </w:r>
      <w:r w:rsidRPr="004D632F">
        <w:rPr>
          <w:spacing w:val="-2"/>
        </w:rPr>
        <w:t xml:space="preserve"> </w:t>
      </w:r>
      <w:r w:rsidRPr="004D632F">
        <w:t>item</w:t>
      </w:r>
      <w:r w:rsidRPr="004D632F">
        <w:rPr>
          <w:spacing w:val="-2"/>
        </w:rPr>
        <w:t xml:space="preserve"> </w:t>
      </w:r>
      <w:r w:rsidRPr="004D632F">
        <w:t>will</w:t>
      </w:r>
      <w:r w:rsidRPr="004D632F">
        <w:rPr>
          <w:spacing w:val="-2"/>
        </w:rPr>
        <w:t xml:space="preserve"> </w:t>
      </w:r>
      <w:r w:rsidRPr="004D632F">
        <w:t>be</w:t>
      </w:r>
      <w:r w:rsidRPr="004D632F">
        <w:rPr>
          <w:spacing w:val="-2"/>
        </w:rPr>
        <w:t xml:space="preserve"> </w:t>
      </w:r>
      <w:r w:rsidRPr="004D632F">
        <w:t>given</w:t>
      </w:r>
      <w:r w:rsidRPr="004D632F">
        <w:rPr>
          <w:spacing w:val="-2"/>
        </w:rPr>
        <w:t xml:space="preserve"> </w:t>
      </w:r>
      <w:r w:rsidRPr="004D632F">
        <w:t>a</w:t>
      </w:r>
      <w:r w:rsidRPr="004D632F">
        <w:rPr>
          <w:spacing w:val="-2"/>
        </w:rPr>
        <w:t xml:space="preserve"> </w:t>
      </w:r>
      <w:r w:rsidRPr="004D632F">
        <w:t>score</w:t>
      </w:r>
      <w:r w:rsidRPr="004D632F">
        <w:rPr>
          <w:spacing w:val="-2"/>
        </w:rPr>
        <w:t xml:space="preserve"> </w:t>
      </w:r>
      <w:r w:rsidRPr="004D632F">
        <w:t>based</w:t>
      </w:r>
      <w:r w:rsidRPr="004D632F">
        <w:rPr>
          <w:spacing w:val="-2"/>
        </w:rPr>
        <w:t xml:space="preserve"> </w:t>
      </w:r>
      <w:r w:rsidRPr="004D632F">
        <w:t>on</w:t>
      </w:r>
      <w:r w:rsidRPr="004D632F">
        <w:rPr>
          <w:spacing w:val="-2"/>
        </w:rPr>
        <w:t xml:space="preserve"> </w:t>
      </w:r>
      <w:r w:rsidRPr="004D632F">
        <w:t>level</w:t>
      </w:r>
      <w:r w:rsidRPr="004D632F">
        <w:rPr>
          <w:spacing w:val="-2"/>
        </w:rPr>
        <w:t xml:space="preserve"> </w:t>
      </w:r>
      <w:r w:rsidRPr="004D632F">
        <w:t>of</w:t>
      </w:r>
      <w:r w:rsidRPr="004D632F">
        <w:rPr>
          <w:spacing w:val="-2"/>
        </w:rPr>
        <w:t xml:space="preserve"> </w:t>
      </w:r>
      <w:r w:rsidRPr="004D632F">
        <w:t>readiness,</w:t>
      </w:r>
      <w:r w:rsidRPr="004D632F">
        <w:rPr>
          <w:spacing w:val="-2"/>
        </w:rPr>
        <w:t xml:space="preserve"> </w:t>
      </w:r>
      <w:r w:rsidRPr="004D632F">
        <w:t>and</w:t>
      </w:r>
      <w:r w:rsidRPr="004D632F">
        <w:rPr>
          <w:spacing w:val="-2"/>
        </w:rPr>
        <w:t xml:space="preserve"> </w:t>
      </w:r>
      <w:r w:rsidRPr="004D632F">
        <w:t>a</w:t>
      </w:r>
      <w:r w:rsidRPr="004D632F">
        <w:rPr>
          <w:spacing w:val="-2"/>
        </w:rPr>
        <w:t xml:space="preserve"> </w:t>
      </w:r>
      <w:r w:rsidRPr="004D632F">
        <w:t>total</w:t>
      </w:r>
      <w:r w:rsidRPr="004D632F">
        <w:rPr>
          <w:spacing w:val="-2"/>
        </w:rPr>
        <w:t xml:space="preserve"> </w:t>
      </w:r>
      <w:r w:rsidRPr="004D632F">
        <w:t>score</w:t>
      </w:r>
      <w:r w:rsidRPr="004D632F">
        <w:rPr>
          <w:spacing w:val="-2"/>
        </w:rPr>
        <w:t xml:space="preserve"> </w:t>
      </w:r>
      <w:r w:rsidRPr="004D632F">
        <w:t>across</w:t>
      </w:r>
      <w:r w:rsidRPr="004D632F">
        <w:rPr>
          <w:spacing w:val="-2"/>
        </w:rPr>
        <w:t xml:space="preserve"> </w:t>
      </w:r>
      <w:r w:rsidRPr="004D632F">
        <w:t>all</w:t>
      </w:r>
      <w:r w:rsidRPr="004D632F">
        <w:rPr>
          <w:spacing w:val="-2"/>
        </w:rPr>
        <w:t xml:space="preserve"> </w:t>
      </w:r>
      <w:r w:rsidRPr="004D632F">
        <w:t>questions</w:t>
      </w:r>
      <w:r w:rsidRPr="004D632F">
        <w:rPr>
          <w:spacing w:val="-2"/>
        </w:rPr>
        <w:t xml:space="preserve"> </w:t>
      </w:r>
      <w:r w:rsidRPr="004D632F">
        <w:t>will</w:t>
      </w:r>
      <w:r w:rsidRPr="004D632F">
        <w:rPr>
          <w:spacing w:val="-2"/>
        </w:rPr>
        <w:t xml:space="preserve"> </w:t>
      </w:r>
      <w:r w:rsidRPr="004D632F">
        <w:t>be calcul</w:t>
      </w:r>
      <w:r w:rsidRPr="004D632F">
        <w:t xml:space="preserve">ated and used for reporting an overall readiness score. The results </w:t>
      </w:r>
      <w:r w:rsidRPr="004D632F">
        <w:t xml:space="preserve">will </w:t>
      </w:r>
      <w:r w:rsidRPr="004D632F">
        <w:t>be presented</w:t>
      </w:r>
      <w:r w:rsidRPr="004D632F">
        <w:t xml:space="preserve"> as an aggregated watershed-wide summary and by state.</w:t>
      </w:r>
    </w:p>
    <w:p w:rsidR="00586B01" w:rsidRPr="004D632F" w:rsidP="008A7D27">
      <w:pPr>
        <w:pStyle w:val="BodyText"/>
      </w:pPr>
    </w:p>
    <w:p w:rsidR="00586B01" w:rsidRPr="004D632F" w:rsidP="008A7D27">
      <w:pPr>
        <w:pStyle w:val="BodyText"/>
      </w:pPr>
      <w:r w:rsidRPr="004D632F">
        <w:t>These</w:t>
      </w:r>
      <w:r w:rsidRPr="004D632F">
        <w:rPr>
          <w:spacing w:val="-3"/>
        </w:rPr>
        <w:t xml:space="preserve"> </w:t>
      </w:r>
      <w:r w:rsidRPr="004D632F">
        <w:t>data</w:t>
      </w:r>
      <w:r w:rsidRPr="004D632F">
        <w:rPr>
          <w:spacing w:val="-3"/>
        </w:rPr>
        <w:t xml:space="preserve"> </w:t>
      </w:r>
      <w:r w:rsidRPr="004D632F">
        <w:t>will</w:t>
      </w:r>
      <w:r w:rsidRPr="004D632F">
        <w:rPr>
          <w:spacing w:val="-3"/>
        </w:rPr>
        <w:t xml:space="preserve"> </w:t>
      </w:r>
      <w:r w:rsidRPr="004D632F">
        <w:t>be</w:t>
      </w:r>
      <w:r w:rsidRPr="004D632F">
        <w:rPr>
          <w:spacing w:val="-3"/>
        </w:rPr>
        <w:t xml:space="preserve"> </w:t>
      </w:r>
      <w:r w:rsidRPr="004D632F">
        <w:t>published</w:t>
      </w:r>
      <w:r w:rsidRPr="004D632F">
        <w:rPr>
          <w:spacing w:val="-3"/>
        </w:rPr>
        <w:t xml:space="preserve"> </w:t>
      </w:r>
      <w:r w:rsidRPr="004D632F">
        <w:t>externally</w:t>
      </w:r>
      <w:r w:rsidRPr="004D632F">
        <w:rPr>
          <w:spacing w:val="-3"/>
        </w:rPr>
        <w:t xml:space="preserve"> </w:t>
      </w:r>
      <w:r w:rsidRPr="004D632F">
        <w:t>on</w:t>
      </w:r>
      <w:r w:rsidRPr="004D632F">
        <w:rPr>
          <w:spacing w:val="-3"/>
        </w:rPr>
        <w:t xml:space="preserve"> </w:t>
      </w:r>
      <w:r w:rsidRPr="004D632F">
        <w:t>the</w:t>
      </w:r>
      <w:r w:rsidRPr="004D632F">
        <w:rPr>
          <w:spacing w:val="-3"/>
        </w:rPr>
        <w:t xml:space="preserve"> </w:t>
      </w:r>
      <w:r w:rsidRPr="004D632F">
        <w:t>ChesapeakeProgress</w:t>
      </w:r>
      <w:r w:rsidRPr="004D632F">
        <w:rPr>
          <w:spacing w:val="-3"/>
        </w:rPr>
        <w:t xml:space="preserve"> </w:t>
      </w:r>
      <w:r w:rsidRPr="004D632F">
        <w:t>website</w:t>
      </w:r>
      <w:r w:rsidRPr="004D632F">
        <w:rPr>
          <w:spacing w:val="-3"/>
        </w:rPr>
        <w:t xml:space="preserve"> </w:t>
      </w:r>
      <w:r w:rsidRPr="004D632F">
        <w:t>(as</w:t>
      </w:r>
      <w:r w:rsidRPr="004D632F">
        <w:rPr>
          <w:spacing w:val="-3"/>
        </w:rPr>
        <w:t xml:space="preserve"> </w:t>
      </w:r>
      <w:r w:rsidRPr="004D632F">
        <w:t>described</w:t>
      </w:r>
      <w:r w:rsidRPr="004D632F">
        <w:rPr>
          <w:spacing w:val="-3"/>
        </w:rPr>
        <w:t xml:space="preserve"> </w:t>
      </w:r>
      <w:r w:rsidRPr="004D632F">
        <w:t>in</w:t>
      </w:r>
      <w:r w:rsidRPr="004D632F">
        <w:rPr>
          <w:spacing w:val="-3"/>
        </w:rPr>
        <w:t xml:space="preserve"> </w:t>
      </w:r>
      <w:r w:rsidRPr="004D632F">
        <w:t>question</w:t>
      </w:r>
      <w:r w:rsidRPr="004D632F">
        <w:rPr>
          <w:spacing w:val="-3"/>
        </w:rPr>
        <w:t xml:space="preserve"> </w:t>
      </w:r>
      <w:r w:rsidRPr="004D632F">
        <w:t xml:space="preserve">2 above), </w:t>
      </w:r>
      <w:r w:rsidRPr="004D632F">
        <w:t>including displays of change in aggregated results over time.</w:t>
      </w:r>
    </w:p>
    <w:p w:rsidR="00586B01" w:rsidP="008A7D27">
      <w:pPr>
        <w:pStyle w:val="BodyText"/>
      </w:pPr>
    </w:p>
    <w:p w:rsidR="008A7D27" w:rsidRPr="004D632F" w:rsidP="008A7D27">
      <w:pPr>
        <w:pStyle w:val="BodyText"/>
      </w:pPr>
    </w:p>
    <w:p w:rsidR="00586B01" w:rsidRPr="004D632F" w:rsidP="008A7D27">
      <w:pPr>
        <w:pStyle w:val="Heading1"/>
        <w:numPr>
          <w:ilvl w:val="0"/>
          <w:numId w:val="3"/>
        </w:numPr>
        <w:ind w:left="0" w:firstLine="0"/>
        <w:jc w:val="left"/>
      </w:pPr>
      <w:r w:rsidRPr="004D632F">
        <w:t>If</w:t>
      </w:r>
      <w:r w:rsidRPr="004D632F">
        <w:rPr>
          <w:spacing w:val="-4"/>
        </w:rPr>
        <w:t xml:space="preserve"> </w:t>
      </w:r>
      <w:r w:rsidRPr="004D632F">
        <w:t>seeking</w:t>
      </w:r>
      <w:r w:rsidRPr="004D632F">
        <w:rPr>
          <w:spacing w:val="-4"/>
        </w:rPr>
        <w:t xml:space="preserve"> </w:t>
      </w:r>
      <w:r w:rsidRPr="004D632F">
        <w:t>approval</w:t>
      </w:r>
      <w:r w:rsidRPr="004D632F">
        <w:rPr>
          <w:spacing w:val="-4"/>
        </w:rPr>
        <w:t xml:space="preserve"> </w:t>
      </w:r>
      <w:r w:rsidRPr="004D632F">
        <w:t>to</w:t>
      </w:r>
      <w:r w:rsidRPr="004D632F">
        <w:rPr>
          <w:spacing w:val="-4"/>
        </w:rPr>
        <w:t xml:space="preserve"> </w:t>
      </w:r>
      <w:r w:rsidRPr="004D632F">
        <w:t>not</w:t>
      </w:r>
      <w:r w:rsidRPr="004D632F">
        <w:rPr>
          <w:spacing w:val="-4"/>
        </w:rPr>
        <w:t xml:space="preserve"> </w:t>
      </w:r>
      <w:r w:rsidRPr="004D632F">
        <w:t>display</w:t>
      </w:r>
      <w:r w:rsidRPr="004D632F">
        <w:rPr>
          <w:spacing w:val="-4"/>
        </w:rPr>
        <w:t xml:space="preserve"> </w:t>
      </w:r>
      <w:r w:rsidRPr="004D632F">
        <w:t>the</w:t>
      </w:r>
      <w:r w:rsidRPr="004D632F">
        <w:rPr>
          <w:spacing w:val="-4"/>
        </w:rPr>
        <w:t xml:space="preserve"> </w:t>
      </w:r>
      <w:r w:rsidRPr="004D632F">
        <w:t>expiration</w:t>
      </w:r>
      <w:r w:rsidRPr="004D632F">
        <w:rPr>
          <w:spacing w:val="-4"/>
        </w:rPr>
        <w:t xml:space="preserve"> </w:t>
      </w:r>
      <w:r w:rsidRPr="004D632F">
        <w:t>date</w:t>
      </w:r>
      <w:r w:rsidRPr="004D632F">
        <w:rPr>
          <w:spacing w:val="-4"/>
        </w:rPr>
        <w:t xml:space="preserve"> </w:t>
      </w:r>
      <w:r w:rsidRPr="004D632F">
        <w:t>for</w:t>
      </w:r>
      <w:r w:rsidRPr="004D632F">
        <w:rPr>
          <w:spacing w:val="-8"/>
        </w:rPr>
        <w:t xml:space="preserve"> </w:t>
      </w:r>
      <w:r w:rsidRPr="004D632F">
        <w:t>OMB</w:t>
      </w:r>
      <w:r w:rsidRPr="004D632F">
        <w:rPr>
          <w:spacing w:val="-4"/>
        </w:rPr>
        <w:t xml:space="preserve"> </w:t>
      </w:r>
      <w:r w:rsidRPr="004D632F">
        <w:t>approval</w:t>
      </w:r>
      <w:r w:rsidRPr="004D632F">
        <w:rPr>
          <w:spacing w:val="-4"/>
        </w:rPr>
        <w:t xml:space="preserve"> </w:t>
      </w:r>
      <w:r w:rsidRPr="004D632F">
        <w:t>of</w:t>
      </w:r>
      <w:r w:rsidRPr="004D632F">
        <w:rPr>
          <w:spacing w:val="-4"/>
        </w:rPr>
        <w:t xml:space="preserve"> </w:t>
      </w:r>
      <w:r w:rsidRPr="004D632F">
        <w:t>the</w:t>
      </w:r>
      <w:r w:rsidRPr="004D632F">
        <w:rPr>
          <w:spacing w:val="-4"/>
        </w:rPr>
        <w:t xml:space="preserve"> </w:t>
      </w:r>
      <w:r w:rsidRPr="004D632F">
        <w:t>information collection, explain the reasons that display would be inappropriate.</w:t>
      </w:r>
    </w:p>
    <w:p w:rsidR="00586B01" w:rsidRPr="004D632F" w:rsidP="008A7D27">
      <w:pPr>
        <w:pStyle w:val="BodyText"/>
        <w:rPr>
          <w:b/>
        </w:rPr>
      </w:pPr>
    </w:p>
    <w:p w:rsidR="00586B01" w:rsidRPr="004D632F" w:rsidP="008A7D27">
      <w:pPr>
        <w:pStyle w:val="BodyText"/>
      </w:pPr>
      <w:r w:rsidRPr="004D632F">
        <w:t>The</w:t>
      </w:r>
      <w:r w:rsidRPr="004D632F">
        <w:rPr>
          <w:spacing w:val="-2"/>
        </w:rPr>
        <w:t xml:space="preserve"> </w:t>
      </w:r>
      <w:r w:rsidRPr="004D632F">
        <w:t>OMB approval expiration date</w:t>
      </w:r>
      <w:r w:rsidRPr="004D632F">
        <w:t xml:space="preserve"> </w:t>
      </w:r>
      <w:r w:rsidRPr="004D632F">
        <w:t>will be displayed</w:t>
      </w:r>
      <w:r w:rsidRPr="004D632F">
        <w:t xml:space="preserve"> at the beginning of the </w:t>
      </w:r>
      <w:r w:rsidRPr="004D632F">
        <w:rPr>
          <w:spacing w:val="-2"/>
        </w:rPr>
        <w:t>ELIT.</w:t>
      </w:r>
    </w:p>
    <w:p w:rsidR="00586B01" w:rsidP="008A7D27">
      <w:pPr>
        <w:pStyle w:val="BodyText"/>
      </w:pPr>
    </w:p>
    <w:p w:rsidR="008A7D27" w:rsidRPr="004D632F" w:rsidP="008A7D27">
      <w:pPr>
        <w:pStyle w:val="BodyText"/>
      </w:pPr>
    </w:p>
    <w:p w:rsidR="00586B01" w:rsidRPr="004D632F" w:rsidP="008A7D27">
      <w:pPr>
        <w:pStyle w:val="Heading1"/>
        <w:numPr>
          <w:ilvl w:val="0"/>
          <w:numId w:val="3"/>
        </w:numPr>
        <w:ind w:left="0" w:firstLine="0"/>
        <w:jc w:val="left"/>
      </w:pPr>
      <w:r w:rsidRPr="004D632F">
        <w:t>Explain</w:t>
      </w:r>
      <w:r w:rsidRPr="004D632F">
        <w:rPr>
          <w:spacing w:val="-4"/>
        </w:rPr>
        <w:t xml:space="preserve"> </w:t>
      </w:r>
      <w:r w:rsidRPr="004D632F">
        <w:t>each</w:t>
      </w:r>
      <w:r w:rsidRPr="004D632F">
        <w:rPr>
          <w:spacing w:val="-4"/>
        </w:rPr>
        <w:t xml:space="preserve"> </w:t>
      </w:r>
      <w:r w:rsidRPr="004D632F">
        <w:t>exception</w:t>
      </w:r>
      <w:r w:rsidRPr="004D632F">
        <w:rPr>
          <w:spacing w:val="-4"/>
        </w:rPr>
        <w:t xml:space="preserve"> </w:t>
      </w:r>
      <w:r w:rsidRPr="004D632F">
        <w:t>to</w:t>
      </w:r>
      <w:r w:rsidRPr="004D632F">
        <w:rPr>
          <w:spacing w:val="-4"/>
        </w:rPr>
        <w:t xml:space="preserve"> </w:t>
      </w:r>
      <w:r w:rsidRPr="004D632F">
        <w:t>the</w:t>
      </w:r>
      <w:r w:rsidRPr="004D632F">
        <w:rPr>
          <w:spacing w:val="-4"/>
        </w:rPr>
        <w:t xml:space="preserve"> </w:t>
      </w:r>
      <w:r w:rsidRPr="004D632F">
        <w:t>certification</w:t>
      </w:r>
      <w:r w:rsidRPr="004D632F">
        <w:rPr>
          <w:spacing w:val="-4"/>
        </w:rPr>
        <w:t xml:space="preserve"> </w:t>
      </w:r>
      <w:r w:rsidRPr="004D632F">
        <w:t>statement</w:t>
      </w:r>
      <w:r w:rsidRPr="004D632F">
        <w:rPr>
          <w:spacing w:val="-4"/>
        </w:rPr>
        <w:t xml:space="preserve"> </w:t>
      </w:r>
      <w:r w:rsidRPr="004D632F">
        <w:t>identified</w:t>
      </w:r>
      <w:r w:rsidRPr="004D632F">
        <w:rPr>
          <w:spacing w:val="-4"/>
        </w:rPr>
        <w:t xml:space="preserve"> </w:t>
      </w:r>
      <w:r w:rsidRPr="004D632F">
        <w:t>in</w:t>
      </w:r>
      <w:r w:rsidRPr="004D632F">
        <w:rPr>
          <w:spacing w:val="-4"/>
        </w:rPr>
        <w:t xml:space="preserve"> </w:t>
      </w:r>
      <w:r w:rsidRPr="004D632F">
        <w:t>“Certification</w:t>
      </w:r>
      <w:r w:rsidRPr="004D632F">
        <w:rPr>
          <w:spacing w:val="-4"/>
        </w:rPr>
        <w:t xml:space="preserve"> </w:t>
      </w:r>
      <w:r w:rsidRPr="004D632F">
        <w:t>for Paperwork Reduction Act Submissions."</w:t>
      </w:r>
    </w:p>
    <w:p w:rsidR="008A7D27" w:rsidP="008A7D27">
      <w:pPr>
        <w:pStyle w:val="BodyText"/>
      </w:pPr>
    </w:p>
    <w:p w:rsidR="00586B01" w:rsidRPr="004D632F" w:rsidP="008A7D27">
      <w:pPr>
        <w:pStyle w:val="BodyText"/>
      </w:pPr>
      <w:r w:rsidRPr="004D632F">
        <w:t xml:space="preserve">The agency certifies compliance with </w:t>
      </w:r>
      <w:hyperlink r:id="rId7">
        <w:r w:rsidRPr="004D632F">
          <w:rPr>
            <w:color w:val="0462C1"/>
            <w:u w:val="thick" w:color="0462C1"/>
          </w:rPr>
          <w:t>5 CFR 1320.9</w:t>
        </w:r>
      </w:hyperlink>
      <w:r w:rsidRPr="004D632F">
        <w:rPr>
          <w:color w:val="0462C1"/>
        </w:rPr>
        <w:t xml:space="preserve"> </w:t>
      </w:r>
      <w:r w:rsidRPr="004D632F">
        <w:t xml:space="preserve">and the related provisions of </w:t>
      </w:r>
      <w:hyperlink r:id="rId8">
        <w:r w:rsidRPr="004D632F">
          <w:rPr>
            <w:color w:val="0462C1"/>
            <w:u w:val="thick" w:color="0462C1"/>
          </w:rPr>
          <w:t>5 CF</w:t>
        </w:r>
      </w:hyperlink>
      <w:r w:rsidRPr="004D632F">
        <w:rPr>
          <w:color w:val="0462C1"/>
          <w:u w:val="thick" w:color="0462C1"/>
        </w:rPr>
        <w:t xml:space="preserve">R </w:t>
      </w:r>
      <w:hyperlink r:id="rId8">
        <w:r w:rsidRPr="004D632F">
          <w:rPr>
            <w:color w:val="0462C1"/>
            <w:spacing w:val="-2"/>
            <w:u w:val="thick" w:color="0462C1"/>
          </w:rPr>
          <w:t>1320.8(b</w:t>
        </w:r>
        <w:r w:rsidRPr="004D632F">
          <w:rPr>
            <w:color w:val="0462C1"/>
            <w:spacing w:val="-2"/>
            <w:u w:val="thick" w:color="0462C1"/>
          </w:rPr>
          <w:t>)(</w:t>
        </w:r>
        <w:r w:rsidRPr="004D632F">
          <w:rPr>
            <w:color w:val="0462C1"/>
            <w:spacing w:val="-2"/>
            <w:u w:val="thick" w:color="0462C1"/>
          </w:rPr>
          <w:t>3)</w:t>
        </w:r>
      </w:hyperlink>
      <w:r w:rsidRPr="004D632F">
        <w:rPr>
          <w:spacing w:val="-2"/>
        </w:rPr>
        <w:t>.</w:t>
      </w:r>
    </w:p>
    <w:sectPr w:rsidSect="005D775B">
      <w:pgSz w:w="12240" w:h="15840"/>
      <w:pgMar w:top="108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A942DA"/>
    <w:multiLevelType w:val="hybridMultilevel"/>
    <w:tmpl w:val="B1CECE50"/>
    <w:lvl w:ilvl="0">
      <w:start w:val="1"/>
      <w:numFmt w:val="decimal"/>
      <w:lvlText w:val="%1)"/>
      <w:lvlJc w:val="left"/>
      <w:pPr>
        <w:ind w:left="166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56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292"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108" w:hanging="360"/>
      </w:pPr>
      <w:rPr>
        <w:rFonts w:hint="default"/>
        <w:lang w:val="en-US" w:eastAsia="en-US" w:bidi="ar-SA"/>
      </w:rPr>
    </w:lvl>
    <w:lvl w:ilvl="7">
      <w:start w:val="0"/>
      <w:numFmt w:val="bullet"/>
      <w:lvlText w:val="•"/>
      <w:lvlJc w:val="left"/>
      <w:pPr>
        <w:ind w:left="8016" w:hanging="360"/>
      </w:pPr>
      <w:rPr>
        <w:rFonts w:hint="default"/>
        <w:lang w:val="en-US" w:eastAsia="en-US" w:bidi="ar-SA"/>
      </w:rPr>
    </w:lvl>
    <w:lvl w:ilvl="8">
      <w:start w:val="0"/>
      <w:numFmt w:val="bullet"/>
      <w:lvlText w:val="•"/>
      <w:lvlJc w:val="left"/>
      <w:pPr>
        <w:ind w:left="8924" w:hanging="360"/>
      </w:pPr>
      <w:rPr>
        <w:rFonts w:hint="default"/>
        <w:lang w:val="en-US" w:eastAsia="en-US" w:bidi="ar-SA"/>
      </w:rPr>
    </w:lvl>
  </w:abstractNum>
  <w:abstractNum w:abstractNumId="1">
    <w:nsid w:val="17C7658E"/>
    <w:multiLevelType w:val="hybridMultilevel"/>
    <w:tmpl w:val="99164B9C"/>
    <w:lvl w:ilvl="0">
      <w:start w:val="0"/>
      <w:numFmt w:val="bullet"/>
      <w:lvlText w:val="●"/>
      <w:lvlJc w:val="left"/>
      <w:pPr>
        <w:ind w:left="1360" w:hanging="360"/>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2298" w:hanging="360"/>
      </w:pPr>
      <w:rPr>
        <w:rFonts w:hint="default"/>
        <w:lang w:val="en-US" w:eastAsia="en-US" w:bidi="ar-SA"/>
      </w:rPr>
    </w:lvl>
    <w:lvl w:ilvl="2">
      <w:start w:val="0"/>
      <w:numFmt w:val="bullet"/>
      <w:lvlText w:val="•"/>
      <w:lvlJc w:val="left"/>
      <w:pPr>
        <w:ind w:left="3236" w:hanging="360"/>
      </w:pPr>
      <w:rPr>
        <w:rFonts w:hint="default"/>
        <w:lang w:val="en-US" w:eastAsia="en-US" w:bidi="ar-SA"/>
      </w:rPr>
    </w:lvl>
    <w:lvl w:ilvl="3">
      <w:start w:val="0"/>
      <w:numFmt w:val="bullet"/>
      <w:lvlText w:val="•"/>
      <w:lvlJc w:val="left"/>
      <w:pPr>
        <w:ind w:left="417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050" w:hanging="360"/>
      </w:pPr>
      <w:rPr>
        <w:rFonts w:hint="default"/>
        <w:lang w:val="en-US" w:eastAsia="en-US" w:bidi="ar-SA"/>
      </w:rPr>
    </w:lvl>
    <w:lvl w:ilvl="6">
      <w:start w:val="0"/>
      <w:numFmt w:val="bullet"/>
      <w:lvlText w:val="•"/>
      <w:lvlJc w:val="left"/>
      <w:pPr>
        <w:ind w:left="6988" w:hanging="360"/>
      </w:pPr>
      <w:rPr>
        <w:rFonts w:hint="default"/>
        <w:lang w:val="en-US" w:eastAsia="en-US" w:bidi="ar-SA"/>
      </w:rPr>
    </w:lvl>
    <w:lvl w:ilvl="7">
      <w:start w:val="0"/>
      <w:numFmt w:val="bullet"/>
      <w:lvlText w:val="•"/>
      <w:lvlJc w:val="left"/>
      <w:pPr>
        <w:ind w:left="7926" w:hanging="360"/>
      </w:pPr>
      <w:rPr>
        <w:rFonts w:hint="default"/>
        <w:lang w:val="en-US" w:eastAsia="en-US" w:bidi="ar-SA"/>
      </w:rPr>
    </w:lvl>
    <w:lvl w:ilvl="8">
      <w:start w:val="0"/>
      <w:numFmt w:val="bullet"/>
      <w:lvlText w:val="•"/>
      <w:lvlJc w:val="left"/>
      <w:pPr>
        <w:ind w:left="8864" w:hanging="360"/>
      </w:pPr>
      <w:rPr>
        <w:rFonts w:hint="default"/>
        <w:lang w:val="en-US" w:eastAsia="en-US" w:bidi="ar-SA"/>
      </w:rPr>
    </w:lvl>
  </w:abstractNum>
  <w:abstractNum w:abstractNumId="2">
    <w:nsid w:val="515F70B0"/>
    <w:multiLevelType w:val="hybridMultilevel"/>
    <w:tmpl w:val="E03C1336"/>
    <w:lvl w:ilvl="0">
      <w:start w:val="1"/>
      <w:numFmt w:val="decimal"/>
      <w:lvlText w:val="%1."/>
      <w:lvlJc w:val="left"/>
      <w:pPr>
        <w:ind w:left="940" w:hanging="720"/>
        <w:jc w:val="right"/>
      </w:pPr>
      <w:rPr>
        <w:rFonts w:hint="default"/>
        <w:w w:val="100"/>
        <w:lang w:val="en-US" w:eastAsia="en-US" w:bidi="ar-SA"/>
      </w:rPr>
    </w:lvl>
    <w:lvl w:ilvl="1">
      <w:start w:val="1"/>
      <w:numFmt w:val="decimal"/>
      <w:lvlText w:val="%2)"/>
      <w:lvlJc w:val="left"/>
      <w:pPr>
        <w:ind w:left="166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668" w:hanging="360"/>
      </w:pPr>
      <w:rPr>
        <w:rFonts w:hint="default"/>
        <w:lang w:val="en-US" w:eastAsia="en-US" w:bidi="ar-SA"/>
      </w:rPr>
    </w:lvl>
    <w:lvl w:ilvl="3">
      <w:start w:val="0"/>
      <w:numFmt w:val="bullet"/>
      <w:lvlText w:val="•"/>
      <w:lvlJc w:val="left"/>
      <w:pPr>
        <w:ind w:left="3677" w:hanging="360"/>
      </w:pPr>
      <w:rPr>
        <w:rFonts w:hint="default"/>
        <w:lang w:val="en-US" w:eastAsia="en-US" w:bidi="ar-SA"/>
      </w:rPr>
    </w:lvl>
    <w:lvl w:ilvl="4">
      <w:start w:val="0"/>
      <w:numFmt w:val="bullet"/>
      <w:lvlText w:val="•"/>
      <w:lvlJc w:val="left"/>
      <w:pPr>
        <w:ind w:left="4686" w:hanging="360"/>
      </w:pPr>
      <w:rPr>
        <w:rFonts w:hint="default"/>
        <w:lang w:val="en-US" w:eastAsia="en-US" w:bidi="ar-SA"/>
      </w:rPr>
    </w:lvl>
    <w:lvl w:ilvl="5">
      <w:start w:val="0"/>
      <w:numFmt w:val="bullet"/>
      <w:lvlText w:val="•"/>
      <w:lvlJc w:val="left"/>
      <w:pPr>
        <w:ind w:left="5695" w:hanging="360"/>
      </w:pPr>
      <w:rPr>
        <w:rFonts w:hint="default"/>
        <w:lang w:val="en-US" w:eastAsia="en-US" w:bidi="ar-SA"/>
      </w:rPr>
    </w:lvl>
    <w:lvl w:ilvl="6">
      <w:start w:val="0"/>
      <w:numFmt w:val="bullet"/>
      <w:lvlText w:val="•"/>
      <w:lvlJc w:val="left"/>
      <w:pPr>
        <w:ind w:left="6704" w:hanging="360"/>
      </w:pPr>
      <w:rPr>
        <w:rFonts w:hint="default"/>
        <w:lang w:val="en-US" w:eastAsia="en-US" w:bidi="ar-SA"/>
      </w:rPr>
    </w:lvl>
    <w:lvl w:ilvl="7">
      <w:start w:val="0"/>
      <w:numFmt w:val="bullet"/>
      <w:lvlText w:val="•"/>
      <w:lvlJc w:val="left"/>
      <w:pPr>
        <w:ind w:left="7713" w:hanging="360"/>
      </w:pPr>
      <w:rPr>
        <w:rFonts w:hint="default"/>
        <w:lang w:val="en-US" w:eastAsia="en-US" w:bidi="ar-SA"/>
      </w:rPr>
    </w:lvl>
    <w:lvl w:ilvl="8">
      <w:start w:val="0"/>
      <w:numFmt w:val="bullet"/>
      <w:lvlText w:val="•"/>
      <w:lvlJc w:val="left"/>
      <w:pPr>
        <w:ind w:left="8722"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01"/>
    <w:rsid w:val="00254162"/>
    <w:rsid w:val="002E5D82"/>
    <w:rsid w:val="003D21BE"/>
    <w:rsid w:val="003D35DC"/>
    <w:rsid w:val="004B289F"/>
    <w:rsid w:val="004D632F"/>
    <w:rsid w:val="00586B01"/>
    <w:rsid w:val="005908B5"/>
    <w:rsid w:val="005D775B"/>
    <w:rsid w:val="00766E97"/>
    <w:rsid w:val="008861D0"/>
    <w:rsid w:val="008A7D27"/>
    <w:rsid w:val="00947703"/>
    <w:rsid w:val="00A50970"/>
    <w:rsid w:val="00B83269"/>
    <w:rsid w:val="00CC6DEA"/>
    <w:rsid w:val="00D42947"/>
    <w:rsid w:val="00D47C4A"/>
    <w:rsid w:val="00EA6680"/>
    <w:rsid w:val="00F34B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8B054"/>
  <w15:docId w15:val="{66A8A4D5-7AA5-4618-9C63-A621A31C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hesapeakebay.net/documents/ChesapeakeBayWatershedAgreemenetFINAL.pdf" TargetMode="External" /><Relationship Id="rId5" Type="http://schemas.openxmlformats.org/officeDocument/2006/relationships/hyperlink" Target="http://www.chesapeakeprogress.com/engaged-communities" TargetMode="External" /><Relationship Id="rId6" Type="http://schemas.openxmlformats.org/officeDocument/2006/relationships/hyperlink" Target="http://www.cio.noaa.gov/services_programs/IQ_Guidelines_103014.html)"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NOAA Fisheries - HQ</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Adrienne.Thomas</dc:creator>
  <cp:lastModifiedBy>Adrienne.Thomas</cp:lastModifiedBy>
  <cp:revision>11</cp:revision>
  <dcterms:created xsi:type="dcterms:W3CDTF">2023-02-17T18:33:00Z</dcterms:created>
  <dcterms:modified xsi:type="dcterms:W3CDTF">2023-02-17T19:18:00Z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m112 Google Docs Renderer</vt:lpwstr>
  </property>
</Properties>
</file>