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61C9" w:rsidRPr="001520C7" w:rsidP="00BD7237">
      <w:pPr>
        <w:pStyle w:val="Heading1"/>
        <w:ind w:left="0"/>
        <w:jc w:val="center"/>
        <w:rPr>
          <w:rFonts w:ascii="Times New Roman" w:hAnsi="Times New Roman" w:cs="Times New Roman"/>
        </w:rPr>
      </w:pPr>
      <w:r w:rsidRPr="001520C7">
        <w:rPr>
          <w:rFonts w:ascii="Times New Roman" w:hAnsi="Times New Roman" w:cs="Times New Roman"/>
        </w:rPr>
        <w:t>SUPPORTING STATEMENT</w:t>
      </w:r>
    </w:p>
    <w:p w:rsidR="00BD7237" w:rsidRPr="001520C7" w:rsidP="00BD7237">
      <w:pPr>
        <w:spacing w:before="22" w:line="259" w:lineRule="auto"/>
        <w:ind w:firstLine="14"/>
        <w:jc w:val="center"/>
        <w:rPr>
          <w:rFonts w:ascii="Times New Roman" w:hAnsi="Times New Roman" w:cs="Times New Roman"/>
          <w:b/>
          <w:sz w:val="24"/>
          <w:szCs w:val="24"/>
        </w:rPr>
      </w:pPr>
      <w:r w:rsidRPr="001520C7">
        <w:rPr>
          <w:rFonts w:ascii="Times New Roman" w:hAnsi="Times New Roman" w:cs="Times New Roman"/>
          <w:b/>
          <w:sz w:val="24"/>
          <w:szCs w:val="24"/>
        </w:rPr>
        <w:t>U.S. Department of Commerce</w:t>
      </w:r>
    </w:p>
    <w:p w:rsidR="008E61C9" w:rsidRPr="001520C7" w:rsidP="00BD7237">
      <w:pPr>
        <w:spacing w:before="22" w:line="259" w:lineRule="auto"/>
        <w:ind w:firstLine="14"/>
        <w:jc w:val="center"/>
        <w:rPr>
          <w:rFonts w:ascii="Times New Roman" w:hAnsi="Times New Roman" w:cs="Times New Roman"/>
          <w:b/>
          <w:sz w:val="24"/>
          <w:szCs w:val="24"/>
        </w:rPr>
      </w:pPr>
      <w:r w:rsidRPr="001520C7">
        <w:rPr>
          <w:rFonts w:ascii="Times New Roman" w:hAnsi="Times New Roman" w:cs="Times New Roman"/>
          <w:b/>
          <w:sz w:val="24"/>
          <w:szCs w:val="24"/>
        </w:rPr>
        <w:t>National Oceanic &amp; Atmospheric Administration</w:t>
      </w:r>
    </w:p>
    <w:p w:rsidR="00416E6C" w:rsidP="00BD7237">
      <w:pPr>
        <w:spacing w:line="259" w:lineRule="auto"/>
        <w:ind w:hanging="6"/>
        <w:jc w:val="center"/>
        <w:rPr>
          <w:rFonts w:ascii="Times New Roman" w:hAnsi="Times New Roman" w:cs="Times New Roman"/>
          <w:b/>
          <w:sz w:val="24"/>
          <w:szCs w:val="24"/>
        </w:rPr>
      </w:pPr>
      <w:r w:rsidRPr="00416E6C">
        <w:rPr>
          <w:rFonts w:ascii="Times New Roman" w:hAnsi="Times New Roman" w:cs="Times New Roman"/>
          <w:b/>
          <w:sz w:val="24"/>
          <w:szCs w:val="24"/>
        </w:rPr>
        <w:t>NOAA Teacher-At-Sea Program</w:t>
      </w:r>
    </w:p>
    <w:p w:rsidR="008E61C9" w:rsidRPr="001520C7" w:rsidP="00BD7237">
      <w:pPr>
        <w:spacing w:line="259" w:lineRule="auto"/>
        <w:ind w:hanging="6"/>
        <w:jc w:val="center"/>
        <w:rPr>
          <w:rFonts w:ascii="Times New Roman" w:hAnsi="Times New Roman" w:cs="Times New Roman"/>
          <w:b/>
          <w:sz w:val="24"/>
          <w:szCs w:val="24"/>
        </w:rPr>
      </w:pPr>
      <w:r w:rsidRPr="001520C7">
        <w:rPr>
          <w:rFonts w:ascii="Times New Roman" w:hAnsi="Times New Roman" w:cs="Times New Roman"/>
          <w:b/>
          <w:sz w:val="24"/>
          <w:szCs w:val="24"/>
        </w:rPr>
        <w:t>OMB Control No. 06</w:t>
      </w:r>
      <w:r w:rsidRPr="001520C7" w:rsidR="00BD7237">
        <w:rPr>
          <w:rFonts w:ascii="Times New Roman" w:hAnsi="Times New Roman" w:cs="Times New Roman"/>
          <w:b/>
          <w:sz w:val="24"/>
          <w:szCs w:val="24"/>
        </w:rPr>
        <w:t>48</w:t>
      </w:r>
      <w:r w:rsidRPr="001520C7">
        <w:rPr>
          <w:rFonts w:ascii="Times New Roman" w:hAnsi="Times New Roman" w:cs="Times New Roman"/>
          <w:b/>
          <w:sz w:val="24"/>
          <w:szCs w:val="24"/>
        </w:rPr>
        <w:t>-</w:t>
      </w:r>
      <w:r w:rsidRPr="001520C7" w:rsidR="00965761">
        <w:rPr>
          <w:rFonts w:ascii="Times New Roman" w:hAnsi="Times New Roman" w:cs="Times New Roman"/>
          <w:b/>
          <w:sz w:val="24"/>
          <w:szCs w:val="24"/>
        </w:rPr>
        <w:t>0283</w:t>
      </w:r>
    </w:p>
    <w:p w:rsidR="008E61C9" w:rsidRPr="001520C7" w:rsidP="00BD7237">
      <w:pPr>
        <w:pStyle w:val="BodyText"/>
        <w:spacing w:before="1"/>
        <w:ind w:left="0"/>
        <w:jc w:val="center"/>
        <w:rPr>
          <w:rFonts w:ascii="Times New Roman" w:hAnsi="Times New Roman" w:cs="Times New Roman"/>
          <w:b/>
        </w:rPr>
      </w:pPr>
    </w:p>
    <w:p w:rsidR="008E61C9" w:rsidP="00BD7237">
      <w:pPr>
        <w:pStyle w:val="Heading1"/>
        <w:spacing w:before="199"/>
        <w:ind w:left="0"/>
        <w:rPr>
          <w:rFonts w:ascii="Times New Roman" w:hAnsi="Times New Roman" w:cs="Times New Roman"/>
        </w:rPr>
      </w:pPr>
      <w:r w:rsidRPr="001520C7">
        <w:rPr>
          <w:rFonts w:ascii="Times New Roman" w:hAnsi="Times New Roman" w:cs="Times New Roman"/>
        </w:rPr>
        <w:t>Abstract</w:t>
      </w:r>
    </w:p>
    <w:p w:rsidR="00416E6C" w:rsidRPr="00416E6C" w:rsidP="00BD7237">
      <w:pPr>
        <w:pStyle w:val="Heading1"/>
        <w:spacing w:before="199"/>
        <w:ind w:left="0"/>
        <w:rPr>
          <w:rFonts w:ascii="Times New Roman" w:hAnsi="Times New Roman" w:cs="Times New Roman"/>
          <w:b w:val="0"/>
        </w:rPr>
      </w:pPr>
      <w:r w:rsidRPr="00416E6C">
        <w:rPr>
          <w:rFonts w:ascii="Times New Roman" w:hAnsi="Times New Roman" w:cs="Times New Roman"/>
          <w:b w:val="0"/>
        </w:rPr>
        <w:t>This request is for extension of a currently approved information collection. The National Oceanic and Atmospheric Administration (NOAA) provides educators an opportunity to gain first-hand experience with field research activities through the NOAA Teacher</w:t>
      </w:r>
      <w:r w:rsidRPr="00416E6C">
        <w:rPr>
          <w:rFonts w:ascii="Times New Roman" w:hAnsi="Times New Roman" w:cs="Times New Roman"/>
          <w:b w:val="0"/>
        </w:rPr>
        <w:t xml:space="preserve"> at Sea Program. Through this program, educators spend up to 3 weeks at sea on a NOAA research vessel, participating in an on-going research project with NOAA scientists. Once educators are selected and participate on a cruise, they write a report detailin</w:t>
      </w:r>
      <w:r w:rsidRPr="00416E6C">
        <w:rPr>
          <w:rFonts w:ascii="Times New Roman" w:hAnsi="Times New Roman" w:cs="Times New Roman"/>
          <w:b w:val="0"/>
        </w:rPr>
        <w:t>g the events of the cruise and ideas for classroom activities based on what they learned while at sea. These materials are then made available to other educators so they may benefit from the experience, without actually going to sea themselves. The NOAA Te</w:t>
      </w:r>
      <w:r w:rsidRPr="00416E6C">
        <w:rPr>
          <w:rFonts w:ascii="Times New Roman" w:hAnsi="Times New Roman" w:cs="Times New Roman"/>
          <w:b w:val="0"/>
        </w:rPr>
        <w:t>acher at Sea Program application process is competitive and uses an application to make its selections.  This information is necessary so that the panel members can make the best selection for the program.</w:t>
      </w:r>
    </w:p>
    <w:p w:rsidR="008E61C9" w:rsidRPr="001520C7" w:rsidP="00BD7237">
      <w:pPr>
        <w:pStyle w:val="Heading1"/>
        <w:spacing w:before="124"/>
        <w:ind w:left="0"/>
        <w:rPr>
          <w:rFonts w:ascii="Times New Roman" w:hAnsi="Times New Roman" w:cs="Times New Roman"/>
        </w:rPr>
      </w:pPr>
      <w:r w:rsidRPr="001520C7">
        <w:rPr>
          <w:rFonts w:ascii="Times New Roman" w:hAnsi="Times New Roman" w:cs="Times New Roman"/>
        </w:rPr>
        <w:t>Justification</w:t>
      </w:r>
    </w:p>
    <w:p w:rsidR="008E61C9" w:rsidRPr="001520C7" w:rsidP="00BD723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Explain the circumstances that make </w:t>
      </w:r>
      <w:r w:rsidRPr="001520C7">
        <w:rPr>
          <w:rFonts w:ascii="Times New Roman" w:hAnsi="Times New Roman" w:cs="Times New Roman"/>
          <w:b/>
          <w:sz w:val="24"/>
          <w:szCs w:val="24"/>
        </w:rPr>
        <w:t>the collection of information necessary. Identify any legal or administrative requirements that necessitate the collection. Attach a copy of the appropriate section of each statute and regulation mandating or authorizing the collection of information.</w:t>
      </w:r>
    </w:p>
    <w:p w:rsidR="00426CB9" w:rsidRPr="001520C7" w:rsidP="00426CB9">
      <w:pPr>
        <w:pStyle w:val="BodyText"/>
        <w:spacing w:before="159" w:line="259" w:lineRule="auto"/>
        <w:ind w:left="0"/>
        <w:rPr>
          <w:rFonts w:ascii="Times New Roman" w:hAnsi="Times New Roman" w:cs="Times New Roman"/>
        </w:rPr>
      </w:pPr>
      <w:r w:rsidRPr="001520C7">
        <w:rPr>
          <w:rFonts w:ascii="Times New Roman" w:hAnsi="Times New Roman" w:cs="Times New Roman"/>
        </w:rPr>
        <w:t>Consistent with the support for research and education under the National Marine Sanctuaries Act (16 U.S.C. 32 §1440) and other coastal and marine protection legislation, NOAA provides educators an opportunity to gain first-hand experience with field resea</w:t>
      </w:r>
      <w:r w:rsidRPr="001520C7">
        <w:rPr>
          <w:rFonts w:ascii="Times New Roman" w:hAnsi="Times New Roman" w:cs="Times New Roman"/>
        </w:rPr>
        <w:t xml:space="preserve">rch activities through the Teacher at Sea Program.  Through this program, educators spend up to 3 weeks at sea on a NOAA research vessel, participating in an ongoing research project with NOAA scientists.  </w:t>
      </w:r>
    </w:p>
    <w:p w:rsidR="008E61C9" w:rsidRPr="001520C7" w:rsidP="00426CB9">
      <w:pPr>
        <w:pStyle w:val="BodyText"/>
        <w:spacing w:before="159" w:line="259" w:lineRule="auto"/>
        <w:ind w:left="0"/>
        <w:rPr>
          <w:rFonts w:ascii="Times New Roman" w:hAnsi="Times New Roman" w:cs="Times New Roman"/>
          <w:b/>
        </w:rPr>
      </w:pPr>
      <w:r w:rsidRPr="001520C7">
        <w:rPr>
          <w:rFonts w:ascii="Times New Roman" w:hAnsi="Times New Roman" w:cs="Times New Roman"/>
        </w:rPr>
        <w:t>The application solicits information from interes</w:t>
      </w:r>
      <w:r w:rsidRPr="001520C7">
        <w:rPr>
          <w:rFonts w:ascii="Times New Roman" w:hAnsi="Times New Roman" w:cs="Times New Roman"/>
        </w:rPr>
        <w:t>ted educators, and participants in the program are selected following review of their application.  The application includes two recommendation forms.  The NOAA Health Services Questionnaire (NHSQ) and Tuberculosis Screening Document (TSD). is a requiremen</w:t>
      </w:r>
      <w:r w:rsidRPr="001520C7">
        <w:rPr>
          <w:rFonts w:ascii="Times New Roman" w:hAnsi="Times New Roman" w:cs="Times New Roman"/>
        </w:rPr>
        <w:t>t of anyone going to sea and must be completed by teachers who are selected for the program.  Once an educator is selected and participates on a cruise, s/he writes a report detailing the events of the cruise and her/his ideas for classroom activities base</w:t>
      </w:r>
      <w:r w:rsidRPr="001520C7">
        <w:rPr>
          <w:rFonts w:ascii="Times New Roman" w:hAnsi="Times New Roman" w:cs="Times New Roman"/>
        </w:rPr>
        <w:t xml:space="preserve">d on what was learned while at sea.  These materials are then made available to other educators so they may benefit from the experience, without actually going to sea themselves.  NOAA does not collect information from this universe of respondents for any </w:t>
      </w:r>
      <w:r w:rsidRPr="001520C7">
        <w:rPr>
          <w:rFonts w:ascii="Times New Roman" w:hAnsi="Times New Roman" w:cs="Times New Roman"/>
        </w:rPr>
        <w:t>other purpose</w:t>
      </w:r>
    </w:p>
    <w:p w:rsidR="008E61C9" w:rsidRPr="001520C7" w:rsidP="00BD7237">
      <w:pPr>
        <w:pStyle w:val="Heading1"/>
        <w:numPr>
          <w:ilvl w:val="0"/>
          <w:numId w:val="7"/>
        </w:numPr>
        <w:tabs>
          <w:tab w:val="left" w:pos="360"/>
        </w:tabs>
        <w:spacing w:before="197"/>
        <w:ind w:left="0" w:firstLine="0"/>
        <w:rPr>
          <w:rFonts w:ascii="Times New Roman" w:hAnsi="Times New Roman" w:cs="Times New Roman"/>
        </w:rPr>
      </w:pPr>
      <w:r w:rsidRPr="001520C7">
        <w:rPr>
          <w:rFonts w:ascii="Times New Roman" w:hAnsi="Times New Roman" w:cs="Times New Roman"/>
          <w:bCs w:val="0"/>
        </w:rPr>
        <w:t>Indicate how, by whom, and for what purpose the information is to be used. Except for a</w:t>
      </w:r>
      <w:r w:rsidRPr="001520C7">
        <w:rPr>
          <w:rFonts w:ascii="Times New Roman" w:hAnsi="Times New Roman" w:cs="Times New Roman"/>
        </w:rPr>
        <w:t xml:space="preserve"> </w:t>
      </w:r>
      <w:r w:rsidRPr="001520C7">
        <w:rPr>
          <w:rFonts w:ascii="Times New Roman" w:hAnsi="Times New Roman" w:cs="Times New Roman"/>
          <w:bCs w:val="0"/>
        </w:rPr>
        <w:t>new collection, indicate the actual use the agency has made of the information received from the</w:t>
      </w:r>
      <w:r w:rsidRPr="001520C7">
        <w:rPr>
          <w:rFonts w:ascii="Times New Roman" w:hAnsi="Times New Roman" w:cs="Times New Roman"/>
        </w:rPr>
        <w:t xml:space="preserve"> current</w:t>
      </w:r>
      <w:r w:rsidRPr="001520C7">
        <w:rPr>
          <w:rFonts w:ascii="Times New Roman" w:hAnsi="Times New Roman" w:cs="Times New Roman"/>
          <w:spacing w:val="-1"/>
        </w:rPr>
        <w:t xml:space="preserve"> </w:t>
      </w:r>
      <w:r w:rsidRPr="001520C7">
        <w:rPr>
          <w:rFonts w:ascii="Times New Roman" w:hAnsi="Times New Roman" w:cs="Times New Roman"/>
        </w:rPr>
        <w:t>collection.</w:t>
      </w:r>
    </w:p>
    <w:p w:rsidR="00426CB9" w:rsidRPr="001520C7" w:rsidP="00965761">
      <w:pPr>
        <w:pStyle w:val="BodyText"/>
        <w:spacing w:before="159"/>
        <w:ind w:left="0"/>
        <w:rPr>
          <w:rFonts w:ascii="Times New Roman" w:hAnsi="Times New Roman" w:cs="Times New Roman"/>
        </w:rPr>
      </w:pPr>
      <w:r w:rsidRPr="001520C7">
        <w:rPr>
          <w:rFonts w:ascii="Times New Roman" w:hAnsi="Times New Roman" w:cs="Times New Roman"/>
        </w:rPr>
        <w:t xml:space="preserve">Applications are accepted annually, </w:t>
      </w:r>
      <w:r w:rsidRPr="001520C7">
        <w:rPr>
          <w:rFonts w:ascii="Times New Roman" w:hAnsi="Times New Roman" w:cs="Times New Roman"/>
        </w:rPr>
        <w:t xml:space="preserve">from November through December, for the purpose of identifying prospective participants in the Teacher at Sea Program via an electronic application on the website and collected by the Teacher at Sea Program staff.  The specific items of information on the </w:t>
      </w:r>
      <w:r w:rsidRPr="001520C7">
        <w:rPr>
          <w:rFonts w:ascii="Times New Roman" w:hAnsi="Times New Roman" w:cs="Times New Roman"/>
        </w:rPr>
        <w:t>application will be used in the following manner:</w:t>
      </w:r>
    </w:p>
    <w:p w:rsidR="00426CB9" w:rsidRPr="001520C7" w:rsidP="00426CB9">
      <w:pPr>
        <w:pStyle w:val="BodyText"/>
        <w:spacing w:before="159"/>
        <w:rPr>
          <w:rFonts w:ascii="Times New Roman" w:hAnsi="Times New Roman" w:cs="Times New Roman"/>
        </w:rPr>
      </w:pPr>
    </w:p>
    <w:p w:rsidR="003D726C" w:rsidP="00426CB9">
      <w:pPr>
        <w:pStyle w:val="BodyText"/>
        <w:spacing w:before="159"/>
        <w:ind w:left="720"/>
        <w:rPr>
          <w:rFonts w:ascii="Times New Roman" w:hAnsi="Times New Roman" w:cs="Times New Roman"/>
        </w:rPr>
      </w:pP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Name, Home Address, Home Phone, Name of School, School Address, Work Phone, email address, citizenship, and Age Range are necessary self-identification information for the applicants.</w:t>
      </w:r>
    </w:p>
    <w:p w:rsidR="00426CB9" w:rsidRPr="001520C7" w:rsidP="003D726C">
      <w:pPr>
        <w:pStyle w:val="BodyText"/>
        <w:spacing w:before="159"/>
        <w:ind w:left="0"/>
        <w:rPr>
          <w:rFonts w:ascii="Times New Roman" w:hAnsi="Times New Roman" w:cs="Times New Roman"/>
        </w:rPr>
      </w:pPr>
      <w:r>
        <w:rPr>
          <w:rFonts w:ascii="Times New Roman" w:hAnsi="Times New Roman" w:cs="Times New Roman"/>
        </w:rPr>
        <w:t>Gender</w:t>
      </w:r>
      <w:r w:rsidRPr="001520C7">
        <w:rPr>
          <w:rFonts w:ascii="Times New Roman" w:hAnsi="Times New Roman" w:cs="Times New Roman"/>
        </w:rPr>
        <w:t xml:space="preserve"> information </w:t>
      </w:r>
      <w:r w:rsidRPr="001520C7">
        <w:rPr>
          <w:rFonts w:ascii="Times New Roman" w:hAnsi="Times New Roman" w:cs="Times New Roman"/>
        </w:rPr>
        <w:t>is u</w:t>
      </w:r>
      <w:r w:rsidRPr="001520C7">
        <w:rPr>
          <w:rFonts w:ascii="Times New Roman" w:hAnsi="Times New Roman" w:cs="Times New Roman"/>
        </w:rPr>
        <w:t>sed</w:t>
      </w:r>
      <w:r w:rsidRPr="001520C7">
        <w:rPr>
          <w:rFonts w:ascii="Times New Roman" w:hAnsi="Times New Roman" w:cs="Times New Roman"/>
        </w:rPr>
        <w:t xml:space="preserve"> to accommodate berthing requirements aboard the ship.</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The questions: What subjects and grades do you currently teach? and What subjects and grades are you likely to teach next year? are used to determine the areas of discipline of the applicant.  This</w:t>
      </w:r>
      <w:r w:rsidRPr="001520C7">
        <w:rPr>
          <w:rFonts w:ascii="Times New Roman" w:hAnsi="Times New Roman" w:cs="Times New Roman"/>
        </w:rPr>
        <w:t xml:space="preserve"> information is useful when placing more than one teacher on a ship in order to match their areas of expertise, when evaluating their classroom activities for their appropriate subject matter and age level, and to determine that an applicant is, in fact, a</w:t>
      </w:r>
      <w:r w:rsidRPr="001520C7">
        <w:rPr>
          <w:rFonts w:ascii="Times New Roman" w:hAnsi="Times New Roman" w:cs="Times New Roman"/>
        </w:rPr>
        <w:t>n educator.</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The question: What leadership roles have you held in education? is used to evaluate the applicants.  Applicants are given a higher score for holding leadership roles in their schools, participating in their own professional development, and b</w:t>
      </w:r>
      <w:r w:rsidRPr="001520C7">
        <w:rPr>
          <w:rFonts w:ascii="Times New Roman" w:hAnsi="Times New Roman" w:cs="Times New Roman"/>
        </w:rPr>
        <w:t>eing a role model for their students.  These skills and activities directly relate to a teacher’s ability to translate the experience into their classroom.</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 xml:space="preserve">Question #1, How will you use this experience to benefit your students and colleagues? is the most </w:t>
      </w:r>
      <w:r w:rsidRPr="001520C7">
        <w:rPr>
          <w:rFonts w:ascii="Times New Roman" w:hAnsi="Times New Roman" w:cs="Times New Roman"/>
        </w:rPr>
        <w:t>important selection criteria on the application.  The information details what plans the teacher has for their follow-up classroom activities, as well as their plans for conducting workshops, in-service training, and writing articles for publication.  Thes</w:t>
      </w:r>
      <w:r w:rsidRPr="001520C7">
        <w:rPr>
          <w:rFonts w:ascii="Times New Roman" w:hAnsi="Times New Roman" w:cs="Times New Roman"/>
        </w:rPr>
        <w:t>e are the "products" that NOAA can show to justify the existence of the program.</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Question #2, Describe your experience and ability to write your own classroom activities, directly relates to an educator’s ability to make use of the experience for teachers</w:t>
      </w:r>
      <w:r w:rsidRPr="001520C7">
        <w:rPr>
          <w:rFonts w:ascii="Times New Roman" w:hAnsi="Times New Roman" w:cs="Times New Roman"/>
        </w:rPr>
        <w:t xml:space="preserve"> and students.  The more skilled a teacher is at writing curriculum and adapting life experiences to the classroom the better they are at taking an immersive experience, like being at sea, and translating it to classroom lessons. </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 xml:space="preserve">Question #3, </w:t>
      </w:r>
      <w:r w:rsidRPr="001520C7">
        <w:rPr>
          <w:rFonts w:ascii="Times New Roman" w:hAnsi="Times New Roman" w:cs="Times New Roman"/>
        </w:rPr>
        <w:t>What</w:t>
      </w:r>
      <w:r w:rsidRPr="001520C7">
        <w:rPr>
          <w:rFonts w:ascii="Times New Roman" w:hAnsi="Times New Roman" w:cs="Times New Roman"/>
        </w:rPr>
        <w:t xml:space="preserve"> type o</w:t>
      </w:r>
      <w:r w:rsidRPr="001520C7">
        <w:rPr>
          <w:rFonts w:ascii="Times New Roman" w:hAnsi="Times New Roman" w:cs="Times New Roman"/>
        </w:rPr>
        <w:t xml:space="preserve">f project would you prefer to join? Explain the parameters that go into your decision? </w:t>
      </w:r>
      <w:r w:rsidR="00416E6C">
        <w:rPr>
          <w:rFonts w:ascii="Times New Roman" w:hAnsi="Times New Roman" w:cs="Times New Roman"/>
        </w:rPr>
        <w:t>It e</w:t>
      </w:r>
      <w:r w:rsidRPr="001520C7">
        <w:rPr>
          <w:rFonts w:ascii="Times New Roman" w:hAnsi="Times New Roman" w:cs="Times New Roman"/>
        </w:rPr>
        <w:t>ncourages applicants to consider what type of research they would be most interested in pursuing and why.  It also encourages them to consider where they would be mo</w:t>
      </w:r>
      <w:r w:rsidRPr="001520C7">
        <w:rPr>
          <w:rFonts w:ascii="Times New Roman" w:hAnsi="Times New Roman" w:cs="Times New Roman"/>
        </w:rPr>
        <w:t>st suited and most likely to become meaningfully engaged in the project.</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Question #4, Discuss your ability to adapt to the physical and personal demands of life on-board a ship, is an attempt to encourage the applicants to consider what life is like on bo</w:t>
      </w:r>
      <w:r w:rsidRPr="001520C7">
        <w:rPr>
          <w:rFonts w:ascii="Times New Roman" w:hAnsi="Times New Roman" w:cs="Times New Roman"/>
        </w:rPr>
        <w:t xml:space="preserve">ard a ship.  The quarters are small, space is limited, it is difficult to "get away" from other people, communications and medical facilities are limited.  All these factors are important considerations to make before one embarks on a three-week cruise in </w:t>
      </w:r>
      <w:r w:rsidRPr="001520C7">
        <w:rPr>
          <w:rFonts w:ascii="Times New Roman" w:hAnsi="Times New Roman" w:cs="Times New Roman"/>
        </w:rPr>
        <w:t>the open ocean.  While this information is not used in the rating process, it is important for the applicants to give due consideration to these conditions.</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The recommendations, one from an Administrator and one from a Colleague, give good insight into an</w:t>
      </w:r>
      <w:r w:rsidRPr="001520C7">
        <w:rPr>
          <w:rFonts w:ascii="Times New Roman" w:hAnsi="Times New Roman" w:cs="Times New Roman"/>
        </w:rPr>
        <w:t xml:space="preserve"> educator’s teaching ability and their creativity in the classroom.  This is an important evaluation criterion.</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 xml:space="preserve">The NOAA Health Services Questionnaire (NHSQ) and Tuberculosis Screening Document (TSD provides the necessary information for the NOAA Medical </w:t>
      </w:r>
      <w:r w:rsidRPr="001520C7">
        <w:rPr>
          <w:rFonts w:ascii="Times New Roman" w:hAnsi="Times New Roman" w:cs="Times New Roman"/>
        </w:rPr>
        <w:t>Officer to determine whether an applicant is fit for sea duty.</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The Follow-up Report is collected as a completion of the agreement between NOAA and the participating teacher so that NOAA can distribute the materials to non-participating teachers thereby b</w:t>
      </w:r>
      <w:r w:rsidRPr="001520C7">
        <w:rPr>
          <w:rFonts w:ascii="Times New Roman" w:hAnsi="Times New Roman" w:cs="Times New Roman"/>
        </w:rPr>
        <w:t>roadening the impact of the program to benefit more teachers.</w:t>
      </w:r>
    </w:p>
    <w:p w:rsidR="00426CB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 xml:space="preserve">It </w:t>
      </w:r>
      <w:r w:rsidRPr="001520C7">
        <w:rPr>
          <w:rFonts w:ascii="Times New Roman" w:hAnsi="Times New Roman" w:cs="Times New Roman"/>
        </w:rPr>
        <w:t>is anticipated</w:t>
      </w:r>
      <w:r w:rsidRPr="001520C7">
        <w:rPr>
          <w:rFonts w:ascii="Times New Roman" w:hAnsi="Times New Roman" w:cs="Times New Roman"/>
        </w:rPr>
        <w:t xml:space="preserve"> that the Follow</w:t>
      </w:r>
      <w:r w:rsidRPr="001520C7" w:rsidR="00F25C2D">
        <w:rPr>
          <w:rFonts w:ascii="Times New Roman" w:hAnsi="Times New Roman" w:cs="Times New Roman"/>
        </w:rPr>
        <w:t>-</w:t>
      </w:r>
      <w:r w:rsidRPr="001520C7">
        <w:rPr>
          <w:rFonts w:ascii="Times New Roman" w:hAnsi="Times New Roman" w:cs="Times New Roman"/>
        </w:rPr>
        <w:t>up Report will be disseminated to the public and used to support publicly disseminated information. As explained in the preceding paragraph, the information ga</w:t>
      </w:r>
      <w:r w:rsidRPr="001520C7">
        <w:rPr>
          <w:rFonts w:ascii="Times New Roman" w:hAnsi="Times New Roman" w:cs="Times New Roman"/>
        </w:rPr>
        <w:t xml:space="preserve">thered </w:t>
      </w:r>
      <w:r w:rsidRPr="001520C7">
        <w:rPr>
          <w:rFonts w:ascii="Times New Roman" w:hAnsi="Times New Roman" w:cs="Times New Roman"/>
        </w:rPr>
        <w:t>has utility.  NOAA will retain control over the information and safeguard it from improper access, modification, and destruction, consistent with NOAA standards for confidentiality, privacy, and electronic information.  See response to Question 10 o</w:t>
      </w:r>
      <w:r w:rsidRPr="001520C7">
        <w:rPr>
          <w:rFonts w:ascii="Times New Roman" w:hAnsi="Times New Roman" w:cs="Times New Roman"/>
        </w:rPr>
        <w:t>f this Supporting Statement for more information on confidentiality and privacy. The information collection is designed to yield data that meet all applicable information quality guidelines. Prior to dissemination, the information will be subjected to qual</w:t>
      </w:r>
      <w:r w:rsidRPr="001520C7">
        <w:rPr>
          <w:rFonts w:ascii="Times New Roman" w:hAnsi="Times New Roman" w:cs="Times New Roman"/>
        </w:rPr>
        <w:t xml:space="preserve">ity control measures and a pre-dissemination review pursuant to Section 515 of Public Law 106-554. </w:t>
      </w:r>
    </w:p>
    <w:p w:rsidR="008E61C9" w:rsidRPr="001520C7" w:rsidP="003D726C">
      <w:pPr>
        <w:pStyle w:val="BodyText"/>
        <w:spacing w:before="159"/>
        <w:ind w:left="0"/>
        <w:rPr>
          <w:rFonts w:ascii="Times New Roman" w:hAnsi="Times New Roman" w:cs="Times New Roman"/>
        </w:rPr>
      </w:pPr>
      <w:r w:rsidRPr="001520C7">
        <w:rPr>
          <w:rFonts w:ascii="Times New Roman" w:hAnsi="Times New Roman" w:cs="Times New Roman"/>
        </w:rPr>
        <w:t>NOAA does not plan to disseminate the submitted Participant's Applications to the public</w:t>
      </w:r>
    </w:p>
    <w:p w:rsidR="008E61C9" w:rsidRPr="001520C7" w:rsidP="00BD7237">
      <w:pPr>
        <w:pStyle w:val="Heading1"/>
        <w:spacing w:before="161"/>
        <w:ind w:left="0"/>
        <w:rPr>
          <w:rFonts w:ascii="Times New Roman" w:hAnsi="Times New Roman" w:cs="Times New Roman"/>
        </w:rPr>
      </w:pPr>
      <w:r w:rsidRPr="001520C7">
        <w:rPr>
          <w:rFonts w:ascii="Times New Roman" w:hAnsi="Times New Roman" w:cs="Times New Roman"/>
        </w:rPr>
        <w:t xml:space="preserve">Sample Table: Information Requirements and Needs and Uses of </w:t>
      </w:r>
      <w:r w:rsidRPr="001520C7">
        <w:rPr>
          <w:rFonts w:ascii="Times New Roman" w:hAnsi="Times New Roman" w:cs="Times New Roman"/>
        </w:rPr>
        <w:t>Information Collected</w:t>
      </w:r>
    </w:p>
    <w:p w:rsidR="008E61C9" w:rsidRPr="001520C7" w:rsidP="00BD7237">
      <w:pPr>
        <w:pStyle w:val="BodyText"/>
        <w:spacing w:before="7"/>
        <w:ind w:left="0"/>
        <w:rPr>
          <w:rFonts w:ascii="Times New Roman" w:hAnsi="Times New Roman" w:cs="Times New Roman"/>
          <w:b/>
        </w:rPr>
      </w:pPr>
    </w:p>
    <w:tbl>
      <w:tblPr>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1970"/>
        <w:gridCol w:w="1322"/>
        <w:gridCol w:w="2157"/>
        <w:gridCol w:w="1363"/>
        <w:gridCol w:w="3000"/>
      </w:tblGrid>
      <w:tr w:rsidTr="009C713E">
        <w:tblPrEx>
          <w:tblW w:w="10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29"/>
        </w:trPr>
        <w:tc>
          <w:tcPr>
            <w:tcW w:w="990"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b/>
                <w:sz w:val="20"/>
                <w:szCs w:val="20"/>
              </w:rPr>
            </w:pPr>
            <w:r w:rsidRPr="001520C7">
              <w:rPr>
                <w:rFonts w:ascii="Times New Roman" w:hAnsi="Times New Roman" w:cs="Times New Roman"/>
                <w:b/>
                <w:sz w:val="20"/>
                <w:szCs w:val="20"/>
              </w:rPr>
              <w:t>Item #</w:t>
            </w:r>
          </w:p>
        </w:tc>
        <w:tc>
          <w:tcPr>
            <w:tcW w:w="1970"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9C713E">
            <w:pPr>
              <w:pStyle w:val="TableParagraph"/>
              <w:jc w:val="center"/>
              <w:rPr>
                <w:rFonts w:ascii="Times New Roman" w:hAnsi="Times New Roman" w:cs="Times New Roman"/>
                <w:b/>
                <w:sz w:val="20"/>
                <w:szCs w:val="20"/>
              </w:rPr>
            </w:pPr>
            <w:r w:rsidRPr="001520C7">
              <w:rPr>
                <w:rFonts w:ascii="Times New Roman" w:hAnsi="Times New Roman" w:cs="Times New Roman"/>
                <w:b/>
                <w:sz w:val="20"/>
                <w:szCs w:val="20"/>
              </w:rPr>
              <w:t>Requirement</w:t>
            </w:r>
          </w:p>
        </w:tc>
        <w:tc>
          <w:tcPr>
            <w:tcW w:w="1322"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b/>
                <w:sz w:val="20"/>
                <w:szCs w:val="20"/>
              </w:rPr>
            </w:pPr>
            <w:r w:rsidRPr="001520C7">
              <w:rPr>
                <w:rFonts w:ascii="Times New Roman" w:hAnsi="Times New Roman" w:cs="Times New Roman"/>
                <w:b/>
                <w:sz w:val="20"/>
                <w:szCs w:val="20"/>
              </w:rPr>
              <w:t>Statute</w:t>
            </w:r>
          </w:p>
        </w:tc>
        <w:tc>
          <w:tcPr>
            <w:tcW w:w="2157"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b/>
                <w:sz w:val="20"/>
                <w:szCs w:val="20"/>
              </w:rPr>
            </w:pPr>
            <w:r w:rsidRPr="001520C7">
              <w:rPr>
                <w:rFonts w:ascii="Times New Roman" w:hAnsi="Times New Roman" w:cs="Times New Roman"/>
                <w:b/>
                <w:sz w:val="20"/>
                <w:szCs w:val="20"/>
              </w:rPr>
              <w:t>Regulation</w:t>
            </w:r>
          </w:p>
        </w:tc>
        <w:tc>
          <w:tcPr>
            <w:tcW w:w="1363"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b/>
                <w:sz w:val="20"/>
                <w:szCs w:val="20"/>
              </w:rPr>
            </w:pPr>
            <w:r w:rsidRPr="001520C7">
              <w:rPr>
                <w:rFonts w:ascii="Times New Roman" w:hAnsi="Times New Roman" w:cs="Times New Roman"/>
                <w:b/>
                <w:sz w:val="20"/>
                <w:szCs w:val="20"/>
              </w:rPr>
              <w:t>Form #</w:t>
            </w:r>
          </w:p>
        </w:tc>
        <w:tc>
          <w:tcPr>
            <w:tcW w:w="3000" w:type="dxa"/>
            <w:shd w:val="clear" w:color="auto" w:fill="DEEAF6"/>
          </w:tcPr>
          <w:p w:rsidR="008E61C9" w:rsidRPr="001520C7" w:rsidP="00BD7237">
            <w:pPr>
              <w:pStyle w:val="TableParagraph"/>
              <w:spacing w:before="11"/>
              <w:rPr>
                <w:rFonts w:ascii="Times New Roman" w:hAnsi="Times New Roman" w:cs="Times New Roman"/>
                <w:b/>
                <w:sz w:val="20"/>
                <w:szCs w:val="20"/>
              </w:rPr>
            </w:pPr>
          </w:p>
          <w:p w:rsidR="008E61C9" w:rsidRPr="001520C7" w:rsidP="00BD7237">
            <w:pPr>
              <w:pStyle w:val="TableParagraph"/>
              <w:rPr>
                <w:rFonts w:ascii="Times New Roman" w:hAnsi="Times New Roman" w:cs="Times New Roman"/>
                <w:b/>
                <w:sz w:val="20"/>
                <w:szCs w:val="20"/>
              </w:rPr>
            </w:pPr>
            <w:r w:rsidRPr="001520C7">
              <w:rPr>
                <w:rFonts w:ascii="Times New Roman" w:hAnsi="Times New Roman" w:cs="Times New Roman"/>
                <w:b/>
                <w:sz w:val="20"/>
                <w:szCs w:val="20"/>
              </w:rPr>
              <w:t>Needs and Uses</w:t>
            </w:r>
          </w:p>
        </w:tc>
      </w:tr>
      <w:tr w:rsidTr="009C713E">
        <w:tblPrEx>
          <w:tblW w:w="10802" w:type="dxa"/>
          <w:tblInd w:w="-5" w:type="dxa"/>
          <w:tblLayout w:type="fixed"/>
          <w:tblCellMar>
            <w:left w:w="0" w:type="dxa"/>
            <w:right w:w="0" w:type="dxa"/>
          </w:tblCellMar>
          <w:tblLook w:val="01E0"/>
        </w:tblPrEx>
        <w:trPr>
          <w:trHeight w:val="726"/>
        </w:trPr>
        <w:tc>
          <w:tcPr>
            <w:tcW w:w="990" w:type="dxa"/>
          </w:tcPr>
          <w:p w:rsidR="008E61C9" w:rsidRPr="001520C7" w:rsidP="00BD7237">
            <w:pPr>
              <w:pStyle w:val="TableParagraph"/>
              <w:spacing w:before="9"/>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sz w:val="20"/>
                <w:szCs w:val="20"/>
              </w:rPr>
            </w:pPr>
            <w:r w:rsidRPr="001520C7">
              <w:rPr>
                <w:rFonts w:ascii="Times New Roman" w:hAnsi="Times New Roman" w:cs="Times New Roman"/>
                <w:w w:val="99"/>
                <w:sz w:val="20"/>
                <w:szCs w:val="20"/>
              </w:rPr>
              <w:t>1</w:t>
            </w:r>
          </w:p>
        </w:tc>
        <w:tc>
          <w:tcPr>
            <w:tcW w:w="1970" w:type="dxa"/>
          </w:tcPr>
          <w:p w:rsidR="008E61C9" w:rsidRPr="001520C7" w:rsidP="00BD7237">
            <w:pPr>
              <w:pStyle w:val="TableParagraph"/>
              <w:spacing w:before="9"/>
              <w:rPr>
                <w:rFonts w:ascii="Times New Roman" w:hAnsi="Times New Roman" w:cs="Times New Roman"/>
                <w:b/>
                <w:sz w:val="20"/>
                <w:szCs w:val="20"/>
              </w:rPr>
            </w:pPr>
          </w:p>
          <w:p w:rsidR="008E61C9" w:rsidRPr="001520C7" w:rsidP="009C713E">
            <w:pPr>
              <w:pStyle w:val="TableParagraph"/>
              <w:jc w:val="center"/>
              <w:rPr>
                <w:rFonts w:ascii="Times New Roman" w:hAnsi="Times New Roman" w:cs="Times New Roman"/>
                <w:sz w:val="20"/>
                <w:szCs w:val="20"/>
              </w:rPr>
            </w:pPr>
            <w:r w:rsidRPr="001520C7">
              <w:rPr>
                <w:rFonts w:ascii="Times New Roman" w:hAnsi="Times New Roman" w:cs="Times New Roman"/>
                <w:sz w:val="20"/>
                <w:szCs w:val="20"/>
              </w:rPr>
              <w:t>Application</w:t>
            </w:r>
            <w:r w:rsidRPr="001520C7" w:rsidR="005530F4">
              <w:rPr>
                <w:rFonts w:ascii="Times New Roman" w:hAnsi="Times New Roman" w:cs="Times New Roman"/>
                <w:sz w:val="20"/>
                <w:szCs w:val="20"/>
              </w:rPr>
              <w:t xml:space="preserve"> Requirement</w:t>
            </w:r>
          </w:p>
        </w:tc>
        <w:tc>
          <w:tcPr>
            <w:tcW w:w="1322" w:type="dxa"/>
          </w:tcPr>
          <w:p w:rsidR="008E61C9" w:rsidRPr="001520C7" w:rsidP="00BD7237">
            <w:pPr>
              <w:pStyle w:val="TableParagraph"/>
              <w:spacing w:before="9"/>
              <w:rPr>
                <w:rFonts w:ascii="Times New Roman" w:hAnsi="Times New Roman" w:cs="Times New Roman"/>
                <w:b/>
                <w:sz w:val="20"/>
                <w:szCs w:val="20"/>
              </w:rPr>
            </w:pPr>
          </w:p>
          <w:p w:rsidR="008E61C9" w:rsidRPr="001520C7" w:rsidP="00BD7237">
            <w:pPr>
              <w:pStyle w:val="TableParagraph"/>
              <w:ind w:hanging="84"/>
              <w:rPr>
                <w:rFonts w:ascii="Times New Roman" w:hAnsi="Times New Roman" w:cs="Times New Roman"/>
                <w:sz w:val="20"/>
                <w:szCs w:val="20"/>
              </w:rPr>
            </w:pPr>
            <w:r w:rsidRPr="001520C7">
              <w:rPr>
                <w:rFonts w:ascii="Times New Roman" w:hAnsi="Times New Roman" w:cs="Times New Roman"/>
              </w:rPr>
              <w:t>116 U.S.C. 32 §1440</w:t>
            </w:r>
          </w:p>
        </w:tc>
        <w:tc>
          <w:tcPr>
            <w:tcW w:w="2157" w:type="dxa"/>
          </w:tcPr>
          <w:p w:rsidR="008E61C9" w:rsidRPr="001520C7" w:rsidP="00BD7237">
            <w:pPr>
              <w:pStyle w:val="TableParagraph"/>
              <w:spacing w:before="9"/>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sz w:val="20"/>
                <w:szCs w:val="20"/>
              </w:rPr>
            </w:pPr>
            <w:r w:rsidRPr="001520C7">
              <w:rPr>
                <w:rFonts w:ascii="Times New Roman" w:hAnsi="Times New Roman" w:cs="Times New Roman"/>
              </w:rPr>
              <w:t>16 U.S.C. 32 §1440</w:t>
            </w:r>
          </w:p>
        </w:tc>
        <w:tc>
          <w:tcPr>
            <w:tcW w:w="1363" w:type="dxa"/>
          </w:tcPr>
          <w:p w:rsidR="008E61C9" w:rsidRPr="001520C7" w:rsidP="00BD7237">
            <w:pPr>
              <w:pStyle w:val="TableParagraph"/>
              <w:spacing w:before="9"/>
              <w:rPr>
                <w:rFonts w:ascii="Times New Roman" w:hAnsi="Times New Roman" w:cs="Times New Roman"/>
                <w:b/>
                <w:sz w:val="20"/>
                <w:szCs w:val="20"/>
              </w:rPr>
            </w:pPr>
          </w:p>
          <w:p w:rsidR="008E61C9" w:rsidRPr="001520C7" w:rsidP="00BD7237">
            <w:pPr>
              <w:pStyle w:val="TableParagraph"/>
              <w:jc w:val="center"/>
              <w:rPr>
                <w:rFonts w:ascii="Times New Roman" w:hAnsi="Times New Roman" w:cs="Times New Roman"/>
                <w:sz w:val="20"/>
                <w:szCs w:val="20"/>
              </w:rPr>
            </w:pPr>
            <w:r w:rsidRPr="001520C7">
              <w:rPr>
                <w:rFonts w:ascii="Times New Roman" w:hAnsi="Times New Roman" w:cs="Times New Roman"/>
                <w:sz w:val="20"/>
                <w:szCs w:val="20"/>
              </w:rPr>
              <w:t>0648-2083</w:t>
            </w:r>
          </w:p>
        </w:tc>
        <w:tc>
          <w:tcPr>
            <w:tcW w:w="3000" w:type="dxa"/>
          </w:tcPr>
          <w:p w:rsidR="008E61C9" w:rsidRPr="001520C7" w:rsidP="00BD7237">
            <w:pPr>
              <w:pStyle w:val="TableParagraph"/>
              <w:spacing w:before="7"/>
              <w:rPr>
                <w:rFonts w:ascii="Times New Roman" w:hAnsi="Times New Roman" w:cs="Times New Roman"/>
                <w:b/>
                <w:sz w:val="20"/>
                <w:szCs w:val="20"/>
              </w:rPr>
            </w:pPr>
          </w:p>
          <w:p w:rsidR="008E61C9" w:rsidRPr="001520C7" w:rsidP="00BD7237">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sidRPr="001520C7">
              <w:rPr>
                <w:rFonts w:ascii="Times New Roman" w:hAnsi="Times New Roman" w:cs="Times New Roman"/>
                <w:sz w:val="20"/>
                <w:szCs w:val="20"/>
              </w:rPr>
              <w:t>Used by the Bureau’s Teacher at Sea Program to select participants.</w:t>
            </w:r>
          </w:p>
        </w:tc>
      </w:tr>
    </w:tbl>
    <w:p w:rsidR="008E61C9" w:rsidRPr="001520C7" w:rsidP="00BD7237">
      <w:pPr>
        <w:pStyle w:val="ListParagraph"/>
        <w:numPr>
          <w:ilvl w:val="0"/>
          <w:numId w:val="7"/>
        </w:numPr>
        <w:tabs>
          <w:tab w:val="left" w:pos="360"/>
        </w:tabs>
        <w:spacing w:before="199"/>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Describe </w:t>
      </w:r>
      <w:r w:rsidRPr="001520C7">
        <w:rPr>
          <w:rFonts w:ascii="Times New Roman" w:hAnsi="Times New Roman" w:cs="Times New Roman"/>
          <w:b/>
          <w:sz w:val="24"/>
          <w:szCs w:val="24"/>
        </w:rPr>
        <w:t>whether, and to what extent, the collection of information involves the use of automated, electronic, mechanical, or other technological collection techniques or other forms of information technology, e.g. permitting electronic submission of responses, and</w:t>
      </w:r>
      <w:r w:rsidRPr="001520C7">
        <w:rPr>
          <w:rFonts w:ascii="Times New Roman" w:hAnsi="Times New Roman" w:cs="Times New Roman"/>
          <w:b/>
          <w:sz w:val="24"/>
          <w:szCs w:val="24"/>
        </w:rPr>
        <w:t xml:space="preserve"> the basis for the decision for adopting this means of collection. Also, describe any consideration of using information technology to reduce</w:t>
      </w:r>
      <w:r w:rsidRPr="001520C7">
        <w:rPr>
          <w:rFonts w:ascii="Times New Roman" w:hAnsi="Times New Roman" w:cs="Times New Roman"/>
          <w:b/>
          <w:spacing w:val="-6"/>
          <w:sz w:val="24"/>
          <w:szCs w:val="24"/>
        </w:rPr>
        <w:t xml:space="preserve"> </w:t>
      </w:r>
      <w:r w:rsidRPr="001520C7">
        <w:rPr>
          <w:rFonts w:ascii="Times New Roman" w:hAnsi="Times New Roman" w:cs="Times New Roman"/>
          <w:b/>
          <w:sz w:val="24"/>
          <w:szCs w:val="24"/>
        </w:rPr>
        <w:t>burden.</w:t>
      </w:r>
    </w:p>
    <w:p w:rsidR="008E61C9" w:rsidP="00BD7237">
      <w:pPr>
        <w:spacing w:before="161"/>
        <w:rPr>
          <w:rFonts w:ascii="Times New Roman" w:hAnsi="Times New Roman" w:cs="Times New Roman"/>
          <w:b/>
          <w:sz w:val="24"/>
          <w:szCs w:val="24"/>
        </w:rPr>
      </w:pPr>
      <w:r w:rsidRPr="001520C7">
        <w:rPr>
          <w:rFonts w:ascii="Times New Roman" w:hAnsi="Times New Roman" w:cs="Times New Roman"/>
          <w:sz w:val="24"/>
          <w:szCs w:val="24"/>
        </w:rPr>
        <w:t>This application is available on the Internet and teachers are able to download the application from the Teacher at Sea Web site.  The Teacher at Sea Internet URL is widely distributed and communication is often provided through direct email contact betwee</w:t>
      </w:r>
      <w:r w:rsidRPr="001520C7">
        <w:rPr>
          <w:rFonts w:ascii="Times New Roman" w:hAnsi="Times New Roman" w:cs="Times New Roman"/>
          <w:sz w:val="24"/>
          <w:szCs w:val="24"/>
        </w:rPr>
        <w:t>n the Program Administrator and the applicants</w:t>
      </w:r>
      <w:r w:rsidRPr="001520C7" w:rsidR="001477A3">
        <w:rPr>
          <w:rFonts w:ascii="Times New Roman" w:hAnsi="Times New Roman" w:cs="Times New Roman"/>
          <w:b/>
          <w:sz w:val="24"/>
          <w:szCs w:val="24"/>
        </w:rPr>
        <w:t>.</w:t>
      </w:r>
    </w:p>
    <w:p w:rsidR="00416E6C" w:rsidRPr="001520C7" w:rsidP="00BD7237">
      <w:pPr>
        <w:spacing w:before="161"/>
        <w:rPr>
          <w:rFonts w:ascii="Times New Roman" w:hAnsi="Times New Roman" w:cs="Times New Roman"/>
          <w:b/>
          <w:sz w:val="24"/>
          <w:szCs w:val="24"/>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1520C7">
        <w:rPr>
          <w:rFonts w:ascii="Times New Roman" w:hAnsi="Times New Roman" w:cs="Times New Roman"/>
          <w:b/>
          <w:spacing w:val="-42"/>
          <w:sz w:val="24"/>
          <w:szCs w:val="24"/>
        </w:rPr>
        <w:t xml:space="preserve"> </w:t>
      </w:r>
      <w:r w:rsidRPr="001520C7">
        <w:rPr>
          <w:rFonts w:ascii="Times New Roman" w:hAnsi="Times New Roman" w:cs="Times New Roman"/>
          <w:b/>
          <w:sz w:val="24"/>
          <w:szCs w:val="24"/>
        </w:rPr>
        <w:t>2</w:t>
      </w:r>
    </w:p>
    <w:p w:rsidR="008E61C9" w:rsidP="00BD7237">
      <w:pPr>
        <w:pStyle w:val="BodyText"/>
        <w:ind w:left="0"/>
        <w:rPr>
          <w:rFonts w:ascii="Times New Roman" w:hAnsi="Times New Roman" w:eastAsiaTheme="minorHAnsi" w:cs="Times New Roman"/>
          <w:lang w:bidi="ar-SA"/>
        </w:rPr>
      </w:pPr>
      <w:r w:rsidRPr="001520C7">
        <w:rPr>
          <w:rFonts w:ascii="Times New Roman" w:hAnsi="Times New Roman" w:cs="Times New Roman"/>
        </w:rPr>
        <w:t xml:space="preserve">There are no other known </w:t>
      </w:r>
      <w:r w:rsidRPr="001520C7">
        <w:rPr>
          <w:rFonts w:ascii="Times New Roman" w:hAnsi="Times New Roman" w:cs="Times New Roman"/>
        </w:rPr>
        <w:t>collections gathering similar information.  The Teacher at Sea Program is the only NOAA information collection directed at educators</w:t>
      </w:r>
      <w:r w:rsidRPr="001520C7" w:rsidR="0082262E">
        <w:rPr>
          <w:rFonts w:ascii="Times New Roman" w:hAnsi="Times New Roman" w:eastAsiaTheme="minorHAnsi" w:cs="Times New Roman"/>
          <w:lang w:bidi="ar-SA"/>
        </w:rPr>
        <w:t>.</w:t>
      </w:r>
    </w:p>
    <w:p w:rsidR="00416E6C" w:rsidRPr="001520C7" w:rsidP="00BD7237">
      <w:pPr>
        <w:pStyle w:val="BodyText"/>
        <w:ind w:left="0"/>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If the collection of information impacts small businesses or other small entities, describe any methods used to minimize </w:t>
      </w:r>
      <w:r w:rsidRPr="001520C7">
        <w:rPr>
          <w:rFonts w:ascii="Times New Roman" w:hAnsi="Times New Roman" w:cs="Times New Roman"/>
          <w:b/>
          <w:sz w:val="24"/>
          <w:szCs w:val="24"/>
        </w:rPr>
        <w:t>burden.</w:t>
      </w:r>
    </w:p>
    <w:p w:rsidR="008E61C9" w:rsidP="00BD7237">
      <w:pPr>
        <w:pStyle w:val="BodyText"/>
        <w:spacing w:before="160"/>
        <w:ind w:left="0"/>
        <w:rPr>
          <w:rFonts w:ascii="Times New Roman" w:hAnsi="Times New Roman" w:cs="Times New Roman"/>
        </w:rPr>
      </w:pPr>
      <w:r w:rsidRPr="001520C7">
        <w:rPr>
          <w:rFonts w:ascii="Times New Roman" w:hAnsi="Times New Roman" w:cs="Times New Roman"/>
        </w:rPr>
        <w:t>No small businesses will be responding to this collection.</w:t>
      </w:r>
    </w:p>
    <w:p w:rsidR="00416E6C" w:rsidRPr="001520C7" w:rsidP="00BD7237">
      <w:pPr>
        <w:pStyle w:val="BodyText"/>
        <w:spacing w:before="160"/>
        <w:ind w:left="0"/>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Describe the consequence to Federal program or policy activities if the collection is not conducted</w:t>
      </w:r>
      <w:r w:rsidRPr="001520C7">
        <w:rPr>
          <w:rFonts w:ascii="Times New Roman" w:hAnsi="Times New Roman" w:cs="Times New Roman"/>
          <w:b/>
          <w:sz w:val="24"/>
          <w:szCs w:val="24"/>
        </w:rPr>
        <w:t xml:space="preserve"> or is conducted less frequently, as well as any technical or legal obstacles to reducing burden.</w:t>
      </w:r>
    </w:p>
    <w:p w:rsidR="008E61C9" w:rsidP="00BD7237">
      <w:pPr>
        <w:pStyle w:val="BodyText"/>
        <w:spacing w:before="115"/>
        <w:ind w:left="0"/>
        <w:rPr>
          <w:rFonts w:ascii="Times New Roman" w:hAnsi="Times New Roman" w:cs="Times New Roman"/>
        </w:rPr>
      </w:pPr>
      <w:r w:rsidRPr="001520C7">
        <w:rPr>
          <w:rFonts w:ascii="Times New Roman" w:hAnsi="Times New Roman" w:cs="Times New Roman"/>
        </w:rPr>
        <w:t>If this information collection were not conducted, the opportunity to participate in NOAA research projects would not be open to a broad audience, and very fe</w:t>
      </w:r>
      <w:r w:rsidRPr="001520C7">
        <w:rPr>
          <w:rFonts w:ascii="Times New Roman" w:hAnsi="Times New Roman" w:cs="Times New Roman"/>
        </w:rPr>
        <w:t>w educators would be able to participate.</w:t>
      </w:r>
    </w:p>
    <w:p w:rsidR="00416E6C" w:rsidRPr="001520C7" w:rsidP="00BD7237">
      <w:pPr>
        <w:pStyle w:val="BodyText"/>
        <w:spacing w:before="115"/>
        <w:ind w:left="0"/>
        <w:rPr>
          <w:rFonts w:ascii="Times New Roman" w:hAnsi="Times New Roman" w:cs="Times New Roman"/>
        </w:rPr>
      </w:pPr>
    </w:p>
    <w:p w:rsidR="008E61C9"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Explain any special circumstances that would cause an information collection to be conducted in a manner</w:t>
      </w:r>
      <w:r w:rsidR="00416E6C">
        <w:rPr>
          <w:rFonts w:ascii="Times New Roman" w:hAnsi="Times New Roman" w:cs="Times New Roman"/>
          <w:b/>
          <w:sz w:val="24"/>
          <w:szCs w:val="24"/>
        </w:rPr>
        <w:t xml:space="preserve"> inconsistent with OMB guidelines.</w:t>
      </w:r>
    </w:p>
    <w:p w:rsidR="00416E6C" w:rsidRPr="00416E6C" w:rsidP="00416E6C">
      <w:pPr>
        <w:pStyle w:val="ListParagraph"/>
        <w:tabs>
          <w:tab w:val="left" w:pos="360"/>
        </w:tabs>
        <w:spacing w:before="80"/>
        <w:ind w:left="0" w:firstLine="0"/>
        <w:rPr>
          <w:rFonts w:ascii="Times New Roman" w:hAnsi="Times New Roman" w:cs="Times New Roman"/>
          <w:sz w:val="24"/>
          <w:szCs w:val="24"/>
        </w:rPr>
      </w:pPr>
      <w:r w:rsidRPr="00416E6C">
        <w:rPr>
          <w:rFonts w:ascii="Times New Roman" w:hAnsi="Times New Roman" w:cs="Times New Roman"/>
          <w:sz w:val="24"/>
          <w:szCs w:val="24"/>
        </w:rPr>
        <w:t>This collection will be conducted</w:t>
      </w:r>
      <w:r w:rsidRPr="00416E6C">
        <w:rPr>
          <w:rFonts w:ascii="Times New Roman" w:hAnsi="Times New Roman" w:cs="Times New Roman"/>
          <w:sz w:val="24"/>
          <w:szCs w:val="24"/>
        </w:rPr>
        <w:t xml:space="preserve"> in a manner consistent with OMB guidelines.</w:t>
      </w:r>
    </w:p>
    <w:p w:rsidR="00416E6C" w:rsidRPr="001520C7" w:rsidP="00416E6C">
      <w:pPr>
        <w:pStyle w:val="ListParagraph"/>
        <w:tabs>
          <w:tab w:val="left" w:pos="360"/>
        </w:tabs>
        <w:spacing w:before="80"/>
        <w:ind w:left="0" w:firstLine="0"/>
        <w:rPr>
          <w:rFonts w:ascii="Times New Roman" w:hAnsi="Times New Roman" w:cs="Times New Roman"/>
          <w:b/>
          <w:sz w:val="24"/>
          <w:szCs w:val="24"/>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w:t>
      </w:r>
      <w:r w:rsidRPr="001520C7">
        <w:rPr>
          <w:rFonts w:ascii="Times New Roman" w:hAnsi="Times New Roman" w:cs="Times New Roman"/>
          <w:b/>
          <w:sz w:val="24"/>
          <w:szCs w:val="24"/>
        </w:rPr>
        <w:t>n prior to submission to OMB. Summarize public comments received in response to that notice and describe actions taken by the agency in response to these comments. Specifically address comments received on cost and hour burden.</w:t>
      </w:r>
    </w:p>
    <w:p w:rsidR="008775F3" w:rsidRPr="001520C7" w:rsidP="008775F3">
      <w:pPr>
        <w:pStyle w:val="BodyText"/>
        <w:spacing w:before="159"/>
        <w:ind w:left="0"/>
        <w:rPr>
          <w:rFonts w:ascii="Times New Roman" w:hAnsi="Times New Roman" w:cs="Times New Roman"/>
        </w:rPr>
      </w:pPr>
      <w:r w:rsidRPr="001520C7">
        <w:rPr>
          <w:rFonts w:ascii="Times New Roman" w:hAnsi="Times New Roman" w:cs="Times New Roman"/>
        </w:rPr>
        <w:t>A Federal Register Notice pu</w:t>
      </w:r>
      <w:r w:rsidRPr="001520C7">
        <w:rPr>
          <w:rFonts w:ascii="Times New Roman" w:hAnsi="Times New Roman" w:cs="Times New Roman"/>
        </w:rPr>
        <w:t xml:space="preserve">blished on November </w:t>
      </w:r>
      <w:r w:rsidR="00416E6C">
        <w:rPr>
          <w:rFonts w:ascii="Times New Roman" w:hAnsi="Times New Roman" w:cs="Times New Roman"/>
        </w:rPr>
        <w:t>4</w:t>
      </w:r>
      <w:r w:rsidRPr="001520C7">
        <w:rPr>
          <w:rFonts w:ascii="Times New Roman" w:hAnsi="Times New Roman" w:cs="Times New Roman"/>
        </w:rPr>
        <w:t>, 2022 (</w:t>
      </w:r>
      <w:r w:rsidR="00416E6C">
        <w:rPr>
          <w:rFonts w:ascii="Times New Roman" w:hAnsi="Times New Roman" w:cs="Times New Roman"/>
        </w:rPr>
        <w:t>87 FR 66658</w:t>
      </w:r>
      <w:r w:rsidRPr="001520C7">
        <w:rPr>
          <w:rFonts w:ascii="Times New Roman" w:hAnsi="Times New Roman" w:cs="Times New Roman"/>
        </w:rPr>
        <w:t xml:space="preserve">) solicited public comment on this collection.  No comments were received.   </w:t>
      </w:r>
    </w:p>
    <w:p w:rsidR="008E61C9" w:rsidRPr="003D726C" w:rsidP="003D726C">
      <w:pPr>
        <w:pStyle w:val="BodyText"/>
        <w:spacing w:before="159"/>
        <w:ind w:left="0"/>
        <w:rPr>
          <w:rFonts w:ascii="Times New Roman" w:hAnsi="Times New Roman" w:cs="Times New Roman"/>
        </w:rPr>
      </w:pPr>
      <w:r w:rsidRPr="003D726C">
        <w:rPr>
          <w:rFonts w:ascii="Times New Roman" w:hAnsi="Times New Roman" w:cs="Times New Roman"/>
        </w:rPr>
        <w:t>NOAA reached out to several Teacher at Sea alumni</w:t>
      </w:r>
      <w:r w:rsidRPr="003D726C">
        <w:rPr>
          <w:rFonts w:ascii="Times New Roman" w:hAnsi="Times New Roman" w:cs="Times New Roman"/>
        </w:rPr>
        <w:t xml:space="preserve"> to obtain their views on the availability of data, frequency of collection, the clarity of instructions and recordkeeping, disclosure, or reporting format (if any), and on the data elements to be recorded, disclosed, or reported.</w:t>
      </w:r>
      <w:r w:rsidRPr="003D726C">
        <w:rPr>
          <w:rFonts w:ascii="Times New Roman" w:hAnsi="Times New Roman" w:cs="Times New Roman"/>
        </w:rPr>
        <w:t xml:space="preserve">  No comments </w:t>
      </w:r>
      <w:r w:rsidRPr="003D726C">
        <w:rPr>
          <w:rFonts w:ascii="Times New Roman" w:hAnsi="Times New Roman" w:cs="Times New Roman"/>
        </w:rPr>
        <w:t>were received</w:t>
      </w:r>
      <w:r w:rsidRPr="003D726C">
        <w:rPr>
          <w:rFonts w:ascii="Times New Roman" w:hAnsi="Times New Roman" w:cs="Times New Roman"/>
        </w:rPr>
        <w:t>.</w:t>
      </w:r>
    </w:p>
    <w:p w:rsidR="00416E6C" w:rsidRPr="001520C7" w:rsidP="00BD7237">
      <w:pPr>
        <w:pStyle w:val="BodyText"/>
        <w:spacing w:before="159"/>
        <w:ind w:left="0"/>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Explain any decision to provide any payment or gift to respondents, other than </w:t>
      </w:r>
      <w:r w:rsidRPr="001520C7" w:rsidR="00D64DF9">
        <w:rPr>
          <w:rFonts w:ascii="Times New Roman" w:hAnsi="Times New Roman" w:cs="Times New Roman"/>
          <w:b/>
          <w:sz w:val="24"/>
          <w:szCs w:val="24"/>
        </w:rPr>
        <w:t>remuneration</w:t>
      </w:r>
      <w:r w:rsidRPr="001520C7">
        <w:rPr>
          <w:rFonts w:ascii="Times New Roman" w:hAnsi="Times New Roman" w:cs="Times New Roman"/>
          <w:b/>
          <w:sz w:val="24"/>
          <w:szCs w:val="24"/>
        </w:rPr>
        <w:t xml:space="preserve"> of contractors or grante</w:t>
      </w:r>
      <w:r w:rsidRPr="001520C7">
        <w:rPr>
          <w:rFonts w:ascii="Times New Roman" w:hAnsi="Times New Roman" w:cs="Times New Roman"/>
          <w:b/>
          <w:sz w:val="24"/>
          <w:szCs w:val="24"/>
        </w:rPr>
        <w:t>es.</w:t>
      </w:r>
    </w:p>
    <w:p w:rsidR="008E61C9" w:rsidP="003D726C">
      <w:pPr>
        <w:pStyle w:val="BodyText"/>
        <w:ind w:left="0"/>
        <w:jc w:val="both"/>
        <w:rPr>
          <w:rFonts w:ascii="Times New Roman" w:hAnsi="Times New Roman" w:cs="Times New Roman"/>
        </w:rPr>
      </w:pPr>
      <w:r w:rsidRPr="001520C7">
        <w:rPr>
          <w:rFonts w:ascii="Times New Roman" w:hAnsi="Times New Roman" w:cs="Times New Roman"/>
        </w:rPr>
        <w:t>There are no payments made or gifts given to respondents.</w:t>
      </w:r>
    </w:p>
    <w:p w:rsidR="003D726C" w:rsidRPr="001520C7" w:rsidP="003D726C">
      <w:pPr>
        <w:pStyle w:val="BodyText"/>
        <w:ind w:left="0"/>
        <w:jc w:val="both"/>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Describe any assurance of confidentiality provided to respondents and the basis for the assurance in </w:t>
      </w:r>
      <w:r w:rsidRPr="001520C7">
        <w:rPr>
          <w:rFonts w:ascii="Times New Roman" w:hAnsi="Times New Roman" w:cs="Times New Roman"/>
          <w:b/>
          <w:sz w:val="24"/>
          <w:szCs w:val="24"/>
        </w:rPr>
        <w:t>statute, regulation, or agency policy. If the collection requires a systems of records notice (SORN) or privacy impact assessment (PIA), those should be cited and described here.</w:t>
      </w:r>
    </w:p>
    <w:p w:rsidR="008E61C9" w:rsidP="00BD7237">
      <w:pPr>
        <w:pStyle w:val="BodyText"/>
        <w:spacing w:before="158"/>
        <w:ind w:left="0"/>
        <w:rPr>
          <w:rFonts w:ascii="Times New Roman" w:hAnsi="Times New Roman" w:cs="Times New Roman"/>
        </w:rPr>
      </w:pPr>
      <w:r w:rsidRPr="001520C7">
        <w:rPr>
          <w:rFonts w:ascii="Times New Roman" w:hAnsi="Times New Roman" w:cs="Times New Roman"/>
        </w:rPr>
        <w:t xml:space="preserve">As stated on the form, the NOAA Teacher at Sea applications, references, and </w:t>
      </w:r>
      <w:r w:rsidRPr="001520C7">
        <w:rPr>
          <w:rFonts w:ascii="Times New Roman" w:hAnsi="Times New Roman" w:cs="Times New Roman"/>
        </w:rPr>
        <w:t xml:space="preserve">NOAA Health Services Questionnaire (NHSQ) will be protected as a Privacy Act record and treated confidentially. A Privacy Act System of Records Notice for the NHSQ and TSD published in the Federal Register on January 19, 2016 and became effective March 1, </w:t>
      </w:r>
      <w:r w:rsidRPr="001520C7">
        <w:rPr>
          <w:rFonts w:ascii="Times New Roman" w:hAnsi="Times New Roman" w:cs="Times New Roman"/>
        </w:rPr>
        <w:t>2016</w:t>
      </w:r>
      <w:r w:rsidRPr="001520C7" w:rsidR="001477A3">
        <w:rPr>
          <w:rFonts w:ascii="Times New Roman" w:hAnsi="Times New Roman" w:cs="Times New Roman"/>
        </w:rPr>
        <w:t>.</w:t>
      </w:r>
    </w:p>
    <w:p w:rsidR="00416E6C" w:rsidRPr="001520C7" w:rsidP="00BD7237">
      <w:pPr>
        <w:pStyle w:val="BodyText"/>
        <w:spacing w:before="158"/>
        <w:ind w:left="0"/>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w:t>
      </w:r>
      <w:r w:rsidRPr="001520C7">
        <w:rPr>
          <w:rFonts w:ascii="Times New Roman" w:hAnsi="Times New Roman" w:cs="Times New Roman"/>
          <w:b/>
          <w:sz w:val="24"/>
          <w:szCs w:val="24"/>
        </w:rPr>
        <w:t>onsiders the questions necessary, the specific uses to be made of the information, the explanation to be given to persons from whom the information is requested, and any steps to be taken to obtain their consent.</w:t>
      </w:r>
    </w:p>
    <w:p w:rsidR="008775F3" w:rsidRPr="001520C7" w:rsidP="00BD7237">
      <w:pPr>
        <w:spacing w:line="259" w:lineRule="auto"/>
        <w:rPr>
          <w:rFonts w:ascii="Times New Roman" w:hAnsi="Times New Roman" w:cs="Times New Roman"/>
          <w:sz w:val="24"/>
          <w:szCs w:val="24"/>
        </w:rPr>
      </w:pPr>
    </w:p>
    <w:p w:rsidR="008E61C9" w:rsidP="00BD7237">
      <w:pPr>
        <w:spacing w:line="259" w:lineRule="auto"/>
        <w:rPr>
          <w:rFonts w:ascii="Times New Roman" w:hAnsi="Times New Roman" w:cs="Times New Roman"/>
          <w:sz w:val="24"/>
          <w:szCs w:val="24"/>
        </w:rPr>
      </w:pPr>
      <w:r w:rsidRPr="001520C7">
        <w:rPr>
          <w:rFonts w:ascii="Times New Roman" w:hAnsi="Times New Roman" w:cs="Times New Roman"/>
          <w:sz w:val="24"/>
          <w:szCs w:val="24"/>
        </w:rPr>
        <w:t>There are no questions of a sensitive natu</w:t>
      </w:r>
      <w:r w:rsidRPr="001520C7">
        <w:rPr>
          <w:rFonts w:ascii="Times New Roman" w:hAnsi="Times New Roman" w:cs="Times New Roman"/>
          <w:sz w:val="24"/>
          <w:szCs w:val="24"/>
        </w:rPr>
        <w:t>re or any matters that are commonly considered private</w:t>
      </w:r>
      <w:r w:rsidRPr="001520C7" w:rsidR="001477A3">
        <w:rPr>
          <w:rFonts w:ascii="Times New Roman" w:hAnsi="Times New Roman" w:cs="Times New Roman"/>
          <w:sz w:val="24"/>
          <w:szCs w:val="24"/>
        </w:rPr>
        <w:t>.</w:t>
      </w:r>
    </w:p>
    <w:p w:rsidR="00416E6C" w:rsidRPr="001520C7" w:rsidP="00BD7237">
      <w:pPr>
        <w:spacing w:line="259" w:lineRule="auto"/>
        <w:rPr>
          <w:rFonts w:ascii="Times New Roman" w:hAnsi="Times New Roman" w:cs="Times New Roman"/>
          <w:sz w:val="24"/>
          <w:szCs w:val="24"/>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Provide estimates of the hour burden of the collection of information.</w:t>
      </w:r>
    </w:p>
    <w:p w:rsidR="008775F3" w:rsidRPr="001520C7" w:rsidP="008775F3">
      <w:pPr>
        <w:pStyle w:val="BodyText"/>
        <w:spacing w:before="197"/>
        <w:rPr>
          <w:rFonts w:ascii="Times New Roman" w:hAnsi="Times New Roman" w:cs="Times New Roman"/>
        </w:rPr>
      </w:pPr>
      <w:r w:rsidRPr="001520C7">
        <w:rPr>
          <w:rFonts w:ascii="Times New Roman" w:hAnsi="Times New Roman" w:cs="Times New Roman"/>
        </w:rPr>
        <w:t xml:space="preserve">The estimates for the burden of the collection of information have been gathered by surveying applicants.  The estimates are as </w:t>
      </w:r>
      <w:r w:rsidRPr="001520C7">
        <w:rPr>
          <w:rFonts w:ascii="Times New Roman" w:hAnsi="Times New Roman" w:cs="Times New Roman"/>
        </w:rPr>
        <w:t>follows:</w:t>
      </w:r>
    </w:p>
    <w:p w:rsidR="008775F3" w:rsidRPr="00416E6C" w:rsidP="008775F3">
      <w:pPr>
        <w:pStyle w:val="BodyText"/>
        <w:spacing w:before="197"/>
        <w:rPr>
          <w:rFonts w:ascii="Times New Roman" w:hAnsi="Times New Roman" w:cs="Times New Roman"/>
          <w:u w:val="single"/>
        </w:rPr>
      </w:pPr>
      <w:r w:rsidRPr="00416E6C">
        <w:rPr>
          <w:rFonts w:ascii="Times New Roman" w:hAnsi="Times New Roman" w:cs="Times New Roman"/>
          <w:u w:val="single"/>
        </w:rPr>
        <w:t>Application Process</w:t>
      </w:r>
    </w:p>
    <w:p w:rsidR="008775F3" w:rsidRPr="001520C7" w:rsidP="00416E6C">
      <w:pPr>
        <w:pStyle w:val="BodyText"/>
        <w:spacing w:before="0"/>
        <w:rPr>
          <w:rFonts w:ascii="Times New Roman" w:hAnsi="Times New Roman" w:cs="Times New Roman"/>
        </w:rPr>
      </w:pPr>
      <w:r w:rsidRPr="001520C7">
        <w:rPr>
          <w:rFonts w:ascii="Times New Roman" w:hAnsi="Times New Roman" w:cs="Times New Roman"/>
        </w:rPr>
        <w:t>Number of respondents expected annually = 375</w:t>
      </w:r>
    </w:p>
    <w:p w:rsidR="008775F3" w:rsidRPr="001520C7" w:rsidP="00416E6C">
      <w:pPr>
        <w:pStyle w:val="BodyText"/>
        <w:spacing w:before="0"/>
        <w:rPr>
          <w:rFonts w:ascii="Times New Roman" w:hAnsi="Times New Roman" w:cs="Times New Roman"/>
        </w:rPr>
      </w:pPr>
      <w:r w:rsidRPr="001520C7">
        <w:rPr>
          <w:rFonts w:ascii="Times New Roman" w:hAnsi="Times New Roman" w:cs="Times New Roman"/>
        </w:rPr>
        <w:t>Frequency of response = once annually</w:t>
      </w:r>
    </w:p>
    <w:p w:rsidR="008775F3" w:rsidRPr="001520C7" w:rsidP="00416E6C">
      <w:pPr>
        <w:pStyle w:val="BodyText"/>
        <w:spacing w:before="0"/>
        <w:rPr>
          <w:rFonts w:ascii="Times New Roman" w:hAnsi="Times New Roman" w:cs="Times New Roman"/>
        </w:rPr>
      </w:pPr>
      <w:r w:rsidRPr="001520C7">
        <w:rPr>
          <w:rFonts w:ascii="Times New Roman" w:hAnsi="Times New Roman" w:cs="Times New Roman"/>
        </w:rPr>
        <w:t>Average response time per respondent = 1 hour and 15 minutes</w:t>
      </w:r>
    </w:p>
    <w:p w:rsidR="008775F3" w:rsidRPr="001520C7" w:rsidP="00416E6C">
      <w:pPr>
        <w:pStyle w:val="BodyText"/>
        <w:spacing w:before="0"/>
        <w:ind w:firstLine="320"/>
        <w:rPr>
          <w:rFonts w:ascii="Times New Roman" w:hAnsi="Times New Roman" w:cs="Times New Roman"/>
        </w:rPr>
      </w:pPr>
      <w:r w:rsidRPr="001520C7">
        <w:rPr>
          <w:rFonts w:ascii="Times New Roman" w:hAnsi="Times New Roman" w:cs="Times New Roman"/>
        </w:rPr>
        <w:t>15 minutes to read the application</w:t>
      </w:r>
    </w:p>
    <w:p w:rsidR="008775F3" w:rsidRPr="001520C7" w:rsidP="00416E6C">
      <w:pPr>
        <w:pStyle w:val="BodyText"/>
        <w:spacing w:before="0"/>
        <w:ind w:firstLine="320"/>
        <w:rPr>
          <w:rFonts w:ascii="Times New Roman" w:hAnsi="Times New Roman" w:cs="Times New Roman"/>
        </w:rPr>
      </w:pPr>
      <w:r w:rsidRPr="001520C7">
        <w:rPr>
          <w:rFonts w:ascii="Times New Roman" w:hAnsi="Times New Roman" w:cs="Times New Roman"/>
        </w:rPr>
        <w:t>30 minutes to complete the application</w:t>
      </w:r>
    </w:p>
    <w:p w:rsidR="008775F3" w:rsidRPr="001520C7" w:rsidP="00416E6C">
      <w:pPr>
        <w:pStyle w:val="BodyText"/>
        <w:spacing w:before="0"/>
        <w:ind w:firstLine="320"/>
        <w:rPr>
          <w:rFonts w:ascii="Times New Roman" w:hAnsi="Times New Roman" w:cs="Times New Roman"/>
        </w:rPr>
      </w:pPr>
      <w:r w:rsidRPr="001520C7">
        <w:rPr>
          <w:rFonts w:ascii="Times New Roman" w:hAnsi="Times New Roman" w:cs="Times New Roman"/>
        </w:rPr>
        <w:t xml:space="preserve">15 </w:t>
      </w:r>
      <w:r w:rsidRPr="001520C7">
        <w:rPr>
          <w:rFonts w:ascii="Times New Roman" w:hAnsi="Times New Roman" w:cs="Times New Roman"/>
        </w:rPr>
        <w:t>minutes to deliver and discuss the recommendation forms</w:t>
      </w:r>
    </w:p>
    <w:p w:rsidR="008775F3" w:rsidRPr="001520C7" w:rsidP="00416E6C">
      <w:pPr>
        <w:pStyle w:val="BodyText"/>
        <w:spacing w:before="0"/>
        <w:ind w:firstLine="320"/>
        <w:rPr>
          <w:rFonts w:ascii="Times New Roman" w:hAnsi="Times New Roman" w:cs="Times New Roman"/>
        </w:rPr>
      </w:pPr>
      <w:r w:rsidRPr="001520C7">
        <w:rPr>
          <w:rFonts w:ascii="Times New Roman" w:hAnsi="Times New Roman" w:cs="Times New Roman"/>
        </w:rPr>
        <w:t>15 minutes to complete the Health Services Questionnaire</w:t>
      </w:r>
    </w:p>
    <w:p w:rsidR="008775F3" w:rsidP="00B377FE">
      <w:pPr>
        <w:pStyle w:val="BodyText"/>
        <w:spacing w:before="0"/>
        <w:rPr>
          <w:rFonts w:ascii="Times New Roman" w:hAnsi="Times New Roman" w:cs="Times New Roman"/>
          <w:b/>
        </w:rPr>
      </w:pPr>
      <w:r>
        <w:rPr>
          <w:rFonts w:ascii="Times New Roman" w:hAnsi="Times New Roman" w:cs="Times New Roman"/>
          <w:b/>
        </w:rPr>
        <w:t>Total hours: 468.75 (469).</w:t>
      </w:r>
    </w:p>
    <w:p w:rsidR="00B377FE" w:rsidRPr="00B377FE" w:rsidP="00B377FE">
      <w:pPr>
        <w:pStyle w:val="BodyText"/>
        <w:spacing w:before="0"/>
        <w:rPr>
          <w:rFonts w:ascii="Times New Roman" w:hAnsi="Times New Roman" w:cs="Times New Roman"/>
          <w:b/>
        </w:rPr>
      </w:pPr>
    </w:p>
    <w:p w:rsidR="008775F3" w:rsidRPr="00B377FE" w:rsidP="00B377FE">
      <w:pPr>
        <w:pStyle w:val="BodyText"/>
        <w:spacing w:before="0"/>
        <w:rPr>
          <w:rFonts w:ascii="Times New Roman" w:hAnsi="Times New Roman" w:cs="Times New Roman"/>
          <w:u w:val="single"/>
        </w:rPr>
      </w:pPr>
      <w:r w:rsidRPr="00B377FE">
        <w:rPr>
          <w:rFonts w:ascii="Times New Roman" w:hAnsi="Times New Roman" w:cs="Times New Roman"/>
          <w:u w:val="single"/>
        </w:rPr>
        <w:t>Recommendations (2 per applicant)</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 xml:space="preserve">Number of respondents expected annually = </w:t>
      </w:r>
      <w:r w:rsidR="00B377FE">
        <w:rPr>
          <w:rFonts w:ascii="Times New Roman" w:hAnsi="Times New Roman" w:cs="Times New Roman"/>
        </w:rPr>
        <w:t>350</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 xml:space="preserve">Frequency of response = </w:t>
      </w:r>
      <w:r w:rsidR="00B377FE">
        <w:rPr>
          <w:rFonts w:ascii="Times New Roman" w:hAnsi="Times New Roman" w:cs="Times New Roman"/>
        </w:rPr>
        <w:t>twice</w:t>
      </w:r>
      <w:r w:rsidRPr="001520C7">
        <w:rPr>
          <w:rFonts w:ascii="Times New Roman" w:hAnsi="Times New Roman" w:cs="Times New Roman"/>
        </w:rPr>
        <w:t xml:space="preserve"> annua</w:t>
      </w:r>
      <w:r w:rsidRPr="001520C7">
        <w:rPr>
          <w:rFonts w:ascii="Times New Roman" w:hAnsi="Times New Roman" w:cs="Times New Roman"/>
        </w:rPr>
        <w:t>lly</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Average response time per respondent = 15 minutes</w:t>
      </w:r>
    </w:p>
    <w:p w:rsidR="008775F3" w:rsidP="00B377FE">
      <w:pPr>
        <w:pStyle w:val="BodyText"/>
        <w:spacing w:before="0"/>
        <w:rPr>
          <w:rFonts w:ascii="Times New Roman" w:hAnsi="Times New Roman" w:cs="Times New Roman"/>
          <w:b/>
        </w:rPr>
      </w:pPr>
      <w:r w:rsidRPr="00B377FE">
        <w:rPr>
          <w:rFonts w:ascii="Times New Roman" w:hAnsi="Times New Roman" w:cs="Times New Roman"/>
          <w:b/>
        </w:rPr>
        <w:t xml:space="preserve">Total hours: </w:t>
      </w:r>
      <w:r w:rsidR="00B377FE">
        <w:rPr>
          <w:rFonts w:ascii="Times New Roman" w:hAnsi="Times New Roman" w:cs="Times New Roman"/>
          <w:b/>
        </w:rPr>
        <w:t>187.5 (188).</w:t>
      </w:r>
    </w:p>
    <w:p w:rsidR="00B377FE" w:rsidRPr="00B377FE" w:rsidP="00B377FE">
      <w:pPr>
        <w:pStyle w:val="BodyText"/>
        <w:spacing w:before="0"/>
        <w:rPr>
          <w:rFonts w:ascii="Times New Roman" w:hAnsi="Times New Roman" w:cs="Times New Roman"/>
          <w:b/>
        </w:rPr>
      </w:pPr>
    </w:p>
    <w:p w:rsidR="008775F3" w:rsidRPr="00B377FE" w:rsidP="00B377FE">
      <w:pPr>
        <w:pStyle w:val="BodyText"/>
        <w:spacing w:before="0"/>
        <w:rPr>
          <w:rFonts w:ascii="Times New Roman" w:hAnsi="Times New Roman" w:cs="Times New Roman"/>
          <w:u w:val="single"/>
        </w:rPr>
      </w:pPr>
      <w:r w:rsidRPr="00B377FE">
        <w:rPr>
          <w:rFonts w:ascii="Times New Roman" w:hAnsi="Times New Roman" w:cs="Times New Roman"/>
          <w:u w:val="single"/>
        </w:rPr>
        <w:t xml:space="preserve">NOAA Health Services Questionnaire (NHSQ)   </w:t>
      </w:r>
    </w:p>
    <w:p w:rsidR="008775F3" w:rsidP="00B377FE">
      <w:pPr>
        <w:pStyle w:val="BodyText"/>
        <w:spacing w:before="0"/>
        <w:rPr>
          <w:rFonts w:ascii="Times New Roman" w:hAnsi="Times New Roman" w:cs="Times New Roman"/>
        </w:rPr>
      </w:pPr>
      <w:r w:rsidRPr="001520C7">
        <w:rPr>
          <w:rFonts w:ascii="Times New Roman" w:hAnsi="Times New Roman" w:cs="Times New Roman"/>
        </w:rPr>
        <w:t xml:space="preserve">Number of respondents expected annually (selected applications only) = 45 </w:t>
      </w:r>
    </w:p>
    <w:p w:rsidR="00B377FE" w:rsidP="00B377FE">
      <w:pPr>
        <w:pStyle w:val="BodyText"/>
        <w:spacing w:before="0"/>
        <w:rPr>
          <w:rFonts w:ascii="Times New Roman" w:hAnsi="Times New Roman" w:cs="Times New Roman"/>
        </w:rPr>
      </w:pPr>
      <w:r>
        <w:rPr>
          <w:rFonts w:ascii="Times New Roman" w:hAnsi="Times New Roman" w:cs="Times New Roman"/>
        </w:rPr>
        <w:t>Frequency of response = once annually</w:t>
      </w:r>
    </w:p>
    <w:p w:rsidR="00B377FE" w:rsidP="00B377FE">
      <w:pPr>
        <w:pStyle w:val="BodyText"/>
        <w:spacing w:before="0"/>
        <w:rPr>
          <w:rFonts w:ascii="Times New Roman" w:hAnsi="Times New Roman" w:cs="Times New Roman"/>
        </w:rPr>
      </w:pPr>
      <w:r>
        <w:rPr>
          <w:rFonts w:ascii="Times New Roman" w:hAnsi="Times New Roman" w:cs="Times New Roman"/>
        </w:rPr>
        <w:t xml:space="preserve">Average response </w:t>
      </w:r>
      <w:r>
        <w:rPr>
          <w:rFonts w:ascii="Times New Roman" w:hAnsi="Times New Roman" w:cs="Times New Roman"/>
        </w:rPr>
        <w:t>time per response = 45 minutes</w:t>
      </w:r>
    </w:p>
    <w:p w:rsidR="008775F3" w:rsidP="00B377FE">
      <w:pPr>
        <w:pStyle w:val="BodyText"/>
        <w:spacing w:before="0"/>
        <w:rPr>
          <w:rFonts w:ascii="Times New Roman" w:hAnsi="Times New Roman" w:cs="Times New Roman"/>
          <w:b/>
        </w:rPr>
      </w:pPr>
      <w:r w:rsidRPr="00B377FE">
        <w:rPr>
          <w:rFonts w:ascii="Times New Roman" w:hAnsi="Times New Roman" w:cs="Times New Roman"/>
          <w:b/>
        </w:rPr>
        <w:t>Total Hours: 33.75 (34).</w:t>
      </w:r>
    </w:p>
    <w:p w:rsidR="00B377FE" w:rsidRPr="00B377FE" w:rsidP="00B377FE">
      <w:pPr>
        <w:pStyle w:val="BodyText"/>
        <w:spacing w:before="0"/>
        <w:rPr>
          <w:rFonts w:ascii="Times New Roman" w:hAnsi="Times New Roman" w:cs="Times New Roman"/>
          <w:b/>
        </w:rPr>
      </w:pPr>
    </w:p>
    <w:p w:rsidR="008775F3" w:rsidRPr="00B377FE" w:rsidP="00B377FE">
      <w:pPr>
        <w:pStyle w:val="BodyText"/>
        <w:spacing w:before="0"/>
        <w:rPr>
          <w:rFonts w:ascii="Times New Roman" w:hAnsi="Times New Roman" w:cs="Times New Roman"/>
          <w:u w:val="single"/>
        </w:rPr>
      </w:pPr>
      <w:r w:rsidRPr="00B377FE">
        <w:rPr>
          <w:rFonts w:ascii="Times New Roman" w:hAnsi="Times New Roman" w:cs="Times New Roman"/>
          <w:u w:val="single"/>
        </w:rPr>
        <w:t>Follow-up report</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Number of respondents expected annually = 45</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Frequency of response = once annually</w:t>
      </w:r>
    </w:p>
    <w:p w:rsidR="008775F3" w:rsidRPr="001520C7" w:rsidP="00B377FE">
      <w:pPr>
        <w:pStyle w:val="BodyText"/>
        <w:spacing w:before="0"/>
        <w:rPr>
          <w:rFonts w:ascii="Times New Roman" w:hAnsi="Times New Roman" w:cs="Times New Roman"/>
        </w:rPr>
      </w:pPr>
      <w:r w:rsidRPr="001520C7">
        <w:rPr>
          <w:rFonts w:ascii="Times New Roman" w:hAnsi="Times New Roman" w:cs="Times New Roman"/>
        </w:rPr>
        <w:t>Average response time per respondent = 2 hours</w:t>
      </w:r>
    </w:p>
    <w:p w:rsidR="008775F3" w:rsidRPr="001520C7" w:rsidP="00B377FE">
      <w:pPr>
        <w:pStyle w:val="BodyText"/>
        <w:spacing w:before="0"/>
        <w:ind w:firstLine="320"/>
        <w:rPr>
          <w:rFonts w:ascii="Times New Roman" w:hAnsi="Times New Roman" w:cs="Times New Roman"/>
        </w:rPr>
      </w:pPr>
      <w:r w:rsidRPr="001520C7">
        <w:rPr>
          <w:rFonts w:ascii="Times New Roman" w:hAnsi="Times New Roman" w:cs="Times New Roman"/>
        </w:rPr>
        <w:t>1 hour to gather data and materials</w:t>
      </w:r>
    </w:p>
    <w:p w:rsidR="008775F3" w:rsidRPr="001520C7" w:rsidP="00B377FE">
      <w:pPr>
        <w:pStyle w:val="BodyText"/>
        <w:spacing w:before="0"/>
        <w:ind w:firstLine="320"/>
        <w:rPr>
          <w:rFonts w:ascii="Times New Roman" w:hAnsi="Times New Roman" w:cs="Times New Roman"/>
        </w:rPr>
      </w:pPr>
      <w:r w:rsidRPr="001520C7">
        <w:rPr>
          <w:rFonts w:ascii="Times New Roman" w:hAnsi="Times New Roman" w:cs="Times New Roman"/>
        </w:rPr>
        <w:t xml:space="preserve">1 hour to write </w:t>
      </w:r>
      <w:r w:rsidRPr="001520C7">
        <w:rPr>
          <w:rFonts w:ascii="Times New Roman" w:hAnsi="Times New Roman" w:cs="Times New Roman"/>
        </w:rPr>
        <w:t>report</w:t>
      </w:r>
    </w:p>
    <w:p w:rsidR="008775F3" w:rsidRPr="00B377FE" w:rsidP="00B377FE">
      <w:pPr>
        <w:pStyle w:val="BodyText"/>
        <w:spacing w:before="0"/>
        <w:rPr>
          <w:rFonts w:ascii="Times New Roman" w:hAnsi="Times New Roman" w:cs="Times New Roman"/>
          <w:b/>
        </w:rPr>
      </w:pPr>
      <w:r w:rsidRPr="00B377FE">
        <w:rPr>
          <w:rFonts w:ascii="Times New Roman" w:hAnsi="Times New Roman" w:cs="Times New Roman"/>
          <w:b/>
        </w:rPr>
        <w:t>Total hours: 90.</w:t>
      </w:r>
    </w:p>
    <w:p w:rsidR="008775F3" w:rsidRPr="001520C7" w:rsidP="00BD7237">
      <w:pPr>
        <w:spacing w:line="259" w:lineRule="auto"/>
        <w:ind w:hanging="43"/>
        <w:jc w:val="center"/>
        <w:rPr>
          <w:rFonts w:ascii="Times New Roman" w:hAnsi="Times New Roman" w:cs="Times New Roman"/>
          <w:b/>
          <w:sz w:val="24"/>
          <w:szCs w:val="24"/>
        </w:rPr>
      </w:pPr>
    </w:p>
    <w:tbl>
      <w:tblPr>
        <w:tblW w:w="9990" w:type="dxa"/>
        <w:tblInd w:w="-10" w:type="dxa"/>
        <w:tblLayout w:type="fixed"/>
        <w:tblLook w:val="04A0"/>
      </w:tblPr>
      <w:tblGrid>
        <w:gridCol w:w="1890"/>
        <w:gridCol w:w="900"/>
        <w:gridCol w:w="900"/>
        <w:gridCol w:w="1080"/>
        <w:gridCol w:w="1080"/>
        <w:gridCol w:w="900"/>
        <w:gridCol w:w="990"/>
        <w:gridCol w:w="1080"/>
        <w:gridCol w:w="1170"/>
      </w:tblGrid>
      <w:tr w:rsidTr="00416E6C">
        <w:tblPrEx>
          <w:tblW w:w="9990" w:type="dxa"/>
          <w:tblInd w:w="-10" w:type="dxa"/>
          <w:tblLayout w:type="fixed"/>
          <w:tblLook w:val="04A0"/>
        </w:tblPrEx>
        <w:trPr>
          <w:trHeight w:val="1464"/>
        </w:trPr>
        <w:tc>
          <w:tcPr>
            <w:tcW w:w="189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Information Collection</w:t>
            </w:r>
          </w:p>
        </w:tc>
        <w:tc>
          <w:tcPr>
            <w:tcW w:w="900" w:type="dxa"/>
            <w:tcBorders>
              <w:top w:val="single" w:sz="8" w:space="0" w:color="auto"/>
              <w:left w:val="nil"/>
              <w:bottom w:val="single" w:sz="8" w:space="0" w:color="auto"/>
              <w:right w:val="single" w:sz="8" w:space="0" w:color="000000"/>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Type of Respondent (e.g., Occupational Title)</w:t>
            </w:r>
          </w:p>
        </w:tc>
        <w:tc>
          <w:tcPr>
            <w:tcW w:w="900" w:type="dxa"/>
            <w:tcBorders>
              <w:top w:val="single" w:sz="8" w:space="0" w:color="auto"/>
              <w:left w:val="nil"/>
              <w:bottom w:val="single" w:sz="8" w:space="0" w:color="auto"/>
              <w:right w:val="single" w:sz="8" w:space="0" w:color="000000"/>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 of Respondents/year</w:t>
            </w:r>
            <w:r w:rsidRPr="001520C7">
              <w:rPr>
                <w:rFonts w:ascii="Calibri" w:eastAsia="Times New Roman" w:hAnsi="Calibri" w:cs="Calibri"/>
                <w:b/>
                <w:bCs/>
                <w:sz w:val="16"/>
                <w:szCs w:val="16"/>
                <w:lang w:bidi="ar-SA"/>
              </w:rPr>
              <w:br/>
              <w:t>(a)</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Annual # of Responses / Respondent</w:t>
            </w:r>
            <w:r w:rsidRPr="001520C7">
              <w:rPr>
                <w:rFonts w:ascii="Calibri" w:eastAsia="Times New Roman" w:hAnsi="Calibri" w:cs="Calibri"/>
                <w:b/>
                <w:bCs/>
                <w:sz w:val="16"/>
                <w:szCs w:val="16"/>
                <w:lang w:bidi="ar-SA"/>
              </w:rPr>
              <w:br/>
              <w:t>(b)</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 xml:space="preserve"> Total # of Annual Responses</w:t>
            </w:r>
            <w:r w:rsidRPr="001520C7">
              <w:rPr>
                <w:rFonts w:ascii="Calibri" w:eastAsia="Times New Roman" w:hAnsi="Calibri" w:cs="Calibri"/>
                <w:b/>
                <w:bCs/>
                <w:sz w:val="16"/>
                <w:szCs w:val="16"/>
                <w:lang w:bidi="ar-SA"/>
              </w:rPr>
              <w:br/>
              <w:t>(c) = (a) x (b)</w:t>
            </w:r>
          </w:p>
        </w:tc>
        <w:tc>
          <w:tcPr>
            <w:tcW w:w="90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Burden Hrs / Response</w:t>
            </w:r>
            <w:r w:rsidRPr="001520C7">
              <w:rPr>
                <w:rFonts w:ascii="Calibri" w:eastAsia="Times New Roman" w:hAnsi="Calibri" w:cs="Calibri"/>
                <w:b/>
                <w:bCs/>
                <w:sz w:val="16"/>
                <w:szCs w:val="16"/>
                <w:lang w:bidi="ar-SA"/>
              </w:rPr>
              <w:br/>
              <w:t>(d)</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Total Annual Burden Hrs</w:t>
            </w:r>
            <w:r w:rsidRPr="001520C7">
              <w:rPr>
                <w:rFonts w:ascii="Calibri" w:eastAsia="Times New Roman" w:hAnsi="Calibri" w:cs="Calibri"/>
                <w:b/>
                <w:bCs/>
                <w:sz w:val="16"/>
                <w:szCs w:val="16"/>
                <w:lang w:bidi="ar-SA"/>
              </w:rPr>
              <w:br/>
            </w:r>
            <w:r w:rsidRPr="001520C7">
              <w:rPr>
                <w:rFonts w:ascii="Calibri" w:eastAsia="Times New Roman" w:hAnsi="Calibri" w:cs="Calibri"/>
                <w:b/>
                <w:bCs/>
                <w:sz w:val="16"/>
                <w:szCs w:val="16"/>
                <w:lang w:bidi="ar-SA"/>
              </w:rPr>
              <w:t>(e)  = (c) x (d)</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Hourly Wage Rate  (for Type of Respondent)</w:t>
            </w:r>
            <w:r w:rsidRPr="001520C7">
              <w:rPr>
                <w:rFonts w:ascii="Calibri" w:eastAsia="Times New Roman" w:hAnsi="Calibri" w:cs="Calibri"/>
                <w:b/>
                <w:bCs/>
                <w:sz w:val="16"/>
                <w:szCs w:val="16"/>
                <w:lang w:bidi="ar-SA"/>
              </w:rPr>
              <w:br/>
              <w:t>(f)</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D64DF9" w:rsidRPr="001520C7" w:rsidP="00D64DF9">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Total Annual Wage Burden Costs</w:t>
            </w:r>
            <w:r w:rsidRPr="001520C7">
              <w:rPr>
                <w:rFonts w:ascii="Calibri" w:eastAsia="Times New Roman" w:hAnsi="Calibri" w:cs="Calibri"/>
                <w:b/>
                <w:bCs/>
                <w:sz w:val="16"/>
                <w:szCs w:val="16"/>
                <w:lang w:bidi="ar-SA"/>
              </w:rPr>
              <w:br/>
              <w:t>(g) = (e) x (f)</w:t>
            </w:r>
          </w:p>
        </w:tc>
      </w:tr>
      <w:tr w:rsidTr="00FC58A4">
        <w:tblPrEx>
          <w:tblW w:w="9990" w:type="dxa"/>
          <w:tblInd w:w="-10" w:type="dxa"/>
          <w:tblLayout w:type="fixed"/>
          <w:tblLook w:val="04A0"/>
        </w:tblPrEx>
        <w:trPr>
          <w:trHeight w:val="300"/>
        </w:trPr>
        <w:tc>
          <w:tcPr>
            <w:tcW w:w="1890" w:type="dxa"/>
            <w:tcBorders>
              <w:top w:val="nil"/>
              <w:left w:val="single" w:sz="8" w:space="0" w:color="auto"/>
              <w:bottom w:val="single" w:sz="4" w:space="0" w:color="auto"/>
              <w:right w:val="single" w:sz="4" w:space="0" w:color="auto"/>
            </w:tcBorders>
            <w:shd w:val="clear" w:color="auto" w:fill="auto"/>
            <w:vAlign w:val="center"/>
            <w:hideMark/>
          </w:tcPr>
          <w:p w:rsidR="00D7605E" w:rsidRPr="00D7605E" w:rsidP="00D7605E">
            <w:pPr>
              <w:widowControl/>
              <w:autoSpaceDE/>
              <w:autoSpaceDN/>
              <w:rPr>
                <w:rFonts w:ascii="Calibri" w:eastAsia="Times New Roman" w:hAnsi="Calibri" w:cs="Calibri"/>
                <w:sz w:val="16"/>
                <w:szCs w:val="16"/>
                <w:lang w:bidi="ar-SA"/>
              </w:rPr>
            </w:pPr>
            <w:r w:rsidRPr="00D7605E">
              <w:rPr>
                <w:rFonts w:ascii="Calibri" w:eastAsia="Times New Roman" w:hAnsi="Calibri" w:cs="Calibri"/>
                <w:sz w:val="16"/>
                <w:szCs w:val="16"/>
                <w:lang w:bidi="ar-SA"/>
              </w:rPr>
              <w:t> </w:t>
            </w:r>
            <w:r w:rsidRPr="00D7605E">
              <w:rPr>
                <w:color w:val="000000"/>
                <w:sz w:val="16"/>
                <w:szCs w:val="16"/>
                <w:shd w:val="clear" w:color="auto" w:fill="FFFFFF"/>
              </w:rPr>
              <w:t>NOAA Teacher-At-Sea Program Participant Application</w:t>
            </w:r>
          </w:p>
        </w:tc>
        <w:tc>
          <w:tcPr>
            <w:tcW w:w="90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center"/>
              <w:rPr>
                <w:rFonts w:ascii="Calibri" w:eastAsia="Times New Roman" w:hAnsi="Calibri" w:cs="Calibri"/>
                <w:sz w:val="16"/>
                <w:szCs w:val="16"/>
                <w:lang w:bidi="ar-SA"/>
              </w:rPr>
            </w:pPr>
            <w:r w:rsidRPr="001520C7">
              <w:rPr>
                <w:rFonts w:ascii="Calibri" w:eastAsia="Times New Roman" w:hAnsi="Calibri" w:cs="Calibri"/>
                <w:sz w:val="16"/>
                <w:szCs w:val="16"/>
                <w:lang w:bidi="ar-SA"/>
              </w:rPr>
              <w:t>Teachers/Educators</w:t>
            </w:r>
          </w:p>
        </w:tc>
        <w:tc>
          <w:tcPr>
            <w:tcW w:w="90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right"/>
              <w:rPr>
                <w:rFonts w:ascii="Calibri" w:eastAsia="Times New Roman" w:hAnsi="Calibri" w:cs="Calibri"/>
                <w:sz w:val="16"/>
                <w:szCs w:val="16"/>
                <w:lang w:bidi="ar-SA"/>
              </w:rPr>
            </w:pPr>
            <w:r w:rsidRPr="001520C7">
              <w:rPr>
                <w:rFonts w:ascii="Calibri" w:eastAsia="Times New Roman" w:hAnsi="Calibri" w:cs="Calibri"/>
                <w:sz w:val="16"/>
                <w:szCs w:val="16"/>
                <w:lang w:bidi="ar-SA"/>
              </w:rPr>
              <w:t>375</w:t>
            </w:r>
          </w:p>
        </w:tc>
        <w:tc>
          <w:tcPr>
            <w:tcW w:w="108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right"/>
              <w:rPr>
                <w:rFonts w:ascii="Calibri" w:eastAsia="Times New Roman" w:hAnsi="Calibri" w:cs="Calibri"/>
                <w:sz w:val="16"/>
                <w:szCs w:val="16"/>
                <w:lang w:bidi="ar-SA"/>
              </w:rPr>
            </w:pPr>
            <w:r w:rsidRPr="001520C7">
              <w:rPr>
                <w:rFonts w:ascii="Calibri" w:eastAsia="Times New Roman" w:hAnsi="Calibri" w:cs="Calibri"/>
                <w:sz w:val="16"/>
                <w:szCs w:val="16"/>
                <w:lang w:bidi="ar-SA"/>
              </w:rPr>
              <w:t>1</w:t>
            </w:r>
          </w:p>
        </w:tc>
        <w:tc>
          <w:tcPr>
            <w:tcW w:w="108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right"/>
              <w:rPr>
                <w:rFonts w:ascii="Calibri" w:eastAsia="Times New Roman" w:hAnsi="Calibri" w:cs="Calibri"/>
                <w:sz w:val="16"/>
                <w:szCs w:val="16"/>
                <w:lang w:bidi="ar-SA"/>
              </w:rPr>
            </w:pPr>
            <w:r w:rsidRPr="001520C7">
              <w:rPr>
                <w:rFonts w:ascii="Calibri" w:eastAsia="Times New Roman" w:hAnsi="Calibri" w:cs="Calibri"/>
                <w:sz w:val="16"/>
                <w:szCs w:val="16"/>
                <w:lang w:bidi="ar-SA"/>
              </w:rPr>
              <w:t>375</w:t>
            </w:r>
          </w:p>
        </w:tc>
        <w:tc>
          <w:tcPr>
            <w:tcW w:w="90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1.25</w:t>
            </w:r>
          </w:p>
        </w:tc>
        <w:tc>
          <w:tcPr>
            <w:tcW w:w="990" w:type="dxa"/>
            <w:tcBorders>
              <w:top w:val="nil"/>
              <w:left w:val="nil"/>
              <w:bottom w:val="single" w:sz="4" w:space="0" w:color="auto"/>
              <w:right w:val="single" w:sz="4" w:space="0" w:color="auto"/>
            </w:tcBorders>
            <w:shd w:val="clear" w:color="auto" w:fill="auto"/>
            <w:vAlign w:val="bottom"/>
            <w:hideMark/>
          </w:tcPr>
          <w:p w:rsidR="00D7605E" w:rsidRPr="001520C7" w:rsidP="00D7605E">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468.75</w:t>
            </w:r>
          </w:p>
        </w:tc>
        <w:tc>
          <w:tcPr>
            <w:tcW w:w="1080" w:type="dxa"/>
            <w:tcBorders>
              <w:top w:val="nil"/>
              <w:left w:val="nil"/>
              <w:bottom w:val="single" w:sz="4" w:space="0" w:color="auto"/>
              <w:right w:val="single" w:sz="4" w:space="0" w:color="auto"/>
            </w:tcBorders>
            <w:shd w:val="clear" w:color="auto" w:fill="auto"/>
            <w:noWrap/>
            <w:vAlign w:val="bottom"/>
            <w:hideMark/>
          </w:tcPr>
          <w:p w:rsidR="00D7605E" w:rsidRPr="001520C7" w:rsidP="00D7605E">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$27.51*</w:t>
            </w:r>
            <w:r w:rsidRPr="001520C7">
              <w:rPr>
                <w:rFonts w:ascii="Calibri" w:eastAsia="Times New Roman" w:hAnsi="Calibri" w:cs="Calibri"/>
                <w:sz w:val="16"/>
                <w:szCs w:val="16"/>
                <w:lang w:bidi="ar-SA"/>
              </w:rPr>
              <w:t> </w:t>
            </w:r>
          </w:p>
        </w:tc>
        <w:tc>
          <w:tcPr>
            <w:tcW w:w="1170" w:type="dxa"/>
            <w:tcBorders>
              <w:top w:val="nil"/>
              <w:left w:val="nil"/>
              <w:bottom w:val="single" w:sz="4" w:space="0" w:color="auto"/>
              <w:right w:val="single" w:sz="8" w:space="0" w:color="auto"/>
            </w:tcBorders>
            <w:shd w:val="clear" w:color="auto" w:fill="auto"/>
            <w:noWrap/>
            <w:vAlign w:val="bottom"/>
            <w:hideMark/>
          </w:tcPr>
          <w:p w:rsidR="00D7605E" w:rsidRPr="001520C7" w:rsidP="00D7605E">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12,895</w:t>
            </w:r>
          </w:p>
        </w:tc>
      </w:tr>
      <w:tr w:rsidTr="00FC58A4">
        <w:tblPrEx>
          <w:tblW w:w="9990" w:type="dxa"/>
          <w:tblInd w:w="-10" w:type="dxa"/>
          <w:tblLayout w:type="fixed"/>
          <w:tblLook w:val="04A0"/>
        </w:tblPrEx>
        <w:trPr>
          <w:trHeight w:val="300"/>
        </w:trPr>
        <w:tc>
          <w:tcPr>
            <w:tcW w:w="1890" w:type="dxa"/>
            <w:tcBorders>
              <w:top w:val="nil"/>
              <w:left w:val="single" w:sz="8" w:space="0" w:color="auto"/>
              <w:bottom w:val="single" w:sz="4" w:space="0" w:color="auto"/>
              <w:right w:val="single" w:sz="4" w:space="0" w:color="auto"/>
            </w:tcBorders>
            <w:shd w:val="clear" w:color="auto" w:fill="auto"/>
            <w:vAlign w:val="center"/>
            <w:hideMark/>
          </w:tcPr>
          <w:p w:rsidR="001562B6" w:rsidRPr="00D7605E" w:rsidP="001562B6">
            <w:pPr>
              <w:widowControl/>
              <w:autoSpaceDE/>
              <w:autoSpaceDN/>
              <w:rPr>
                <w:rFonts w:ascii="Calibri" w:eastAsia="Times New Roman" w:hAnsi="Calibri" w:cs="Calibri"/>
                <w:sz w:val="16"/>
                <w:szCs w:val="16"/>
                <w:lang w:bidi="ar-SA"/>
              </w:rPr>
            </w:pPr>
            <w:r w:rsidRPr="00D7605E">
              <w:rPr>
                <w:rFonts w:ascii="Calibri" w:eastAsia="Times New Roman" w:hAnsi="Calibri" w:cs="Calibri"/>
                <w:sz w:val="16"/>
                <w:szCs w:val="16"/>
                <w:lang w:bidi="ar-SA"/>
              </w:rPr>
              <w:t> </w:t>
            </w:r>
            <w:r w:rsidRPr="00D7605E">
              <w:rPr>
                <w:color w:val="000000"/>
                <w:sz w:val="16"/>
                <w:szCs w:val="16"/>
                <w:shd w:val="clear" w:color="auto" w:fill="FFFFFF"/>
              </w:rPr>
              <w:t xml:space="preserve">NOAA Teacher At Sea </w:t>
            </w:r>
            <w:r w:rsidRPr="00D7605E">
              <w:rPr>
                <w:color w:val="000000"/>
                <w:sz w:val="16"/>
                <w:szCs w:val="16"/>
                <w:shd w:val="clear" w:color="auto" w:fill="FFFFFF"/>
              </w:rPr>
              <w:t>Recommendations</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center"/>
              <w:rPr>
                <w:rFonts w:ascii="Calibri" w:eastAsia="Times New Roman" w:hAnsi="Calibri" w:cs="Calibri"/>
                <w:sz w:val="16"/>
                <w:szCs w:val="16"/>
                <w:lang w:bidi="ar-SA"/>
              </w:rPr>
            </w:pPr>
            <w:r w:rsidRPr="001520C7">
              <w:rPr>
                <w:rFonts w:ascii="Calibri" w:eastAsia="Times New Roman" w:hAnsi="Calibri" w:cs="Calibri"/>
                <w:sz w:val="16"/>
                <w:szCs w:val="16"/>
                <w:lang w:bidi="ar-SA"/>
              </w:rPr>
              <w:t>Teachers/Educators </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375</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w:t>
            </w:r>
          </w:p>
        </w:tc>
        <w:tc>
          <w:tcPr>
            <w:tcW w:w="108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750</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0.25</w:t>
            </w:r>
          </w:p>
        </w:tc>
        <w:tc>
          <w:tcPr>
            <w:tcW w:w="99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187.5</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$27.51</w:t>
            </w:r>
            <w:r w:rsidRPr="001520C7">
              <w:rPr>
                <w:rFonts w:ascii="Calibri" w:eastAsia="Times New Roman" w:hAnsi="Calibri" w:cs="Calibri"/>
                <w:sz w:val="16"/>
                <w:szCs w:val="16"/>
                <w:lang w:bidi="ar-SA"/>
              </w:rPr>
              <w:t> </w:t>
            </w:r>
          </w:p>
        </w:tc>
        <w:tc>
          <w:tcPr>
            <w:tcW w:w="1170" w:type="dxa"/>
            <w:tcBorders>
              <w:top w:val="nil"/>
              <w:left w:val="nil"/>
              <w:bottom w:val="single" w:sz="4" w:space="0" w:color="auto"/>
              <w:right w:val="single" w:sz="8" w:space="0" w:color="auto"/>
            </w:tcBorders>
            <w:shd w:val="clear" w:color="auto" w:fill="auto"/>
            <w:noWrap/>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5,158</w:t>
            </w:r>
            <w:r w:rsidRPr="001520C7">
              <w:rPr>
                <w:rFonts w:ascii="Calibri" w:eastAsia="Times New Roman" w:hAnsi="Calibri" w:cs="Calibri"/>
                <w:sz w:val="16"/>
                <w:szCs w:val="16"/>
                <w:lang w:bidi="ar-SA"/>
              </w:rPr>
              <w:t> </w:t>
            </w:r>
          </w:p>
        </w:tc>
      </w:tr>
      <w:tr w:rsidTr="00FC58A4">
        <w:tblPrEx>
          <w:tblW w:w="9990" w:type="dxa"/>
          <w:tblInd w:w="-10" w:type="dxa"/>
          <w:tblLayout w:type="fixed"/>
          <w:tblLook w:val="04A0"/>
        </w:tblPrEx>
        <w:trPr>
          <w:trHeight w:val="300"/>
        </w:trPr>
        <w:tc>
          <w:tcPr>
            <w:tcW w:w="1890" w:type="dxa"/>
            <w:tcBorders>
              <w:top w:val="nil"/>
              <w:left w:val="single" w:sz="8" w:space="0" w:color="auto"/>
              <w:bottom w:val="single" w:sz="4" w:space="0" w:color="auto"/>
              <w:right w:val="single" w:sz="4" w:space="0" w:color="auto"/>
            </w:tcBorders>
            <w:shd w:val="clear" w:color="auto" w:fill="auto"/>
            <w:vAlign w:val="center"/>
            <w:hideMark/>
          </w:tcPr>
          <w:p w:rsidR="001562B6" w:rsidRPr="00D7605E" w:rsidP="001562B6">
            <w:pPr>
              <w:widowControl/>
              <w:autoSpaceDE/>
              <w:autoSpaceDN/>
              <w:rPr>
                <w:rFonts w:ascii="Calibri" w:eastAsia="Times New Roman" w:hAnsi="Calibri" w:cs="Calibri"/>
                <w:sz w:val="16"/>
                <w:szCs w:val="16"/>
                <w:lang w:bidi="ar-SA"/>
              </w:rPr>
            </w:pPr>
            <w:r w:rsidRPr="00D7605E">
              <w:rPr>
                <w:rFonts w:ascii="Calibri" w:eastAsia="Times New Roman" w:hAnsi="Calibri" w:cs="Calibri"/>
                <w:sz w:val="16"/>
                <w:szCs w:val="16"/>
                <w:lang w:bidi="ar-SA"/>
              </w:rPr>
              <w:t> </w:t>
            </w:r>
            <w:r w:rsidRPr="00D7605E">
              <w:rPr>
                <w:color w:val="000000"/>
                <w:sz w:val="16"/>
                <w:szCs w:val="16"/>
                <w:shd w:val="clear" w:color="auto" w:fill="FFFFFF"/>
              </w:rPr>
              <w:t>NOAA Teacher At Sea Follow-up Reports</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center"/>
              <w:rPr>
                <w:rFonts w:ascii="Calibri" w:eastAsia="Times New Roman" w:hAnsi="Calibri" w:cs="Calibri"/>
                <w:sz w:val="16"/>
                <w:szCs w:val="16"/>
                <w:lang w:bidi="ar-SA"/>
              </w:rPr>
            </w:pPr>
            <w:r w:rsidRPr="001520C7">
              <w:rPr>
                <w:rFonts w:ascii="Calibri" w:eastAsia="Times New Roman" w:hAnsi="Calibri" w:cs="Calibri"/>
                <w:sz w:val="16"/>
                <w:szCs w:val="16"/>
                <w:lang w:bidi="ar-SA"/>
              </w:rPr>
              <w:t>Teachers/Educators </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45</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1</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45</w:t>
            </w:r>
            <w:r w:rsidRPr="001520C7">
              <w:rPr>
                <w:rFonts w:ascii="Calibri" w:eastAsia="Times New Roman" w:hAnsi="Calibri" w:cs="Calibri"/>
                <w:sz w:val="16"/>
                <w:szCs w:val="16"/>
                <w:lang w:bidi="ar-SA"/>
              </w:rPr>
              <w:t> </w:t>
            </w:r>
          </w:p>
        </w:tc>
        <w:tc>
          <w:tcPr>
            <w:tcW w:w="90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w:t>
            </w:r>
            <w:r w:rsidRPr="001520C7">
              <w:rPr>
                <w:rFonts w:ascii="Calibri" w:eastAsia="Times New Roman" w:hAnsi="Calibri" w:cs="Calibri"/>
                <w:sz w:val="16"/>
                <w:szCs w:val="16"/>
                <w:lang w:bidi="ar-SA"/>
              </w:rPr>
              <w:t> </w:t>
            </w:r>
          </w:p>
        </w:tc>
        <w:tc>
          <w:tcPr>
            <w:tcW w:w="990" w:type="dxa"/>
            <w:tcBorders>
              <w:top w:val="nil"/>
              <w:left w:val="nil"/>
              <w:bottom w:val="single" w:sz="4" w:space="0" w:color="auto"/>
              <w:right w:val="single" w:sz="4" w:space="0" w:color="auto"/>
            </w:tcBorders>
            <w:shd w:val="clear" w:color="auto" w:fill="auto"/>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90</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noWrap/>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$27.51</w:t>
            </w:r>
            <w:r w:rsidRPr="001520C7">
              <w:rPr>
                <w:rFonts w:ascii="Calibri" w:eastAsia="Times New Roman" w:hAnsi="Calibri" w:cs="Calibri"/>
                <w:sz w:val="16"/>
                <w:szCs w:val="16"/>
                <w:lang w:bidi="ar-SA"/>
              </w:rPr>
              <w:t> </w:t>
            </w:r>
          </w:p>
        </w:tc>
        <w:tc>
          <w:tcPr>
            <w:tcW w:w="1170" w:type="dxa"/>
            <w:tcBorders>
              <w:top w:val="nil"/>
              <w:left w:val="nil"/>
              <w:bottom w:val="single" w:sz="4" w:space="0" w:color="auto"/>
              <w:right w:val="single" w:sz="8" w:space="0" w:color="auto"/>
            </w:tcBorders>
            <w:shd w:val="clear" w:color="auto" w:fill="auto"/>
            <w:noWrap/>
            <w:vAlign w:val="bottom"/>
            <w:hideMark/>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2,476</w:t>
            </w:r>
            <w:r w:rsidRPr="001520C7">
              <w:rPr>
                <w:rFonts w:ascii="Calibri" w:eastAsia="Times New Roman" w:hAnsi="Calibri" w:cs="Calibri"/>
                <w:sz w:val="16"/>
                <w:szCs w:val="16"/>
                <w:lang w:bidi="ar-SA"/>
              </w:rPr>
              <w:t> </w:t>
            </w:r>
          </w:p>
        </w:tc>
      </w:tr>
      <w:tr w:rsidTr="00FC58A4">
        <w:tblPrEx>
          <w:tblW w:w="9990" w:type="dxa"/>
          <w:tblInd w:w="-10" w:type="dxa"/>
          <w:tblLayout w:type="fixed"/>
          <w:tblLook w:val="04A0"/>
        </w:tblPrEx>
        <w:trPr>
          <w:trHeight w:val="300"/>
        </w:trPr>
        <w:tc>
          <w:tcPr>
            <w:tcW w:w="1890" w:type="dxa"/>
            <w:tcBorders>
              <w:top w:val="nil"/>
              <w:left w:val="single" w:sz="8" w:space="0" w:color="auto"/>
              <w:bottom w:val="single" w:sz="4" w:space="0" w:color="auto"/>
              <w:right w:val="single" w:sz="4" w:space="0" w:color="auto"/>
            </w:tcBorders>
            <w:shd w:val="clear" w:color="auto" w:fill="auto"/>
            <w:vAlign w:val="center"/>
          </w:tcPr>
          <w:p w:rsidR="001562B6" w:rsidRPr="00D7605E" w:rsidP="001562B6">
            <w:pPr>
              <w:widowControl/>
              <w:autoSpaceDE/>
              <w:autoSpaceDN/>
              <w:rPr>
                <w:rFonts w:ascii="Calibri" w:eastAsia="Times New Roman" w:hAnsi="Calibri" w:cs="Calibri"/>
                <w:sz w:val="16"/>
                <w:szCs w:val="16"/>
                <w:lang w:bidi="ar-SA"/>
              </w:rPr>
            </w:pPr>
            <w:r w:rsidRPr="00D7605E">
              <w:rPr>
                <w:rFonts w:ascii="Calibri" w:eastAsia="Times New Roman" w:hAnsi="Calibri" w:cs="Calibri"/>
                <w:sz w:val="16"/>
                <w:szCs w:val="16"/>
                <w:lang w:bidi="ar-SA"/>
              </w:rPr>
              <w:t> </w:t>
            </w:r>
            <w:r w:rsidRPr="00D7605E">
              <w:rPr>
                <w:color w:val="000000"/>
                <w:sz w:val="16"/>
                <w:szCs w:val="16"/>
                <w:shd w:val="clear" w:color="auto" w:fill="FFFFFF"/>
              </w:rPr>
              <w:t>Health Services Questionnaire</w:t>
            </w:r>
          </w:p>
        </w:tc>
        <w:tc>
          <w:tcPr>
            <w:tcW w:w="90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center"/>
              <w:rPr>
                <w:rFonts w:ascii="Calibri" w:eastAsia="Times New Roman" w:hAnsi="Calibri" w:cs="Calibri"/>
                <w:sz w:val="16"/>
                <w:szCs w:val="16"/>
                <w:lang w:bidi="ar-SA"/>
              </w:rPr>
            </w:pPr>
            <w:r w:rsidRPr="001520C7">
              <w:rPr>
                <w:rFonts w:ascii="Calibri" w:eastAsia="Times New Roman" w:hAnsi="Calibri" w:cs="Calibri"/>
                <w:sz w:val="16"/>
                <w:szCs w:val="16"/>
                <w:lang w:bidi="ar-SA"/>
              </w:rPr>
              <w:t>Teachers/Educators </w:t>
            </w:r>
          </w:p>
        </w:tc>
        <w:tc>
          <w:tcPr>
            <w:tcW w:w="90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45</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1</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45</w:t>
            </w:r>
            <w:r w:rsidRPr="001520C7">
              <w:rPr>
                <w:rFonts w:ascii="Calibri" w:eastAsia="Times New Roman" w:hAnsi="Calibri" w:cs="Calibri"/>
                <w:sz w:val="16"/>
                <w:szCs w:val="16"/>
                <w:lang w:bidi="ar-SA"/>
              </w:rPr>
              <w:t> </w:t>
            </w:r>
          </w:p>
        </w:tc>
        <w:tc>
          <w:tcPr>
            <w:tcW w:w="90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0.75</w:t>
            </w:r>
            <w:r w:rsidRPr="001520C7">
              <w:rPr>
                <w:rFonts w:ascii="Calibri" w:eastAsia="Times New Roman" w:hAnsi="Calibri" w:cs="Calibri"/>
                <w:sz w:val="16"/>
                <w:szCs w:val="16"/>
                <w:lang w:bidi="ar-SA"/>
              </w:rPr>
              <w:t> </w:t>
            </w:r>
          </w:p>
        </w:tc>
        <w:tc>
          <w:tcPr>
            <w:tcW w:w="990" w:type="dxa"/>
            <w:tcBorders>
              <w:top w:val="nil"/>
              <w:left w:val="nil"/>
              <w:bottom w:val="single" w:sz="4" w:space="0" w:color="auto"/>
              <w:right w:val="single" w:sz="4" w:space="0" w:color="auto"/>
            </w:tcBorders>
            <w:shd w:val="clear" w:color="auto" w:fill="auto"/>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33.75</w:t>
            </w:r>
            <w:r w:rsidRPr="001520C7">
              <w:rPr>
                <w:rFonts w:ascii="Calibri" w:eastAsia="Times New Roman" w:hAnsi="Calibri" w:cs="Calibri"/>
                <w:sz w:val="16"/>
                <w:szCs w:val="16"/>
                <w:lang w:bidi="ar-SA"/>
              </w:rPr>
              <w:t> </w:t>
            </w:r>
          </w:p>
        </w:tc>
        <w:tc>
          <w:tcPr>
            <w:tcW w:w="1080" w:type="dxa"/>
            <w:tcBorders>
              <w:top w:val="nil"/>
              <w:left w:val="nil"/>
              <w:bottom w:val="single" w:sz="4" w:space="0" w:color="auto"/>
              <w:right w:val="single" w:sz="4" w:space="0" w:color="auto"/>
            </w:tcBorders>
            <w:shd w:val="clear" w:color="auto" w:fill="auto"/>
            <w:noWrap/>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$27.51</w:t>
            </w:r>
            <w:r w:rsidRPr="001520C7">
              <w:rPr>
                <w:rFonts w:ascii="Calibri" w:eastAsia="Times New Roman" w:hAnsi="Calibri" w:cs="Calibri"/>
                <w:sz w:val="16"/>
                <w:szCs w:val="16"/>
                <w:lang w:bidi="ar-SA"/>
              </w:rPr>
              <w:t> </w:t>
            </w:r>
          </w:p>
        </w:tc>
        <w:tc>
          <w:tcPr>
            <w:tcW w:w="1170" w:type="dxa"/>
            <w:tcBorders>
              <w:top w:val="nil"/>
              <w:left w:val="nil"/>
              <w:bottom w:val="single" w:sz="4" w:space="0" w:color="auto"/>
              <w:right w:val="single" w:sz="8" w:space="0" w:color="auto"/>
            </w:tcBorders>
            <w:shd w:val="clear" w:color="auto" w:fill="auto"/>
            <w:noWrap/>
            <w:vAlign w:val="bottom"/>
          </w:tcPr>
          <w:p w:rsidR="001562B6" w:rsidRPr="001520C7" w:rsidP="001562B6">
            <w:pPr>
              <w:widowControl/>
              <w:autoSpaceDE/>
              <w:autoSpaceDN/>
              <w:jc w:val="right"/>
              <w:rPr>
                <w:rFonts w:ascii="Calibri" w:eastAsia="Times New Roman" w:hAnsi="Calibri" w:cs="Calibri"/>
                <w:sz w:val="16"/>
                <w:szCs w:val="16"/>
                <w:lang w:bidi="ar-SA"/>
              </w:rPr>
            </w:pPr>
            <w:r>
              <w:rPr>
                <w:rFonts w:ascii="Calibri" w:eastAsia="Times New Roman" w:hAnsi="Calibri" w:cs="Calibri"/>
                <w:sz w:val="16"/>
                <w:szCs w:val="16"/>
                <w:lang w:bidi="ar-SA"/>
              </w:rPr>
              <w:t>929</w:t>
            </w:r>
          </w:p>
        </w:tc>
      </w:tr>
      <w:tr w:rsidTr="00416E6C">
        <w:tblPrEx>
          <w:tblW w:w="9990" w:type="dxa"/>
          <w:tblInd w:w="-10" w:type="dxa"/>
          <w:tblLayout w:type="fixed"/>
          <w:tblLook w:val="04A0"/>
        </w:tblPrEx>
        <w:trPr>
          <w:trHeight w:val="615"/>
        </w:trPr>
        <w:tc>
          <w:tcPr>
            <w:tcW w:w="1890" w:type="dxa"/>
            <w:tcBorders>
              <w:top w:val="nil"/>
              <w:left w:val="single" w:sz="8" w:space="0" w:color="auto"/>
              <w:bottom w:val="single" w:sz="8" w:space="0" w:color="auto"/>
              <w:right w:val="single" w:sz="8" w:space="0" w:color="auto"/>
            </w:tcBorders>
            <w:shd w:val="clear" w:color="000000" w:fill="DDEBF7"/>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Totals</w:t>
            </w:r>
          </w:p>
        </w:tc>
        <w:tc>
          <w:tcPr>
            <w:tcW w:w="900" w:type="dxa"/>
            <w:tcBorders>
              <w:top w:val="nil"/>
              <w:left w:val="nil"/>
              <w:bottom w:val="single" w:sz="8" w:space="0" w:color="auto"/>
              <w:right w:val="single" w:sz="8" w:space="0" w:color="auto"/>
            </w:tcBorders>
            <w:shd w:val="clear" w:color="000000" w:fill="000000"/>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p>
        </w:tc>
        <w:tc>
          <w:tcPr>
            <w:tcW w:w="900" w:type="dxa"/>
            <w:tcBorders>
              <w:top w:val="nil"/>
              <w:left w:val="nil"/>
              <w:bottom w:val="single" w:sz="8" w:space="0" w:color="auto"/>
              <w:right w:val="single" w:sz="8" w:space="0" w:color="auto"/>
            </w:tcBorders>
            <w:shd w:val="clear" w:color="000000" w:fill="000000"/>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p>
        </w:tc>
        <w:tc>
          <w:tcPr>
            <w:tcW w:w="1080" w:type="dxa"/>
            <w:tcBorders>
              <w:top w:val="nil"/>
              <w:left w:val="nil"/>
              <w:bottom w:val="single" w:sz="8" w:space="0" w:color="auto"/>
              <w:right w:val="single" w:sz="8" w:space="0" w:color="auto"/>
            </w:tcBorders>
            <w:shd w:val="clear" w:color="000000" w:fill="DDEBF7"/>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r>
              <w:rPr>
                <w:rFonts w:ascii="Calibri" w:eastAsia="Times New Roman" w:hAnsi="Calibri" w:cs="Calibri"/>
                <w:b/>
                <w:bCs/>
                <w:lang w:bidi="ar-SA"/>
              </w:rPr>
              <w:t>1,215</w:t>
            </w:r>
          </w:p>
        </w:tc>
        <w:tc>
          <w:tcPr>
            <w:tcW w:w="900" w:type="dxa"/>
            <w:tcBorders>
              <w:top w:val="nil"/>
              <w:left w:val="nil"/>
              <w:bottom w:val="single" w:sz="8" w:space="0" w:color="auto"/>
              <w:right w:val="single" w:sz="8" w:space="0" w:color="auto"/>
            </w:tcBorders>
            <w:shd w:val="clear" w:color="000000" w:fill="000000"/>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r>
              <w:rPr>
                <w:rFonts w:ascii="Calibri" w:eastAsia="Times New Roman" w:hAnsi="Calibri" w:cs="Calibri"/>
                <w:b/>
                <w:bCs/>
                <w:lang w:bidi="ar-SA"/>
              </w:rPr>
              <w:t>781</w:t>
            </w:r>
          </w:p>
        </w:tc>
        <w:tc>
          <w:tcPr>
            <w:tcW w:w="1080" w:type="dxa"/>
            <w:tcBorders>
              <w:top w:val="nil"/>
              <w:left w:val="nil"/>
              <w:bottom w:val="single" w:sz="8" w:space="0" w:color="auto"/>
              <w:right w:val="single" w:sz="8" w:space="0" w:color="auto"/>
            </w:tcBorders>
            <w:shd w:val="clear" w:color="000000" w:fill="000000"/>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p>
        </w:tc>
        <w:tc>
          <w:tcPr>
            <w:tcW w:w="1170" w:type="dxa"/>
            <w:tcBorders>
              <w:top w:val="nil"/>
              <w:left w:val="nil"/>
              <w:bottom w:val="single" w:sz="8" w:space="0" w:color="auto"/>
              <w:right w:val="single" w:sz="8" w:space="0" w:color="auto"/>
            </w:tcBorders>
            <w:shd w:val="clear" w:color="000000" w:fill="DDEBF7"/>
            <w:noWrap/>
            <w:vAlign w:val="bottom"/>
            <w:hideMark/>
          </w:tcPr>
          <w:p w:rsidR="001562B6" w:rsidRPr="001520C7" w:rsidP="001562B6">
            <w:pPr>
              <w:widowControl/>
              <w:autoSpaceDE/>
              <w:autoSpaceDN/>
              <w:rPr>
                <w:rFonts w:ascii="Calibri" w:eastAsia="Times New Roman" w:hAnsi="Calibri" w:cs="Calibri"/>
                <w:b/>
                <w:bCs/>
                <w:lang w:bidi="ar-SA"/>
              </w:rPr>
            </w:pPr>
            <w:r w:rsidRPr="001520C7">
              <w:rPr>
                <w:rFonts w:ascii="Calibri" w:eastAsia="Times New Roman" w:hAnsi="Calibri" w:cs="Calibri"/>
                <w:b/>
                <w:bCs/>
                <w:lang w:bidi="ar-SA"/>
              </w:rPr>
              <w:t> </w:t>
            </w:r>
            <w:r>
              <w:rPr>
                <w:rFonts w:ascii="Calibri" w:eastAsia="Times New Roman" w:hAnsi="Calibri" w:cs="Calibri"/>
                <w:b/>
                <w:bCs/>
                <w:lang w:bidi="ar-SA"/>
              </w:rPr>
              <w:t>21,458</w:t>
            </w:r>
          </w:p>
        </w:tc>
      </w:tr>
    </w:tbl>
    <w:p w:rsidR="008E61C9" w:rsidRPr="001562B6" w:rsidP="001562B6">
      <w:pPr>
        <w:spacing w:line="259" w:lineRule="auto"/>
        <w:rPr>
          <w:rFonts w:ascii="Times New Roman" w:hAnsi="Times New Roman" w:cs="Times New Roman"/>
          <w:sz w:val="16"/>
          <w:szCs w:val="16"/>
        </w:rPr>
      </w:pPr>
      <w:r w:rsidRPr="001562B6">
        <w:rPr>
          <w:rFonts w:ascii="Times New Roman" w:hAnsi="Times New Roman" w:cs="Times New Roman"/>
          <w:sz w:val="16"/>
          <w:szCs w:val="16"/>
        </w:rPr>
        <w:t>*</w:t>
      </w:r>
      <w:r w:rsidRPr="001562B6" w:rsidR="001562B6">
        <w:rPr>
          <w:rFonts w:ascii="Times New Roman" w:hAnsi="Times New Roman" w:cs="Times New Roman"/>
          <w:sz w:val="16"/>
          <w:szCs w:val="16"/>
        </w:rPr>
        <w:t>25-0000 Educational Instruction Operations per</w:t>
      </w:r>
      <w:r w:rsidRPr="001562B6">
        <w:rPr>
          <w:rFonts w:ascii="Times New Roman" w:hAnsi="Times New Roman" w:cs="Times New Roman"/>
          <w:sz w:val="16"/>
          <w:szCs w:val="16"/>
        </w:rPr>
        <w:t xml:space="preserve"> BLS’s </w:t>
      </w:r>
      <w:r w:rsidRPr="001562B6" w:rsidR="001562B6">
        <w:rPr>
          <w:rFonts w:ascii="Times New Roman" w:hAnsi="Times New Roman" w:cs="Times New Roman"/>
          <w:i/>
          <w:sz w:val="16"/>
          <w:szCs w:val="16"/>
        </w:rPr>
        <w:t>Occupational Outlook Handbook</w:t>
      </w:r>
    </w:p>
    <w:p w:rsidR="00416E6C" w:rsidP="00416E6C">
      <w:pPr>
        <w:spacing w:line="259" w:lineRule="auto"/>
        <w:rPr>
          <w:rFonts w:ascii="Times New Roman" w:hAnsi="Times New Roman" w:cs="Times New Roman"/>
          <w:sz w:val="24"/>
          <w:szCs w:val="24"/>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Provide an estimate for the total annual cost burden to respondents or record keepers resulting from the collection of information. </w:t>
      </w:r>
      <w:r w:rsidRPr="001520C7">
        <w:rPr>
          <w:rFonts w:ascii="Times New Roman" w:hAnsi="Times New Roman" w:cs="Times New Roman"/>
          <w:b/>
          <w:sz w:val="24"/>
          <w:szCs w:val="24"/>
        </w:rPr>
        <w:t>(Do not include the cost of any hour burden already reflected on the burden worksheet).</w:t>
      </w:r>
    </w:p>
    <w:p w:rsidR="005A7A81" w:rsidRPr="001520C7" w:rsidP="005A7A81">
      <w:pPr>
        <w:pStyle w:val="BodyText"/>
        <w:spacing w:line="259" w:lineRule="auto"/>
        <w:ind w:left="0"/>
        <w:rPr>
          <w:rFonts w:ascii="Times New Roman" w:hAnsi="Times New Roman" w:cs="Times New Roman"/>
        </w:rPr>
      </w:pPr>
      <w:r w:rsidRPr="001520C7">
        <w:rPr>
          <w:rFonts w:ascii="Times New Roman" w:hAnsi="Times New Roman" w:cs="Times New Roman"/>
        </w:rPr>
        <w:t>There are no capital/start-up or ongoing operation/maintenance costs associated with this information collection.</w:t>
      </w:r>
    </w:p>
    <w:p w:rsidR="008E61C9" w:rsidRPr="001520C7" w:rsidP="00BD7237">
      <w:pPr>
        <w:pStyle w:val="BodyText"/>
        <w:spacing w:before="7"/>
        <w:ind w:left="0"/>
        <w:rPr>
          <w:rFonts w:ascii="Times New Roman" w:hAnsi="Times New Roman" w:cs="Times New Roman"/>
          <w:b/>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Provide estimates of annualized cost to the Federal </w:t>
      </w:r>
      <w:r w:rsidRPr="001520C7">
        <w:rPr>
          <w:rFonts w:ascii="Times New Roman" w:hAnsi="Times New Roman" w:cs="Times New Roman"/>
          <w:b/>
          <w:sz w:val="24"/>
          <w:szCs w:val="24"/>
        </w:rPr>
        <w:t>government. Also, provide a description of the method used to estimate cost, which should include quantification of hours, operational expenses (such as equipment, overhead, printing, and support staff), and any other expense that would not have been incur</w:t>
      </w:r>
      <w:r w:rsidRPr="001520C7">
        <w:rPr>
          <w:rFonts w:ascii="Times New Roman" w:hAnsi="Times New Roman" w:cs="Times New Roman"/>
          <w:b/>
          <w:sz w:val="24"/>
          <w:szCs w:val="24"/>
        </w:rPr>
        <w:t>red without this collection of information.</w:t>
      </w:r>
    </w:p>
    <w:p w:rsidR="008E61C9" w:rsidRPr="001520C7" w:rsidP="00577EDB">
      <w:pPr>
        <w:pStyle w:val="BodyText"/>
        <w:spacing w:before="9" w:after="1"/>
        <w:ind w:left="0"/>
        <w:rPr>
          <w:rFonts w:ascii="Times New Roman" w:hAnsi="Times New Roman" w:cs="Times New Roman"/>
          <w:b/>
        </w:rPr>
      </w:pPr>
    </w:p>
    <w:tbl>
      <w:tblPr>
        <w:tblW w:w="8240" w:type="dxa"/>
        <w:tblInd w:w="-25" w:type="dxa"/>
        <w:tblLook w:val="04A0"/>
      </w:tblPr>
      <w:tblGrid>
        <w:gridCol w:w="2280"/>
        <w:gridCol w:w="1120"/>
        <w:gridCol w:w="1140"/>
        <w:gridCol w:w="1120"/>
        <w:gridCol w:w="1280"/>
        <w:gridCol w:w="1300"/>
      </w:tblGrid>
      <w:tr w:rsidTr="00DF0CE3">
        <w:tblPrEx>
          <w:tblW w:w="8240" w:type="dxa"/>
          <w:tblInd w:w="-25" w:type="dxa"/>
          <w:tblLook w:val="04A0"/>
        </w:tblPrEx>
        <w:trPr>
          <w:trHeight w:val="450"/>
        </w:trPr>
        <w:tc>
          <w:tcPr>
            <w:tcW w:w="2280" w:type="dxa"/>
            <w:tcBorders>
              <w:top w:val="single" w:sz="8" w:space="0" w:color="auto"/>
              <w:left w:val="single" w:sz="8" w:space="0" w:color="auto"/>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DF0CE3" w:rsidRPr="001520C7" w:rsidP="00DF0CE3">
            <w:pPr>
              <w:widowControl/>
              <w:autoSpaceDE/>
              <w:autoSpaceDN/>
              <w:jc w:val="center"/>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Total Cost to Government</w:t>
            </w:r>
          </w:p>
        </w:tc>
      </w:tr>
      <w:tr w:rsidTr="00DF0CE3">
        <w:tblPrEx>
          <w:tblW w:w="8240" w:type="dxa"/>
          <w:tblInd w:w="-25" w:type="dxa"/>
          <w:tblLook w:val="04A0"/>
        </w:tblPrEx>
        <w:trPr>
          <w:trHeight w:val="465"/>
        </w:trPr>
        <w:tc>
          <w:tcPr>
            <w:tcW w:w="22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DF0CE3" w:rsidRPr="001520C7" w:rsidP="00DF0CE3">
            <w:pPr>
              <w:widowControl/>
              <w:autoSpaceDE/>
              <w:autoSpaceDN/>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1520C7" w:rsidP="001520C7">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577EDB">
              <w:rPr>
                <w:rFonts w:ascii="Calibri" w:eastAsia="Times New Roman" w:hAnsi="Calibri" w:cs="Calibri"/>
                <w:sz w:val="16"/>
                <w:szCs w:val="16"/>
                <w:lang w:bidi="ar-SA"/>
              </w:rPr>
              <w:t>PBI</w:t>
            </w:r>
            <w:r w:rsidRPr="001520C7" w:rsidR="001520C7">
              <w:rPr>
                <w:rFonts w:ascii="Calibri" w:eastAsia="Times New Roman" w:hAnsi="Calibri" w:cs="Calibri"/>
                <w:sz w:val="16"/>
                <w:szCs w:val="16"/>
                <w:lang w:bidi="ar-SA"/>
              </w:rPr>
              <w:t>II</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95</w:t>
            </w:r>
            <w:r w:rsidR="00D7605E">
              <w:rPr>
                <w:rFonts w:ascii="Calibri" w:eastAsia="Times New Roman" w:hAnsi="Calibri" w:cs="Calibri"/>
                <w:sz w:val="16"/>
                <w:szCs w:val="16"/>
                <w:lang w:bidi="ar-SA"/>
              </w:rPr>
              <w:t>,</w:t>
            </w:r>
            <w:r w:rsidRPr="001520C7" w:rsidR="001520C7">
              <w:rPr>
                <w:rFonts w:ascii="Calibri" w:eastAsia="Times New Roman" w:hAnsi="Calibri" w:cs="Calibri"/>
                <w:sz w:val="16"/>
                <w:szCs w:val="16"/>
                <w:lang w:bidi="ar-SA"/>
              </w:rPr>
              <w:t>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15%</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14</w:t>
            </w:r>
            <w:r w:rsidR="00D7605E">
              <w:rPr>
                <w:rFonts w:ascii="Calibri" w:eastAsia="Times New Roman" w:hAnsi="Calibri" w:cs="Calibri"/>
                <w:sz w:val="16"/>
                <w:szCs w:val="16"/>
                <w:lang w:bidi="ar-SA"/>
              </w:rPr>
              <w:t>,</w:t>
            </w:r>
            <w:r w:rsidRPr="001520C7">
              <w:rPr>
                <w:rFonts w:ascii="Calibri" w:eastAsia="Times New Roman" w:hAnsi="Calibri" w:cs="Calibri"/>
                <w:sz w:val="16"/>
                <w:szCs w:val="16"/>
                <w:lang w:bidi="ar-SA"/>
              </w:rPr>
              <w:t>250</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r>
      <w:tr w:rsidTr="00DF0CE3">
        <w:tblPrEx>
          <w:tblW w:w="8240" w:type="dxa"/>
          <w:tblInd w:w="-25" w:type="dxa"/>
          <w:tblLook w:val="04A0"/>
        </w:tblPrEx>
        <w:trPr>
          <w:trHeight w:val="465"/>
        </w:trPr>
        <w:tc>
          <w:tcPr>
            <w:tcW w:w="2280" w:type="dxa"/>
            <w:tcBorders>
              <w:top w:val="nil"/>
              <w:left w:val="single" w:sz="8" w:space="0" w:color="auto"/>
              <w:bottom w:val="single" w:sz="4" w:space="0" w:color="auto"/>
              <w:right w:val="single" w:sz="8" w:space="0" w:color="auto"/>
            </w:tcBorders>
            <w:shd w:val="clear" w:color="auto" w:fill="auto"/>
            <w:vAlign w:val="bottom"/>
            <w:hideMark/>
          </w:tcPr>
          <w:p w:rsidR="00DF0CE3" w:rsidRPr="001520C7" w:rsidP="00DF0CE3">
            <w:pPr>
              <w:widowControl/>
              <w:autoSpaceDE/>
              <w:autoSpaceDN/>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0</w:t>
            </w:r>
          </w:p>
        </w:tc>
      </w:tr>
      <w:tr w:rsidTr="00DF0CE3">
        <w:tblPrEx>
          <w:tblW w:w="8240" w:type="dxa"/>
          <w:tblInd w:w="-25" w:type="dxa"/>
          <w:tblLook w:val="04A0"/>
        </w:tblPrEx>
        <w:trPr>
          <w:trHeight w:val="300"/>
        </w:trPr>
        <w:tc>
          <w:tcPr>
            <w:tcW w:w="2280" w:type="dxa"/>
            <w:tcBorders>
              <w:top w:val="nil"/>
              <w:left w:val="single" w:sz="8" w:space="0" w:color="auto"/>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0</w:t>
            </w:r>
          </w:p>
        </w:tc>
      </w:tr>
      <w:tr w:rsidTr="00DF0CE3">
        <w:tblPrEx>
          <w:tblW w:w="8240" w:type="dxa"/>
          <w:tblInd w:w="-25" w:type="dxa"/>
          <w:tblLook w:val="04A0"/>
        </w:tblPrEx>
        <w:trPr>
          <w:trHeight w:val="525"/>
        </w:trPr>
        <w:tc>
          <w:tcPr>
            <w:tcW w:w="2280" w:type="dxa"/>
            <w:tcBorders>
              <w:top w:val="nil"/>
              <w:left w:val="single" w:sz="8" w:space="0" w:color="auto"/>
              <w:bottom w:val="nil"/>
              <w:right w:val="single" w:sz="8" w:space="0" w:color="auto"/>
            </w:tcBorders>
            <w:shd w:val="clear" w:color="auto" w:fill="auto"/>
            <w:vAlign w:val="center"/>
            <w:hideMark/>
          </w:tcPr>
          <w:p w:rsidR="00DF0CE3" w:rsidRPr="001520C7" w:rsidP="00DF0CE3">
            <w:pPr>
              <w:widowControl/>
              <w:autoSpaceDE/>
              <w:autoSpaceDN/>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nil"/>
              <w:left w:val="nil"/>
              <w:bottom w:val="single" w:sz="4" w:space="0" w:color="auto"/>
              <w:right w:val="single" w:sz="8" w:space="0" w:color="auto"/>
            </w:tcBorders>
            <w:shd w:val="clear" w:color="auto" w:fill="auto"/>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0</w:t>
            </w:r>
          </w:p>
        </w:tc>
      </w:tr>
      <w:tr w:rsidTr="001477A3">
        <w:tblPrEx>
          <w:tblW w:w="8240" w:type="dxa"/>
          <w:tblInd w:w="-25" w:type="dxa"/>
          <w:tblLook w:val="04A0"/>
        </w:tblPrEx>
        <w:trPr>
          <w:trHeight w:val="315"/>
        </w:trPr>
        <w:tc>
          <w:tcPr>
            <w:tcW w:w="22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DF0CE3" w:rsidRPr="001520C7" w:rsidP="00DF0CE3">
            <w:pPr>
              <w:widowControl/>
              <w:autoSpaceDE/>
              <w:autoSpaceDN/>
              <w:rPr>
                <w:rFonts w:ascii="Calibri" w:eastAsia="Times New Roman" w:hAnsi="Calibri" w:cs="Calibri"/>
                <w:b/>
                <w:bCs/>
                <w:sz w:val="16"/>
                <w:szCs w:val="16"/>
                <w:lang w:bidi="ar-SA"/>
              </w:rPr>
            </w:pPr>
            <w:r w:rsidRPr="001520C7">
              <w:rPr>
                <w:rFonts w:ascii="Calibri" w:eastAsia="Times New Roman" w:hAnsi="Calibri" w:cs="Calibri"/>
                <w:b/>
                <w:bCs/>
                <w:sz w:val="16"/>
                <w:szCs w:val="16"/>
                <w:lang w:bidi="ar-SA"/>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40" w:type="dxa"/>
            <w:tcBorders>
              <w:top w:val="single" w:sz="8" w:space="0" w:color="auto"/>
              <w:left w:val="nil"/>
              <w:bottom w:val="single" w:sz="8" w:space="0" w:color="auto"/>
              <w:right w:val="single" w:sz="8" w:space="0" w:color="auto"/>
            </w:tcBorders>
            <w:shd w:val="clear" w:color="auto" w:fill="808080" w:themeFill="background1" w:themeFillShade="80"/>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DF0CE3" w:rsidRPr="001520C7" w:rsidP="00DF0CE3">
            <w:pPr>
              <w:widowControl/>
              <w:autoSpaceDE/>
              <w:autoSpaceDN/>
              <w:rPr>
                <w:rFonts w:ascii="Calibri" w:eastAsia="Times New Roman" w:hAnsi="Calibri" w:cs="Calibri"/>
                <w:sz w:val="16"/>
                <w:szCs w:val="16"/>
                <w:lang w:bidi="ar-SA"/>
              </w:rPr>
            </w:pPr>
            <w:r w:rsidRPr="001520C7">
              <w:rPr>
                <w:rFonts w:ascii="Calibri" w:eastAsia="Times New Roman" w:hAnsi="Calibri" w:cs="Calibri"/>
                <w:sz w:val="16"/>
                <w:szCs w:val="16"/>
                <w:lang w:bidi="ar-SA"/>
              </w:rPr>
              <w:t> </w:t>
            </w:r>
            <w:r w:rsidRPr="001520C7" w:rsidR="001520C7">
              <w:rPr>
                <w:rFonts w:ascii="Calibri" w:eastAsia="Times New Roman" w:hAnsi="Calibri" w:cs="Calibri"/>
                <w:sz w:val="16"/>
                <w:szCs w:val="16"/>
                <w:lang w:bidi="ar-SA"/>
              </w:rPr>
              <w:t>14</w:t>
            </w:r>
            <w:r w:rsidR="00D7605E">
              <w:rPr>
                <w:rFonts w:ascii="Calibri" w:eastAsia="Times New Roman" w:hAnsi="Calibri" w:cs="Calibri"/>
                <w:sz w:val="16"/>
                <w:szCs w:val="16"/>
                <w:lang w:bidi="ar-SA"/>
              </w:rPr>
              <w:t>,</w:t>
            </w:r>
            <w:r w:rsidRPr="001520C7" w:rsidR="001520C7">
              <w:rPr>
                <w:rFonts w:ascii="Calibri" w:eastAsia="Times New Roman" w:hAnsi="Calibri" w:cs="Calibri"/>
                <w:sz w:val="16"/>
                <w:szCs w:val="16"/>
                <w:lang w:bidi="ar-SA"/>
              </w:rPr>
              <w:t>250</w:t>
            </w:r>
          </w:p>
        </w:tc>
      </w:tr>
    </w:tbl>
    <w:p w:rsidR="00DF0CE3" w:rsidRPr="001520C7" w:rsidP="00BD7237">
      <w:pPr>
        <w:pStyle w:val="BodyText"/>
        <w:spacing w:before="9" w:after="1"/>
        <w:ind w:left="0"/>
        <w:rPr>
          <w:rFonts w:ascii="Times New Roman" w:hAnsi="Times New Roman" w:cs="Times New Roman"/>
          <w:b/>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Explain the reasons for any program changes or adjustments reported in ROCIS.</w:t>
      </w:r>
    </w:p>
    <w:p w:rsidR="001520C7" w:rsidRPr="001520C7" w:rsidP="001520C7">
      <w:pPr>
        <w:spacing w:before="161"/>
        <w:rPr>
          <w:rFonts w:ascii="Times New Roman" w:hAnsi="Times New Roman" w:cs="Times New Roman"/>
          <w:b/>
        </w:rPr>
      </w:pPr>
    </w:p>
    <w:tbl>
      <w:tblPr>
        <w:tblW w:w="11475" w:type="dxa"/>
        <w:tblInd w:w="-460" w:type="dxa"/>
        <w:tblLook w:val="04A0"/>
      </w:tblPr>
      <w:tblGrid>
        <w:gridCol w:w="2415"/>
        <w:gridCol w:w="915"/>
        <w:gridCol w:w="1080"/>
        <w:gridCol w:w="990"/>
        <w:gridCol w:w="1080"/>
        <w:gridCol w:w="1080"/>
        <w:gridCol w:w="1170"/>
        <w:gridCol w:w="2745"/>
      </w:tblGrid>
      <w:tr w:rsidTr="00DF0CE3">
        <w:tblPrEx>
          <w:tblW w:w="11475" w:type="dxa"/>
          <w:tblInd w:w="-460" w:type="dxa"/>
          <w:tblLook w:val="04A0"/>
        </w:tblPrEx>
        <w:trPr>
          <w:trHeight w:val="315"/>
        </w:trPr>
        <w:tc>
          <w:tcPr>
            <w:tcW w:w="241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Information Collection</w:t>
            </w:r>
          </w:p>
        </w:tc>
        <w:tc>
          <w:tcPr>
            <w:tcW w:w="1995"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Respondents</w:t>
            </w:r>
          </w:p>
        </w:tc>
        <w:tc>
          <w:tcPr>
            <w:tcW w:w="207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Burden Hours</w:t>
            </w:r>
          </w:p>
        </w:tc>
        <w:tc>
          <w:tcPr>
            <w:tcW w:w="274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Reason for change or adjustment</w:t>
            </w:r>
          </w:p>
        </w:tc>
      </w:tr>
      <w:tr w:rsidTr="00DF0CE3">
        <w:tblPrEx>
          <w:tblW w:w="11475" w:type="dxa"/>
          <w:tblInd w:w="-460" w:type="dxa"/>
          <w:tblLook w:val="04A0"/>
        </w:tblPrEx>
        <w:trPr>
          <w:trHeight w:val="690"/>
        </w:trPr>
        <w:tc>
          <w:tcPr>
            <w:tcW w:w="2415" w:type="dxa"/>
            <w:vMerge/>
            <w:tcBorders>
              <w:top w:val="single" w:sz="8" w:space="0" w:color="auto"/>
              <w:left w:val="single" w:sz="8" w:space="0" w:color="auto"/>
              <w:bottom w:val="single" w:sz="8" w:space="0" w:color="000000"/>
              <w:right w:val="single" w:sz="8" w:space="0" w:color="auto"/>
            </w:tcBorders>
            <w:vAlign w:val="center"/>
            <w:hideMark/>
          </w:tcPr>
          <w:p w:rsidR="00DF0CE3" w:rsidRPr="003D726C" w:rsidP="00DF0CE3">
            <w:pPr>
              <w:widowControl/>
              <w:autoSpaceDE/>
              <w:autoSpaceDN/>
              <w:rPr>
                <w:rFonts w:eastAsia="Times New Roman" w:asciiTheme="minorHAnsi" w:hAnsiTheme="minorHAnsi" w:cstheme="minorHAnsi"/>
                <w:b/>
                <w:bCs/>
                <w:sz w:val="18"/>
                <w:szCs w:val="18"/>
                <w:lang w:bidi="ar-SA"/>
              </w:rPr>
            </w:pPr>
          </w:p>
        </w:tc>
        <w:tc>
          <w:tcPr>
            <w:tcW w:w="915" w:type="dxa"/>
            <w:tcBorders>
              <w:top w:val="nil"/>
              <w:left w:val="nil"/>
              <w:bottom w:val="single" w:sz="8" w:space="0" w:color="auto"/>
              <w:right w:val="dashed"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Current Renewal / Revision</w:t>
            </w:r>
          </w:p>
        </w:tc>
        <w:tc>
          <w:tcPr>
            <w:tcW w:w="1080" w:type="dxa"/>
            <w:tcBorders>
              <w:top w:val="nil"/>
              <w:left w:val="nil"/>
              <w:bottom w:val="single" w:sz="8" w:space="0" w:color="auto"/>
              <w:right w:val="single"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Previous Renewal / Revision</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Current Renewal / Revision</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Previous Renewal / Revision</w:t>
            </w:r>
          </w:p>
        </w:tc>
        <w:tc>
          <w:tcPr>
            <w:tcW w:w="2745" w:type="dxa"/>
            <w:vMerge/>
            <w:tcBorders>
              <w:top w:val="single" w:sz="8" w:space="0" w:color="auto"/>
              <w:left w:val="single" w:sz="8" w:space="0" w:color="auto"/>
              <w:bottom w:val="single" w:sz="8" w:space="0" w:color="000000"/>
              <w:right w:val="single" w:sz="8" w:space="0" w:color="auto"/>
            </w:tcBorders>
            <w:vAlign w:val="center"/>
            <w:hideMark/>
          </w:tcPr>
          <w:p w:rsidR="00DF0CE3" w:rsidRPr="003D726C" w:rsidP="00DF0CE3">
            <w:pPr>
              <w:widowControl/>
              <w:autoSpaceDE/>
              <w:autoSpaceDN/>
              <w:rPr>
                <w:rFonts w:eastAsia="Times New Roman" w:asciiTheme="minorHAnsi" w:hAnsiTheme="minorHAnsi" w:cstheme="minorHAnsi"/>
                <w:b/>
                <w:bCs/>
                <w:sz w:val="18"/>
                <w:szCs w:val="18"/>
                <w:lang w:bidi="ar-SA"/>
              </w:rPr>
            </w:pPr>
          </w:p>
        </w:tc>
      </w:tr>
      <w:tr w:rsidTr="003374DD">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 xml:space="preserve">NOAA Teacher-At-Sea Program Participant </w:t>
            </w:r>
            <w:r w:rsidRPr="003D726C">
              <w:rPr>
                <w:rFonts w:asciiTheme="minorHAnsi" w:hAnsiTheme="minorHAnsi" w:cstheme="minorHAnsi"/>
                <w:color w:val="000000"/>
                <w:sz w:val="18"/>
                <w:szCs w:val="18"/>
                <w:shd w:val="clear" w:color="auto" w:fill="FFFFFF"/>
              </w:rPr>
              <w:t>Application</w:t>
            </w:r>
          </w:p>
        </w:tc>
        <w:tc>
          <w:tcPr>
            <w:tcW w:w="915"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375</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375</w:t>
            </w:r>
            <w:r w:rsidRPr="003D726C">
              <w:rPr>
                <w:rFonts w:eastAsia="Times New Roman" w:asciiTheme="minorHAnsi" w:hAnsiTheme="minorHAnsi" w:cstheme="minorHAnsi"/>
                <w:sz w:val="18"/>
                <w:szCs w:val="18"/>
                <w:lang w:bidi="ar-SA"/>
              </w:rPr>
              <w:t> </w:t>
            </w:r>
          </w:p>
        </w:tc>
        <w:tc>
          <w:tcPr>
            <w:tcW w:w="99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375</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375</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469</w:t>
            </w:r>
            <w:r w:rsidRPr="003D726C">
              <w:rPr>
                <w:rFonts w:eastAsia="Times New Roman" w:asciiTheme="minorHAnsi" w:hAnsiTheme="minorHAnsi" w:cstheme="minorHAnsi"/>
                <w:sz w:val="18"/>
                <w:szCs w:val="18"/>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469</w:t>
            </w:r>
            <w:r w:rsidRPr="003D726C">
              <w:rPr>
                <w:rFonts w:eastAsia="Times New Roman" w:asciiTheme="minorHAnsi" w:hAnsiTheme="minorHAnsi" w:cstheme="minorHAnsi"/>
                <w:sz w:val="18"/>
                <w:szCs w:val="18"/>
                <w:lang w:bidi="ar-SA"/>
              </w:rPr>
              <w:t> </w:t>
            </w:r>
          </w:p>
        </w:tc>
        <w:tc>
          <w:tcPr>
            <w:tcW w:w="2745" w:type="dxa"/>
            <w:vMerge w:val="restart"/>
            <w:tcBorders>
              <w:top w:val="nil"/>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No changes</w:t>
            </w:r>
          </w:p>
        </w:tc>
      </w:tr>
      <w:tr w:rsidTr="003374DD">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NOAA Teacher At Sea Recommendations</w:t>
            </w:r>
          </w:p>
        </w:tc>
        <w:tc>
          <w:tcPr>
            <w:tcW w:w="915"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375</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375</w:t>
            </w:r>
          </w:p>
        </w:tc>
        <w:tc>
          <w:tcPr>
            <w:tcW w:w="99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750</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750</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188</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188</w:t>
            </w:r>
          </w:p>
        </w:tc>
        <w:tc>
          <w:tcPr>
            <w:tcW w:w="2745" w:type="dxa"/>
            <w:vMerge/>
            <w:tcBorders>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3374DD">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NOAA Teacher At Sea Follow-up Reports</w:t>
            </w:r>
          </w:p>
        </w:tc>
        <w:tc>
          <w:tcPr>
            <w:tcW w:w="915"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r w:rsidRPr="003D726C">
              <w:rPr>
                <w:rFonts w:eastAsia="Times New Roman" w:asciiTheme="minorHAnsi" w:hAnsiTheme="minorHAnsi" w:cstheme="minorHAnsi"/>
                <w:sz w:val="18"/>
                <w:szCs w:val="18"/>
                <w:lang w:bidi="ar-SA"/>
              </w:rPr>
              <w:t> </w:t>
            </w:r>
          </w:p>
        </w:tc>
        <w:tc>
          <w:tcPr>
            <w:tcW w:w="99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90</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90</w:t>
            </w:r>
          </w:p>
        </w:tc>
        <w:tc>
          <w:tcPr>
            <w:tcW w:w="2745" w:type="dxa"/>
            <w:vMerge/>
            <w:tcBorders>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3374DD">
        <w:tblPrEx>
          <w:tblW w:w="11475" w:type="dxa"/>
          <w:tblInd w:w="-460" w:type="dxa"/>
          <w:tblLook w:val="04A0"/>
        </w:tblPrEx>
        <w:trPr>
          <w:trHeight w:val="315"/>
        </w:trPr>
        <w:tc>
          <w:tcPr>
            <w:tcW w:w="241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Health Services Questionnaire</w:t>
            </w:r>
          </w:p>
        </w:tc>
        <w:tc>
          <w:tcPr>
            <w:tcW w:w="915"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45</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45</w:t>
            </w:r>
          </w:p>
        </w:tc>
        <w:tc>
          <w:tcPr>
            <w:tcW w:w="99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p>
        </w:tc>
        <w:tc>
          <w:tcPr>
            <w:tcW w:w="108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45</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34</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34</w:t>
            </w:r>
          </w:p>
        </w:tc>
        <w:tc>
          <w:tcPr>
            <w:tcW w:w="2745" w:type="dxa"/>
            <w:vMerge/>
            <w:tcBorders>
              <w:left w:val="nil"/>
              <w:bottom w:val="dotted" w:sz="4"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DF0CE3">
        <w:tblPrEx>
          <w:tblW w:w="11475" w:type="dxa"/>
          <w:tblInd w:w="-460" w:type="dxa"/>
          <w:tblLook w:val="04A0"/>
        </w:tblPrEx>
        <w:trPr>
          <w:trHeight w:val="465"/>
        </w:trPr>
        <w:tc>
          <w:tcPr>
            <w:tcW w:w="2415" w:type="dxa"/>
            <w:tcBorders>
              <w:top w:val="nil"/>
              <w:left w:val="single" w:sz="8" w:space="0" w:color="auto"/>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Total for Collection</w:t>
            </w:r>
          </w:p>
        </w:tc>
        <w:tc>
          <w:tcPr>
            <w:tcW w:w="915" w:type="dxa"/>
            <w:tcBorders>
              <w:top w:val="nil"/>
              <w:left w:val="nil"/>
              <w:bottom w:val="nil"/>
              <w:right w:val="dashed"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375</w:t>
            </w:r>
            <w:r w:rsidRPr="003D726C">
              <w:rPr>
                <w:rFonts w:eastAsia="Times New Roman" w:asciiTheme="minorHAnsi" w:hAnsiTheme="minorHAnsi" w:cstheme="minorHAnsi"/>
                <w:b/>
                <w:bCs/>
                <w:sz w:val="18"/>
                <w:szCs w:val="18"/>
                <w:lang w:bidi="ar-SA"/>
              </w:rPr>
              <w:t> </w:t>
            </w:r>
          </w:p>
        </w:tc>
        <w:tc>
          <w:tcPr>
            <w:tcW w:w="1080" w:type="dxa"/>
            <w:tcBorders>
              <w:top w:val="nil"/>
              <w:left w:val="nil"/>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375</w:t>
            </w:r>
            <w:r w:rsidRPr="003D726C">
              <w:rPr>
                <w:rFonts w:eastAsia="Times New Roman" w:asciiTheme="minorHAnsi" w:hAnsiTheme="minorHAnsi" w:cstheme="minorHAnsi"/>
                <w:b/>
                <w:bCs/>
                <w:sz w:val="18"/>
                <w:szCs w:val="18"/>
                <w:lang w:bidi="ar-SA"/>
              </w:rPr>
              <w:t> </w:t>
            </w:r>
          </w:p>
        </w:tc>
        <w:tc>
          <w:tcPr>
            <w:tcW w:w="990" w:type="dxa"/>
            <w:tcBorders>
              <w:top w:val="nil"/>
              <w:left w:val="nil"/>
              <w:bottom w:val="nil"/>
              <w:right w:val="dashed"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1,215</w:t>
            </w:r>
            <w:r w:rsidRPr="003D726C">
              <w:rPr>
                <w:rFonts w:eastAsia="Times New Roman" w:asciiTheme="minorHAnsi" w:hAnsiTheme="minorHAnsi" w:cstheme="minorHAnsi"/>
                <w:b/>
                <w:bCs/>
                <w:sz w:val="18"/>
                <w:szCs w:val="18"/>
                <w:lang w:bidi="ar-SA"/>
              </w:rPr>
              <w:t> </w:t>
            </w:r>
          </w:p>
        </w:tc>
        <w:tc>
          <w:tcPr>
            <w:tcW w:w="1080" w:type="dxa"/>
            <w:tcBorders>
              <w:top w:val="nil"/>
              <w:left w:val="nil"/>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1,215</w:t>
            </w:r>
            <w:r w:rsidRPr="003D726C">
              <w:rPr>
                <w:rFonts w:eastAsia="Times New Roman" w:asciiTheme="minorHAnsi" w:hAnsiTheme="minorHAnsi" w:cstheme="minorHAnsi"/>
                <w:b/>
                <w:bCs/>
                <w:sz w:val="18"/>
                <w:szCs w:val="18"/>
                <w:lang w:bidi="ar-SA"/>
              </w:rPr>
              <w:t> </w:t>
            </w:r>
          </w:p>
        </w:tc>
        <w:tc>
          <w:tcPr>
            <w:tcW w:w="1080" w:type="dxa"/>
            <w:tcBorders>
              <w:top w:val="nil"/>
              <w:left w:val="nil"/>
              <w:bottom w:val="nil"/>
              <w:right w:val="dashed"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781</w:t>
            </w:r>
            <w:r w:rsidRPr="003D726C">
              <w:rPr>
                <w:rFonts w:eastAsia="Times New Roman" w:asciiTheme="minorHAnsi" w:hAnsiTheme="minorHAnsi" w:cstheme="minorHAnsi"/>
                <w:b/>
                <w:bCs/>
                <w:sz w:val="18"/>
                <w:szCs w:val="18"/>
                <w:lang w:bidi="ar-SA"/>
              </w:rPr>
              <w:t> </w:t>
            </w:r>
          </w:p>
        </w:tc>
        <w:tc>
          <w:tcPr>
            <w:tcW w:w="1170" w:type="dxa"/>
            <w:tcBorders>
              <w:top w:val="nil"/>
              <w:left w:val="nil"/>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781</w:t>
            </w:r>
            <w:r w:rsidRPr="003D726C">
              <w:rPr>
                <w:rFonts w:eastAsia="Times New Roman" w:asciiTheme="minorHAnsi" w:hAnsiTheme="minorHAnsi" w:cstheme="minorHAnsi"/>
                <w:b/>
                <w:bCs/>
                <w:sz w:val="18"/>
                <w:szCs w:val="18"/>
                <w:lang w:bidi="ar-SA"/>
              </w:rPr>
              <w:t> </w:t>
            </w:r>
          </w:p>
        </w:tc>
        <w:tc>
          <w:tcPr>
            <w:tcW w:w="2745" w:type="dxa"/>
            <w:tcBorders>
              <w:top w:val="nil"/>
              <w:left w:val="nil"/>
              <w:bottom w:val="nil"/>
              <w:right w:val="single" w:sz="8" w:space="0" w:color="auto"/>
            </w:tcBorders>
            <w:shd w:val="clear" w:color="000000" w:fill="000000"/>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 </w:t>
            </w:r>
          </w:p>
        </w:tc>
      </w:tr>
      <w:tr w:rsidTr="00DF0CE3">
        <w:tblPrEx>
          <w:tblW w:w="11475" w:type="dxa"/>
          <w:tblInd w:w="-460" w:type="dxa"/>
          <w:tblLook w:val="04A0"/>
        </w:tblPrEx>
        <w:trPr>
          <w:trHeight w:val="315"/>
        </w:trPr>
        <w:tc>
          <w:tcPr>
            <w:tcW w:w="2415" w:type="dxa"/>
            <w:tcBorders>
              <w:top w:val="single" w:sz="8" w:space="0" w:color="auto"/>
              <w:left w:val="single" w:sz="8" w:space="0" w:color="auto"/>
              <w:bottom w:val="single" w:sz="8" w:space="0" w:color="auto"/>
              <w:right w:val="nil"/>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Difference</w:t>
            </w:r>
          </w:p>
        </w:tc>
        <w:tc>
          <w:tcPr>
            <w:tcW w:w="1995"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2070" w:type="dxa"/>
            <w:gridSpan w:val="2"/>
            <w:tcBorders>
              <w:top w:val="single" w:sz="8" w:space="0" w:color="auto"/>
              <w:left w:val="nil"/>
              <w:bottom w:val="single" w:sz="8" w:space="0" w:color="auto"/>
              <w:right w:val="single" w:sz="8" w:space="0" w:color="000000"/>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0</w:t>
            </w:r>
            <w:r w:rsidRPr="003D726C">
              <w:rPr>
                <w:rFonts w:eastAsia="Times New Roman" w:asciiTheme="minorHAnsi" w:hAnsiTheme="minorHAnsi" w:cstheme="minorHAnsi"/>
                <w:sz w:val="18"/>
                <w:szCs w:val="18"/>
                <w:lang w:bidi="ar-SA"/>
              </w:rPr>
              <w:t> </w:t>
            </w:r>
          </w:p>
        </w:tc>
        <w:tc>
          <w:tcPr>
            <w:tcW w:w="2250" w:type="dxa"/>
            <w:gridSpan w:val="2"/>
            <w:tcBorders>
              <w:top w:val="single" w:sz="8" w:space="0" w:color="auto"/>
              <w:left w:val="nil"/>
              <w:bottom w:val="single" w:sz="8" w:space="0" w:color="auto"/>
              <w:right w:val="single" w:sz="4" w:space="0" w:color="000000"/>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2745" w:type="dxa"/>
            <w:tcBorders>
              <w:top w:val="single" w:sz="8" w:space="0" w:color="auto"/>
              <w:left w:val="nil"/>
              <w:bottom w:val="single" w:sz="8" w:space="0" w:color="auto"/>
              <w:right w:val="single" w:sz="8" w:space="0" w:color="auto"/>
            </w:tcBorders>
            <w:shd w:val="clear" w:color="000000" w:fill="000000"/>
            <w:noWrap/>
            <w:vAlign w:val="bottom"/>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p>
        </w:tc>
      </w:tr>
    </w:tbl>
    <w:p w:rsidR="001520C7" w:rsidRPr="001520C7" w:rsidP="00BD7237">
      <w:pPr>
        <w:pStyle w:val="BodyText"/>
        <w:spacing w:before="7"/>
        <w:ind w:left="0"/>
        <w:rPr>
          <w:rFonts w:ascii="Times New Roman" w:hAnsi="Times New Roman" w:cs="Times New Roman"/>
          <w:b/>
        </w:rPr>
      </w:pPr>
    </w:p>
    <w:p w:rsidR="00DF0CE3" w:rsidRPr="001520C7" w:rsidP="00BD7237">
      <w:pPr>
        <w:pStyle w:val="BodyText"/>
        <w:spacing w:before="7"/>
        <w:ind w:left="0"/>
        <w:rPr>
          <w:rFonts w:ascii="Times New Roman" w:hAnsi="Times New Roman" w:cs="Times New Roman"/>
          <w:b/>
        </w:rPr>
      </w:pPr>
    </w:p>
    <w:tbl>
      <w:tblPr>
        <w:tblW w:w="9915" w:type="dxa"/>
        <w:tblInd w:w="-25" w:type="dxa"/>
        <w:tblLook w:val="04A0"/>
      </w:tblPr>
      <w:tblGrid>
        <w:gridCol w:w="2175"/>
        <w:gridCol w:w="925"/>
        <w:gridCol w:w="965"/>
        <w:gridCol w:w="1080"/>
        <w:gridCol w:w="1170"/>
        <w:gridCol w:w="3600"/>
      </w:tblGrid>
      <w:tr w:rsidTr="00DF0CE3">
        <w:tblPrEx>
          <w:tblW w:w="9915" w:type="dxa"/>
          <w:tblInd w:w="-25" w:type="dxa"/>
          <w:tblLook w:val="04A0"/>
        </w:tblPrEx>
        <w:trPr>
          <w:trHeight w:val="315"/>
        </w:trPr>
        <w:tc>
          <w:tcPr>
            <w:tcW w:w="2175"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Information Collection</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Labor Costs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Miscellaneous Costs</w:t>
            </w:r>
          </w:p>
        </w:tc>
        <w:tc>
          <w:tcPr>
            <w:tcW w:w="36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DF0CE3" w:rsidRPr="003D726C" w:rsidP="00DF0CE3">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Reason for change or adjustment</w:t>
            </w:r>
          </w:p>
        </w:tc>
      </w:tr>
      <w:tr w:rsidTr="00DF0CE3">
        <w:tblPrEx>
          <w:tblW w:w="9915" w:type="dxa"/>
          <w:tblInd w:w="-25" w:type="dxa"/>
          <w:tblLook w:val="04A0"/>
        </w:tblPrEx>
        <w:trPr>
          <w:trHeight w:val="690"/>
        </w:trPr>
        <w:tc>
          <w:tcPr>
            <w:tcW w:w="2175" w:type="dxa"/>
            <w:vMerge/>
            <w:tcBorders>
              <w:top w:val="single" w:sz="8" w:space="0" w:color="auto"/>
              <w:left w:val="single" w:sz="8" w:space="0" w:color="auto"/>
              <w:bottom w:val="single" w:sz="8" w:space="0" w:color="000000"/>
              <w:right w:val="single" w:sz="8" w:space="0" w:color="auto"/>
            </w:tcBorders>
            <w:vAlign w:val="center"/>
            <w:hideMark/>
          </w:tcPr>
          <w:p w:rsidR="00DF0CE3" w:rsidRPr="003D726C" w:rsidP="00DF0CE3">
            <w:pPr>
              <w:widowControl/>
              <w:autoSpaceDE/>
              <w:autoSpaceDN/>
              <w:rPr>
                <w:rFonts w:eastAsia="Times New Roman" w:asciiTheme="minorHAnsi" w:hAnsiTheme="minorHAnsi" w:cstheme="minorHAnsi"/>
                <w:b/>
                <w:bCs/>
                <w:sz w:val="18"/>
                <w:szCs w:val="18"/>
                <w:lang w:bidi="ar-SA"/>
              </w:rPr>
            </w:pPr>
          </w:p>
        </w:tc>
        <w:tc>
          <w:tcPr>
            <w:tcW w:w="925" w:type="dxa"/>
            <w:tcBorders>
              <w:top w:val="nil"/>
              <w:left w:val="nil"/>
              <w:bottom w:val="single" w:sz="8" w:space="0" w:color="auto"/>
              <w:right w:val="dashed"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Current</w:t>
            </w:r>
          </w:p>
        </w:tc>
        <w:tc>
          <w:tcPr>
            <w:tcW w:w="965" w:type="dxa"/>
            <w:tcBorders>
              <w:top w:val="nil"/>
              <w:left w:val="nil"/>
              <w:bottom w:val="single" w:sz="8" w:space="0" w:color="auto"/>
              <w:right w:val="single"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Previous</w:t>
            </w:r>
          </w:p>
        </w:tc>
        <w:tc>
          <w:tcPr>
            <w:tcW w:w="1080" w:type="dxa"/>
            <w:tcBorders>
              <w:top w:val="nil"/>
              <w:left w:val="nil"/>
              <w:bottom w:val="single" w:sz="8" w:space="0" w:color="auto"/>
              <w:right w:val="dashed"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Current</w:t>
            </w:r>
          </w:p>
        </w:tc>
        <w:tc>
          <w:tcPr>
            <w:tcW w:w="1170" w:type="dxa"/>
            <w:tcBorders>
              <w:top w:val="nil"/>
              <w:left w:val="nil"/>
              <w:bottom w:val="single" w:sz="8" w:space="0" w:color="auto"/>
              <w:right w:val="single" w:sz="8" w:space="0" w:color="auto"/>
            </w:tcBorders>
            <w:shd w:val="clear" w:color="000000" w:fill="FBE4D5"/>
            <w:vAlign w:val="center"/>
            <w:hideMark/>
          </w:tcPr>
          <w:p w:rsidR="00DF0CE3" w:rsidRPr="003D726C" w:rsidP="00DF0CE3">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Previous</w:t>
            </w:r>
          </w:p>
        </w:tc>
        <w:tc>
          <w:tcPr>
            <w:tcW w:w="3600" w:type="dxa"/>
            <w:vMerge/>
            <w:tcBorders>
              <w:top w:val="single" w:sz="8" w:space="0" w:color="auto"/>
              <w:left w:val="single" w:sz="8" w:space="0" w:color="auto"/>
              <w:bottom w:val="single" w:sz="8" w:space="0" w:color="000000"/>
              <w:right w:val="single" w:sz="8" w:space="0" w:color="auto"/>
            </w:tcBorders>
            <w:vAlign w:val="center"/>
            <w:hideMark/>
          </w:tcPr>
          <w:p w:rsidR="00DF0CE3" w:rsidRPr="003D726C" w:rsidP="00DF0CE3">
            <w:pPr>
              <w:widowControl/>
              <w:autoSpaceDE/>
              <w:autoSpaceDN/>
              <w:rPr>
                <w:rFonts w:eastAsia="Times New Roman" w:asciiTheme="minorHAnsi" w:hAnsiTheme="minorHAnsi" w:cstheme="minorHAnsi"/>
                <w:b/>
                <w:bCs/>
                <w:sz w:val="18"/>
                <w:szCs w:val="18"/>
                <w:lang w:bidi="ar-SA"/>
              </w:rPr>
            </w:pPr>
          </w:p>
        </w:tc>
      </w:tr>
      <w:tr w:rsidTr="00EB77FE">
        <w:tblPrEx>
          <w:tblW w:w="9915" w:type="dxa"/>
          <w:tblInd w:w="-25"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NOAA Teacher-At-Sea Program Participant Application</w:t>
            </w:r>
          </w:p>
        </w:tc>
        <w:tc>
          <w:tcPr>
            <w:tcW w:w="925" w:type="dxa"/>
            <w:tcBorders>
              <w:top w:val="nil"/>
              <w:left w:val="nil"/>
              <w:bottom w:val="dotted" w:sz="4" w:space="0" w:color="auto"/>
              <w:right w:val="dashed" w:sz="8" w:space="0" w:color="auto"/>
            </w:tcBorders>
            <w:shd w:val="clear" w:color="auto" w:fill="auto"/>
            <w:vAlign w:val="bottom"/>
            <w:hideMark/>
          </w:tcPr>
          <w:p w:rsidR="001562B6" w:rsidRPr="003D726C" w:rsidP="001562B6">
            <w:pPr>
              <w:widowControl/>
              <w:autoSpaceDE/>
              <w:autoSpaceDN/>
              <w:jc w:val="right"/>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12,895</w:t>
            </w:r>
          </w:p>
        </w:tc>
        <w:tc>
          <w:tcPr>
            <w:tcW w:w="965"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NA</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788</w:t>
            </w:r>
          </w:p>
        </w:tc>
        <w:tc>
          <w:tcPr>
            <w:tcW w:w="3600" w:type="dxa"/>
            <w:vMerge w:val="restart"/>
            <w:tcBorders>
              <w:top w:val="nil"/>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Labor costs not previously calculated. All submissions expected electronically going forward, eliminating previous postage costs.</w:t>
            </w:r>
          </w:p>
        </w:tc>
      </w:tr>
      <w:tr w:rsidTr="00EB77FE">
        <w:tblPrEx>
          <w:tblW w:w="9915" w:type="dxa"/>
          <w:tblInd w:w="-25"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NOAA Teacher At Sea Recommendations</w:t>
            </w:r>
          </w:p>
        </w:tc>
        <w:tc>
          <w:tcPr>
            <w:tcW w:w="925" w:type="dxa"/>
            <w:tcBorders>
              <w:top w:val="nil"/>
              <w:left w:val="nil"/>
              <w:bottom w:val="dotted" w:sz="4" w:space="0" w:color="auto"/>
              <w:right w:val="dashed" w:sz="8" w:space="0" w:color="auto"/>
            </w:tcBorders>
            <w:shd w:val="clear" w:color="auto" w:fill="auto"/>
            <w:vAlign w:val="bottom"/>
            <w:hideMark/>
          </w:tcPr>
          <w:p w:rsidR="001562B6" w:rsidRPr="003D726C" w:rsidP="001562B6">
            <w:pPr>
              <w:widowControl/>
              <w:autoSpaceDE/>
              <w:autoSpaceDN/>
              <w:jc w:val="right"/>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5,158</w:t>
            </w:r>
            <w:r w:rsidRPr="003D726C">
              <w:rPr>
                <w:rFonts w:eastAsia="Times New Roman" w:asciiTheme="minorHAnsi" w:hAnsiTheme="minorHAnsi" w:cstheme="minorHAnsi"/>
                <w:sz w:val="18"/>
                <w:szCs w:val="18"/>
                <w:lang w:bidi="ar-SA"/>
              </w:rPr>
              <w:t> </w:t>
            </w:r>
          </w:p>
        </w:tc>
        <w:tc>
          <w:tcPr>
            <w:tcW w:w="965"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NA</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3600" w:type="dxa"/>
            <w:vMerge/>
            <w:tcBorders>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EB77FE">
        <w:tblPrEx>
          <w:tblW w:w="9915" w:type="dxa"/>
          <w:tblInd w:w="-25"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NOAA Teacher At Sea Follow-up Reports</w:t>
            </w:r>
          </w:p>
        </w:tc>
        <w:tc>
          <w:tcPr>
            <w:tcW w:w="925" w:type="dxa"/>
            <w:tcBorders>
              <w:top w:val="nil"/>
              <w:left w:val="nil"/>
              <w:bottom w:val="dotted" w:sz="4" w:space="0" w:color="auto"/>
              <w:right w:val="dashed" w:sz="8" w:space="0" w:color="auto"/>
            </w:tcBorders>
            <w:shd w:val="clear" w:color="auto" w:fill="auto"/>
            <w:vAlign w:val="bottom"/>
            <w:hideMark/>
          </w:tcPr>
          <w:p w:rsidR="001562B6" w:rsidRPr="003D726C" w:rsidP="001562B6">
            <w:pPr>
              <w:widowControl/>
              <w:autoSpaceDE/>
              <w:autoSpaceDN/>
              <w:jc w:val="right"/>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2,476</w:t>
            </w:r>
            <w:r w:rsidRPr="003D726C">
              <w:rPr>
                <w:rFonts w:eastAsia="Times New Roman" w:asciiTheme="minorHAnsi" w:hAnsiTheme="minorHAnsi" w:cstheme="minorHAnsi"/>
                <w:sz w:val="18"/>
                <w:szCs w:val="18"/>
                <w:lang w:bidi="ar-SA"/>
              </w:rPr>
              <w:t> </w:t>
            </w:r>
          </w:p>
        </w:tc>
        <w:tc>
          <w:tcPr>
            <w:tcW w:w="965"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NA</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eastAsia="Times New Roman" w:asciiTheme="minorHAnsi" w:hAnsiTheme="minorHAnsi" w:cstheme="minorHAnsi"/>
                <w:sz w:val="18"/>
                <w:szCs w:val="18"/>
                <w:lang w:bidi="ar-SA"/>
              </w:rPr>
              <w:t>0</w:t>
            </w:r>
          </w:p>
        </w:tc>
        <w:tc>
          <w:tcPr>
            <w:tcW w:w="3600" w:type="dxa"/>
            <w:vMerge/>
            <w:tcBorders>
              <w:left w:val="nil"/>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EB77FE">
        <w:tblPrEx>
          <w:tblW w:w="9915" w:type="dxa"/>
          <w:tblInd w:w="-25" w:type="dxa"/>
          <w:tblLook w:val="04A0"/>
        </w:tblPrEx>
        <w:trPr>
          <w:trHeight w:val="315"/>
        </w:trPr>
        <w:tc>
          <w:tcPr>
            <w:tcW w:w="2175" w:type="dxa"/>
            <w:tcBorders>
              <w:top w:val="nil"/>
              <w:left w:val="single" w:sz="8" w:space="0" w:color="auto"/>
              <w:bottom w:val="single" w:sz="8"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r w:rsidRPr="003D726C">
              <w:rPr>
                <w:rFonts w:asciiTheme="minorHAnsi" w:hAnsiTheme="minorHAnsi" w:cstheme="minorHAnsi"/>
                <w:color w:val="000000"/>
                <w:sz w:val="18"/>
                <w:szCs w:val="18"/>
                <w:shd w:val="clear" w:color="auto" w:fill="FFFFFF"/>
              </w:rPr>
              <w:t xml:space="preserve">Health </w:t>
            </w:r>
            <w:r w:rsidRPr="003D726C">
              <w:rPr>
                <w:rFonts w:asciiTheme="minorHAnsi" w:hAnsiTheme="minorHAnsi" w:cstheme="minorHAnsi"/>
                <w:color w:val="000000"/>
                <w:sz w:val="18"/>
                <w:szCs w:val="18"/>
                <w:shd w:val="clear" w:color="auto" w:fill="FFFFFF"/>
              </w:rPr>
              <w:t>Services Questionnaire</w:t>
            </w:r>
          </w:p>
        </w:tc>
        <w:tc>
          <w:tcPr>
            <w:tcW w:w="925" w:type="dxa"/>
            <w:tcBorders>
              <w:top w:val="nil"/>
              <w:left w:val="nil"/>
              <w:bottom w:val="dotted" w:sz="4" w:space="0" w:color="auto"/>
              <w:right w:val="dashed" w:sz="8" w:space="0" w:color="auto"/>
            </w:tcBorders>
            <w:shd w:val="clear" w:color="auto" w:fill="auto"/>
            <w:vAlign w:val="bottom"/>
            <w:hideMark/>
          </w:tcPr>
          <w:p w:rsidR="001562B6" w:rsidRPr="003D726C" w:rsidP="001562B6">
            <w:pPr>
              <w:widowControl/>
              <w:autoSpaceDE/>
              <w:autoSpaceDN/>
              <w:jc w:val="right"/>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929</w:t>
            </w:r>
          </w:p>
        </w:tc>
        <w:tc>
          <w:tcPr>
            <w:tcW w:w="965"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NA</w:t>
            </w:r>
            <w:r w:rsidRPr="003D726C">
              <w:rPr>
                <w:rFonts w:eastAsia="Times New Roman" w:asciiTheme="minorHAnsi" w:hAnsiTheme="minorHAnsi" w:cstheme="minorHAnsi"/>
                <w:sz w:val="18"/>
                <w:szCs w:val="18"/>
                <w:lang w:bidi="ar-SA"/>
              </w:rPr>
              <w:t> </w:t>
            </w:r>
          </w:p>
        </w:tc>
        <w:tc>
          <w:tcPr>
            <w:tcW w:w="1080" w:type="dxa"/>
            <w:tcBorders>
              <w:top w:val="nil"/>
              <w:left w:val="nil"/>
              <w:bottom w:val="dotted" w:sz="4" w:space="0" w:color="auto"/>
              <w:right w:val="dashed"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0</w:t>
            </w:r>
            <w:r w:rsidRPr="003D726C">
              <w:rPr>
                <w:rFonts w:eastAsia="Times New Roman" w:asciiTheme="minorHAnsi" w:hAnsiTheme="minorHAnsi" w:cstheme="minorHAnsi"/>
                <w:sz w:val="18"/>
                <w:szCs w:val="18"/>
                <w:lang w:bidi="ar-SA"/>
              </w:rPr>
              <w:t> </w:t>
            </w:r>
          </w:p>
        </w:tc>
        <w:tc>
          <w:tcPr>
            <w:tcW w:w="1170" w:type="dxa"/>
            <w:tcBorders>
              <w:top w:val="nil"/>
              <w:left w:val="nil"/>
              <w:bottom w:val="dotted" w:sz="4" w:space="0" w:color="auto"/>
              <w:right w:val="single" w:sz="8" w:space="0" w:color="auto"/>
            </w:tcBorders>
            <w:shd w:val="clear" w:color="auto" w:fill="auto"/>
            <w:vAlign w:val="center"/>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95</w:t>
            </w:r>
            <w:r w:rsidRPr="003D726C">
              <w:rPr>
                <w:rFonts w:eastAsia="Times New Roman" w:asciiTheme="minorHAnsi" w:hAnsiTheme="minorHAnsi" w:cstheme="minorHAnsi"/>
                <w:sz w:val="18"/>
                <w:szCs w:val="18"/>
                <w:lang w:bidi="ar-SA"/>
              </w:rPr>
              <w:t> </w:t>
            </w:r>
          </w:p>
        </w:tc>
        <w:tc>
          <w:tcPr>
            <w:tcW w:w="3600" w:type="dxa"/>
            <w:vMerge/>
            <w:tcBorders>
              <w:left w:val="nil"/>
              <w:bottom w:val="dotted" w:sz="4" w:space="0" w:color="auto"/>
              <w:right w:val="single" w:sz="8" w:space="0" w:color="auto"/>
            </w:tcBorders>
            <w:shd w:val="clear" w:color="auto" w:fill="auto"/>
            <w:vAlign w:val="center"/>
            <w:hideMark/>
          </w:tcPr>
          <w:p w:rsidR="001562B6" w:rsidRPr="003D726C" w:rsidP="001562B6">
            <w:pPr>
              <w:widowControl/>
              <w:autoSpaceDE/>
              <w:autoSpaceDN/>
              <w:rPr>
                <w:rFonts w:eastAsia="Times New Roman" w:asciiTheme="minorHAnsi" w:hAnsiTheme="minorHAnsi" w:cstheme="minorHAnsi"/>
                <w:sz w:val="18"/>
                <w:szCs w:val="18"/>
                <w:lang w:bidi="ar-SA"/>
              </w:rPr>
            </w:pPr>
          </w:p>
        </w:tc>
      </w:tr>
      <w:tr w:rsidTr="00EB77FE">
        <w:tblPrEx>
          <w:tblW w:w="9915" w:type="dxa"/>
          <w:tblInd w:w="-25" w:type="dxa"/>
          <w:tblLook w:val="04A0"/>
        </w:tblPrEx>
        <w:trPr>
          <w:trHeight w:val="465"/>
        </w:trPr>
        <w:tc>
          <w:tcPr>
            <w:tcW w:w="2175" w:type="dxa"/>
            <w:tcBorders>
              <w:top w:val="nil"/>
              <w:left w:val="single" w:sz="8" w:space="0" w:color="auto"/>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Total for Collection</w:t>
            </w:r>
          </w:p>
        </w:tc>
        <w:tc>
          <w:tcPr>
            <w:tcW w:w="925" w:type="dxa"/>
            <w:tcBorders>
              <w:top w:val="nil"/>
              <w:left w:val="nil"/>
              <w:bottom w:val="nil"/>
              <w:right w:val="dashed" w:sz="8" w:space="0" w:color="auto"/>
            </w:tcBorders>
            <w:shd w:val="clear" w:color="000000" w:fill="BDD6EE"/>
            <w:vAlign w:val="bottom"/>
            <w:hideMark/>
          </w:tcPr>
          <w:p w:rsidR="001562B6" w:rsidRPr="003D726C" w:rsidP="001562B6">
            <w:pPr>
              <w:widowControl/>
              <w:autoSpaceDE/>
              <w:autoSpaceDN/>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 </w:t>
            </w:r>
            <w:r w:rsidRPr="003D726C">
              <w:rPr>
                <w:rFonts w:eastAsia="Times New Roman" w:asciiTheme="minorHAnsi" w:hAnsiTheme="minorHAnsi" w:cstheme="minorHAnsi"/>
                <w:b/>
                <w:bCs/>
                <w:sz w:val="18"/>
                <w:szCs w:val="18"/>
                <w:lang w:bidi="ar-SA"/>
              </w:rPr>
              <w:t>21,458</w:t>
            </w:r>
          </w:p>
        </w:tc>
        <w:tc>
          <w:tcPr>
            <w:tcW w:w="965" w:type="dxa"/>
            <w:tcBorders>
              <w:top w:val="nil"/>
              <w:left w:val="nil"/>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sz w:val="18"/>
                <w:szCs w:val="18"/>
                <w:lang w:bidi="ar-SA"/>
              </w:rPr>
              <w:t>NA</w:t>
            </w:r>
            <w:r w:rsidRPr="003D726C">
              <w:rPr>
                <w:rFonts w:eastAsia="Times New Roman" w:asciiTheme="minorHAnsi" w:hAnsiTheme="minorHAnsi" w:cstheme="minorHAnsi"/>
                <w:b/>
                <w:bCs/>
                <w:sz w:val="18"/>
                <w:szCs w:val="18"/>
                <w:lang w:bidi="ar-SA"/>
              </w:rPr>
              <w:t> </w:t>
            </w:r>
          </w:p>
        </w:tc>
        <w:tc>
          <w:tcPr>
            <w:tcW w:w="1080" w:type="dxa"/>
            <w:tcBorders>
              <w:top w:val="nil"/>
              <w:left w:val="nil"/>
              <w:bottom w:val="nil"/>
              <w:right w:val="dashed"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 0</w:t>
            </w:r>
          </w:p>
        </w:tc>
        <w:tc>
          <w:tcPr>
            <w:tcW w:w="1170" w:type="dxa"/>
            <w:tcBorders>
              <w:top w:val="nil"/>
              <w:left w:val="nil"/>
              <w:bottom w:val="nil"/>
              <w:right w:val="single" w:sz="8" w:space="0" w:color="auto"/>
            </w:tcBorders>
            <w:shd w:val="clear" w:color="000000" w:fill="BDD6EE"/>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883</w:t>
            </w:r>
            <w:r w:rsidRPr="003D726C">
              <w:rPr>
                <w:rFonts w:eastAsia="Times New Roman" w:asciiTheme="minorHAnsi" w:hAnsiTheme="minorHAnsi" w:cstheme="minorHAnsi"/>
                <w:b/>
                <w:bCs/>
                <w:sz w:val="18"/>
                <w:szCs w:val="18"/>
                <w:lang w:bidi="ar-SA"/>
              </w:rPr>
              <w:t> </w:t>
            </w:r>
          </w:p>
        </w:tc>
        <w:tc>
          <w:tcPr>
            <w:tcW w:w="3600" w:type="dxa"/>
            <w:tcBorders>
              <w:top w:val="nil"/>
              <w:left w:val="nil"/>
              <w:bottom w:val="nil"/>
              <w:right w:val="single" w:sz="8" w:space="0" w:color="auto"/>
            </w:tcBorders>
            <w:shd w:val="clear" w:color="000000" w:fill="000000"/>
            <w:vAlign w:val="center"/>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 </w:t>
            </w:r>
          </w:p>
        </w:tc>
      </w:tr>
      <w:tr w:rsidTr="00DF0CE3">
        <w:tblPrEx>
          <w:tblW w:w="9915" w:type="dxa"/>
          <w:tblInd w:w="-25" w:type="dxa"/>
          <w:tblLook w:val="04A0"/>
        </w:tblPrEx>
        <w:trPr>
          <w:trHeight w:val="315"/>
        </w:trPr>
        <w:tc>
          <w:tcPr>
            <w:tcW w:w="2175" w:type="dxa"/>
            <w:tcBorders>
              <w:top w:val="single" w:sz="8" w:space="0" w:color="auto"/>
              <w:left w:val="single" w:sz="8" w:space="0" w:color="auto"/>
              <w:bottom w:val="single" w:sz="8" w:space="0" w:color="auto"/>
              <w:right w:val="nil"/>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b/>
                <w:bCs/>
                <w:sz w:val="18"/>
                <w:szCs w:val="18"/>
                <w:lang w:bidi="ar-SA"/>
              </w:rPr>
            </w:pPr>
            <w:r w:rsidRPr="003D726C">
              <w:rPr>
                <w:rFonts w:eastAsia="Times New Roman" w:asciiTheme="minorHAnsi" w:hAnsiTheme="minorHAnsi" w:cstheme="minorHAnsi"/>
                <w:b/>
                <w:bCs/>
                <w:sz w:val="18"/>
                <w:szCs w:val="18"/>
                <w:lang w:bidi="ar-SA"/>
              </w:rPr>
              <w:t>Difference</w:t>
            </w:r>
          </w:p>
        </w:tc>
        <w:tc>
          <w:tcPr>
            <w:tcW w:w="1890" w:type="dxa"/>
            <w:gridSpan w:val="2"/>
            <w:tcBorders>
              <w:top w:val="single" w:sz="8" w:space="0" w:color="auto"/>
              <w:left w:val="single" w:sz="8" w:space="0" w:color="auto"/>
              <w:bottom w:val="single" w:sz="8" w:space="0" w:color="auto"/>
              <w:right w:val="single" w:sz="8" w:space="0" w:color="000000"/>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21,458</w:t>
            </w:r>
            <w:r w:rsidRPr="003D726C">
              <w:rPr>
                <w:rFonts w:eastAsia="Times New Roman" w:asciiTheme="minorHAnsi" w:hAnsiTheme="minorHAnsi" w:cstheme="minorHAnsi"/>
                <w:sz w:val="18"/>
                <w:szCs w:val="18"/>
                <w:lang w:bidi="ar-SA"/>
              </w:rPr>
              <w:t> </w:t>
            </w:r>
          </w:p>
        </w:tc>
        <w:tc>
          <w:tcPr>
            <w:tcW w:w="2250" w:type="dxa"/>
            <w:gridSpan w:val="2"/>
            <w:tcBorders>
              <w:top w:val="single" w:sz="8" w:space="0" w:color="auto"/>
              <w:left w:val="nil"/>
              <w:bottom w:val="single" w:sz="8" w:space="0" w:color="auto"/>
              <w:right w:val="single" w:sz="4" w:space="0" w:color="auto"/>
            </w:tcBorders>
            <w:shd w:val="clear" w:color="000000" w:fill="FCE4D6"/>
            <w:noWrap/>
            <w:vAlign w:val="bottom"/>
            <w:hideMark/>
          </w:tcPr>
          <w:p w:rsidR="001562B6" w:rsidRPr="003D726C" w:rsidP="001562B6">
            <w:pPr>
              <w:widowControl/>
              <w:autoSpaceDE/>
              <w:autoSpaceDN/>
              <w:jc w:val="center"/>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-883</w:t>
            </w:r>
            <w:r w:rsidRPr="003D726C">
              <w:rPr>
                <w:rFonts w:eastAsia="Times New Roman" w:asciiTheme="minorHAnsi" w:hAnsiTheme="minorHAnsi" w:cstheme="minorHAnsi"/>
                <w:sz w:val="18"/>
                <w:szCs w:val="18"/>
                <w:lang w:bidi="ar-SA"/>
              </w:rPr>
              <w:t> </w:t>
            </w:r>
          </w:p>
        </w:tc>
        <w:tc>
          <w:tcPr>
            <w:tcW w:w="3600" w:type="dxa"/>
            <w:tcBorders>
              <w:top w:val="single" w:sz="8" w:space="0" w:color="auto"/>
              <w:left w:val="nil"/>
              <w:bottom w:val="single" w:sz="8" w:space="0" w:color="auto"/>
              <w:right w:val="single" w:sz="8" w:space="0" w:color="auto"/>
            </w:tcBorders>
            <w:shd w:val="clear" w:color="000000" w:fill="000000"/>
            <w:noWrap/>
            <w:vAlign w:val="bottom"/>
            <w:hideMark/>
          </w:tcPr>
          <w:p w:rsidR="001562B6" w:rsidRPr="003D726C" w:rsidP="001562B6">
            <w:pPr>
              <w:widowControl/>
              <w:autoSpaceDE/>
              <w:autoSpaceDN/>
              <w:rPr>
                <w:rFonts w:eastAsia="Times New Roman" w:asciiTheme="minorHAnsi" w:hAnsiTheme="minorHAnsi" w:cstheme="minorHAnsi"/>
                <w:sz w:val="18"/>
                <w:szCs w:val="18"/>
                <w:lang w:bidi="ar-SA"/>
              </w:rPr>
            </w:pPr>
            <w:r w:rsidRPr="003D726C">
              <w:rPr>
                <w:rFonts w:eastAsia="Times New Roman" w:asciiTheme="minorHAnsi" w:hAnsiTheme="minorHAnsi" w:cstheme="minorHAnsi"/>
                <w:sz w:val="18"/>
                <w:szCs w:val="18"/>
                <w:lang w:bidi="ar-SA"/>
              </w:rPr>
              <w:t> </w:t>
            </w:r>
          </w:p>
        </w:tc>
      </w:tr>
    </w:tbl>
    <w:p w:rsidR="00DF0CE3" w:rsidRPr="001520C7" w:rsidP="00BD7237">
      <w:pPr>
        <w:pStyle w:val="BodyText"/>
        <w:spacing w:before="7"/>
        <w:ind w:left="0"/>
        <w:rPr>
          <w:rFonts w:ascii="Times New Roman" w:hAnsi="Times New Roman" w:cs="Times New Roman"/>
          <w:b/>
        </w:rPr>
      </w:pPr>
    </w:p>
    <w:p w:rsidR="00DF0CE3" w:rsidRPr="001520C7" w:rsidP="00BD7237">
      <w:pPr>
        <w:pStyle w:val="BodyText"/>
        <w:spacing w:before="7"/>
        <w:ind w:left="0"/>
        <w:rPr>
          <w:rFonts w:ascii="Times New Roman" w:hAnsi="Times New Roman" w:cs="Times New Roman"/>
          <w:b/>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 xml:space="preserve">For collections of information whose results will be published, outline plans for tabulation and publication. Address any complex analytical </w:t>
      </w:r>
      <w:r w:rsidRPr="001520C7">
        <w:rPr>
          <w:rFonts w:ascii="Times New Roman" w:hAnsi="Times New Roman" w:cs="Times New Roman"/>
          <w:b/>
          <w:sz w:val="24"/>
          <w:szCs w:val="24"/>
        </w:rPr>
        <w:t xml:space="preserve">techniques that will be used. Provide the time </w:t>
      </w:r>
      <w:r w:rsidRPr="001520C7">
        <w:rPr>
          <w:rFonts w:ascii="Times New Roman" w:hAnsi="Times New Roman" w:cs="Times New Roman"/>
          <w:b/>
          <w:sz w:val="24"/>
          <w:szCs w:val="24"/>
        </w:rPr>
        <w:t>schedule for the entire project, including beginning and ending dates of the collection of information, completion of report, publication dates, and other actions.</w:t>
      </w:r>
    </w:p>
    <w:p w:rsidR="008E61C9" w:rsidRPr="001520C7" w:rsidP="00BD7237">
      <w:pPr>
        <w:pStyle w:val="BodyText"/>
        <w:spacing w:before="160"/>
        <w:ind w:left="0"/>
        <w:rPr>
          <w:rFonts w:ascii="Times New Roman" w:hAnsi="Times New Roman" w:cs="Times New Roman"/>
        </w:rPr>
      </w:pPr>
      <w:r w:rsidRPr="001520C7">
        <w:rPr>
          <w:rFonts w:ascii="Times New Roman" w:hAnsi="Times New Roman" w:cs="Times New Roman"/>
        </w:rPr>
        <w:t xml:space="preserve">The results </w:t>
      </w:r>
      <w:bookmarkStart w:id="0" w:name="_GoBack"/>
      <w:bookmarkEnd w:id="0"/>
      <w:r w:rsidRPr="001520C7">
        <w:rPr>
          <w:rFonts w:ascii="Times New Roman" w:hAnsi="Times New Roman" w:cs="Times New Roman"/>
        </w:rPr>
        <w:t>of the collection will not be pub</w:t>
      </w:r>
      <w:r w:rsidRPr="001520C7">
        <w:rPr>
          <w:rFonts w:ascii="Times New Roman" w:hAnsi="Times New Roman" w:cs="Times New Roman"/>
        </w:rPr>
        <w:t>lished for statistical use.</w:t>
      </w:r>
    </w:p>
    <w:p w:rsidR="001520C7" w:rsidRPr="001520C7" w:rsidP="00BD7237">
      <w:pPr>
        <w:pStyle w:val="BodyText"/>
        <w:spacing w:before="160"/>
        <w:ind w:left="0"/>
        <w:rPr>
          <w:rFonts w:ascii="Times New Roman" w:hAnsi="Times New Roman" w:cs="Times New Roman"/>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F60F98" w:rsidRPr="001520C7" w:rsidP="00BD7237">
      <w:pPr>
        <w:spacing w:before="161"/>
        <w:rPr>
          <w:rFonts w:ascii="Times New Roman" w:hAnsi="Times New Roman" w:cs="Times New Roman"/>
          <w:sz w:val="24"/>
          <w:szCs w:val="24"/>
        </w:rPr>
      </w:pPr>
      <w:r w:rsidRPr="001520C7">
        <w:rPr>
          <w:rFonts w:ascii="Times New Roman" w:hAnsi="Times New Roman" w:cs="Times New Roman"/>
          <w:sz w:val="24"/>
          <w:szCs w:val="24"/>
        </w:rPr>
        <w:t>The agency plans to display the expiration date for OMB approval of</w:t>
      </w:r>
      <w:r w:rsidRPr="001520C7">
        <w:rPr>
          <w:rFonts w:ascii="Times New Roman" w:hAnsi="Times New Roman" w:cs="Times New Roman"/>
          <w:sz w:val="24"/>
          <w:szCs w:val="24"/>
        </w:rPr>
        <w:t xml:space="preserve"> the information</w:t>
      </w:r>
      <w:r w:rsidRPr="001520C7" w:rsidR="001520C7">
        <w:rPr>
          <w:rFonts w:ascii="Times New Roman" w:hAnsi="Times New Roman" w:cs="Times New Roman"/>
          <w:sz w:val="24"/>
          <w:szCs w:val="24"/>
        </w:rPr>
        <w:t xml:space="preserve"> collection on all instruments.</w:t>
      </w:r>
    </w:p>
    <w:p w:rsidR="008E61C9" w:rsidRPr="001520C7" w:rsidP="00BD7237">
      <w:pPr>
        <w:spacing w:before="161"/>
        <w:rPr>
          <w:rFonts w:ascii="Times New Roman" w:hAnsi="Times New Roman" w:cs="Times New Roman"/>
          <w:i/>
          <w:sz w:val="24"/>
          <w:szCs w:val="24"/>
        </w:rPr>
      </w:pPr>
    </w:p>
    <w:p w:rsidR="008E61C9" w:rsidRPr="001520C7" w:rsidP="00BD7237">
      <w:pPr>
        <w:pStyle w:val="ListParagraph"/>
        <w:numPr>
          <w:ilvl w:val="0"/>
          <w:numId w:val="7"/>
        </w:numPr>
        <w:tabs>
          <w:tab w:val="left" w:pos="360"/>
        </w:tabs>
        <w:spacing w:before="80"/>
        <w:ind w:left="0" w:firstLine="0"/>
        <w:rPr>
          <w:rFonts w:ascii="Times New Roman" w:hAnsi="Times New Roman" w:cs="Times New Roman"/>
          <w:b/>
          <w:sz w:val="24"/>
          <w:szCs w:val="24"/>
        </w:rPr>
      </w:pPr>
      <w:r w:rsidRPr="001520C7">
        <w:rPr>
          <w:rFonts w:ascii="Times New Roman" w:hAnsi="Times New Roman" w:cs="Times New Roman"/>
          <w:b/>
          <w:sz w:val="24"/>
          <w:szCs w:val="24"/>
        </w:rPr>
        <w:t>Explain each exception to the certification statement identified in “Certification for Paperwork Reduction Act Submissions."</w:t>
      </w:r>
    </w:p>
    <w:p w:rsidR="008E61C9" w:rsidRPr="00B377FE" w:rsidP="003D726C">
      <w:pPr>
        <w:spacing w:before="221" w:line="259" w:lineRule="auto"/>
        <w:jc w:val="both"/>
        <w:rPr>
          <w:rFonts w:ascii="Times New Roman" w:hAnsi="Times New Roman" w:cs="Times New Roman"/>
          <w:sz w:val="24"/>
          <w:szCs w:val="24"/>
        </w:rPr>
      </w:pPr>
      <w:r w:rsidRPr="00B377FE">
        <w:rPr>
          <w:rFonts w:ascii="Times New Roman" w:hAnsi="Times New Roman" w:cs="Times New Roman"/>
          <w:sz w:val="24"/>
          <w:szCs w:val="24"/>
        </w:rPr>
        <w:t xml:space="preserve">The agency certifies compliance with </w:t>
      </w:r>
      <w:hyperlink r:id="rId4">
        <w:r w:rsidRPr="00B377FE">
          <w:rPr>
            <w:rFonts w:ascii="Times New Roman" w:hAnsi="Times New Roman" w:cs="Times New Roman"/>
            <w:sz w:val="24"/>
            <w:szCs w:val="24"/>
            <w:u w:val="thick" w:color="0563C1"/>
          </w:rPr>
          <w:t>5 CFR 1320.9</w:t>
        </w:r>
        <w:r w:rsidRPr="00B377FE">
          <w:rPr>
            <w:rFonts w:ascii="Times New Roman" w:hAnsi="Times New Roman" w:cs="Times New Roman"/>
            <w:sz w:val="24"/>
            <w:szCs w:val="24"/>
          </w:rPr>
          <w:t xml:space="preserve"> </w:t>
        </w:r>
      </w:hyperlink>
      <w:r w:rsidRPr="00B377FE">
        <w:rPr>
          <w:rFonts w:ascii="Times New Roman" w:hAnsi="Times New Roman" w:cs="Times New Roman"/>
          <w:sz w:val="24"/>
          <w:szCs w:val="24"/>
        </w:rPr>
        <w:t xml:space="preserve">and the related provisions of </w:t>
      </w:r>
      <w:hyperlink r:id="rId5">
        <w:r w:rsidRPr="00B377FE">
          <w:rPr>
            <w:rFonts w:ascii="Times New Roman" w:hAnsi="Times New Roman" w:cs="Times New Roman"/>
            <w:sz w:val="24"/>
            <w:szCs w:val="24"/>
            <w:u w:val="thick" w:color="0563C1"/>
          </w:rPr>
          <w:t>5</w:t>
        </w:r>
        <w:r w:rsidRPr="00B377FE">
          <w:rPr>
            <w:rFonts w:ascii="Times New Roman" w:hAnsi="Times New Roman" w:cs="Times New Roman"/>
            <w:spacing w:val="-42"/>
            <w:sz w:val="24"/>
            <w:szCs w:val="24"/>
            <w:u w:val="thick" w:color="0563C1"/>
          </w:rPr>
          <w:t xml:space="preserve"> </w:t>
        </w:r>
        <w:r w:rsidRPr="00B377FE">
          <w:rPr>
            <w:rFonts w:ascii="Times New Roman" w:hAnsi="Times New Roman" w:cs="Times New Roman"/>
            <w:sz w:val="24"/>
            <w:szCs w:val="24"/>
            <w:u w:val="thick" w:color="0563C1"/>
          </w:rPr>
          <w:t>CFR</w:t>
        </w:r>
      </w:hyperlink>
      <w:r w:rsidRPr="00B377FE">
        <w:rPr>
          <w:rFonts w:ascii="Times New Roman" w:hAnsi="Times New Roman" w:cs="Times New Roman"/>
          <w:sz w:val="24"/>
          <w:szCs w:val="24"/>
        </w:rPr>
        <w:t xml:space="preserve"> </w:t>
      </w:r>
      <w:hyperlink r:id="rId5">
        <w:r w:rsidRPr="00B377FE">
          <w:rPr>
            <w:rFonts w:ascii="Times New Roman" w:hAnsi="Times New Roman" w:cs="Times New Roman"/>
            <w:sz w:val="24"/>
            <w:szCs w:val="24"/>
            <w:u w:val="thick" w:color="0563C1"/>
          </w:rPr>
          <w:t>1320.8(b)(3)</w:t>
        </w:r>
      </w:hyperlink>
      <w:r w:rsidRPr="00B377FE" w:rsidR="00F60F98">
        <w:rPr>
          <w:rFonts w:ascii="Times New Roman" w:hAnsi="Times New Roman" w:cs="Times New Roman"/>
          <w:sz w:val="24"/>
          <w:szCs w:val="24"/>
        </w:rPr>
        <w:t>.</w:t>
      </w:r>
    </w:p>
    <w:sectPr w:rsidSect="00BD7237">
      <w:footerReference w:type="default" r:id="rId6"/>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761">
    <w:pPr>
      <w:pStyle w:val="BodyText"/>
      <w:spacing w:before="0" w:line="14" w:lineRule="auto"/>
      <w:ind w:left="0"/>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3">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4">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5">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337B36F8"/>
    <w:multiLevelType w:val="hybridMultilevel"/>
    <w:tmpl w:val="1EF4EC1C"/>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7">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9">
    <w:nsid w:val="4969184F"/>
    <w:multiLevelType w:val="hybridMultilevel"/>
    <w:tmpl w:val="A9DE310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1">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3">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4">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7"/>
  </w:num>
  <w:num w:numId="6">
    <w:abstractNumId w:val="8"/>
  </w:num>
  <w:num w:numId="7">
    <w:abstractNumId w:val="4"/>
  </w:num>
  <w:num w:numId="8">
    <w:abstractNumId w:val="1"/>
  </w:num>
  <w:num w:numId="9">
    <w:abstractNumId w:val="9"/>
  </w:num>
  <w:num w:numId="10">
    <w:abstractNumId w:val="13"/>
  </w:num>
  <w:num w:numId="11">
    <w:abstractNumId w:val="5"/>
  </w:num>
  <w:num w:numId="12">
    <w:abstractNumId w:val="11"/>
  </w:num>
  <w:num w:numId="13">
    <w:abstractNumId w:val="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24273"/>
    <w:rsid w:val="00042A6D"/>
    <w:rsid w:val="00092CB1"/>
    <w:rsid w:val="000F0BFB"/>
    <w:rsid w:val="00115034"/>
    <w:rsid w:val="001477A3"/>
    <w:rsid w:val="001520C7"/>
    <w:rsid w:val="001562B6"/>
    <w:rsid w:val="003B0542"/>
    <w:rsid w:val="003D726C"/>
    <w:rsid w:val="00416E6C"/>
    <w:rsid w:val="00426CB9"/>
    <w:rsid w:val="004C4050"/>
    <w:rsid w:val="004F32E9"/>
    <w:rsid w:val="0050663C"/>
    <w:rsid w:val="005530F4"/>
    <w:rsid w:val="00577EDB"/>
    <w:rsid w:val="005A7A81"/>
    <w:rsid w:val="006E31B1"/>
    <w:rsid w:val="00710920"/>
    <w:rsid w:val="0082262E"/>
    <w:rsid w:val="008775F3"/>
    <w:rsid w:val="008E61C9"/>
    <w:rsid w:val="00936F5A"/>
    <w:rsid w:val="00965761"/>
    <w:rsid w:val="00996D56"/>
    <w:rsid w:val="009B116F"/>
    <w:rsid w:val="009C713E"/>
    <w:rsid w:val="00A11662"/>
    <w:rsid w:val="00AD1431"/>
    <w:rsid w:val="00AD441D"/>
    <w:rsid w:val="00B377FE"/>
    <w:rsid w:val="00B9264D"/>
    <w:rsid w:val="00BD7237"/>
    <w:rsid w:val="00CC3B4D"/>
    <w:rsid w:val="00D64DF9"/>
    <w:rsid w:val="00D7605E"/>
    <w:rsid w:val="00DF0CE3"/>
    <w:rsid w:val="00EA79E9"/>
    <w:rsid w:val="00F25C2D"/>
    <w:rsid w:val="00F60F98"/>
    <w:rsid w:val="00FF5B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A27FDC"/>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416E6C"/>
    <w:pPr>
      <w:tabs>
        <w:tab w:val="center" w:pos="4680"/>
        <w:tab w:val="right" w:pos="9360"/>
      </w:tabs>
    </w:pPr>
  </w:style>
  <w:style w:type="character" w:customStyle="1" w:styleId="HeaderChar">
    <w:name w:val="Header Char"/>
    <w:basedOn w:val="DefaultParagraphFont"/>
    <w:link w:val="Header"/>
    <w:uiPriority w:val="99"/>
    <w:rsid w:val="00416E6C"/>
    <w:rPr>
      <w:rFonts w:ascii="Arial" w:eastAsia="Arial" w:hAnsi="Arial" w:cs="Arial"/>
      <w:lang w:bidi="en-US"/>
    </w:rPr>
  </w:style>
  <w:style w:type="paragraph" w:styleId="Footer">
    <w:name w:val="footer"/>
    <w:basedOn w:val="Normal"/>
    <w:link w:val="FooterChar"/>
    <w:uiPriority w:val="99"/>
    <w:unhideWhenUsed/>
    <w:rsid w:val="00416E6C"/>
    <w:pPr>
      <w:tabs>
        <w:tab w:val="center" w:pos="4680"/>
        <w:tab w:val="right" w:pos="9360"/>
      </w:tabs>
    </w:pPr>
  </w:style>
  <w:style w:type="character" w:customStyle="1" w:styleId="FooterChar">
    <w:name w:val="Footer Char"/>
    <w:basedOn w:val="DefaultParagraphFont"/>
    <w:link w:val="Footer"/>
    <w:uiPriority w:val="99"/>
    <w:rsid w:val="00416E6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po.gov/fdsys/pkg/CFR-2014-title5-vol3/pdf/CFR-2014-title5-vol3-sec1320-9.pdf" TargetMode="External" /><Relationship Id="rId5" Type="http://schemas.openxmlformats.org/officeDocument/2006/relationships/hyperlink" Target="http://www.gpo.gov/fdsys/pkg/CFR-2014-title5-vol3/pdf/CFR-2014-title5-vol3-sec1320-8.pdf"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2023-02-23T14:30:00Z</dcterms:created>
  <dcterms:modified xsi:type="dcterms:W3CDTF">2023-02-23T14:30:00Z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