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6BD5" w:rsidRPr="00A86BD5" w:rsidP="00A86BD5" w14:paraId="3A0B0F79" w14:textId="77777777">
      <w:pPr>
        <w:rPr>
          <w:b/>
          <w:bCs/>
        </w:rPr>
      </w:pPr>
    </w:p>
    <w:p w:rsidR="00A86BD5" w:rsidRPr="00A86BD5" w:rsidP="00A86BD5" w14:paraId="555D728B" w14:textId="7E4B61B1">
      <w:pPr>
        <w:rPr>
          <w:b/>
          <w:bCs/>
        </w:rPr>
      </w:pPr>
      <w:r w:rsidRPr="00A86BD5">
        <w:rPr>
          <w:b/>
          <w:bCs/>
        </w:rPr>
        <w:t>OMB Control Number: 0693-</w:t>
      </w:r>
      <w:r w:rsidR="004D6C08">
        <w:rPr>
          <w:b/>
          <w:bCs/>
        </w:rPr>
        <w:t>XXXX</w:t>
      </w:r>
    </w:p>
    <w:p w:rsidR="00A86BD5" w:rsidRPr="00A86BD5" w:rsidP="00A86BD5" w14:paraId="7D001350" w14:textId="77777777">
      <w:pPr>
        <w:rPr>
          <w:b/>
          <w:bCs/>
        </w:rPr>
      </w:pPr>
      <w:r w:rsidRPr="00A86BD5">
        <w:rPr>
          <w:b/>
          <w:bCs/>
        </w:rPr>
        <w:t>Expiration Date: XX/XX/XXXX</w:t>
      </w:r>
    </w:p>
    <w:p w:rsidR="00A86BD5" w:rsidRPr="00A86BD5" w:rsidP="00A86BD5" w14:paraId="06F1D595" w14:textId="77777777">
      <w:pPr>
        <w:rPr>
          <w:b/>
          <w:bCs/>
        </w:rPr>
      </w:pPr>
      <w:r w:rsidRPr="00A86BD5">
        <w:rPr>
          <w:b/>
          <w:b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0693-XXXX. Without this approval, we could not conduct this survey/information collection. Public reporting for this information collection is estimated to be approximately 2 hours per response, including the time for reviewing instructions, searching existing data sources, </w:t>
      </w:r>
      <w:r w:rsidRPr="00A86BD5">
        <w:rPr>
          <w:b/>
          <w:bCs/>
        </w:rPr>
        <w:t>gathering</w:t>
      </w:r>
      <w:r w:rsidRPr="00A86BD5">
        <w:rPr>
          <w:b/>
          <w:bCs/>
        </w:rPr>
        <w:t xml:space="preserve"> and maintaining the data needed, and completing and reviewing the information collection. All responses to this information collection are mandatory. Send comments regarding this burden estimate or any other aspect of this information collection, including suggestions for reducing this burden to Sam </w:t>
      </w:r>
      <w:r w:rsidRPr="00A86BD5">
        <w:rPr>
          <w:b/>
          <w:bCs/>
        </w:rPr>
        <w:t>Marullo</w:t>
      </w:r>
      <w:r w:rsidRPr="00A86BD5">
        <w:rPr>
          <w:b/>
          <w:bCs/>
        </w:rPr>
        <w:t xml:space="preserve"> at (202) 482-3844 or askchips@chips.gov.</w:t>
      </w:r>
    </w:p>
    <w:p w:rsidR="00A86BD5" w:rsidP="00A86BD5" w14:paraId="069B6FCD" w14:textId="77777777"/>
    <w:p w:rsidR="00A86BD5" w:rsidP="00A86BD5" w14:paraId="141CC791" w14:textId="77777777">
      <w:r>
        <w:t xml:space="preserve">Information Required from CHIPS Funding Recipients Regarding Proposed Expansions of Semiconductor Manufacturing Capacity in Foreign Countries of Concern: </w:t>
      </w:r>
    </w:p>
    <w:p w:rsidR="00A86BD5" w:rsidP="00A86BD5" w14:paraId="2F20D314" w14:textId="77777777"/>
    <w:p w:rsidR="00A86BD5" w:rsidP="00A86BD5" w14:paraId="194E7219" w14:textId="77777777">
      <w:r>
        <w:t>(a)</w:t>
      </w:r>
      <w:r>
        <w:tab/>
        <w:t>The funding recipient and any affiliate that is party to the transaction, including for each a primary point of contact, telephone number, and email address.</w:t>
      </w:r>
    </w:p>
    <w:p w:rsidR="00A86BD5" w:rsidP="00A86BD5" w14:paraId="717BD5A9" w14:textId="77777777">
      <w:r>
        <w:t>(b)</w:t>
      </w:r>
      <w:r>
        <w:tab/>
        <w:t>The identity and location(s) of all other parties to the transaction.</w:t>
      </w:r>
    </w:p>
    <w:p w:rsidR="00A86BD5" w:rsidP="00A86BD5" w14:paraId="36C0B785" w14:textId="77777777">
      <w:r>
        <w:t>(c)</w:t>
      </w:r>
      <w:r>
        <w:tab/>
        <w:t>Information, including organizational chart(s), on the ownership structure of parties to the transactions.</w:t>
      </w:r>
    </w:p>
    <w:p w:rsidR="00A86BD5" w:rsidP="00A86BD5" w14:paraId="1A4D3E5D" w14:textId="77777777">
      <w:r>
        <w:t>(d)</w:t>
      </w:r>
      <w:r>
        <w:tab/>
        <w:t xml:space="preserve">A description of any other significant foreign involvement, e.g., through financing, in the transaction. </w:t>
      </w:r>
    </w:p>
    <w:p w:rsidR="00A86BD5" w:rsidP="00A86BD5" w14:paraId="205E2F7B" w14:textId="77777777">
      <w:r>
        <w:t>(e)</w:t>
      </w:r>
      <w:r>
        <w:tab/>
        <w:t>The name(s) and location(s) of any entity in a foreign country of concern where or at which semiconductor manufacturing capacity may be materially expanded by the transaction.</w:t>
      </w:r>
    </w:p>
    <w:p w:rsidR="00A86BD5" w:rsidP="00A86BD5" w14:paraId="58505647" w14:textId="77777777">
      <w:r>
        <w:t>(f)</w:t>
      </w:r>
      <w:r>
        <w:tab/>
        <w:t>A description of the transaction, including the specific types of semiconductors currently produced at the facility planned for expansion, the current production technology node (or equivalent information) on production technology in current use and semiconductor manufacturing capacity, as well as the specific types of semiconductors planned for manufacture, the planned production technology node, and planned semiconductor manufacturing capacity.</w:t>
      </w:r>
    </w:p>
    <w:p w:rsidR="00A86BD5" w:rsidP="00A86BD5" w14:paraId="1D0ABE68" w14:textId="77777777">
      <w:r>
        <w:t>(g)</w:t>
      </w:r>
      <w:r>
        <w:tab/>
        <w:t xml:space="preserve">If the transaction involves the material expansion of semiconductor manufacturing capacity that produces legacy semiconductors which will predominately serve the market of a foreign country of concern, provide documentation as to where the final products incorporating the legacy semiconductors are to be used or consumed, including the percent of semiconductor manufacturing capacity or percent </w:t>
      </w:r>
      <w:r>
        <w:t xml:space="preserve">of sales revenue that will be accounted for by use or consumption of the final goods in the foreign country of concern. </w:t>
      </w:r>
    </w:p>
    <w:p w:rsidR="00A86BD5" w:rsidP="00A86BD5" w14:paraId="403762BD" w14:textId="77777777">
      <w:r>
        <w:t>(h)</w:t>
      </w:r>
      <w:r>
        <w:tab/>
        <w:t>If applicable, a statement explaining how the transaction meets the requirements, set forth in 15 U.S.C. 4652(a)(6)(C)(ii), for an exception to the prohibition on significant transactions that involve the material expansion of semiconductor manufacturing capacity, including details on the calculations for semiconductor manufacturing capacity and/or sales revenue by the market in which the final goods will be consumed.</w:t>
      </w:r>
    </w:p>
    <w:p w:rsidR="00A86BD5" w:rsidP="00A86BD5" w14:paraId="27D3C707" w14:textId="77777777"/>
    <w:p w:rsidR="00A86BD5" w:rsidP="00A86BD5" w14:paraId="02870D45" w14:textId="77777777"/>
    <w:p w:rsidR="0076749C" w14:paraId="2743809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D5"/>
    <w:rsid w:val="004D6C08"/>
    <w:rsid w:val="0076749C"/>
    <w:rsid w:val="00A86B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E1D7DE"/>
  <w15:chartTrackingRefBased/>
  <w15:docId w15:val="{918B152A-13E8-411C-A4F0-7B42951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2</cp:revision>
  <dcterms:created xsi:type="dcterms:W3CDTF">2023-03-16T17:20:00Z</dcterms:created>
  <dcterms:modified xsi:type="dcterms:W3CDTF">2023-03-21T12:03:00Z</dcterms:modified>
</cp:coreProperties>
</file>