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27F1" w:rsidR="00533D68" w:rsidP="00533D68" w:rsidRDefault="00533D68" w14:paraId="255C2771" w14:textId="77777777">
      <w:pPr>
        <w:spacing w:line="360" w:lineRule="auto"/>
        <w:jc w:val="center"/>
        <w:rPr>
          <w:b/>
        </w:rPr>
      </w:pPr>
      <w:r w:rsidRPr="007A27F1">
        <w:rPr>
          <w:b/>
        </w:rPr>
        <w:t>National Notifiable Diseases Surveillance System (NNDSS)</w:t>
      </w:r>
    </w:p>
    <w:p w:rsidRPr="007A0AD2" w:rsidR="00C9064B" w:rsidP="00C9064B" w:rsidRDefault="00533D68" w14:paraId="5B61D7F1" w14:textId="77777777">
      <w:pPr>
        <w:jc w:val="center"/>
        <w:rPr>
          <w:b/>
        </w:rPr>
      </w:pPr>
      <w:r w:rsidRPr="007A27F1">
        <w:rPr>
          <w:b/>
        </w:rPr>
        <w:t xml:space="preserve"> </w:t>
      </w:r>
      <w:r w:rsidRPr="007A0AD2">
        <w:rPr>
          <w:rFonts w:eastAsia="Calibri"/>
          <w:b/>
        </w:rPr>
        <w:t>OMB Control Number 0920-0728</w:t>
      </w:r>
    </w:p>
    <w:p w:rsidRPr="007A27F1" w:rsidR="007E1ADD" w:rsidP="00E95D8C" w:rsidRDefault="007E1ADD" w14:paraId="53A613BD" w14:textId="4EF179F0">
      <w:pPr>
        <w:jc w:val="center"/>
        <w:rPr>
          <w:b/>
        </w:rPr>
      </w:pPr>
      <w:r w:rsidRPr="00C5788A">
        <w:rPr>
          <w:b/>
        </w:rPr>
        <w:t>Expiration Date: 0</w:t>
      </w:r>
      <w:r w:rsidR="00BE6E7F">
        <w:rPr>
          <w:b/>
        </w:rPr>
        <w:t>7</w:t>
      </w:r>
      <w:r w:rsidRPr="00C5788A">
        <w:rPr>
          <w:b/>
        </w:rPr>
        <w:t>/3</w:t>
      </w:r>
      <w:r w:rsidR="00B34CD3">
        <w:rPr>
          <w:b/>
        </w:rPr>
        <w:t>1</w:t>
      </w:r>
      <w:r w:rsidRPr="00C5788A">
        <w:rPr>
          <w:b/>
        </w:rPr>
        <w:t>/</w:t>
      </w:r>
      <w:r w:rsidR="00E95D8C">
        <w:rPr>
          <w:b/>
        </w:rPr>
        <w:t>202</w:t>
      </w:r>
      <w:r w:rsidR="00AA592D">
        <w:rPr>
          <w:b/>
        </w:rPr>
        <w:t>5</w:t>
      </w:r>
    </w:p>
    <w:p w:rsidRPr="007A27F1" w:rsidR="007E1ADD" w:rsidP="007E1ADD" w:rsidRDefault="007E1ADD" w14:paraId="255015AD" w14:textId="77777777">
      <w:pPr>
        <w:rPr>
          <w:b/>
        </w:rPr>
      </w:pPr>
    </w:p>
    <w:p w:rsidRPr="007A27F1" w:rsidR="007E1ADD" w:rsidP="007E1ADD" w:rsidRDefault="007E1ADD" w14:paraId="0C5C436D" w14:textId="77777777">
      <w:pPr>
        <w:rPr>
          <w:b/>
        </w:rPr>
      </w:pPr>
    </w:p>
    <w:p w:rsidRPr="007A27F1" w:rsidR="007E1ADD" w:rsidP="007E1ADD" w:rsidRDefault="007E1ADD" w14:paraId="4A935B3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7A27F1">
        <w:rPr>
          <w:b/>
          <w:u w:val="single"/>
        </w:rPr>
        <w:t>Program Contact</w:t>
      </w:r>
    </w:p>
    <w:p w:rsidRPr="007A27F1" w:rsidR="007E1ADD" w:rsidP="007E1ADD" w:rsidRDefault="007E1ADD" w14:paraId="121EB2F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420F8" w:rsidP="00F420F8" w:rsidRDefault="006842F0" w14:paraId="3EC51FE6" w14:textId="77777777">
      <w:pPr>
        <w:rPr>
          <w:rFonts w:eastAsia="Calibri"/>
        </w:rPr>
      </w:pPr>
      <w:r>
        <w:rPr>
          <w:rFonts w:eastAsia="Calibri"/>
        </w:rPr>
        <w:t xml:space="preserve">Umed </w:t>
      </w:r>
      <w:r w:rsidR="00E95D8C">
        <w:rPr>
          <w:rFonts w:eastAsia="Calibri"/>
        </w:rPr>
        <w:t xml:space="preserve">A. </w:t>
      </w:r>
      <w:r>
        <w:rPr>
          <w:rFonts w:eastAsia="Calibri"/>
        </w:rPr>
        <w:t>Ajan</w:t>
      </w:r>
      <w:r w:rsidR="0039440F">
        <w:rPr>
          <w:rFonts w:eastAsia="Calibri"/>
        </w:rPr>
        <w:t>i</w:t>
      </w:r>
    </w:p>
    <w:p w:rsidRPr="007A27F1" w:rsidR="00F420F8" w:rsidP="00F420F8" w:rsidRDefault="00F420F8" w14:paraId="2B6596CB" w14:textId="77777777">
      <w:pPr>
        <w:rPr>
          <w:rFonts w:eastAsia="Calibri"/>
        </w:rPr>
      </w:pPr>
      <w:r>
        <w:rPr>
          <w:rFonts w:eastAsia="Calibri"/>
        </w:rPr>
        <w:t xml:space="preserve">Associate Director for </w:t>
      </w:r>
      <w:r w:rsidR="003F3F27">
        <w:rPr>
          <w:rFonts w:eastAsia="Calibri"/>
        </w:rPr>
        <w:t>Science</w:t>
      </w:r>
    </w:p>
    <w:p w:rsidRPr="007A27F1" w:rsidR="00F420F8" w:rsidP="00F420F8" w:rsidRDefault="00F420F8" w14:paraId="7356B439" w14:textId="77777777">
      <w:pPr>
        <w:rPr>
          <w:rFonts w:eastAsia="Calibri"/>
        </w:rPr>
      </w:pPr>
      <w:r w:rsidRPr="007A27F1">
        <w:rPr>
          <w:rFonts w:eastAsia="Calibri"/>
        </w:rPr>
        <w:t>Division of Health Informatics and Surveillance</w:t>
      </w:r>
    </w:p>
    <w:p w:rsidRPr="007A27F1" w:rsidR="00F420F8" w:rsidP="00F420F8" w:rsidRDefault="00F420F8" w14:paraId="604CDDAD" w14:textId="77777777">
      <w:pPr>
        <w:rPr>
          <w:rFonts w:eastAsia="Calibri"/>
        </w:rPr>
      </w:pPr>
      <w:r w:rsidRPr="007A27F1">
        <w:rPr>
          <w:rFonts w:eastAsia="Calibri"/>
        </w:rPr>
        <w:t xml:space="preserve">Center for Surveillance, Epidemiology and Laboratory Services </w:t>
      </w:r>
    </w:p>
    <w:p w:rsidRPr="007A27F1" w:rsidR="00F420F8" w:rsidP="00F420F8" w:rsidRDefault="00F420F8" w14:paraId="7FE11022" w14:textId="77777777">
      <w:pPr>
        <w:rPr>
          <w:rFonts w:eastAsia="Calibri"/>
        </w:rPr>
      </w:pPr>
      <w:r w:rsidRPr="007A27F1">
        <w:rPr>
          <w:rFonts w:eastAsia="Calibri"/>
        </w:rPr>
        <w:t>Centers for Disease Control and Prevention</w:t>
      </w:r>
    </w:p>
    <w:p w:rsidRPr="007A27F1" w:rsidR="00F420F8" w:rsidP="00F420F8" w:rsidRDefault="00F420F8" w14:paraId="7834E3D5" w14:textId="77777777">
      <w:pPr>
        <w:rPr>
          <w:rFonts w:eastAsia="Calibri"/>
        </w:rPr>
      </w:pPr>
      <w:r w:rsidRPr="007A27F1">
        <w:rPr>
          <w:rFonts w:eastAsia="Calibri"/>
        </w:rPr>
        <w:t>1600 Clifton Rd, MS-E91</w:t>
      </w:r>
    </w:p>
    <w:p w:rsidRPr="007A27F1" w:rsidR="00F420F8" w:rsidP="00F420F8" w:rsidRDefault="00F420F8" w14:paraId="20154968" w14:textId="77777777">
      <w:pPr>
        <w:rPr>
          <w:rFonts w:eastAsia="Calibri"/>
        </w:rPr>
      </w:pPr>
      <w:r w:rsidRPr="007A27F1">
        <w:rPr>
          <w:rFonts w:eastAsia="Calibri"/>
        </w:rPr>
        <w:t>Atlanta, GA 30</w:t>
      </w:r>
      <w:r>
        <w:rPr>
          <w:rFonts w:eastAsia="Calibri"/>
        </w:rPr>
        <w:t>329</w:t>
      </w:r>
    </w:p>
    <w:p w:rsidRPr="007A27F1" w:rsidR="00F420F8" w:rsidP="00F420F8" w:rsidRDefault="00F420F8" w14:paraId="6BADEB54" w14:textId="77777777">
      <w:pPr>
        <w:rPr>
          <w:rFonts w:eastAsia="Calibri"/>
        </w:rPr>
      </w:pPr>
      <w:r w:rsidRPr="007A27F1">
        <w:rPr>
          <w:rFonts w:eastAsia="Calibri"/>
        </w:rPr>
        <w:t>Phone: (404) 498-</w:t>
      </w:r>
      <w:r>
        <w:rPr>
          <w:rFonts w:eastAsia="Calibri"/>
        </w:rPr>
        <w:t>0258</w:t>
      </w:r>
      <w:r w:rsidRPr="007A27F1">
        <w:rPr>
          <w:rFonts w:eastAsia="Calibri"/>
        </w:rPr>
        <w:t xml:space="preserve"> </w:t>
      </w:r>
    </w:p>
    <w:p w:rsidRPr="007A27F1" w:rsidR="00F420F8" w:rsidP="00F420F8" w:rsidRDefault="00F420F8" w14:paraId="0A29D979" w14:textId="77777777">
      <w:pPr>
        <w:rPr>
          <w:rFonts w:eastAsia="Calibri"/>
        </w:rPr>
      </w:pPr>
      <w:r w:rsidRPr="007A27F1">
        <w:rPr>
          <w:rFonts w:eastAsia="Calibri"/>
        </w:rPr>
        <w:t xml:space="preserve">E-mail:  </w:t>
      </w:r>
      <w:hyperlink w:history="1" r:id="rId12">
        <w:r w:rsidRPr="009C6D7C">
          <w:rPr>
            <w:rStyle w:val="Hyperlink"/>
            <w:rFonts w:eastAsia="Calibri"/>
          </w:rPr>
          <w:t>uajani@cdc.gov</w:t>
        </w:r>
      </w:hyperlink>
    </w:p>
    <w:p w:rsidR="007E1ADD" w:rsidP="007E1ADD" w:rsidRDefault="007E1ADD" w14:paraId="0288B66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7A27F1" w:rsidR="00F27D0C" w:rsidP="007E1ADD" w:rsidRDefault="00F27D0C" w14:paraId="51CB214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7E1ADD" w:rsidP="007E1ADD" w:rsidRDefault="007E1ADD" w14:paraId="78C97F88" w14:textId="5B19C0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7A27F1">
        <w:rPr>
          <w:b/>
        </w:rPr>
        <w:t xml:space="preserve">Submission </w:t>
      </w:r>
      <w:r w:rsidRPr="00C5788A">
        <w:rPr>
          <w:b/>
        </w:rPr>
        <w:t>Date:</w:t>
      </w:r>
      <w:r w:rsidRPr="00C5788A">
        <w:t xml:space="preserve"> </w:t>
      </w:r>
      <w:r w:rsidR="00EE5177">
        <w:t>August</w:t>
      </w:r>
      <w:r w:rsidR="00AA592D">
        <w:t xml:space="preserve"> 2</w:t>
      </w:r>
      <w:r w:rsidRPr="00C5788A" w:rsidR="007A0AD2">
        <w:t>, 20</w:t>
      </w:r>
      <w:r w:rsidR="004163F8">
        <w:t>2</w:t>
      </w:r>
      <w:r w:rsidR="00EE5177">
        <w:t>2</w:t>
      </w:r>
    </w:p>
    <w:p w:rsidR="007A0AD2" w:rsidP="007E1ADD" w:rsidRDefault="007A0AD2" w14:paraId="652E7F3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907397" w:rsidP="007E1ADD" w:rsidRDefault="00907397" w14:paraId="43D32FB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7A27F1" w:rsidR="006A4BFB" w:rsidP="006A4BFB" w:rsidRDefault="00C9064B" w14:paraId="23D912E0" w14:textId="77777777">
      <w:pPr>
        <w:autoSpaceDE w:val="0"/>
        <w:autoSpaceDN w:val="0"/>
        <w:adjustRightInd w:val="0"/>
        <w:rPr>
          <w:b/>
          <w:u w:val="single"/>
        </w:rPr>
      </w:pPr>
      <w:r w:rsidRPr="007A27F1">
        <w:rPr>
          <w:b/>
        </w:rPr>
        <w:br w:type="page"/>
      </w:r>
      <w:r w:rsidRPr="007A27F1" w:rsidR="006A4BFB">
        <w:rPr>
          <w:b/>
          <w:u w:val="single"/>
        </w:rPr>
        <w:lastRenderedPageBreak/>
        <w:t>Circumstances of Change Request for OMB 0920-0728</w:t>
      </w:r>
    </w:p>
    <w:p w:rsidRPr="007A27F1" w:rsidR="006A4BFB" w:rsidP="006A4BFB" w:rsidRDefault="006A4BFB" w14:paraId="59B5D1B2" w14:textId="77777777">
      <w:pPr>
        <w:autoSpaceDE w:val="0"/>
        <w:autoSpaceDN w:val="0"/>
        <w:adjustRightInd w:val="0"/>
        <w:rPr>
          <w:b/>
          <w:u w:val="single"/>
        </w:rPr>
      </w:pPr>
    </w:p>
    <w:p w:rsidR="006A4BFB" w:rsidP="006A4BFB" w:rsidRDefault="006A4BFB" w14:paraId="2F3A8DF4" w14:textId="77777777">
      <w:pPr>
        <w:spacing w:line="360" w:lineRule="auto"/>
      </w:pPr>
      <w:r w:rsidRPr="007A27F1">
        <w:t xml:space="preserve">This is a non-substantive change request for </w:t>
      </w:r>
      <w:r w:rsidRPr="007A0AD2">
        <w:t xml:space="preserve">OMB No. 0920-0728, expiration date </w:t>
      </w:r>
      <w:r>
        <w:t>07</w:t>
      </w:r>
      <w:r w:rsidRPr="00C5788A">
        <w:t>/</w:t>
      </w:r>
      <w:r>
        <w:t>31/</w:t>
      </w:r>
      <w:r w:rsidRPr="00C5788A">
        <w:t>20</w:t>
      </w:r>
      <w:r>
        <w:t>25</w:t>
      </w:r>
      <w:r w:rsidRPr="00C5788A">
        <w:t>,</w:t>
      </w:r>
      <w:r w:rsidRPr="007A27F1">
        <w:t xml:space="preserve"> for the reporting of Nationally Notifiable Diseases.  </w:t>
      </w:r>
      <w:r>
        <w:t>Information on proposed disease-specific data elements to be added through this non-substantive change request is enumerated in the table below:</w:t>
      </w:r>
    </w:p>
    <w:p w:rsidR="006A4BFB" w:rsidP="006A4BFB" w:rsidRDefault="006A4BFB" w14:paraId="74649FE1" w14:textId="77777777">
      <w:pPr>
        <w:spacing w:line="360" w:lineRule="auto"/>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3"/>
        <w:gridCol w:w="1156"/>
        <w:gridCol w:w="1086"/>
        <w:gridCol w:w="1086"/>
        <w:gridCol w:w="886"/>
        <w:gridCol w:w="886"/>
        <w:gridCol w:w="1255"/>
        <w:gridCol w:w="1440"/>
      </w:tblGrid>
      <w:tr w:rsidRPr="00442A2F" w:rsidR="006A4BFB" w:rsidTr="00F459B2" w14:paraId="76393495" w14:textId="77777777">
        <w:trPr>
          <w:trHeight w:val="2504"/>
        </w:trPr>
        <w:tc>
          <w:tcPr>
            <w:tcW w:w="2123" w:type="dxa"/>
            <w:shd w:val="clear" w:color="auto" w:fill="D9D9D9"/>
          </w:tcPr>
          <w:p w:rsidRPr="00442A2F" w:rsidR="006A4BFB" w:rsidP="00F459B2" w:rsidRDefault="006A4BFB" w14:paraId="53567D90" w14:textId="77777777">
            <w:pPr>
              <w:jc w:val="center"/>
              <w:rPr>
                <w:b/>
              </w:rPr>
            </w:pPr>
            <w:r w:rsidRPr="00442A2F">
              <w:rPr>
                <w:b/>
              </w:rPr>
              <w:t xml:space="preserve">Disease Name </w:t>
            </w:r>
          </w:p>
          <w:p w:rsidRPr="00442A2F" w:rsidR="006A4BFB" w:rsidP="00F459B2" w:rsidRDefault="006A4BFB" w14:paraId="381BDCD9" w14:textId="77777777">
            <w:pPr>
              <w:jc w:val="center"/>
              <w:rPr>
                <w:b/>
                <w:sz w:val="20"/>
                <w:szCs w:val="20"/>
              </w:rPr>
            </w:pPr>
            <w:r w:rsidRPr="00442A2F">
              <w:rPr>
                <w:b/>
              </w:rPr>
              <w:t>in NNDSS Collection</w:t>
            </w:r>
          </w:p>
        </w:tc>
        <w:tc>
          <w:tcPr>
            <w:tcW w:w="1156" w:type="dxa"/>
            <w:shd w:val="clear" w:color="auto" w:fill="D9D9D9"/>
          </w:tcPr>
          <w:p w:rsidRPr="00442A2F" w:rsidR="006A4BFB" w:rsidP="00F459B2" w:rsidRDefault="006A4BFB" w14:paraId="1FF43B03" w14:textId="77777777">
            <w:pPr>
              <w:jc w:val="center"/>
              <w:rPr>
                <w:sz w:val="18"/>
                <w:szCs w:val="18"/>
              </w:rPr>
            </w:pPr>
            <w:r w:rsidRPr="00442A2F">
              <w:rPr>
                <w:sz w:val="18"/>
                <w:szCs w:val="18"/>
              </w:rPr>
              <w:t>Nationally Notifiable (NNC) OR Under Standardized Surveillance (CSS)</w:t>
            </w:r>
          </w:p>
        </w:tc>
        <w:tc>
          <w:tcPr>
            <w:tcW w:w="1086" w:type="dxa"/>
            <w:shd w:val="clear" w:color="auto" w:fill="D9D9D9"/>
          </w:tcPr>
          <w:p w:rsidRPr="00442A2F" w:rsidR="006A4BFB" w:rsidP="00F459B2" w:rsidRDefault="006A4BFB" w14:paraId="7788B52F" w14:textId="77777777">
            <w:pPr>
              <w:jc w:val="center"/>
              <w:rPr>
                <w:sz w:val="18"/>
                <w:szCs w:val="18"/>
              </w:rPr>
            </w:pPr>
            <w:r w:rsidRPr="00442A2F">
              <w:rPr>
                <w:sz w:val="18"/>
                <w:szCs w:val="18"/>
              </w:rPr>
              <w:t>Current Case Notification (Y/N)</w:t>
            </w:r>
          </w:p>
        </w:tc>
        <w:tc>
          <w:tcPr>
            <w:tcW w:w="1086" w:type="dxa"/>
            <w:shd w:val="clear" w:color="auto" w:fill="D9D9D9"/>
          </w:tcPr>
          <w:p w:rsidRPr="00442A2F" w:rsidR="006A4BFB" w:rsidP="00F459B2" w:rsidRDefault="006A4BFB" w14:paraId="529BB6C5" w14:textId="77777777">
            <w:pPr>
              <w:jc w:val="center"/>
              <w:rPr>
                <w:sz w:val="18"/>
                <w:szCs w:val="18"/>
              </w:rPr>
            </w:pPr>
            <w:r w:rsidRPr="00442A2F">
              <w:rPr>
                <w:sz w:val="18"/>
                <w:szCs w:val="18"/>
              </w:rPr>
              <w:t>Proposed Case Notification (Y/N)</w:t>
            </w:r>
          </w:p>
        </w:tc>
        <w:tc>
          <w:tcPr>
            <w:tcW w:w="886" w:type="dxa"/>
            <w:shd w:val="clear" w:color="auto" w:fill="D9D9D9"/>
          </w:tcPr>
          <w:p w:rsidRPr="00442A2F" w:rsidR="006A4BFB" w:rsidP="00F459B2" w:rsidRDefault="006A4BFB" w14:paraId="3ABF9695" w14:textId="77777777">
            <w:pPr>
              <w:jc w:val="center"/>
              <w:rPr>
                <w:sz w:val="18"/>
                <w:szCs w:val="18"/>
              </w:rPr>
            </w:pPr>
            <w:r w:rsidRPr="00442A2F">
              <w:rPr>
                <w:sz w:val="18"/>
                <w:szCs w:val="18"/>
              </w:rPr>
              <w:t>Current Disease-specific Data Elements (Y/N)</w:t>
            </w:r>
          </w:p>
        </w:tc>
        <w:tc>
          <w:tcPr>
            <w:tcW w:w="886" w:type="dxa"/>
            <w:shd w:val="clear" w:color="auto" w:fill="D9D9D9"/>
          </w:tcPr>
          <w:p w:rsidRPr="00442A2F" w:rsidR="006A4BFB" w:rsidP="00F459B2" w:rsidRDefault="006A4BFB" w14:paraId="6300A4FF" w14:textId="77777777">
            <w:pPr>
              <w:jc w:val="center"/>
              <w:rPr>
                <w:sz w:val="18"/>
                <w:szCs w:val="18"/>
              </w:rPr>
            </w:pPr>
            <w:r w:rsidRPr="00442A2F">
              <w:rPr>
                <w:sz w:val="18"/>
                <w:szCs w:val="18"/>
              </w:rPr>
              <w:t>Proposed Disease-specific Data Elements (Y/N)</w:t>
            </w:r>
          </w:p>
        </w:tc>
        <w:tc>
          <w:tcPr>
            <w:tcW w:w="1255" w:type="dxa"/>
            <w:shd w:val="clear" w:color="auto" w:fill="D9D9D9"/>
          </w:tcPr>
          <w:p w:rsidRPr="00442A2F" w:rsidR="006A4BFB" w:rsidP="00F459B2" w:rsidRDefault="006A4BFB" w14:paraId="2AC6C6CB" w14:textId="77777777">
            <w:pPr>
              <w:jc w:val="center"/>
              <w:rPr>
                <w:sz w:val="18"/>
                <w:szCs w:val="18"/>
              </w:rPr>
            </w:pPr>
            <w:r w:rsidRPr="00442A2F">
              <w:rPr>
                <w:sz w:val="18"/>
                <w:szCs w:val="18"/>
              </w:rPr>
              <w:t xml:space="preserve">Number of Existing Data Elements in NNDSS </w:t>
            </w:r>
          </w:p>
        </w:tc>
        <w:tc>
          <w:tcPr>
            <w:tcW w:w="1440" w:type="dxa"/>
            <w:shd w:val="clear" w:color="auto" w:fill="D9D9D9"/>
          </w:tcPr>
          <w:p w:rsidRPr="00442A2F" w:rsidR="006A4BFB" w:rsidP="00F459B2" w:rsidRDefault="006A4BFB" w14:paraId="26C532C3" w14:textId="77777777">
            <w:pPr>
              <w:jc w:val="center"/>
              <w:rPr>
                <w:sz w:val="18"/>
                <w:szCs w:val="18"/>
              </w:rPr>
            </w:pPr>
            <w:r w:rsidRPr="00442A2F">
              <w:rPr>
                <w:sz w:val="18"/>
                <w:szCs w:val="18"/>
              </w:rPr>
              <w:t>Proposed Number of new NNDSS Data Elements</w:t>
            </w:r>
          </w:p>
        </w:tc>
      </w:tr>
      <w:tr w:rsidRPr="00442A2F" w:rsidR="006A4BFB" w:rsidTr="00F459B2" w14:paraId="35775C24" w14:textId="77777777">
        <w:trPr>
          <w:trHeight w:val="577"/>
        </w:trPr>
        <w:tc>
          <w:tcPr>
            <w:tcW w:w="2123" w:type="dxa"/>
            <w:shd w:val="clear" w:color="auto" w:fill="auto"/>
          </w:tcPr>
          <w:p w:rsidRPr="00442A2F" w:rsidR="006A4BFB" w:rsidP="00F459B2" w:rsidRDefault="006A4BFB" w14:paraId="0BA33EDA" w14:textId="77777777">
            <w:r w:rsidRPr="00442A2F">
              <w:t>A</w:t>
            </w:r>
            <w:r>
              <w:t>rboviral</w:t>
            </w:r>
          </w:p>
        </w:tc>
        <w:tc>
          <w:tcPr>
            <w:tcW w:w="1156" w:type="dxa"/>
            <w:shd w:val="clear" w:color="auto" w:fill="auto"/>
          </w:tcPr>
          <w:p w:rsidRPr="001A31B1" w:rsidR="006A4BFB" w:rsidP="00F459B2" w:rsidRDefault="006A4BFB" w14:paraId="10AEFB74" w14:textId="77777777">
            <w:pPr>
              <w:jc w:val="center"/>
              <w:rPr>
                <w:highlight w:val="yellow"/>
              </w:rPr>
            </w:pPr>
            <w:r w:rsidRPr="001A31B1">
              <w:t>NNC</w:t>
            </w:r>
          </w:p>
        </w:tc>
        <w:tc>
          <w:tcPr>
            <w:tcW w:w="1086" w:type="dxa"/>
            <w:shd w:val="clear" w:color="auto" w:fill="7F7F7F"/>
          </w:tcPr>
          <w:p w:rsidRPr="00442A2F" w:rsidR="006A4BFB" w:rsidP="00F459B2" w:rsidRDefault="006A4BFB" w14:paraId="23F144D8" w14:textId="77777777"/>
        </w:tc>
        <w:tc>
          <w:tcPr>
            <w:tcW w:w="1086" w:type="dxa"/>
            <w:shd w:val="clear" w:color="auto" w:fill="7F7F7F"/>
          </w:tcPr>
          <w:p w:rsidRPr="00442A2F" w:rsidR="006A4BFB" w:rsidP="00F459B2" w:rsidRDefault="006A4BFB" w14:paraId="79EAD2AE" w14:textId="77777777"/>
        </w:tc>
        <w:tc>
          <w:tcPr>
            <w:tcW w:w="886" w:type="dxa"/>
            <w:shd w:val="clear" w:color="auto" w:fill="auto"/>
          </w:tcPr>
          <w:p w:rsidRPr="00442A2F" w:rsidR="006A4BFB" w:rsidP="00F459B2" w:rsidRDefault="006A4BFB" w14:paraId="40A1509A" w14:textId="77777777">
            <w:r w:rsidRPr="00442A2F">
              <w:t>Y</w:t>
            </w:r>
          </w:p>
        </w:tc>
        <w:tc>
          <w:tcPr>
            <w:tcW w:w="886" w:type="dxa"/>
            <w:shd w:val="clear" w:color="auto" w:fill="auto"/>
          </w:tcPr>
          <w:p w:rsidRPr="00442A2F" w:rsidR="006A4BFB" w:rsidP="00F459B2" w:rsidRDefault="006A4BFB" w14:paraId="079DF34C" w14:textId="77777777">
            <w:r w:rsidRPr="00442A2F">
              <w:t>Y</w:t>
            </w:r>
          </w:p>
        </w:tc>
        <w:tc>
          <w:tcPr>
            <w:tcW w:w="1255" w:type="dxa"/>
            <w:shd w:val="clear" w:color="auto" w:fill="auto"/>
          </w:tcPr>
          <w:p w:rsidRPr="00DF796B" w:rsidR="006A4BFB" w:rsidP="00F459B2" w:rsidRDefault="006A4BFB" w14:paraId="518B6BCC" w14:textId="77777777">
            <w:r w:rsidRPr="00DF796B">
              <w:t>159</w:t>
            </w:r>
          </w:p>
        </w:tc>
        <w:tc>
          <w:tcPr>
            <w:tcW w:w="1440" w:type="dxa"/>
            <w:shd w:val="clear" w:color="auto" w:fill="auto"/>
          </w:tcPr>
          <w:p w:rsidRPr="00DF796B" w:rsidR="006A4BFB" w:rsidP="00F459B2" w:rsidRDefault="006A4BFB" w14:paraId="6CB34BFF" w14:textId="77777777">
            <w:r w:rsidRPr="00DF796B">
              <w:t>8</w:t>
            </w:r>
          </w:p>
        </w:tc>
      </w:tr>
      <w:tr w:rsidRPr="00442A2F" w:rsidR="006A4BFB" w:rsidTr="00F459B2" w14:paraId="7C688F96" w14:textId="77777777">
        <w:trPr>
          <w:trHeight w:val="577"/>
        </w:trPr>
        <w:tc>
          <w:tcPr>
            <w:tcW w:w="2123" w:type="dxa"/>
            <w:shd w:val="clear" w:color="auto" w:fill="auto"/>
          </w:tcPr>
          <w:p w:rsidRPr="00442A2F" w:rsidR="006A4BFB" w:rsidP="00F459B2" w:rsidRDefault="006A4BFB" w14:paraId="3F169723" w14:textId="77777777">
            <w:r>
              <w:t>Carbon Monoxide Poisoning</w:t>
            </w:r>
          </w:p>
        </w:tc>
        <w:tc>
          <w:tcPr>
            <w:tcW w:w="1156" w:type="dxa"/>
            <w:shd w:val="clear" w:color="auto" w:fill="auto"/>
          </w:tcPr>
          <w:p w:rsidRPr="001A31B1" w:rsidR="006A4BFB" w:rsidP="00F459B2" w:rsidRDefault="006A4BFB" w14:paraId="60B0ED2F" w14:textId="77777777">
            <w:pPr>
              <w:jc w:val="center"/>
              <w:rPr>
                <w:highlight w:val="yellow"/>
              </w:rPr>
            </w:pPr>
            <w:r w:rsidRPr="001A31B1">
              <w:t>NNC</w:t>
            </w:r>
          </w:p>
        </w:tc>
        <w:tc>
          <w:tcPr>
            <w:tcW w:w="1086" w:type="dxa"/>
            <w:shd w:val="clear" w:color="auto" w:fill="7F7F7F"/>
          </w:tcPr>
          <w:p w:rsidRPr="00442A2F" w:rsidR="006A4BFB" w:rsidP="00F459B2" w:rsidRDefault="006A4BFB" w14:paraId="7E880B3F" w14:textId="77777777"/>
        </w:tc>
        <w:tc>
          <w:tcPr>
            <w:tcW w:w="1086" w:type="dxa"/>
            <w:shd w:val="clear" w:color="auto" w:fill="7F7F7F"/>
          </w:tcPr>
          <w:p w:rsidRPr="00442A2F" w:rsidR="006A4BFB" w:rsidP="00F459B2" w:rsidRDefault="006A4BFB" w14:paraId="442474A9" w14:textId="77777777"/>
        </w:tc>
        <w:tc>
          <w:tcPr>
            <w:tcW w:w="886" w:type="dxa"/>
            <w:shd w:val="clear" w:color="auto" w:fill="auto"/>
          </w:tcPr>
          <w:p w:rsidRPr="00442A2F" w:rsidR="006A4BFB" w:rsidP="00F459B2" w:rsidRDefault="006A4BFB" w14:paraId="459C4C23" w14:textId="77777777">
            <w:r>
              <w:t>Y</w:t>
            </w:r>
          </w:p>
        </w:tc>
        <w:tc>
          <w:tcPr>
            <w:tcW w:w="886" w:type="dxa"/>
            <w:shd w:val="clear" w:color="auto" w:fill="auto"/>
          </w:tcPr>
          <w:p w:rsidRPr="00442A2F" w:rsidR="006A4BFB" w:rsidP="00F459B2" w:rsidRDefault="006A4BFB" w14:paraId="1821C544" w14:textId="77777777">
            <w:r>
              <w:t>Y</w:t>
            </w:r>
          </w:p>
        </w:tc>
        <w:tc>
          <w:tcPr>
            <w:tcW w:w="1255" w:type="dxa"/>
            <w:shd w:val="clear" w:color="auto" w:fill="auto"/>
          </w:tcPr>
          <w:p w:rsidRPr="00442A2F" w:rsidR="006A4BFB" w:rsidP="00F459B2" w:rsidRDefault="006A4BFB" w14:paraId="6299806B" w14:textId="77777777">
            <w:r>
              <w:t>50</w:t>
            </w:r>
          </w:p>
        </w:tc>
        <w:tc>
          <w:tcPr>
            <w:tcW w:w="1440" w:type="dxa"/>
            <w:shd w:val="clear" w:color="auto" w:fill="auto"/>
          </w:tcPr>
          <w:p w:rsidR="006A4BFB" w:rsidP="00F459B2" w:rsidRDefault="006A4BFB" w14:paraId="35E063FC" w14:textId="77777777">
            <w:r>
              <w:t>13</w:t>
            </w:r>
          </w:p>
        </w:tc>
      </w:tr>
      <w:tr w:rsidRPr="00442A2F" w:rsidR="006A4BFB" w:rsidTr="00F459B2" w14:paraId="59F6CC6F" w14:textId="77777777">
        <w:trPr>
          <w:trHeight w:val="577"/>
        </w:trPr>
        <w:tc>
          <w:tcPr>
            <w:tcW w:w="2123" w:type="dxa"/>
            <w:shd w:val="clear" w:color="auto" w:fill="auto"/>
          </w:tcPr>
          <w:p w:rsidRPr="00442A2F" w:rsidR="006A4BFB" w:rsidP="00F459B2" w:rsidRDefault="006A4BFB" w14:paraId="525973EA" w14:textId="77777777">
            <w:r>
              <w:t>Hepatitis</w:t>
            </w:r>
          </w:p>
        </w:tc>
        <w:tc>
          <w:tcPr>
            <w:tcW w:w="1156" w:type="dxa"/>
            <w:shd w:val="clear" w:color="auto" w:fill="auto"/>
          </w:tcPr>
          <w:p w:rsidRPr="001A31B1" w:rsidR="006A4BFB" w:rsidP="00F459B2" w:rsidRDefault="006A4BFB" w14:paraId="4CC0ACC0" w14:textId="77777777">
            <w:pPr>
              <w:jc w:val="center"/>
              <w:rPr>
                <w:highlight w:val="yellow"/>
              </w:rPr>
            </w:pPr>
            <w:r w:rsidRPr="001A31B1">
              <w:t>NNC</w:t>
            </w:r>
          </w:p>
        </w:tc>
        <w:tc>
          <w:tcPr>
            <w:tcW w:w="1086" w:type="dxa"/>
            <w:shd w:val="clear" w:color="auto" w:fill="7F7F7F"/>
          </w:tcPr>
          <w:p w:rsidRPr="00442A2F" w:rsidR="006A4BFB" w:rsidP="00F459B2" w:rsidRDefault="006A4BFB" w14:paraId="16B02C4D" w14:textId="77777777"/>
        </w:tc>
        <w:tc>
          <w:tcPr>
            <w:tcW w:w="1086" w:type="dxa"/>
            <w:shd w:val="clear" w:color="auto" w:fill="7F7F7F"/>
          </w:tcPr>
          <w:p w:rsidRPr="00442A2F" w:rsidR="006A4BFB" w:rsidP="00F459B2" w:rsidRDefault="006A4BFB" w14:paraId="7FA044AF" w14:textId="77777777"/>
        </w:tc>
        <w:tc>
          <w:tcPr>
            <w:tcW w:w="886" w:type="dxa"/>
            <w:shd w:val="clear" w:color="auto" w:fill="auto"/>
          </w:tcPr>
          <w:p w:rsidRPr="00442A2F" w:rsidR="006A4BFB" w:rsidP="00F459B2" w:rsidRDefault="006A4BFB" w14:paraId="4277EF0D" w14:textId="77777777">
            <w:r w:rsidRPr="00442A2F">
              <w:t>Y</w:t>
            </w:r>
          </w:p>
        </w:tc>
        <w:tc>
          <w:tcPr>
            <w:tcW w:w="886" w:type="dxa"/>
            <w:shd w:val="clear" w:color="auto" w:fill="auto"/>
          </w:tcPr>
          <w:p w:rsidRPr="00442A2F" w:rsidR="006A4BFB" w:rsidP="00F459B2" w:rsidRDefault="006A4BFB" w14:paraId="0E1A9AC5" w14:textId="77777777">
            <w:r w:rsidRPr="00442A2F">
              <w:t>Y</w:t>
            </w:r>
          </w:p>
        </w:tc>
        <w:tc>
          <w:tcPr>
            <w:tcW w:w="1255" w:type="dxa"/>
            <w:shd w:val="clear" w:color="auto" w:fill="auto"/>
          </w:tcPr>
          <w:p w:rsidRPr="00306743" w:rsidR="006A4BFB" w:rsidP="00F459B2" w:rsidRDefault="006A4BFB" w14:paraId="2DB03143" w14:textId="77777777">
            <w:r w:rsidRPr="00306743">
              <w:t>190</w:t>
            </w:r>
          </w:p>
        </w:tc>
        <w:tc>
          <w:tcPr>
            <w:tcW w:w="1440" w:type="dxa"/>
            <w:shd w:val="clear" w:color="auto" w:fill="auto"/>
          </w:tcPr>
          <w:p w:rsidRPr="00306743" w:rsidR="006A4BFB" w:rsidP="00F459B2" w:rsidRDefault="006A4BFB" w14:paraId="5B5EABEF" w14:textId="77777777">
            <w:r w:rsidRPr="00306743">
              <w:t>8</w:t>
            </w:r>
          </w:p>
        </w:tc>
      </w:tr>
      <w:tr w:rsidRPr="00442A2F" w:rsidR="006A4BFB" w:rsidTr="00F459B2" w14:paraId="0C17CA96" w14:textId="77777777">
        <w:trPr>
          <w:trHeight w:val="577"/>
        </w:trPr>
        <w:tc>
          <w:tcPr>
            <w:tcW w:w="2123" w:type="dxa"/>
            <w:shd w:val="clear" w:color="auto" w:fill="auto"/>
          </w:tcPr>
          <w:p w:rsidRPr="00442A2F" w:rsidR="006A4BFB" w:rsidP="00F459B2" w:rsidRDefault="006A4BFB" w14:paraId="6C0DABA4" w14:textId="77777777">
            <w:r>
              <w:t>Malaria</w:t>
            </w:r>
          </w:p>
        </w:tc>
        <w:tc>
          <w:tcPr>
            <w:tcW w:w="1156" w:type="dxa"/>
            <w:shd w:val="clear" w:color="auto" w:fill="auto"/>
          </w:tcPr>
          <w:p w:rsidRPr="001A31B1" w:rsidR="006A4BFB" w:rsidP="00F459B2" w:rsidRDefault="006A4BFB" w14:paraId="637EB34E" w14:textId="77777777">
            <w:pPr>
              <w:jc w:val="center"/>
              <w:rPr>
                <w:highlight w:val="yellow"/>
              </w:rPr>
            </w:pPr>
            <w:r w:rsidRPr="001A31B1">
              <w:t>NNC</w:t>
            </w:r>
          </w:p>
        </w:tc>
        <w:tc>
          <w:tcPr>
            <w:tcW w:w="1086" w:type="dxa"/>
            <w:shd w:val="clear" w:color="auto" w:fill="7F7F7F"/>
          </w:tcPr>
          <w:p w:rsidRPr="00442A2F" w:rsidR="006A4BFB" w:rsidP="00F459B2" w:rsidRDefault="006A4BFB" w14:paraId="0EB19393" w14:textId="77777777"/>
        </w:tc>
        <w:tc>
          <w:tcPr>
            <w:tcW w:w="1086" w:type="dxa"/>
            <w:shd w:val="clear" w:color="auto" w:fill="7F7F7F"/>
          </w:tcPr>
          <w:p w:rsidRPr="00442A2F" w:rsidR="006A4BFB" w:rsidP="00F459B2" w:rsidRDefault="006A4BFB" w14:paraId="4D7738E1" w14:textId="77777777"/>
        </w:tc>
        <w:tc>
          <w:tcPr>
            <w:tcW w:w="886" w:type="dxa"/>
            <w:shd w:val="clear" w:color="auto" w:fill="auto"/>
          </w:tcPr>
          <w:p w:rsidRPr="00442A2F" w:rsidR="006A4BFB" w:rsidP="00F459B2" w:rsidRDefault="006A4BFB" w14:paraId="71CDFEB4" w14:textId="77777777">
            <w:r w:rsidRPr="00442A2F">
              <w:t>Y</w:t>
            </w:r>
          </w:p>
        </w:tc>
        <w:tc>
          <w:tcPr>
            <w:tcW w:w="886" w:type="dxa"/>
            <w:shd w:val="clear" w:color="auto" w:fill="auto"/>
          </w:tcPr>
          <w:p w:rsidRPr="00442A2F" w:rsidR="006A4BFB" w:rsidP="00F459B2" w:rsidRDefault="006A4BFB" w14:paraId="06B13FF9" w14:textId="77777777">
            <w:r w:rsidRPr="00442A2F">
              <w:t>Y</w:t>
            </w:r>
          </w:p>
        </w:tc>
        <w:tc>
          <w:tcPr>
            <w:tcW w:w="1255" w:type="dxa"/>
            <w:shd w:val="clear" w:color="auto" w:fill="auto"/>
          </w:tcPr>
          <w:p w:rsidRPr="00442A2F" w:rsidR="006A4BFB" w:rsidP="00F459B2" w:rsidRDefault="006A4BFB" w14:paraId="58EFDB3E" w14:textId="77777777">
            <w:r>
              <w:t>100</w:t>
            </w:r>
          </w:p>
        </w:tc>
        <w:tc>
          <w:tcPr>
            <w:tcW w:w="1440" w:type="dxa"/>
            <w:shd w:val="clear" w:color="auto" w:fill="auto"/>
          </w:tcPr>
          <w:p w:rsidRPr="00442A2F" w:rsidR="006A4BFB" w:rsidP="00F459B2" w:rsidRDefault="006A4BFB" w14:paraId="04BAC4AD" w14:textId="77777777">
            <w:r w:rsidRPr="00442A2F">
              <w:t>1</w:t>
            </w:r>
          </w:p>
        </w:tc>
      </w:tr>
      <w:tr w:rsidRPr="00442A2F" w:rsidR="006A4BFB" w:rsidTr="00F459B2" w14:paraId="6FD1F936" w14:textId="77777777">
        <w:trPr>
          <w:trHeight w:val="577"/>
        </w:trPr>
        <w:tc>
          <w:tcPr>
            <w:tcW w:w="2123" w:type="dxa"/>
            <w:shd w:val="clear" w:color="auto" w:fill="auto"/>
          </w:tcPr>
          <w:p w:rsidRPr="00442A2F" w:rsidR="006A4BFB" w:rsidP="00F459B2" w:rsidRDefault="006A4BFB" w14:paraId="07C396A4" w14:textId="77777777">
            <w:r>
              <w:t>Monkeypox</w:t>
            </w:r>
          </w:p>
        </w:tc>
        <w:tc>
          <w:tcPr>
            <w:tcW w:w="1156" w:type="dxa"/>
            <w:shd w:val="clear" w:color="auto" w:fill="auto"/>
          </w:tcPr>
          <w:p w:rsidRPr="001A31B1" w:rsidR="006A4BFB" w:rsidP="00F459B2" w:rsidRDefault="006A4BFB" w14:paraId="7576C341" w14:textId="77777777">
            <w:pPr>
              <w:jc w:val="center"/>
              <w:rPr>
                <w:highlight w:val="yellow"/>
              </w:rPr>
            </w:pPr>
            <w:r w:rsidRPr="001A31B1">
              <w:t>NNC</w:t>
            </w:r>
          </w:p>
        </w:tc>
        <w:tc>
          <w:tcPr>
            <w:tcW w:w="1086" w:type="dxa"/>
            <w:shd w:val="clear" w:color="auto" w:fill="7F7F7F"/>
          </w:tcPr>
          <w:p w:rsidRPr="00442A2F" w:rsidR="006A4BFB" w:rsidP="00F459B2" w:rsidRDefault="006A4BFB" w14:paraId="682D7EDC" w14:textId="77777777"/>
        </w:tc>
        <w:tc>
          <w:tcPr>
            <w:tcW w:w="1086" w:type="dxa"/>
            <w:shd w:val="clear" w:color="auto" w:fill="7F7F7F"/>
          </w:tcPr>
          <w:p w:rsidRPr="00442A2F" w:rsidR="006A4BFB" w:rsidP="00F459B2" w:rsidRDefault="006A4BFB" w14:paraId="3468ADA4" w14:textId="77777777"/>
        </w:tc>
        <w:tc>
          <w:tcPr>
            <w:tcW w:w="886" w:type="dxa"/>
            <w:shd w:val="clear" w:color="auto" w:fill="auto"/>
          </w:tcPr>
          <w:p w:rsidRPr="00442A2F" w:rsidR="006A4BFB" w:rsidP="00F459B2" w:rsidRDefault="006A4BFB" w14:paraId="2EDA3FC0" w14:textId="77777777">
            <w:r>
              <w:t>N</w:t>
            </w:r>
          </w:p>
        </w:tc>
        <w:tc>
          <w:tcPr>
            <w:tcW w:w="886" w:type="dxa"/>
            <w:shd w:val="clear" w:color="auto" w:fill="auto"/>
          </w:tcPr>
          <w:p w:rsidRPr="00442A2F" w:rsidR="006A4BFB" w:rsidP="00F459B2" w:rsidRDefault="006A4BFB" w14:paraId="05CC740F" w14:textId="77777777">
            <w:r>
              <w:t>Y</w:t>
            </w:r>
          </w:p>
        </w:tc>
        <w:tc>
          <w:tcPr>
            <w:tcW w:w="1255" w:type="dxa"/>
            <w:shd w:val="clear" w:color="auto" w:fill="auto"/>
          </w:tcPr>
          <w:p w:rsidRPr="002B60BD" w:rsidR="006A4BFB" w:rsidP="00F459B2" w:rsidRDefault="006A4BFB" w14:paraId="0F8D059F" w14:textId="77777777">
            <w:r w:rsidRPr="002B60BD">
              <w:t>0</w:t>
            </w:r>
          </w:p>
        </w:tc>
        <w:tc>
          <w:tcPr>
            <w:tcW w:w="1440" w:type="dxa"/>
            <w:shd w:val="clear" w:color="auto" w:fill="auto"/>
          </w:tcPr>
          <w:p w:rsidRPr="002B60BD" w:rsidR="006A4BFB" w:rsidP="00F459B2" w:rsidRDefault="006A4BFB" w14:paraId="301D51A5" w14:textId="77777777">
            <w:r w:rsidRPr="002B60BD">
              <w:t>59</w:t>
            </w:r>
          </w:p>
        </w:tc>
      </w:tr>
    </w:tbl>
    <w:p w:rsidR="006A4BFB" w:rsidP="006A4BFB" w:rsidRDefault="006A4BFB" w14:paraId="65527763" w14:textId="77777777">
      <w:pPr>
        <w:spacing w:line="360" w:lineRule="auto"/>
      </w:pPr>
    </w:p>
    <w:p w:rsidR="006A4BFB" w:rsidP="006A4BFB" w:rsidRDefault="006A4BFB" w14:paraId="27BB0B06" w14:textId="77777777">
      <w:pPr>
        <w:spacing w:line="360" w:lineRule="auto"/>
      </w:pPr>
      <w:r w:rsidRPr="007A27F1">
        <w:t xml:space="preserve">The National Notifiable Diseases Surveillance System (NNDSS) is </w:t>
      </w:r>
      <w:r w:rsidRPr="00517554">
        <w:t>the nation’s public health surveillance system that enables all levels of public health (local, state, territorial, federal and international) to monitor the occurrence and spread of the diseases and conditions that CDC and the Council of State and Territorial Epidemiologists (CSTE) officially designate as “nationally notifiable” or as under “standardized surveillance</w:t>
      </w:r>
      <w:r>
        <w:t>.</w:t>
      </w:r>
      <w:r w:rsidRPr="00517554">
        <w:t>”</w:t>
      </w:r>
      <w:r>
        <w:t xml:space="preserve"> The NNDSS program creates the infrastructure for the surveillance system and facilitates the submission and aggregation of case notification data voluntarily submitted to CDC from 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p>
    <w:p w:rsidR="006A4BFB" w:rsidP="006A4BFB" w:rsidRDefault="006A4BFB" w14:paraId="4DA2BAE6" w14:textId="77777777">
      <w:pPr>
        <w:spacing w:line="360" w:lineRule="auto"/>
      </w:pPr>
    </w:p>
    <w:p w:rsidRPr="00442A2F" w:rsidR="006A4BFB" w:rsidP="006A4BFB" w:rsidRDefault="006A4BFB" w14:paraId="76E8DB99" w14:textId="77777777">
      <w:pPr>
        <w:spacing w:line="360" w:lineRule="auto"/>
      </w:pPr>
      <w:r w:rsidRPr="00442A2F">
        <w:t xml:space="preserve">This request is for the addition of </w:t>
      </w:r>
      <w:r>
        <w:t xml:space="preserve">89 </w:t>
      </w:r>
      <w:r w:rsidRPr="00442A2F">
        <w:t xml:space="preserve">new disease-specific data elements: </w:t>
      </w:r>
      <w:r>
        <w:t>8</w:t>
      </w:r>
      <w:r w:rsidRPr="00442A2F">
        <w:t xml:space="preserve"> new disease-specific data elements for A</w:t>
      </w:r>
      <w:r>
        <w:t>rboviral</w:t>
      </w:r>
      <w:r w:rsidRPr="00442A2F">
        <w:t xml:space="preserve">, </w:t>
      </w:r>
      <w:r w:rsidRPr="00115B76">
        <w:t>1</w:t>
      </w:r>
      <w:r>
        <w:t>3</w:t>
      </w:r>
      <w:r w:rsidRPr="00442A2F">
        <w:t xml:space="preserve"> new disease-specific data elements for </w:t>
      </w:r>
      <w:r>
        <w:t>Carbon Monoxide Poisoning</w:t>
      </w:r>
      <w:r w:rsidRPr="00363F2C">
        <w:t xml:space="preserve">, </w:t>
      </w:r>
      <w:r>
        <w:t>8</w:t>
      </w:r>
      <w:r w:rsidRPr="00442A2F">
        <w:t xml:space="preserve"> new disease-specific data elements for </w:t>
      </w:r>
      <w:r>
        <w:t>Hepatitis</w:t>
      </w:r>
      <w:r w:rsidRPr="00363F2C">
        <w:t xml:space="preserve">, </w:t>
      </w:r>
      <w:r w:rsidRPr="00115B76">
        <w:t>1</w:t>
      </w:r>
      <w:r w:rsidRPr="00442A2F">
        <w:t xml:space="preserve"> new disease-specific data element for </w:t>
      </w:r>
      <w:r>
        <w:t>Malaria</w:t>
      </w:r>
      <w:r w:rsidRPr="00442A2F">
        <w:t xml:space="preserve">, and </w:t>
      </w:r>
      <w:r>
        <w:t>59</w:t>
      </w:r>
      <w:r w:rsidRPr="00442A2F">
        <w:t xml:space="preserve"> new disease-specific data elements for </w:t>
      </w:r>
      <w:r>
        <w:t>Monkeypox</w:t>
      </w:r>
      <w:r w:rsidRPr="00442A2F">
        <w:t>.</w:t>
      </w:r>
    </w:p>
    <w:p w:rsidRPr="00442A2F" w:rsidR="006A4BFB" w:rsidP="006A4BFB" w:rsidRDefault="006A4BFB" w14:paraId="5E3D78D0"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7650"/>
      </w:tblGrid>
      <w:tr w:rsidRPr="00442A2F" w:rsidR="006A4BFB" w:rsidTr="00F459B2" w14:paraId="2A48ECB6" w14:textId="77777777">
        <w:tc>
          <w:tcPr>
            <w:tcW w:w="2610" w:type="dxa"/>
            <w:shd w:val="clear" w:color="auto" w:fill="DEEAF6"/>
          </w:tcPr>
          <w:p w:rsidRPr="00363F2C" w:rsidR="006A4BFB" w:rsidP="00F459B2" w:rsidRDefault="006A4BFB" w14:paraId="7750A3B1" w14:textId="77777777">
            <w:pPr>
              <w:rPr>
                <w:b/>
                <w:iCs/>
              </w:rPr>
            </w:pPr>
            <w:r w:rsidRPr="00DF796B">
              <w:rPr>
                <w:b/>
                <w:iCs/>
              </w:rPr>
              <w:t>Arboviral</w:t>
            </w:r>
          </w:p>
        </w:tc>
        <w:tc>
          <w:tcPr>
            <w:tcW w:w="7650" w:type="dxa"/>
            <w:shd w:val="clear" w:color="auto" w:fill="DEEAF6"/>
          </w:tcPr>
          <w:p w:rsidRPr="00442A2F" w:rsidR="006A4BFB" w:rsidP="00F459B2" w:rsidRDefault="006A4BFB" w14:paraId="6BA4BF39" w14:textId="77777777"/>
        </w:tc>
      </w:tr>
      <w:tr w:rsidRPr="00442A2F" w:rsidR="006A4BFB" w:rsidTr="00F459B2" w14:paraId="6B66D46F" w14:textId="77777777">
        <w:tc>
          <w:tcPr>
            <w:tcW w:w="2610" w:type="dxa"/>
            <w:shd w:val="clear" w:color="auto" w:fill="auto"/>
          </w:tcPr>
          <w:p w:rsidRPr="00442A2F" w:rsidR="006A4BFB" w:rsidP="00F459B2" w:rsidRDefault="006A4BFB" w14:paraId="4AADD776" w14:textId="77777777">
            <w:r w:rsidRPr="00442A2F">
              <w:t>The impetus/urgency for CDC to add data elements for this condition</w:t>
            </w:r>
          </w:p>
          <w:p w:rsidRPr="00442A2F" w:rsidR="006A4BFB" w:rsidP="00F459B2" w:rsidRDefault="006A4BFB" w14:paraId="0A2F9F70" w14:textId="77777777">
            <w:pPr>
              <w:rPr>
                <w:b/>
              </w:rPr>
            </w:pPr>
          </w:p>
        </w:tc>
        <w:tc>
          <w:tcPr>
            <w:tcW w:w="7650" w:type="dxa"/>
            <w:shd w:val="clear" w:color="auto" w:fill="auto"/>
          </w:tcPr>
          <w:p w:rsidR="006A4BFB" w:rsidP="00F459B2" w:rsidRDefault="006A4BFB" w14:paraId="60044FCC" w14:textId="77777777">
            <w:pPr>
              <w:pStyle w:val="ListParagraph"/>
              <w:numPr>
                <w:ilvl w:val="0"/>
                <w:numId w:val="25"/>
              </w:numPr>
              <w:contextualSpacing/>
            </w:pPr>
            <w:bookmarkStart w:name="_Hlk109926220" w:id="0"/>
            <w:r w:rsidRPr="008D4059">
              <w:t xml:space="preserve">To </w:t>
            </w:r>
            <w:r>
              <w:t xml:space="preserve">better align arboviral </w:t>
            </w:r>
            <w:r w:rsidRPr="008D4059">
              <w:t xml:space="preserve">surveillance </w:t>
            </w:r>
            <w:r>
              <w:t>data collection with current practices for other notifiable conditions. Harmonization should decrease burden on jurisdictional public health partners in reporting notifiable conditions to CDC</w:t>
            </w:r>
          </w:p>
          <w:p w:rsidRPr="008D4059" w:rsidR="006A4BFB" w:rsidP="00F459B2" w:rsidRDefault="006A4BFB" w14:paraId="20762339" w14:textId="77777777">
            <w:pPr>
              <w:pStyle w:val="ListParagraph"/>
              <w:contextualSpacing/>
            </w:pPr>
          </w:p>
          <w:p w:rsidRPr="00442A2F" w:rsidR="006A4BFB" w:rsidP="00F459B2" w:rsidRDefault="006A4BFB" w14:paraId="6F31FA93" w14:textId="77777777">
            <w:pPr>
              <w:numPr>
                <w:ilvl w:val="0"/>
                <w:numId w:val="25"/>
              </w:numPr>
            </w:pPr>
            <w:r w:rsidRPr="008D4059">
              <w:t xml:space="preserve">To provide </w:t>
            </w:r>
            <w:r>
              <w:t>more information about</w:t>
            </w:r>
            <w:r w:rsidRPr="008D4059">
              <w:t xml:space="preserve"> </w:t>
            </w:r>
            <w:r>
              <w:t>vaccination history among arboviral disease cases</w:t>
            </w:r>
            <w:bookmarkEnd w:id="0"/>
          </w:p>
        </w:tc>
      </w:tr>
    </w:tbl>
    <w:p w:rsidRPr="00442A2F" w:rsidR="006A4BFB" w:rsidP="006A4BFB" w:rsidRDefault="006A4BFB" w14:paraId="62F08A0D"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0"/>
        <w:gridCol w:w="2941"/>
        <w:gridCol w:w="3480"/>
        <w:gridCol w:w="1109"/>
      </w:tblGrid>
      <w:tr w:rsidRPr="00442A2F" w:rsidR="006A4BFB" w:rsidTr="00F459B2" w14:paraId="3608CAE8" w14:textId="77777777">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6A4BFB" w:rsidP="00F459B2" w:rsidRDefault="006A4BFB" w14:paraId="40ED0BEF" w14:textId="77777777">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6A4BFB" w:rsidP="00F459B2" w:rsidRDefault="006A4BFB" w14:paraId="60EFA949"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6A4BFB" w:rsidP="00F459B2" w:rsidRDefault="006A4BFB" w14:paraId="653E5113"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6A4BFB" w:rsidP="00F459B2" w:rsidRDefault="006A4BFB" w14:paraId="22B933E6" w14:textId="77777777">
            <w:pPr>
              <w:jc w:val="center"/>
              <w:rPr>
                <w:rFonts w:eastAsia="Calibri"/>
                <w:b/>
              </w:rPr>
            </w:pPr>
            <w:r w:rsidRPr="00442A2F">
              <w:rPr>
                <w:rFonts w:eastAsia="Calibri"/>
                <w:b/>
              </w:rPr>
              <w:t>CDC Priority</w:t>
            </w:r>
            <w:r w:rsidRPr="00442A2F">
              <w:rPr>
                <w:rStyle w:val="FootnoteReference"/>
                <w:rFonts w:eastAsia="Calibri"/>
                <w:b/>
              </w:rPr>
              <w:footnoteReference w:id="1"/>
            </w:r>
          </w:p>
        </w:tc>
      </w:tr>
      <w:tr w:rsidRPr="00442A2F" w:rsidR="006A4BFB" w:rsidTr="00F459B2" w14:paraId="34356B5A"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0A5D03A5" w14:textId="77777777">
            <w:pPr>
              <w:rPr>
                <w:color w:val="000000"/>
              </w:rPr>
            </w:pPr>
            <w:r w:rsidRPr="00DF796B">
              <w:rPr>
                <w:color w:val="000000"/>
              </w:rPr>
              <w:t>Type of Complication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2D6190DB" w14:textId="77777777">
            <w:pPr>
              <w:rPr>
                <w:color w:val="000000"/>
              </w:rPr>
            </w:pPr>
            <w:r w:rsidRPr="00DF796B">
              <w:rPr>
                <w:color w:val="000000"/>
              </w:rPr>
              <w:t>If the subject experienced severe complications due to this illness, specify the complication(s).</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12FEF914" w14:textId="77777777">
            <w:pPr>
              <w:rPr>
                <w:color w:val="000000"/>
              </w:rPr>
            </w:pPr>
            <w:r w:rsidRPr="00DF796B">
              <w:t>TBD</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5AA62DBC" w14:textId="77777777">
            <w:pPr>
              <w:rPr>
                <w:color w:val="000000"/>
              </w:rPr>
            </w:pPr>
            <w:r w:rsidRPr="00DF796B">
              <w:t>2</w:t>
            </w:r>
          </w:p>
        </w:tc>
      </w:tr>
      <w:tr w:rsidRPr="00442A2F" w:rsidR="006A4BFB" w:rsidTr="00F459B2" w14:paraId="0CB13D54"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00641E50" w14:textId="77777777">
            <w:pPr>
              <w:rPr>
                <w:color w:val="000000"/>
              </w:rPr>
            </w:pPr>
            <w:r w:rsidRPr="00DF796B">
              <w:rPr>
                <w:color w:val="000000"/>
              </w:rPr>
              <w:t>Type of Complications Indicator</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1BEB8289" w14:textId="77777777">
            <w:pPr>
              <w:rPr>
                <w:color w:val="000000"/>
              </w:rPr>
            </w:pPr>
            <w:r w:rsidRPr="00DF796B">
              <w:rPr>
                <w:color w:val="000000"/>
              </w:rPr>
              <w:t>Indicator for associated complication</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34FB8056" w14:textId="77777777">
            <w:pPr>
              <w:rPr>
                <w:color w:val="000000"/>
              </w:rPr>
            </w:pPr>
            <w:r w:rsidRPr="00DF796B">
              <w:t>PHVS_YesNoUnknown_CDC</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2F773ECE" w14:textId="77777777">
            <w:pPr>
              <w:rPr>
                <w:color w:val="000000"/>
              </w:rPr>
            </w:pPr>
            <w:r w:rsidRPr="00DF796B">
              <w:t>2</w:t>
            </w:r>
          </w:p>
        </w:tc>
      </w:tr>
      <w:tr w:rsidRPr="00442A2F" w:rsidR="006A4BFB" w:rsidTr="00F459B2" w14:paraId="36DF52DA"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068A86DA" w14:textId="77777777">
            <w:pPr>
              <w:rPr>
                <w:color w:val="000000"/>
              </w:rPr>
            </w:pPr>
            <w:r w:rsidRPr="00DF796B">
              <w:rPr>
                <w:color w:val="000000"/>
              </w:rPr>
              <w:t>Signs and Symptoms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0B6409AD" w14:textId="77777777">
            <w:pPr>
              <w:rPr>
                <w:color w:val="000000"/>
              </w:rPr>
            </w:pPr>
            <w:r w:rsidRPr="00DF796B">
              <w:rPr>
                <w:color w:val="000000"/>
              </w:rPr>
              <w:t>Sign and symptoms associated with the illness being reported</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17D3F955" w14:textId="77777777">
            <w:pPr>
              <w:rPr>
                <w:color w:val="000000"/>
              </w:rPr>
            </w:pPr>
            <w:r w:rsidRPr="00DF796B">
              <w:t>TBD</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3A10F04B" w14:textId="77777777">
            <w:pPr>
              <w:rPr>
                <w:color w:val="000000"/>
              </w:rPr>
            </w:pPr>
            <w:r w:rsidRPr="00DF796B">
              <w:t>2</w:t>
            </w:r>
          </w:p>
        </w:tc>
      </w:tr>
      <w:tr w:rsidRPr="00442A2F" w:rsidR="006A4BFB" w:rsidTr="00F459B2" w14:paraId="6FEFF4A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307A345C" w14:textId="77777777">
            <w:pPr>
              <w:rPr>
                <w:color w:val="000000"/>
              </w:rPr>
            </w:pPr>
            <w:r w:rsidRPr="00DF796B">
              <w:rPr>
                <w:color w:val="000000"/>
              </w:rPr>
              <w:t>Signs and Symptoms Indicator</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5B378BFB" w14:textId="77777777">
            <w:pPr>
              <w:rPr>
                <w:color w:val="000000"/>
              </w:rPr>
            </w:pPr>
            <w:r w:rsidRPr="00DF796B">
              <w:rPr>
                <w:color w:val="000000"/>
              </w:rPr>
              <w:t>Indicator for associated signs and symptoms</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7D01FEDC" w14:textId="77777777">
            <w:pPr>
              <w:rPr>
                <w:color w:val="000000"/>
              </w:rPr>
            </w:pPr>
            <w:r w:rsidRPr="00DF796B">
              <w:t>PHVS_YesNoUnknown_CDC</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509B4697" w14:textId="77777777">
            <w:pPr>
              <w:rPr>
                <w:color w:val="000000"/>
              </w:rPr>
            </w:pPr>
            <w:r w:rsidRPr="00DF796B">
              <w:t>2</w:t>
            </w:r>
          </w:p>
        </w:tc>
      </w:tr>
      <w:tr w:rsidRPr="00442A2F" w:rsidR="006A4BFB" w:rsidTr="00F459B2" w14:paraId="4ED78B3B"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638AB1A4" w14:textId="77777777">
            <w:pPr>
              <w:rPr>
                <w:color w:val="000000"/>
              </w:rPr>
            </w:pPr>
            <w:r w:rsidRPr="00DF796B">
              <w:rPr>
                <w:color w:val="000000"/>
              </w:rPr>
              <w:t>Clinical Finding</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5ACDD949" w14:textId="77777777">
            <w:pPr>
              <w:rPr>
                <w:color w:val="000000"/>
              </w:rPr>
            </w:pPr>
            <w:r w:rsidRPr="00DF796B">
              <w:rPr>
                <w:color w:val="000000"/>
              </w:rPr>
              <w:t>Clinical findings associated with the illness being reported</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2615B743" w14:textId="77777777">
            <w:pPr>
              <w:rPr>
                <w:color w:val="000000"/>
              </w:rPr>
            </w:pPr>
            <w:r w:rsidRPr="00DF796B">
              <w:t>TBD</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2A2454D7" w14:textId="77777777">
            <w:pPr>
              <w:rPr>
                <w:color w:val="000000"/>
              </w:rPr>
            </w:pPr>
            <w:r w:rsidRPr="00DF796B">
              <w:t>2</w:t>
            </w:r>
          </w:p>
        </w:tc>
      </w:tr>
      <w:tr w:rsidRPr="00442A2F" w:rsidR="006A4BFB" w:rsidTr="00F459B2" w14:paraId="186C1E6D"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3E052914" w14:textId="77777777">
            <w:pPr>
              <w:rPr>
                <w:color w:val="000000"/>
              </w:rPr>
            </w:pPr>
            <w:r w:rsidRPr="00DF796B">
              <w:rPr>
                <w:color w:val="000000"/>
              </w:rPr>
              <w:t>Clinical Finding Indicator</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6705CB84" w14:textId="77777777">
            <w:pPr>
              <w:rPr>
                <w:color w:val="000000"/>
              </w:rPr>
            </w:pPr>
            <w:r w:rsidRPr="00DF796B">
              <w:rPr>
                <w:color w:val="000000"/>
              </w:rPr>
              <w:t>Indicator for associated clinical findings</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645D6C54" w14:textId="77777777">
            <w:pPr>
              <w:rPr>
                <w:color w:val="000000"/>
              </w:rPr>
            </w:pPr>
            <w:r w:rsidRPr="00DF796B">
              <w:t>PHVS_YesNoUnknown_CDC</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6F11C980" w14:textId="77777777">
            <w:pPr>
              <w:rPr>
                <w:color w:val="000000"/>
              </w:rPr>
            </w:pPr>
            <w:r w:rsidRPr="00DF796B">
              <w:t>2</w:t>
            </w:r>
          </w:p>
        </w:tc>
      </w:tr>
      <w:tr w:rsidRPr="00442A2F" w:rsidR="006A4BFB" w:rsidTr="00F459B2" w14:paraId="7D06A095"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06D7F6DF" w14:textId="77777777">
            <w:pPr>
              <w:rPr>
                <w:color w:val="000000"/>
              </w:rPr>
            </w:pPr>
            <w:r w:rsidRPr="00DF796B">
              <w:rPr>
                <w:color w:val="000000"/>
              </w:rPr>
              <w:t>Transmission Mode Detail</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26267020" w14:textId="77777777">
            <w:pPr>
              <w:rPr>
                <w:color w:val="000000"/>
              </w:rPr>
            </w:pPr>
            <w:r w:rsidRPr="00DF796B">
              <w:rPr>
                <w:color w:val="000000"/>
              </w:rPr>
              <w:t>For rare arboviral transmission modes, indicate the determined source of infection following investigation of the case.</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2BA84E6C" w14:textId="77777777">
            <w:pPr>
              <w:rPr>
                <w:color w:val="000000"/>
              </w:rPr>
            </w:pPr>
            <w:r w:rsidRPr="00DF796B">
              <w:t>TBD</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72D5540E" w14:textId="77777777">
            <w:pPr>
              <w:rPr>
                <w:color w:val="000000"/>
              </w:rPr>
            </w:pPr>
            <w:r w:rsidRPr="00DF796B">
              <w:t>2</w:t>
            </w:r>
          </w:p>
        </w:tc>
      </w:tr>
      <w:tr w:rsidRPr="00442A2F" w:rsidR="006A4BFB" w:rsidTr="00F459B2" w14:paraId="293D0A44"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024B6BF1" w14:textId="77777777">
            <w:pPr>
              <w:rPr>
                <w:color w:val="000000"/>
              </w:rPr>
            </w:pPr>
            <w:r w:rsidRPr="00DF796B">
              <w:rPr>
                <w:color w:val="000000"/>
              </w:rPr>
              <w:t>Manufacturer of Last Dose Prior to Illness Onset</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2278C11D" w14:textId="77777777">
            <w:pPr>
              <w:rPr>
                <w:color w:val="000000"/>
              </w:rPr>
            </w:pPr>
            <w:r w:rsidRPr="00DF796B">
              <w:rPr>
                <w:color w:val="000000"/>
              </w:rPr>
              <w:t>Manufacturer of last vaccine dose against this disease prior to illness onset</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0D9530BC" w14:textId="77777777">
            <w:pPr>
              <w:rPr>
                <w:color w:val="000000"/>
              </w:rPr>
            </w:pPr>
            <w:r w:rsidRPr="00DF796B">
              <w:t>TBD</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2F7B5372" w14:textId="77777777">
            <w:pPr>
              <w:rPr>
                <w:color w:val="000000"/>
              </w:rPr>
            </w:pPr>
            <w:r w:rsidRPr="00DF796B">
              <w:t>2</w:t>
            </w:r>
          </w:p>
        </w:tc>
      </w:tr>
    </w:tbl>
    <w:p w:rsidRPr="00442A2F" w:rsidR="006A4BFB" w:rsidP="006A4BFB" w:rsidRDefault="006A4BFB" w14:paraId="25BFA1FB" w14:textId="77777777">
      <w:pPr>
        <w:rPr>
          <w:vanish/>
        </w:rPr>
      </w:pPr>
    </w:p>
    <w:p w:rsidRPr="00442A2F" w:rsidR="006A4BFB" w:rsidP="006A4BFB" w:rsidRDefault="006A4BFB" w14:paraId="43B5D467" w14:textId="77777777">
      <w:pPr>
        <w:spacing w:line="360" w:lineRule="auto"/>
      </w:pPr>
    </w:p>
    <w:p w:rsidR="006A4BFB" w:rsidP="006A4BFB" w:rsidRDefault="006A4BFB" w14:paraId="31A2526E" w14:textId="77777777">
      <w:pPr>
        <w:spacing w:line="360" w:lineRule="auto"/>
      </w:pPr>
    </w:p>
    <w:p w:rsidR="006A4BFB" w:rsidP="006A4BFB" w:rsidRDefault="006A4BFB" w14:paraId="3B4105BA"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7650"/>
      </w:tblGrid>
      <w:tr w:rsidRPr="00442A2F" w:rsidR="006A4BFB" w:rsidTr="00F459B2" w14:paraId="3584FC0B" w14:textId="77777777">
        <w:tc>
          <w:tcPr>
            <w:tcW w:w="2610" w:type="dxa"/>
            <w:shd w:val="clear" w:color="auto" w:fill="DEEAF6"/>
          </w:tcPr>
          <w:p w:rsidRPr="00363F2C" w:rsidR="006A4BFB" w:rsidP="00F459B2" w:rsidRDefault="006A4BFB" w14:paraId="48857A26" w14:textId="77777777">
            <w:pPr>
              <w:rPr>
                <w:b/>
                <w:iCs/>
              </w:rPr>
            </w:pPr>
            <w:r>
              <w:rPr>
                <w:b/>
                <w:iCs/>
              </w:rPr>
              <w:t>Carbon Monoxide Poisoning</w:t>
            </w:r>
          </w:p>
        </w:tc>
        <w:tc>
          <w:tcPr>
            <w:tcW w:w="7650" w:type="dxa"/>
            <w:shd w:val="clear" w:color="auto" w:fill="DEEAF6"/>
          </w:tcPr>
          <w:p w:rsidRPr="00442A2F" w:rsidR="006A4BFB" w:rsidP="00F459B2" w:rsidRDefault="006A4BFB" w14:paraId="43ABEBE1" w14:textId="77777777"/>
        </w:tc>
      </w:tr>
      <w:tr w:rsidRPr="00442A2F" w:rsidR="006A4BFB" w:rsidTr="00F459B2" w14:paraId="625414C8" w14:textId="77777777">
        <w:tc>
          <w:tcPr>
            <w:tcW w:w="2610" w:type="dxa"/>
            <w:shd w:val="clear" w:color="auto" w:fill="auto"/>
          </w:tcPr>
          <w:p w:rsidRPr="00442A2F" w:rsidR="006A4BFB" w:rsidP="00F459B2" w:rsidRDefault="006A4BFB" w14:paraId="49C5FBA6" w14:textId="77777777">
            <w:r w:rsidRPr="00442A2F">
              <w:t>The impetus/urgency for CDC to add data elements for this condition</w:t>
            </w:r>
          </w:p>
          <w:p w:rsidRPr="00442A2F" w:rsidR="006A4BFB" w:rsidP="00F459B2" w:rsidRDefault="006A4BFB" w14:paraId="4B53FE59" w14:textId="77777777">
            <w:pPr>
              <w:rPr>
                <w:b/>
              </w:rPr>
            </w:pPr>
          </w:p>
        </w:tc>
        <w:tc>
          <w:tcPr>
            <w:tcW w:w="7650" w:type="dxa"/>
            <w:shd w:val="clear" w:color="auto" w:fill="auto"/>
          </w:tcPr>
          <w:p w:rsidR="006A4BFB" w:rsidP="00F459B2" w:rsidRDefault="006A4BFB" w14:paraId="70517D83" w14:textId="77777777">
            <w:pPr>
              <w:pStyle w:val="ListParagraph"/>
              <w:numPr>
                <w:ilvl w:val="0"/>
                <w:numId w:val="25"/>
              </w:numPr>
              <w:contextualSpacing/>
            </w:pPr>
            <w:r w:rsidRPr="008D4059">
              <w:t>To make surveillance more comprehensive and informative for public health acti</w:t>
            </w:r>
            <w:r>
              <w:t>ons including public health policy.</w:t>
            </w:r>
          </w:p>
          <w:p w:rsidRPr="008D4059" w:rsidR="006A4BFB" w:rsidP="00F459B2" w:rsidRDefault="006A4BFB" w14:paraId="0148FAFD" w14:textId="77777777">
            <w:pPr>
              <w:pStyle w:val="ListParagraph"/>
              <w:contextualSpacing/>
            </w:pPr>
          </w:p>
          <w:p w:rsidR="006A4BFB" w:rsidP="00F459B2" w:rsidRDefault="006A4BFB" w14:paraId="67D15AB4" w14:textId="77777777">
            <w:pPr>
              <w:pStyle w:val="ListParagraph"/>
              <w:numPr>
                <w:ilvl w:val="0"/>
                <w:numId w:val="25"/>
              </w:numPr>
              <w:contextualSpacing/>
            </w:pPr>
            <w:r>
              <w:t>Enhanced surveillance to learn about the effects of long-term exposures to low levels of CO, and monitor trends identify high risk groups.</w:t>
            </w:r>
          </w:p>
          <w:p w:rsidR="006A4BFB" w:rsidP="00F459B2" w:rsidRDefault="006A4BFB" w14:paraId="65919E54" w14:textId="77777777">
            <w:pPr>
              <w:pStyle w:val="ListParagraph"/>
              <w:ind w:left="0"/>
              <w:contextualSpacing/>
            </w:pPr>
          </w:p>
          <w:p w:rsidRPr="00442A2F" w:rsidR="006A4BFB" w:rsidP="00F459B2" w:rsidRDefault="006A4BFB" w14:paraId="1E73FA3F" w14:textId="77777777">
            <w:pPr>
              <w:numPr>
                <w:ilvl w:val="0"/>
                <w:numId w:val="25"/>
              </w:numPr>
            </w:pPr>
            <w:r>
              <w:t>Additional data would help to better targe outreach activities to those at increased risk for CO poisoning.</w:t>
            </w:r>
          </w:p>
        </w:tc>
      </w:tr>
    </w:tbl>
    <w:p w:rsidRPr="00442A2F" w:rsidR="006A4BFB" w:rsidP="006A4BFB" w:rsidRDefault="006A4BFB" w14:paraId="4EAE2AF3"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3"/>
        <w:gridCol w:w="2963"/>
        <w:gridCol w:w="3475"/>
        <w:gridCol w:w="1109"/>
      </w:tblGrid>
      <w:tr w:rsidRPr="00442A2F" w:rsidR="006A4BFB" w:rsidTr="00F459B2" w14:paraId="4B6E45E8" w14:textId="77777777">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6A4BFB" w:rsidP="00F459B2" w:rsidRDefault="006A4BFB" w14:paraId="0AB29482" w14:textId="77777777">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6A4BFB" w:rsidP="00F459B2" w:rsidRDefault="006A4BFB" w14:paraId="7FF7E5BC"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6A4BFB" w:rsidP="00F459B2" w:rsidRDefault="006A4BFB" w14:paraId="64356B6F"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6A4BFB" w:rsidP="00F459B2" w:rsidRDefault="006A4BFB" w14:paraId="70677131" w14:textId="77777777">
            <w:pPr>
              <w:jc w:val="center"/>
              <w:rPr>
                <w:rFonts w:eastAsia="Calibri"/>
                <w:b/>
              </w:rPr>
            </w:pPr>
            <w:r w:rsidRPr="00442A2F">
              <w:rPr>
                <w:rFonts w:eastAsia="Calibri"/>
                <w:b/>
              </w:rPr>
              <w:t>CDC Priority</w:t>
            </w:r>
            <w:r w:rsidRPr="00442A2F">
              <w:rPr>
                <w:rStyle w:val="FootnoteReference"/>
                <w:rFonts w:eastAsia="Calibri"/>
                <w:b/>
              </w:rPr>
              <w:footnoteReference w:id="2"/>
            </w:r>
          </w:p>
        </w:tc>
      </w:tr>
      <w:tr w:rsidRPr="00442A2F" w:rsidR="006A4BFB" w:rsidTr="00F459B2" w14:paraId="4EA3BCC2"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607CBEB4" w14:textId="77777777">
            <w:pPr>
              <w:rPr>
                <w:color w:val="000000"/>
              </w:rPr>
            </w:pPr>
            <w:r w:rsidRPr="00885D77">
              <w:t>Severe Weather</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2CACEF09" w14:textId="77777777">
            <w:pPr>
              <w:rPr>
                <w:color w:val="000000"/>
              </w:rPr>
            </w:pPr>
            <w:r w:rsidRPr="00885D77">
              <w:t>Was the carbon monoxide exposure related to a severe weather event?</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015AF87A" w14:textId="77777777">
            <w:pPr>
              <w:rPr>
                <w:color w:val="000000"/>
              </w:rPr>
            </w:pPr>
            <w:r w:rsidRPr="00885D77">
              <w:t>PHVS_YesNoUnknown_CDC</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19FB0962" w14:textId="77777777">
            <w:pPr>
              <w:rPr>
                <w:color w:val="000000"/>
              </w:rPr>
            </w:pPr>
            <w:r w:rsidRPr="00885D77">
              <w:t>1</w:t>
            </w:r>
          </w:p>
        </w:tc>
      </w:tr>
      <w:tr w:rsidRPr="00442A2F" w:rsidR="006A4BFB" w:rsidTr="00F459B2" w14:paraId="71F05CBC"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7A8D40BE" w14:textId="77777777">
            <w:pPr>
              <w:rPr>
                <w:color w:val="000000"/>
              </w:rPr>
            </w:pPr>
            <w:r w:rsidRPr="00885D77">
              <w:t>Severe Weather Type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17F9AE84" w14:textId="77777777">
            <w:pPr>
              <w:rPr>
                <w:color w:val="000000"/>
              </w:rPr>
            </w:pPr>
            <w:r w:rsidRPr="00885D77">
              <w:t>Identify the severe weather event(s) occurring when the patient was exposed to carbon monoxide.</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60A8AA3C" w14:textId="77777777">
            <w:pPr>
              <w:rPr>
                <w:color w:val="000000"/>
              </w:rPr>
            </w:pPr>
            <w:r>
              <w:t>TBD</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4197A70C" w14:textId="77777777">
            <w:pPr>
              <w:rPr>
                <w:color w:val="000000"/>
              </w:rPr>
            </w:pPr>
            <w:r w:rsidRPr="00885D77">
              <w:t>1</w:t>
            </w:r>
          </w:p>
        </w:tc>
      </w:tr>
      <w:tr w:rsidRPr="00442A2F" w:rsidR="006A4BFB" w:rsidTr="00F459B2" w14:paraId="05A6D4D1"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2D228F49" w14:textId="77777777">
            <w:pPr>
              <w:rPr>
                <w:color w:val="000000"/>
              </w:rPr>
            </w:pPr>
            <w:r w:rsidRPr="00885D77">
              <w:t>Intent of Exposure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21DFA815" w14:textId="77777777">
            <w:pPr>
              <w:rPr>
                <w:color w:val="000000"/>
              </w:rPr>
            </w:pPr>
            <w:r w:rsidRPr="00885D77">
              <w:t>Was the intent of the carbon monoxide exposure self-harm/assault (intentional) or accidental (unintentional)?</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1C3FE8D3" w14:textId="77777777">
            <w:pPr>
              <w:rPr>
                <w:color w:val="000000"/>
              </w:rPr>
            </w:pPr>
            <w:r>
              <w:t>TBD</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5AD3AD29" w14:textId="77777777">
            <w:pPr>
              <w:rPr>
                <w:color w:val="000000"/>
              </w:rPr>
            </w:pPr>
            <w:r w:rsidRPr="00885D77">
              <w:t>1</w:t>
            </w:r>
          </w:p>
        </w:tc>
      </w:tr>
      <w:tr w:rsidRPr="00442A2F" w:rsidR="006A4BFB" w:rsidTr="00F459B2" w14:paraId="5200607B"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6C3EFE03" w14:textId="77777777">
            <w:pPr>
              <w:rPr>
                <w:color w:val="000000"/>
              </w:rPr>
            </w:pPr>
            <w:r w:rsidRPr="00885D77">
              <w:t>Carbon Monoxide Level in Air</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47A399BF" w14:textId="77777777">
            <w:pPr>
              <w:rPr>
                <w:color w:val="000000"/>
              </w:rPr>
            </w:pPr>
            <w:r w:rsidRPr="00885D77">
              <w:t>Carbon monoxide level in air measured in parts per million (PPM) at exposure site</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6A4E1A83" w14:textId="77777777">
            <w:pPr>
              <w:rPr>
                <w:color w:val="000000"/>
              </w:rPr>
            </w:pPr>
            <w:r>
              <w:t>N/A</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515C0388" w14:textId="77777777">
            <w:pPr>
              <w:rPr>
                <w:color w:val="000000"/>
              </w:rPr>
            </w:pPr>
            <w:r w:rsidRPr="00885D77">
              <w:t>3</w:t>
            </w:r>
          </w:p>
        </w:tc>
      </w:tr>
      <w:tr w:rsidRPr="00442A2F" w:rsidR="006A4BFB" w:rsidTr="00F459B2" w14:paraId="140C6F72"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738233FC" w14:textId="77777777">
            <w:pPr>
              <w:rPr>
                <w:color w:val="000000"/>
              </w:rPr>
            </w:pPr>
            <w:r w:rsidRPr="00885D77">
              <w:t>Start Date of Treatment or Therapy</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65113A90" w14:textId="77777777">
            <w:pPr>
              <w:rPr>
                <w:color w:val="000000"/>
              </w:rPr>
            </w:pPr>
            <w:r w:rsidRPr="00885D77">
              <w:t>Provide the date and time of when the treatment started.</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6100956E" w14:textId="77777777">
            <w:pPr>
              <w:rPr>
                <w:color w:val="000000"/>
              </w:rPr>
            </w:pPr>
            <w:r>
              <w:t>N/A</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6E71851C" w14:textId="77777777">
            <w:pPr>
              <w:rPr>
                <w:color w:val="000000"/>
              </w:rPr>
            </w:pPr>
            <w:r w:rsidRPr="00885D77">
              <w:t>2</w:t>
            </w:r>
          </w:p>
        </w:tc>
      </w:tr>
      <w:tr w:rsidRPr="00442A2F" w:rsidR="006A4BFB" w:rsidTr="00F459B2" w14:paraId="150B6723"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3C1C2E06" w14:textId="77777777">
            <w:pPr>
              <w:rPr>
                <w:color w:val="000000"/>
              </w:rPr>
            </w:pPr>
            <w:r w:rsidRPr="00885D77">
              <w:t>Underlying Condition(s) Indicator</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201E6C35" w14:textId="77777777">
            <w:pPr>
              <w:rPr>
                <w:color w:val="000000"/>
              </w:rPr>
            </w:pPr>
            <w:r w:rsidRPr="00885D77">
              <w:t>Indicator for underlying condition(s)</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4A29E06E" w14:textId="77777777">
            <w:pPr>
              <w:rPr>
                <w:color w:val="000000"/>
              </w:rPr>
            </w:pPr>
            <w:r w:rsidRPr="00F25949">
              <w:t>PHVS_YesNoUnknown_CDC</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4393B81F" w14:textId="77777777">
            <w:pPr>
              <w:rPr>
                <w:color w:val="000000"/>
              </w:rPr>
            </w:pPr>
            <w:r w:rsidRPr="00885D77">
              <w:t>2</w:t>
            </w:r>
          </w:p>
        </w:tc>
      </w:tr>
      <w:tr w:rsidRPr="00442A2F" w:rsidR="006A4BFB" w:rsidTr="00F459B2" w14:paraId="6E4107F1"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71807670" w14:textId="77777777">
            <w:pPr>
              <w:rPr>
                <w:color w:val="000000"/>
              </w:rPr>
            </w:pPr>
            <w:r w:rsidRPr="00885D77">
              <w:t>Signs and Symptoms Indicator</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684CA6E3" w14:textId="77777777">
            <w:pPr>
              <w:rPr>
                <w:color w:val="000000"/>
              </w:rPr>
            </w:pPr>
            <w:r w:rsidRPr="00885D77">
              <w:t>Indicator for associated sign and symptom</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5FAB4A93" w14:textId="77777777">
            <w:pPr>
              <w:rPr>
                <w:color w:val="000000"/>
              </w:rPr>
            </w:pPr>
            <w:r w:rsidRPr="00F25949">
              <w:t>PHVS_YesNoUnknown_CDC</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4958C9C3" w14:textId="77777777">
            <w:pPr>
              <w:rPr>
                <w:color w:val="000000"/>
              </w:rPr>
            </w:pPr>
            <w:r w:rsidRPr="00885D77">
              <w:t>1</w:t>
            </w:r>
          </w:p>
        </w:tc>
      </w:tr>
      <w:tr w:rsidRPr="00442A2F" w:rsidR="006A4BFB" w:rsidTr="00F459B2" w14:paraId="1F63C6B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4FDA9B0A" w14:textId="77777777">
            <w:pPr>
              <w:rPr>
                <w:color w:val="000000"/>
              </w:rPr>
            </w:pPr>
            <w:r w:rsidRPr="00885D77">
              <w:t>Specimen Collection Date/Time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107ABD74" w14:textId="77777777">
            <w:pPr>
              <w:rPr>
                <w:color w:val="000000"/>
              </w:rPr>
            </w:pPr>
            <w:r w:rsidRPr="00885D77">
              <w:t>Date of collection of laboratory specimen used for diagnosis of health event reported in this case report. Time of collection should be sent if available.</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4FC2D76B" w14:textId="77777777">
            <w:pPr>
              <w:rPr>
                <w:color w:val="000000"/>
              </w:rPr>
            </w:pPr>
            <w:r>
              <w:t>N/A</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00CEFA45" w14:textId="77777777">
            <w:pPr>
              <w:rPr>
                <w:color w:val="000000"/>
              </w:rPr>
            </w:pPr>
            <w:r w:rsidRPr="00885D77">
              <w:t>2</w:t>
            </w:r>
          </w:p>
        </w:tc>
      </w:tr>
      <w:tr w:rsidRPr="00442A2F" w:rsidR="006A4BFB" w:rsidTr="00F459B2" w14:paraId="2B200A18"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51CC17CD" w14:textId="77777777">
            <w:pPr>
              <w:rPr>
                <w:color w:val="000000"/>
              </w:rPr>
            </w:pPr>
            <w:r w:rsidRPr="00885D77">
              <w:lastRenderedPageBreak/>
              <w:t>Start Date of Treatment or Therapy</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1DBA0255" w14:textId="77777777">
            <w:pPr>
              <w:rPr>
                <w:color w:val="000000"/>
              </w:rPr>
            </w:pPr>
            <w:r w:rsidRPr="00885D77">
              <w:t>Provide the date and time of when the treatment started.</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03F8336D" w14:textId="77777777">
            <w:pPr>
              <w:rPr>
                <w:color w:val="000000"/>
              </w:rPr>
            </w:pPr>
            <w:r>
              <w:t>N/A</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63D98715" w14:textId="77777777">
            <w:pPr>
              <w:rPr>
                <w:color w:val="000000"/>
              </w:rPr>
            </w:pPr>
            <w:r w:rsidRPr="00885D77">
              <w:t>2</w:t>
            </w:r>
          </w:p>
        </w:tc>
      </w:tr>
      <w:tr w:rsidRPr="00442A2F" w:rsidR="006A4BFB" w:rsidTr="00F459B2" w14:paraId="7D467790"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07300FEA" w14:textId="77777777">
            <w:pPr>
              <w:rPr>
                <w:color w:val="000000"/>
              </w:rPr>
            </w:pPr>
            <w:r w:rsidRPr="00885D77">
              <w:t>Type of Workers Compensation Claim</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59DF4BA3" w14:textId="77777777">
            <w:pPr>
              <w:rPr>
                <w:color w:val="000000"/>
              </w:rPr>
            </w:pPr>
            <w:r w:rsidRPr="00885D77">
              <w:t>Indicate if the worker's compensation claim is submitted or paid with a finding, problem, diagnosis or other indication of exposure to carbon monoxide or carbon monoxide poisoning.</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66659EEE" w14:textId="77777777">
            <w:pPr>
              <w:rPr>
                <w:color w:val="000000"/>
              </w:rPr>
            </w:pPr>
            <w:r>
              <w:t>TBD</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638EEDD2" w14:textId="77777777">
            <w:pPr>
              <w:rPr>
                <w:color w:val="000000"/>
              </w:rPr>
            </w:pPr>
            <w:r w:rsidRPr="00885D77">
              <w:t>2</w:t>
            </w:r>
          </w:p>
        </w:tc>
      </w:tr>
      <w:tr w:rsidRPr="00442A2F" w:rsidR="006A4BFB" w:rsidTr="00F459B2" w14:paraId="31F6C107"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1365CD32" w14:textId="77777777">
            <w:pPr>
              <w:rPr>
                <w:color w:val="000000"/>
              </w:rPr>
            </w:pPr>
            <w:r w:rsidRPr="00885D77">
              <w:t>Test Type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437DB0A2" w14:textId="77777777">
            <w:pPr>
              <w:rPr>
                <w:color w:val="000000"/>
              </w:rPr>
            </w:pPr>
            <w:r w:rsidRPr="00885D77">
              <w:t>Please specify Carboxyhemoglobin Level or Pulse CO-oximetry Measurement test.</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47EE1CE7" w14:textId="77777777">
            <w:pPr>
              <w:rPr>
                <w:color w:val="000000"/>
              </w:rPr>
            </w:pPr>
            <w:r>
              <w:t>TBD</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14D7B2E5" w14:textId="77777777">
            <w:pPr>
              <w:rPr>
                <w:color w:val="000000"/>
              </w:rPr>
            </w:pPr>
            <w:r w:rsidRPr="00885D77">
              <w:t>1</w:t>
            </w:r>
          </w:p>
        </w:tc>
      </w:tr>
      <w:tr w:rsidRPr="00442A2F" w:rsidR="006A4BFB" w:rsidTr="00F459B2" w14:paraId="34194564"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6257E81B" w14:textId="77777777">
            <w:pPr>
              <w:rPr>
                <w:color w:val="000000"/>
              </w:rPr>
            </w:pPr>
            <w:r w:rsidRPr="00885D77">
              <w:t>Test Result Quantitative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61704759" w14:textId="77777777">
            <w:pPr>
              <w:rPr>
                <w:color w:val="000000"/>
              </w:rPr>
            </w:pPr>
            <w:r w:rsidRPr="00885D77">
              <w:t>Please send the test results for the selected test type. The unit of test result is percent (%).</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2B6DFE9F" w14:textId="77777777">
            <w:pPr>
              <w:rPr>
                <w:color w:val="000000"/>
              </w:rPr>
            </w:pPr>
            <w:r>
              <w:t>N/A</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35CDD2B5" w14:textId="77777777">
            <w:pPr>
              <w:rPr>
                <w:color w:val="000000"/>
              </w:rPr>
            </w:pPr>
            <w:r w:rsidRPr="00885D77">
              <w:t>2</w:t>
            </w:r>
          </w:p>
        </w:tc>
      </w:tr>
      <w:tr w:rsidRPr="00442A2F" w:rsidR="006A4BFB" w:rsidTr="00F459B2" w14:paraId="79496E7A"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4887ECC9" w14:textId="77777777">
            <w:pPr>
              <w:rPr>
                <w:color w:val="000000"/>
              </w:rPr>
            </w:pPr>
            <w:r w:rsidRPr="00885D77">
              <w:t>Specimen Collection Date/Time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DF796B" w:rsidR="006A4BFB" w:rsidP="00F459B2" w:rsidRDefault="006A4BFB" w14:paraId="2193C498" w14:textId="77777777">
            <w:pPr>
              <w:rPr>
                <w:color w:val="000000"/>
              </w:rPr>
            </w:pPr>
            <w:r w:rsidRPr="00885D77">
              <w:t>Date of collection of laboratory specimen used for diagnosis of health event reported in this case report. Time of collection should be sent if available.</w:t>
            </w:r>
          </w:p>
        </w:tc>
        <w:tc>
          <w:tcPr>
            <w:tcW w:w="35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3CE9D270" w14:textId="77777777">
            <w:pPr>
              <w:rPr>
                <w:color w:val="000000"/>
              </w:rPr>
            </w:pPr>
            <w:r>
              <w:t>N/A</w:t>
            </w:r>
          </w:p>
        </w:tc>
        <w:tc>
          <w:tcPr>
            <w:tcW w:w="1109" w:type="dxa"/>
            <w:tcBorders>
              <w:top w:val="single" w:color="auto" w:sz="4" w:space="0"/>
              <w:left w:val="single" w:color="auto" w:sz="4" w:space="0"/>
              <w:bottom w:val="single" w:color="auto" w:sz="4" w:space="0"/>
              <w:right w:val="single" w:color="auto" w:sz="4" w:space="0"/>
            </w:tcBorders>
          </w:tcPr>
          <w:p w:rsidRPr="00DF796B" w:rsidR="006A4BFB" w:rsidP="00F459B2" w:rsidRDefault="006A4BFB" w14:paraId="713AD6A5" w14:textId="77777777">
            <w:pPr>
              <w:rPr>
                <w:color w:val="000000"/>
              </w:rPr>
            </w:pPr>
            <w:r w:rsidRPr="00885D77">
              <w:t>2</w:t>
            </w:r>
          </w:p>
        </w:tc>
      </w:tr>
    </w:tbl>
    <w:p w:rsidRPr="00442A2F" w:rsidR="006A4BFB" w:rsidP="006A4BFB" w:rsidRDefault="006A4BFB" w14:paraId="112025F3" w14:textId="77777777">
      <w:pPr>
        <w:spacing w:line="360" w:lineRule="auto"/>
      </w:pPr>
    </w:p>
    <w:tbl>
      <w:tblPr>
        <w:tblW w:w="10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
        <w:gridCol w:w="1907"/>
        <w:gridCol w:w="2947"/>
        <w:gridCol w:w="4117"/>
        <w:gridCol w:w="1268"/>
        <w:gridCol w:w="22"/>
      </w:tblGrid>
      <w:tr w:rsidRPr="00442A2F" w:rsidR="006A4BFB" w:rsidTr="00F459B2" w14:paraId="6198CB99" w14:textId="77777777">
        <w:trPr>
          <w:gridBefore w:val="1"/>
          <w:wBefore w:w="22" w:type="dxa"/>
        </w:trPr>
        <w:tc>
          <w:tcPr>
            <w:tcW w:w="1907" w:type="dxa"/>
            <w:shd w:val="clear" w:color="auto" w:fill="DEEAF6"/>
          </w:tcPr>
          <w:p w:rsidRPr="00363F2C" w:rsidR="006A4BFB" w:rsidP="00F459B2" w:rsidRDefault="006A4BFB" w14:paraId="195C96D9" w14:textId="77777777">
            <w:pPr>
              <w:rPr>
                <w:b/>
                <w:iCs/>
              </w:rPr>
            </w:pPr>
            <w:r w:rsidRPr="002B60BD">
              <w:rPr>
                <w:b/>
                <w:iCs/>
              </w:rPr>
              <w:t>Hepatitis</w:t>
            </w:r>
          </w:p>
        </w:tc>
        <w:tc>
          <w:tcPr>
            <w:tcW w:w="8354" w:type="dxa"/>
            <w:gridSpan w:val="4"/>
            <w:shd w:val="clear" w:color="auto" w:fill="DEEAF6"/>
          </w:tcPr>
          <w:p w:rsidRPr="00442A2F" w:rsidR="006A4BFB" w:rsidP="00F459B2" w:rsidRDefault="006A4BFB" w14:paraId="1013C5D2" w14:textId="77777777"/>
        </w:tc>
      </w:tr>
      <w:tr w:rsidRPr="00442A2F" w:rsidR="006A4BFB" w:rsidTr="00F459B2" w14:paraId="72B265EE" w14:textId="77777777">
        <w:trPr>
          <w:gridBefore w:val="1"/>
          <w:wBefore w:w="22" w:type="dxa"/>
        </w:trPr>
        <w:tc>
          <w:tcPr>
            <w:tcW w:w="1907" w:type="dxa"/>
            <w:shd w:val="clear" w:color="auto" w:fill="auto"/>
          </w:tcPr>
          <w:p w:rsidRPr="00442A2F" w:rsidR="006A4BFB" w:rsidP="00F459B2" w:rsidRDefault="006A4BFB" w14:paraId="3DC7A345" w14:textId="77777777">
            <w:r w:rsidRPr="00442A2F">
              <w:t>The impetus/urgency for CDC to add data elements for this condition</w:t>
            </w:r>
          </w:p>
          <w:p w:rsidRPr="00442A2F" w:rsidR="006A4BFB" w:rsidP="00F459B2" w:rsidRDefault="006A4BFB" w14:paraId="2ECF5D1E" w14:textId="77777777">
            <w:pPr>
              <w:rPr>
                <w:b/>
              </w:rPr>
            </w:pPr>
          </w:p>
        </w:tc>
        <w:tc>
          <w:tcPr>
            <w:tcW w:w="8354" w:type="dxa"/>
            <w:gridSpan w:val="4"/>
            <w:shd w:val="clear" w:color="auto" w:fill="auto"/>
          </w:tcPr>
          <w:p w:rsidRPr="009D3A30" w:rsidR="006A4BFB" w:rsidP="006A4BFB" w:rsidRDefault="006A4BFB" w14:paraId="64341393" w14:textId="77777777">
            <w:pPr>
              <w:pStyle w:val="ListParagraph"/>
              <w:numPr>
                <w:ilvl w:val="0"/>
                <w:numId w:val="17"/>
              </w:numPr>
              <w:ind w:left="720"/>
              <w:contextualSpacing/>
            </w:pPr>
            <w:r w:rsidRPr="00D854EE">
              <w:t xml:space="preserve">The data elements included in this change request will contribute to enhanced surveillance efforts </w:t>
            </w:r>
            <w:r>
              <w:t>for those jurisdictions funded through PS21-2103 “Integrated Viral Hepatitis Surveillance and Prevention Funding for Health Departments”</w:t>
            </w:r>
            <w:r w:rsidRPr="00D854EE">
              <w:rPr>
                <w:rFonts w:eastAsia="Calibri"/>
              </w:rPr>
              <w:t xml:space="preserve">. </w:t>
            </w:r>
            <w:r>
              <w:rPr>
                <w:rFonts w:eastAsia="Calibri"/>
              </w:rPr>
              <w:br/>
            </w:r>
          </w:p>
          <w:p w:rsidRPr="00442A2F" w:rsidR="006A4BFB" w:rsidP="006A4BFB" w:rsidRDefault="006A4BFB" w14:paraId="3CDFD9C6" w14:textId="77777777">
            <w:pPr>
              <w:pStyle w:val="ListParagraph"/>
              <w:numPr>
                <w:ilvl w:val="0"/>
                <w:numId w:val="17"/>
              </w:numPr>
              <w:ind w:left="720"/>
              <w:contextualSpacing/>
            </w:pPr>
            <w:r w:rsidRPr="00B86FF1">
              <w:rPr>
                <w:rFonts w:eastAsia="Calibri"/>
              </w:rPr>
              <w:t>These data elements will improve standardization of data collection for CDC surveillance and improve the overall understanding of the population and factors contributing to viral hepatitis infection. The enhanced surveillance will be more comprehensive and informative for public health actions and will improve guidance on infection control and prevention.</w:t>
            </w:r>
          </w:p>
        </w:tc>
      </w:tr>
      <w:tr w:rsidRPr="00442A2F" w:rsidR="006A4BFB" w:rsidTr="00F459B2" w14:paraId="64D9EAA5" w14:textId="77777777">
        <w:trPr>
          <w:gridAfter w:val="1"/>
          <w:wAfter w:w="22" w:type="dxa"/>
          <w:trHeight w:val="584"/>
        </w:trPr>
        <w:tc>
          <w:tcPr>
            <w:tcW w:w="1929"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6A4BFB" w:rsidP="00F459B2" w:rsidRDefault="006A4BFB" w14:paraId="40FD55F8" w14:textId="77777777">
            <w:pPr>
              <w:jc w:val="center"/>
              <w:rPr>
                <w:rFonts w:eastAsia="Calibri"/>
                <w:b/>
              </w:rPr>
            </w:pPr>
            <w:r w:rsidRPr="00442A2F">
              <w:t xml:space="preserve"> </w:t>
            </w:r>
            <w:r w:rsidRPr="00442A2F">
              <w:rPr>
                <w:rFonts w:eastAsia="Calibri"/>
                <w:b/>
              </w:rPr>
              <w:t>Data Element Name</w:t>
            </w:r>
          </w:p>
        </w:tc>
        <w:tc>
          <w:tcPr>
            <w:tcW w:w="294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6A4BFB" w:rsidP="00F459B2" w:rsidRDefault="006A4BFB" w14:paraId="51D7E455" w14:textId="77777777">
            <w:pPr>
              <w:jc w:val="center"/>
              <w:rPr>
                <w:rFonts w:eastAsia="Calibri"/>
                <w:b/>
              </w:rPr>
            </w:pPr>
            <w:r w:rsidRPr="00442A2F">
              <w:rPr>
                <w:rFonts w:eastAsia="Calibri"/>
                <w:b/>
              </w:rPr>
              <w:t>Data Element Description</w:t>
            </w:r>
          </w:p>
        </w:tc>
        <w:tc>
          <w:tcPr>
            <w:tcW w:w="4117" w:type="dxa"/>
            <w:tcBorders>
              <w:top w:val="single" w:color="auto" w:sz="4" w:space="0"/>
              <w:left w:val="single" w:color="auto" w:sz="4" w:space="0"/>
              <w:bottom w:val="single" w:color="auto" w:sz="4" w:space="0"/>
              <w:right w:val="single" w:color="auto" w:sz="4" w:space="0"/>
            </w:tcBorders>
            <w:shd w:val="clear" w:color="auto" w:fill="DEEAF6"/>
          </w:tcPr>
          <w:p w:rsidRPr="00442A2F" w:rsidR="006A4BFB" w:rsidP="00F459B2" w:rsidRDefault="006A4BFB" w14:paraId="625F7787" w14:textId="77777777">
            <w:pPr>
              <w:jc w:val="center"/>
              <w:rPr>
                <w:rFonts w:eastAsia="Calibri"/>
                <w:b/>
              </w:rPr>
            </w:pPr>
            <w:r w:rsidRPr="00442A2F">
              <w:rPr>
                <w:rFonts w:eastAsia="Calibri"/>
                <w:b/>
              </w:rPr>
              <w:t>Value Set Code</w:t>
            </w:r>
          </w:p>
        </w:tc>
        <w:tc>
          <w:tcPr>
            <w:tcW w:w="1268" w:type="dxa"/>
            <w:tcBorders>
              <w:top w:val="single" w:color="auto" w:sz="4" w:space="0"/>
              <w:left w:val="single" w:color="auto" w:sz="4" w:space="0"/>
              <w:bottom w:val="single" w:color="auto" w:sz="4" w:space="0"/>
              <w:right w:val="single" w:color="auto" w:sz="4" w:space="0"/>
            </w:tcBorders>
            <w:shd w:val="clear" w:color="auto" w:fill="DEEAF6"/>
          </w:tcPr>
          <w:p w:rsidRPr="00442A2F" w:rsidR="006A4BFB" w:rsidP="00F459B2" w:rsidRDefault="006A4BFB" w14:paraId="03797068" w14:textId="77777777">
            <w:pPr>
              <w:jc w:val="center"/>
              <w:rPr>
                <w:rFonts w:eastAsia="Calibri"/>
                <w:b/>
              </w:rPr>
            </w:pPr>
            <w:r w:rsidRPr="00442A2F">
              <w:rPr>
                <w:rFonts w:eastAsia="Calibri"/>
                <w:b/>
              </w:rPr>
              <w:t>CDC Priority (New)</w:t>
            </w:r>
          </w:p>
        </w:tc>
      </w:tr>
      <w:tr w:rsidRPr="00442A2F" w:rsidR="006A4BFB" w:rsidTr="00F459B2" w14:paraId="5C9F2C6E" w14:textId="77777777">
        <w:trPr>
          <w:gridAfter w:val="1"/>
          <w:wAfter w:w="22" w:type="dxa"/>
          <w:trHeight w:val="458"/>
        </w:trPr>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rsidRPr="00203685" w:rsidR="006A4BFB" w:rsidP="00F459B2" w:rsidRDefault="006A4BFB" w14:paraId="170BA3DF" w14:textId="77777777">
            <w:r w:rsidRPr="00203685">
              <w:t>Alanine Aminotransferase (ALT) Result</w:t>
            </w:r>
          </w:p>
          <w:p w:rsidRPr="00442A2F" w:rsidR="006A4BFB" w:rsidP="00F459B2" w:rsidRDefault="006A4BFB" w14:paraId="349A5304" w14:textId="77777777">
            <w:pPr>
              <w:spacing w:after="200"/>
              <w:rPr>
                <w:rFonts w:eastAsia="Calibri"/>
              </w:rPr>
            </w:pPr>
          </w:p>
        </w:tc>
        <w:tc>
          <w:tcPr>
            <w:tcW w:w="2947" w:type="dxa"/>
            <w:tcBorders>
              <w:top w:val="single" w:color="auto" w:sz="4" w:space="0"/>
              <w:left w:val="single" w:color="auto" w:sz="4" w:space="0"/>
              <w:bottom w:val="single" w:color="auto" w:sz="4" w:space="0"/>
              <w:right w:val="single" w:color="auto" w:sz="4" w:space="0"/>
            </w:tcBorders>
            <w:shd w:val="clear" w:color="auto" w:fill="auto"/>
          </w:tcPr>
          <w:p w:rsidRPr="00203685" w:rsidR="006A4BFB" w:rsidP="00F459B2" w:rsidRDefault="006A4BFB" w14:paraId="1F6F925A" w14:textId="77777777">
            <w:r w:rsidRPr="00203685">
              <w:t>What was the patient’s ALT level (IU/L)?</w:t>
            </w:r>
          </w:p>
          <w:p w:rsidRPr="00203685" w:rsidR="006A4BFB" w:rsidP="00F459B2" w:rsidRDefault="006A4BFB" w14:paraId="164E4EA1" w14:textId="77777777">
            <w:r w:rsidRPr="00203685">
              <w:t xml:space="preserve">Note: The result of the ALT test performed on the same specimen as the positive hepatitis A, B or C lab result(s) or associated with </w:t>
            </w:r>
            <w:r w:rsidRPr="00203685">
              <w:lastRenderedPageBreak/>
              <w:t>the positive hepatitis A, B or C lab result(s).</w:t>
            </w:r>
          </w:p>
          <w:p w:rsidRPr="00442A2F" w:rsidR="006A4BFB" w:rsidP="00F459B2" w:rsidRDefault="006A4BFB" w14:paraId="552B3859" w14:textId="77777777">
            <w:pPr>
              <w:pStyle w:val="ListParagraph"/>
              <w:ind w:left="0"/>
              <w:rPr>
                <w:color w:val="000000"/>
              </w:rPr>
            </w:pPr>
            <w:r w:rsidRPr="00203685">
              <w:t>CDC’s preference is for the qualitative result to be submitted when available rather than the quantitative option.</w:t>
            </w:r>
          </w:p>
        </w:tc>
        <w:tc>
          <w:tcPr>
            <w:tcW w:w="4117"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761DA192" w14:textId="77777777">
            <w:pPr>
              <w:pStyle w:val="ListParagraph"/>
              <w:ind w:left="0"/>
              <w:rPr>
                <w:color w:val="000000"/>
              </w:rPr>
            </w:pPr>
            <w:r w:rsidRPr="00203685">
              <w:rPr>
                <w:color w:val="000000"/>
              </w:rPr>
              <w:lastRenderedPageBreak/>
              <w:t>PHVS_AlanineATResult_Hepatitis</w:t>
            </w:r>
          </w:p>
        </w:tc>
        <w:tc>
          <w:tcPr>
            <w:tcW w:w="1268"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69CC45D0" w14:textId="77777777">
            <w:pPr>
              <w:pStyle w:val="ListParagraph"/>
              <w:ind w:left="0"/>
              <w:rPr>
                <w:color w:val="000000"/>
              </w:rPr>
            </w:pPr>
            <w:r w:rsidRPr="00203685">
              <w:rPr>
                <w:color w:val="000000"/>
              </w:rPr>
              <w:t>2</w:t>
            </w:r>
          </w:p>
        </w:tc>
      </w:tr>
      <w:tr w:rsidRPr="00442A2F" w:rsidR="006A4BFB" w:rsidTr="00F459B2" w14:paraId="778A2CDA" w14:textId="77777777">
        <w:trPr>
          <w:gridAfter w:val="1"/>
          <w:wAfter w:w="22" w:type="dxa"/>
          <w:trHeight w:val="458"/>
        </w:trPr>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61785911" w14:textId="77777777">
            <w:pPr>
              <w:spacing w:after="200"/>
              <w:rPr>
                <w:rFonts w:eastAsia="Calibri"/>
              </w:rPr>
            </w:pPr>
            <w:r w:rsidRPr="00203685">
              <w:t>Vaccine Series Completed</w:t>
            </w:r>
          </w:p>
        </w:tc>
        <w:tc>
          <w:tcPr>
            <w:tcW w:w="2947" w:type="dxa"/>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60FDCA99" w14:textId="77777777">
            <w:pPr>
              <w:pStyle w:val="ListParagraph"/>
              <w:ind w:left="0"/>
              <w:rPr>
                <w:color w:val="000000"/>
              </w:rPr>
            </w:pPr>
            <w:r w:rsidRPr="00203685">
              <w:t>Was the vaccine series completed?</w:t>
            </w:r>
          </w:p>
        </w:tc>
        <w:tc>
          <w:tcPr>
            <w:tcW w:w="4117"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03523F3B" w14:textId="77777777">
            <w:pPr>
              <w:pStyle w:val="ListParagraph"/>
              <w:ind w:left="0"/>
              <w:rPr>
                <w:color w:val="000000"/>
              </w:rPr>
            </w:pPr>
            <w:r w:rsidRPr="00203685">
              <w:rPr>
                <w:color w:val="000000"/>
              </w:rPr>
              <w:t>PHVS_YesNoUnknown_CDC</w:t>
            </w:r>
          </w:p>
        </w:tc>
        <w:tc>
          <w:tcPr>
            <w:tcW w:w="1268"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05506047" w14:textId="77777777">
            <w:pPr>
              <w:pStyle w:val="ListParagraph"/>
              <w:ind w:left="0"/>
              <w:rPr>
                <w:color w:val="000000"/>
              </w:rPr>
            </w:pPr>
            <w:r w:rsidRPr="00203685">
              <w:rPr>
                <w:rFonts w:eastAsia="Calibri"/>
              </w:rPr>
              <w:t>2</w:t>
            </w:r>
          </w:p>
        </w:tc>
      </w:tr>
      <w:tr w:rsidRPr="00442A2F" w:rsidR="006A4BFB" w:rsidTr="00F459B2" w14:paraId="76B76551" w14:textId="77777777">
        <w:trPr>
          <w:gridAfter w:val="1"/>
          <w:wAfter w:w="22" w:type="dxa"/>
          <w:trHeight w:val="458"/>
        </w:trPr>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0AE7ACB6" w14:textId="77777777">
            <w:pPr>
              <w:spacing w:after="200"/>
              <w:rPr>
                <w:rFonts w:eastAsia="Calibri"/>
              </w:rPr>
            </w:pPr>
            <w:r w:rsidRPr="00203685">
              <w:t>Donor Screening</w:t>
            </w:r>
          </w:p>
        </w:tc>
        <w:tc>
          <w:tcPr>
            <w:tcW w:w="2947" w:type="dxa"/>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74D980AE" w14:textId="77777777">
            <w:pPr>
              <w:pStyle w:val="ListParagraph"/>
              <w:ind w:left="0"/>
              <w:rPr>
                <w:color w:val="000000"/>
              </w:rPr>
            </w:pPr>
            <w:r w:rsidRPr="00203685">
              <w:rPr>
                <w:rFonts w:eastAsia="Calibri"/>
              </w:rPr>
              <w:t>Patient was determined to have viral hepatitis during screening for blood, organ, or tissue donation. Please indicate the donation type.</w:t>
            </w:r>
          </w:p>
        </w:tc>
        <w:tc>
          <w:tcPr>
            <w:tcW w:w="4117"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572A86C0" w14:textId="77777777">
            <w:pPr>
              <w:pStyle w:val="ListParagraph"/>
              <w:ind w:left="0"/>
              <w:rPr>
                <w:color w:val="000000"/>
              </w:rPr>
            </w:pPr>
            <w:r w:rsidRPr="00203685">
              <w:rPr>
                <w:color w:val="000000"/>
              </w:rPr>
              <w:t>PHVS_DonorScreening_Hepatitis</w:t>
            </w:r>
          </w:p>
        </w:tc>
        <w:tc>
          <w:tcPr>
            <w:tcW w:w="1268"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15805130" w14:textId="77777777">
            <w:pPr>
              <w:pStyle w:val="ListParagraph"/>
              <w:ind w:left="0"/>
              <w:rPr>
                <w:color w:val="000000"/>
              </w:rPr>
            </w:pPr>
            <w:r w:rsidRPr="00203685">
              <w:t>2</w:t>
            </w:r>
          </w:p>
        </w:tc>
      </w:tr>
      <w:tr w:rsidRPr="00442A2F" w:rsidR="006A4BFB" w:rsidTr="00F459B2" w14:paraId="582428F6" w14:textId="77777777">
        <w:trPr>
          <w:gridAfter w:val="1"/>
          <w:wAfter w:w="22" w:type="dxa"/>
          <w:trHeight w:val="458"/>
        </w:trPr>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74B6CE2E" w14:textId="77777777">
            <w:pPr>
              <w:spacing w:after="200"/>
              <w:rPr>
                <w:rFonts w:eastAsia="Calibri"/>
              </w:rPr>
            </w:pPr>
            <w:r w:rsidRPr="00203685">
              <w:t xml:space="preserve">Travel Outside USA Prior to Illness Onset </w:t>
            </w:r>
            <w:r>
              <w:t>(</w:t>
            </w:r>
            <w:r w:rsidRPr="00203685">
              <w:t>within Program Specific Timeframe</w:t>
            </w:r>
            <w:r>
              <w:t>)</w:t>
            </w:r>
          </w:p>
        </w:tc>
        <w:tc>
          <w:tcPr>
            <w:tcW w:w="2947" w:type="dxa"/>
            <w:tcBorders>
              <w:top w:val="single" w:color="auto" w:sz="4" w:space="0"/>
              <w:left w:val="single" w:color="auto" w:sz="4" w:space="0"/>
              <w:bottom w:val="single" w:color="auto" w:sz="4" w:space="0"/>
              <w:right w:val="single" w:color="auto" w:sz="4" w:space="0"/>
            </w:tcBorders>
            <w:shd w:val="clear" w:color="auto" w:fill="auto"/>
          </w:tcPr>
          <w:p w:rsidRPr="00203685" w:rsidR="006A4BFB" w:rsidP="00F459B2" w:rsidRDefault="006A4BFB" w14:paraId="2410C15C" w14:textId="77777777">
            <w:pPr>
              <w:rPr>
                <w:color w:val="000000"/>
              </w:rPr>
            </w:pPr>
            <w:bookmarkStart w:name="OLE_LINK2" w:id="1"/>
            <w:r w:rsidRPr="00203685">
              <w:rPr>
                <w:color w:val="000000"/>
              </w:rPr>
              <w:t>Did the patient travel or live internationally in the 15 to 50 days before symptom onset date?</w:t>
            </w:r>
          </w:p>
          <w:p w:rsidRPr="00203685" w:rsidR="006A4BFB" w:rsidP="00F459B2" w:rsidRDefault="006A4BFB" w14:paraId="31D6A9A2" w14:textId="77777777">
            <w:pPr>
              <w:rPr>
                <w:color w:val="000000"/>
              </w:rPr>
            </w:pPr>
          </w:p>
          <w:p w:rsidRPr="00442A2F" w:rsidR="006A4BFB" w:rsidP="00F459B2" w:rsidRDefault="006A4BFB" w14:paraId="13368312" w14:textId="77777777">
            <w:pPr>
              <w:pStyle w:val="ListParagraph"/>
              <w:ind w:left="0"/>
              <w:rPr>
                <w:color w:val="000000"/>
              </w:rPr>
            </w:pPr>
            <w:r w:rsidRPr="00203685">
              <w:rPr>
                <w:color w:val="000000"/>
              </w:rPr>
              <w:t>Note: If the symptom onset date is unknown, then the date that the patient first tested positive for hepatitis A virus (HAV) can be used as a proxy for symptom onset date.</w:t>
            </w:r>
            <w:bookmarkEnd w:id="1"/>
          </w:p>
        </w:tc>
        <w:tc>
          <w:tcPr>
            <w:tcW w:w="4117"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2D4F0D80" w14:textId="77777777">
            <w:pPr>
              <w:pStyle w:val="ListParagraph"/>
              <w:ind w:left="0"/>
              <w:rPr>
                <w:color w:val="000000"/>
              </w:rPr>
            </w:pPr>
            <w:r w:rsidRPr="00203685">
              <w:rPr>
                <w:color w:val="000000"/>
              </w:rPr>
              <w:t>PHVS_YesNoUnknown_CDC</w:t>
            </w:r>
          </w:p>
        </w:tc>
        <w:tc>
          <w:tcPr>
            <w:tcW w:w="1268"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4CC5B7AC" w14:textId="77777777">
            <w:pPr>
              <w:pStyle w:val="ListParagraph"/>
              <w:ind w:left="0"/>
              <w:rPr>
                <w:color w:val="000000"/>
              </w:rPr>
            </w:pPr>
            <w:r w:rsidRPr="00203685">
              <w:rPr>
                <w:rFonts w:eastAsia="Calibri"/>
              </w:rPr>
              <w:t>1</w:t>
            </w:r>
          </w:p>
        </w:tc>
      </w:tr>
      <w:tr w:rsidRPr="00442A2F" w:rsidR="006A4BFB" w:rsidTr="00F459B2" w14:paraId="073E2FB6" w14:textId="77777777">
        <w:trPr>
          <w:gridAfter w:val="1"/>
          <w:wAfter w:w="22" w:type="dxa"/>
          <w:trHeight w:val="458"/>
        </w:trPr>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7E443949" w14:textId="77777777">
            <w:pPr>
              <w:spacing w:after="200"/>
              <w:rPr>
                <w:rFonts w:eastAsia="Calibri"/>
              </w:rPr>
            </w:pPr>
            <w:r w:rsidRPr="00203685">
              <w:t>Specify Different Travel Exposure Window</w:t>
            </w:r>
          </w:p>
        </w:tc>
        <w:tc>
          <w:tcPr>
            <w:tcW w:w="2947" w:type="dxa"/>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1A569025" w14:textId="77777777">
            <w:pPr>
              <w:pStyle w:val="ListParagraph"/>
              <w:ind w:left="0"/>
              <w:rPr>
                <w:color w:val="000000"/>
              </w:rPr>
            </w:pPr>
            <w:r w:rsidRPr="00203685">
              <w:rPr>
                <w:color w:val="000000"/>
              </w:rPr>
              <w:t>If the travel exposure window used by the jurisdiction is different from that stated in the travel exposure questions, specify the time interval in days here. Otherwise, leave blank.</w:t>
            </w:r>
          </w:p>
        </w:tc>
        <w:tc>
          <w:tcPr>
            <w:tcW w:w="4117"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05E4A134" w14:textId="77777777">
            <w:pPr>
              <w:pStyle w:val="ListParagraph"/>
              <w:ind w:left="0"/>
              <w:rPr>
                <w:color w:val="000000"/>
              </w:rPr>
            </w:pPr>
            <w:r w:rsidRPr="00203685">
              <w:t>N/A (text field)</w:t>
            </w:r>
          </w:p>
        </w:tc>
        <w:tc>
          <w:tcPr>
            <w:tcW w:w="1268"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2F08FF7D" w14:textId="77777777">
            <w:pPr>
              <w:pStyle w:val="ListParagraph"/>
              <w:ind w:left="0"/>
              <w:rPr>
                <w:color w:val="000000"/>
              </w:rPr>
            </w:pPr>
            <w:r w:rsidRPr="00203685">
              <w:rPr>
                <w:rFonts w:eastAsia="Calibri"/>
              </w:rPr>
              <w:t>1</w:t>
            </w:r>
          </w:p>
        </w:tc>
      </w:tr>
      <w:tr w:rsidRPr="00442A2F" w:rsidR="006A4BFB" w:rsidTr="00F459B2" w14:paraId="5BEF04D5" w14:textId="77777777">
        <w:trPr>
          <w:gridAfter w:val="1"/>
          <w:wAfter w:w="22" w:type="dxa"/>
          <w:trHeight w:val="458"/>
        </w:trPr>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77B90FA9" w14:textId="77777777">
            <w:pPr>
              <w:spacing w:after="200"/>
              <w:rPr>
                <w:rFonts w:eastAsia="Calibri"/>
              </w:rPr>
            </w:pPr>
            <w:r w:rsidRPr="00203685">
              <w:t>International Destination(s) of Recent Travel</w:t>
            </w:r>
          </w:p>
        </w:tc>
        <w:tc>
          <w:tcPr>
            <w:tcW w:w="2947" w:type="dxa"/>
            <w:tcBorders>
              <w:top w:val="single" w:color="auto" w:sz="4" w:space="0"/>
              <w:left w:val="single" w:color="auto" w:sz="4" w:space="0"/>
              <w:bottom w:val="single" w:color="auto" w:sz="4" w:space="0"/>
              <w:right w:val="single" w:color="auto" w:sz="4" w:space="0"/>
            </w:tcBorders>
            <w:shd w:val="clear" w:color="auto" w:fill="auto"/>
          </w:tcPr>
          <w:p w:rsidRPr="00203685" w:rsidR="006A4BFB" w:rsidP="00F459B2" w:rsidRDefault="006A4BFB" w14:paraId="119ACF97" w14:textId="77777777">
            <w:pPr>
              <w:rPr>
                <w:color w:val="000000"/>
              </w:rPr>
            </w:pPr>
            <w:r w:rsidRPr="00203685">
              <w:rPr>
                <w:color w:val="000000"/>
              </w:rPr>
              <w:t>International destination or countries the patient traveled to or lived in, in the 15 to 50 days before symptom onset</w:t>
            </w:r>
          </w:p>
          <w:p w:rsidRPr="00442A2F" w:rsidR="006A4BFB" w:rsidP="00F459B2" w:rsidRDefault="006A4BFB" w14:paraId="7B1A9DCE" w14:textId="77777777">
            <w:pPr>
              <w:pStyle w:val="ListParagraph"/>
              <w:ind w:left="0"/>
              <w:rPr>
                <w:color w:val="000000"/>
              </w:rPr>
            </w:pPr>
            <w:r w:rsidRPr="00203685">
              <w:rPr>
                <w:color w:val="000000"/>
              </w:rPr>
              <w:t>Note: If the symptom onset date is unknown, then the date that the patient first tested positive for hepatitis A virus (HAV) can be used as a proxy for symptom onset date.</w:t>
            </w:r>
          </w:p>
        </w:tc>
        <w:tc>
          <w:tcPr>
            <w:tcW w:w="4117"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4724F2C1" w14:textId="77777777">
            <w:pPr>
              <w:pStyle w:val="ListParagraph"/>
              <w:ind w:left="0"/>
              <w:rPr>
                <w:color w:val="000000"/>
              </w:rPr>
            </w:pPr>
            <w:r w:rsidRPr="00203685">
              <w:t>PHVS_Country_ISO_3166-1</w:t>
            </w:r>
          </w:p>
        </w:tc>
        <w:tc>
          <w:tcPr>
            <w:tcW w:w="1268"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6F81A6F5" w14:textId="77777777">
            <w:pPr>
              <w:pStyle w:val="ListParagraph"/>
              <w:ind w:left="0"/>
              <w:rPr>
                <w:color w:val="000000"/>
              </w:rPr>
            </w:pPr>
            <w:r w:rsidRPr="00203685">
              <w:rPr>
                <w:rFonts w:eastAsia="Calibri"/>
              </w:rPr>
              <w:t>1</w:t>
            </w:r>
          </w:p>
        </w:tc>
      </w:tr>
      <w:tr w:rsidRPr="00442A2F" w:rsidR="006A4BFB" w:rsidTr="00F459B2" w14:paraId="004BE736" w14:textId="77777777">
        <w:trPr>
          <w:gridAfter w:val="1"/>
          <w:wAfter w:w="22" w:type="dxa"/>
          <w:trHeight w:val="458"/>
        </w:trPr>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7B9934B8" w14:textId="77777777">
            <w:pPr>
              <w:spacing w:after="200"/>
              <w:rPr>
                <w:rFonts w:eastAsia="Calibri"/>
              </w:rPr>
            </w:pPr>
            <w:r w:rsidRPr="00203685">
              <w:lastRenderedPageBreak/>
              <w:t>Date of Arrival to Travel Destination</w:t>
            </w:r>
          </w:p>
        </w:tc>
        <w:tc>
          <w:tcPr>
            <w:tcW w:w="2947" w:type="dxa"/>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3F8872C7" w14:textId="77777777">
            <w:pPr>
              <w:pStyle w:val="ListParagraph"/>
              <w:ind w:left="0"/>
              <w:rPr>
                <w:color w:val="000000"/>
              </w:rPr>
            </w:pPr>
            <w:r w:rsidRPr="00203685">
              <w:rPr>
                <w:color w:val="000000"/>
              </w:rPr>
              <w:t>Date of arrival to travel destination</w:t>
            </w:r>
          </w:p>
        </w:tc>
        <w:tc>
          <w:tcPr>
            <w:tcW w:w="4117"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70A8008D" w14:textId="77777777">
            <w:pPr>
              <w:pStyle w:val="ListParagraph"/>
              <w:ind w:left="0"/>
              <w:rPr>
                <w:color w:val="000000"/>
              </w:rPr>
            </w:pPr>
            <w:r w:rsidRPr="00203685">
              <w:t>N/A (Date)</w:t>
            </w:r>
          </w:p>
        </w:tc>
        <w:tc>
          <w:tcPr>
            <w:tcW w:w="1268"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782A0D44" w14:textId="77777777">
            <w:pPr>
              <w:pStyle w:val="ListParagraph"/>
              <w:ind w:left="0"/>
              <w:rPr>
                <w:color w:val="000000"/>
              </w:rPr>
            </w:pPr>
            <w:r w:rsidRPr="00203685">
              <w:rPr>
                <w:rFonts w:eastAsia="Calibri"/>
              </w:rPr>
              <w:t>3</w:t>
            </w:r>
          </w:p>
        </w:tc>
      </w:tr>
      <w:tr w:rsidRPr="00442A2F" w:rsidR="006A4BFB" w:rsidTr="00F459B2" w14:paraId="5428BA88" w14:textId="77777777">
        <w:trPr>
          <w:gridAfter w:val="1"/>
          <w:wAfter w:w="22" w:type="dxa"/>
          <w:trHeight w:val="458"/>
        </w:trPr>
        <w:tc>
          <w:tcPr>
            <w:tcW w:w="192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7AF1BFAE" w14:textId="77777777">
            <w:pPr>
              <w:spacing w:after="200"/>
              <w:rPr>
                <w:rFonts w:eastAsia="Calibri"/>
              </w:rPr>
            </w:pPr>
            <w:r w:rsidRPr="00203685">
              <w:t>Date of Departure from Travel Destination</w:t>
            </w:r>
          </w:p>
        </w:tc>
        <w:tc>
          <w:tcPr>
            <w:tcW w:w="2947" w:type="dxa"/>
            <w:tcBorders>
              <w:top w:val="single" w:color="auto" w:sz="4" w:space="0"/>
              <w:left w:val="single" w:color="auto" w:sz="4" w:space="0"/>
              <w:bottom w:val="single" w:color="auto" w:sz="4" w:space="0"/>
              <w:right w:val="single" w:color="auto" w:sz="4" w:space="0"/>
            </w:tcBorders>
            <w:shd w:val="clear" w:color="auto" w:fill="auto"/>
          </w:tcPr>
          <w:p w:rsidRPr="00442A2F" w:rsidR="006A4BFB" w:rsidP="00F459B2" w:rsidRDefault="006A4BFB" w14:paraId="275377D7" w14:textId="77777777">
            <w:pPr>
              <w:pStyle w:val="ListParagraph"/>
              <w:ind w:left="0"/>
              <w:rPr>
                <w:color w:val="000000"/>
              </w:rPr>
            </w:pPr>
            <w:r w:rsidRPr="00203685">
              <w:rPr>
                <w:color w:val="000000"/>
              </w:rPr>
              <w:t>Date of departure from travel destination</w:t>
            </w:r>
          </w:p>
        </w:tc>
        <w:tc>
          <w:tcPr>
            <w:tcW w:w="4117"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48293E1C" w14:textId="77777777">
            <w:pPr>
              <w:pStyle w:val="ListParagraph"/>
              <w:ind w:left="0"/>
              <w:rPr>
                <w:color w:val="000000"/>
              </w:rPr>
            </w:pPr>
            <w:r w:rsidRPr="00203685">
              <w:t>N/A (Date)</w:t>
            </w:r>
          </w:p>
        </w:tc>
        <w:tc>
          <w:tcPr>
            <w:tcW w:w="1268"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71408B31" w14:textId="77777777">
            <w:pPr>
              <w:pStyle w:val="ListParagraph"/>
              <w:ind w:left="0"/>
              <w:rPr>
                <w:color w:val="000000"/>
              </w:rPr>
            </w:pPr>
            <w:r w:rsidRPr="00203685">
              <w:rPr>
                <w:rFonts w:eastAsia="Calibri"/>
              </w:rPr>
              <w:t>3</w:t>
            </w:r>
          </w:p>
        </w:tc>
      </w:tr>
    </w:tbl>
    <w:p w:rsidRPr="00442A2F" w:rsidR="006A4BFB" w:rsidP="006A4BFB" w:rsidRDefault="006A4BFB" w14:paraId="3988C441" w14:textId="77777777">
      <w:pPr>
        <w:rPr>
          <w:i/>
        </w:rPr>
      </w:pPr>
    </w:p>
    <w:p w:rsidRPr="00442A2F" w:rsidR="006A4BFB" w:rsidP="006A4BFB" w:rsidRDefault="006A4BFB" w14:paraId="4EDDCB14"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442A2F" w:rsidR="006A4BFB" w:rsidTr="00F459B2" w14:paraId="379343DA" w14:textId="77777777">
        <w:tc>
          <w:tcPr>
            <w:tcW w:w="2880" w:type="dxa"/>
            <w:shd w:val="clear" w:color="auto" w:fill="DEEAF6"/>
          </w:tcPr>
          <w:p w:rsidRPr="00363F2C" w:rsidR="006A4BFB" w:rsidP="00F459B2" w:rsidRDefault="006A4BFB" w14:paraId="2DC49376" w14:textId="77777777">
            <w:pPr>
              <w:rPr>
                <w:b/>
                <w:iCs/>
              </w:rPr>
            </w:pPr>
            <w:r w:rsidRPr="00363F2C">
              <w:rPr>
                <w:b/>
                <w:iCs/>
              </w:rPr>
              <w:t>Malaria</w:t>
            </w:r>
          </w:p>
        </w:tc>
        <w:tc>
          <w:tcPr>
            <w:tcW w:w="7380" w:type="dxa"/>
            <w:shd w:val="clear" w:color="auto" w:fill="DEEAF6"/>
          </w:tcPr>
          <w:p w:rsidRPr="00442A2F" w:rsidR="006A4BFB" w:rsidP="00F459B2" w:rsidRDefault="006A4BFB" w14:paraId="6959DD7F" w14:textId="77777777"/>
        </w:tc>
      </w:tr>
      <w:tr w:rsidRPr="00442A2F" w:rsidR="006A4BFB" w:rsidTr="00F459B2" w14:paraId="56E88DF0" w14:textId="77777777">
        <w:tc>
          <w:tcPr>
            <w:tcW w:w="2880" w:type="dxa"/>
            <w:shd w:val="clear" w:color="auto" w:fill="auto"/>
          </w:tcPr>
          <w:p w:rsidRPr="00442A2F" w:rsidR="006A4BFB" w:rsidP="00F459B2" w:rsidRDefault="006A4BFB" w14:paraId="279EDF8F" w14:textId="77777777">
            <w:r w:rsidRPr="00442A2F">
              <w:t>The impetus/urgency for CDC to add data elements for this condition</w:t>
            </w:r>
          </w:p>
          <w:p w:rsidRPr="00442A2F" w:rsidR="006A4BFB" w:rsidP="00F459B2" w:rsidRDefault="006A4BFB" w14:paraId="14F330DE" w14:textId="77777777">
            <w:pPr>
              <w:rPr>
                <w:b/>
              </w:rPr>
            </w:pPr>
          </w:p>
        </w:tc>
        <w:tc>
          <w:tcPr>
            <w:tcW w:w="7380" w:type="dxa"/>
            <w:shd w:val="clear" w:color="auto" w:fill="auto"/>
          </w:tcPr>
          <w:p w:rsidRPr="002B60BD" w:rsidR="006A4BFB" w:rsidP="006A4BFB" w:rsidRDefault="006A4BFB" w14:paraId="50A665CD" w14:textId="77777777">
            <w:pPr>
              <w:pStyle w:val="xmsonormal"/>
              <w:numPr>
                <w:ilvl w:val="0"/>
                <w:numId w:val="31"/>
              </w:numPr>
              <w:rPr>
                <w:rFonts w:ascii="Times New Roman" w:hAnsi="Times New Roman" w:cs="Times New Roman"/>
                <w:sz w:val="24"/>
                <w:szCs w:val="24"/>
              </w:rPr>
            </w:pPr>
            <w:r w:rsidRPr="00DF796B">
              <w:rPr>
                <w:rFonts w:ascii="Times New Roman" w:hAnsi="Times New Roman" w:cs="Times New Roman"/>
                <w:iCs/>
                <w:sz w:val="24"/>
                <w:szCs w:val="24"/>
              </w:rPr>
              <w:t xml:space="preserve">Link reported congenital malaria cases to the mother’s reported malaria case to gain a better understanding and more complete picture of risk factors. </w:t>
            </w:r>
          </w:p>
          <w:p w:rsidRPr="00DF796B" w:rsidR="006A4BFB" w:rsidP="00F459B2" w:rsidRDefault="006A4BFB" w14:paraId="1A9C494F" w14:textId="77777777">
            <w:pPr>
              <w:pStyle w:val="xmsonormal"/>
              <w:ind w:left="720"/>
              <w:rPr>
                <w:rFonts w:ascii="Times New Roman" w:hAnsi="Times New Roman" w:cs="Times New Roman"/>
                <w:sz w:val="24"/>
                <w:szCs w:val="24"/>
              </w:rPr>
            </w:pPr>
          </w:p>
          <w:p w:rsidRPr="00442A2F" w:rsidR="006A4BFB" w:rsidP="006A4BFB" w:rsidRDefault="006A4BFB" w14:paraId="78B51B63" w14:textId="77777777">
            <w:pPr>
              <w:pStyle w:val="ListParagraph"/>
              <w:numPr>
                <w:ilvl w:val="0"/>
                <w:numId w:val="31"/>
              </w:numPr>
              <w:contextualSpacing/>
            </w:pPr>
            <w:r w:rsidRPr="00DF796B">
              <w:rPr>
                <w:iCs/>
              </w:rPr>
              <w:t>Assist in improving CDC’s epidemiologic understanding of the rare condition of congenital malaria and disease trends over time.</w:t>
            </w:r>
          </w:p>
        </w:tc>
      </w:tr>
    </w:tbl>
    <w:p w:rsidRPr="00442A2F" w:rsidR="006A4BFB" w:rsidP="006A4BFB" w:rsidRDefault="006A4BFB" w14:paraId="329A1C76"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3191"/>
        <w:gridCol w:w="2988"/>
        <w:gridCol w:w="1106"/>
      </w:tblGrid>
      <w:tr w:rsidRPr="00442A2F" w:rsidR="006A4BFB" w:rsidTr="00F459B2" w14:paraId="7F5AAC8A" w14:textId="77777777">
        <w:trPr>
          <w:trHeight w:val="584"/>
        </w:trPr>
        <w:tc>
          <w:tcPr>
            <w:tcW w:w="2853"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6A4BFB" w:rsidP="00F459B2" w:rsidRDefault="006A4BFB" w14:paraId="5D42A066" w14:textId="77777777">
            <w:pPr>
              <w:jc w:val="center"/>
              <w:rPr>
                <w:rFonts w:eastAsia="Calibri"/>
                <w:b/>
              </w:rPr>
            </w:pPr>
            <w:r w:rsidRPr="00442A2F">
              <w:rPr>
                <w:rFonts w:eastAsia="Calibri"/>
                <w:b/>
              </w:rPr>
              <w:t>Data Element Name</w:t>
            </w:r>
          </w:p>
        </w:tc>
        <w:tc>
          <w:tcPr>
            <w:tcW w:w="326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6A4BFB" w:rsidP="00F459B2" w:rsidRDefault="006A4BFB" w14:paraId="60105879" w14:textId="77777777">
            <w:pPr>
              <w:jc w:val="center"/>
              <w:rPr>
                <w:rFonts w:eastAsia="Calibri"/>
                <w:b/>
              </w:rPr>
            </w:pPr>
            <w:r w:rsidRPr="00442A2F">
              <w:rPr>
                <w:rFonts w:eastAsia="Calibri"/>
                <w:b/>
              </w:rPr>
              <w:t>Data Element Description</w:t>
            </w:r>
          </w:p>
        </w:tc>
        <w:tc>
          <w:tcPr>
            <w:tcW w:w="3073" w:type="dxa"/>
            <w:tcBorders>
              <w:top w:val="single" w:color="auto" w:sz="4" w:space="0"/>
              <w:left w:val="single" w:color="auto" w:sz="4" w:space="0"/>
              <w:bottom w:val="single" w:color="auto" w:sz="4" w:space="0"/>
              <w:right w:val="single" w:color="auto" w:sz="4" w:space="0"/>
            </w:tcBorders>
            <w:shd w:val="clear" w:color="auto" w:fill="DEEAF6"/>
          </w:tcPr>
          <w:p w:rsidRPr="00442A2F" w:rsidR="006A4BFB" w:rsidP="00F459B2" w:rsidRDefault="006A4BFB" w14:paraId="6E1EF79D"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6A4BFB" w:rsidP="00F459B2" w:rsidRDefault="006A4BFB" w14:paraId="350E4430" w14:textId="77777777">
            <w:pPr>
              <w:jc w:val="center"/>
              <w:rPr>
                <w:rFonts w:eastAsia="Calibri"/>
                <w:b/>
              </w:rPr>
            </w:pPr>
            <w:r w:rsidRPr="00442A2F">
              <w:rPr>
                <w:rFonts w:eastAsia="Calibri"/>
                <w:b/>
              </w:rPr>
              <w:t>CDC Priority (New)</w:t>
            </w:r>
          </w:p>
        </w:tc>
      </w:tr>
      <w:tr w:rsidRPr="00442A2F" w:rsidR="006A4BFB" w:rsidTr="00F459B2" w14:paraId="3E3BD733"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6A4BFB" w:rsidP="00F459B2" w:rsidRDefault="006A4BFB" w14:paraId="549A38CC" w14:textId="77777777">
            <w:r w:rsidRPr="00191E5C">
              <w:t>Mother's Local Record ID</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6A4BFB" w:rsidP="00F459B2" w:rsidRDefault="006A4BFB" w14:paraId="3B81BDF4" w14:textId="77777777">
            <w:pPr>
              <w:rPr>
                <w:highlight w:val="yellow"/>
              </w:rPr>
            </w:pPr>
            <w:r w:rsidRPr="00191E5C">
              <w:t>Provide the local record ID used for reporting mother's case (DE Identifier "N/A: OBR-3" in the Generic portion of the message). This will be used for linking the reported congenital case to the mother's reported case.</w:t>
            </w:r>
          </w:p>
        </w:tc>
        <w:tc>
          <w:tcPr>
            <w:tcW w:w="3073"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7B611D4B" w14:textId="77777777">
            <w:r w:rsidRPr="00191E5C">
              <w:t>N/A</w:t>
            </w:r>
          </w:p>
        </w:tc>
        <w:tc>
          <w:tcPr>
            <w:tcW w:w="1109" w:type="dxa"/>
            <w:tcBorders>
              <w:top w:val="single" w:color="auto" w:sz="4" w:space="0"/>
              <w:left w:val="single" w:color="auto" w:sz="4" w:space="0"/>
              <w:bottom w:val="single" w:color="auto" w:sz="4" w:space="0"/>
              <w:right w:val="single" w:color="auto" w:sz="4" w:space="0"/>
            </w:tcBorders>
          </w:tcPr>
          <w:p w:rsidRPr="00442A2F" w:rsidR="006A4BFB" w:rsidP="00F459B2" w:rsidRDefault="006A4BFB" w14:paraId="57ADB66A" w14:textId="77777777">
            <w:r>
              <w:t>3</w:t>
            </w:r>
          </w:p>
        </w:tc>
      </w:tr>
    </w:tbl>
    <w:p w:rsidR="006A4BFB" w:rsidP="006A4BFB" w:rsidRDefault="006A4BFB" w14:paraId="18BB9F70" w14:textId="77777777">
      <w:pPr>
        <w:spacing w:line="360" w:lineRule="auto"/>
      </w:pPr>
    </w:p>
    <w:p w:rsidRPr="00442A2F" w:rsidR="006A4BFB" w:rsidP="006A4BFB" w:rsidRDefault="006A4BFB" w14:paraId="70E05258"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7650"/>
      </w:tblGrid>
      <w:tr w:rsidRPr="00442A2F" w:rsidR="006A4BFB" w:rsidTr="00F459B2" w14:paraId="0FDB3B13" w14:textId="77777777">
        <w:tc>
          <w:tcPr>
            <w:tcW w:w="2610" w:type="dxa"/>
            <w:shd w:val="clear" w:color="auto" w:fill="DEEAF6"/>
          </w:tcPr>
          <w:p w:rsidRPr="00363F2C" w:rsidR="006A4BFB" w:rsidP="00F459B2" w:rsidRDefault="006A4BFB" w14:paraId="68C3DED2" w14:textId="77777777">
            <w:pPr>
              <w:rPr>
                <w:b/>
                <w:iCs/>
              </w:rPr>
            </w:pPr>
            <w:r w:rsidRPr="00115B76">
              <w:rPr>
                <w:b/>
                <w:iCs/>
              </w:rPr>
              <w:t>Monkeypox</w:t>
            </w:r>
          </w:p>
        </w:tc>
        <w:tc>
          <w:tcPr>
            <w:tcW w:w="7650" w:type="dxa"/>
            <w:shd w:val="clear" w:color="auto" w:fill="DEEAF6"/>
          </w:tcPr>
          <w:p w:rsidRPr="00442A2F" w:rsidR="006A4BFB" w:rsidP="00F459B2" w:rsidRDefault="006A4BFB" w14:paraId="3D480B03" w14:textId="77777777"/>
        </w:tc>
      </w:tr>
      <w:tr w:rsidRPr="00442A2F" w:rsidR="006A4BFB" w:rsidTr="00F459B2" w14:paraId="5357EFBC" w14:textId="77777777">
        <w:tc>
          <w:tcPr>
            <w:tcW w:w="2610" w:type="dxa"/>
            <w:shd w:val="clear" w:color="auto" w:fill="auto"/>
          </w:tcPr>
          <w:p w:rsidRPr="00442A2F" w:rsidR="006A4BFB" w:rsidP="00F459B2" w:rsidRDefault="006A4BFB" w14:paraId="6875F83B" w14:textId="77777777">
            <w:r w:rsidRPr="00442A2F">
              <w:t>The impetus/urgency for CDC to add data elements for this condition</w:t>
            </w:r>
          </w:p>
          <w:p w:rsidRPr="00442A2F" w:rsidR="006A4BFB" w:rsidP="00F459B2" w:rsidRDefault="006A4BFB" w14:paraId="10C0CF58" w14:textId="77777777">
            <w:pPr>
              <w:rPr>
                <w:b/>
              </w:rPr>
            </w:pPr>
          </w:p>
        </w:tc>
        <w:tc>
          <w:tcPr>
            <w:tcW w:w="7650" w:type="dxa"/>
            <w:shd w:val="clear" w:color="auto" w:fill="auto"/>
          </w:tcPr>
          <w:p w:rsidRPr="00BF23EF" w:rsidR="006A4BFB" w:rsidP="00F459B2" w:rsidRDefault="006A4BFB" w14:paraId="4FDF29A0" w14:textId="77777777">
            <w:pPr>
              <w:pStyle w:val="ListParagraph"/>
              <w:numPr>
                <w:ilvl w:val="0"/>
                <w:numId w:val="26"/>
              </w:numPr>
              <w:spacing w:after="160" w:line="259" w:lineRule="auto"/>
              <w:contextualSpacing/>
            </w:pPr>
            <w:r w:rsidRPr="00BF23EF">
              <w:t>Since January 2022, clusters of monkeypox cases, have been reported in 71 countries that do not normally have monkeypox. As of this writing (29 July, 2022) there are over 21,148 confirmed cases globally. The number of confirmed cases in the U.S. is rapidly increasing. Since January, 4,906 confirmed cases in the U.S. have been identified. Most of U.S. cases do not have direct travel-associated exposure risks (i.e., travel to monkeypox endemic countries). Transmission during close contact and intimate contact is thought to be a major transmission route.</w:t>
            </w:r>
          </w:p>
          <w:p w:rsidR="006A4BFB" w:rsidP="00F459B2" w:rsidRDefault="006A4BFB" w14:paraId="3F4CC3FB" w14:textId="77777777">
            <w:pPr>
              <w:pStyle w:val="ListParagraph"/>
              <w:numPr>
                <w:ilvl w:val="0"/>
                <w:numId w:val="26"/>
              </w:numPr>
              <w:spacing w:after="160" w:line="259" w:lineRule="auto"/>
              <w:contextualSpacing/>
            </w:pPr>
            <w:r w:rsidRPr="00396FF0">
              <w:t>NNDSS reporting will enhance the speed, accuracy, and comparability of data capture for monkeypox case notifications during this outbreak, particularly as new states are onboarded.</w:t>
            </w:r>
          </w:p>
          <w:p w:rsidRPr="00442A2F" w:rsidR="006A4BFB" w:rsidP="00F459B2" w:rsidRDefault="006A4BFB" w14:paraId="7F073A63" w14:textId="77777777">
            <w:pPr>
              <w:pStyle w:val="NormalWeb"/>
              <w:numPr>
                <w:ilvl w:val="0"/>
                <w:numId w:val="26"/>
              </w:numPr>
            </w:pPr>
            <w:r w:rsidRPr="00BF23EF">
              <w:lastRenderedPageBreak/>
              <w:t>Data collected will inform public health interventions to interrupt disease transmission and identify risk factors for infection.</w:t>
            </w:r>
          </w:p>
        </w:tc>
      </w:tr>
    </w:tbl>
    <w:p w:rsidRPr="00442A2F" w:rsidR="006A4BFB" w:rsidP="006A4BFB" w:rsidRDefault="006A4BFB" w14:paraId="6F94DE3A"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5"/>
        <w:gridCol w:w="2890"/>
        <w:gridCol w:w="3536"/>
        <w:gridCol w:w="1089"/>
      </w:tblGrid>
      <w:tr w:rsidRPr="00442A2F" w:rsidR="006A4BFB" w:rsidTr="00F459B2" w14:paraId="73BC65E7" w14:textId="77777777">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6A4BFB" w:rsidP="00F459B2" w:rsidRDefault="006A4BFB" w14:paraId="3D1E5C98" w14:textId="77777777">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6A4BFB" w:rsidP="00F459B2" w:rsidRDefault="006A4BFB" w14:paraId="50D30112"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6A4BFB" w:rsidP="00F459B2" w:rsidRDefault="006A4BFB" w14:paraId="49DCDED0"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6A4BFB" w:rsidP="00F459B2" w:rsidRDefault="006A4BFB" w14:paraId="395CB225" w14:textId="77777777">
            <w:pPr>
              <w:jc w:val="center"/>
              <w:rPr>
                <w:rFonts w:eastAsia="Calibri"/>
                <w:b/>
              </w:rPr>
            </w:pPr>
            <w:r w:rsidRPr="00442A2F">
              <w:rPr>
                <w:rFonts w:eastAsia="Calibri"/>
                <w:b/>
              </w:rPr>
              <w:t>CDC Priority</w:t>
            </w:r>
          </w:p>
          <w:p w:rsidRPr="00442A2F" w:rsidR="006A4BFB" w:rsidP="00F459B2" w:rsidRDefault="006A4BFB" w14:paraId="342B1474" w14:textId="77777777">
            <w:pPr>
              <w:jc w:val="center"/>
              <w:rPr>
                <w:rFonts w:eastAsia="Calibri"/>
                <w:b/>
              </w:rPr>
            </w:pPr>
            <w:r w:rsidRPr="00442A2F">
              <w:rPr>
                <w:rFonts w:eastAsia="Calibri"/>
                <w:b/>
              </w:rPr>
              <w:t>(New)</w:t>
            </w:r>
          </w:p>
        </w:tc>
      </w:tr>
      <w:tr w:rsidRPr="002B60BD" w:rsidR="006A4BFB" w:rsidTr="00F459B2" w14:paraId="440A7157"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D9E3EDD" w14:textId="77777777">
            <w:pPr>
              <w:rPr>
                <w:color w:val="000000"/>
              </w:rPr>
            </w:pPr>
            <w:r w:rsidRPr="002B60BD">
              <w:t>Tribal Residence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ADE6625" w14:textId="77777777">
            <w:pPr>
              <w:rPr>
                <w:color w:val="000000"/>
              </w:rPr>
            </w:pPr>
            <w:r w:rsidRPr="002B60BD">
              <w:rPr>
                <w:color w:val="000000"/>
              </w:rPr>
              <w:t>If you reside in a Tribal Area, please specify</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1018CAF" w14:textId="77777777">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37ED6FC" w14:textId="77777777">
            <w:pPr>
              <w:rPr>
                <w:color w:val="000000"/>
              </w:rPr>
            </w:pPr>
            <w:r w:rsidRPr="002B60BD">
              <w:rPr>
                <w:color w:val="000000"/>
              </w:rPr>
              <w:t>2</w:t>
            </w:r>
          </w:p>
        </w:tc>
      </w:tr>
      <w:tr w:rsidRPr="002B60BD" w:rsidR="006A4BFB" w:rsidTr="00F459B2" w14:paraId="1363D73F"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FAAF0BE" w14:textId="77777777">
            <w:pPr>
              <w:rPr>
                <w:color w:val="000000"/>
              </w:rPr>
            </w:pPr>
            <w:r w:rsidRPr="002B60BD">
              <w:t>Tribal Name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BE29692" w14:textId="77777777">
            <w:pPr>
              <w:rPr>
                <w:color w:val="000000"/>
              </w:rPr>
            </w:pPr>
            <w:r w:rsidRPr="002B60BD">
              <w:rPr>
                <w:color w:val="000000"/>
              </w:rPr>
              <w:t>If the selected race is American Indian or Alaska Native, what is the tribal affiliation?</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EB727F1" w14:textId="77777777">
            <w:pPr>
              <w:rPr>
                <w:color w:val="000000"/>
              </w:rPr>
            </w:pPr>
            <w:r w:rsidRPr="002B60BD">
              <w:rPr>
                <w:color w:val="000000"/>
              </w:rPr>
              <w:t>PHVS_TribeName_NND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3843EA3" w14:textId="77777777">
            <w:r w:rsidRPr="002B60BD">
              <w:rPr>
                <w:color w:val="000000"/>
              </w:rPr>
              <w:t>3</w:t>
            </w:r>
          </w:p>
        </w:tc>
      </w:tr>
      <w:tr w:rsidRPr="002B60BD" w:rsidR="006A4BFB" w:rsidTr="00F459B2" w14:paraId="6D750821"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7845522B" w14:textId="77777777">
            <w:pPr>
              <w:rPr>
                <w:color w:val="000000"/>
              </w:rPr>
            </w:pPr>
            <w:r w:rsidRPr="002B60BD">
              <w:t>Gender Identity</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66E2400" w14:textId="77777777">
            <w:pPr>
              <w:rPr>
                <w:color w:val="000000"/>
              </w:rPr>
            </w:pPr>
            <w:r w:rsidRPr="002B60BD">
              <w:rPr>
                <w:color w:val="000000"/>
              </w:rPr>
              <w:t>Do you currently describe yourself as male, female, or transgender?</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A67C887" w14:textId="77777777">
            <w:r w:rsidRPr="002B60BD">
              <w:rPr>
                <w:color w:val="000000"/>
              </w:rPr>
              <w:t>PHVS_GenderIdentity_USCDI</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A84A32F" w14:textId="77777777">
            <w:pPr>
              <w:rPr>
                <w:color w:val="000000"/>
              </w:rPr>
            </w:pPr>
            <w:r w:rsidRPr="002B60BD">
              <w:rPr>
                <w:color w:val="000000"/>
              </w:rPr>
              <w:t>1</w:t>
            </w:r>
          </w:p>
        </w:tc>
      </w:tr>
      <w:tr w:rsidRPr="002B60BD" w:rsidR="006A4BFB" w:rsidTr="00F459B2" w14:paraId="737645BD"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DC5D3D2" w14:textId="77777777">
            <w:pPr>
              <w:rPr>
                <w:color w:val="000000"/>
              </w:rPr>
            </w:pPr>
            <w:r w:rsidRPr="002B60BD">
              <w:t xml:space="preserve">Sexual Orientation </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95C069D" w14:textId="77777777">
            <w:pPr>
              <w:rPr>
                <w:color w:val="000000"/>
              </w:rPr>
            </w:pPr>
            <w:r w:rsidRPr="002B60BD">
              <w:rPr>
                <w:color w:val="000000"/>
              </w:rPr>
              <w:t xml:space="preserve">Patient identified sexual orientation (i.e., an individual's physical and/or emotional attraction to another individual of the same gender, opposite gender, or both genders). </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A76A163" w14:textId="77777777">
            <w:r w:rsidRPr="002B60BD">
              <w:rPr>
                <w:color w:val="000000"/>
              </w:rPr>
              <w:t>PHVS_SexualOrientation_USCDI</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419F91B" w14:textId="77777777">
            <w:pPr>
              <w:rPr>
                <w:color w:val="000000"/>
              </w:rPr>
            </w:pPr>
            <w:r w:rsidRPr="002B60BD">
              <w:rPr>
                <w:color w:val="000000"/>
              </w:rPr>
              <w:t>2</w:t>
            </w:r>
          </w:p>
        </w:tc>
      </w:tr>
      <w:tr w:rsidRPr="002B60BD" w:rsidR="006A4BFB" w:rsidTr="00F459B2" w14:paraId="0B2D2E12"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B5E6810" w14:textId="77777777">
            <w:pPr>
              <w:rPr>
                <w:color w:val="000000"/>
              </w:rPr>
            </w:pPr>
            <w:r w:rsidRPr="002B60BD">
              <w:t>Birth Sex</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FCADFCB" w14:textId="77777777">
            <w:pPr>
              <w:rPr>
                <w:color w:val="000000"/>
              </w:rPr>
            </w:pPr>
            <w:r w:rsidRPr="002B60BD">
              <w:rPr>
                <w:color w:val="000000"/>
              </w:rPr>
              <w:t>What sex were you assigned at birth, on your original birth certificate?</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4F82823" w14:textId="77777777">
            <w:pPr>
              <w:rPr>
                <w:color w:val="000000"/>
              </w:rPr>
            </w:pPr>
            <w:r w:rsidRPr="002B60BD">
              <w:t>PHVS_Sex_MFU</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F28CC29" w14:textId="77777777">
            <w:pPr>
              <w:rPr>
                <w:color w:val="000000"/>
              </w:rPr>
            </w:pPr>
            <w:r w:rsidRPr="002B60BD">
              <w:rPr>
                <w:color w:val="000000"/>
              </w:rPr>
              <w:t>1</w:t>
            </w:r>
          </w:p>
        </w:tc>
      </w:tr>
      <w:tr w:rsidRPr="002B60BD" w:rsidR="006A4BFB" w:rsidTr="00F459B2" w14:paraId="3B380A48"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F4D0EAD" w14:textId="77777777">
            <w:pPr>
              <w:rPr>
                <w:color w:val="000000"/>
              </w:rPr>
            </w:pPr>
            <w:r w:rsidRPr="002B60BD">
              <w:t>Reason Vaccine Administered</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A38EE26" w14:textId="77777777">
            <w:pPr>
              <w:rPr>
                <w:color w:val="000000"/>
              </w:rPr>
            </w:pPr>
            <w:r w:rsidRPr="002B60BD">
              <w:t>Reason individual received a vaccine against this condition</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514DF79"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CCE2395" w14:textId="77777777">
            <w:pPr>
              <w:rPr>
                <w:color w:val="000000"/>
              </w:rPr>
            </w:pPr>
            <w:r w:rsidRPr="002B60BD">
              <w:rPr>
                <w:color w:val="000000"/>
              </w:rPr>
              <w:t>2</w:t>
            </w:r>
          </w:p>
        </w:tc>
      </w:tr>
      <w:tr w:rsidRPr="002B60BD" w:rsidR="006A4BFB" w:rsidTr="00F459B2" w14:paraId="32600D60"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FEF4F6F" w14:textId="77777777">
            <w:pPr>
              <w:rPr>
                <w:color w:val="000000"/>
              </w:rPr>
            </w:pPr>
            <w:r w:rsidRPr="002B60BD">
              <w:t>Sexual Contact</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4AC74903" w14:textId="77777777">
            <w:pPr>
              <w:rPr>
                <w:color w:val="000000"/>
              </w:rPr>
            </w:pPr>
            <w:r w:rsidRPr="002B60BD">
              <w:rPr>
                <w:color w:val="000000"/>
              </w:rPr>
              <w:t>Did you engage in any sex and/or close intimate contact before your first symptom appeared?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A48E350"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9454B21" w14:textId="77777777">
            <w:r w:rsidRPr="002B60BD">
              <w:rPr>
                <w:color w:val="000000"/>
              </w:rPr>
              <w:t>2</w:t>
            </w:r>
          </w:p>
        </w:tc>
      </w:tr>
      <w:tr w:rsidRPr="002B60BD" w:rsidR="006A4BFB" w:rsidTr="00F459B2" w14:paraId="55E68E17"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9EDF44B" w14:textId="77777777">
            <w:pPr>
              <w:rPr>
                <w:color w:val="000000"/>
              </w:rPr>
            </w:pPr>
            <w:r w:rsidRPr="002B60BD">
              <w:t>Sex with Male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8C1A19C" w14:textId="77777777">
            <w:pPr>
              <w:rPr>
                <w:color w:val="000000"/>
              </w:rPr>
            </w:pPr>
            <w:r w:rsidRPr="002B60BD">
              <w:rPr>
                <w:color w:val="000000"/>
              </w:rPr>
              <w:t>Sex with male partners?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761B8A3"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AF50C52" w14:textId="77777777">
            <w:pPr>
              <w:rPr>
                <w:color w:val="000000"/>
              </w:rPr>
            </w:pPr>
            <w:r w:rsidRPr="002B60BD">
              <w:rPr>
                <w:color w:val="000000"/>
              </w:rPr>
              <w:t>2</w:t>
            </w:r>
          </w:p>
        </w:tc>
      </w:tr>
      <w:tr w:rsidRPr="002B60BD" w:rsidR="006A4BFB" w:rsidTr="00F459B2" w14:paraId="5F03A9D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8E5DC34" w14:textId="77777777">
            <w:pPr>
              <w:rPr>
                <w:color w:val="000000"/>
              </w:rPr>
            </w:pPr>
            <w:r w:rsidRPr="002B60BD">
              <w:t>Number of Male Sexual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753D742E" w14:textId="77777777">
            <w:pPr>
              <w:rPr>
                <w:color w:val="000000"/>
              </w:rPr>
            </w:pPr>
            <w:r w:rsidRPr="002B60BD">
              <w:rPr>
                <w:color w:val="000000"/>
              </w:rPr>
              <w:t>Number of male partners or description if no number is provided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19EF8E1"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ABEA66E" w14:textId="77777777">
            <w:pPr>
              <w:rPr>
                <w:color w:val="000000"/>
              </w:rPr>
            </w:pPr>
            <w:r w:rsidRPr="002B60BD">
              <w:rPr>
                <w:color w:val="000000"/>
              </w:rPr>
              <w:t>2</w:t>
            </w:r>
          </w:p>
        </w:tc>
      </w:tr>
      <w:tr w:rsidRPr="002B60BD" w:rsidR="006A4BFB" w:rsidTr="00F459B2" w14:paraId="4AB65136"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A9896AC" w14:textId="77777777">
            <w:pPr>
              <w:rPr>
                <w:color w:val="000000"/>
              </w:rPr>
            </w:pPr>
            <w:r w:rsidRPr="002B60BD">
              <w:t>Numerical Range of Male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AD902FA" w14:textId="77777777">
            <w:pPr>
              <w:rPr>
                <w:color w:val="000000"/>
              </w:rPr>
            </w:pPr>
            <w:r w:rsidRPr="002B60BD">
              <w:rPr>
                <w:color w:val="000000"/>
              </w:rPr>
              <w:t>If individual is unable to specify, provide a range of options for the number of male partners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253F707" w14:textId="77777777">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A38A8F3" w14:textId="77777777">
            <w:pPr>
              <w:rPr>
                <w:color w:val="000000"/>
              </w:rPr>
            </w:pPr>
            <w:r w:rsidRPr="002B60BD">
              <w:rPr>
                <w:color w:val="000000"/>
              </w:rPr>
              <w:t>2</w:t>
            </w:r>
          </w:p>
        </w:tc>
      </w:tr>
      <w:tr w:rsidRPr="002B60BD" w:rsidR="006A4BFB" w:rsidTr="00F459B2" w14:paraId="7D943A6A"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4F5663C7" w14:textId="77777777">
            <w:r w:rsidRPr="002B60BD">
              <w:t>Sex with Female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403E96FE" w14:textId="77777777">
            <w:pPr>
              <w:rPr>
                <w:color w:val="000000"/>
              </w:rPr>
            </w:pPr>
            <w:r w:rsidRPr="002B60BD">
              <w:rPr>
                <w:color w:val="000000"/>
              </w:rPr>
              <w:t>Sex with female partners?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C3375FA"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D41BA49" w14:textId="77777777">
            <w:pPr>
              <w:rPr>
                <w:color w:val="000000"/>
              </w:rPr>
            </w:pPr>
            <w:r w:rsidRPr="002B60BD">
              <w:rPr>
                <w:color w:val="000000"/>
              </w:rPr>
              <w:t>2</w:t>
            </w:r>
          </w:p>
        </w:tc>
      </w:tr>
      <w:tr w:rsidRPr="002B60BD" w:rsidR="006A4BFB" w:rsidTr="00F459B2" w14:paraId="1C68F1C4"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A91E1AE" w14:textId="77777777">
            <w:r w:rsidRPr="002B60BD">
              <w:t>Number of Female Sexual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98B9CB7" w14:textId="77777777">
            <w:pPr>
              <w:rPr>
                <w:color w:val="000000"/>
              </w:rPr>
            </w:pPr>
            <w:r w:rsidRPr="002B60BD">
              <w:rPr>
                <w:color w:val="000000"/>
              </w:rPr>
              <w:t>Number of female partners or description if no number is provided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C07DD6A"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4C6098A" w14:textId="77777777">
            <w:pPr>
              <w:rPr>
                <w:color w:val="000000"/>
              </w:rPr>
            </w:pPr>
            <w:r w:rsidRPr="002B60BD">
              <w:rPr>
                <w:color w:val="000000"/>
              </w:rPr>
              <w:t>2</w:t>
            </w:r>
          </w:p>
        </w:tc>
      </w:tr>
      <w:tr w:rsidRPr="002B60BD" w:rsidR="006A4BFB" w:rsidTr="00F459B2" w14:paraId="0900B2C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10F9EA2" w14:textId="77777777">
            <w:r w:rsidRPr="002B60BD">
              <w:lastRenderedPageBreak/>
              <w:t>Numerical Range of Female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4F4569B1" w14:textId="77777777">
            <w:pPr>
              <w:rPr>
                <w:color w:val="000000"/>
              </w:rPr>
            </w:pPr>
            <w:r w:rsidRPr="002B60BD">
              <w:rPr>
                <w:color w:val="000000"/>
              </w:rPr>
              <w:t>If individual is unable to specify, provide a range of options for the number of female partners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4F49806"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678F2A0" w14:textId="77777777">
            <w:pPr>
              <w:rPr>
                <w:color w:val="000000"/>
              </w:rPr>
            </w:pPr>
            <w:r w:rsidRPr="002B60BD">
              <w:rPr>
                <w:color w:val="000000"/>
              </w:rPr>
              <w:t>2</w:t>
            </w:r>
          </w:p>
        </w:tc>
      </w:tr>
      <w:tr w:rsidRPr="002B60BD" w:rsidR="006A4BFB" w:rsidTr="00F459B2" w14:paraId="6FEA459C"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7AD831AB" w14:textId="77777777">
            <w:r w:rsidRPr="002B60BD">
              <w:t>Sex with Transgender Female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2F66D19" w14:textId="77777777">
            <w:pPr>
              <w:rPr>
                <w:color w:val="000000"/>
              </w:rPr>
            </w:pPr>
            <w:r w:rsidRPr="002B60BD">
              <w:rPr>
                <w:color w:val="000000"/>
              </w:rPr>
              <w:t>Sex with transgender female partners?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2C43B36"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D206C5F" w14:textId="77777777">
            <w:pPr>
              <w:rPr>
                <w:color w:val="000000"/>
              </w:rPr>
            </w:pPr>
            <w:r w:rsidRPr="002B60BD">
              <w:rPr>
                <w:color w:val="000000"/>
              </w:rPr>
              <w:t>2</w:t>
            </w:r>
          </w:p>
        </w:tc>
      </w:tr>
      <w:tr w:rsidRPr="002B60BD" w:rsidR="006A4BFB" w:rsidTr="00F459B2" w14:paraId="4D07DC4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97D6E5B" w14:textId="77777777">
            <w:r w:rsidRPr="002B60BD">
              <w:t>Number of Transgender Female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BFF5620" w14:textId="77777777">
            <w:pPr>
              <w:rPr>
                <w:color w:val="000000"/>
              </w:rPr>
            </w:pPr>
            <w:r w:rsidRPr="002B60BD">
              <w:rPr>
                <w:color w:val="000000"/>
              </w:rPr>
              <w:t>Number of transgender female partners or description if no number is provided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D97E4E2"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734BB72" w14:textId="77777777">
            <w:pPr>
              <w:rPr>
                <w:color w:val="000000"/>
              </w:rPr>
            </w:pPr>
            <w:r w:rsidRPr="002B60BD">
              <w:rPr>
                <w:color w:val="000000"/>
              </w:rPr>
              <w:t>2</w:t>
            </w:r>
          </w:p>
        </w:tc>
      </w:tr>
      <w:tr w:rsidRPr="002B60BD" w:rsidR="006A4BFB" w:rsidTr="00F459B2" w14:paraId="2BA7A79D"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419B78A6" w14:textId="77777777">
            <w:r w:rsidRPr="002B60BD">
              <w:t>Numerical Range of Female Transgender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47049C1" w14:textId="77777777">
            <w:pPr>
              <w:rPr>
                <w:color w:val="000000"/>
              </w:rPr>
            </w:pPr>
            <w:r w:rsidRPr="002B60BD">
              <w:rPr>
                <w:color w:val="000000"/>
              </w:rPr>
              <w:t>If individual is unable to specify, provide a range of options for the number of transgender female partners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2CA3599"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277092D" w14:textId="77777777">
            <w:pPr>
              <w:rPr>
                <w:color w:val="000000"/>
              </w:rPr>
            </w:pPr>
            <w:r w:rsidRPr="002B60BD">
              <w:rPr>
                <w:color w:val="000000"/>
              </w:rPr>
              <w:t>2</w:t>
            </w:r>
          </w:p>
        </w:tc>
      </w:tr>
      <w:tr w:rsidRPr="002B60BD" w:rsidR="006A4BFB" w:rsidTr="00F459B2" w14:paraId="53BA6197"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9D60894" w14:textId="77777777">
            <w:r w:rsidRPr="002B60BD">
              <w:t>Sex with Transgender Male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313FEBF" w14:textId="77777777">
            <w:pPr>
              <w:rPr>
                <w:color w:val="000000"/>
              </w:rPr>
            </w:pPr>
            <w:r w:rsidRPr="002B60BD">
              <w:rPr>
                <w:color w:val="000000"/>
              </w:rPr>
              <w:t>Sex with transgender male partners?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12084DC"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795AA7D" w14:textId="77777777">
            <w:pPr>
              <w:rPr>
                <w:color w:val="000000"/>
              </w:rPr>
            </w:pPr>
            <w:r w:rsidRPr="002B60BD">
              <w:rPr>
                <w:color w:val="000000"/>
              </w:rPr>
              <w:t>2</w:t>
            </w:r>
          </w:p>
        </w:tc>
      </w:tr>
      <w:tr w:rsidRPr="002B60BD" w:rsidR="006A4BFB" w:rsidTr="00F459B2" w14:paraId="4D978C16"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03EB213" w14:textId="77777777">
            <w:r w:rsidRPr="002B60BD">
              <w:t>Number of Transgender Male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70426308" w14:textId="77777777">
            <w:pPr>
              <w:rPr>
                <w:color w:val="000000"/>
              </w:rPr>
            </w:pPr>
            <w:r w:rsidRPr="002B60BD">
              <w:rPr>
                <w:color w:val="000000"/>
              </w:rPr>
              <w:t>Number of transgender male partners or description if no number is provided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DDE2BD5"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F446306" w14:textId="77777777">
            <w:pPr>
              <w:rPr>
                <w:color w:val="000000"/>
              </w:rPr>
            </w:pPr>
            <w:r w:rsidRPr="002B60BD">
              <w:rPr>
                <w:color w:val="000000"/>
              </w:rPr>
              <w:t>2</w:t>
            </w:r>
          </w:p>
        </w:tc>
      </w:tr>
      <w:tr w:rsidRPr="002B60BD" w:rsidR="006A4BFB" w:rsidTr="00F459B2" w14:paraId="3ABA4F3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49E5F697" w14:textId="77777777">
            <w:r w:rsidRPr="002B60BD">
              <w:t>Numerical Range of Transgender Male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631ED74" w14:textId="77777777">
            <w:pPr>
              <w:rPr>
                <w:color w:val="000000"/>
              </w:rPr>
            </w:pPr>
            <w:r w:rsidRPr="002B60BD">
              <w:rPr>
                <w:color w:val="000000"/>
              </w:rPr>
              <w:t>If individual is unable to specify, provide a range of options for the number of transgender male partners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46F3284"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8F1AE59" w14:textId="77777777">
            <w:pPr>
              <w:rPr>
                <w:color w:val="000000"/>
              </w:rPr>
            </w:pPr>
            <w:r w:rsidRPr="002B60BD">
              <w:rPr>
                <w:color w:val="000000"/>
              </w:rPr>
              <w:t>2</w:t>
            </w:r>
          </w:p>
        </w:tc>
      </w:tr>
      <w:tr w:rsidRPr="002B60BD" w:rsidR="006A4BFB" w:rsidTr="00F459B2" w14:paraId="32A0E272"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87EDF3C" w14:textId="77777777">
            <w:r w:rsidRPr="002B60BD">
              <w:t>Sex with Other Gender Identity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646AEE0" w14:textId="77777777">
            <w:pPr>
              <w:rPr>
                <w:color w:val="000000"/>
              </w:rPr>
            </w:pPr>
            <w:r w:rsidRPr="002B60BD">
              <w:rPr>
                <w:color w:val="000000"/>
              </w:rPr>
              <w:t>Sex with other gender identity partners?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0AFBC69"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0DBFDB6" w14:textId="77777777">
            <w:pPr>
              <w:rPr>
                <w:color w:val="000000"/>
              </w:rPr>
            </w:pPr>
            <w:r w:rsidRPr="002B60BD">
              <w:rPr>
                <w:color w:val="000000"/>
              </w:rPr>
              <w:t>2</w:t>
            </w:r>
          </w:p>
        </w:tc>
      </w:tr>
      <w:tr w:rsidRPr="002B60BD" w:rsidR="006A4BFB" w:rsidTr="00F459B2" w14:paraId="6D38D5E8"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11BF326" w14:textId="77777777">
            <w:r w:rsidRPr="002B60BD">
              <w:t>Number of Other Gender Identity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84BDA71" w14:textId="77777777">
            <w:pPr>
              <w:rPr>
                <w:color w:val="000000"/>
              </w:rPr>
            </w:pPr>
            <w:r w:rsidRPr="002B60BD">
              <w:rPr>
                <w:color w:val="000000"/>
              </w:rPr>
              <w:t>Number of other gender identity partners or description if no number is provided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107C829"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296C60F" w14:textId="77777777">
            <w:pPr>
              <w:rPr>
                <w:color w:val="000000"/>
              </w:rPr>
            </w:pPr>
            <w:r w:rsidRPr="002B60BD">
              <w:rPr>
                <w:color w:val="000000"/>
              </w:rPr>
              <w:t>2</w:t>
            </w:r>
          </w:p>
        </w:tc>
      </w:tr>
      <w:tr w:rsidRPr="002B60BD" w:rsidR="006A4BFB" w:rsidTr="00F459B2" w14:paraId="3013FF6B"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87328C9" w14:textId="77777777">
            <w:r w:rsidRPr="002B60BD">
              <w:t>Numerical Range of Other Identity Gender Partners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4F06908" w14:textId="77777777">
            <w:pPr>
              <w:rPr>
                <w:color w:val="000000"/>
              </w:rPr>
            </w:pPr>
            <w:r w:rsidRPr="002B60BD">
              <w:rPr>
                <w:color w:val="000000"/>
              </w:rPr>
              <w:t>If individual is unable to specify, provide a range of options for the number of other gender identity partners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5FA32B9"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A789C60" w14:textId="77777777">
            <w:pPr>
              <w:rPr>
                <w:color w:val="000000"/>
              </w:rPr>
            </w:pPr>
            <w:r w:rsidRPr="002B60BD">
              <w:rPr>
                <w:color w:val="000000"/>
              </w:rPr>
              <w:t>2</w:t>
            </w:r>
          </w:p>
        </w:tc>
      </w:tr>
      <w:tr w:rsidRPr="002B60BD" w:rsidR="006A4BFB" w:rsidTr="00F459B2" w14:paraId="531C0693"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A3A7EF8" w14:textId="77777777">
            <w:r w:rsidRPr="002B60BD">
              <w:t>Epi Linked</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125B46F" w14:textId="77777777">
            <w:pPr>
              <w:rPr>
                <w:color w:val="000000"/>
              </w:rPr>
            </w:pPr>
            <w:r w:rsidRPr="002B60BD">
              <w:rPr>
                <w:color w:val="000000"/>
              </w:rPr>
              <w:t>Specify if this case is epidemiologically linked to another confirmed or probable case</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E87AC9D"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5F5D5E8" w14:textId="77777777">
            <w:pPr>
              <w:rPr>
                <w:color w:val="000000"/>
              </w:rPr>
            </w:pPr>
            <w:r w:rsidRPr="002B60BD">
              <w:rPr>
                <w:color w:val="000000"/>
              </w:rPr>
              <w:t>1</w:t>
            </w:r>
          </w:p>
        </w:tc>
      </w:tr>
      <w:tr w:rsidRPr="002B60BD" w:rsidR="006A4BFB" w:rsidTr="00F459B2" w14:paraId="3909BF78"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75351D1A" w14:textId="77777777">
            <w:r w:rsidRPr="002B60BD">
              <w:t>CDC Event Case ID</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1AA5746" w14:textId="77777777">
            <w:pPr>
              <w:rPr>
                <w:color w:val="000000"/>
              </w:rPr>
            </w:pPr>
            <w:r w:rsidRPr="002B60BD">
              <w:rPr>
                <w:color w:val="000000"/>
              </w:rPr>
              <w:t>This ID is used to track information about the case-patient in CDC data systems and must be provided on all forms or specimens related to this individual</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EE2D067"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E61CD31" w14:textId="77777777">
            <w:pPr>
              <w:rPr>
                <w:color w:val="000000"/>
              </w:rPr>
            </w:pPr>
            <w:r w:rsidRPr="002B60BD">
              <w:rPr>
                <w:color w:val="000000"/>
              </w:rPr>
              <w:t>3</w:t>
            </w:r>
          </w:p>
        </w:tc>
      </w:tr>
      <w:tr w:rsidRPr="002B60BD" w:rsidR="006A4BFB" w:rsidTr="00F459B2" w14:paraId="09C4DE32"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4603435F" w14:textId="77777777">
            <w:r w:rsidRPr="002B60BD">
              <w:t>Linked Case Number</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63C791E" w14:textId="77777777">
            <w:pPr>
              <w:rPr>
                <w:color w:val="000000"/>
              </w:rPr>
            </w:pPr>
            <w:r w:rsidRPr="002B60BD">
              <w:rPr>
                <w:color w:val="000000"/>
              </w:rPr>
              <w:t>Provide State assigned Case ID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8FF3310"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156CB5F" w14:textId="77777777">
            <w:pPr>
              <w:rPr>
                <w:color w:val="000000"/>
              </w:rPr>
            </w:pPr>
            <w:r w:rsidRPr="002B60BD">
              <w:rPr>
                <w:color w:val="000000"/>
              </w:rPr>
              <w:t>3</w:t>
            </w:r>
          </w:p>
        </w:tc>
      </w:tr>
      <w:tr w:rsidRPr="002B60BD" w:rsidR="006A4BFB" w:rsidTr="00F459B2" w14:paraId="31926849"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08CE01B" w14:textId="77777777">
            <w:r w:rsidRPr="002B60BD">
              <w:lastRenderedPageBreak/>
              <w:t>Contact Type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77E51A4" w14:textId="77777777">
            <w:pPr>
              <w:rPr>
                <w:color w:val="000000"/>
              </w:rPr>
            </w:pPr>
            <w:r w:rsidRPr="002B60BD">
              <w:rPr>
                <w:color w:val="000000"/>
              </w:rPr>
              <w:t>Type of contact</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40EAE48"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240F8B8" w14:textId="77777777">
            <w:pPr>
              <w:rPr>
                <w:color w:val="000000"/>
              </w:rPr>
            </w:pPr>
            <w:r w:rsidRPr="002B60BD">
              <w:rPr>
                <w:color w:val="000000"/>
              </w:rPr>
              <w:t>1</w:t>
            </w:r>
          </w:p>
        </w:tc>
      </w:tr>
      <w:tr w:rsidRPr="002B60BD" w:rsidR="006A4BFB" w:rsidTr="00F459B2" w14:paraId="49FE417A"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8B79042" w14:textId="77777777">
            <w:r w:rsidRPr="002B60BD">
              <w:t>Specify Other Contact Type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52628B8" w14:textId="77777777">
            <w:pPr>
              <w:rPr>
                <w:color w:val="000000"/>
              </w:rPr>
            </w:pPr>
            <w:r w:rsidRPr="002B60BD">
              <w:rPr>
                <w:color w:val="000000"/>
              </w:rPr>
              <w:t>Other contact type</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3F4CE2B"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19631B9" w14:textId="77777777">
            <w:pPr>
              <w:rPr>
                <w:color w:val="000000"/>
              </w:rPr>
            </w:pPr>
            <w:r w:rsidRPr="002B60BD">
              <w:rPr>
                <w:color w:val="000000"/>
              </w:rPr>
              <w:t>1</w:t>
            </w:r>
          </w:p>
        </w:tc>
      </w:tr>
      <w:tr w:rsidRPr="002B60BD" w:rsidR="006A4BFB" w:rsidTr="00F459B2" w14:paraId="1D910E5D"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A22B2CC" w14:textId="77777777">
            <w:r w:rsidRPr="002B60BD">
              <w:t>Did The Case Travel Domestically Prior To Illness Onset?</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0320EE7" w14:textId="77777777">
            <w:pPr>
              <w:rPr>
                <w:color w:val="000000"/>
              </w:rPr>
            </w:pPr>
            <w:r w:rsidRPr="002B60BD">
              <w:rPr>
                <w:color w:val="000000"/>
              </w:rPr>
              <w:t>Did you spend time (within the US) outside your home state or territory during the [time period] before your first symptom appeared (also called symptom onset)?</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B72A91A"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8CE4DF1" w14:textId="77777777">
            <w:pPr>
              <w:rPr>
                <w:color w:val="000000"/>
              </w:rPr>
            </w:pPr>
            <w:r w:rsidRPr="002B60BD">
              <w:rPr>
                <w:color w:val="000000"/>
              </w:rPr>
              <w:t>3</w:t>
            </w:r>
          </w:p>
        </w:tc>
      </w:tr>
      <w:tr w:rsidRPr="002B60BD" w:rsidR="006A4BFB" w:rsidTr="00F459B2" w14:paraId="1B755388"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0E0CA58" w14:textId="77777777">
            <w:r w:rsidRPr="002B60BD">
              <w:t>Travel State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ABF7387" w14:textId="77777777">
            <w:pPr>
              <w:rPr>
                <w:color w:val="000000"/>
              </w:rPr>
            </w:pPr>
            <w:r w:rsidRPr="002B60BD">
              <w:rPr>
                <w:color w:val="000000"/>
              </w:rPr>
              <w:t>State traveled to</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DBFC88E" w14:textId="77777777">
            <w:pPr>
              <w:rPr>
                <w:color w:val="000000"/>
              </w:rPr>
            </w:pPr>
            <w:r w:rsidRPr="002B60BD">
              <w:rPr>
                <w:color w:val="000000"/>
              </w:rPr>
              <w:t>PHVS_State_FIPS_5-2</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17DA025" w14:textId="77777777">
            <w:pPr>
              <w:rPr>
                <w:color w:val="000000"/>
              </w:rPr>
            </w:pPr>
            <w:r w:rsidRPr="002B60BD">
              <w:rPr>
                <w:color w:val="000000"/>
              </w:rPr>
              <w:t>3</w:t>
            </w:r>
          </w:p>
        </w:tc>
      </w:tr>
      <w:tr w:rsidRPr="002B60BD" w:rsidR="006A4BFB" w:rsidTr="00F459B2" w14:paraId="1B04F88C"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7F1242B2" w14:textId="77777777">
            <w:r w:rsidRPr="002B60BD">
              <w:t>Date Of Departure From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7A95B300" w14:textId="77777777">
            <w:pPr>
              <w:rPr>
                <w:color w:val="000000"/>
              </w:rPr>
            </w:pPr>
            <w:r w:rsidRPr="002B60BD">
              <w:rPr>
                <w:color w:val="000000"/>
              </w:rPr>
              <w:t>Date of departure (MM/DD/YYYY)</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C010F71"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FBA596A" w14:textId="77777777">
            <w:pPr>
              <w:rPr>
                <w:color w:val="000000"/>
              </w:rPr>
            </w:pPr>
            <w:r w:rsidRPr="002B60BD">
              <w:rPr>
                <w:color w:val="000000"/>
              </w:rPr>
              <w:t>3</w:t>
            </w:r>
          </w:p>
        </w:tc>
      </w:tr>
      <w:tr w:rsidRPr="002B60BD" w:rsidR="006A4BFB" w:rsidTr="00F459B2" w14:paraId="610FDE5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8BFDFD0" w14:textId="77777777">
            <w:r w:rsidRPr="002B60BD">
              <w:t>Date Of Arrival To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3F9F6F1" w14:textId="77777777">
            <w:pPr>
              <w:rPr>
                <w:color w:val="000000"/>
              </w:rPr>
            </w:pPr>
            <w:r w:rsidRPr="002B60BD">
              <w:rPr>
                <w:color w:val="000000"/>
              </w:rPr>
              <w:t>Date of return (MM/DD/YYYY)</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783673A"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71BD038" w14:textId="77777777">
            <w:pPr>
              <w:rPr>
                <w:color w:val="000000"/>
              </w:rPr>
            </w:pPr>
            <w:r w:rsidRPr="002B60BD">
              <w:rPr>
                <w:color w:val="000000"/>
              </w:rPr>
              <w:t>3</w:t>
            </w:r>
          </w:p>
        </w:tc>
      </w:tr>
      <w:tr w:rsidRPr="002B60BD" w:rsidR="006A4BFB" w:rsidTr="00F459B2" w14:paraId="7DA2E54D"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8D296D0" w14:textId="77777777">
            <w:r w:rsidRPr="002B60BD">
              <w:t>Sexual Contact During Domestic Travel</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1F07B2A" w14:textId="77777777">
            <w:pPr>
              <w:rPr>
                <w:color w:val="000000"/>
              </w:rPr>
            </w:pPr>
            <w:r w:rsidRPr="002B60BD">
              <w:rPr>
                <w:color w:val="000000"/>
              </w:rPr>
              <w:t>Did you have intimate or sexual contact with new partners on domestic trip?</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1B1A652"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74643C7" w14:textId="77777777">
            <w:pPr>
              <w:rPr>
                <w:color w:val="000000"/>
              </w:rPr>
            </w:pPr>
            <w:r w:rsidRPr="002B60BD">
              <w:rPr>
                <w:color w:val="000000"/>
              </w:rPr>
              <w:t>3</w:t>
            </w:r>
          </w:p>
        </w:tc>
      </w:tr>
      <w:tr w:rsidRPr="002B60BD" w:rsidR="006A4BFB" w:rsidTr="00F459B2" w14:paraId="44561E0A"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D43C681" w14:textId="77777777">
            <w:r w:rsidRPr="002B60BD">
              <w:t>Domestic Travel Comment</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C234384" w14:textId="77777777">
            <w:pPr>
              <w:rPr>
                <w:color w:val="000000"/>
              </w:rPr>
            </w:pPr>
            <w:r w:rsidRPr="002B60BD">
              <w:rPr>
                <w:color w:val="000000"/>
              </w:rPr>
              <w:t>Any additional comments on travel within the US that may be important</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FE1F425"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A601D70" w14:textId="77777777">
            <w:pPr>
              <w:rPr>
                <w:color w:val="000000"/>
              </w:rPr>
            </w:pPr>
            <w:r w:rsidRPr="002B60BD">
              <w:rPr>
                <w:color w:val="000000"/>
              </w:rPr>
              <w:t>3</w:t>
            </w:r>
          </w:p>
        </w:tc>
      </w:tr>
      <w:tr w:rsidRPr="002B60BD" w:rsidR="006A4BFB" w:rsidTr="00F459B2" w14:paraId="5DF459D3"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6CB42FF" w14:textId="77777777">
            <w:r w:rsidRPr="002B60BD">
              <w:t>Travel Outside USA Prior To Illness Onset Within Program Specific Timeframe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ED5F08D" w14:textId="77777777">
            <w:pPr>
              <w:rPr>
                <w:color w:val="000000"/>
              </w:rPr>
            </w:pPr>
            <w:r w:rsidRPr="002B60BD">
              <w:rPr>
                <w:color w:val="000000"/>
              </w:rPr>
              <w:t>Did you spend time in a country outside the US during the [time period] before your first symptom appeared (also called symptom onset)?</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07A28BD"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979BA7E" w14:textId="77777777">
            <w:pPr>
              <w:rPr>
                <w:color w:val="000000"/>
              </w:rPr>
            </w:pPr>
            <w:r w:rsidRPr="002B60BD">
              <w:rPr>
                <w:color w:val="000000"/>
              </w:rPr>
              <w:t>3</w:t>
            </w:r>
          </w:p>
        </w:tc>
      </w:tr>
      <w:tr w:rsidRPr="002B60BD" w:rsidR="006A4BFB" w:rsidTr="00F459B2" w14:paraId="7BCC2D78"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226DCA2" w14:textId="77777777">
            <w:r w:rsidRPr="002B60BD">
              <w:t>International Destination(s) of Recent Travel</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7EAD253" w14:textId="77777777">
            <w:pPr>
              <w:rPr>
                <w:color w:val="000000"/>
              </w:rPr>
            </w:pPr>
            <w:r w:rsidRPr="002B60BD">
              <w:rPr>
                <w:color w:val="000000"/>
              </w:rPr>
              <w:t>Country traveled to</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69378B8" w14:textId="77777777">
            <w:pPr>
              <w:rPr>
                <w:color w:val="000000"/>
              </w:rPr>
            </w:pPr>
            <w:r w:rsidRPr="002B60BD">
              <w:rPr>
                <w:color w:val="000000"/>
              </w:rPr>
              <w:t>PHVS_Country_ISO_3166-1</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28B0F07" w14:textId="77777777">
            <w:pPr>
              <w:rPr>
                <w:color w:val="000000"/>
              </w:rPr>
            </w:pPr>
            <w:r w:rsidRPr="002B60BD">
              <w:rPr>
                <w:color w:val="000000"/>
              </w:rPr>
              <w:t>3</w:t>
            </w:r>
          </w:p>
        </w:tc>
      </w:tr>
      <w:tr w:rsidRPr="002B60BD" w:rsidR="006A4BFB" w:rsidTr="00F459B2" w14:paraId="73B5858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2F9620E" w14:textId="77777777">
            <w:r w:rsidRPr="002B60BD">
              <w:t>Sexual Contact During International Travel</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433B0E5" w14:textId="77777777">
            <w:pPr>
              <w:rPr>
                <w:color w:val="000000"/>
              </w:rPr>
            </w:pPr>
            <w:r w:rsidRPr="002B60BD">
              <w:rPr>
                <w:color w:val="000000"/>
              </w:rPr>
              <w:t>Did you have any intimate or sexual contact with new partners on international trip?</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E15F3B2"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B32B779" w14:textId="77777777">
            <w:pPr>
              <w:rPr>
                <w:color w:val="000000"/>
              </w:rPr>
            </w:pPr>
            <w:r w:rsidRPr="002B60BD">
              <w:rPr>
                <w:color w:val="000000"/>
              </w:rPr>
              <w:t>3</w:t>
            </w:r>
          </w:p>
        </w:tc>
      </w:tr>
      <w:tr w:rsidRPr="002B60BD" w:rsidR="006A4BFB" w:rsidTr="00F459B2" w14:paraId="043E8CA4"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5D1884F" w14:textId="77777777">
            <w:r w:rsidRPr="002B60BD">
              <w:t>International Travel Comment</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266EB95" w14:textId="77777777">
            <w:pPr>
              <w:rPr>
                <w:color w:val="000000"/>
              </w:rPr>
            </w:pPr>
            <w:r w:rsidRPr="002B60BD">
              <w:rPr>
                <w:color w:val="000000"/>
              </w:rPr>
              <w:t>Any additional comments on travel outside the US that may be important?</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1688566"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1D284D5" w14:textId="77777777">
            <w:pPr>
              <w:rPr>
                <w:color w:val="000000"/>
              </w:rPr>
            </w:pPr>
            <w:r w:rsidRPr="002B60BD">
              <w:rPr>
                <w:color w:val="000000"/>
              </w:rPr>
              <w:t>3</w:t>
            </w:r>
          </w:p>
        </w:tc>
      </w:tr>
      <w:tr w:rsidRPr="002B60BD" w:rsidR="006A4BFB" w:rsidTr="00F459B2" w14:paraId="1ADE92CC"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EA617F7" w14:textId="77777777">
            <w:r w:rsidRPr="002B60BD">
              <w:t>Case Patient a Healthcare Worker</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74F24BE4" w14:textId="77777777">
            <w:pPr>
              <w:rPr>
                <w:color w:val="000000"/>
              </w:rPr>
            </w:pPr>
            <w:r w:rsidRPr="002B60BD">
              <w:rPr>
                <w:color w:val="000000"/>
              </w:rPr>
              <w:t>Is this individual a health care worker who was exposed at work?</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E564D69"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FE4780F" w14:textId="77777777">
            <w:pPr>
              <w:rPr>
                <w:color w:val="000000"/>
              </w:rPr>
            </w:pPr>
            <w:r w:rsidRPr="002B60BD">
              <w:rPr>
                <w:color w:val="000000"/>
              </w:rPr>
              <w:t>1</w:t>
            </w:r>
          </w:p>
        </w:tc>
      </w:tr>
      <w:tr w:rsidRPr="002B60BD" w:rsidR="006A4BFB" w:rsidTr="00F459B2" w14:paraId="77700F97"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7B24A30" w14:textId="77777777">
            <w:r w:rsidRPr="002B60BD">
              <w:t>Location of Exposure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DD5087A" w14:textId="77777777">
            <w:pPr>
              <w:rPr>
                <w:color w:val="000000"/>
              </w:rPr>
            </w:pPr>
            <w:r w:rsidRPr="002B60BD">
              <w:rPr>
                <w:color w:val="000000"/>
              </w:rPr>
              <w:t>Please provide the suspect location of exposure</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0B2FF85"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E016AEE" w14:textId="77777777">
            <w:pPr>
              <w:rPr>
                <w:color w:val="000000"/>
              </w:rPr>
            </w:pPr>
            <w:r w:rsidRPr="002B60BD">
              <w:rPr>
                <w:color w:val="000000"/>
              </w:rPr>
              <w:t>1</w:t>
            </w:r>
          </w:p>
        </w:tc>
      </w:tr>
      <w:tr w:rsidRPr="002B60BD" w:rsidR="006A4BFB" w:rsidTr="00F459B2" w14:paraId="222F1ED6"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112F99C" w14:textId="77777777">
            <w:r w:rsidRPr="002B60BD">
              <w:t>Exposure Comment</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FFEA2EC" w14:textId="77777777">
            <w:pPr>
              <w:rPr>
                <w:color w:val="000000"/>
              </w:rPr>
            </w:pPr>
            <w:r w:rsidRPr="002B60BD">
              <w:rPr>
                <w:color w:val="000000"/>
              </w:rPr>
              <w:t xml:space="preserve"> Please provide any additional details on the location of exposure (e.g., </w:t>
            </w:r>
            <w:r w:rsidRPr="002B60BD">
              <w:rPr>
                <w:color w:val="000000"/>
              </w:rPr>
              <w:lastRenderedPageBreak/>
              <w:t>health care setting, large gathering, private party)</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6BD1BFE" w14:textId="77777777">
            <w:pPr>
              <w:rPr>
                <w:color w:val="000000"/>
              </w:rPr>
            </w:pPr>
            <w:r w:rsidRPr="002B60BD">
              <w:rPr>
                <w:color w:val="000000"/>
              </w:rPr>
              <w:lastRenderedPageBreak/>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FE7943F" w14:textId="77777777">
            <w:pPr>
              <w:rPr>
                <w:color w:val="000000"/>
              </w:rPr>
            </w:pPr>
            <w:r w:rsidRPr="002B60BD">
              <w:rPr>
                <w:color w:val="000000"/>
              </w:rPr>
              <w:t>1</w:t>
            </w:r>
          </w:p>
        </w:tc>
      </w:tr>
      <w:tr w:rsidRPr="002B60BD" w:rsidR="006A4BFB" w:rsidTr="00F459B2" w14:paraId="294D0ED3"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4BECB97" w14:textId="77777777">
            <w:r w:rsidRPr="002B60BD">
              <w:t>Number of Household Contacts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6951D26" w14:textId="77777777">
            <w:pPr>
              <w:rPr>
                <w:color w:val="000000"/>
              </w:rPr>
            </w:pPr>
            <w:r w:rsidRPr="002B60BD">
              <w:rPr>
                <w:color w:val="000000"/>
              </w:rPr>
              <w:t>Please provide the number of identified contacts this case may have exposed (either named or anonymous)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18C049C"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399AB4A" w14:textId="77777777">
            <w:pPr>
              <w:rPr>
                <w:color w:val="000000"/>
              </w:rPr>
            </w:pPr>
            <w:r w:rsidRPr="002B60BD">
              <w:rPr>
                <w:color w:val="000000"/>
              </w:rPr>
              <w:t>2</w:t>
            </w:r>
          </w:p>
        </w:tc>
      </w:tr>
      <w:tr w:rsidRPr="002B60BD" w:rsidR="006A4BFB" w:rsidTr="00F459B2" w14:paraId="75323C65"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C3E7F6F" w14:textId="77777777">
            <w:r w:rsidRPr="002B60BD">
              <w:t>Signs and Symptoms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4AB8370" w14:textId="77777777">
            <w:pPr>
              <w:rPr>
                <w:color w:val="000000"/>
              </w:rPr>
            </w:pPr>
            <w:r w:rsidRPr="002B60BD">
              <w:t>Signs and symptoms associated with the illness being reported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2DE4FC8"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5A77B4E" w14:textId="77777777">
            <w:pPr>
              <w:rPr>
                <w:color w:val="000000"/>
              </w:rPr>
            </w:pPr>
            <w:r w:rsidRPr="002B60BD">
              <w:rPr>
                <w:color w:val="000000"/>
              </w:rPr>
              <w:t>3</w:t>
            </w:r>
          </w:p>
        </w:tc>
      </w:tr>
      <w:tr w:rsidRPr="002B60BD" w:rsidR="006A4BFB" w:rsidTr="00F459B2" w14:paraId="34E77CD8"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343DF76" w14:textId="77777777">
            <w:r w:rsidRPr="002B60BD">
              <w:t>Signs and Symptoms Indicator</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7DE07393" w14:textId="77777777">
            <w:r w:rsidRPr="002B60BD">
              <w:t>Indicator for associated sign and symptom</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6BEDA12"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2C0AE33" w14:textId="77777777">
            <w:pPr>
              <w:rPr>
                <w:color w:val="000000"/>
              </w:rPr>
            </w:pPr>
            <w:r w:rsidRPr="002B60BD">
              <w:rPr>
                <w:color w:val="000000"/>
              </w:rPr>
              <w:t>3</w:t>
            </w:r>
          </w:p>
        </w:tc>
      </w:tr>
      <w:tr w:rsidRPr="002B60BD" w:rsidR="006A4BFB" w:rsidTr="00F459B2" w14:paraId="5ABB7CA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FAD4BA8" w14:textId="77777777">
            <w:r w:rsidRPr="002B60BD">
              <w:t>Skin Lesion(s) (disorder)</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63C26B4" w14:textId="77777777">
            <w:r w:rsidRPr="002B60BD">
              <w:rPr>
                <w:color w:val="000000"/>
              </w:rPr>
              <w:t>Did you have a rash during the course of your illness?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CA5837B"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4B1F973" w14:textId="77777777">
            <w:pPr>
              <w:rPr>
                <w:color w:val="000000"/>
              </w:rPr>
            </w:pPr>
            <w:r w:rsidRPr="002B60BD">
              <w:rPr>
                <w:color w:val="000000"/>
              </w:rPr>
              <w:t>3</w:t>
            </w:r>
          </w:p>
        </w:tc>
      </w:tr>
      <w:tr w:rsidRPr="002B60BD" w:rsidR="006A4BFB" w:rsidTr="00F459B2" w14:paraId="51E4746C"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5AAF91F" w14:textId="77777777">
            <w:r w:rsidRPr="002B60BD">
              <w:t>Rash Onset Date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B241943" w14:textId="77777777">
            <w:pPr>
              <w:rPr>
                <w:color w:val="000000"/>
              </w:rPr>
            </w:pPr>
            <w:r w:rsidRPr="002B60BD">
              <w:rPr>
                <w:color w:val="000000"/>
              </w:rPr>
              <w:t>If yes, what was the date of rash onset (i.e., the date the rash first appeared)?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2EA1AF8"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A199135" w14:textId="77777777">
            <w:pPr>
              <w:rPr>
                <w:color w:val="000000"/>
              </w:rPr>
            </w:pPr>
            <w:r w:rsidRPr="002B60BD">
              <w:rPr>
                <w:color w:val="000000"/>
              </w:rPr>
              <w:t>3</w:t>
            </w:r>
          </w:p>
        </w:tc>
      </w:tr>
      <w:tr w:rsidRPr="002B60BD" w:rsidR="006A4BFB" w:rsidTr="00F459B2" w14:paraId="52CDF4CF"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445328BA" w14:textId="77777777">
            <w:r w:rsidRPr="002B60BD">
              <w:t>Body Region(s) of Rash</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454E4B13" w14:textId="77777777">
            <w:pPr>
              <w:rPr>
                <w:color w:val="000000"/>
              </w:rPr>
            </w:pPr>
            <w:r w:rsidRPr="002B60BD">
              <w:rPr>
                <w:color w:val="000000"/>
              </w:rPr>
              <w:t>If yes, where on your body is the rash? (choose all that apply)</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7A2FA22"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262C935" w14:textId="77777777">
            <w:pPr>
              <w:rPr>
                <w:color w:val="000000"/>
              </w:rPr>
            </w:pPr>
            <w:r w:rsidRPr="002B60BD">
              <w:rPr>
                <w:color w:val="000000"/>
              </w:rPr>
              <w:t>3</w:t>
            </w:r>
          </w:p>
        </w:tc>
      </w:tr>
      <w:tr w:rsidRPr="002B60BD" w:rsidR="006A4BFB" w:rsidTr="00F459B2" w14:paraId="4D6422BF"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42357B19" w14:textId="77777777">
            <w:r w:rsidRPr="002B60BD">
              <w:t>Ocular Manifestations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8C03604" w14:textId="77777777">
            <w:pPr>
              <w:rPr>
                <w:color w:val="000000"/>
              </w:rPr>
            </w:pPr>
            <w:r w:rsidRPr="002B60BD">
              <w:rPr>
                <w:color w:val="000000"/>
              </w:rPr>
              <w:t>Any evidence of ocular involvement (ocular lesions, keratitis, conjunctivitis, eyelid lesions)?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0E4F951"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0B3D654E" w14:textId="77777777">
            <w:pPr>
              <w:rPr>
                <w:color w:val="000000"/>
              </w:rPr>
            </w:pPr>
            <w:r w:rsidRPr="002B60BD">
              <w:rPr>
                <w:color w:val="000000"/>
              </w:rPr>
              <w:t>3</w:t>
            </w:r>
          </w:p>
        </w:tc>
      </w:tr>
      <w:tr w:rsidRPr="002B60BD" w:rsidR="006A4BFB" w:rsidTr="00F459B2" w14:paraId="11F8962B"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595E92F" w14:textId="77777777">
            <w:r w:rsidRPr="002B60BD">
              <w:t>Co-infection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31F63DA" w14:textId="77777777">
            <w:pPr>
              <w:rPr>
                <w:color w:val="000000"/>
              </w:rPr>
            </w:pPr>
            <w:r w:rsidRPr="002B60BD">
              <w:rPr>
                <w:color w:val="000000"/>
              </w:rPr>
              <w:t>Has this individual been diagnosed with any acute infections other than [condition] during this current illness/or within [time period]?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56466960"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6457724" w14:textId="77777777">
            <w:pPr>
              <w:rPr>
                <w:color w:val="000000"/>
              </w:rPr>
            </w:pPr>
            <w:r w:rsidRPr="002B60BD">
              <w:rPr>
                <w:color w:val="000000"/>
              </w:rPr>
              <w:t>3</w:t>
            </w:r>
          </w:p>
        </w:tc>
      </w:tr>
      <w:tr w:rsidRPr="002B60BD" w:rsidR="006A4BFB" w:rsidTr="00F459B2" w14:paraId="213FEF4B"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8A5AD4A" w14:textId="77777777">
            <w:r w:rsidRPr="002B60BD">
              <w:t>Co-infection Type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6F5B62A" w14:textId="77777777">
            <w:pPr>
              <w:rPr>
                <w:color w:val="000000"/>
              </w:rPr>
            </w:pPr>
            <w:r w:rsidRPr="002B60BD">
              <w:rPr>
                <w:color w:val="000000"/>
              </w:rPr>
              <w:t>Specify other co-infections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B5A51A2"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2FA8EAA" w14:textId="77777777">
            <w:pPr>
              <w:rPr>
                <w:color w:val="000000"/>
              </w:rPr>
            </w:pPr>
            <w:r w:rsidRPr="002B60BD">
              <w:rPr>
                <w:color w:val="000000"/>
              </w:rPr>
              <w:t>3</w:t>
            </w:r>
          </w:p>
        </w:tc>
      </w:tr>
      <w:tr w:rsidRPr="002B60BD" w:rsidR="006A4BFB" w:rsidTr="00F459B2" w14:paraId="326D708A"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CCBDA6D" w14:textId="77777777">
            <w:r w:rsidRPr="002B60BD">
              <w:t>HIV Status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3875AB2" w14:textId="77777777">
            <w:pPr>
              <w:rPr>
                <w:color w:val="000000"/>
              </w:rPr>
            </w:pPr>
            <w:r w:rsidRPr="002B60BD">
              <w:rPr>
                <w:color w:val="000000"/>
              </w:rPr>
              <w:t>What is the individual's HIV status?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AAF2300" w14:textId="77777777">
            <w:pPr>
              <w:rPr>
                <w:color w:val="000000"/>
              </w:rPr>
            </w:pPr>
            <w:r w:rsidRPr="002B60BD">
              <w:rPr>
                <w:color w:val="000000"/>
              </w:rPr>
              <w:t>PHVS_HIVStatus_STD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BDE83A7" w14:textId="77777777">
            <w:pPr>
              <w:rPr>
                <w:color w:val="000000"/>
              </w:rPr>
            </w:pPr>
            <w:r w:rsidRPr="002B60BD">
              <w:rPr>
                <w:color w:val="000000"/>
              </w:rPr>
              <w:t>1</w:t>
            </w:r>
          </w:p>
        </w:tc>
      </w:tr>
      <w:tr w:rsidRPr="002B60BD" w:rsidR="006A4BFB" w:rsidTr="00F459B2" w14:paraId="5FACC20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B8333ED" w14:textId="77777777">
            <w:r w:rsidRPr="002B60BD">
              <w:t>HIV Viral Load Undetectable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636BE41C" w14:textId="77777777">
            <w:pPr>
              <w:rPr>
                <w:color w:val="000000"/>
              </w:rPr>
            </w:pPr>
            <w:r w:rsidRPr="002B60BD">
              <w:rPr>
                <w:color w:val="000000"/>
              </w:rPr>
              <w:t>If HIV positive, was the individual's viral load undetectable when it was last checked?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D1AFE48"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F99F083" w14:textId="77777777">
            <w:pPr>
              <w:rPr>
                <w:color w:val="000000"/>
              </w:rPr>
            </w:pPr>
            <w:r w:rsidRPr="002B60BD">
              <w:rPr>
                <w:color w:val="000000"/>
              </w:rPr>
              <w:t>2</w:t>
            </w:r>
          </w:p>
        </w:tc>
      </w:tr>
      <w:tr w:rsidRPr="002B60BD" w:rsidR="006A4BFB" w:rsidTr="00F459B2" w14:paraId="1B3B9BD9"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19D8595" w14:textId="77777777">
            <w:r w:rsidRPr="002B60BD">
              <w:t>Patient Immunocompromised</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31A4739" w14:textId="77777777">
            <w:pPr>
              <w:rPr>
                <w:color w:val="000000"/>
              </w:rPr>
            </w:pPr>
            <w:r w:rsidRPr="002B60BD">
              <w:rPr>
                <w:color w:val="000000"/>
              </w:rPr>
              <w:t>Does the individual have any known immunocompromising conditions (excluding HIV) or take immunosuppressive medications?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22B21FC"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BC3A270" w14:textId="77777777">
            <w:pPr>
              <w:rPr>
                <w:color w:val="000000"/>
              </w:rPr>
            </w:pPr>
            <w:r w:rsidRPr="002B60BD">
              <w:rPr>
                <w:color w:val="000000"/>
              </w:rPr>
              <w:t>1</w:t>
            </w:r>
          </w:p>
        </w:tc>
      </w:tr>
      <w:tr w:rsidRPr="002B60BD" w:rsidR="006A4BFB" w:rsidTr="00F459B2" w14:paraId="6B3D783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8D6A2BB" w14:textId="77777777">
            <w:r w:rsidRPr="002B60BD">
              <w:t>Immunocompromised Condition or Treatment</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D2DC40A" w14:textId="77777777">
            <w:pPr>
              <w:rPr>
                <w:color w:val="000000"/>
              </w:rPr>
            </w:pPr>
            <w:r w:rsidRPr="002B60BD">
              <w:rPr>
                <w:color w:val="000000"/>
              </w:rPr>
              <w:t>Describe the associated immunocompromising condition or treatment</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FC680E3"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D4B425C" w14:textId="77777777">
            <w:pPr>
              <w:rPr>
                <w:color w:val="000000"/>
              </w:rPr>
            </w:pPr>
            <w:r w:rsidRPr="002B60BD">
              <w:rPr>
                <w:color w:val="000000"/>
              </w:rPr>
              <w:t>1</w:t>
            </w:r>
          </w:p>
        </w:tc>
      </w:tr>
      <w:tr w:rsidRPr="002B60BD" w:rsidR="006A4BFB" w:rsidTr="00F459B2" w14:paraId="1618A454"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03AE4E6" w14:textId="77777777">
            <w:r w:rsidRPr="002B60BD">
              <w:lastRenderedPageBreak/>
              <w:t>Reason for Hospitalization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E6C277D" w14:textId="77777777">
            <w:pPr>
              <w:rPr>
                <w:color w:val="000000"/>
              </w:rPr>
            </w:pPr>
            <w:r w:rsidRPr="002B60BD">
              <w:rPr>
                <w:color w:val="000000"/>
              </w:rPr>
              <w:t>Reason for the hospitalization? (choose all that apply)</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633E1BD"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F680F1D" w14:textId="77777777">
            <w:pPr>
              <w:rPr>
                <w:color w:val="000000"/>
              </w:rPr>
            </w:pPr>
            <w:r w:rsidRPr="002B60BD">
              <w:rPr>
                <w:color w:val="000000"/>
              </w:rPr>
              <w:t>2</w:t>
            </w:r>
          </w:p>
        </w:tc>
      </w:tr>
      <w:tr w:rsidRPr="002B60BD" w:rsidR="006A4BFB" w:rsidTr="00F459B2" w14:paraId="3D47E631"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4A64E75B" w14:textId="77777777">
            <w:r w:rsidRPr="002B60BD">
              <w:t>Receiving HIV Pre-exposure Prophylaxis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1C0C7AC8" w14:textId="77777777">
            <w:pPr>
              <w:rPr>
                <w:color w:val="000000"/>
              </w:rPr>
            </w:pPr>
            <w:r w:rsidRPr="002B60BD">
              <w:rPr>
                <w:color w:val="000000"/>
              </w:rPr>
              <w:t>Is the individual currently receiving HIV pre-exposure prophylaxis?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5CF13A3"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4312AE9" w14:textId="77777777">
            <w:pPr>
              <w:rPr>
                <w:color w:val="000000"/>
              </w:rPr>
            </w:pPr>
            <w:r w:rsidRPr="002B60BD">
              <w:rPr>
                <w:color w:val="000000"/>
              </w:rPr>
              <w:t>2</w:t>
            </w:r>
          </w:p>
        </w:tc>
      </w:tr>
      <w:tr w:rsidRPr="002B60BD" w:rsidR="006A4BFB" w:rsidTr="00F459B2" w14:paraId="7DEA611F"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0A56AC76" w14:textId="77777777">
            <w:r w:rsidRPr="002B60BD">
              <w:t>Currently Breastfeeding</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A22E95C" w14:textId="77777777">
            <w:pPr>
              <w:rPr>
                <w:color w:val="000000"/>
              </w:rPr>
            </w:pPr>
            <w:r w:rsidRPr="002B60BD">
              <w:rPr>
                <w:color w:val="000000"/>
              </w:rPr>
              <w:t>Are you currently breastfeeding?</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685F34A1"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2772E5E6" w14:textId="77777777">
            <w:pPr>
              <w:rPr>
                <w:color w:val="000000"/>
              </w:rPr>
            </w:pPr>
            <w:r w:rsidRPr="002B60BD">
              <w:rPr>
                <w:color w:val="000000"/>
              </w:rPr>
              <w:t>2</w:t>
            </w:r>
          </w:p>
        </w:tc>
      </w:tr>
      <w:tr w:rsidRPr="002B60BD" w:rsidR="006A4BFB" w:rsidTr="00F459B2" w14:paraId="621B6E87"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239CE7C9" w14:textId="77777777">
            <w:r w:rsidRPr="002B60BD">
              <w:t>Household pets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574D7DE" w14:textId="77777777">
            <w:pPr>
              <w:rPr>
                <w:color w:val="000000"/>
              </w:rPr>
            </w:pPr>
            <w:r w:rsidRPr="002B60BD">
              <w:rPr>
                <w:color w:val="000000"/>
              </w:rPr>
              <w:t>Do any pets live in your household?</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7E8A5548" w14:textId="77777777">
            <w:pPr>
              <w:rPr>
                <w:color w:val="000000"/>
              </w:rPr>
            </w:pPr>
            <w:r w:rsidRPr="002B60BD">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1BF6B21B" w14:textId="77777777">
            <w:pPr>
              <w:rPr>
                <w:color w:val="000000"/>
              </w:rPr>
            </w:pPr>
            <w:r w:rsidRPr="002B60BD">
              <w:t>2</w:t>
            </w:r>
          </w:p>
        </w:tc>
      </w:tr>
      <w:tr w:rsidRPr="002B60BD" w:rsidR="006A4BFB" w:rsidTr="00F459B2" w14:paraId="36A2550A"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516C1E23" w14:textId="77777777">
            <w:r w:rsidRPr="002B60BD">
              <w:t>Type of animal(s)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F459B2" w:rsidRDefault="006A4BFB" w14:paraId="3BCD108A" w14:textId="77777777">
            <w:pPr>
              <w:rPr>
                <w:color w:val="000000"/>
              </w:rPr>
            </w:pPr>
            <w:r w:rsidRPr="002B60BD">
              <w:rPr>
                <w:color w:val="000000"/>
              </w:rPr>
              <w:t>Which type of animal(s) in household? (select all that apply)</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45004038" w14:textId="77777777">
            <w:pPr>
              <w:rPr>
                <w:color w:val="000000"/>
              </w:rPr>
            </w:pPr>
            <w:r w:rsidRPr="002B60BD">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F459B2" w:rsidRDefault="006A4BFB" w14:paraId="35AC8620" w14:textId="77777777">
            <w:r w:rsidRPr="002B60BD">
              <w:t>2</w:t>
            </w:r>
          </w:p>
        </w:tc>
      </w:tr>
      <w:tr w:rsidRPr="002B60BD" w:rsidR="006A4BFB" w:rsidTr="00F459B2" w14:paraId="09341B36"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1E5122" w:rsidRDefault="006A4BFB" w14:paraId="0CA52B31" w14:textId="77777777">
            <w:r w:rsidRPr="002B60BD">
              <w:t>Other pet(s)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2B60BD" w:rsidR="006A4BFB" w:rsidP="001E5122" w:rsidRDefault="006A4BFB" w14:paraId="3776A003" w14:textId="77777777">
            <w:pPr>
              <w:rPr>
                <w:color w:val="000000"/>
              </w:rPr>
            </w:pPr>
            <w:r w:rsidRPr="002B60BD">
              <w:rPr>
                <w:color w:val="000000"/>
              </w:rPr>
              <w:t>Please specify other pet(s)</w:t>
            </w:r>
          </w:p>
        </w:tc>
        <w:tc>
          <w:tcPr>
            <w:tcW w:w="3509" w:type="dxa"/>
            <w:tcBorders>
              <w:top w:val="single" w:color="auto" w:sz="4" w:space="0"/>
              <w:left w:val="single" w:color="auto" w:sz="4" w:space="0"/>
              <w:bottom w:val="single" w:color="auto" w:sz="4" w:space="0"/>
              <w:right w:val="single" w:color="auto" w:sz="4" w:space="0"/>
            </w:tcBorders>
          </w:tcPr>
          <w:p w:rsidRPr="002B60BD" w:rsidR="006A4BFB" w:rsidP="001E5122" w:rsidRDefault="006A4BFB" w14:paraId="5CE5692E" w14:textId="77777777">
            <w:pPr>
              <w:rPr>
                <w:color w:val="000000"/>
              </w:rPr>
            </w:pPr>
            <w:r w:rsidRPr="002B60BD">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2B60BD" w:rsidR="006A4BFB" w:rsidP="001E5122" w:rsidRDefault="006A4BFB" w14:paraId="6800FE99" w14:textId="77777777">
            <w:r w:rsidRPr="002B60BD">
              <w:t>2</w:t>
            </w:r>
          </w:p>
        </w:tc>
      </w:tr>
    </w:tbl>
    <w:p w:rsidRPr="002B60BD" w:rsidR="006A4BFB" w:rsidP="006A4BFB" w:rsidRDefault="006A4BFB" w14:paraId="2F04A21D" w14:textId="77777777">
      <w:pPr>
        <w:rPr>
          <w:i/>
          <w:color w:val="FF0000"/>
        </w:rPr>
      </w:pPr>
    </w:p>
    <w:p w:rsidR="00274DBB" w:rsidP="00FD2EDD" w:rsidRDefault="00274DBB" w14:paraId="3E1BB5D1" w14:textId="77777777"/>
    <w:p w:rsidRPr="007F78A7" w:rsidR="003432FC" w:rsidP="003432FC" w:rsidRDefault="003432FC" w14:paraId="077F2CDB" w14:textId="77777777">
      <w:pPr>
        <w:rPr>
          <w:u w:val="single"/>
        </w:rPr>
      </w:pPr>
      <w:r w:rsidRPr="007F78A7">
        <w:rPr>
          <w:u w:val="single"/>
        </w:rPr>
        <w:t>Burden</w:t>
      </w:r>
    </w:p>
    <w:p w:rsidR="003432FC" w:rsidP="003432FC" w:rsidRDefault="003432FC" w14:paraId="34E887DB" w14:textId="77777777"/>
    <w:p w:rsidR="003432FC" w:rsidP="003C3262" w:rsidRDefault="003C3262" w14:paraId="2D6425FE" w14:textId="3C7231A7">
      <w:pPr>
        <w:spacing w:line="360" w:lineRule="auto"/>
      </w:pPr>
      <w:r w:rsidRPr="003C3262">
        <w:rPr>
          <w:color w:val="000000"/>
        </w:rPr>
        <w:t xml:space="preserve">The burden to add </w:t>
      </w:r>
      <w:r>
        <w:rPr>
          <w:color w:val="000000"/>
        </w:rPr>
        <w:t>89</w:t>
      </w:r>
      <w:r w:rsidRPr="003C3262">
        <w:rPr>
          <w:color w:val="000000"/>
        </w:rPr>
        <w:t xml:space="preserve"> data elements to NNDSS is applicable to all 50 states, 5 territories, 3 freely associated states, and 2 cities. Although not all territories and freely associated states use electronic, automated transmission for their case notifications, it is expected that they will adopt electronic, automated transmission in the next three years.  This burden includes the one-time burden incurred by the respondents to add the data elements to their surveillance system and modify their case notification message. A one-time average burden of 9 hours is incurred for respondents to add </w:t>
      </w:r>
      <w:r>
        <w:rPr>
          <w:color w:val="000000"/>
        </w:rPr>
        <w:t>89</w:t>
      </w:r>
      <w:r w:rsidRPr="003C3262">
        <w:rPr>
          <w:color w:val="000000"/>
        </w:rPr>
        <w:t xml:space="preserve"> data elements to their surveillance system and modify their electronic case notification message to accommodate those </w:t>
      </w:r>
      <w:r>
        <w:rPr>
          <w:color w:val="000000"/>
        </w:rPr>
        <w:t>89</w:t>
      </w:r>
      <w:r w:rsidR="00BF48D2">
        <w:rPr>
          <w:color w:val="000000"/>
        </w:rPr>
        <w:t xml:space="preserve"> </w:t>
      </w:r>
      <w:r w:rsidRPr="003C3262">
        <w:rPr>
          <w:color w:val="000000"/>
        </w:rPr>
        <w:t>additional data elements. This one-time burden of 9 hours is noted in the following table</w:t>
      </w:r>
    </w:p>
    <w:p w:rsidR="003432FC" w:rsidP="003432FC" w:rsidRDefault="003432FC" w14:paraId="76124B3A" w14:textId="77777777"/>
    <w:p w:rsidR="00F709FE" w:rsidP="00F709FE" w:rsidRDefault="00F709FE" w14:paraId="04822961" w14:textId="60A737DE">
      <w:pPr>
        <w:spacing w:line="360" w:lineRule="auto"/>
        <w:rPr>
          <w:color w:val="000000"/>
          <w:u w:val="single"/>
        </w:rPr>
      </w:pPr>
      <w:r>
        <w:rPr>
          <w:color w:val="000000"/>
          <w:u w:val="single"/>
        </w:rPr>
        <w:t xml:space="preserve">One-Time Burden to Add </w:t>
      </w:r>
      <w:r w:rsidRPr="00F709FE">
        <w:rPr>
          <w:color w:val="000000"/>
          <w:highlight w:val="yellow"/>
          <w:u w:val="single"/>
        </w:rPr>
        <w:t>89</w:t>
      </w:r>
      <w:r>
        <w:rPr>
          <w:color w:val="000000"/>
          <w:u w:val="single"/>
        </w:rPr>
        <w:t xml:space="preserve"> Data Elements to NNDSS</w:t>
      </w:r>
      <w:r w:rsidR="003C3262">
        <w:rPr>
          <w:color w:val="000000"/>
          <w:u w:val="single"/>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
      <w:tr w:rsidR="00F709FE" w:rsidTr="00F459B2" w14:paraId="52EC3D60" w14:textId="77777777">
        <w:tc>
          <w:tcPr>
            <w:tcW w:w="2448" w:type="dxa"/>
            <w:shd w:val="clear" w:color="auto" w:fill="auto"/>
          </w:tcPr>
          <w:p w:rsidR="00F709FE" w:rsidP="00F459B2" w:rsidRDefault="00F709FE" w14:paraId="107A2B29" w14:textId="77777777">
            <w:pPr>
              <w:jc w:val="center"/>
              <w:rPr>
                <w:b/>
                <w:color w:val="000000"/>
              </w:rPr>
            </w:pPr>
            <w:r>
              <w:rPr>
                <w:b/>
                <w:color w:val="000000"/>
              </w:rPr>
              <w:t>Type of Respondents</w:t>
            </w:r>
          </w:p>
        </w:tc>
        <w:tc>
          <w:tcPr>
            <w:tcW w:w="1620" w:type="dxa"/>
            <w:shd w:val="clear" w:color="auto" w:fill="auto"/>
          </w:tcPr>
          <w:p w:rsidR="00F709FE" w:rsidP="00F459B2" w:rsidRDefault="00F709FE" w14:paraId="39D66ADC" w14:textId="77777777">
            <w:pPr>
              <w:jc w:val="center"/>
              <w:rPr>
                <w:b/>
                <w:color w:val="000000"/>
              </w:rPr>
            </w:pPr>
            <w:r>
              <w:rPr>
                <w:b/>
                <w:color w:val="000000"/>
              </w:rPr>
              <w:t>Number of Respondents</w:t>
            </w:r>
          </w:p>
        </w:tc>
        <w:tc>
          <w:tcPr>
            <w:tcW w:w="1890" w:type="dxa"/>
            <w:shd w:val="clear" w:color="auto" w:fill="auto"/>
          </w:tcPr>
          <w:p w:rsidR="00F709FE" w:rsidP="00F459B2" w:rsidRDefault="00F709FE" w14:paraId="71CE3EC7" w14:textId="77777777">
            <w:pPr>
              <w:jc w:val="center"/>
              <w:rPr>
                <w:b/>
                <w:color w:val="000000"/>
              </w:rPr>
            </w:pPr>
            <w:r>
              <w:rPr>
                <w:b/>
                <w:color w:val="000000"/>
              </w:rPr>
              <w:t>Number of Responses per Respondent</w:t>
            </w:r>
          </w:p>
        </w:tc>
        <w:tc>
          <w:tcPr>
            <w:tcW w:w="1890" w:type="dxa"/>
            <w:shd w:val="clear" w:color="auto" w:fill="auto"/>
          </w:tcPr>
          <w:p w:rsidR="00F709FE" w:rsidP="00F459B2" w:rsidRDefault="00F709FE" w14:paraId="104B55BA" w14:textId="0F1BA2F0">
            <w:pPr>
              <w:jc w:val="center"/>
              <w:rPr>
                <w:b/>
                <w:color w:val="000000"/>
              </w:rPr>
            </w:pPr>
            <w:r w:rsidRPr="00B840C8">
              <w:rPr>
                <w:b/>
                <w:color w:val="000000"/>
              </w:rPr>
              <w:t xml:space="preserve">Average Burden Per Response (in hours): One-time Addition of </w:t>
            </w:r>
            <w:r w:rsidRPr="003C3262" w:rsidR="003C3262">
              <w:rPr>
                <w:b/>
                <w:color w:val="000000"/>
                <w:highlight w:val="yellow"/>
              </w:rPr>
              <w:t>89</w:t>
            </w:r>
            <w:r w:rsidRPr="00B840C8">
              <w:rPr>
                <w:b/>
                <w:color w:val="000000"/>
              </w:rPr>
              <w:t xml:space="preserve"> Data Elements</w:t>
            </w:r>
          </w:p>
        </w:tc>
        <w:tc>
          <w:tcPr>
            <w:tcW w:w="1800" w:type="dxa"/>
            <w:shd w:val="clear" w:color="auto" w:fill="auto"/>
          </w:tcPr>
          <w:p w:rsidR="00F709FE" w:rsidP="00F459B2" w:rsidRDefault="00F709FE" w14:paraId="352476BF" w14:textId="77777777">
            <w:pPr>
              <w:jc w:val="center"/>
              <w:rPr>
                <w:b/>
                <w:color w:val="000000"/>
              </w:rPr>
            </w:pPr>
          </w:p>
        </w:tc>
      </w:tr>
      <w:tr w:rsidR="00F709FE" w:rsidTr="00F459B2" w14:paraId="75F1B7B2" w14:textId="77777777">
        <w:tc>
          <w:tcPr>
            <w:tcW w:w="2448" w:type="dxa"/>
            <w:shd w:val="clear" w:color="auto" w:fill="auto"/>
          </w:tcPr>
          <w:p w:rsidR="00F709FE" w:rsidP="00F459B2" w:rsidRDefault="00F709FE" w14:paraId="4BFB6A5C" w14:textId="77777777">
            <w:pPr>
              <w:rPr>
                <w:color w:val="000000"/>
              </w:rPr>
            </w:pPr>
            <w:r>
              <w:rPr>
                <w:color w:val="000000"/>
              </w:rPr>
              <w:t>States</w:t>
            </w:r>
          </w:p>
        </w:tc>
        <w:tc>
          <w:tcPr>
            <w:tcW w:w="1620" w:type="dxa"/>
            <w:shd w:val="clear" w:color="auto" w:fill="auto"/>
          </w:tcPr>
          <w:p w:rsidR="00F709FE" w:rsidP="00F459B2" w:rsidRDefault="00F709FE" w14:paraId="072C2723" w14:textId="77777777">
            <w:pPr>
              <w:jc w:val="right"/>
              <w:rPr>
                <w:color w:val="000000"/>
              </w:rPr>
            </w:pPr>
            <w:r>
              <w:rPr>
                <w:color w:val="000000"/>
              </w:rPr>
              <w:t>50</w:t>
            </w:r>
          </w:p>
        </w:tc>
        <w:tc>
          <w:tcPr>
            <w:tcW w:w="1890" w:type="dxa"/>
            <w:shd w:val="clear" w:color="auto" w:fill="auto"/>
          </w:tcPr>
          <w:p w:rsidR="00F709FE" w:rsidP="00F459B2" w:rsidRDefault="00F709FE" w14:paraId="43E629C7" w14:textId="77777777">
            <w:pPr>
              <w:jc w:val="right"/>
              <w:rPr>
                <w:color w:val="000000"/>
              </w:rPr>
            </w:pPr>
            <w:r>
              <w:rPr>
                <w:color w:val="000000"/>
              </w:rPr>
              <w:t>1</w:t>
            </w:r>
          </w:p>
        </w:tc>
        <w:tc>
          <w:tcPr>
            <w:tcW w:w="1890" w:type="dxa"/>
            <w:shd w:val="clear" w:color="auto" w:fill="auto"/>
          </w:tcPr>
          <w:p w:rsidR="00F709FE" w:rsidP="00F459B2" w:rsidRDefault="00F709FE" w14:paraId="6FDD9CBE" w14:textId="77777777">
            <w:pPr>
              <w:jc w:val="right"/>
              <w:rPr>
                <w:color w:val="000000"/>
              </w:rPr>
            </w:pPr>
            <w:r>
              <w:rPr>
                <w:color w:val="000000"/>
              </w:rPr>
              <w:t>9</w:t>
            </w:r>
          </w:p>
        </w:tc>
        <w:tc>
          <w:tcPr>
            <w:tcW w:w="1800" w:type="dxa"/>
            <w:shd w:val="clear" w:color="auto" w:fill="auto"/>
          </w:tcPr>
          <w:p w:rsidR="00F709FE" w:rsidP="00F459B2" w:rsidRDefault="00F709FE" w14:paraId="23D322FB" w14:textId="77777777">
            <w:pPr>
              <w:jc w:val="right"/>
              <w:rPr>
                <w:color w:val="000000"/>
              </w:rPr>
            </w:pPr>
          </w:p>
        </w:tc>
      </w:tr>
      <w:tr w:rsidR="00F709FE" w:rsidTr="00F459B2" w14:paraId="658A7168" w14:textId="77777777">
        <w:tc>
          <w:tcPr>
            <w:tcW w:w="2448" w:type="dxa"/>
            <w:shd w:val="clear" w:color="auto" w:fill="auto"/>
          </w:tcPr>
          <w:p w:rsidR="00F709FE" w:rsidP="00F459B2" w:rsidRDefault="00F709FE" w14:paraId="55211090" w14:textId="77777777">
            <w:pPr>
              <w:rPr>
                <w:color w:val="000000"/>
              </w:rPr>
            </w:pPr>
            <w:r>
              <w:rPr>
                <w:color w:val="000000"/>
              </w:rPr>
              <w:t>Territories</w:t>
            </w:r>
          </w:p>
        </w:tc>
        <w:tc>
          <w:tcPr>
            <w:tcW w:w="1620" w:type="dxa"/>
            <w:shd w:val="clear" w:color="auto" w:fill="auto"/>
          </w:tcPr>
          <w:p w:rsidR="00F709FE" w:rsidP="00F459B2" w:rsidRDefault="00F709FE" w14:paraId="7085498A" w14:textId="77777777">
            <w:pPr>
              <w:jc w:val="right"/>
              <w:rPr>
                <w:color w:val="000000"/>
              </w:rPr>
            </w:pPr>
            <w:r>
              <w:rPr>
                <w:color w:val="000000"/>
              </w:rPr>
              <w:t>5</w:t>
            </w:r>
          </w:p>
        </w:tc>
        <w:tc>
          <w:tcPr>
            <w:tcW w:w="1890" w:type="dxa"/>
            <w:shd w:val="clear" w:color="auto" w:fill="auto"/>
          </w:tcPr>
          <w:p w:rsidR="00F709FE" w:rsidP="00F459B2" w:rsidRDefault="00F709FE" w14:paraId="44631C2F" w14:textId="77777777">
            <w:pPr>
              <w:jc w:val="right"/>
              <w:rPr>
                <w:color w:val="000000"/>
              </w:rPr>
            </w:pPr>
            <w:r>
              <w:rPr>
                <w:color w:val="000000"/>
              </w:rPr>
              <w:t>1</w:t>
            </w:r>
          </w:p>
        </w:tc>
        <w:tc>
          <w:tcPr>
            <w:tcW w:w="1890" w:type="dxa"/>
            <w:shd w:val="clear" w:color="auto" w:fill="auto"/>
          </w:tcPr>
          <w:p w:rsidR="00F709FE" w:rsidP="00F459B2" w:rsidRDefault="00F709FE" w14:paraId="293D0407" w14:textId="77777777">
            <w:pPr>
              <w:jc w:val="right"/>
              <w:rPr>
                <w:color w:val="000000"/>
              </w:rPr>
            </w:pPr>
            <w:r>
              <w:rPr>
                <w:color w:val="000000"/>
              </w:rPr>
              <w:t>9</w:t>
            </w:r>
          </w:p>
        </w:tc>
        <w:tc>
          <w:tcPr>
            <w:tcW w:w="1800" w:type="dxa"/>
            <w:shd w:val="clear" w:color="auto" w:fill="auto"/>
          </w:tcPr>
          <w:p w:rsidR="00F709FE" w:rsidP="00F459B2" w:rsidRDefault="00F709FE" w14:paraId="24D048ED" w14:textId="77777777">
            <w:pPr>
              <w:jc w:val="right"/>
              <w:rPr>
                <w:color w:val="000000"/>
              </w:rPr>
            </w:pPr>
          </w:p>
        </w:tc>
      </w:tr>
      <w:tr w:rsidR="00F709FE" w:rsidTr="00F459B2" w14:paraId="19344625" w14:textId="77777777">
        <w:tc>
          <w:tcPr>
            <w:tcW w:w="2448" w:type="dxa"/>
            <w:shd w:val="clear" w:color="auto" w:fill="auto"/>
          </w:tcPr>
          <w:p w:rsidR="00F709FE" w:rsidP="00F459B2" w:rsidRDefault="00F709FE" w14:paraId="0B2D7D4C" w14:textId="77777777">
            <w:pPr>
              <w:rPr>
                <w:color w:val="000000"/>
              </w:rPr>
            </w:pPr>
            <w:r>
              <w:rPr>
                <w:color w:val="000000"/>
              </w:rPr>
              <w:t>Freely Associated States</w:t>
            </w:r>
          </w:p>
        </w:tc>
        <w:tc>
          <w:tcPr>
            <w:tcW w:w="1620" w:type="dxa"/>
            <w:shd w:val="clear" w:color="auto" w:fill="auto"/>
          </w:tcPr>
          <w:p w:rsidR="00F709FE" w:rsidP="00F459B2" w:rsidRDefault="00F709FE" w14:paraId="6B2C9044" w14:textId="77777777">
            <w:pPr>
              <w:jc w:val="right"/>
              <w:rPr>
                <w:color w:val="000000"/>
              </w:rPr>
            </w:pPr>
            <w:r>
              <w:rPr>
                <w:color w:val="000000"/>
              </w:rPr>
              <w:t>3</w:t>
            </w:r>
          </w:p>
        </w:tc>
        <w:tc>
          <w:tcPr>
            <w:tcW w:w="1890" w:type="dxa"/>
            <w:shd w:val="clear" w:color="auto" w:fill="auto"/>
          </w:tcPr>
          <w:p w:rsidR="00F709FE" w:rsidP="00F459B2" w:rsidRDefault="00F709FE" w14:paraId="27A781BB" w14:textId="77777777">
            <w:pPr>
              <w:jc w:val="right"/>
              <w:rPr>
                <w:color w:val="000000"/>
              </w:rPr>
            </w:pPr>
            <w:r>
              <w:rPr>
                <w:color w:val="000000"/>
              </w:rPr>
              <w:t>1</w:t>
            </w:r>
          </w:p>
        </w:tc>
        <w:tc>
          <w:tcPr>
            <w:tcW w:w="1890" w:type="dxa"/>
            <w:shd w:val="clear" w:color="auto" w:fill="auto"/>
          </w:tcPr>
          <w:p w:rsidR="00F709FE" w:rsidP="00F459B2" w:rsidRDefault="00F709FE" w14:paraId="6028B4AE" w14:textId="77777777">
            <w:pPr>
              <w:jc w:val="right"/>
              <w:rPr>
                <w:color w:val="000000"/>
              </w:rPr>
            </w:pPr>
            <w:r>
              <w:rPr>
                <w:color w:val="000000"/>
              </w:rPr>
              <w:t>9</w:t>
            </w:r>
          </w:p>
        </w:tc>
        <w:tc>
          <w:tcPr>
            <w:tcW w:w="1800" w:type="dxa"/>
            <w:shd w:val="clear" w:color="auto" w:fill="auto"/>
          </w:tcPr>
          <w:p w:rsidR="00F709FE" w:rsidP="00F459B2" w:rsidRDefault="00F709FE" w14:paraId="14A85792" w14:textId="77777777">
            <w:pPr>
              <w:jc w:val="right"/>
              <w:rPr>
                <w:color w:val="000000"/>
              </w:rPr>
            </w:pPr>
          </w:p>
        </w:tc>
      </w:tr>
      <w:tr w:rsidR="00F709FE" w:rsidTr="00F459B2" w14:paraId="1A959AC9" w14:textId="77777777">
        <w:tc>
          <w:tcPr>
            <w:tcW w:w="2448" w:type="dxa"/>
            <w:shd w:val="clear" w:color="auto" w:fill="auto"/>
          </w:tcPr>
          <w:p w:rsidR="00F709FE" w:rsidP="00F459B2" w:rsidRDefault="00F709FE" w14:paraId="0573C593" w14:textId="77777777">
            <w:pPr>
              <w:rPr>
                <w:color w:val="000000"/>
              </w:rPr>
            </w:pPr>
            <w:r>
              <w:rPr>
                <w:color w:val="000000"/>
              </w:rPr>
              <w:t>Cities</w:t>
            </w:r>
          </w:p>
        </w:tc>
        <w:tc>
          <w:tcPr>
            <w:tcW w:w="1620" w:type="dxa"/>
            <w:shd w:val="clear" w:color="auto" w:fill="auto"/>
          </w:tcPr>
          <w:p w:rsidR="00F709FE" w:rsidP="00F459B2" w:rsidRDefault="00F709FE" w14:paraId="456F3A7F" w14:textId="77777777">
            <w:pPr>
              <w:jc w:val="right"/>
              <w:rPr>
                <w:color w:val="000000"/>
              </w:rPr>
            </w:pPr>
            <w:r>
              <w:rPr>
                <w:color w:val="000000"/>
              </w:rPr>
              <w:t>2</w:t>
            </w:r>
          </w:p>
        </w:tc>
        <w:tc>
          <w:tcPr>
            <w:tcW w:w="1890" w:type="dxa"/>
            <w:shd w:val="clear" w:color="auto" w:fill="auto"/>
          </w:tcPr>
          <w:p w:rsidR="00F709FE" w:rsidP="00F459B2" w:rsidRDefault="00F709FE" w14:paraId="5723E66A" w14:textId="77777777">
            <w:pPr>
              <w:jc w:val="right"/>
              <w:rPr>
                <w:color w:val="000000"/>
              </w:rPr>
            </w:pPr>
            <w:r>
              <w:rPr>
                <w:color w:val="000000"/>
              </w:rPr>
              <w:t>1</w:t>
            </w:r>
          </w:p>
        </w:tc>
        <w:tc>
          <w:tcPr>
            <w:tcW w:w="1890" w:type="dxa"/>
            <w:shd w:val="clear" w:color="auto" w:fill="auto"/>
          </w:tcPr>
          <w:p w:rsidR="00F709FE" w:rsidP="00F459B2" w:rsidRDefault="00F709FE" w14:paraId="174B46E7" w14:textId="77777777">
            <w:pPr>
              <w:jc w:val="right"/>
              <w:rPr>
                <w:color w:val="000000"/>
              </w:rPr>
            </w:pPr>
            <w:r>
              <w:rPr>
                <w:color w:val="000000"/>
              </w:rPr>
              <w:t>9</w:t>
            </w:r>
          </w:p>
        </w:tc>
        <w:tc>
          <w:tcPr>
            <w:tcW w:w="1800" w:type="dxa"/>
            <w:shd w:val="clear" w:color="auto" w:fill="auto"/>
          </w:tcPr>
          <w:p w:rsidR="00F709FE" w:rsidP="00F459B2" w:rsidRDefault="00F709FE" w14:paraId="3DEBCFF4" w14:textId="77777777">
            <w:pPr>
              <w:jc w:val="right"/>
              <w:rPr>
                <w:color w:val="000000"/>
              </w:rPr>
            </w:pPr>
          </w:p>
        </w:tc>
      </w:tr>
      <w:tr w:rsidR="00F709FE" w:rsidTr="00F459B2" w14:paraId="5DABA3E6" w14:textId="77777777">
        <w:tc>
          <w:tcPr>
            <w:tcW w:w="2448" w:type="dxa"/>
            <w:shd w:val="clear" w:color="auto" w:fill="auto"/>
          </w:tcPr>
          <w:p w:rsidR="00F709FE" w:rsidP="00F459B2" w:rsidRDefault="00F709FE" w14:paraId="785FCE02" w14:textId="77777777">
            <w:pPr>
              <w:rPr>
                <w:color w:val="000000"/>
              </w:rPr>
            </w:pPr>
            <w:r>
              <w:rPr>
                <w:color w:val="000000"/>
              </w:rPr>
              <w:t>Total</w:t>
            </w:r>
          </w:p>
        </w:tc>
        <w:tc>
          <w:tcPr>
            <w:tcW w:w="1620" w:type="dxa"/>
            <w:shd w:val="clear" w:color="auto" w:fill="auto"/>
          </w:tcPr>
          <w:p w:rsidR="00F709FE" w:rsidP="00F459B2" w:rsidRDefault="00F709FE" w14:paraId="0E6F1D63" w14:textId="77777777">
            <w:pPr>
              <w:jc w:val="right"/>
              <w:rPr>
                <w:color w:val="000000"/>
              </w:rPr>
            </w:pPr>
          </w:p>
        </w:tc>
        <w:tc>
          <w:tcPr>
            <w:tcW w:w="1890" w:type="dxa"/>
            <w:shd w:val="clear" w:color="auto" w:fill="auto"/>
          </w:tcPr>
          <w:p w:rsidR="00F709FE" w:rsidP="00F459B2" w:rsidRDefault="00F709FE" w14:paraId="57C71FC7" w14:textId="77777777">
            <w:pPr>
              <w:jc w:val="right"/>
              <w:rPr>
                <w:color w:val="000000"/>
              </w:rPr>
            </w:pPr>
          </w:p>
        </w:tc>
        <w:tc>
          <w:tcPr>
            <w:tcW w:w="1890" w:type="dxa"/>
            <w:shd w:val="clear" w:color="auto" w:fill="auto"/>
          </w:tcPr>
          <w:p w:rsidR="00F709FE" w:rsidP="00F459B2" w:rsidRDefault="00F709FE" w14:paraId="0D1AF3B5" w14:textId="77777777">
            <w:pPr>
              <w:jc w:val="right"/>
              <w:rPr>
                <w:color w:val="000000"/>
              </w:rPr>
            </w:pPr>
          </w:p>
        </w:tc>
        <w:tc>
          <w:tcPr>
            <w:tcW w:w="1800" w:type="dxa"/>
            <w:shd w:val="clear" w:color="auto" w:fill="auto"/>
          </w:tcPr>
          <w:p w:rsidR="00F709FE" w:rsidP="00F459B2" w:rsidRDefault="00F709FE" w14:paraId="5E041522" w14:textId="77777777">
            <w:pPr>
              <w:jc w:val="right"/>
              <w:rPr>
                <w:color w:val="000000"/>
              </w:rPr>
            </w:pPr>
          </w:p>
        </w:tc>
      </w:tr>
    </w:tbl>
    <w:p w:rsidRPr="007A27F1" w:rsidR="00F709FE" w:rsidP="00F709FE" w:rsidRDefault="00F709FE" w14:paraId="1CBB93A3" w14:textId="77777777"/>
    <w:p w:rsidR="00F709FE" w:rsidP="00F709FE" w:rsidRDefault="00F709FE" w14:paraId="631B88F6" w14:textId="77777777">
      <w:pPr>
        <w:spacing w:line="360" w:lineRule="auto"/>
        <w:rPr>
          <w:color w:val="000000"/>
        </w:rPr>
      </w:pPr>
    </w:p>
    <w:p w:rsidR="00F709FE" w:rsidP="00F709FE" w:rsidRDefault="00F709FE" w14:paraId="326240C6" w14:textId="77777777">
      <w:pPr>
        <w:spacing w:line="360" w:lineRule="auto"/>
        <w:rPr>
          <w:color w:val="000000"/>
        </w:rPr>
      </w:pPr>
      <w:r>
        <w:rPr>
          <w:color w:val="000000"/>
        </w:rPr>
        <w:lastRenderedPageBreak/>
        <w:t xml:space="preserve">The total </w:t>
      </w:r>
      <w:r w:rsidRPr="00C41364">
        <w:rPr>
          <w:color w:val="000000"/>
        </w:rPr>
        <w:t xml:space="preserve">annualized </w:t>
      </w:r>
      <w:r>
        <w:rPr>
          <w:color w:val="000000"/>
        </w:rPr>
        <w:t xml:space="preserve">one-time </w:t>
      </w:r>
      <w:r w:rsidRPr="00C41364">
        <w:rPr>
          <w:color w:val="000000"/>
        </w:rPr>
        <w:t xml:space="preserve">burden is </w:t>
      </w:r>
      <w:r>
        <w:rPr>
          <w:color w:val="000000"/>
        </w:rPr>
        <w:t>180</w:t>
      </w:r>
      <w:r w:rsidRPr="00C41364">
        <w:rPr>
          <w:color w:val="000000"/>
        </w:rPr>
        <w:t xml:space="preserve"> hours</w:t>
      </w:r>
      <w:r>
        <w:rPr>
          <w:color w:val="000000"/>
        </w:rPr>
        <w:t xml:space="preserve"> (150 hours for states, 15 hours for territories, 9 hours for freely associated states and 6 hours for cities) as noted in the table below. </w:t>
      </w:r>
    </w:p>
    <w:p w:rsidR="00F709FE" w:rsidP="00F709FE" w:rsidRDefault="00F709FE" w14:paraId="7E5BCBFC" w14:textId="77777777"/>
    <w:p w:rsidR="00F709FE" w:rsidP="00F709FE" w:rsidRDefault="00F709FE" w14:paraId="22AD7D82" w14:textId="642B5337">
      <w:pPr>
        <w:spacing w:line="360" w:lineRule="auto"/>
        <w:rPr>
          <w:color w:val="000000"/>
          <w:u w:val="single"/>
        </w:rPr>
      </w:pPr>
      <w:r>
        <w:rPr>
          <w:color w:val="000000"/>
          <w:u w:val="single"/>
        </w:rPr>
        <w:t xml:space="preserve">Annualized One-Time Burden to Add </w:t>
      </w:r>
      <w:r w:rsidRPr="00F709FE">
        <w:rPr>
          <w:color w:val="000000"/>
          <w:highlight w:val="yellow"/>
          <w:u w:val="single"/>
        </w:rPr>
        <w:t>89</w:t>
      </w:r>
      <w:r>
        <w:rPr>
          <w:color w:val="000000"/>
          <w:u w:val="single"/>
        </w:rPr>
        <w:t xml:space="preserve"> Data Elements to NNDSS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
      <w:tr w:rsidR="00F709FE" w:rsidTr="00F459B2" w14:paraId="177A8518" w14:textId="77777777">
        <w:tc>
          <w:tcPr>
            <w:tcW w:w="2448" w:type="dxa"/>
            <w:shd w:val="clear" w:color="auto" w:fill="auto"/>
          </w:tcPr>
          <w:p w:rsidR="00F709FE" w:rsidP="00F459B2" w:rsidRDefault="00F709FE" w14:paraId="74B49A8C" w14:textId="77777777">
            <w:pPr>
              <w:jc w:val="center"/>
              <w:rPr>
                <w:b/>
                <w:color w:val="000000"/>
              </w:rPr>
            </w:pPr>
            <w:r>
              <w:rPr>
                <w:b/>
                <w:color w:val="000000"/>
              </w:rPr>
              <w:t>Type of Respondents</w:t>
            </w:r>
          </w:p>
        </w:tc>
        <w:tc>
          <w:tcPr>
            <w:tcW w:w="1620" w:type="dxa"/>
            <w:shd w:val="clear" w:color="auto" w:fill="auto"/>
          </w:tcPr>
          <w:p w:rsidR="00F709FE" w:rsidP="00F459B2" w:rsidRDefault="00F709FE" w14:paraId="4F99E126" w14:textId="77777777">
            <w:pPr>
              <w:jc w:val="center"/>
              <w:rPr>
                <w:b/>
                <w:color w:val="000000"/>
              </w:rPr>
            </w:pPr>
            <w:r>
              <w:rPr>
                <w:b/>
                <w:color w:val="000000"/>
              </w:rPr>
              <w:t>Number of Respondents</w:t>
            </w:r>
          </w:p>
        </w:tc>
        <w:tc>
          <w:tcPr>
            <w:tcW w:w="1890" w:type="dxa"/>
            <w:shd w:val="clear" w:color="auto" w:fill="auto"/>
          </w:tcPr>
          <w:p w:rsidR="00F709FE" w:rsidP="00F459B2" w:rsidRDefault="00F709FE" w14:paraId="5D5F450C" w14:textId="77777777">
            <w:pPr>
              <w:jc w:val="center"/>
              <w:rPr>
                <w:b/>
                <w:color w:val="000000"/>
              </w:rPr>
            </w:pPr>
            <w:r>
              <w:rPr>
                <w:b/>
                <w:color w:val="000000"/>
              </w:rPr>
              <w:t>Number of Responses per Respondent</w:t>
            </w:r>
          </w:p>
        </w:tc>
        <w:tc>
          <w:tcPr>
            <w:tcW w:w="1890" w:type="dxa"/>
            <w:shd w:val="clear" w:color="auto" w:fill="auto"/>
          </w:tcPr>
          <w:p w:rsidR="00F709FE" w:rsidP="00F459B2" w:rsidRDefault="00F709FE" w14:paraId="2AE8B9D3" w14:textId="64B68897">
            <w:pPr>
              <w:jc w:val="center"/>
              <w:rPr>
                <w:b/>
                <w:color w:val="000000"/>
              </w:rPr>
            </w:pPr>
            <w:r w:rsidRPr="00B840C8">
              <w:rPr>
                <w:b/>
                <w:color w:val="000000"/>
              </w:rPr>
              <w:t xml:space="preserve">Average Burden Per Response (in hours): Annualized One-time Addition of </w:t>
            </w:r>
            <w:r w:rsidRPr="003C3262" w:rsidR="003C3262">
              <w:rPr>
                <w:b/>
                <w:color w:val="000000"/>
                <w:highlight w:val="yellow"/>
              </w:rPr>
              <w:t>89</w:t>
            </w:r>
            <w:r>
              <w:rPr>
                <w:b/>
                <w:color w:val="000000"/>
              </w:rPr>
              <w:t xml:space="preserve"> </w:t>
            </w:r>
            <w:r w:rsidRPr="00B840C8">
              <w:rPr>
                <w:b/>
                <w:color w:val="000000"/>
              </w:rPr>
              <w:t>Data Elements</w:t>
            </w:r>
          </w:p>
        </w:tc>
        <w:tc>
          <w:tcPr>
            <w:tcW w:w="1800" w:type="dxa"/>
            <w:shd w:val="clear" w:color="auto" w:fill="auto"/>
          </w:tcPr>
          <w:p w:rsidR="00F709FE" w:rsidP="00F459B2" w:rsidRDefault="00F709FE" w14:paraId="3D2D8CAC" w14:textId="77777777">
            <w:pPr>
              <w:jc w:val="center"/>
              <w:rPr>
                <w:b/>
                <w:color w:val="000000"/>
              </w:rPr>
            </w:pPr>
            <w:r>
              <w:rPr>
                <w:b/>
                <w:color w:val="000000"/>
              </w:rPr>
              <w:t>Total Annualized One-Time Burden (in hours)</w:t>
            </w:r>
          </w:p>
        </w:tc>
      </w:tr>
      <w:tr w:rsidR="00F709FE" w:rsidTr="00F459B2" w14:paraId="65ADD850" w14:textId="77777777">
        <w:tc>
          <w:tcPr>
            <w:tcW w:w="2448" w:type="dxa"/>
            <w:shd w:val="clear" w:color="auto" w:fill="auto"/>
          </w:tcPr>
          <w:p w:rsidR="00F709FE" w:rsidP="00F459B2" w:rsidRDefault="00F709FE" w14:paraId="52509EB1" w14:textId="77777777">
            <w:pPr>
              <w:rPr>
                <w:color w:val="000000"/>
              </w:rPr>
            </w:pPr>
            <w:r>
              <w:rPr>
                <w:color w:val="000000"/>
              </w:rPr>
              <w:t>States</w:t>
            </w:r>
          </w:p>
        </w:tc>
        <w:tc>
          <w:tcPr>
            <w:tcW w:w="1620" w:type="dxa"/>
            <w:shd w:val="clear" w:color="auto" w:fill="auto"/>
          </w:tcPr>
          <w:p w:rsidR="00F709FE" w:rsidP="00F459B2" w:rsidRDefault="00F709FE" w14:paraId="79E4D63F" w14:textId="77777777">
            <w:pPr>
              <w:jc w:val="right"/>
              <w:rPr>
                <w:color w:val="000000"/>
              </w:rPr>
            </w:pPr>
            <w:r>
              <w:rPr>
                <w:color w:val="000000"/>
              </w:rPr>
              <w:t>50</w:t>
            </w:r>
          </w:p>
        </w:tc>
        <w:tc>
          <w:tcPr>
            <w:tcW w:w="1890" w:type="dxa"/>
            <w:shd w:val="clear" w:color="auto" w:fill="auto"/>
          </w:tcPr>
          <w:p w:rsidR="00F709FE" w:rsidP="00F459B2" w:rsidRDefault="00F709FE" w14:paraId="5AFC28F2" w14:textId="77777777">
            <w:pPr>
              <w:jc w:val="right"/>
              <w:rPr>
                <w:color w:val="000000"/>
              </w:rPr>
            </w:pPr>
            <w:r>
              <w:rPr>
                <w:color w:val="000000"/>
              </w:rPr>
              <w:t>1</w:t>
            </w:r>
          </w:p>
        </w:tc>
        <w:tc>
          <w:tcPr>
            <w:tcW w:w="1890" w:type="dxa"/>
            <w:shd w:val="clear" w:color="auto" w:fill="auto"/>
          </w:tcPr>
          <w:p w:rsidR="00F709FE" w:rsidP="00F459B2" w:rsidRDefault="00F709FE" w14:paraId="16BBA1B6" w14:textId="77777777">
            <w:pPr>
              <w:jc w:val="right"/>
              <w:rPr>
                <w:color w:val="000000"/>
              </w:rPr>
            </w:pPr>
            <w:r w:rsidRPr="001D1361">
              <w:t>3</w:t>
            </w:r>
          </w:p>
        </w:tc>
        <w:tc>
          <w:tcPr>
            <w:tcW w:w="1800" w:type="dxa"/>
            <w:shd w:val="clear" w:color="auto" w:fill="auto"/>
          </w:tcPr>
          <w:p w:rsidR="00F709FE" w:rsidP="00F459B2" w:rsidRDefault="00F709FE" w14:paraId="373775C5" w14:textId="77777777">
            <w:pPr>
              <w:jc w:val="right"/>
              <w:rPr>
                <w:color w:val="000000"/>
              </w:rPr>
            </w:pPr>
            <w:r w:rsidRPr="001D1361">
              <w:t>150</w:t>
            </w:r>
          </w:p>
        </w:tc>
      </w:tr>
      <w:tr w:rsidR="00F709FE" w:rsidTr="00F459B2" w14:paraId="696961B8" w14:textId="77777777">
        <w:tc>
          <w:tcPr>
            <w:tcW w:w="2448" w:type="dxa"/>
            <w:shd w:val="clear" w:color="auto" w:fill="auto"/>
          </w:tcPr>
          <w:p w:rsidR="00F709FE" w:rsidP="00F459B2" w:rsidRDefault="00F709FE" w14:paraId="5950556B" w14:textId="77777777">
            <w:pPr>
              <w:rPr>
                <w:color w:val="000000"/>
              </w:rPr>
            </w:pPr>
            <w:r>
              <w:rPr>
                <w:color w:val="000000"/>
              </w:rPr>
              <w:t>Territories</w:t>
            </w:r>
          </w:p>
        </w:tc>
        <w:tc>
          <w:tcPr>
            <w:tcW w:w="1620" w:type="dxa"/>
            <w:shd w:val="clear" w:color="auto" w:fill="auto"/>
          </w:tcPr>
          <w:p w:rsidR="00F709FE" w:rsidP="00F459B2" w:rsidRDefault="00F709FE" w14:paraId="79E9DA56" w14:textId="77777777">
            <w:pPr>
              <w:jc w:val="right"/>
              <w:rPr>
                <w:color w:val="000000"/>
              </w:rPr>
            </w:pPr>
            <w:r>
              <w:rPr>
                <w:color w:val="000000"/>
              </w:rPr>
              <w:t>5</w:t>
            </w:r>
          </w:p>
        </w:tc>
        <w:tc>
          <w:tcPr>
            <w:tcW w:w="1890" w:type="dxa"/>
            <w:shd w:val="clear" w:color="auto" w:fill="auto"/>
          </w:tcPr>
          <w:p w:rsidR="00F709FE" w:rsidP="00F459B2" w:rsidRDefault="00F709FE" w14:paraId="1B6A07BC" w14:textId="77777777">
            <w:pPr>
              <w:jc w:val="right"/>
              <w:rPr>
                <w:color w:val="000000"/>
              </w:rPr>
            </w:pPr>
            <w:r>
              <w:rPr>
                <w:color w:val="000000"/>
              </w:rPr>
              <w:t>1</w:t>
            </w:r>
          </w:p>
        </w:tc>
        <w:tc>
          <w:tcPr>
            <w:tcW w:w="1890" w:type="dxa"/>
            <w:shd w:val="clear" w:color="auto" w:fill="auto"/>
          </w:tcPr>
          <w:p w:rsidR="00F709FE" w:rsidP="00F459B2" w:rsidRDefault="00F709FE" w14:paraId="4DB77FC1" w14:textId="77777777">
            <w:pPr>
              <w:jc w:val="right"/>
              <w:rPr>
                <w:color w:val="000000"/>
              </w:rPr>
            </w:pPr>
            <w:r w:rsidRPr="001D1361">
              <w:t>3</w:t>
            </w:r>
          </w:p>
        </w:tc>
        <w:tc>
          <w:tcPr>
            <w:tcW w:w="1800" w:type="dxa"/>
            <w:shd w:val="clear" w:color="auto" w:fill="auto"/>
          </w:tcPr>
          <w:p w:rsidR="00F709FE" w:rsidP="00F459B2" w:rsidRDefault="00F709FE" w14:paraId="13ACDB65" w14:textId="77777777">
            <w:pPr>
              <w:jc w:val="right"/>
              <w:rPr>
                <w:color w:val="000000"/>
              </w:rPr>
            </w:pPr>
            <w:r w:rsidRPr="001D1361">
              <w:t>15</w:t>
            </w:r>
          </w:p>
        </w:tc>
      </w:tr>
      <w:tr w:rsidR="00F709FE" w:rsidTr="00F459B2" w14:paraId="4EED5257" w14:textId="77777777">
        <w:tc>
          <w:tcPr>
            <w:tcW w:w="2448" w:type="dxa"/>
            <w:shd w:val="clear" w:color="auto" w:fill="auto"/>
          </w:tcPr>
          <w:p w:rsidR="00F709FE" w:rsidP="00F459B2" w:rsidRDefault="00F709FE" w14:paraId="0AD6BA3F" w14:textId="77777777">
            <w:pPr>
              <w:rPr>
                <w:color w:val="000000"/>
              </w:rPr>
            </w:pPr>
            <w:r>
              <w:rPr>
                <w:color w:val="000000"/>
              </w:rPr>
              <w:t>Freely Associated States</w:t>
            </w:r>
          </w:p>
        </w:tc>
        <w:tc>
          <w:tcPr>
            <w:tcW w:w="1620" w:type="dxa"/>
            <w:shd w:val="clear" w:color="auto" w:fill="auto"/>
          </w:tcPr>
          <w:p w:rsidR="00F709FE" w:rsidP="00F459B2" w:rsidRDefault="00F709FE" w14:paraId="6AB3B3AA" w14:textId="77777777">
            <w:pPr>
              <w:jc w:val="right"/>
              <w:rPr>
                <w:color w:val="000000"/>
              </w:rPr>
            </w:pPr>
            <w:r>
              <w:rPr>
                <w:color w:val="000000"/>
              </w:rPr>
              <w:t>3</w:t>
            </w:r>
          </w:p>
        </w:tc>
        <w:tc>
          <w:tcPr>
            <w:tcW w:w="1890" w:type="dxa"/>
            <w:shd w:val="clear" w:color="auto" w:fill="auto"/>
          </w:tcPr>
          <w:p w:rsidR="00F709FE" w:rsidP="00F459B2" w:rsidRDefault="00F709FE" w14:paraId="0B00641E" w14:textId="77777777">
            <w:pPr>
              <w:jc w:val="right"/>
              <w:rPr>
                <w:color w:val="000000"/>
              </w:rPr>
            </w:pPr>
            <w:r>
              <w:rPr>
                <w:color w:val="000000"/>
              </w:rPr>
              <w:t>1</w:t>
            </w:r>
          </w:p>
        </w:tc>
        <w:tc>
          <w:tcPr>
            <w:tcW w:w="1890" w:type="dxa"/>
            <w:shd w:val="clear" w:color="auto" w:fill="auto"/>
          </w:tcPr>
          <w:p w:rsidR="00F709FE" w:rsidP="00F459B2" w:rsidRDefault="00F709FE" w14:paraId="290D80D5" w14:textId="77777777">
            <w:pPr>
              <w:jc w:val="right"/>
              <w:rPr>
                <w:color w:val="000000"/>
              </w:rPr>
            </w:pPr>
            <w:r w:rsidRPr="001D1361">
              <w:t>3</w:t>
            </w:r>
          </w:p>
        </w:tc>
        <w:tc>
          <w:tcPr>
            <w:tcW w:w="1800" w:type="dxa"/>
            <w:shd w:val="clear" w:color="auto" w:fill="auto"/>
          </w:tcPr>
          <w:p w:rsidR="00F709FE" w:rsidP="00F459B2" w:rsidRDefault="00F709FE" w14:paraId="06142C1F" w14:textId="77777777">
            <w:pPr>
              <w:jc w:val="right"/>
              <w:rPr>
                <w:color w:val="000000"/>
              </w:rPr>
            </w:pPr>
            <w:r w:rsidRPr="001D1361">
              <w:t>9</w:t>
            </w:r>
          </w:p>
        </w:tc>
      </w:tr>
      <w:tr w:rsidR="00F709FE" w:rsidTr="00F459B2" w14:paraId="14AB57F1" w14:textId="77777777">
        <w:tc>
          <w:tcPr>
            <w:tcW w:w="2448" w:type="dxa"/>
            <w:shd w:val="clear" w:color="auto" w:fill="auto"/>
          </w:tcPr>
          <w:p w:rsidR="00F709FE" w:rsidP="00F459B2" w:rsidRDefault="00F709FE" w14:paraId="017CAC79" w14:textId="77777777">
            <w:pPr>
              <w:rPr>
                <w:color w:val="000000"/>
              </w:rPr>
            </w:pPr>
            <w:r>
              <w:rPr>
                <w:color w:val="000000"/>
              </w:rPr>
              <w:t>Cities</w:t>
            </w:r>
          </w:p>
        </w:tc>
        <w:tc>
          <w:tcPr>
            <w:tcW w:w="1620" w:type="dxa"/>
            <w:shd w:val="clear" w:color="auto" w:fill="auto"/>
          </w:tcPr>
          <w:p w:rsidR="00F709FE" w:rsidP="00F459B2" w:rsidRDefault="00F709FE" w14:paraId="26F161C5" w14:textId="77777777">
            <w:pPr>
              <w:jc w:val="right"/>
              <w:rPr>
                <w:color w:val="000000"/>
              </w:rPr>
            </w:pPr>
            <w:r>
              <w:rPr>
                <w:color w:val="000000"/>
              </w:rPr>
              <w:t>2</w:t>
            </w:r>
          </w:p>
        </w:tc>
        <w:tc>
          <w:tcPr>
            <w:tcW w:w="1890" w:type="dxa"/>
            <w:shd w:val="clear" w:color="auto" w:fill="auto"/>
          </w:tcPr>
          <w:p w:rsidR="00F709FE" w:rsidP="00F459B2" w:rsidRDefault="00F709FE" w14:paraId="154084CF" w14:textId="77777777">
            <w:pPr>
              <w:jc w:val="right"/>
              <w:rPr>
                <w:color w:val="000000"/>
              </w:rPr>
            </w:pPr>
            <w:r>
              <w:rPr>
                <w:color w:val="000000"/>
              </w:rPr>
              <w:t>1</w:t>
            </w:r>
          </w:p>
        </w:tc>
        <w:tc>
          <w:tcPr>
            <w:tcW w:w="1890" w:type="dxa"/>
            <w:shd w:val="clear" w:color="auto" w:fill="auto"/>
          </w:tcPr>
          <w:p w:rsidR="00F709FE" w:rsidP="00F459B2" w:rsidRDefault="00F709FE" w14:paraId="6733A7B1" w14:textId="77777777">
            <w:pPr>
              <w:jc w:val="right"/>
              <w:rPr>
                <w:color w:val="000000"/>
              </w:rPr>
            </w:pPr>
            <w:r w:rsidRPr="001D1361">
              <w:t>3</w:t>
            </w:r>
          </w:p>
        </w:tc>
        <w:tc>
          <w:tcPr>
            <w:tcW w:w="1800" w:type="dxa"/>
            <w:shd w:val="clear" w:color="auto" w:fill="auto"/>
          </w:tcPr>
          <w:p w:rsidR="00F709FE" w:rsidP="00F459B2" w:rsidRDefault="00F709FE" w14:paraId="43B5131F" w14:textId="77777777">
            <w:pPr>
              <w:jc w:val="right"/>
              <w:rPr>
                <w:color w:val="000000"/>
              </w:rPr>
            </w:pPr>
            <w:r w:rsidRPr="001D1361">
              <w:t>6</w:t>
            </w:r>
          </w:p>
        </w:tc>
      </w:tr>
      <w:tr w:rsidR="00F709FE" w:rsidTr="00F459B2" w14:paraId="58B54397" w14:textId="77777777">
        <w:tc>
          <w:tcPr>
            <w:tcW w:w="2448" w:type="dxa"/>
            <w:shd w:val="clear" w:color="auto" w:fill="auto"/>
          </w:tcPr>
          <w:p w:rsidR="00F709FE" w:rsidP="00F459B2" w:rsidRDefault="00F709FE" w14:paraId="0C597D90" w14:textId="77777777">
            <w:pPr>
              <w:rPr>
                <w:color w:val="000000"/>
              </w:rPr>
            </w:pPr>
            <w:r>
              <w:rPr>
                <w:color w:val="000000"/>
              </w:rPr>
              <w:t>Total</w:t>
            </w:r>
          </w:p>
        </w:tc>
        <w:tc>
          <w:tcPr>
            <w:tcW w:w="1620" w:type="dxa"/>
            <w:shd w:val="clear" w:color="auto" w:fill="auto"/>
          </w:tcPr>
          <w:p w:rsidR="00F709FE" w:rsidP="00F459B2" w:rsidRDefault="00F709FE" w14:paraId="6032BBF3" w14:textId="77777777">
            <w:pPr>
              <w:jc w:val="right"/>
              <w:rPr>
                <w:color w:val="000000"/>
              </w:rPr>
            </w:pPr>
          </w:p>
        </w:tc>
        <w:tc>
          <w:tcPr>
            <w:tcW w:w="1890" w:type="dxa"/>
            <w:shd w:val="clear" w:color="auto" w:fill="auto"/>
          </w:tcPr>
          <w:p w:rsidR="00F709FE" w:rsidP="00F459B2" w:rsidRDefault="00F709FE" w14:paraId="156153CA" w14:textId="77777777">
            <w:pPr>
              <w:jc w:val="right"/>
              <w:rPr>
                <w:color w:val="000000"/>
              </w:rPr>
            </w:pPr>
          </w:p>
        </w:tc>
        <w:tc>
          <w:tcPr>
            <w:tcW w:w="1890" w:type="dxa"/>
            <w:shd w:val="clear" w:color="auto" w:fill="auto"/>
          </w:tcPr>
          <w:p w:rsidR="00F709FE" w:rsidP="00F459B2" w:rsidRDefault="00F709FE" w14:paraId="51D81F2F" w14:textId="77777777">
            <w:pPr>
              <w:jc w:val="right"/>
              <w:rPr>
                <w:color w:val="000000"/>
              </w:rPr>
            </w:pPr>
          </w:p>
        </w:tc>
        <w:tc>
          <w:tcPr>
            <w:tcW w:w="1800" w:type="dxa"/>
            <w:shd w:val="clear" w:color="auto" w:fill="auto"/>
          </w:tcPr>
          <w:p w:rsidR="00F709FE" w:rsidP="00F459B2" w:rsidRDefault="00F709FE" w14:paraId="6B312DC1" w14:textId="77777777">
            <w:pPr>
              <w:jc w:val="right"/>
              <w:rPr>
                <w:color w:val="000000"/>
              </w:rPr>
            </w:pPr>
            <w:r w:rsidRPr="001D1361">
              <w:t>180</w:t>
            </w:r>
          </w:p>
        </w:tc>
      </w:tr>
    </w:tbl>
    <w:p w:rsidR="00F709FE" w:rsidP="00F709FE" w:rsidRDefault="00F709FE" w14:paraId="3CEEE913" w14:textId="77777777"/>
    <w:p w:rsidRPr="007A27F1" w:rsidR="00F709FE" w:rsidP="00F709FE" w:rsidRDefault="00F709FE" w14:paraId="347042FD" w14:textId="77777777">
      <w:r>
        <w:t>180 hours were added to the existing burden hours in Table A.12A and Table A.12B below.</w:t>
      </w:r>
    </w:p>
    <w:p w:rsidR="003432FC" w:rsidP="003432FC" w:rsidRDefault="003432FC" w14:paraId="5A1DC585" w14:textId="77777777">
      <w:pPr>
        <w:rPr>
          <w:color w:val="000000"/>
        </w:rPr>
      </w:pPr>
    </w:p>
    <w:p w:rsidR="003432FC" w:rsidP="003432FC" w:rsidRDefault="003432FC" w14:paraId="432F7062" w14:textId="77777777">
      <w:pPr>
        <w:rPr>
          <w:color w:val="000000"/>
        </w:rPr>
      </w:pPr>
      <w:bookmarkStart w:name="_Hlk39071912" w:id="2"/>
      <w:r>
        <w:rPr>
          <w:color w:val="000000"/>
        </w:rPr>
        <w:t>A.12A. Estimates of Annualized Burden Hours</w:t>
      </w:r>
    </w:p>
    <w:p w:rsidRPr="009F5DE8" w:rsidR="003432FC" w:rsidP="003432FC" w:rsidRDefault="003432FC" w14:paraId="0DF73D1E" w14:textId="77777777">
      <w:pPr>
        <w:spacing w:line="360" w:lineRule="auto"/>
        <w:rPr>
          <w:rFonts w:ascii="Calibri" w:hAnsi="Calibri"/>
          <w:color w:val="000000"/>
          <w:sz w:val="22"/>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4"/>
        <w:gridCol w:w="1726"/>
        <w:gridCol w:w="1533"/>
        <w:gridCol w:w="1525"/>
        <w:gridCol w:w="1505"/>
        <w:gridCol w:w="1491"/>
      </w:tblGrid>
      <w:tr w:rsidRPr="009C2379" w:rsidR="003432FC" w:rsidTr="002A598C" w14:paraId="7CBE2C2F" w14:textId="77777777">
        <w:trPr>
          <w:trHeight w:val="900"/>
        </w:trPr>
        <w:tc>
          <w:tcPr>
            <w:tcW w:w="1534" w:type="dxa"/>
            <w:shd w:val="clear" w:color="auto" w:fill="auto"/>
            <w:vAlign w:val="center"/>
          </w:tcPr>
          <w:p w:rsidRPr="008E607B" w:rsidR="003432FC" w:rsidP="002A598C" w:rsidRDefault="003432FC" w14:paraId="60F04F62" w14:textId="77777777">
            <w:pPr>
              <w:rPr>
                <w:b/>
                <w:color w:val="000000"/>
                <w:sz w:val="20"/>
                <w:szCs w:val="20"/>
              </w:rPr>
            </w:pPr>
            <w:r w:rsidRPr="008E607B">
              <w:rPr>
                <w:b/>
                <w:color w:val="000000"/>
                <w:sz w:val="20"/>
                <w:szCs w:val="20"/>
              </w:rPr>
              <w:t>Type of Respondents</w:t>
            </w:r>
          </w:p>
        </w:tc>
        <w:tc>
          <w:tcPr>
            <w:tcW w:w="1726" w:type="dxa"/>
            <w:shd w:val="clear" w:color="auto" w:fill="auto"/>
            <w:vAlign w:val="center"/>
          </w:tcPr>
          <w:p w:rsidRPr="008E607B" w:rsidR="003432FC" w:rsidP="002A598C" w:rsidRDefault="003432FC" w14:paraId="7E22583C" w14:textId="77777777">
            <w:pPr>
              <w:rPr>
                <w:b/>
                <w:color w:val="000000"/>
                <w:sz w:val="22"/>
                <w:szCs w:val="20"/>
              </w:rPr>
            </w:pPr>
            <w:r w:rsidRPr="008E607B">
              <w:rPr>
                <w:b/>
                <w:color w:val="000000"/>
                <w:sz w:val="22"/>
                <w:szCs w:val="20"/>
              </w:rPr>
              <w:t>Form Name</w:t>
            </w:r>
          </w:p>
        </w:tc>
        <w:tc>
          <w:tcPr>
            <w:tcW w:w="1533" w:type="dxa"/>
            <w:shd w:val="clear" w:color="auto" w:fill="auto"/>
            <w:vAlign w:val="center"/>
          </w:tcPr>
          <w:p w:rsidRPr="008E607B" w:rsidR="003432FC" w:rsidP="002A598C" w:rsidRDefault="003432FC" w14:paraId="069FFCBF" w14:textId="77777777">
            <w:pPr>
              <w:rPr>
                <w:b/>
                <w:color w:val="000000"/>
                <w:sz w:val="22"/>
                <w:szCs w:val="20"/>
              </w:rPr>
            </w:pPr>
            <w:r w:rsidRPr="008E607B">
              <w:rPr>
                <w:b/>
                <w:sz w:val="22"/>
                <w:szCs w:val="20"/>
              </w:rPr>
              <w:t>Number of Respondents</w:t>
            </w:r>
          </w:p>
        </w:tc>
        <w:tc>
          <w:tcPr>
            <w:tcW w:w="1525" w:type="dxa"/>
            <w:shd w:val="clear" w:color="auto" w:fill="auto"/>
            <w:vAlign w:val="center"/>
          </w:tcPr>
          <w:p w:rsidRPr="008E607B" w:rsidR="003432FC" w:rsidP="002A598C" w:rsidRDefault="003432FC" w14:paraId="42AFE41C" w14:textId="77777777">
            <w:pPr>
              <w:rPr>
                <w:b/>
                <w:color w:val="000000"/>
                <w:sz w:val="20"/>
                <w:szCs w:val="20"/>
              </w:rPr>
            </w:pPr>
            <w:r w:rsidRPr="008E607B">
              <w:rPr>
                <w:b/>
                <w:sz w:val="20"/>
                <w:szCs w:val="20"/>
              </w:rPr>
              <w:t>Number of Responses per Respondent</w:t>
            </w:r>
          </w:p>
        </w:tc>
        <w:tc>
          <w:tcPr>
            <w:tcW w:w="1505" w:type="dxa"/>
            <w:shd w:val="clear" w:color="auto" w:fill="auto"/>
            <w:vAlign w:val="center"/>
          </w:tcPr>
          <w:p w:rsidRPr="008E607B" w:rsidR="003432FC" w:rsidP="002A598C" w:rsidRDefault="003432FC" w14:paraId="70CECCE7" w14:textId="77777777">
            <w:pPr>
              <w:rPr>
                <w:b/>
                <w:color w:val="000000"/>
                <w:sz w:val="20"/>
                <w:szCs w:val="20"/>
              </w:rPr>
            </w:pPr>
            <w:r w:rsidRPr="008E607B">
              <w:rPr>
                <w:b/>
                <w:sz w:val="20"/>
                <w:szCs w:val="20"/>
              </w:rPr>
              <w:t>Average Burden Per Response (in hours)</w:t>
            </w:r>
          </w:p>
        </w:tc>
        <w:tc>
          <w:tcPr>
            <w:tcW w:w="1491" w:type="dxa"/>
            <w:shd w:val="clear" w:color="auto" w:fill="auto"/>
            <w:vAlign w:val="center"/>
          </w:tcPr>
          <w:p w:rsidRPr="008E607B" w:rsidR="003432FC" w:rsidP="002A598C" w:rsidRDefault="003432FC" w14:paraId="4897A5BD" w14:textId="77777777">
            <w:pPr>
              <w:rPr>
                <w:b/>
                <w:color w:val="000000"/>
                <w:sz w:val="20"/>
                <w:szCs w:val="20"/>
              </w:rPr>
            </w:pPr>
            <w:r w:rsidRPr="008E607B">
              <w:rPr>
                <w:b/>
                <w:sz w:val="20"/>
                <w:szCs w:val="20"/>
              </w:rPr>
              <w:t>Total Burden (in hours)</w:t>
            </w:r>
          </w:p>
        </w:tc>
      </w:tr>
      <w:tr w:rsidRPr="009C2379" w:rsidR="003432FC" w:rsidTr="002A598C" w14:paraId="097003BA" w14:textId="77777777">
        <w:tc>
          <w:tcPr>
            <w:tcW w:w="1534" w:type="dxa"/>
            <w:shd w:val="clear" w:color="auto" w:fill="auto"/>
            <w:vAlign w:val="center"/>
          </w:tcPr>
          <w:p w:rsidRPr="008E607B" w:rsidR="003432FC" w:rsidP="002A598C" w:rsidRDefault="003432FC" w14:paraId="26B1EFD3"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3432FC" w:rsidP="002A598C" w:rsidRDefault="003432FC" w14:paraId="134A4919"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3432FC" w:rsidP="002A598C" w:rsidRDefault="003432FC" w14:paraId="23E2F696"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3432FC" w:rsidP="002A598C" w:rsidRDefault="003432FC" w14:paraId="551A9C4D"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3432FC" w:rsidP="002A598C" w:rsidRDefault="003432FC" w14:paraId="78EB1E92"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3432FC" w:rsidP="002A598C" w:rsidRDefault="003432FC" w14:paraId="6F00B6C1" w14:textId="77777777">
            <w:pPr>
              <w:jc w:val="right"/>
              <w:rPr>
                <w:color w:val="000000"/>
                <w:sz w:val="22"/>
                <w:szCs w:val="22"/>
              </w:rPr>
            </w:pPr>
            <w:r w:rsidRPr="008E607B">
              <w:rPr>
                <w:color w:val="000000"/>
                <w:sz w:val="22"/>
                <w:szCs w:val="22"/>
              </w:rPr>
              <w:t>867</w:t>
            </w:r>
          </w:p>
        </w:tc>
      </w:tr>
      <w:tr w:rsidRPr="009C2379" w:rsidR="003432FC" w:rsidTr="002A598C" w14:paraId="028153FA" w14:textId="77777777">
        <w:tc>
          <w:tcPr>
            <w:tcW w:w="1534" w:type="dxa"/>
            <w:shd w:val="clear" w:color="auto" w:fill="auto"/>
            <w:vAlign w:val="center"/>
          </w:tcPr>
          <w:p w:rsidRPr="008E607B" w:rsidR="003432FC" w:rsidP="002A598C" w:rsidRDefault="003432FC" w14:paraId="294BA28E" w14:textId="77777777">
            <w:pPr>
              <w:rPr>
                <w:sz w:val="20"/>
                <w:szCs w:val="20"/>
              </w:rPr>
            </w:pPr>
            <w:r w:rsidRPr="008E607B">
              <w:rPr>
                <w:sz w:val="20"/>
                <w:szCs w:val="20"/>
              </w:rPr>
              <w:t>States</w:t>
            </w:r>
          </w:p>
        </w:tc>
        <w:tc>
          <w:tcPr>
            <w:tcW w:w="1726" w:type="dxa"/>
            <w:shd w:val="clear" w:color="auto" w:fill="auto"/>
            <w:vAlign w:val="center"/>
          </w:tcPr>
          <w:p w:rsidRPr="008E607B" w:rsidR="003432FC" w:rsidP="002A598C" w:rsidRDefault="003432FC" w14:paraId="55A7ECF6" w14:textId="77777777">
            <w:pPr>
              <w:rPr>
                <w:sz w:val="22"/>
                <w:szCs w:val="22"/>
              </w:rPr>
            </w:pPr>
            <w:r w:rsidRPr="008E607B">
              <w:rPr>
                <w:sz w:val="22"/>
                <w:szCs w:val="22"/>
              </w:rPr>
              <w:t>Weekly (Non- automated)</w:t>
            </w:r>
          </w:p>
        </w:tc>
        <w:tc>
          <w:tcPr>
            <w:tcW w:w="1533" w:type="dxa"/>
            <w:shd w:val="clear" w:color="auto" w:fill="auto"/>
            <w:vAlign w:val="center"/>
          </w:tcPr>
          <w:p w:rsidRPr="008E607B" w:rsidR="003432FC" w:rsidP="002A598C" w:rsidRDefault="003432FC" w14:paraId="263A8F3B" w14:textId="77777777">
            <w:pPr>
              <w:jc w:val="right"/>
              <w:rPr>
                <w:sz w:val="22"/>
                <w:szCs w:val="22"/>
              </w:rPr>
            </w:pPr>
            <w:r w:rsidRPr="008E607B">
              <w:rPr>
                <w:sz w:val="22"/>
                <w:szCs w:val="22"/>
              </w:rPr>
              <w:t>10</w:t>
            </w:r>
          </w:p>
        </w:tc>
        <w:tc>
          <w:tcPr>
            <w:tcW w:w="1525" w:type="dxa"/>
            <w:shd w:val="clear" w:color="auto" w:fill="auto"/>
            <w:vAlign w:val="center"/>
          </w:tcPr>
          <w:p w:rsidRPr="008E607B" w:rsidR="003432FC" w:rsidP="002A598C" w:rsidRDefault="003432FC" w14:paraId="2F95998F" w14:textId="77777777">
            <w:pPr>
              <w:jc w:val="right"/>
              <w:rPr>
                <w:sz w:val="22"/>
                <w:szCs w:val="22"/>
              </w:rPr>
            </w:pPr>
            <w:r w:rsidRPr="008E607B">
              <w:rPr>
                <w:sz w:val="22"/>
                <w:szCs w:val="22"/>
              </w:rPr>
              <w:t>52</w:t>
            </w:r>
          </w:p>
        </w:tc>
        <w:tc>
          <w:tcPr>
            <w:tcW w:w="1505" w:type="dxa"/>
            <w:shd w:val="clear" w:color="auto" w:fill="auto"/>
            <w:vAlign w:val="center"/>
          </w:tcPr>
          <w:p w:rsidRPr="008E607B" w:rsidR="003432FC" w:rsidP="002A598C" w:rsidRDefault="003432FC" w14:paraId="1930D599" w14:textId="77777777">
            <w:pPr>
              <w:jc w:val="right"/>
              <w:rPr>
                <w:sz w:val="22"/>
                <w:szCs w:val="22"/>
              </w:rPr>
            </w:pPr>
            <w:r w:rsidRPr="008E607B">
              <w:rPr>
                <w:sz w:val="22"/>
                <w:szCs w:val="22"/>
              </w:rPr>
              <w:t>2</w:t>
            </w:r>
          </w:p>
        </w:tc>
        <w:tc>
          <w:tcPr>
            <w:tcW w:w="1491" w:type="dxa"/>
            <w:shd w:val="clear" w:color="auto" w:fill="auto"/>
            <w:vAlign w:val="center"/>
          </w:tcPr>
          <w:p w:rsidRPr="008E607B" w:rsidR="003432FC" w:rsidP="002A598C" w:rsidRDefault="003432FC" w14:paraId="017F0F79" w14:textId="77777777">
            <w:pPr>
              <w:jc w:val="right"/>
              <w:rPr>
                <w:sz w:val="22"/>
                <w:szCs w:val="22"/>
              </w:rPr>
            </w:pPr>
            <w:r w:rsidRPr="008E607B">
              <w:rPr>
                <w:sz w:val="22"/>
                <w:szCs w:val="22"/>
              </w:rPr>
              <w:t>1,040</w:t>
            </w:r>
          </w:p>
        </w:tc>
      </w:tr>
      <w:tr w:rsidRPr="009C2379" w:rsidR="003432FC" w:rsidTr="002A598C" w14:paraId="13958916" w14:textId="77777777">
        <w:tc>
          <w:tcPr>
            <w:tcW w:w="1534" w:type="dxa"/>
            <w:shd w:val="clear" w:color="auto" w:fill="auto"/>
            <w:vAlign w:val="center"/>
          </w:tcPr>
          <w:p w:rsidRPr="008E607B" w:rsidR="003432FC" w:rsidP="002A598C" w:rsidRDefault="003432FC" w14:paraId="367F4815"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3432FC" w:rsidP="002A598C" w:rsidRDefault="003432FC" w14:paraId="4BFD1DB0" w14:textId="77777777">
            <w:pPr>
              <w:rPr>
                <w:sz w:val="22"/>
                <w:szCs w:val="22"/>
              </w:rPr>
            </w:pPr>
            <w:r w:rsidRPr="008E607B">
              <w:rPr>
                <w:sz w:val="22"/>
                <w:szCs w:val="22"/>
              </w:rPr>
              <w:t>Weekly (NMI Implementation)</w:t>
            </w:r>
          </w:p>
        </w:tc>
        <w:tc>
          <w:tcPr>
            <w:tcW w:w="1533" w:type="dxa"/>
            <w:shd w:val="clear" w:color="auto" w:fill="auto"/>
            <w:vAlign w:val="center"/>
          </w:tcPr>
          <w:p w:rsidRPr="008E607B" w:rsidR="003432FC" w:rsidP="002A598C" w:rsidRDefault="003432FC" w14:paraId="4868C22D"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3432FC" w:rsidP="002A598C" w:rsidRDefault="003432FC" w14:paraId="75EE1EFF"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3432FC" w:rsidP="002A598C" w:rsidRDefault="003432FC" w14:paraId="4B2816FF" w14:textId="77777777">
            <w:pPr>
              <w:jc w:val="right"/>
              <w:rPr>
                <w:color w:val="000000"/>
                <w:sz w:val="22"/>
                <w:szCs w:val="22"/>
              </w:rPr>
            </w:pPr>
            <w:r w:rsidRPr="008E607B">
              <w:rPr>
                <w:color w:val="000000"/>
                <w:sz w:val="22"/>
                <w:szCs w:val="22"/>
              </w:rPr>
              <w:t>4</w:t>
            </w:r>
          </w:p>
        </w:tc>
        <w:tc>
          <w:tcPr>
            <w:tcW w:w="1491" w:type="dxa"/>
            <w:shd w:val="clear" w:color="auto" w:fill="auto"/>
            <w:vAlign w:val="center"/>
          </w:tcPr>
          <w:p w:rsidRPr="008E607B" w:rsidR="003432FC" w:rsidP="002A598C" w:rsidRDefault="003432FC" w14:paraId="5C06FFF0" w14:textId="77777777">
            <w:pPr>
              <w:jc w:val="right"/>
              <w:rPr>
                <w:color w:val="000000"/>
                <w:sz w:val="22"/>
                <w:szCs w:val="22"/>
              </w:rPr>
            </w:pPr>
            <w:r w:rsidRPr="008E607B">
              <w:rPr>
                <w:color w:val="000000"/>
                <w:sz w:val="22"/>
                <w:szCs w:val="22"/>
              </w:rPr>
              <w:t>10,400</w:t>
            </w:r>
          </w:p>
        </w:tc>
      </w:tr>
      <w:tr w:rsidRPr="009C2379" w:rsidR="003432FC" w:rsidTr="002A598C" w14:paraId="1AB5AA60" w14:textId="77777777">
        <w:tc>
          <w:tcPr>
            <w:tcW w:w="1534" w:type="dxa"/>
            <w:shd w:val="clear" w:color="auto" w:fill="auto"/>
            <w:vAlign w:val="center"/>
          </w:tcPr>
          <w:p w:rsidRPr="008E607B" w:rsidR="003432FC" w:rsidP="002A598C" w:rsidRDefault="003432FC" w14:paraId="6AB8BDDF"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3432FC" w:rsidP="002A598C" w:rsidRDefault="003432FC" w14:paraId="4C590CA5" w14:textId="77777777">
            <w:pPr>
              <w:rPr>
                <w:sz w:val="22"/>
                <w:szCs w:val="22"/>
              </w:rPr>
            </w:pPr>
            <w:r w:rsidRPr="008E607B">
              <w:rPr>
                <w:sz w:val="22"/>
                <w:szCs w:val="22"/>
              </w:rPr>
              <w:t>Annual</w:t>
            </w:r>
          </w:p>
        </w:tc>
        <w:tc>
          <w:tcPr>
            <w:tcW w:w="1533" w:type="dxa"/>
            <w:shd w:val="clear" w:color="auto" w:fill="auto"/>
            <w:vAlign w:val="center"/>
          </w:tcPr>
          <w:p w:rsidRPr="008E607B" w:rsidR="003432FC" w:rsidP="002A598C" w:rsidRDefault="003432FC" w14:paraId="0F4700B8"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3432FC" w:rsidP="002A598C" w:rsidRDefault="003432FC" w14:paraId="31F3401A"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3432FC" w:rsidP="002A598C" w:rsidRDefault="003432FC" w14:paraId="5BEEF432" w14:textId="77777777">
            <w:pPr>
              <w:jc w:val="right"/>
              <w:rPr>
                <w:color w:val="000000"/>
                <w:sz w:val="22"/>
                <w:szCs w:val="22"/>
              </w:rPr>
            </w:pPr>
            <w:r w:rsidRPr="008E607B">
              <w:rPr>
                <w:color w:val="000000"/>
                <w:sz w:val="22"/>
                <w:szCs w:val="22"/>
              </w:rPr>
              <w:t>75</w:t>
            </w:r>
          </w:p>
        </w:tc>
        <w:tc>
          <w:tcPr>
            <w:tcW w:w="1491" w:type="dxa"/>
            <w:shd w:val="clear" w:color="auto" w:fill="auto"/>
            <w:vAlign w:val="center"/>
          </w:tcPr>
          <w:p w:rsidRPr="008E607B" w:rsidR="003432FC" w:rsidP="002A598C" w:rsidRDefault="003432FC" w14:paraId="791AF854" w14:textId="77777777">
            <w:pPr>
              <w:jc w:val="right"/>
              <w:rPr>
                <w:color w:val="000000"/>
                <w:sz w:val="22"/>
                <w:szCs w:val="22"/>
              </w:rPr>
            </w:pPr>
            <w:r w:rsidRPr="008E607B">
              <w:rPr>
                <w:color w:val="000000"/>
                <w:sz w:val="22"/>
                <w:szCs w:val="22"/>
              </w:rPr>
              <w:t>3,750</w:t>
            </w:r>
          </w:p>
        </w:tc>
      </w:tr>
      <w:tr w:rsidRPr="009C2379" w:rsidR="003432FC" w:rsidTr="002A598C" w14:paraId="694CBCFC" w14:textId="77777777">
        <w:tc>
          <w:tcPr>
            <w:tcW w:w="1534" w:type="dxa"/>
            <w:shd w:val="clear" w:color="auto" w:fill="auto"/>
            <w:vAlign w:val="center"/>
          </w:tcPr>
          <w:p w:rsidRPr="00D23CED" w:rsidR="003432FC" w:rsidP="002A598C" w:rsidRDefault="003432FC" w14:paraId="4655E217" w14:textId="77777777">
            <w:pPr>
              <w:rPr>
                <w:color w:val="000000"/>
                <w:sz w:val="20"/>
                <w:szCs w:val="20"/>
                <w:highlight w:val="yellow"/>
              </w:rPr>
            </w:pPr>
            <w:r w:rsidRPr="00D23CED">
              <w:rPr>
                <w:rFonts w:cs="Calibri"/>
                <w:sz w:val="22"/>
                <w:szCs w:val="22"/>
                <w:highlight w:val="yellow"/>
              </w:rPr>
              <w:t>States</w:t>
            </w:r>
          </w:p>
        </w:tc>
        <w:tc>
          <w:tcPr>
            <w:tcW w:w="1726" w:type="dxa"/>
            <w:shd w:val="clear" w:color="auto" w:fill="auto"/>
            <w:vAlign w:val="center"/>
          </w:tcPr>
          <w:p w:rsidRPr="00D23CED" w:rsidR="003432FC" w:rsidP="002A598C" w:rsidRDefault="003432FC" w14:paraId="67CF758D" w14:textId="77777777">
            <w:pPr>
              <w:rPr>
                <w:sz w:val="22"/>
                <w:szCs w:val="22"/>
                <w:highlight w:val="yellow"/>
              </w:rPr>
            </w:pPr>
            <w:r w:rsidRPr="00D23CED">
              <w:rPr>
                <w:rFonts w:cs="Calibri"/>
                <w:sz w:val="22"/>
                <w:szCs w:val="22"/>
                <w:highlight w:val="yellow"/>
              </w:rPr>
              <w:t xml:space="preserve">One-time Addition of Diseases and Data Elements </w:t>
            </w:r>
          </w:p>
        </w:tc>
        <w:tc>
          <w:tcPr>
            <w:tcW w:w="1533" w:type="dxa"/>
            <w:shd w:val="clear" w:color="auto" w:fill="auto"/>
            <w:vAlign w:val="center"/>
          </w:tcPr>
          <w:p w:rsidRPr="00D23CED" w:rsidR="003432FC" w:rsidP="002A598C" w:rsidRDefault="003432FC" w14:paraId="1CDDA354" w14:textId="77777777">
            <w:pPr>
              <w:jc w:val="right"/>
              <w:rPr>
                <w:color w:val="000000"/>
                <w:sz w:val="22"/>
                <w:szCs w:val="22"/>
                <w:highlight w:val="yellow"/>
              </w:rPr>
            </w:pPr>
            <w:r w:rsidRPr="00D23CED">
              <w:rPr>
                <w:rFonts w:cs="Calibri"/>
                <w:sz w:val="22"/>
                <w:szCs w:val="22"/>
                <w:highlight w:val="yellow"/>
              </w:rPr>
              <w:t>50</w:t>
            </w:r>
          </w:p>
        </w:tc>
        <w:tc>
          <w:tcPr>
            <w:tcW w:w="1525" w:type="dxa"/>
            <w:shd w:val="clear" w:color="auto" w:fill="auto"/>
            <w:vAlign w:val="center"/>
          </w:tcPr>
          <w:p w:rsidRPr="00D23CED" w:rsidR="003432FC" w:rsidP="002A598C" w:rsidRDefault="003432FC" w14:paraId="7DCF7FB7" w14:textId="77777777">
            <w:pPr>
              <w:jc w:val="right"/>
              <w:rPr>
                <w:color w:val="000000"/>
                <w:sz w:val="22"/>
                <w:szCs w:val="22"/>
                <w:highlight w:val="yellow"/>
              </w:rPr>
            </w:pPr>
            <w:r w:rsidRPr="00D23CED">
              <w:rPr>
                <w:rFonts w:cs="Calibri"/>
                <w:sz w:val="22"/>
                <w:szCs w:val="22"/>
                <w:highlight w:val="yellow"/>
              </w:rPr>
              <w:t>1</w:t>
            </w:r>
          </w:p>
        </w:tc>
        <w:tc>
          <w:tcPr>
            <w:tcW w:w="1505" w:type="dxa"/>
            <w:shd w:val="clear" w:color="auto" w:fill="auto"/>
            <w:vAlign w:val="center"/>
          </w:tcPr>
          <w:p w:rsidRPr="00D23CED" w:rsidR="003432FC" w:rsidP="002A598C" w:rsidRDefault="000D4740" w14:paraId="1C638425" w14:textId="0C22C8B6">
            <w:pPr>
              <w:jc w:val="right"/>
              <w:rPr>
                <w:color w:val="000000"/>
                <w:sz w:val="22"/>
                <w:szCs w:val="22"/>
                <w:highlight w:val="yellow"/>
              </w:rPr>
            </w:pPr>
            <w:r>
              <w:rPr>
                <w:color w:val="000000"/>
                <w:sz w:val="22"/>
                <w:szCs w:val="22"/>
                <w:highlight w:val="yellow"/>
              </w:rPr>
              <w:t>4</w:t>
            </w:r>
          </w:p>
        </w:tc>
        <w:tc>
          <w:tcPr>
            <w:tcW w:w="1491" w:type="dxa"/>
            <w:shd w:val="clear" w:color="auto" w:fill="auto"/>
            <w:vAlign w:val="center"/>
          </w:tcPr>
          <w:p w:rsidRPr="00D23CED" w:rsidR="003432FC" w:rsidP="002A598C" w:rsidRDefault="00FD6BB6" w14:paraId="30D1523D" w14:textId="795E773C">
            <w:pPr>
              <w:jc w:val="right"/>
              <w:rPr>
                <w:color w:val="000000"/>
                <w:sz w:val="22"/>
                <w:szCs w:val="22"/>
                <w:highlight w:val="yellow"/>
              </w:rPr>
            </w:pPr>
            <w:r>
              <w:rPr>
                <w:color w:val="000000"/>
                <w:sz w:val="22"/>
                <w:szCs w:val="22"/>
                <w:highlight w:val="yellow"/>
              </w:rPr>
              <w:t>200</w:t>
            </w:r>
          </w:p>
        </w:tc>
      </w:tr>
      <w:tr w:rsidRPr="009C2379" w:rsidR="003432FC" w:rsidTr="002A598C" w14:paraId="14F449B6" w14:textId="77777777">
        <w:tc>
          <w:tcPr>
            <w:tcW w:w="1534" w:type="dxa"/>
            <w:shd w:val="clear" w:color="auto" w:fill="auto"/>
            <w:vAlign w:val="center"/>
          </w:tcPr>
          <w:p w:rsidRPr="008E607B" w:rsidR="003432FC" w:rsidP="002A598C" w:rsidRDefault="003432FC" w14:paraId="3FFAECAF" w14:textId="77777777">
            <w:pPr>
              <w:rPr>
                <w:color w:val="000000"/>
                <w:sz w:val="20"/>
                <w:szCs w:val="20"/>
              </w:rPr>
            </w:pPr>
            <w:r w:rsidRPr="008E607B">
              <w:rPr>
                <w:color w:val="000000"/>
                <w:sz w:val="20"/>
                <w:szCs w:val="20"/>
              </w:rPr>
              <w:t>Territories</w:t>
            </w:r>
          </w:p>
        </w:tc>
        <w:tc>
          <w:tcPr>
            <w:tcW w:w="1726" w:type="dxa"/>
            <w:shd w:val="clear" w:color="auto" w:fill="auto"/>
            <w:vAlign w:val="center"/>
          </w:tcPr>
          <w:p w:rsidRPr="008E607B" w:rsidR="003432FC" w:rsidP="002A598C" w:rsidRDefault="003432FC" w14:paraId="1856C6F3" w14:textId="77777777">
            <w:pPr>
              <w:rPr>
                <w:color w:val="000000"/>
                <w:sz w:val="22"/>
                <w:szCs w:val="22"/>
              </w:rPr>
            </w:pPr>
            <w:r w:rsidRPr="008E607B">
              <w:rPr>
                <w:sz w:val="22"/>
                <w:szCs w:val="22"/>
              </w:rPr>
              <w:t>Weekly (Automated)</w:t>
            </w:r>
          </w:p>
        </w:tc>
        <w:tc>
          <w:tcPr>
            <w:tcW w:w="1533" w:type="dxa"/>
            <w:shd w:val="clear" w:color="auto" w:fill="auto"/>
            <w:vAlign w:val="center"/>
          </w:tcPr>
          <w:p w:rsidRPr="008E607B" w:rsidR="003432FC" w:rsidP="002A598C" w:rsidRDefault="003432FC" w14:paraId="541B15CB" w14:textId="77777777">
            <w:pPr>
              <w:jc w:val="right"/>
              <w:rPr>
                <w:color w:val="000000"/>
                <w:sz w:val="22"/>
                <w:szCs w:val="22"/>
              </w:rPr>
            </w:pPr>
            <w:r w:rsidRPr="008E607B">
              <w:rPr>
                <w:color w:val="000000"/>
                <w:sz w:val="22"/>
                <w:szCs w:val="22"/>
              </w:rPr>
              <w:t>5</w:t>
            </w:r>
          </w:p>
        </w:tc>
        <w:tc>
          <w:tcPr>
            <w:tcW w:w="1525" w:type="dxa"/>
            <w:shd w:val="clear" w:color="auto" w:fill="auto"/>
            <w:vAlign w:val="center"/>
          </w:tcPr>
          <w:p w:rsidRPr="008E607B" w:rsidR="003432FC" w:rsidP="002A598C" w:rsidRDefault="003432FC" w14:paraId="2E1FEB75"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3432FC" w:rsidP="002A598C" w:rsidRDefault="003432FC" w14:paraId="1998B1C3"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3432FC" w:rsidP="002A598C" w:rsidRDefault="003432FC" w14:paraId="11E8398B" w14:textId="77777777">
            <w:pPr>
              <w:jc w:val="right"/>
              <w:rPr>
                <w:color w:val="000000"/>
                <w:sz w:val="22"/>
                <w:szCs w:val="22"/>
              </w:rPr>
            </w:pPr>
            <w:r w:rsidRPr="008E607B">
              <w:rPr>
                <w:color w:val="000000"/>
                <w:sz w:val="22"/>
                <w:szCs w:val="22"/>
              </w:rPr>
              <w:t>87</w:t>
            </w:r>
          </w:p>
        </w:tc>
      </w:tr>
      <w:tr w:rsidRPr="009C2379" w:rsidR="003432FC" w:rsidTr="002A598C" w14:paraId="2D53B121" w14:textId="77777777">
        <w:tc>
          <w:tcPr>
            <w:tcW w:w="1534" w:type="dxa"/>
            <w:shd w:val="clear" w:color="auto" w:fill="auto"/>
            <w:vAlign w:val="center"/>
          </w:tcPr>
          <w:p w:rsidRPr="008E607B" w:rsidR="003432FC" w:rsidP="002A598C" w:rsidRDefault="003432FC" w14:paraId="7ABC9824" w14:textId="77777777">
            <w:pPr>
              <w:rPr>
                <w:sz w:val="20"/>
                <w:szCs w:val="20"/>
              </w:rPr>
            </w:pPr>
            <w:r w:rsidRPr="008E607B">
              <w:rPr>
                <w:sz w:val="20"/>
                <w:szCs w:val="20"/>
              </w:rPr>
              <w:t>Territories</w:t>
            </w:r>
          </w:p>
        </w:tc>
        <w:tc>
          <w:tcPr>
            <w:tcW w:w="1726" w:type="dxa"/>
            <w:shd w:val="clear" w:color="auto" w:fill="auto"/>
            <w:vAlign w:val="center"/>
          </w:tcPr>
          <w:p w:rsidRPr="008E607B" w:rsidR="003432FC" w:rsidP="002A598C" w:rsidRDefault="003432FC" w14:paraId="302592CB" w14:textId="77777777">
            <w:pPr>
              <w:rPr>
                <w:sz w:val="22"/>
                <w:szCs w:val="22"/>
              </w:rPr>
            </w:pPr>
            <w:r w:rsidRPr="008E607B">
              <w:rPr>
                <w:sz w:val="22"/>
                <w:szCs w:val="22"/>
              </w:rPr>
              <w:t>Weekly, Quarterly (Non-automated)</w:t>
            </w:r>
          </w:p>
        </w:tc>
        <w:tc>
          <w:tcPr>
            <w:tcW w:w="1533" w:type="dxa"/>
            <w:shd w:val="clear" w:color="auto" w:fill="auto"/>
            <w:vAlign w:val="center"/>
          </w:tcPr>
          <w:p w:rsidRPr="008E607B" w:rsidR="003432FC" w:rsidP="002A598C" w:rsidRDefault="003432FC" w14:paraId="2C7D3703" w14:textId="77777777">
            <w:pPr>
              <w:jc w:val="right"/>
              <w:rPr>
                <w:sz w:val="22"/>
                <w:szCs w:val="22"/>
              </w:rPr>
            </w:pPr>
            <w:r w:rsidRPr="008E607B">
              <w:rPr>
                <w:sz w:val="22"/>
                <w:szCs w:val="22"/>
              </w:rPr>
              <w:t>5</w:t>
            </w:r>
          </w:p>
        </w:tc>
        <w:tc>
          <w:tcPr>
            <w:tcW w:w="1525" w:type="dxa"/>
            <w:shd w:val="clear" w:color="auto" w:fill="auto"/>
            <w:vAlign w:val="center"/>
          </w:tcPr>
          <w:p w:rsidRPr="008E607B" w:rsidR="003432FC" w:rsidP="002A598C" w:rsidRDefault="003432FC" w14:paraId="5AB42995" w14:textId="77777777">
            <w:pPr>
              <w:jc w:val="right"/>
              <w:rPr>
                <w:sz w:val="22"/>
                <w:szCs w:val="22"/>
              </w:rPr>
            </w:pPr>
            <w:r w:rsidRPr="008E607B">
              <w:rPr>
                <w:sz w:val="22"/>
                <w:szCs w:val="22"/>
              </w:rPr>
              <w:t>56</w:t>
            </w:r>
          </w:p>
        </w:tc>
        <w:tc>
          <w:tcPr>
            <w:tcW w:w="1505" w:type="dxa"/>
            <w:shd w:val="clear" w:color="auto" w:fill="auto"/>
            <w:vAlign w:val="center"/>
          </w:tcPr>
          <w:p w:rsidRPr="008E607B" w:rsidR="003432FC" w:rsidP="002A598C" w:rsidRDefault="003432FC" w14:paraId="4CAC1B82" w14:textId="77777777">
            <w:pPr>
              <w:jc w:val="right"/>
              <w:rPr>
                <w:sz w:val="22"/>
                <w:szCs w:val="22"/>
              </w:rPr>
            </w:pPr>
            <w:r w:rsidRPr="008E607B">
              <w:rPr>
                <w:sz w:val="22"/>
                <w:szCs w:val="22"/>
              </w:rPr>
              <w:t>20/60</w:t>
            </w:r>
          </w:p>
        </w:tc>
        <w:tc>
          <w:tcPr>
            <w:tcW w:w="1491" w:type="dxa"/>
            <w:shd w:val="clear" w:color="auto" w:fill="auto"/>
            <w:vAlign w:val="center"/>
          </w:tcPr>
          <w:p w:rsidRPr="008E607B" w:rsidR="003432FC" w:rsidP="002A598C" w:rsidRDefault="003432FC" w14:paraId="01A83707" w14:textId="77777777">
            <w:pPr>
              <w:jc w:val="right"/>
              <w:rPr>
                <w:sz w:val="22"/>
                <w:szCs w:val="22"/>
              </w:rPr>
            </w:pPr>
            <w:r w:rsidRPr="008E607B">
              <w:rPr>
                <w:sz w:val="22"/>
                <w:szCs w:val="22"/>
              </w:rPr>
              <w:t>93</w:t>
            </w:r>
          </w:p>
        </w:tc>
      </w:tr>
      <w:tr w:rsidRPr="009C2379" w:rsidR="003432FC" w:rsidDel="0053132F" w:rsidTr="002A598C" w14:paraId="35A34398" w14:textId="77777777">
        <w:tc>
          <w:tcPr>
            <w:tcW w:w="1534" w:type="dxa"/>
            <w:shd w:val="clear" w:color="auto" w:fill="auto"/>
            <w:vAlign w:val="center"/>
          </w:tcPr>
          <w:p w:rsidRPr="008E607B" w:rsidR="003432FC" w:rsidP="002A598C" w:rsidRDefault="003432FC" w14:paraId="7EBF118F" w14:textId="77777777">
            <w:pPr>
              <w:rPr>
                <w:sz w:val="20"/>
                <w:szCs w:val="20"/>
              </w:rPr>
            </w:pPr>
            <w:r w:rsidRPr="008E607B">
              <w:rPr>
                <w:sz w:val="20"/>
                <w:szCs w:val="20"/>
              </w:rPr>
              <w:t>Territories</w:t>
            </w:r>
          </w:p>
        </w:tc>
        <w:tc>
          <w:tcPr>
            <w:tcW w:w="1726" w:type="dxa"/>
            <w:shd w:val="clear" w:color="auto" w:fill="auto"/>
            <w:vAlign w:val="center"/>
          </w:tcPr>
          <w:p w:rsidRPr="008E607B" w:rsidR="003432FC" w:rsidP="002A598C" w:rsidRDefault="003432FC" w14:paraId="031186BD" w14:textId="77777777">
            <w:pPr>
              <w:rPr>
                <w:sz w:val="22"/>
                <w:szCs w:val="22"/>
              </w:rPr>
            </w:pPr>
            <w:r w:rsidRPr="008E607B">
              <w:rPr>
                <w:sz w:val="22"/>
                <w:szCs w:val="22"/>
              </w:rPr>
              <w:t>Weekly (NMI Implementation)</w:t>
            </w:r>
          </w:p>
        </w:tc>
        <w:tc>
          <w:tcPr>
            <w:tcW w:w="1533" w:type="dxa"/>
            <w:shd w:val="clear" w:color="auto" w:fill="auto"/>
            <w:vAlign w:val="center"/>
          </w:tcPr>
          <w:p w:rsidRPr="008E607B" w:rsidR="003432FC" w:rsidP="002A598C" w:rsidRDefault="003432FC" w14:paraId="526AAC31" w14:textId="77777777">
            <w:pPr>
              <w:jc w:val="right"/>
              <w:rPr>
                <w:sz w:val="22"/>
                <w:szCs w:val="22"/>
              </w:rPr>
            </w:pPr>
            <w:r w:rsidRPr="008E607B">
              <w:rPr>
                <w:sz w:val="22"/>
                <w:szCs w:val="22"/>
              </w:rPr>
              <w:t>5</w:t>
            </w:r>
          </w:p>
        </w:tc>
        <w:tc>
          <w:tcPr>
            <w:tcW w:w="1525" w:type="dxa"/>
            <w:shd w:val="clear" w:color="auto" w:fill="auto"/>
            <w:vAlign w:val="center"/>
          </w:tcPr>
          <w:p w:rsidRPr="008E607B" w:rsidR="003432FC" w:rsidP="002A598C" w:rsidRDefault="003432FC" w14:paraId="615CC219" w14:textId="77777777">
            <w:pPr>
              <w:jc w:val="right"/>
              <w:rPr>
                <w:sz w:val="22"/>
                <w:szCs w:val="22"/>
              </w:rPr>
            </w:pPr>
            <w:r w:rsidRPr="008E607B">
              <w:rPr>
                <w:sz w:val="22"/>
                <w:szCs w:val="22"/>
              </w:rPr>
              <w:t>52</w:t>
            </w:r>
          </w:p>
        </w:tc>
        <w:tc>
          <w:tcPr>
            <w:tcW w:w="1505" w:type="dxa"/>
            <w:shd w:val="clear" w:color="auto" w:fill="auto"/>
            <w:vAlign w:val="center"/>
          </w:tcPr>
          <w:p w:rsidRPr="008E607B" w:rsidR="003432FC" w:rsidP="002A598C" w:rsidRDefault="003432FC" w14:paraId="3E8F11F3" w14:textId="77777777">
            <w:pPr>
              <w:jc w:val="right"/>
              <w:rPr>
                <w:sz w:val="22"/>
                <w:szCs w:val="22"/>
              </w:rPr>
            </w:pPr>
            <w:r w:rsidRPr="008E607B">
              <w:rPr>
                <w:sz w:val="22"/>
                <w:szCs w:val="22"/>
              </w:rPr>
              <w:t>4</w:t>
            </w:r>
          </w:p>
        </w:tc>
        <w:tc>
          <w:tcPr>
            <w:tcW w:w="1491" w:type="dxa"/>
            <w:shd w:val="clear" w:color="auto" w:fill="auto"/>
            <w:vAlign w:val="center"/>
          </w:tcPr>
          <w:p w:rsidRPr="008E607B" w:rsidR="003432FC" w:rsidP="002A598C" w:rsidRDefault="003432FC" w14:paraId="11B05B17" w14:textId="77777777">
            <w:pPr>
              <w:jc w:val="right"/>
              <w:rPr>
                <w:sz w:val="22"/>
                <w:szCs w:val="22"/>
              </w:rPr>
            </w:pPr>
            <w:r w:rsidRPr="008E607B">
              <w:rPr>
                <w:sz w:val="22"/>
                <w:szCs w:val="22"/>
              </w:rPr>
              <w:t>1,040</w:t>
            </w:r>
          </w:p>
        </w:tc>
      </w:tr>
      <w:tr w:rsidRPr="009C2379" w:rsidR="003432FC" w:rsidTr="002A598C" w14:paraId="68314FBA" w14:textId="77777777">
        <w:tc>
          <w:tcPr>
            <w:tcW w:w="1534" w:type="dxa"/>
            <w:shd w:val="clear" w:color="auto" w:fill="auto"/>
            <w:vAlign w:val="center"/>
          </w:tcPr>
          <w:p w:rsidRPr="008E607B" w:rsidR="003432FC" w:rsidP="002A598C" w:rsidRDefault="003432FC" w14:paraId="5364E793" w14:textId="77777777">
            <w:pPr>
              <w:rPr>
                <w:sz w:val="20"/>
                <w:szCs w:val="20"/>
              </w:rPr>
            </w:pPr>
            <w:r w:rsidRPr="008E607B">
              <w:rPr>
                <w:sz w:val="20"/>
                <w:szCs w:val="20"/>
              </w:rPr>
              <w:t>Territories</w:t>
            </w:r>
          </w:p>
        </w:tc>
        <w:tc>
          <w:tcPr>
            <w:tcW w:w="1726" w:type="dxa"/>
            <w:shd w:val="clear" w:color="auto" w:fill="auto"/>
            <w:vAlign w:val="center"/>
          </w:tcPr>
          <w:p w:rsidRPr="008E607B" w:rsidR="003432FC" w:rsidP="002A598C" w:rsidRDefault="003432FC" w14:paraId="6114C592" w14:textId="77777777">
            <w:pPr>
              <w:rPr>
                <w:sz w:val="22"/>
                <w:szCs w:val="22"/>
              </w:rPr>
            </w:pPr>
            <w:r w:rsidRPr="008E607B">
              <w:rPr>
                <w:sz w:val="22"/>
                <w:szCs w:val="22"/>
              </w:rPr>
              <w:t>Annual</w:t>
            </w:r>
          </w:p>
        </w:tc>
        <w:tc>
          <w:tcPr>
            <w:tcW w:w="1533" w:type="dxa"/>
            <w:shd w:val="clear" w:color="auto" w:fill="auto"/>
            <w:vAlign w:val="center"/>
          </w:tcPr>
          <w:p w:rsidRPr="008E607B" w:rsidR="003432FC" w:rsidP="002A598C" w:rsidRDefault="003432FC" w14:paraId="74EC63B4" w14:textId="77777777">
            <w:pPr>
              <w:jc w:val="right"/>
              <w:rPr>
                <w:sz w:val="22"/>
                <w:szCs w:val="22"/>
              </w:rPr>
            </w:pPr>
            <w:r w:rsidRPr="008E607B">
              <w:rPr>
                <w:sz w:val="22"/>
                <w:szCs w:val="22"/>
              </w:rPr>
              <w:t>5</w:t>
            </w:r>
          </w:p>
        </w:tc>
        <w:tc>
          <w:tcPr>
            <w:tcW w:w="1525" w:type="dxa"/>
            <w:shd w:val="clear" w:color="auto" w:fill="auto"/>
            <w:vAlign w:val="center"/>
          </w:tcPr>
          <w:p w:rsidRPr="008E607B" w:rsidR="003432FC" w:rsidP="002A598C" w:rsidRDefault="003432FC" w14:paraId="2BB9DF49" w14:textId="77777777">
            <w:pPr>
              <w:jc w:val="right"/>
              <w:rPr>
                <w:sz w:val="22"/>
                <w:szCs w:val="22"/>
              </w:rPr>
            </w:pPr>
            <w:r w:rsidRPr="008E607B">
              <w:rPr>
                <w:sz w:val="22"/>
                <w:szCs w:val="22"/>
              </w:rPr>
              <w:t>1</w:t>
            </w:r>
          </w:p>
        </w:tc>
        <w:tc>
          <w:tcPr>
            <w:tcW w:w="1505" w:type="dxa"/>
            <w:shd w:val="clear" w:color="auto" w:fill="auto"/>
            <w:vAlign w:val="center"/>
          </w:tcPr>
          <w:p w:rsidRPr="008E607B" w:rsidR="003432FC" w:rsidP="002A598C" w:rsidRDefault="003432FC" w14:paraId="14B7C6C5" w14:textId="77777777">
            <w:pPr>
              <w:jc w:val="right"/>
              <w:rPr>
                <w:sz w:val="22"/>
                <w:szCs w:val="22"/>
              </w:rPr>
            </w:pPr>
            <w:r w:rsidRPr="008E607B">
              <w:rPr>
                <w:sz w:val="22"/>
                <w:szCs w:val="22"/>
              </w:rPr>
              <w:t>5</w:t>
            </w:r>
          </w:p>
        </w:tc>
        <w:tc>
          <w:tcPr>
            <w:tcW w:w="1491" w:type="dxa"/>
            <w:shd w:val="clear" w:color="auto" w:fill="auto"/>
            <w:vAlign w:val="center"/>
          </w:tcPr>
          <w:p w:rsidRPr="008E607B" w:rsidR="003432FC" w:rsidP="002A598C" w:rsidRDefault="003432FC" w14:paraId="69511F79" w14:textId="77777777">
            <w:pPr>
              <w:jc w:val="right"/>
              <w:rPr>
                <w:sz w:val="22"/>
                <w:szCs w:val="22"/>
              </w:rPr>
            </w:pPr>
            <w:r w:rsidRPr="008E607B">
              <w:rPr>
                <w:sz w:val="22"/>
                <w:szCs w:val="22"/>
              </w:rPr>
              <w:t>25</w:t>
            </w:r>
          </w:p>
        </w:tc>
      </w:tr>
      <w:tr w:rsidRPr="009C2379" w:rsidR="003432FC" w:rsidTr="002A598C" w14:paraId="6E31F0C2" w14:textId="77777777">
        <w:tc>
          <w:tcPr>
            <w:tcW w:w="1534" w:type="dxa"/>
            <w:shd w:val="clear" w:color="auto" w:fill="auto"/>
            <w:vAlign w:val="center"/>
          </w:tcPr>
          <w:p w:rsidRPr="00D23CED" w:rsidR="003432FC" w:rsidP="002A598C" w:rsidRDefault="003432FC" w14:paraId="46CC8C8E" w14:textId="77777777">
            <w:pPr>
              <w:rPr>
                <w:sz w:val="20"/>
                <w:szCs w:val="20"/>
                <w:highlight w:val="yellow"/>
              </w:rPr>
            </w:pPr>
            <w:r w:rsidRPr="00D23CED">
              <w:rPr>
                <w:rFonts w:cs="Calibri"/>
                <w:sz w:val="22"/>
                <w:szCs w:val="22"/>
                <w:highlight w:val="yellow"/>
              </w:rPr>
              <w:lastRenderedPageBreak/>
              <w:t>Territories</w:t>
            </w:r>
          </w:p>
        </w:tc>
        <w:tc>
          <w:tcPr>
            <w:tcW w:w="1726" w:type="dxa"/>
            <w:shd w:val="clear" w:color="auto" w:fill="auto"/>
            <w:vAlign w:val="center"/>
          </w:tcPr>
          <w:p w:rsidRPr="00D23CED" w:rsidR="003432FC" w:rsidP="002A598C" w:rsidRDefault="003432FC" w14:paraId="3038F256" w14:textId="77777777">
            <w:pPr>
              <w:rPr>
                <w:sz w:val="22"/>
                <w:szCs w:val="22"/>
                <w:highlight w:val="yellow"/>
              </w:rPr>
            </w:pPr>
            <w:r w:rsidRPr="00D23CED">
              <w:rPr>
                <w:rFonts w:cs="Calibri"/>
                <w:sz w:val="22"/>
                <w:szCs w:val="22"/>
                <w:highlight w:val="yellow"/>
              </w:rPr>
              <w:t xml:space="preserve">One-time Addition of Diseases and Data Elements </w:t>
            </w:r>
          </w:p>
        </w:tc>
        <w:tc>
          <w:tcPr>
            <w:tcW w:w="1533" w:type="dxa"/>
            <w:shd w:val="clear" w:color="auto" w:fill="auto"/>
            <w:vAlign w:val="center"/>
          </w:tcPr>
          <w:p w:rsidRPr="00D23CED" w:rsidR="003432FC" w:rsidP="002A598C" w:rsidRDefault="003432FC" w14:paraId="13B5A36A" w14:textId="77777777">
            <w:pPr>
              <w:jc w:val="right"/>
              <w:rPr>
                <w:sz w:val="22"/>
                <w:szCs w:val="22"/>
                <w:highlight w:val="yellow"/>
              </w:rPr>
            </w:pPr>
            <w:r w:rsidRPr="00D23CED">
              <w:rPr>
                <w:rFonts w:cs="Calibri"/>
                <w:sz w:val="22"/>
                <w:szCs w:val="22"/>
                <w:highlight w:val="yellow"/>
              </w:rPr>
              <w:t>5</w:t>
            </w:r>
          </w:p>
        </w:tc>
        <w:tc>
          <w:tcPr>
            <w:tcW w:w="1525" w:type="dxa"/>
            <w:shd w:val="clear" w:color="auto" w:fill="auto"/>
            <w:vAlign w:val="center"/>
          </w:tcPr>
          <w:p w:rsidRPr="00D23CED" w:rsidR="003432FC" w:rsidP="002A598C" w:rsidRDefault="003432FC" w14:paraId="3A4AC8A3" w14:textId="77777777">
            <w:pPr>
              <w:jc w:val="right"/>
              <w:rPr>
                <w:sz w:val="22"/>
                <w:szCs w:val="22"/>
                <w:highlight w:val="yellow"/>
              </w:rPr>
            </w:pPr>
            <w:r w:rsidRPr="00D23CED">
              <w:rPr>
                <w:rFonts w:cs="Calibri"/>
                <w:sz w:val="22"/>
                <w:szCs w:val="22"/>
                <w:highlight w:val="yellow"/>
              </w:rPr>
              <w:t>1</w:t>
            </w:r>
          </w:p>
        </w:tc>
        <w:tc>
          <w:tcPr>
            <w:tcW w:w="1505" w:type="dxa"/>
            <w:shd w:val="clear" w:color="auto" w:fill="auto"/>
            <w:vAlign w:val="center"/>
          </w:tcPr>
          <w:p w:rsidRPr="00D23CED" w:rsidR="003432FC" w:rsidP="002A598C" w:rsidRDefault="003844A9" w14:paraId="61FFF8B8" w14:textId="55D0DC00">
            <w:pPr>
              <w:jc w:val="right"/>
              <w:rPr>
                <w:sz w:val="22"/>
                <w:szCs w:val="22"/>
                <w:highlight w:val="yellow"/>
              </w:rPr>
            </w:pPr>
            <w:r>
              <w:rPr>
                <w:sz w:val="22"/>
                <w:szCs w:val="22"/>
                <w:highlight w:val="yellow"/>
              </w:rPr>
              <w:t>4</w:t>
            </w:r>
          </w:p>
        </w:tc>
        <w:tc>
          <w:tcPr>
            <w:tcW w:w="1491" w:type="dxa"/>
            <w:shd w:val="clear" w:color="auto" w:fill="auto"/>
            <w:vAlign w:val="center"/>
          </w:tcPr>
          <w:p w:rsidRPr="00D23CED" w:rsidR="003432FC" w:rsidP="002A598C" w:rsidRDefault="003844A9" w14:paraId="33F58D13" w14:textId="0F2BB2A2">
            <w:pPr>
              <w:jc w:val="right"/>
              <w:rPr>
                <w:sz w:val="22"/>
                <w:szCs w:val="22"/>
                <w:highlight w:val="yellow"/>
              </w:rPr>
            </w:pPr>
            <w:r>
              <w:rPr>
                <w:sz w:val="22"/>
                <w:szCs w:val="22"/>
                <w:highlight w:val="yellow"/>
              </w:rPr>
              <w:t>20</w:t>
            </w:r>
          </w:p>
        </w:tc>
      </w:tr>
      <w:tr w:rsidRPr="009C2379" w:rsidR="003432FC" w:rsidTr="002A598C" w14:paraId="064E6A91" w14:textId="77777777">
        <w:tc>
          <w:tcPr>
            <w:tcW w:w="1534" w:type="dxa"/>
            <w:shd w:val="clear" w:color="auto" w:fill="auto"/>
            <w:vAlign w:val="center"/>
          </w:tcPr>
          <w:p w:rsidRPr="008E607B" w:rsidR="003432FC" w:rsidP="002A598C" w:rsidRDefault="003432FC" w14:paraId="0CEE4109" w14:textId="77777777">
            <w:pPr>
              <w:rPr>
                <w:sz w:val="20"/>
                <w:szCs w:val="20"/>
              </w:rPr>
            </w:pPr>
            <w:r w:rsidRPr="008E607B">
              <w:rPr>
                <w:sz w:val="20"/>
                <w:szCs w:val="20"/>
              </w:rPr>
              <w:t>Freely Associated States</w:t>
            </w:r>
          </w:p>
        </w:tc>
        <w:tc>
          <w:tcPr>
            <w:tcW w:w="1726" w:type="dxa"/>
            <w:shd w:val="clear" w:color="auto" w:fill="auto"/>
            <w:vAlign w:val="center"/>
          </w:tcPr>
          <w:p w:rsidRPr="008E607B" w:rsidR="003432FC" w:rsidP="002A598C" w:rsidRDefault="003432FC" w14:paraId="2B41A1CE" w14:textId="77777777">
            <w:pPr>
              <w:rPr>
                <w:sz w:val="22"/>
                <w:szCs w:val="22"/>
              </w:rPr>
            </w:pPr>
            <w:r w:rsidRPr="008E607B">
              <w:rPr>
                <w:sz w:val="22"/>
                <w:szCs w:val="22"/>
              </w:rPr>
              <w:t>Weekly (Automated)</w:t>
            </w:r>
          </w:p>
        </w:tc>
        <w:tc>
          <w:tcPr>
            <w:tcW w:w="1533" w:type="dxa"/>
            <w:shd w:val="clear" w:color="auto" w:fill="auto"/>
            <w:vAlign w:val="center"/>
          </w:tcPr>
          <w:p w:rsidRPr="008E607B" w:rsidR="003432FC" w:rsidP="002A598C" w:rsidRDefault="003432FC" w14:paraId="0FE923C5" w14:textId="77777777">
            <w:pPr>
              <w:jc w:val="right"/>
              <w:rPr>
                <w:sz w:val="22"/>
                <w:szCs w:val="22"/>
              </w:rPr>
            </w:pPr>
            <w:r w:rsidRPr="008E607B">
              <w:rPr>
                <w:sz w:val="22"/>
                <w:szCs w:val="22"/>
              </w:rPr>
              <w:t>3</w:t>
            </w:r>
          </w:p>
        </w:tc>
        <w:tc>
          <w:tcPr>
            <w:tcW w:w="1525" w:type="dxa"/>
            <w:shd w:val="clear" w:color="auto" w:fill="auto"/>
            <w:vAlign w:val="center"/>
          </w:tcPr>
          <w:p w:rsidRPr="008E607B" w:rsidR="003432FC" w:rsidP="002A598C" w:rsidRDefault="003432FC" w14:paraId="7E0DFE6D" w14:textId="77777777">
            <w:pPr>
              <w:jc w:val="right"/>
              <w:rPr>
                <w:sz w:val="22"/>
                <w:szCs w:val="22"/>
              </w:rPr>
            </w:pPr>
            <w:r w:rsidRPr="008E607B">
              <w:rPr>
                <w:sz w:val="22"/>
                <w:szCs w:val="22"/>
              </w:rPr>
              <w:t>52</w:t>
            </w:r>
          </w:p>
        </w:tc>
        <w:tc>
          <w:tcPr>
            <w:tcW w:w="1505" w:type="dxa"/>
            <w:shd w:val="clear" w:color="auto" w:fill="auto"/>
            <w:vAlign w:val="center"/>
          </w:tcPr>
          <w:p w:rsidRPr="008E607B" w:rsidR="003432FC" w:rsidP="002A598C" w:rsidRDefault="003432FC" w14:paraId="79E68ED6" w14:textId="77777777">
            <w:pPr>
              <w:jc w:val="right"/>
              <w:rPr>
                <w:sz w:val="22"/>
                <w:szCs w:val="22"/>
              </w:rPr>
            </w:pPr>
            <w:r w:rsidRPr="008E607B">
              <w:rPr>
                <w:sz w:val="22"/>
                <w:szCs w:val="22"/>
              </w:rPr>
              <w:t>20/60</w:t>
            </w:r>
          </w:p>
        </w:tc>
        <w:tc>
          <w:tcPr>
            <w:tcW w:w="1491" w:type="dxa"/>
            <w:shd w:val="clear" w:color="auto" w:fill="auto"/>
            <w:vAlign w:val="center"/>
          </w:tcPr>
          <w:p w:rsidRPr="008E607B" w:rsidR="003432FC" w:rsidP="002A598C" w:rsidRDefault="003432FC" w14:paraId="1D028FAC" w14:textId="77777777">
            <w:pPr>
              <w:jc w:val="right"/>
              <w:rPr>
                <w:sz w:val="22"/>
                <w:szCs w:val="22"/>
              </w:rPr>
            </w:pPr>
            <w:r w:rsidRPr="008E607B">
              <w:rPr>
                <w:sz w:val="22"/>
                <w:szCs w:val="22"/>
              </w:rPr>
              <w:t>52</w:t>
            </w:r>
          </w:p>
        </w:tc>
      </w:tr>
      <w:tr w:rsidRPr="009C2379" w:rsidR="003432FC" w:rsidTr="002A598C" w14:paraId="3041E84D" w14:textId="77777777">
        <w:tc>
          <w:tcPr>
            <w:tcW w:w="1534" w:type="dxa"/>
            <w:shd w:val="clear" w:color="auto" w:fill="auto"/>
            <w:vAlign w:val="center"/>
          </w:tcPr>
          <w:p w:rsidRPr="008E607B" w:rsidR="003432FC" w:rsidP="002A598C" w:rsidRDefault="003432FC" w14:paraId="095AEF2E" w14:textId="77777777">
            <w:pPr>
              <w:rPr>
                <w:sz w:val="20"/>
                <w:szCs w:val="20"/>
              </w:rPr>
            </w:pPr>
            <w:r w:rsidRPr="008E607B">
              <w:rPr>
                <w:sz w:val="20"/>
                <w:szCs w:val="20"/>
              </w:rPr>
              <w:t>Freely Associated States</w:t>
            </w:r>
          </w:p>
        </w:tc>
        <w:tc>
          <w:tcPr>
            <w:tcW w:w="1726" w:type="dxa"/>
            <w:shd w:val="clear" w:color="auto" w:fill="auto"/>
            <w:vAlign w:val="center"/>
          </w:tcPr>
          <w:p w:rsidRPr="008E607B" w:rsidR="003432FC" w:rsidP="002A598C" w:rsidRDefault="003432FC" w14:paraId="00967B86" w14:textId="77777777">
            <w:pPr>
              <w:rPr>
                <w:sz w:val="22"/>
                <w:szCs w:val="22"/>
              </w:rPr>
            </w:pPr>
            <w:r w:rsidRPr="008E607B">
              <w:rPr>
                <w:sz w:val="22"/>
                <w:szCs w:val="22"/>
              </w:rPr>
              <w:t>Weekly, Quarterly (Non-automated)</w:t>
            </w:r>
          </w:p>
        </w:tc>
        <w:tc>
          <w:tcPr>
            <w:tcW w:w="1533" w:type="dxa"/>
            <w:shd w:val="clear" w:color="auto" w:fill="auto"/>
            <w:vAlign w:val="center"/>
          </w:tcPr>
          <w:p w:rsidRPr="008E607B" w:rsidR="003432FC" w:rsidP="002A598C" w:rsidRDefault="003432FC" w14:paraId="280D85EB" w14:textId="77777777">
            <w:pPr>
              <w:jc w:val="right"/>
              <w:rPr>
                <w:sz w:val="22"/>
                <w:szCs w:val="22"/>
              </w:rPr>
            </w:pPr>
            <w:r w:rsidRPr="008E607B">
              <w:rPr>
                <w:sz w:val="22"/>
                <w:szCs w:val="22"/>
              </w:rPr>
              <w:t>3</w:t>
            </w:r>
          </w:p>
        </w:tc>
        <w:tc>
          <w:tcPr>
            <w:tcW w:w="1525" w:type="dxa"/>
            <w:shd w:val="clear" w:color="auto" w:fill="auto"/>
            <w:vAlign w:val="center"/>
          </w:tcPr>
          <w:p w:rsidRPr="008E607B" w:rsidR="003432FC" w:rsidP="002A598C" w:rsidRDefault="003432FC" w14:paraId="29D751BB" w14:textId="77777777">
            <w:pPr>
              <w:jc w:val="right"/>
              <w:rPr>
                <w:sz w:val="22"/>
                <w:szCs w:val="22"/>
              </w:rPr>
            </w:pPr>
            <w:r w:rsidRPr="008E607B">
              <w:rPr>
                <w:sz w:val="22"/>
                <w:szCs w:val="22"/>
              </w:rPr>
              <w:t>56</w:t>
            </w:r>
          </w:p>
        </w:tc>
        <w:tc>
          <w:tcPr>
            <w:tcW w:w="1505" w:type="dxa"/>
            <w:shd w:val="clear" w:color="auto" w:fill="auto"/>
            <w:vAlign w:val="center"/>
          </w:tcPr>
          <w:p w:rsidRPr="008E607B" w:rsidR="003432FC" w:rsidP="002A598C" w:rsidRDefault="003432FC" w14:paraId="44672B3E" w14:textId="77777777">
            <w:pPr>
              <w:jc w:val="right"/>
              <w:rPr>
                <w:sz w:val="22"/>
                <w:szCs w:val="22"/>
              </w:rPr>
            </w:pPr>
            <w:r w:rsidRPr="008E607B">
              <w:rPr>
                <w:sz w:val="22"/>
                <w:szCs w:val="22"/>
              </w:rPr>
              <w:t>20/60</w:t>
            </w:r>
          </w:p>
        </w:tc>
        <w:tc>
          <w:tcPr>
            <w:tcW w:w="1491" w:type="dxa"/>
            <w:shd w:val="clear" w:color="auto" w:fill="auto"/>
            <w:vAlign w:val="center"/>
          </w:tcPr>
          <w:p w:rsidRPr="008E607B" w:rsidR="003432FC" w:rsidP="002A598C" w:rsidRDefault="003432FC" w14:paraId="44F2C37A" w14:textId="77777777">
            <w:pPr>
              <w:jc w:val="right"/>
              <w:rPr>
                <w:sz w:val="22"/>
                <w:szCs w:val="22"/>
              </w:rPr>
            </w:pPr>
            <w:r w:rsidRPr="008E607B">
              <w:rPr>
                <w:sz w:val="22"/>
                <w:szCs w:val="22"/>
              </w:rPr>
              <w:t>56</w:t>
            </w:r>
          </w:p>
        </w:tc>
      </w:tr>
      <w:tr w:rsidRPr="009C2379" w:rsidR="003432FC" w:rsidTr="002A598C" w14:paraId="57F64912" w14:textId="77777777">
        <w:tc>
          <w:tcPr>
            <w:tcW w:w="1534" w:type="dxa"/>
            <w:shd w:val="clear" w:color="auto" w:fill="auto"/>
            <w:vAlign w:val="center"/>
          </w:tcPr>
          <w:p w:rsidRPr="008E607B" w:rsidR="003432FC" w:rsidP="002A598C" w:rsidRDefault="003432FC" w14:paraId="6B79A8AA" w14:textId="77777777">
            <w:pPr>
              <w:rPr>
                <w:color w:val="000000"/>
                <w:sz w:val="20"/>
                <w:szCs w:val="20"/>
              </w:rPr>
            </w:pPr>
            <w:r w:rsidRPr="008E607B">
              <w:rPr>
                <w:color w:val="000000"/>
                <w:sz w:val="20"/>
                <w:szCs w:val="20"/>
              </w:rPr>
              <w:t>Freely Associated States</w:t>
            </w:r>
          </w:p>
        </w:tc>
        <w:tc>
          <w:tcPr>
            <w:tcW w:w="1726" w:type="dxa"/>
            <w:shd w:val="clear" w:color="auto" w:fill="auto"/>
            <w:vAlign w:val="center"/>
          </w:tcPr>
          <w:p w:rsidRPr="008E607B" w:rsidR="003432FC" w:rsidP="002A598C" w:rsidRDefault="003432FC" w14:paraId="354861AB" w14:textId="77777777">
            <w:pPr>
              <w:rPr>
                <w:color w:val="000000"/>
                <w:sz w:val="22"/>
                <w:szCs w:val="22"/>
              </w:rPr>
            </w:pPr>
            <w:r w:rsidRPr="008E607B">
              <w:rPr>
                <w:color w:val="000000"/>
                <w:sz w:val="22"/>
                <w:szCs w:val="22"/>
              </w:rPr>
              <w:t>Annual</w:t>
            </w:r>
          </w:p>
        </w:tc>
        <w:tc>
          <w:tcPr>
            <w:tcW w:w="1533" w:type="dxa"/>
            <w:shd w:val="clear" w:color="auto" w:fill="auto"/>
            <w:vAlign w:val="center"/>
          </w:tcPr>
          <w:p w:rsidRPr="008E607B" w:rsidR="003432FC" w:rsidP="002A598C" w:rsidRDefault="003432FC" w14:paraId="34D7A3C8" w14:textId="77777777">
            <w:pPr>
              <w:jc w:val="right"/>
              <w:rPr>
                <w:color w:val="000000"/>
                <w:sz w:val="22"/>
                <w:szCs w:val="22"/>
              </w:rPr>
            </w:pPr>
            <w:r w:rsidRPr="008E607B">
              <w:rPr>
                <w:color w:val="000000"/>
                <w:sz w:val="22"/>
                <w:szCs w:val="22"/>
              </w:rPr>
              <w:t>3</w:t>
            </w:r>
          </w:p>
        </w:tc>
        <w:tc>
          <w:tcPr>
            <w:tcW w:w="1525" w:type="dxa"/>
            <w:shd w:val="clear" w:color="auto" w:fill="auto"/>
            <w:vAlign w:val="center"/>
          </w:tcPr>
          <w:p w:rsidRPr="008E607B" w:rsidR="003432FC" w:rsidP="002A598C" w:rsidRDefault="003432FC" w14:paraId="4FB2EE25"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3432FC" w:rsidP="002A598C" w:rsidRDefault="003432FC" w14:paraId="1E66EE04" w14:textId="77777777">
            <w:pPr>
              <w:jc w:val="right"/>
              <w:rPr>
                <w:color w:val="000000"/>
                <w:sz w:val="22"/>
                <w:szCs w:val="22"/>
              </w:rPr>
            </w:pPr>
            <w:r w:rsidRPr="008E607B">
              <w:rPr>
                <w:color w:val="000000"/>
                <w:sz w:val="22"/>
                <w:szCs w:val="22"/>
              </w:rPr>
              <w:t>5</w:t>
            </w:r>
          </w:p>
        </w:tc>
        <w:tc>
          <w:tcPr>
            <w:tcW w:w="1491" w:type="dxa"/>
            <w:shd w:val="clear" w:color="auto" w:fill="auto"/>
            <w:vAlign w:val="center"/>
          </w:tcPr>
          <w:p w:rsidRPr="008E607B" w:rsidR="003432FC" w:rsidP="002A598C" w:rsidRDefault="003432FC" w14:paraId="6DC5CA7F" w14:textId="77777777">
            <w:pPr>
              <w:jc w:val="right"/>
              <w:rPr>
                <w:rStyle w:val="CommentReference"/>
                <w:sz w:val="22"/>
                <w:szCs w:val="22"/>
              </w:rPr>
            </w:pPr>
            <w:r w:rsidRPr="008E607B">
              <w:rPr>
                <w:rStyle w:val="CommentReference"/>
                <w:sz w:val="22"/>
                <w:szCs w:val="22"/>
              </w:rPr>
              <w:t>15</w:t>
            </w:r>
          </w:p>
        </w:tc>
      </w:tr>
      <w:tr w:rsidRPr="009C2379" w:rsidR="003432FC" w:rsidTr="002A598C" w14:paraId="0414620E" w14:textId="77777777">
        <w:tc>
          <w:tcPr>
            <w:tcW w:w="1534" w:type="dxa"/>
            <w:shd w:val="clear" w:color="auto" w:fill="auto"/>
            <w:vAlign w:val="center"/>
          </w:tcPr>
          <w:p w:rsidRPr="00D23CED" w:rsidR="003432FC" w:rsidP="002A598C" w:rsidRDefault="003432FC" w14:paraId="1E5E16C6" w14:textId="77777777">
            <w:pPr>
              <w:rPr>
                <w:color w:val="000000"/>
                <w:sz w:val="20"/>
                <w:szCs w:val="20"/>
                <w:highlight w:val="yellow"/>
              </w:rPr>
            </w:pPr>
            <w:r w:rsidRPr="00D23CED">
              <w:rPr>
                <w:color w:val="000000"/>
                <w:sz w:val="20"/>
                <w:szCs w:val="20"/>
                <w:highlight w:val="yellow"/>
              </w:rPr>
              <w:t>Freely Associated States</w:t>
            </w:r>
          </w:p>
        </w:tc>
        <w:tc>
          <w:tcPr>
            <w:tcW w:w="1726" w:type="dxa"/>
            <w:shd w:val="clear" w:color="auto" w:fill="auto"/>
            <w:vAlign w:val="center"/>
          </w:tcPr>
          <w:p w:rsidRPr="00D23CED" w:rsidR="003432FC" w:rsidP="002A598C" w:rsidRDefault="003432FC" w14:paraId="1A9C7E9A" w14:textId="77777777">
            <w:pPr>
              <w:rPr>
                <w:color w:val="000000"/>
                <w:sz w:val="22"/>
                <w:szCs w:val="22"/>
                <w:highlight w:val="yellow"/>
              </w:rPr>
            </w:pPr>
            <w:r w:rsidRPr="00D23CED">
              <w:rPr>
                <w:color w:val="000000"/>
                <w:sz w:val="22"/>
                <w:szCs w:val="22"/>
                <w:highlight w:val="yellow"/>
              </w:rPr>
              <w:t>One-time Addition of Diseases and Data Elements</w:t>
            </w:r>
          </w:p>
        </w:tc>
        <w:tc>
          <w:tcPr>
            <w:tcW w:w="1533" w:type="dxa"/>
            <w:shd w:val="clear" w:color="auto" w:fill="auto"/>
            <w:vAlign w:val="center"/>
          </w:tcPr>
          <w:p w:rsidRPr="00D23CED" w:rsidR="003432FC" w:rsidP="002A598C" w:rsidRDefault="003432FC" w14:paraId="00B1972A" w14:textId="77777777">
            <w:pPr>
              <w:jc w:val="right"/>
              <w:rPr>
                <w:color w:val="000000"/>
                <w:sz w:val="22"/>
                <w:szCs w:val="22"/>
                <w:highlight w:val="yellow"/>
              </w:rPr>
            </w:pPr>
            <w:r w:rsidRPr="00D23CED">
              <w:rPr>
                <w:color w:val="000000"/>
                <w:sz w:val="22"/>
                <w:szCs w:val="22"/>
                <w:highlight w:val="yellow"/>
              </w:rPr>
              <w:t>3</w:t>
            </w:r>
          </w:p>
        </w:tc>
        <w:tc>
          <w:tcPr>
            <w:tcW w:w="1525" w:type="dxa"/>
            <w:shd w:val="clear" w:color="auto" w:fill="auto"/>
            <w:vAlign w:val="center"/>
          </w:tcPr>
          <w:p w:rsidRPr="00D23CED" w:rsidR="003432FC" w:rsidP="002A598C" w:rsidRDefault="003432FC" w14:paraId="3800E918" w14:textId="77777777">
            <w:pPr>
              <w:jc w:val="right"/>
              <w:rPr>
                <w:color w:val="000000"/>
                <w:sz w:val="22"/>
                <w:szCs w:val="22"/>
                <w:highlight w:val="yellow"/>
              </w:rPr>
            </w:pPr>
            <w:r w:rsidRPr="00D23CED">
              <w:rPr>
                <w:color w:val="000000"/>
                <w:sz w:val="22"/>
                <w:szCs w:val="22"/>
                <w:highlight w:val="yellow"/>
              </w:rPr>
              <w:t>1</w:t>
            </w:r>
          </w:p>
        </w:tc>
        <w:tc>
          <w:tcPr>
            <w:tcW w:w="1505" w:type="dxa"/>
            <w:shd w:val="clear" w:color="auto" w:fill="auto"/>
            <w:vAlign w:val="center"/>
          </w:tcPr>
          <w:p w:rsidRPr="00D23CED" w:rsidR="003432FC" w:rsidP="002A598C" w:rsidRDefault="003844A9" w14:paraId="15FB1876" w14:textId="1A70ACCC">
            <w:pPr>
              <w:jc w:val="right"/>
              <w:rPr>
                <w:color w:val="000000"/>
                <w:sz w:val="22"/>
                <w:szCs w:val="22"/>
                <w:highlight w:val="yellow"/>
              </w:rPr>
            </w:pPr>
            <w:r>
              <w:rPr>
                <w:color w:val="000000"/>
                <w:sz w:val="22"/>
                <w:szCs w:val="22"/>
                <w:highlight w:val="yellow"/>
              </w:rPr>
              <w:t>4</w:t>
            </w:r>
          </w:p>
        </w:tc>
        <w:tc>
          <w:tcPr>
            <w:tcW w:w="1491" w:type="dxa"/>
            <w:shd w:val="clear" w:color="auto" w:fill="auto"/>
            <w:vAlign w:val="center"/>
          </w:tcPr>
          <w:p w:rsidRPr="00D23CED" w:rsidR="003432FC" w:rsidP="002A598C" w:rsidRDefault="003844A9" w14:paraId="5CE62488" w14:textId="2D585479">
            <w:pPr>
              <w:jc w:val="right"/>
              <w:rPr>
                <w:color w:val="000000"/>
                <w:sz w:val="22"/>
                <w:szCs w:val="22"/>
                <w:highlight w:val="yellow"/>
              </w:rPr>
            </w:pPr>
            <w:r>
              <w:rPr>
                <w:color w:val="000000"/>
                <w:sz w:val="22"/>
                <w:szCs w:val="22"/>
                <w:highlight w:val="yellow"/>
              </w:rPr>
              <w:t>12</w:t>
            </w:r>
          </w:p>
        </w:tc>
      </w:tr>
      <w:tr w:rsidRPr="009C2379" w:rsidR="003432FC" w:rsidTr="002A598C" w14:paraId="015EA6B6" w14:textId="77777777">
        <w:tc>
          <w:tcPr>
            <w:tcW w:w="1534" w:type="dxa"/>
            <w:shd w:val="clear" w:color="auto" w:fill="auto"/>
            <w:vAlign w:val="center"/>
          </w:tcPr>
          <w:p w:rsidRPr="008E607B" w:rsidR="003432FC" w:rsidP="002A598C" w:rsidRDefault="003432FC" w14:paraId="1D02751A" w14:textId="77777777">
            <w:pPr>
              <w:rPr>
                <w:color w:val="000000"/>
                <w:sz w:val="20"/>
                <w:szCs w:val="20"/>
              </w:rPr>
            </w:pPr>
            <w:r w:rsidRPr="008E607B">
              <w:rPr>
                <w:color w:val="000000"/>
                <w:sz w:val="20"/>
                <w:szCs w:val="20"/>
              </w:rPr>
              <w:t>Cities</w:t>
            </w:r>
          </w:p>
        </w:tc>
        <w:tc>
          <w:tcPr>
            <w:tcW w:w="1726" w:type="dxa"/>
            <w:shd w:val="clear" w:color="auto" w:fill="auto"/>
            <w:vAlign w:val="center"/>
          </w:tcPr>
          <w:p w:rsidRPr="008E607B" w:rsidR="003432FC" w:rsidP="002A598C" w:rsidRDefault="003432FC" w14:paraId="02531AE6"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3432FC" w:rsidP="002A598C" w:rsidRDefault="003432FC" w14:paraId="493BA2BA" w14:textId="77777777">
            <w:pPr>
              <w:jc w:val="right"/>
              <w:rPr>
                <w:color w:val="000000"/>
                <w:sz w:val="22"/>
                <w:szCs w:val="22"/>
              </w:rPr>
            </w:pPr>
            <w:r w:rsidRPr="008E607B">
              <w:rPr>
                <w:color w:val="000000"/>
                <w:sz w:val="22"/>
                <w:szCs w:val="22"/>
              </w:rPr>
              <w:t>2</w:t>
            </w:r>
          </w:p>
        </w:tc>
        <w:tc>
          <w:tcPr>
            <w:tcW w:w="1525" w:type="dxa"/>
            <w:shd w:val="clear" w:color="auto" w:fill="auto"/>
            <w:vAlign w:val="center"/>
          </w:tcPr>
          <w:p w:rsidRPr="008E607B" w:rsidR="003432FC" w:rsidP="002A598C" w:rsidRDefault="003432FC" w14:paraId="0FDE83C1"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3432FC" w:rsidP="002A598C" w:rsidRDefault="003432FC" w14:paraId="667146D9"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3432FC" w:rsidP="002A598C" w:rsidRDefault="003432FC" w14:paraId="22B7D477" w14:textId="77777777">
            <w:pPr>
              <w:jc w:val="right"/>
              <w:rPr>
                <w:color w:val="000000"/>
                <w:sz w:val="22"/>
                <w:szCs w:val="22"/>
              </w:rPr>
            </w:pPr>
            <w:r w:rsidRPr="008E607B">
              <w:rPr>
                <w:color w:val="000000"/>
                <w:sz w:val="22"/>
                <w:szCs w:val="22"/>
              </w:rPr>
              <w:t>35</w:t>
            </w:r>
          </w:p>
        </w:tc>
      </w:tr>
      <w:tr w:rsidRPr="009C2379" w:rsidR="003432FC" w:rsidTr="002A598C" w14:paraId="334E1AC0" w14:textId="77777777">
        <w:tc>
          <w:tcPr>
            <w:tcW w:w="1534" w:type="dxa"/>
            <w:shd w:val="clear" w:color="auto" w:fill="auto"/>
            <w:vAlign w:val="center"/>
          </w:tcPr>
          <w:p w:rsidRPr="008E607B" w:rsidR="003432FC" w:rsidP="002A598C" w:rsidRDefault="003432FC" w14:paraId="272E408D" w14:textId="77777777">
            <w:pPr>
              <w:rPr>
                <w:sz w:val="20"/>
                <w:szCs w:val="20"/>
              </w:rPr>
            </w:pPr>
            <w:r w:rsidRPr="008E607B">
              <w:rPr>
                <w:sz w:val="20"/>
                <w:szCs w:val="20"/>
              </w:rPr>
              <w:t>Cities</w:t>
            </w:r>
          </w:p>
        </w:tc>
        <w:tc>
          <w:tcPr>
            <w:tcW w:w="1726" w:type="dxa"/>
            <w:shd w:val="clear" w:color="auto" w:fill="auto"/>
            <w:vAlign w:val="center"/>
          </w:tcPr>
          <w:p w:rsidRPr="008E607B" w:rsidR="003432FC" w:rsidP="002A598C" w:rsidRDefault="003432FC" w14:paraId="346F300D" w14:textId="77777777">
            <w:pPr>
              <w:rPr>
                <w:color w:val="000000"/>
                <w:sz w:val="22"/>
                <w:szCs w:val="22"/>
              </w:rPr>
            </w:pPr>
            <w:r w:rsidRPr="008E607B">
              <w:rPr>
                <w:color w:val="000000"/>
                <w:sz w:val="22"/>
                <w:szCs w:val="22"/>
              </w:rPr>
              <w:t>Weekly (Non-automated)</w:t>
            </w:r>
          </w:p>
        </w:tc>
        <w:tc>
          <w:tcPr>
            <w:tcW w:w="1533" w:type="dxa"/>
            <w:shd w:val="clear" w:color="auto" w:fill="auto"/>
            <w:vAlign w:val="center"/>
          </w:tcPr>
          <w:p w:rsidRPr="008E607B" w:rsidR="003432FC" w:rsidP="002A598C" w:rsidRDefault="003432FC" w14:paraId="28932500" w14:textId="77777777">
            <w:pPr>
              <w:jc w:val="right"/>
              <w:rPr>
                <w:sz w:val="22"/>
                <w:szCs w:val="22"/>
              </w:rPr>
            </w:pPr>
            <w:r w:rsidRPr="008E607B">
              <w:rPr>
                <w:sz w:val="22"/>
                <w:szCs w:val="22"/>
              </w:rPr>
              <w:t>2</w:t>
            </w:r>
          </w:p>
        </w:tc>
        <w:tc>
          <w:tcPr>
            <w:tcW w:w="1525" w:type="dxa"/>
            <w:shd w:val="clear" w:color="auto" w:fill="auto"/>
            <w:vAlign w:val="center"/>
          </w:tcPr>
          <w:p w:rsidRPr="008E607B" w:rsidR="003432FC" w:rsidP="002A598C" w:rsidRDefault="003432FC" w14:paraId="2FFF2AA9" w14:textId="77777777">
            <w:pPr>
              <w:jc w:val="right"/>
              <w:rPr>
                <w:sz w:val="22"/>
                <w:szCs w:val="22"/>
              </w:rPr>
            </w:pPr>
            <w:r w:rsidRPr="008E607B">
              <w:rPr>
                <w:sz w:val="22"/>
                <w:szCs w:val="22"/>
              </w:rPr>
              <w:t>52</w:t>
            </w:r>
          </w:p>
        </w:tc>
        <w:tc>
          <w:tcPr>
            <w:tcW w:w="1505" w:type="dxa"/>
            <w:shd w:val="clear" w:color="auto" w:fill="auto"/>
            <w:vAlign w:val="center"/>
          </w:tcPr>
          <w:p w:rsidRPr="008E607B" w:rsidR="003432FC" w:rsidP="002A598C" w:rsidRDefault="003432FC" w14:paraId="6B145352" w14:textId="77777777">
            <w:pPr>
              <w:jc w:val="right"/>
              <w:rPr>
                <w:sz w:val="22"/>
                <w:szCs w:val="22"/>
              </w:rPr>
            </w:pPr>
            <w:r w:rsidRPr="008E607B">
              <w:rPr>
                <w:sz w:val="22"/>
                <w:szCs w:val="22"/>
              </w:rPr>
              <w:t>2</w:t>
            </w:r>
          </w:p>
        </w:tc>
        <w:tc>
          <w:tcPr>
            <w:tcW w:w="1491" w:type="dxa"/>
            <w:shd w:val="clear" w:color="auto" w:fill="auto"/>
            <w:vAlign w:val="center"/>
          </w:tcPr>
          <w:p w:rsidRPr="008E607B" w:rsidR="003432FC" w:rsidP="002A598C" w:rsidRDefault="003432FC" w14:paraId="05CD62A5" w14:textId="77777777">
            <w:pPr>
              <w:jc w:val="right"/>
              <w:rPr>
                <w:sz w:val="22"/>
                <w:szCs w:val="22"/>
              </w:rPr>
            </w:pPr>
            <w:r w:rsidRPr="008E607B">
              <w:rPr>
                <w:sz w:val="22"/>
                <w:szCs w:val="22"/>
              </w:rPr>
              <w:t>208</w:t>
            </w:r>
          </w:p>
        </w:tc>
      </w:tr>
      <w:tr w:rsidRPr="009C2379" w:rsidR="003432FC" w:rsidTr="002A598C" w14:paraId="2885B4C0" w14:textId="77777777">
        <w:tc>
          <w:tcPr>
            <w:tcW w:w="1534" w:type="dxa"/>
            <w:shd w:val="clear" w:color="auto" w:fill="auto"/>
            <w:vAlign w:val="center"/>
          </w:tcPr>
          <w:p w:rsidRPr="008E607B" w:rsidR="003432FC" w:rsidP="002A598C" w:rsidRDefault="003432FC" w14:paraId="5665042D" w14:textId="77777777">
            <w:pPr>
              <w:rPr>
                <w:sz w:val="20"/>
                <w:szCs w:val="20"/>
              </w:rPr>
            </w:pPr>
            <w:r w:rsidRPr="008E607B">
              <w:rPr>
                <w:sz w:val="20"/>
                <w:szCs w:val="20"/>
              </w:rPr>
              <w:t>Cities</w:t>
            </w:r>
          </w:p>
        </w:tc>
        <w:tc>
          <w:tcPr>
            <w:tcW w:w="1726" w:type="dxa"/>
            <w:shd w:val="clear" w:color="auto" w:fill="auto"/>
            <w:vAlign w:val="center"/>
          </w:tcPr>
          <w:p w:rsidRPr="008E607B" w:rsidR="003432FC" w:rsidP="002A598C" w:rsidRDefault="003432FC" w14:paraId="7C5E16AC" w14:textId="77777777">
            <w:pPr>
              <w:rPr>
                <w:color w:val="000000"/>
                <w:sz w:val="22"/>
                <w:szCs w:val="22"/>
              </w:rPr>
            </w:pPr>
            <w:r w:rsidRPr="008E607B">
              <w:rPr>
                <w:color w:val="000000"/>
                <w:sz w:val="22"/>
                <w:szCs w:val="22"/>
              </w:rPr>
              <w:t>Weekly (NMI Implementation)</w:t>
            </w:r>
          </w:p>
        </w:tc>
        <w:tc>
          <w:tcPr>
            <w:tcW w:w="1533" w:type="dxa"/>
            <w:shd w:val="clear" w:color="auto" w:fill="auto"/>
            <w:vAlign w:val="center"/>
          </w:tcPr>
          <w:p w:rsidRPr="008E607B" w:rsidR="003432FC" w:rsidP="002A598C" w:rsidRDefault="003432FC" w14:paraId="4098CD01" w14:textId="77777777">
            <w:pPr>
              <w:jc w:val="right"/>
              <w:rPr>
                <w:sz w:val="22"/>
                <w:szCs w:val="22"/>
              </w:rPr>
            </w:pPr>
            <w:r w:rsidRPr="008E607B">
              <w:rPr>
                <w:sz w:val="22"/>
                <w:szCs w:val="22"/>
              </w:rPr>
              <w:t>2</w:t>
            </w:r>
          </w:p>
        </w:tc>
        <w:tc>
          <w:tcPr>
            <w:tcW w:w="1525" w:type="dxa"/>
            <w:shd w:val="clear" w:color="auto" w:fill="auto"/>
            <w:vAlign w:val="center"/>
          </w:tcPr>
          <w:p w:rsidRPr="008E607B" w:rsidR="003432FC" w:rsidP="002A598C" w:rsidRDefault="003432FC" w14:paraId="40FD7767" w14:textId="77777777">
            <w:pPr>
              <w:jc w:val="right"/>
              <w:rPr>
                <w:sz w:val="22"/>
                <w:szCs w:val="22"/>
              </w:rPr>
            </w:pPr>
            <w:r w:rsidRPr="008E607B">
              <w:rPr>
                <w:sz w:val="22"/>
                <w:szCs w:val="22"/>
              </w:rPr>
              <w:t>52</w:t>
            </w:r>
          </w:p>
        </w:tc>
        <w:tc>
          <w:tcPr>
            <w:tcW w:w="1505" w:type="dxa"/>
            <w:shd w:val="clear" w:color="auto" w:fill="auto"/>
            <w:vAlign w:val="center"/>
          </w:tcPr>
          <w:p w:rsidRPr="008E607B" w:rsidR="003432FC" w:rsidP="002A598C" w:rsidRDefault="003432FC" w14:paraId="56DA94AA" w14:textId="77777777">
            <w:pPr>
              <w:jc w:val="right"/>
              <w:rPr>
                <w:sz w:val="22"/>
                <w:szCs w:val="22"/>
              </w:rPr>
            </w:pPr>
            <w:r w:rsidRPr="008E607B">
              <w:rPr>
                <w:sz w:val="22"/>
                <w:szCs w:val="22"/>
              </w:rPr>
              <w:t>4</w:t>
            </w:r>
          </w:p>
        </w:tc>
        <w:tc>
          <w:tcPr>
            <w:tcW w:w="1491" w:type="dxa"/>
            <w:shd w:val="clear" w:color="auto" w:fill="auto"/>
            <w:vAlign w:val="center"/>
          </w:tcPr>
          <w:p w:rsidRPr="008E607B" w:rsidR="003432FC" w:rsidP="002A598C" w:rsidRDefault="003432FC" w14:paraId="1A862D54" w14:textId="77777777">
            <w:pPr>
              <w:jc w:val="right"/>
              <w:rPr>
                <w:sz w:val="22"/>
                <w:szCs w:val="22"/>
              </w:rPr>
            </w:pPr>
            <w:r w:rsidRPr="008E607B">
              <w:rPr>
                <w:sz w:val="22"/>
                <w:szCs w:val="22"/>
              </w:rPr>
              <w:t>416</w:t>
            </w:r>
          </w:p>
        </w:tc>
      </w:tr>
      <w:tr w:rsidRPr="009C2379" w:rsidR="003432FC" w:rsidTr="002A598C" w14:paraId="18025539" w14:textId="77777777">
        <w:tc>
          <w:tcPr>
            <w:tcW w:w="1534" w:type="dxa"/>
            <w:shd w:val="clear" w:color="auto" w:fill="auto"/>
            <w:vAlign w:val="center"/>
          </w:tcPr>
          <w:p w:rsidRPr="008E607B" w:rsidR="003432FC" w:rsidP="002A598C" w:rsidRDefault="003432FC" w14:paraId="2C73FD4C" w14:textId="77777777">
            <w:pPr>
              <w:rPr>
                <w:sz w:val="20"/>
                <w:szCs w:val="20"/>
              </w:rPr>
            </w:pPr>
            <w:r w:rsidRPr="008E607B">
              <w:rPr>
                <w:sz w:val="20"/>
                <w:szCs w:val="20"/>
              </w:rPr>
              <w:t>Cities</w:t>
            </w:r>
          </w:p>
        </w:tc>
        <w:tc>
          <w:tcPr>
            <w:tcW w:w="1726" w:type="dxa"/>
            <w:shd w:val="clear" w:color="auto" w:fill="auto"/>
            <w:vAlign w:val="center"/>
          </w:tcPr>
          <w:p w:rsidRPr="008E607B" w:rsidR="003432FC" w:rsidP="002A598C" w:rsidRDefault="003432FC" w14:paraId="78C91463" w14:textId="77777777">
            <w:pPr>
              <w:rPr>
                <w:color w:val="000000"/>
                <w:sz w:val="22"/>
                <w:szCs w:val="22"/>
              </w:rPr>
            </w:pPr>
            <w:r w:rsidRPr="008E607B">
              <w:rPr>
                <w:color w:val="000000"/>
                <w:sz w:val="22"/>
                <w:szCs w:val="22"/>
              </w:rPr>
              <w:t>Annual</w:t>
            </w:r>
          </w:p>
        </w:tc>
        <w:tc>
          <w:tcPr>
            <w:tcW w:w="1533" w:type="dxa"/>
            <w:shd w:val="clear" w:color="auto" w:fill="auto"/>
            <w:vAlign w:val="center"/>
          </w:tcPr>
          <w:p w:rsidRPr="008E607B" w:rsidR="003432FC" w:rsidP="002A598C" w:rsidRDefault="003432FC" w14:paraId="55201A9E" w14:textId="77777777">
            <w:pPr>
              <w:jc w:val="right"/>
              <w:rPr>
                <w:sz w:val="22"/>
                <w:szCs w:val="22"/>
              </w:rPr>
            </w:pPr>
            <w:r w:rsidRPr="008E607B">
              <w:rPr>
                <w:sz w:val="22"/>
                <w:szCs w:val="22"/>
              </w:rPr>
              <w:t>2</w:t>
            </w:r>
          </w:p>
        </w:tc>
        <w:tc>
          <w:tcPr>
            <w:tcW w:w="1525" w:type="dxa"/>
            <w:shd w:val="clear" w:color="auto" w:fill="auto"/>
            <w:vAlign w:val="center"/>
          </w:tcPr>
          <w:p w:rsidRPr="008E607B" w:rsidR="003432FC" w:rsidP="002A598C" w:rsidRDefault="003432FC" w14:paraId="4BA9F497" w14:textId="77777777">
            <w:pPr>
              <w:jc w:val="right"/>
              <w:rPr>
                <w:sz w:val="22"/>
                <w:szCs w:val="22"/>
              </w:rPr>
            </w:pPr>
            <w:r w:rsidRPr="008E607B">
              <w:rPr>
                <w:sz w:val="22"/>
                <w:szCs w:val="22"/>
              </w:rPr>
              <w:t>1</w:t>
            </w:r>
          </w:p>
        </w:tc>
        <w:tc>
          <w:tcPr>
            <w:tcW w:w="1505" w:type="dxa"/>
            <w:shd w:val="clear" w:color="auto" w:fill="auto"/>
            <w:vAlign w:val="center"/>
          </w:tcPr>
          <w:p w:rsidRPr="008E607B" w:rsidR="003432FC" w:rsidP="002A598C" w:rsidRDefault="003432FC" w14:paraId="521932D9" w14:textId="77777777">
            <w:pPr>
              <w:jc w:val="right"/>
              <w:rPr>
                <w:sz w:val="22"/>
                <w:szCs w:val="22"/>
              </w:rPr>
            </w:pPr>
            <w:r w:rsidRPr="008E607B">
              <w:rPr>
                <w:sz w:val="22"/>
                <w:szCs w:val="22"/>
              </w:rPr>
              <w:t>75</w:t>
            </w:r>
          </w:p>
        </w:tc>
        <w:tc>
          <w:tcPr>
            <w:tcW w:w="1491" w:type="dxa"/>
            <w:shd w:val="clear" w:color="auto" w:fill="auto"/>
            <w:vAlign w:val="center"/>
          </w:tcPr>
          <w:p w:rsidRPr="008E607B" w:rsidR="003432FC" w:rsidP="002A598C" w:rsidRDefault="003432FC" w14:paraId="2BC0A18C" w14:textId="77777777">
            <w:pPr>
              <w:jc w:val="right"/>
              <w:rPr>
                <w:sz w:val="22"/>
                <w:szCs w:val="22"/>
              </w:rPr>
            </w:pPr>
            <w:r w:rsidRPr="008E607B">
              <w:rPr>
                <w:sz w:val="22"/>
                <w:szCs w:val="22"/>
              </w:rPr>
              <w:t>150</w:t>
            </w:r>
          </w:p>
        </w:tc>
      </w:tr>
      <w:tr w:rsidRPr="009C2379" w:rsidR="003432FC" w:rsidTr="002A598C" w14:paraId="3244B142" w14:textId="77777777">
        <w:tc>
          <w:tcPr>
            <w:tcW w:w="1534" w:type="dxa"/>
            <w:shd w:val="clear" w:color="auto" w:fill="auto"/>
            <w:vAlign w:val="center"/>
          </w:tcPr>
          <w:p w:rsidRPr="00D23CED" w:rsidR="003432FC" w:rsidP="002A598C" w:rsidRDefault="003432FC" w14:paraId="2C8C2B9F" w14:textId="77777777">
            <w:pPr>
              <w:rPr>
                <w:b/>
                <w:sz w:val="20"/>
                <w:szCs w:val="20"/>
                <w:highlight w:val="yellow"/>
              </w:rPr>
            </w:pPr>
            <w:r w:rsidRPr="00D23CED">
              <w:rPr>
                <w:rFonts w:cs="Calibri"/>
                <w:sz w:val="22"/>
                <w:szCs w:val="22"/>
                <w:highlight w:val="yellow"/>
              </w:rPr>
              <w:t>Cities</w:t>
            </w:r>
          </w:p>
        </w:tc>
        <w:tc>
          <w:tcPr>
            <w:tcW w:w="1726" w:type="dxa"/>
            <w:shd w:val="clear" w:color="auto" w:fill="auto"/>
            <w:vAlign w:val="center"/>
          </w:tcPr>
          <w:p w:rsidRPr="00D23CED" w:rsidR="003432FC" w:rsidP="002A598C" w:rsidRDefault="003432FC" w14:paraId="18724A48" w14:textId="77777777">
            <w:pPr>
              <w:rPr>
                <w:b/>
                <w:color w:val="000000"/>
                <w:sz w:val="20"/>
                <w:szCs w:val="20"/>
                <w:highlight w:val="yellow"/>
              </w:rPr>
            </w:pPr>
            <w:r w:rsidRPr="00D23CED">
              <w:rPr>
                <w:rFonts w:cs="Calibri"/>
                <w:sz w:val="22"/>
                <w:szCs w:val="22"/>
                <w:highlight w:val="yellow"/>
              </w:rPr>
              <w:t xml:space="preserve">One-time Addition of Diseases and Data Elements </w:t>
            </w:r>
          </w:p>
        </w:tc>
        <w:tc>
          <w:tcPr>
            <w:tcW w:w="1533" w:type="dxa"/>
            <w:shd w:val="clear" w:color="auto" w:fill="auto"/>
            <w:vAlign w:val="center"/>
          </w:tcPr>
          <w:p w:rsidRPr="00D23CED" w:rsidR="003432FC" w:rsidP="002A598C" w:rsidRDefault="003432FC" w14:paraId="739865A0" w14:textId="77777777">
            <w:pPr>
              <w:jc w:val="right"/>
              <w:rPr>
                <w:b/>
                <w:sz w:val="20"/>
                <w:szCs w:val="20"/>
                <w:highlight w:val="yellow"/>
              </w:rPr>
            </w:pPr>
            <w:r w:rsidRPr="00D23CED">
              <w:rPr>
                <w:rFonts w:cs="Calibri"/>
                <w:sz w:val="22"/>
                <w:szCs w:val="22"/>
                <w:highlight w:val="yellow"/>
              </w:rPr>
              <w:t>2</w:t>
            </w:r>
          </w:p>
        </w:tc>
        <w:tc>
          <w:tcPr>
            <w:tcW w:w="1525" w:type="dxa"/>
            <w:shd w:val="clear" w:color="auto" w:fill="auto"/>
            <w:vAlign w:val="center"/>
          </w:tcPr>
          <w:p w:rsidRPr="00D23CED" w:rsidR="003432FC" w:rsidP="002A598C" w:rsidRDefault="003432FC" w14:paraId="387F912E" w14:textId="77777777">
            <w:pPr>
              <w:jc w:val="right"/>
              <w:rPr>
                <w:b/>
                <w:sz w:val="20"/>
                <w:szCs w:val="20"/>
                <w:highlight w:val="yellow"/>
              </w:rPr>
            </w:pPr>
            <w:r w:rsidRPr="00D23CED">
              <w:rPr>
                <w:rFonts w:cs="Calibri"/>
                <w:sz w:val="22"/>
                <w:szCs w:val="22"/>
                <w:highlight w:val="yellow"/>
              </w:rPr>
              <w:t>1</w:t>
            </w:r>
          </w:p>
        </w:tc>
        <w:tc>
          <w:tcPr>
            <w:tcW w:w="1505" w:type="dxa"/>
            <w:shd w:val="clear" w:color="auto" w:fill="auto"/>
            <w:vAlign w:val="center"/>
          </w:tcPr>
          <w:p w:rsidRPr="00D23CED" w:rsidR="003432FC" w:rsidP="002A598C" w:rsidRDefault="003844A9" w14:paraId="10F1547A" w14:textId="30AD784E">
            <w:pPr>
              <w:jc w:val="right"/>
              <w:rPr>
                <w:bCs/>
                <w:sz w:val="22"/>
                <w:szCs w:val="22"/>
                <w:highlight w:val="yellow"/>
              </w:rPr>
            </w:pPr>
            <w:r>
              <w:rPr>
                <w:bCs/>
                <w:sz w:val="22"/>
                <w:szCs w:val="22"/>
                <w:highlight w:val="yellow"/>
              </w:rPr>
              <w:t>4</w:t>
            </w:r>
          </w:p>
        </w:tc>
        <w:tc>
          <w:tcPr>
            <w:tcW w:w="1491" w:type="dxa"/>
            <w:shd w:val="clear" w:color="auto" w:fill="auto"/>
            <w:vAlign w:val="center"/>
          </w:tcPr>
          <w:p w:rsidRPr="00D23CED" w:rsidR="003432FC" w:rsidP="002A598C" w:rsidRDefault="003844A9" w14:paraId="154279BB" w14:textId="09ED13B8">
            <w:pPr>
              <w:jc w:val="right"/>
              <w:rPr>
                <w:bCs/>
                <w:sz w:val="22"/>
                <w:szCs w:val="22"/>
                <w:highlight w:val="yellow"/>
              </w:rPr>
            </w:pPr>
            <w:r>
              <w:rPr>
                <w:bCs/>
                <w:sz w:val="22"/>
                <w:szCs w:val="22"/>
                <w:highlight w:val="yellow"/>
              </w:rPr>
              <w:t>8</w:t>
            </w:r>
          </w:p>
        </w:tc>
      </w:tr>
      <w:tr w:rsidRPr="00871606" w:rsidR="003432FC" w:rsidTr="002A598C" w14:paraId="55388E19" w14:textId="77777777">
        <w:tc>
          <w:tcPr>
            <w:tcW w:w="1534" w:type="dxa"/>
            <w:shd w:val="clear" w:color="auto" w:fill="auto"/>
          </w:tcPr>
          <w:p w:rsidRPr="00D23CED" w:rsidR="003432FC" w:rsidP="002A598C" w:rsidRDefault="003432FC" w14:paraId="1050FEE8" w14:textId="77777777">
            <w:pPr>
              <w:rPr>
                <w:b/>
                <w:color w:val="000000"/>
                <w:sz w:val="22"/>
                <w:szCs w:val="22"/>
                <w:highlight w:val="yellow"/>
              </w:rPr>
            </w:pPr>
            <w:r w:rsidRPr="00D23CED">
              <w:rPr>
                <w:b/>
                <w:sz w:val="22"/>
                <w:szCs w:val="22"/>
                <w:highlight w:val="yellow"/>
              </w:rPr>
              <w:t>Total</w:t>
            </w:r>
          </w:p>
        </w:tc>
        <w:tc>
          <w:tcPr>
            <w:tcW w:w="1726" w:type="dxa"/>
            <w:shd w:val="clear" w:color="auto" w:fill="auto"/>
          </w:tcPr>
          <w:p w:rsidRPr="00D23CED" w:rsidR="003432FC" w:rsidP="002A598C" w:rsidRDefault="003432FC" w14:paraId="0E4FBA2A" w14:textId="77777777">
            <w:pPr>
              <w:rPr>
                <w:b/>
                <w:color w:val="000000"/>
                <w:sz w:val="20"/>
                <w:szCs w:val="20"/>
                <w:highlight w:val="yellow"/>
              </w:rPr>
            </w:pPr>
          </w:p>
        </w:tc>
        <w:tc>
          <w:tcPr>
            <w:tcW w:w="1533" w:type="dxa"/>
            <w:shd w:val="clear" w:color="auto" w:fill="auto"/>
          </w:tcPr>
          <w:p w:rsidRPr="00D23CED" w:rsidR="003432FC" w:rsidP="002A598C" w:rsidRDefault="003432FC" w14:paraId="23A5935C" w14:textId="77777777">
            <w:pPr>
              <w:jc w:val="right"/>
              <w:rPr>
                <w:b/>
                <w:color w:val="000000"/>
                <w:sz w:val="20"/>
                <w:szCs w:val="20"/>
                <w:highlight w:val="yellow"/>
              </w:rPr>
            </w:pPr>
            <w:r w:rsidRPr="00D23CED">
              <w:rPr>
                <w:b/>
                <w:sz w:val="20"/>
                <w:szCs w:val="20"/>
                <w:highlight w:val="yellow"/>
              </w:rPr>
              <w:t xml:space="preserve"> </w:t>
            </w:r>
          </w:p>
        </w:tc>
        <w:tc>
          <w:tcPr>
            <w:tcW w:w="1525" w:type="dxa"/>
            <w:shd w:val="clear" w:color="auto" w:fill="auto"/>
          </w:tcPr>
          <w:p w:rsidRPr="00D23CED" w:rsidR="003432FC" w:rsidP="002A598C" w:rsidRDefault="003432FC" w14:paraId="2212E972" w14:textId="77777777">
            <w:pPr>
              <w:jc w:val="right"/>
              <w:rPr>
                <w:b/>
                <w:color w:val="000000"/>
                <w:sz w:val="20"/>
                <w:szCs w:val="20"/>
                <w:highlight w:val="yellow"/>
              </w:rPr>
            </w:pPr>
            <w:r w:rsidRPr="00D23CED">
              <w:rPr>
                <w:b/>
                <w:sz w:val="20"/>
                <w:szCs w:val="20"/>
                <w:highlight w:val="yellow"/>
              </w:rPr>
              <w:t xml:space="preserve"> </w:t>
            </w:r>
          </w:p>
        </w:tc>
        <w:tc>
          <w:tcPr>
            <w:tcW w:w="1505" w:type="dxa"/>
            <w:shd w:val="clear" w:color="auto" w:fill="auto"/>
          </w:tcPr>
          <w:p w:rsidRPr="00D23CED" w:rsidR="003432FC" w:rsidP="002A598C" w:rsidRDefault="003432FC" w14:paraId="4A9276A8" w14:textId="77777777">
            <w:pPr>
              <w:jc w:val="right"/>
              <w:rPr>
                <w:b/>
                <w:color w:val="000000"/>
                <w:sz w:val="20"/>
                <w:szCs w:val="20"/>
                <w:highlight w:val="yellow"/>
              </w:rPr>
            </w:pPr>
            <w:r w:rsidRPr="00D23CED">
              <w:rPr>
                <w:b/>
                <w:sz w:val="20"/>
                <w:szCs w:val="20"/>
                <w:highlight w:val="yellow"/>
              </w:rPr>
              <w:t xml:space="preserve"> </w:t>
            </w:r>
          </w:p>
        </w:tc>
        <w:tc>
          <w:tcPr>
            <w:tcW w:w="1491" w:type="dxa"/>
            <w:shd w:val="clear" w:color="auto" w:fill="auto"/>
          </w:tcPr>
          <w:p w:rsidRPr="00D23CED" w:rsidR="003432FC" w:rsidP="002A598C" w:rsidRDefault="00B64CBC" w14:paraId="6FDEE65E" w14:textId="64EA8677">
            <w:pPr>
              <w:jc w:val="right"/>
              <w:rPr>
                <w:b/>
                <w:color w:val="000000"/>
                <w:sz w:val="22"/>
                <w:szCs w:val="22"/>
                <w:highlight w:val="yellow"/>
              </w:rPr>
            </w:pPr>
            <w:r>
              <w:rPr>
                <w:b/>
                <w:color w:val="000000"/>
                <w:sz w:val="22"/>
                <w:szCs w:val="22"/>
                <w:highlight w:val="yellow"/>
              </w:rPr>
              <w:t>18,474</w:t>
            </w:r>
          </w:p>
        </w:tc>
      </w:tr>
    </w:tbl>
    <w:p w:rsidR="003432FC" w:rsidP="003432FC" w:rsidRDefault="003432FC" w14:paraId="75B028ED" w14:textId="77777777">
      <w:pPr>
        <w:spacing w:line="360" w:lineRule="auto"/>
        <w:rPr>
          <w:rFonts w:ascii="Calibri" w:hAnsi="Calibri"/>
          <w:color w:val="000000"/>
          <w:sz w:val="22"/>
          <w:szCs w:val="22"/>
        </w:rPr>
      </w:pPr>
    </w:p>
    <w:p w:rsidRPr="00227DC4" w:rsidR="003432FC" w:rsidP="003432FC" w:rsidRDefault="003432FC" w14:paraId="021EEFC2" w14:textId="77777777">
      <w:pPr>
        <w:spacing w:line="360" w:lineRule="auto"/>
        <w:rPr>
          <w:color w:val="000000"/>
        </w:rPr>
      </w:pPr>
      <w:r w:rsidRPr="00227DC4">
        <w:rPr>
          <w:color w:val="000000"/>
        </w:rPr>
        <w:t>A.12B. Estimates of Annualized Cost Burden</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311"/>
        <w:gridCol w:w="1588"/>
        <w:gridCol w:w="1311"/>
        <w:gridCol w:w="1231"/>
        <w:gridCol w:w="1025"/>
        <w:gridCol w:w="861"/>
        <w:gridCol w:w="828"/>
        <w:gridCol w:w="1228"/>
      </w:tblGrid>
      <w:tr w:rsidRPr="009C2379" w:rsidR="003432FC" w:rsidTr="004D17F3" w14:paraId="3C9BFB38" w14:textId="77777777">
        <w:trPr>
          <w:jc w:val="center"/>
        </w:trPr>
        <w:tc>
          <w:tcPr>
            <w:tcW w:w="1311" w:type="dxa"/>
            <w:shd w:val="clear" w:color="auto" w:fill="auto"/>
          </w:tcPr>
          <w:bookmarkEnd w:id="2"/>
          <w:p w:rsidRPr="008E607B" w:rsidR="003432FC" w:rsidP="002A598C" w:rsidRDefault="003432FC" w14:paraId="77E08910" w14:textId="77777777">
            <w:pPr>
              <w:rPr>
                <w:b/>
                <w:color w:val="000000"/>
                <w:sz w:val="20"/>
                <w:szCs w:val="20"/>
              </w:rPr>
            </w:pPr>
            <w:r w:rsidRPr="008E607B">
              <w:rPr>
                <w:b/>
                <w:color w:val="000000"/>
                <w:sz w:val="20"/>
                <w:szCs w:val="20"/>
              </w:rPr>
              <w:t>Type of Respondents</w:t>
            </w:r>
          </w:p>
        </w:tc>
        <w:tc>
          <w:tcPr>
            <w:tcW w:w="1588" w:type="dxa"/>
            <w:shd w:val="clear" w:color="auto" w:fill="auto"/>
          </w:tcPr>
          <w:p w:rsidRPr="008E607B" w:rsidR="003432FC" w:rsidP="002A598C" w:rsidRDefault="003432FC" w14:paraId="7BF735BB" w14:textId="77777777">
            <w:pPr>
              <w:rPr>
                <w:b/>
                <w:color w:val="000000"/>
                <w:sz w:val="20"/>
                <w:szCs w:val="20"/>
              </w:rPr>
            </w:pPr>
            <w:r w:rsidRPr="008E607B">
              <w:rPr>
                <w:b/>
                <w:color w:val="000000"/>
                <w:sz w:val="20"/>
                <w:szCs w:val="20"/>
              </w:rPr>
              <w:t>Form Name</w:t>
            </w:r>
          </w:p>
        </w:tc>
        <w:tc>
          <w:tcPr>
            <w:tcW w:w="1311" w:type="dxa"/>
            <w:shd w:val="clear" w:color="auto" w:fill="auto"/>
          </w:tcPr>
          <w:p w:rsidRPr="008E607B" w:rsidR="003432FC" w:rsidP="002A598C" w:rsidRDefault="003432FC" w14:paraId="55D52EB5" w14:textId="77777777">
            <w:pPr>
              <w:rPr>
                <w:b/>
                <w:color w:val="000000"/>
                <w:sz w:val="20"/>
                <w:szCs w:val="20"/>
              </w:rPr>
            </w:pPr>
            <w:r w:rsidRPr="008E607B">
              <w:rPr>
                <w:b/>
                <w:sz w:val="20"/>
                <w:szCs w:val="20"/>
              </w:rPr>
              <w:t>Number of Respondents</w:t>
            </w:r>
          </w:p>
        </w:tc>
        <w:tc>
          <w:tcPr>
            <w:tcW w:w="1231" w:type="dxa"/>
            <w:shd w:val="clear" w:color="auto" w:fill="auto"/>
          </w:tcPr>
          <w:p w:rsidRPr="008E607B" w:rsidR="003432FC" w:rsidP="002A598C" w:rsidRDefault="003432FC" w14:paraId="6E6DC59F" w14:textId="77777777">
            <w:pPr>
              <w:rPr>
                <w:b/>
                <w:color w:val="000000"/>
                <w:sz w:val="20"/>
                <w:szCs w:val="20"/>
              </w:rPr>
            </w:pPr>
            <w:r w:rsidRPr="008E607B">
              <w:rPr>
                <w:b/>
                <w:sz w:val="20"/>
                <w:szCs w:val="20"/>
              </w:rPr>
              <w:t>Number of  Responses per Respondent</w:t>
            </w:r>
          </w:p>
        </w:tc>
        <w:tc>
          <w:tcPr>
            <w:tcW w:w="1025" w:type="dxa"/>
            <w:shd w:val="clear" w:color="auto" w:fill="auto"/>
          </w:tcPr>
          <w:p w:rsidRPr="008E607B" w:rsidR="003432FC" w:rsidP="002A598C" w:rsidRDefault="003432FC" w14:paraId="044345DF" w14:textId="77777777">
            <w:pPr>
              <w:rPr>
                <w:b/>
                <w:color w:val="000000"/>
                <w:sz w:val="20"/>
                <w:szCs w:val="20"/>
              </w:rPr>
            </w:pPr>
            <w:r w:rsidRPr="008E607B">
              <w:rPr>
                <w:b/>
                <w:sz w:val="20"/>
                <w:szCs w:val="20"/>
              </w:rPr>
              <w:t>Average Burden Per Response  (in hours)</w:t>
            </w:r>
          </w:p>
        </w:tc>
        <w:tc>
          <w:tcPr>
            <w:tcW w:w="861" w:type="dxa"/>
            <w:shd w:val="clear" w:color="auto" w:fill="auto"/>
          </w:tcPr>
          <w:p w:rsidRPr="008E607B" w:rsidR="003432FC" w:rsidP="002A598C" w:rsidRDefault="003432FC" w14:paraId="23DC3F13" w14:textId="77777777">
            <w:pPr>
              <w:rPr>
                <w:b/>
                <w:color w:val="000000"/>
                <w:sz w:val="20"/>
                <w:szCs w:val="20"/>
              </w:rPr>
            </w:pPr>
            <w:r w:rsidRPr="008E607B">
              <w:rPr>
                <w:b/>
                <w:sz w:val="20"/>
                <w:szCs w:val="20"/>
              </w:rPr>
              <w:t>Total Burden Hours</w:t>
            </w:r>
          </w:p>
        </w:tc>
        <w:tc>
          <w:tcPr>
            <w:tcW w:w="828" w:type="dxa"/>
            <w:shd w:val="clear" w:color="auto" w:fill="auto"/>
          </w:tcPr>
          <w:p w:rsidRPr="008E607B" w:rsidR="003432FC" w:rsidP="002A598C" w:rsidRDefault="003432FC" w14:paraId="536C852E" w14:textId="77777777">
            <w:pPr>
              <w:rPr>
                <w:b/>
                <w:color w:val="000000"/>
                <w:sz w:val="20"/>
                <w:szCs w:val="20"/>
              </w:rPr>
            </w:pPr>
            <w:r w:rsidRPr="008E607B">
              <w:rPr>
                <w:b/>
                <w:sz w:val="20"/>
                <w:szCs w:val="20"/>
              </w:rPr>
              <w:t>Hourly Wage Rate</w:t>
            </w:r>
          </w:p>
        </w:tc>
        <w:tc>
          <w:tcPr>
            <w:tcW w:w="1228" w:type="dxa"/>
            <w:shd w:val="clear" w:color="auto" w:fill="auto"/>
          </w:tcPr>
          <w:p w:rsidRPr="008E607B" w:rsidR="003432FC" w:rsidP="002A598C" w:rsidRDefault="003432FC" w14:paraId="053E2848" w14:textId="77777777">
            <w:pPr>
              <w:rPr>
                <w:b/>
                <w:color w:val="000000"/>
                <w:sz w:val="20"/>
                <w:szCs w:val="20"/>
              </w:rPr>
            </w:pPr>
            <w:r w:rsidRPr="008E607B">
              <w:rPr>
                <w:b/>
                <w:sz w:val="20"/>
                <w:szCs w:val="20"/>
              </w:rPr>
              <w:t xml:space="preserve">Respondent Cost </w:t>
            </w:r>
          </w:p>
        </w:tc>
      </w:tr>
      <w:tr w:rsidRPr="009C2379" w:rsidR="00213D09" w:rsidTr="004D17F3" w14:paraId="35ECC3BE" w14:textId="77777777">
        <w:trPr>
          <w:jc w:val="center"/>
        </w:trPr>
        <w:tc>
          <w:tcPr>
            <w:tcW w:w="1311" w:type="dxa"/>
            <w:shd w:val="clear" w:color="auto" w:fill="auto"/>
          </w:tcPr>
          <w:p w:rsidRPr="008E607B" w:rsidR="00213D09" w:rsidP="00213D09" w:rsidRDefault="00213D09" w14:paraId="47015B80" w14:textId="77777777">
            <w:pPr>
              <w:rPr>
                <w:sz w:val="20"/>
                <w:szCs w:val="20"/>
              </w:rPr>
            </w:pPr>
            <w:r w:rsidRPr="008E607B">
              <w:rPr>
                <w:sz w:val="20"/>
                <w:szCs w:val="20"/>
              </w:rPr>
              <w:t>States</w:t>
            </w:r>
          </w:p>
          <w:p w:rsidRPr="008E607B" w:rsidR="00213D09" w:rsidP="00213D09" w:rsidRDefault="00213D09" w14:paraId="1A201445" w14:textId="77777777">
            <w:pPr>
              <w:rPr>
                <w:color w:val="000000"/>
                <w:sz w:val="20"/>
                <w:szCs w:val="20"/>
              </w:rPr>
            </w:pPr>
          </w:p>
        </w:tc>
        <w:tc>
          <w:tcPr>
            <w:tcW w:w="1588" w:type="dxa"/>
            <w:shd w:val="clear" w:color="auto" w:fill="auto"/>
          </w:tcPr>
          <w:p w:rsidRPr="008E607B" w:rsidR="00213D09" w:rsidP="00213D09" w:rsidRDefault="00213D09" w14:paraId="5BB65B94" w14:textId="77777777">
            <w:pPr>
              <w:rPr>
                <w:color w:val="000000"/>
                <w:sz w:val="20"/>
                <w:szCs w:val="20"/>
              </w:rPr>
            </w:pPr>
            <w:r w:rsidRPr="008E607B">
              <w:rPr>
                <w:color w:val="000000"/>
                <w:sz w:val="20"/>
                <w:szCs w:val="20"/>
              </w:rPr>
              <w:t>Weekly (Automated)</w:t>
            </w:r>
          </w:p>
        </w:tc>
        <w:tc>
          <w:tcPr>
            <w:tcW w:w="1311" w:type="dxa"/>
            <w:shd w:val="clear" w:color="auto" w:fill="auto"/>
            <w:vAlign w:val="center"/>
          </w:tcPr>
          <w:p w:rsidRPr="008E607B" w:rsidR="00213D09" w:rsidP="00213D09" w:rsidRDefault="00213D09" w14:paraId="7DE425A9" w14:textId="77777777">
            <w:pPr>
              <w:rPr>
                <w:color w:val="000000"/>
                <w:sz w:val="20"/>
                <w:szCs w:val="20"/>
              </w:rPr>
            </w:pPr>
            <w:r w:rsidRPr="008E607B">
              <w:rPr>
                <w:sz w:val="20"/>
                <w:szCs w:val="20"/>
              </w:rPr>
              <w:t>50</w:t>
            </w:r>
          </w:p>
        </w:tc>
        <w:tc>
          <w:tcPr>
            <w:tcW w:w="1231" w:type="dxa"/>
            <w:shd w:val="clear" w:color="auto" w:fill="auto"/>
            <w:vAlign w:val="center"/>
          </w:tcPr>
          <w:p w:rsidRPr="008E607B" w:rsidR="00213D09" w:rsidP="00213D09" w:rsidRDefault="00213D09" w14:paraId="3485CFFD" w14:textId="77777777">
            <w:pPr>
              <w:rPr>
                <w:color w:val="000000"/>
                <w:sz w:val="20"/>
                <w:szCs w:val="20"/>
              </w:rPr>
            </w:pPr>
            <w:r w:rsidRPr="008E607B">
              <w:rPr>
                <w:sz w:val="20"/>
                <w:szCs w:val="20"/>
              </w:rPr>
              <w:t>52</w:t>
            </w:r>
          </w:p>
        </w:tc>
        <w:tc>
          <w:tcPr>
            <w:tcW w:w="1025" w:type="dxa"/>
            <w:shd w:val="clear" w:color="auto" w:fill="auto"/>
            <w:vAlign w:val="center"/>
          </w:tcPr>
          <w:p w:rsidRPr="008E607B" w:rsidR="00213D09" w:rsidP="00213D09" w:rsidRDefault="00213D09" w14:paraId="0C88DFAD" w14:textId="77777777">
            <w:pPr>
              <w:rPr>
                <w:color w:val="000000"/>
                <w:sz w:val="20"/>
                <w:szCs w:val="20"/>
              </w:rPr>
            </w:pPr>
            <w:r w:rsidRPr="008E607B">
              <w:rPr>
                <w:sz w:val="20"/>
                <w:szCs w:val="20"/>
              </w:rPr>
              <w:t>20/60</w:t>
            </w:r>
          </w:p>
        </w:tc>
        <w:tc>
          <w:tcPr>
            <w:tcW w:w="861" w:type="dxa"/>
            <w:shd w:val="clear" w:color="auto" w:fill="auto"/>
            <w:vAlign w:val="center"/>
          </w:tcPr>
          <w:p w:rsidRPr="008E607B" w:rsidR="00213D09" w:rsidP="00213D09" w:rsidRDefault="00213D09" w14:paraId="79F99D40" w14:textId="77777777">
            <w:pPr>
              <w:rPr>
                <w:color w:val="000000"/>
                <w:sz w:val="20"/>
                <w:szCs w:val="20"/>
              </w:rPr>
            </w:pPr>
            <w:r w:rsidRPr="008E607B">
              <w:rPr>
                <w:color w:val="000000"/>
                <w:sz w:val="20"/>
                <w:szCs w:val="20"/>
              </w:rPr>
              <w:t>867</w:t>
            </w:r>
          </w:p>
        </w:tc>
        <w:tc>
          <w:tcPr>
            <w:tcW w:w="828" w:type="dxa"/>
            <w:vAlign w:val="center"/>
          </w:tcPr>
          <w:p w:rsidRPr="008E607B" w:rsidR="00213D09" w:rsidP="00213D09" w:rsidRDefault="00213D09" w14:paraId="7812A34C" w14:textId="364A220C">
            <w:pPr>
              <w:rPr>
                <w:color w:val="000000"/>
                <w:sz w:val="20"/>
                <w:szCs w:val="20"/>
              </w:rPr>
            </w:pPr>
            <w:r w:rsidRPr="00FD63AF">
              <w:rPr>
                <w:color w:val="000000"/>
                <w:sz w:val="20"/>
                <w:szCs w:val="20"/>
              </w:rPr>
              <w:t>$49.14</w:t>
            </w:r>
          </w:p>
        </w:tc>
        <w:tc>
          <w:tcPr>
            <w:tcW w:w="1228" w:type="dxa"/>
            <w:vAlign w:val="center"/>
          </w:tcPr>
          <w:p w:rsidRPr="008E607B" w:rsidR="00213D09" w:rsidP="00213D09" w:rsidRDefault="00213D09" w14:paraId="7E0F8EF8" w14:textId="5F3CF192">
            <w:pPr>
              <w:rPr>
                <w:color w:val="000000"/>
                <w:sz w:val="20"/>
                <w:szCs w:val="20"/>
              </w:rPr>
            </w:pPr>
            <w:r w:rsidRPr="00FD63AF">
              <w:rPr>
                <w:sz w:val="20"/>
                <w:szCs w:val="20"/>
              </w:rPr>
              <w:t>$42,604</w:t>
            </w:r>
          </w:p>
        </w:tc>
      </w:tr>
      <w:tr w:rsidRPr="009C2379" w:rsidR="00213D09" w:rsidTr="004D17F3" w14:paraId="7CEC55D1" w14:textId="77777777">
        <w:trPr>
          <w:jc w:val="center"/>
        </w:trPr>
        <w:tc>
          <w:tcPr>
            <w:tcW w:w="1311" w:type="dxa"/>
            <w:shd w:val="clear" w:color="auto" w:fill="auto"/>
          </w:tcPr>
          <w:p w:rsidRPr="008E607B" w:rsidR="00213D09" w:rsidP="00213D09" w:rsidRDefault="00213D09" w14:paraId="571E2F68" w14:textId="77777777">
            <w:pPr>
              <w:rPr>
                <w:sz w:val="20"/>
                <w:szCs w:val="20"/>
              </w:rPr>
            </w:pPr>
            <w:r w:rsidRPr="008E607B">
              <w:rPr>
                <w:sz w:val="20"/>
                <w:szCs w:val="20"/>
              </w:rPr>
              <w:t>States</w:t>
            </w:r>
          </w:p>
          <w:p w:rsidRPr="008E607B" w:rsidR="00213D09" w:rsidP="00213D09" w:rsidRDefault="00213D09" w14:paraId="3C0D8B63" w14:textId="77777777">
            <w:pPr>
              <w:rPr>
                <w:sz w:val="20"/>
                <w:szCs w:val="20"/>
              </w:rPr>
            </w:pPr>
          </w:p>
        </w:tc>
        <w:tc>
          <w:tcPr>
            <w:tcW w:w="1588" w:type="dxa"/>
            <w:shd w:val="clear" w:color="auto" w:fill="auto"/>
          </w:tcPr>
          <w:p w:rsidRPr="008E607B" w:rsidR="00213D09" w:rsidP="00213D09" w:rsidRDefault="00213D09" w14:paraId="6EA9304D" w14:textId="77777777">
            <w:pPr>
              <w:rPr>
                <w:sz w:val="20"/>
                <w:szCs w:val="20"/>
              </w:rPr>
            </w:pPr>
            <w:r w:rsidRPr="008E607B">
              <w:rPr>
                <w:sz w:val="20"/>
                <w:szCs w:val="20"/>
              </w:rPr>
              <w:t>Weekly (Non-automated)</w:t>
            </w:r>
          </w:p>
        </w:tc>
        <w:tc>
          <w:tcPr>
            <w:tcW w:w="1311" w:type="dxa"/>
            <w:shd w:val="clear" w:color="auto" w:fill="auto"/>
            <w:vAlign w:val="center"/>
          </w:tcPr>
          <w:p w:rsidRPr="008E607B" w:rsidR="00213D09" w:rsidP="00213D09" w:rsidRDefault="00213D09" w14:paraId="6BAEE3EB" w14:textId="77777777">
            <w:pPr>
              <w:rPr>
                <w:sz w:val="20"/>
                <w:szCs w:val="20"/>
              </w:rPr>
            </w:pPr>
            <w:r w:rsidRPr="008E607B">
              <w:rPr>
                <w:sz w:val="20"/>
                <w:szCs w:val="20"/>
              </w:rPr>
              <w:t>10</w:t>
            </w:r>
          </w:p>
        </w:tc>
        <w:tc>
          <w:tcPr>
            <w:tcW w:w="1231" w:type="dxa"/>
            <w:shd w:val="clear" w:color="auto" w:fill="auto"/>
            <w:vAlign w:val="center"/>
          </w:tcPr>
          <w:p w:rsidRPr="008E607B" w:rsidR="00213D09" w:rsidP="00213D09" w:rsidRDefault="00213D09" w14:paraId="2F6AA895" w14:textId="77777777">
            <w:pPr>
              <w:rPr>
                <w:sz w:val="20"/>
                <w:szCs w:val="20"/>
              </w:rPr>
            </w:pPr>
            <w:r w:rsidRPr="008E607B">
              <w:rPr>
                <w:sz w:val="20"/>
                <w:szCs w:val="20"/>
              </w:rPr>
              <w:t>52</w:t>
            </w:r>
          </w:p>
        </w:tc>
        <w:tc>
          <w:tcPr>
            <w:tcW w:w="1025" w:type="dxa"/>
            <w:shd w:val="clear" w:color="auto" w:fill="auto"/>
            <w:vAlign w:val="center"/>
          </w:tcPr>
          <w:p w:rsidRPr="008E607B" w:rsidR="00213D09" w:rsidP="00213D09" w:rsidRDefault="00213D09" w14:paraId="29D2197F" w14:textId="77777777">
            <w:pPr>
              <w:rPr>
                <w:sz w:val="20"/>
                <w:szCs w:val="20"/>
              </w:rPr>
            </w:pPr>
            <w:r w:rsidRPr="008E607B">
              <w:rPr>
                <w:sz w:val="20"/>
                <w:szCs w:val="20"/>
              </w:rPr>
              <w:t>2</w:t>
            </w:r>
          </w:p>
        </w:tc>
        <w:tc>
          <w:tcPr>
            <w:tcW w:w="861" w:type="dxa"/>
            <w:shd w:val="clear" w:color="auto" w:fill="auto"/>
            <w:vAlign w:val="center"/>
          </w:tcPr>
          <w:p w:rsidRPr="008E607B" w:rsidR="00213D09" w:rsidP="00213D09" w:rsidRDefault="00213D09" w14:paraId="7C28EDE8" w14:textId="77777777">
            <w:pPr>
              <w:rPr>
                <w:sz w:val="20"/>
                <w:szCs w:val="20"/>
              </w:rPr>
            </w:pPr>
            <w:r w:rsidRPr="008E607B">
              <w:rPr>
                <w:sz w:val="20"/>
                <w:szCs w:val="20"/>
              </w:rPr>
              <w:t>1,040</w:t>
            </w:r>
          </w:p>
        </w:tc>
        <w:tc>
          <w:tcPr>
            <w:tcW w:w="828" w:type="dxa"/>
            <w:vAlign w:val="center"/>
          </w:tcPr>
          <w:p w:rsidRPr="008E607B" w:rsidR="00213D09" w:rsidP="00213D09" w:rsidRDefault="00213D09" w14:paraId="493BD624" w14:textId="7FE08BA7">
            <w:pPr>
              <w:rPr>
                <w:sz w:val="20"/>
                <w:szCs w:val="20"/>
              </w:rPr>
            </w:pPr>
            <w:r w:rsidRPr="00FD63AF">
              <w:rPr>
                <w:sz w:val="20"/>
                <w:szCs w:val="20"/>
              </w:rPr>
              <w:t>$41.70</w:t>
            </w:r>
          </w:p>
        </w:tc>
        <w:tc>
          <w:tcPr>
            <w:tcW w:w="1228" w:type="dxa"/>
            <w:vAlign w:val="center"/>
          </w:tcPr>
          <w:p w:rsidRPr="008E607B" w:rsidR="00213D09" w:rsidP="00213D09" w:rsidRDefault="00213D09" w14:paraId="1792FC78" w14:textId="400C5178">
            <w:pPr>
              <w:rPr>
                <w:sz w:val="20"/>
                <w:szCs w:val="20"/>
              </w:rPr>
            </w:pPr>
            <w:r w:rsidRPr="00FD63AF">
              <w:rPr>
                <w:sz w:val="20"/>
                <w:szCs w:val="20"/>
              </w:rPr>
              <w:t>$43,368</w:t>
            </w:r>
          </w:p>
        </w:tc>
      </w:tr>
      <w:tr w:rsidRPr="009C2379" w:rsidR="00213D09" w:rsidTr="004D17F3" w14:paraId="2050EDB0" w14:textId="77777777">
        <w:trPr>
          <w:jc w:val="center"/>
        </w:trPr>
        <w:tc>
          <w:tcPr>
            <w:tcW w:w="1311" w:type="dxa"/>
            <w:shd w:val="clear" w:color="auto" w:fill="auto"/>
          </w:tcPr>
          <w:p w:rsidRPr="008E607B" w:rsidR="00213D09" w:rsidP="00213D09" w:rsidRDefault="00213D09" w14:paraId="11A5250B" w14:textId="77777777">
            <w:pPr>
              <w:rPr>
                <w:sz w:val="20"/>
                <w:szCs w:val="20"/>
              </w:rPr>
            </w:pPr>
            <w:r w:rsidRPr="008E607B">
              <w:rPr>
                <w:sz w:val="20"/>
                <w:szCs w:val="20"/>
              </w:rPr>
              <w:t>States</w:t>
            </w:r>
          </w:p>
        </w:tc>
        <w:tc>
          <w:tcPr>
            <w:tcW w:w="1588" w:type="dxa"/>
            <w:shd w:val="clear" w:color="auto" w:fill="auto"/>
          </w:tcPr>
          <w:p w:rsidRPr="008E607B" w:rsidR="00213D09" w:rsidP="00213D09" w:rsidRDefault="00213D09" w14:paraId="078AE30D" w14:textId="77777777">
            <w:pPr>
              <w:rPr>
                <w:sz w:val="20"/>
                <w:szCs w:val="20"/>
              </w:rPr>
            </w:pPr>
            <w:r w:rsidRPr="008E607B">
              <w:rPr>
                <w:sz w:val="20"/>
                <w:szCs w:val="20"/>
              </w:rPr>
              <w:t>Weekly (NMI Implementation)</w:t>
            </w:r>
          </w:p>
        </w:tc>
        <w:tc>
          <w:tcPr>
            <w:tcW w:w="1311" w:type="dxa"/>
            <w:shd w:val="clear" w:color="auto" w:fill="auto"/>
            <w:vAlign w:val="center"/>
          </w:tcPr>
          <w:p w:rsidRPr="008E607B" w:rsidR="00213D09" w:rsidP="00213D09" w:rsidRDefault="00213D09" w14:paraId="76352B35" w14:textId="77777777">
            <w:pPr>
              <w:rPr>
                <w:sz w:val="20"/>
                <w:szCs w:val="20"/>
              </w:rPr>
            </w:pPr>
            <w:r w:rsidRPr="008E607B">
              <w:rPr>
                <w:sz w:val="20"/>
                <w:szCs w:val="20"/>
              </w:rPr>
              <w:t>50</w:t>
            </w:r>
          </w:p>
        </w:tc>
        <w:tc>
          <w:tcPr>
            <w:tcW w:w="1231" w:type="dxa"/>
            <w:shd w:val="clear" w:color="auto" w:fill="auto"/>
            <w:vAlign w:val="center"/>
          </w:tcPr>
          <w:p w:rsidRPr="008E607B" w:rsidR="00213D09" w:rsidP="00213D09" w:rsidRDefault="00213D09" w14:paraId="70C78703" w14:textId="77777777">
            <w:pPr>
              <w:rPr>
                <w:sz w:val="20"/>
                <w:szCs w:val="20"/>
              </w:rPr>
            </w:pPr>
            <w:r w:rsidRPr="008E607B">
              <w:rPr>
                <w:sz w:val="20"/>
                <w:szCs w:val="20"/>
              </w:rPr>
              <w:t>52</w:t>
            </w:r>
          </w:p>
        </w:tc>
        <w:tc>
          <w:tcPr>
            <w:tcW w:w="1025" w:type="dxa"/>
            <w:shd w:val="clear" w:color="auto" w:fill="auto"/>
            <w:vAlign w:val="center"/>
          </w:tcPr>
          <w:p w:rsidRPr="008E607B" w:rsidR="00213D09" w:rsidP="00213D09" w:rsidRDefault="00213D09" w14:paraId="31937A8C" w14:textId="77777777">
            <w:pPr>
              <w:rPr>
                <w:sz w:val="20"/>
                <w:szCs w:val="20"/>
              </w:rPr>
            </w:pPr>
            <w:r w:rsidRPr="008E607B">
              <w:rPr>
                <w:sz w:val="20"/>
                <w:szCs w:val="20"/>
              </w:rPr>
              <w:t>4</w:t>
            </w:r>
          </w:p>
        </w:tc>
        <w:tc>
          <w:tcPr>
            <w:tcW w:w="861" w:type="dxa"/>
            <w:shd w:val="clear" w:color="auto" w:fill="auto"/>
            <w:vAlign w:val="center"/>
          </w:tcPr>
          <w:p w:rsidRPr="008E607B" w:rsidR="00213D09" w:rsidP="00213D09" w:rsidRDefault="00213D09" w14:paraId="01D11B77" w14:textId="77777777">
            <w:pPr>
              <w:rPr>
                <w:sz w:val="20"/>
                <w:szCs w:val="20"/>
              </w:rPr>
            </w:pPr>
            <w:r w:rsidRPr="008E607B">
              <w:rPr>
                <w:sz w:val="20"/>
                <w:szCs w:val="20"/>
              </w:rPr>
              <w:t>10,400</w:t>
            </w:r>
          </w:p>
        </w:tc>
        <w:tc>
          <w:tcPr>
            <w:tcW w:w="828" w:type="dxa"/>
            <w:vAlign w:val="center"/>
          </w:tcPr>
          <w:p w:rsidRPr="008E607B" w:rsidR="00213D09" w:rsidP="00213D09" w:rsidRDefault="00213D09" w14:paraId="4E174619" w14:textId="4EB4D932">
            <w:pPr>
              <w:rPr>
                <w:color w:val="000000"/>
                <w:sz w:val="20"/>
                <w:szCs w:val="20"/>
              </w:rPr>
            </w:pPr>
            <w:r w:rsidRPr="00FD63AF">
              <w:rPr>
                <w:color w:val="000000"/>
                <w:sz w:val="20"/>
                <w:szCs w:val="20"/>
              </w:rPr>
              <w:t>$49.14</w:t>
            </w:r>
          </w:p>
        </w:tc>
        <w:tc>
          <w:tcPr>
            <w:tcW w:w="1228" w:type="dxa"/>
            <w:vAlign w:val="center"/>
          </w:tcPr>
          <w:p w:rsidRPr="008E607B" w:rsidR="00213D09" w:rsidP="00213D09" w:rsidRDefault="00213D09" w14:paraId="6DE90AD1" w14:textId="339E43DC">
            <w:pPr>
              <w:rPr>
                <w:color w:val="000000"/>
                <w:sz w:val="20"/>
                <w:szCs w:val="20"/>
              </w:rPr>
            </w:pPr>
            <w:r w:rsidRPr="00FD63AF">
              <w:rPr>
                <w:sz w:val="20"/>
                <w:szCs w:val="20"/>
              </w:rPr>
              <w:t>$511,056</w:t>
            </w:r>
          </w:p>
        </w:tc>
      </w:tr>
      <w:tr w:rsidRPr="009C2379" w:rsidR="00213D09" w:rsidTr="004D17F3" w14:paraId="024A55B5" w14:textId="77777777">
        <w:trPr>
          <w:jc w:val="center"/>
        </w:trPr>
        <w:tc>
          <w:tcPr>
            <w:tcW w:w="1311" w:type="dxa"/>
            <w:shd w:val="clear" w:color="auto" w:fill="auto"/>
          </w:tcPr>
          <w:p w:rsidRPr="008E607B" w:rsidR="00213D09" w:rsidP="00213D09" w:rsidRDefault="00213D09" w14:paraId="5BBB32DB" w14:textId="77777777">
            <w:pPr>
              <w:rPr>
                <w:sz w:val="20"/>
                <w:szCs w:val="20"/>
              </w:rPr>
            </w:pPr>
            <w:r w:rsidRPr="008E607B">
              <w:rPr>
                <w:sz w:val="20"/>
                <w:szCs w:val="20"/>
              </w:rPr>
              <w:t>States</w:t>
            </w:r>
          </w:p>
        </w:tc>
        <w:tc>
          <w:tcPr>
            <w:tcW w:w="1588" w:type="dxa"/>
            <w:shd w:val="clear" w:color="auto" w:fill="auto"/>
          </w:tcPr>
          <w:p w:rsidRPr="008E607B" w:rsidR="00213D09" w:rsidP="00213D09" w:rsidRDefault="00213D09" w14:paraId="379AE50F" w14:textId="77777777">
            <w:pPr>
              <w:rPr>
                <w:sz w:val="20"/>
                <w:szCs w:val="20"/>
              </w:rPr>
            </w:pPr>
            <w:r w:rsidRPr="008E607B">
              <w:rPr>
                <w:sz w:val="20"/>
                <w:szCs w:val="20"/>
              </w:rPr>
              <w:t>Annual</w:t>
            </w:r>
          </w:p>
        </w:tc>
        <w:tc>
          <w:tcPr>
            <w:tcW w:w="1311" w:type="dxa"/>
            <w:shd w:val="clear" w:color="auto" w:fill="auto"/>
            <w:vAlign w:val="center"/>
          </w:tcPr>
          <w:p w:rsidRPr="008E607B" w:rsidR="00213D09" w:rsidP="00213D09" w:rsidRDefault="00213D09" w14:paraId="4C5240B2" w14:textId="77777777">
            <w:pPr>
              <w:rPr>
                <w:sz w:val="20"/>
                <w:szCs w:val="20"/>
              </w:rPr>
            </w:pPr>
            <w:r w:rsidRPr="008E607B">
              <w:rPr>
                <w:sz w:val="20"/>
                <w:szCs w:val="20"/>
              </w:rPr>
              <w:t>50</w:t>
            </w:r>
          </w:p>
        </w:tc>
        <w:tc>
          <w:tcPr>
            <w:tcW w:w="1231" w:type="dxa"/>
            <w:shd w:val="clear" w:color="auto" w:fill="auto"/>
            <w:vAlign w:val="center"/>
          </w:tcPr>
          <w:p w:rsidRPr="008E607B" w:rsidR="00213D09" w:rsidP="00213D09" w:rsidRDefault="00213D09" w14:paraId="0A88DB1D" w14:textId="77777777">
            <w:pPr>
              <w:rPr>
                <w:sz w:val="20"/>
                <w:szCs w:val="20"/>
              </w:rPr>
            </w:pPr>
            <w:r w:rsidRPr="008E607B">
              <w:rPr>
                <w:sz w:val="20"/>
                <w:szCs w:val="20"/>
              </w:rPr>
              <w:t>1</w:t>
            </w:r>
          </w:p>
        </w:tc>
        <w:tc>
          <w:tcPr>
            <w:tcW w:w="1025" w:type="dxa"/>
            <w:shd w:val="clear" w:color="auto" w:fill="auto"/>
            <w:vAlign w:val="center"/>
          </w:tcPr>
          <w:p w:rsidRPr="008E607B" w:rsidR="00213D09" w:rsidP="00213D09" w:rsidRDefault="00213D09" w14:paraId="3F4A90F9" w14:textId="77777777">
            <w:pPr>
              <w:rPr>
                <w:sz w:val="20"/>
                <w:szCs w:val="20"/>
              </w:rPr>
            </w:pPr>
            <w:r w:rsidRPr="008E607B">
              <w:rPr>
                <w:sz w:val="20"/>
                <w:szCs w:val="20"/>
              </w:rPr>
              <w:t>75</w:t>
            </w:r>
          </w:p>
        </w:tc>
        <w:tc>
          <w:tcPr>
            <w:tcW w:w="861" w:type="dxa"/>
            <w:shd w:val="clear" w:color="auto" w:fill="auto"/>
            <w:vAlign w:val="center"/>
          </w:tcPr>
          <w:p w:rsidRPr="008E607B" w:rsidR="00213D09" w:rsidP="00213D09" w:rsidRDefault="00213D09" w14:paraId="2AA86518" w14:textId="77777777">
            <w:pPr>
              <w:rPr>
                <w:sz w:val="20"/>
                <w:szCs w:val="20"/>
              </w:rPr>
            </w:pPr>
            <w:r w:rsidRPr="008E607B">
              <w:rPr>
                <w:sz w:val="20"/>
                <w:szCs w:val="20"/>
              </w:rPr>
              <w:t>3,750</w:t>
            </w:r>
          </w:p>
        </w:tc>
        <w:tc>
          <w:tcPr>
            <w:tcW w:w="828" w:type="dxa"/>
            <w:vAlign w:val="center"/>
          </w:tcPr>
          <w:p w:rsidRPr="008E607B" w:rsidR="00213D09" w:rsidP="00213D09" w:rsidRDefault="00213D09" w14:paraId="193B0BE2" w14:textId="490B506F">
            <w:pPr>
              <w:rPr>
                <w:color w:val="000000"/>
                <w:sz w:val="20"/>
                <w:szCs w:val="20"/>
              </w:rPr>
            </w:pPr>
            <w:r w:rsidRPr="00FD63AF">
              <w:rPr>
                <w:sz w:val="20"/>
                <w:szCs w:val="20"/>
              </w:rPr>
              <w:t>$41.70</w:t>
            </w:r>
          </w:p>
        </w:tc>
        <w:tc>
          <w:tcPr>
            <w:tcW w:w="1228" w:type="dxa"/>
            <w:vAlign w:val="center"/>
          </w:tcPr>
          <w:p w:rsidRPr="008E607B" w:rsidR="00213D09" w:rsidP="00213D09" w:rsidRDefault="00213D09" w14:paraId="09439F7E" w14:textId="599E0B8A">
            <w:pPr>
              <w:rPr>
                <w:color w:val="000000"/>
                <w:sz w:val="20"/>
                <w:szCs w:val="20"/>
              </w:rPr>
            </w:pPr>
            <w:r w:rsidRPr="00FD63AF">
              <w:rPr>
                <w:sz w:val="20"/>
                <w:szCs w:val="20"/>
              </w:rPr>
              <w:t>$156,375</w:t>
            </w:r>
          </w:p>
        </w:tc>
      </w:tr>
      <w:tr w:rsidRPr="009C2379" w:rsidR="00213D09" w:rsidTr="004C50B1" w14:paraId="38EF5FFA" w14:textId="77777777">
        <w:trPr>
          <w:jc w:val="center"/>
        </w:trPr>
        <w:tc>
          <w:tcPr>
            <w:tcW w:w="1311" w:type="dxa"/>
            <w:shd w:val="clear" w:color="auto" w:fill="auto"/>
            <w:vAlign w:val="center"/>
          </w:tcPr>
          <w:p w:rsidRPr="00D23CED" w:rsidR="00213D09" w:rsidP="00213D09" w:rsidRDefault="00213D09" w14:paraId="78C6A551" w14:textId="77777777">
            <w:pPr>
              <w:rPr>
                <w:sz w:val="20"/>
                <w:szCs w:val="20"/>
                <w:highlight w:val="yellow"/>
              </w:rPr>
            </w:pPr>
            <w:r w:rsidRPr="00D23CED">
              <w:rPr>
                <w:rFonts w:cs="Calibri"/>
                <w:sz w:val="22"/>
                <w:szCs w:val="22"/>
                <w:highlight w:val="yellow"/>
              </w:rPr>
              <w:t>States</w:t>
            </w:r>
          </w:p>
        </w:tc>
        <w:tc>
          <w:tcPr>
            <w:tcW w:w="1588" w:type="dxa"/>
            <w:shd w:val="clear" w:color="auto" w:fill="auto"/>
            <w:vAlign w:val="center"/>
          </w:tcPr>
          <w:p w:rsidRPr="00D23CED" w:rsidR="00213D09" w:rsidP="00213D09" w:rsidRDefault="00213D09" w14:paraId="77C106D7" w14:textId="77777777">
            <w:pPr>
              <w:rPr>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Pr="00D23CED" w:rsidR="00213D09" w:rsidP="00213D09" w:rsidRDefault="00213D09" w14:paraId="433064F6" w14:textId="77777777">
            <w:pPr>
              <w:rPr>
                <w:sz w:val="20"/>
                <w:szCs w:val="20"/>
                <w:highlight w:val="yellow"/>
              </w:rPr>
            </w:pPr>
            <w:r w:rsidRPr="00D23CED">
              <w:rPr>
                <w:rFonts w:cs="Calibri"/>
                <w:sz w:val="22"/>
                <w:szCs w:val="22"/>
                <w:highlight w:val="yellow"/>
              </w:rPr>
              <w:t>50</w:t>
            </w:r>
          </w:p>
        </w:tc>
        <w:tc>
          <w:tcPr>
            <w:tcW w:w="1231" w:type="dxa"/>
            <w:shd w:val="clear" w:color="auto" w:fill="auto"/>
            <w:vAlign w:val="center"/>
          </w:tcPr>
          <w:p w:rsidRPr="00D23CED" w:rsidR="00213D09" w:rsidP="00213D09" w:rsidRDefault="00213D09" w14:paraId="329DF8C6" w14:textId="77777777">
            <w:pPr>
              <w:rPr>
                <w:color w:val="000000"/>
                <w:sz w:val="20"/>
                <w:szCs w:val="20"/>
                <w:highlight w:val="yellow"/>
              </w:rPr>
            </w:pPr>
            <w:r w:rsidRPr="00D23CED">
              <w:rPr>
                <w:rFonts w:cs="Calibri"/>
                <w:sz w:val="22"/>
                <w:szCs w:val="22"/>
                <w:highlight w:val="yellow"/>
              </w:rPr>
              <w:t>1</w:t>
            </w:r>
          </w:p>
        </w:tc>
        <w:tc>
          <w:tcPr>
            <w:tcW w:w="1025" w:type="dxa"/>
            <w:shd w:val="clear" w:color="auto" w:fill="auto"/>
            <w:vAlign w:val="center"/>
          </w:tcPr>
          <w:p w:rsidRPr="00D23CED" w:rsidR="00213D09" w:rsidP="00213D09" w:rsidRDefault="00213D09" w14:paraId="715DA1BD" w14:textId="276BB1A7">
            <w:pPr>
              <w:rPr>
                <w:color w:val="000000"/>
                <w:sz w:val="20"/>
                <w:szCs w:val="20"/>
                <w:highlight w:val="yellow"/>
              </w:rPr>
            </w:pPr>
            <w:r>
              <w:rPr>
                <w:color w:val="000000"/>
                <w:sz w:val="20"/>
                <w:szCs w:val="20"/>
                <w:highlight w:val="yellow"/>
              </w:rPr>
              <w:t>4</w:t>
            </w:r>
          </w:p>
        </w:tc>
        <w:tc>
          <w:tcPr>
            <w:tcW w:w="861" w:type="dxa"/>
            <w:shd w:val="clear" w:color="auto" w:fill="auto"/>
            <w:vAlign w:val="center"/>
          </w:tcPr>
          <w:p w:rsidRPr="00D23CED" w:rsidR="00213D09" w:rsidP="00213D09" w:rsidRDefault="00213D09" w14:paraId="3012B963" w14:textId="2E2F4200">
            <w:pPr>
              <w:rPr>
                <w:color w:val="000000"/>
                <w:sz w:val="20"/>
                <w:szCs w:val="20"/>
                <w:highlight w:val="yellow"/>
              </w:rPr>
            </w:pPr>
            <w:r>
              <w:rPr>
                <w:color w:val="000000"/>
                <w:sz w:val="20"/>
                <w:szCs w:val="20"/>
                <w:highlight w:val="yellow"/>
              </w:rPr>
              <w:t>200</w:t>
            </w:r>
          </w:p>
        </w:tc>
        <w:tc>
          <w:tcPr>
            <w:tcW w:w="828" w:type="dxa"/>
            <w:shd w:val="clear" w:color="auto" w:fill="auto"/>
            <w:vAlign w:val="center"/>
          </w:tcPr>
          <w:p w:rsidRPr="00D23CED" w:rsidR="00213D09" w:rsidP="00213D09" w:rsidRDefault="00213D09" w14:paraId="595EC9D4" w14:textId="363473E4">
            <w:pPr>
              <w:rPr>
                <w:color w:val="000000"/>
                <w:sz w:val="20"/>
                <w:szCs w:val="20"/>
                <w:highlight w:val="yellow"/>
              </w:rPr>
            </w:pPr>
            <w:r>
              <w:rPr>
                <w:color w:val="000000"/>
                <w:sz w:val="20"/>
                <w:szCs w:val="20"/>
                <w:highlight w:val="yellow"/>
              </w:rPr>
              <w:t>$49.14</w:t>
            </w:r>
          </w:p>
        </w:tc>
        <w:tc>
          <w:tcPr>
            <w:tcW w:w="1228" w:type="dxa"/>
            <w:vAlign w:val="center"/>
          </w:tcPr>
          <w:p w:rsidRPr="00D23CED" w:rsidR="00213D09" w:rsidP="00213D09" w:rsidRDefault="00352935" w14:paraId="2471B311" w14:textId="4297DFBF">
            <w:pPr>
              <w:rPr>
                <w:color w:val="000000"/>
                <w:sz w:val="20"/>
                <w:szCs w:val="20"/>
                <w:highlight w:val="yellow"/>
              </w:rPr>
            </w:pPr>
            <w:r>
              <w:rPr>
                <w:color w:val="000000"/>
                <w:sz w:val="20"/>
                <w:szCs w:val="20"/>
                <w:highlight w:val="yellow"/>
              </w:rPr>
              <w:t>$9</w:t>
            </w:r>
            <w:r w:rsidR="002439D8">
              <w:rPr>
                <w:color w:val="000000"/>
                <w:sz w:val="20"/>
                <w:szCs w:val="20"/>
                <w:highlight w:val="yellow"/>
              </w:rPr>
              <w:t>,</w:t>
            </w:r>
            <w:r>
              <w:rPr>
                <w:color w:val="000000"/>
                <w:sz w:val="20"/>
                <w:szCs w:val="20"/>
                <w:highlight w:val="yellow"/>
              </w:rPr>
              <w:t>828</w:t>
            </w:r>
          </w:p>
        </w:tc>
      </w:tr>
      <w:tr w:rsidRPr="009C2379" w:rsidR="00213D09" w:rsidTr="00C40AB8" w14:paraId="49582231" w14:textId="77777777">
        <w:trPr>
          <w:jc w:val="center"/>
        </w:trPr>
        <w:tc>
          <w:tcPr>
            <w:tcW w:w="1311" w:type="dxa"/>
            <w:shd w:val="clear" w:color="auto" w:fill="auto"/>
          </w:tcPr>
          <w:p w:rsidRPr="008E607B" w:rsidR="00213D09" w:rsidP="00213D09" w:rsidRDefault="00213D09" w14:paraId="5241DAA0" w14:textId="77777777">
            <w:pPr>
              <w:rPr>
                <w:sz w:val="20"/>
                <w:szCs w:val="20"/>
              </w:rPr>
            </w:pPr>
            <w:r w:rsidRPr="008E607B">
              <w:rPr>
                <w:sz w:val="20"/>
                <w:szCs w:val="20"/>
              </w:rPr>
              <w:t>Territories</w:t>
            </w:r>
          </w:p>
          <w:p w:rsidRPr="008E607B" w:rsidR="00213D09" w:rsidP="00213D09" w:rsidRDefault="00213D09" w14:paraId="436D200A" w14:textId="77777777">
            <w:pPr>
              <w:rPr>
                <w:color w:val="000000"/>
                <w:sz w:val="20"/>
                <w:szCs w:val="20"/>
              </w:rPr>
            </w:pPr>
          </w:p>
        </w:tc>
        <w:tc>
          <w:tcPr>
            <w:tcW w:w="1588" w:type="dxa"/>
            <w:shd w:val="clear" w:color="auto" w:fill="auto"/>
          </w:tcPr>
          <w:p w:rsidRPr="008E607B" w:rsidR="00213D09" w:rsidP="00213D09" w:rsidRDefault="00213D09" w14:paraId="4C72F965" w14:textId="77777777">
            <w:pPr>
              <w:rPr>
                <w:color w:val="000000"/>
                <w:sz w:val="20"/>
                <w:szCs w:val="20"/>
              </w:rPr>
            </w:pPr>
            <w:r w:rsidRPr="008E607B">
              <w:rPr>
                <w:sz w:val="20"/>
                <w:szCs w:val="20"/>
              </w:rPr>
              <w:t>Weekly (Automated)</w:t>
            </w:r>
          </w:p>
        </w:tc>
        <w:tc>
          <w:tcPr>
            <w:tcW w:w="1311" w:type="dxa"/>
            <w:shd w:val="clear" w:color="auto" w:fill="auto"/>
            <w:vAlign w:val="center"/>
          </w:tcPr>
          <w:p w:rsidRPr="008E607B" w:rsidR="00213D09" w:rsidP="00213D09" w:rsidRDefault="00213D09" w14:paraId="71D688C1" w14:textId="77777777">
            <w:pPr>
              <w:rPr>
                <w:color w:val="000000"/>
                <w:sz w:val="20"/>
                <w:szCs w:val="20"/>
              </w:rPr>
            </w:pPr>
            <w:r w:rsidRPr="008E607B">
              <w:rPr>
                <w:sz w:val="20"/>
                <w:szCs w:val="20"/>
              </w:rPr>
              <w:t>5</w:t>
            </w:r>
          </w:p>
        </w:tc>
        <w:tc>
          <w:tcPr>
            <w:tcW w:w="1231" w:type="dxa"/>
            <w:shd w:val="clear" w:color="auto" w:fill="auto"/>
            <w:vAlign w:val="center"/>
          </w:tcPr>
          <w:p w:rsidRPr="008E607B" w:rsidR="00213D09" w:rsidP="00213D09" w:rsidRDefault="00213D09" w14:paraId="4E4957FD"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213D09" w:rsidP="00213D09" w:rsidRDefault="00213D09" w14:paraId="6EC152C2" w14:textId="77777777">
            <w:pPr>
              <w:rPr>
                <w:color w:val="000000"/>
                <w:sz w:val="20"/>
                <w:szCs w:val="20"/>
              </w:rPr>
            </w:pPr>
            <w:r w:rsidRPr="008E607B">
              <w:rPr>
                <w:color w:val="000000"/>
                <w:sz w:val="20"/>
                <w:szCs w:val="20"/>
              </w:rPr>
              <w:t>20/60</w:t>
            </w:r>
          </w:p>
        </w:tc>
        <w:tc>
          <w:tcPr>
            <w:tcW w:w="861" w:type="dxa"/>
            <w:shd w:val="clear" w:color="auto" w:fill="auto"/>
            <w:vAlign w:val="center"/>
          </w:tcPr>
          <w:p w:rsidRPr="008E607B" w:rsidR="00213D09" w:rsidP="00213D09" w:rsidRDefault="00213D09" w14:paraId="0990D21E" w14:textId="77777777">
            <w:pPr>
              <w:rPr>
                <w:color w:val="000000"/>
                <w:sz w:val="20"/>
                <w:szCs w:val="20"/>
              </w:rPr>
            </w:pPr>
            <w:r w:rsidRPr="008E607B">
              <w:rPr>
                <w:color w:val="000000"/>
                <w:sz w:val="20"/>
                <w:szCs w:val="20"/>
              </w:rPr>
              <w:t>87</w:t>
            </w:r>
          </w:p>
        </w:tc>
        <w:tc>
          <w:tcPr>
            <w:tcW w:w="828" w:type="dxa"/>
            <w:vAlign w:val="center"/>
          </w:tcPr>
          <w:p w:rsidRPr="008E607B" w:rsidR="00213D09" w:rsidP="00213D09" w:rsidRDefault="00213D09" w14:paraId="13D98345" w14:textId="48FDF7B0">
            <w:pPr>
              <w:rPr>
                <w:color w:val="000000"/>
                <w:sz w:val="20"/>
                <w:szCs w:val="20"/>
              </w:rPr>
            </w:pPr>
            <w:r w:rsidRPr="00FD63AF">
              <w:rPr>
                <w:color w:val="000000"/>
                <w:sz w:val="20"/>
                <w:szCs w:val="20"/>
              </w:rPr>
              <w:t>$49.14</w:t>
            </w:r>
          </w:p>
        </w:tc>
        <w:tc>
          <w:tcPr>
            <w:tcW w:w="1228" w:type="dxa"/>
            <w:vAlign w:val="center"/>
          </w:tcPr>
          <w:p w:rsidRPr="008E607B" w:rsidR="00213D09" w:rsidP="00213D09" w:rsidRDefault="00213D09" w14:paraId="1A8DB4A7" w14:textId="3052339F">
            <w:pPr>
              <w:rPr>
                <w:color w:val="000000"/>
                <w:sz w:val="20"/>
                <w:szCs w:val="20"/>
              </w:rPr>
            </w:pPr>
            <w:r w:rsidRPr="00FD63AF">
              <w:rPr>
                <w:sz w:val="20"/>
                <w:szCs w:val="20"/>
              </w:rPr>
              <w:t>$4,275</w:t>
            </w:r>
          </w:p>
        </w:tc>
      </w:tr>
      <w:tr w:rsidRPr="009C2379" w:rsidR="00213D09" w:rsidTr="00C40AB8" w14:paraId="2A5DED86" w14:textId="77777777">
        <w:trPr>
          <w:jc w:val="center"/>
        </w:trPr>
        <w:tc>
          <w:tcPr>
            <w:tcW w:w="1311" w:type="dxa"/>
            <w:shd w:val="clear" w:color="auto" w:fill="auto"/>
          </w:tcPr>
          <w:p w:rsidRPr="008E607B" w:rsidR="00213D09" w:rsidP="00213D09" w:rsidRDefault="00213D09" w14:paraId="55247C21" w14:textId="77777777">
            <w:pPr>
              <w:rPr>
                <w:sz w:val="20"/>
                <w:szCs w:val="20"/>
              </w:rPr>
            </w:pPr>
            <w:r w:rsidRPr="008E607B">
              <w:rPr>
                <w:sz w:val="20"/>
                <w:szCs w:val="20"/>
              </w:rPr>
              <w:lastRenderedPageBreak/>
              <w:t>Territories</w:t>
            </w:r>
          </w:p>
          <w:p w:rsidRPr="008E607B" w:rsidR="00213D09" w:rsidP="00213D09" w:rsidRDefault="00213D09" w14:paraId="73BADF05" w14:textId="77777777">
            <w:pPr>
              <w:rPr>
                <w:sz w:val="20"/>
                <w:szCs w:val="20"/>
              </w:rPr>
            </w:pPr>
          </w:p>
        </w:tc>
        <w:tc>
          <w:tcPr>
            <w:tcW w:w="1588" w:type="dxa"/>
            <w:shd w:val="clear" w:color="auto" w:fill="auto"/>
          </w:tcPr>
          <w:p w:rsidRPr="008E607B" w:rsidR="00213D09" w:rsidP="00213D09" w:rsidRDefault="00213D09" w14:paraId="630AA545" w14:textId="77777777">
            <w:pPr>
              <w:rPr>
                <w:sz w:val="20"/>
                <w:szCs w:val="20"/>
              </w:rPr>
            </w:pPr>
            <w:r w:rsidRPr="008E607B">
              <w:rPr>
                <w:sz w:val="20"/>
                <w:szCs w:val="20"/>
              </w:rPr>
              <w:t>Weekly, Quarterly (Non-automated)</w:t>
            </w:r>
          </w:p>
        </w:tc>
        <w:tc>
          <w:tcPr>
            <w:tcW w:w="1311" w:type="dxa"/>
            <w:shd w:val="clear" w:color="auto" w:fill="auto"/>
            <w:vAlign w:val="center"/>
          </w:tcPr>
          <w:p w:rsidRPr="008E607B" w:rsidR="00213D09" w:rsidP="00213D09" w:rsidRDefault="00213D09" w14:paraId="2A733BFB" w14:textId="77777777">
            <w:pPr>
              <w:rPr>
                <w:sz w:val="20"/>
                <w:szCs w:val="20"/>
              </w:rPr>
            </w:pPr>
            <w:r w:rsidRPr="008E607B">
              <w:rPr>
                <w:sz w:val="20"/>
                <w:szCs w:val="20"/>
              </w:rPr>
              <w:t>5</w:t>
            </w:r>
          </w:p>
        </w:tc>
        <w:tc>
          <w:tcPr>
            <w:tcW w:w="1231" w:type="dxa"/>
            <w:shd w:val="clear" w:color="auto" w:fill="auto"/>
            <w:vAlign w:val="center"/>
          </w:tcPr>
          <w:p w:rsidRPr="008E607B" w:rsidR="00213D09" w:rsidP="00213D09" w:rsidRDefault="00213D09" w14:paraId="21D0E5F3" w14:textId="77777777">
            <w:pPr>
              <w:rPr>
                <w:sz w:val="20"/>
                <w:szCs w:val="20"/>
              </w:rPr>
            </w:pPr>
            <w:r w:rsidRPr="008E607B">
              <w:rPr>
                <w:sz w:val="20"/>
                <w:szCs w:val="20"/>
              </w:rPr>
              <w:t>56</w:t>
            </w:r>
          </w:p>
        </w:tc>
        <w:tc>
          <w:tcPr>
            <w:tcW w:w="1025" w:type="dxa"/>
            <w:shd w:val="clear" w:color="auto" w:fill="auto"/>
            <w:vAlign w:val="center"/>
          </w:tcPr>
          <w:p w:rsidRPr="008E607B" w:rsidR="00213D09" w:rsidP="00213D09" w:rsidRDefault="00213D09" w14:paraId="661265FB" w14:textId="77777777">
            <w:pPr>
              <w:rPr>
                <w:sz w:val="20"/>
                <w:szCs w:val="20"/>
              </w:rPr>
            </w:pPr>
            <w:r w:rsidRPr="008E607B">
              <w:rPr>
                <w:sz w:val="20"/>
                <w:szCs w:val="20"/>
              </w:rPr>
              <w:t>20/60</w:t>
            </w:r>
          </w:p>
        </w:tc>
        <w:tc>
          <w:tcPr>
            <w:tcW w:w="861" w:type="dxa"/>
            <w:shd w:val="clear" w:color="auto" w:fill="auto"/>
            <w:vAlign w:val="center"/>
          </w:tcPr>
          <w:p w:rsidRPr="008E607B" w:rsidR="00213D09" w:rsidP="00213D09" w:rsidRDefault="00213D09" w14:paraId="6ADF2BB1" w14:textId="77777777">
            <w:pPr>
              <w:rPr>
                <w:sz w:val="20"/>
                <w:szCs w:val="20"/>
              </w:rPr>
            </w:pPr>
            <w:r w:rsidRPr="008E607B">
              <w:rPr>
                <w:sz w:val="20"/>
                <w:szCs w:val="20"/>
              </w:rPr>
              <w:t>93</w:t>
            </w:r>
          </w:p>
        </w:tc>
        <w:tc>
          <w:tcPr>
            <w:tcW w:w="828" w:type="dxa"/>
            <w:vAlign w:val="center"/>
          </w:tcPr>
          <w:p w:rsidRPr="008E607B" w:rsidR="00213D09" w:rsidP="00213D09" w:rsidRDefault="00213D09" w14:paraId="0E9C1985" w14:textId="087C9985">
            <w:pPr>
              <w:rPr>
                <w:sz w:val="20"/>
                <w:szCs w:val="20"/>
              </w:rPr>
            </w:pPr>
            <w:r w:rsidRPr="00FD63AF">
              <w:rPr>
                <w:sz w:val="20"/>
                <w:szCs w:val="20"/>
              </w:rPr>
              <w:t>$41.70</w:t>
            </w:r>
          </w:p>
        </w:tc>
        <w:tc>
          <w:tcPr>
            <w:tcW w:w="1228" w:type="dxa"/>
            <w:vAlign w:val="center"/>
          </w:tcPr>
          <w:p w:rsidRPr="008E607B" w:rsidR="00213D09" w:rsidP="00213D09" w:rsidRDefault="00213D09" w14:paraId="158BAC4E" w14:textId="5C933054">
            <w:pPr>
              <w:rPr>
                <w:sz w:val="20"/>
                <w:szCs w:val="20"/>
              </w:rPr>
            </w:pPr>
            <w:r w:rsidRPr="00FD63AF">
              <w:rPr>
                <w:sz w:val="20"/>
                <w:szCs w:val="20"/>
              </w:rPr>
              <w:t>$3,878</w:t>
            </w:r>
          </w:p>
        </w:tc>
      </w:tr>
      <w:tr w:rsidRPr="009C2379" w:rsidR="00213D09" w:rsidTr="00C40AB8" w14:paraId="06E7483E" w14:textId="77777777">
        <w:trPr>
          <w:jc w:val="center"/>
        </w:trPr>
        <w:tc>
          <w:tcPr>
            <w:tcW w:w="1311" w:type="dxa"/>
            <w:shd w:val="clear" w:color="auto" w:fill="auto"/>
          </w:tcPr>
          <w:p w:rsidRPr="008E607B" w:rsidR="00213D09" w:rsidP="00213D09" w:rsidRDefault="00213D09" w14:paraId="706E0891" w14:textId="77777777">
            <w:pPr>
              <w:rPr>
                <w:sz w:val="20"/>
                <w:szCs w:val="20"/>
              </w:rPr>
            </w:pPr>
            <w:r w:rsidRPr="008E607B">
              <w:rPr>
                <w:sz w:val="20"/>
                <w:szCs w:val="20"/>
              </w:rPr>
              <w:t>Territories</w:t>
            </w:r>
          </w:p>
        </w:tc>
        <w:tc>
          <w:tcPr>
            <w:tcW w:w="1588" w:type="dxa"/>
            <w:shd w:val="clear" w:color="auto" w:fill="auto"/>
          </w:tcPr>
          <w:p w:rsidRPr="008E607B" w:rsidR="00213D09" w:rsidP="00213D09" w:rsidRDefault="00213D09" w14:paraId="484B892D" w14:textId="77777777">
            <w:pPr>
              <w:rPr>
                <w:sz w:val="20"/>
                <w:szCs w:val="20"/>
              </w:rPr>
            </w:pPr>
            <w:r w:rsidRPr="008E607B">
              <w:rPr>
                <w:sz w:val="20"/>
                <w:szCs w:val="20"/>
              </w:rPr>
              <w:t>Weekly (NMI Implementation)</w:t>
            </w:r>
          </w:p>
        </w:tc>
        <w:tc>
          <w:tcPr>
            <w:tcW w:w="1311" w:type="dxa"/>
            <w:shd w:val="clear" w:color="auto" w:fill="auto"/>
            <w:vAlign w:val="center"/>
          </w:tcPr>
          <w:p w:rsidRPr="008E607B" w:rsidR="00213D09" w:rsidP="00213D09" w:rsidRDefault="00213D09" w14:paraId="14DA6FC6" w14:textId="77777777">
            <w:pPr>
              <w:rPr>
                <w:sz w:val="20"/>
                <w:szCs w:val="20"/>
              </w:rPr>
            </w:pPr>
            <w:r w:rsidRPr="008E607B">
              <w:rPr>
                <w:sz w:val="20"/>
                <w:szCs w:val="20"/>
              </w:rPr>
              <w:t>5</w:t>
            </w:r>
          </w:p>
        </w:tc>
        <w:tc>
          <w:tcPr>
            <w:tcW w:w="1231" w:type="dxa"/>
            <w:shd w:val="clear" w:color="auto" w:fill="auto"/>
            <w:vAlign w:val="center"/>
          </w:tcPr>
          <w:p w:rsidRPr="008E607B" w:rsidR="00213D09" w:rsidP="00213D09" w:rsidRDefault="00213D09" w14:paraId="1AFEAC0A" w14:textId="77777777">
            <w:pPr>
              <w:rPr>
                <w:sz w:val="20"/>
                <w:szCs w:val="20"/>
              </w:rPr>
            </w:pPr>
            <w:r w:rsidRPr="008E607B">
              <w:rPr>
                <w:sz w:val="20"/>
                <w:szCs w:val="20"/>
              </w:rPr>
              <w:t>52</w:t>
            </w:r>
          </w:p>
        </w:tc>
        <w:tc>
          <w:tcPr>
            <w:tcW w:w="1025" w:type="dxa"/>
            <w:shd w:val="clear" w:color="auto" w:fill="auto"/>
            <w:vAlign w:val="center"/>
          </w:tcPr>
          <w:p w:rsidRPr="008E607B" w:rsidR="00213D09" w:rsidP="00213D09" w:rsidRDefault="00213D09" w14:paraId="371ABC72" w14:textId="77777777">
            <w:pPr>
              <w:rPr>
                <w:sz w:val="20"/>
                <w:szCs w:val="20"/>
              </w:rPr>
            </w:pPr>
            <w:r w:rsidRPr="008E607B">
              <w:rPr>
                <w:sz w:val="20"/>
                <w:szCs w:val="20"/>
              </w:rPr>
              <w:t>4</w:t>
            </w:r>
          </w:p>
        </w:tc>
        <w:tc>
          <w:tcPr>
            <w:tcW w:w="861" w:type="dxa"/>
            <w:shd w:val="clear" w:color="auto" w:fill="auto"/>
            <w:vAlign w:val="center"/>
          </w:tcPr>
          <w:p w:rsidRPr="008E607B" w:rsidR="00213D09" w:rsidP="00213D09" w:rsidRDefault="00213D09" w14:paraId="17BC3FD4" w14:textId="77777777">
            <w:pPr>
              <w:rPr>
                <w:sz w:val="20"/>
                <w:szCs w:val="20"/>
              </w:rPr>
            </w:pPr>
            <w:r w:rsidRPr="008E607B">
              <w:rPr>
                <w:sz w:val="20"/>
                <w:szCs w:val="20"/>
              </w:rPr>
              <w:t>1,040</w:t>
            </w:r>
          </w:p>
        </w:tc>
        <w:tc>
          <w:tcPr>
            <w:tcW w:w="828" w:type="dxa"/>
            <w:vAlign w:val="center"/>
          </w:tcPr>
          <w:p w:rsidRPr="008E607B" w:rsidR="00213D09" w:rsidP="00213D09" w:rsidRDefault="00213D09" w14:paraId="2BE95666" w14:textId="0F830047">
            <w:pPr>
              <w:rPr>
                <w:sz w:val="20"/>
                <w:szCs w:val="20"/>
              </w:rPr>
            </w:pPr>
            <w:r w:rsidRPr="00FD63AF">
              <w:rPr>
                <w:color w:val="000000"/>
                <w:sz w:val="20"/>
                <w:szCs w:val="20"/>
              </w:rPr>
              <w:t>$49.14</w:t>
            </w:r>
          </w:p>
        </w:tc>
        <w:tc>
          <w:tcPr>
            <w:tcW w:w="1228" w:type="dxa"/>
            <w:vAlign w:val="center"/>
          </w:tcPr>
          <w:p w:rsidRPr="008E607B" w:rsidR="00213D09" w:rsidP="00213D09" w:rsidRDefault="00213D09" w14:paraId="31A44B3E" w14:textId="15B1F0FE">
            <w:pPr>
              <w:rPr>
                <w:sz w:val="20"/>
                <w:szCs w:val="20"/>
              </w:rPr>
            </w:pPr>
            <w:r w:rsidRPr="00FD63AF">
              <w:rPr>
                <w:sz w:val="20"/>
                <w:szCs w:val="20"/>
              </w:rPr>
              <w:t>$51,106</w:t>
            </w:r>
          </w:p>
        </w:tc>
      </w:tr>
      <w:tr w:rsidRPr="009C2379" w:rsidR="00213D09" w:rsidTr="00C40AB8" w14:paraId="361DAD25" w14:textId="77777777">
        <w:trPr>
          <w:jc w:val="center"/>
        </w:trPr>
        <w:tc>
          <w:tcPr>
            <w:tcW w:w="1311" w:type="dxa"/>
            <w:shd w:val="clear" w:color="auto" w:fill="auto"/>
          </w:tcPr>
          <w:p w:rsidRPr="008E607B" w:rsidR="00213D09" w:rsidP="00213D09" w:rsidRDefault="00213D09" w14:paraId="71CB2745" w14:textId="77777777">
            <w:pPr>
              <w:rPr>
                <w:sz w:val="20"/>
                <w:szCs w:val="20"/>
              </w:rPr>
            </w:pPr>
            <w:r w:rsidRPr="008E607B">
              <w:rPr>
                <w:sz w:val="20"/>
                <w:szCs w:val="20"/>
              </w:rPr>
              <w:t>Territories</w:t>
            </w:r>
          </w:p>
        </w:tc>
        <w:tc>
          <w:tcPr>
            <w:tcW w:w="1588" w:type="dxa"/>
            <w:shd w:val="clear" w:color="auto" w:fill="auto"/>
          </w:tcPr>
          <w:p w:rsidRPr="008E607B" w:rsidR="00213D09" w:rsidP="00213D09" w:rsidRDefault="00213D09" w14:paraId="19AE7D7A" w14:textId="77777777">
            <w:pPr>
              <w:rPr>
                <w:sz w:val="20"/>
                <w:szCs w:val="20"/>
              </w:rPr>
            </w:pPr>
            <w:r w:rsidRPr="008E607B">
              <w:rPr>
                <w:sz w:val="20"/>
                <w:szCs w:val="20"/>
              </w:rPr>
              <w:t>Annual</w:t>
            </w:r>
          </w:p>
        </w:tc>
        <w:tc>
          <w:tcPr>
            <w:tcW w:w="1311" w:type="dxa"/>
            <w:shd w:val="clear" w:color="auto" w:fill="auto"/>
            <w:vAlign w:val="center"/>
          </w:tcPr>
          <w:p w:rsidRPr="008E607B" w:rsidR="00213D09" w:rsidP="00213D09" w:rsidRDefault="00213D09" w14:paraId="56106B17" w14:textId="77777777">
            <w:pPr>
              <w:rPr>
                <w:sz w:val="20"/>
                <w:szCs w:val="20"/>
              </w:rPr>
            </w:pPr>
            <w:r w:rsidRPr="008E607B">
              <w:rPr>
                <w:sz w:val="20"/>
                <w:szCs w:val="20"/>
              </w:rPr>
              <w:t>5</w:t>
            </w:r>
          </w:p>
        </w:tc>
        <w:tc>
          <w:tcPr>
            <w:tcW w:w="1231" w:type="dxa"/>
            <w:shd w:val="clear" w:color="auto" w:fill="auto"/>
            <w:vAlign w:val="center"/>
          </w:tcPr>
          <w:p w:rsidRPr="008E607B" w:rsidR="00213D09" w:rsidP="00213D09" w:rsidRDefault="00213D09" w14:paraId="4EE92CEB" w14:textId="77777777">
            <w:pPr>
              <w:rPr>
                <w:sz w:val="20"/>
                <w:szCs w:val="20"/>
              </w:rPr>
            </w:pPr>
            <w:r w:rsidRPr="008E607B">
              <w:rPr>
                <w:sz w:val="20"/>
                <w:szCs w:val="20"/>
              </w:rPr>
              <w:t>1</w:t>
            </w:r>
          </w:p>
        </w:tc>
        <w:tc>
          <w:tcPr>
            <w:tcW w:w="1025" w:type="dxa"/>
            <w:shd w:val="clear" w:color="auto" w:fill="auto"/>
            <w:vAlign w:val="center"/>
          </w:tcPr>
          <w:p w:rsidRPr="008E607B" w:rsidR="00213D09" w:rsidP="00213D09" w:rsidRDefault="00213D09" w14:paraId="626D0BDC" w14:textId="77777777">
            <w:pPr>
              <w:rPr>
                <w:sz w:val="20"/>
                <w:szCs w:val="20"/>
              </w:rPr>
            </w:pPr>
            <w:r w:rsidRPr="008E607B">
              <w:rPr>
                <w:sz w:val="20"/>
                <w:szCs w:val="20"/>
              </w:rPr>
              <w:t>5</w:t>
            </w:r>
          </w:p>
        </w:tc>
        <w:tc>
          <w:tcPr>
            <w:tcW w:w="861" w:type="dxa"/>
            <w:shd w:val="clear" w:color="auto" w:fill="auto"/>
            <w:vAlign w:val="center"/>
          </w:tcPr>
          <w:p w:rsidRPr="008E607B" w:rsidR="00213D09" w:rsidP="00213D09" w:rsidRDefault="00213D09" w14:paraId="0C6CE49F" w14:textId="77777777">
            <w:pPr>
              <w:rPr>
                <w:sz w:val="20"/>
                <w:szCs w:val="20"/>
              </w:rPr>
            </w:pPr>
            <w:r w:rsidRPr="008E607B">
              <w:rPr>
                <w:sz w:val="20"/>
                <w:szCs w:val="20"/>
              </w:rPr>
              <w:t>25</w:t>
            </w:r>
          </w:p>
        </w:tc>
        <w:tc>
          <w:tcPr>
            <w:tcW w:w="828" w:type="dxa"/>
            <w:vAlign w:val="center"/>
          </w:tcPr>
          <w:p w:rsidRPr="008E607B" w:rsidR="00213D09" w:rsidP="00213D09" w:rsidRDefault="00213D09" w14:paraId="488B583D" w14:textId="6D116421">
            <w:pPr>
              <w:rPr>
                <w:sz w:val="20"/>
                <w:szCs w:val="20"/>
              </w:rPr>
            </w:pPr>
            <w:r w:rsidRPr="00FD63AF">
              <w:rPr>
                <w:sz w:val="20"/>
                <w:szCs w:val="20"/>
              </w:rPr>
              <w:t>$41.70</w:t>
            </w:r>
          </w:p>
        </w:tc>
        <w:tc>
          <w:tcPr>
            <w:tcW w:w="1228" w:type="dxa"/>
            <w:vAlign w:val="center"/>
          </w:tcPr>
          <w:p w:rsidRPr="008E607B" w:rsidR="00213D09" w:rsidP="00213D09" w:rsidRDefault="00213D09" w14:paraId="24C50A02" w14:textId="6676F805">
            <w:pPr>
              <w:rPr>
                <w:sz w:val="20"/>
                <w:szCs w:val="20"/>
              </w:rPr>
            </w:pPr>
            <w:r w:rsidRPr="00FD63AF">
              <w:rPr>
                <w:sz w:val="20"/>
                <w:szCs w:val="20"/>
              </w:rPr>
              <w:t>$1,043</w:t>
            </w:r>
          </w:p>
        </w:tc>
      </w:tr>
      <w:tr w:rsidRPr="009C2379" w:rsidR="00213D09" w:rsidTr="004C50B1" w14:paraId="47C54F3D" w14:textId="77777777">
        <w:trPr>
          <w:jc w:val="center"/>
        </w:trPr>
        <w:tc>
          <w:tcPr>
            <w:tcW w:w="1311" w:type="dxa"/>
            <w:shd w:val="clear" w:color="auto" w:fill="auto"/>
            <w:vAlign w:val="center"/>
          </w:tcPr>
          <w:p w:rsidRPr="00D23CED" w:rsidR="00213D09" w:rsidP="00213D09" w:rsidRDefault="00213D09" w14:paraId="2B8823AF" w14:textId="77777777">
            <w:pPr>
              <w:rPr>
                <w:sz w:val="20"/>
                <w:szCs w:val="20"/>
                <w:highlight w:val="yellow"/>
              </w:rPr>
            </w:pPr>
            <w:r w:rsidRPr="00D23CED">
              <w:rPr>
                <w:rFonts w:cs="Calibri"/>
                <w:sz w:val="22"/>
                <w:szCs w:val="22"/>
                <w:highlight w:val="yellow"/>
              </w:rPr>
              <w:t>Territories</w:t>
            </w:r>
          </w:p>
        </w:tc>
        <w:tc>
          <w:tcPr>
            <w:tcW w:w="1588" w:type="dxa"/>
            <w:shd w:val="clear" w:color="auto" w:fill="auto"/>
            <w:vAlign w:val="center"/>
          </w:tcPr>
          <w:p w:rsidRPr="00D23CED" w:rsidR="00213D09" w:rsidP="00213D09" w:rsidRDefault="00213D09" w14:paraId="20CDAFBE" w14:textId="77777777">
            <w:pPr>
              <w:rPr>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Pr="00D23CED" w:rsidR="00213D09" w:rsidP="00213D09" w:rsidRDefault="00213D09" w14:paraId="0DDBC439" w14:textId="77777777">
            <w:pPr>
              <w:rPr>
                <w:sz w:val="20"/>
                <w:szCs w:val="20"/>
                <w:highlight w:val="yellow"/>
              </w:rPr>
            </w:pPr>
            <w:r w:rsidRPr="00D23CED">
              <w:rPr>
                <w:rFonts w:cs="Calibri"/>
                <w:sz w:val="22"/>
                <w:szCs w:val="22"/>
                <w:highlight w:val="yellow"/>
              </w:rPr>
              <w:t>5</w:t>
            </w:r>
          </w:p>
        </w:tc>
        <w:tc>
          <w:tcPr>
            <w:tcW w:w="1231" w:type="dxa"/>
            <w:shd w:val="clear" w:color="auto" w:fill="auto"/>
            <w:vAlign w:val="center"/>
          </w:tcPr>
          <w:p w:rsidRPr="00D23CED" w:rsidR="00213D09" w:rsidP="00213D09" w:rsidRDefault="00213D09" w14:paraId="43037B06" w14:textId="77777777">
            <w:pPr>
              <w:rPr>
                <w:sz w:val="20"/>
                <w:szCs w:val="20"/>
                <w:highlight w:val="yellow"/>
              </w:rPr>
            </w:pPr>
            <w:r w:rsidRPr="00D23CED">
              <w:rPr>
                <w:rFonts w:cs="Calibri"/>
                <w:sz w:val="22"/>
                <w:szCs w:val="22"/>
                <w:highlight w:val="yellow"/>
              </w:rPr>
              <w:t>1</w:t>
            </w:r>
          </w:p>
        </w:tc>
        <w:tc>
          <w:tcPr>
            <w:tcW w:w="1025" w:type="dxa"/>
            <w:shd w:val="clear" w:color="auto" w:fill="auto"/>
            <w:vAlign w:val="center"/>
          </w:tcPr>
          <w:p w:rsidRPr="00D23CED" w:rsidR="00213D09" w:rsidP="00213D09" w:rsidRDefault="00213D09" w14:paraId="7793777C" w14:textId="2176BA42">
            <w:pPr>
              <w:rPr>
                <w:sz w:val="20"/>
                <w:szCs w:val="20"/>
                <w:highlight w:val="yellow"/>
              </w:rPr>
            </w:pPr>
            <w:r>
              <w:rPr>
                <w:sz w:val="20"/>
                <w:szCs w:val="20"/>
                <w:highlight w:val="yellow"/>
              </w:rPr>
              <w:t>4</w:t>
            </w:r>
          </w:p>
        </w:tc>
        <w:tc>
          <w:tcPr>
            <w:tcW w:w="861" w:type="dxa"/>
            <w:shd w:val="clear" w:color="auto" w:fill="auto"/>
            <w:vAlign w:val="center"/>
          </w:tcPr>
          <w:p w:rsidRPr="00D23CED" w:rsidR="00213D09" w:rsidP="00213D09" w:rsidRDefault="00213D09" w14:paraId="6F5BB5DF" w14:textId="02D0BB97">
            <w:pPr>
              <w:rPr>
                <w:sz w:val="20"/>
                <w:szCs w:val="20"/>
                <w:highlight w:val="yellow"/>
              </w:rPr>
            </w:pPr>
            <w:r>
              <w:rPr>
                <w:sz w:val="20"/>
                <w:szCs w:val="20"/>
                <w:highlight w:val="yellow"/>
              </w:rPr>
              <w:t>20</w:t>
            </w:r>
          </w:p>
        </w:tc>
        <w:tc>
          <w:tcPr>
            <w:tcW w:w="828" w:type="dxa"/>
            <w:shd w:val="clear" w:color="auto" w:fill="auto"/>
            <w:vAlign w:val="center"/>
          </w:tcPr>
          <w:p w:rsidRPr="00D23CED" w:rsidR="00213D09" w:rsidP="00213D09" w:rsidRDefault="00213D09" w14:paraId="2C5D2685" w14:textId="58438AF9">
            <w:pPr>
              <w:rPr>
                <w:sz w:val="20"/>
                <w:szCs w:val="20"/>
                <w:highlight w:val="yellow"/>
              </w:rPr>
            </w:pPr>
            <w:r>
              <w:rPr>
                <w:color w:val="000000"/>
                <w:sz w:val="20"/>
                <w:szCs w:val="20"/>
                <w:highlight w:val="yellow"/>
              </w:rPr>
              <w:t>$49.14</w:t>
            </w:r>
          </w:p>
        </w:tc>
        <w:tc>
          <w:tcPr>
            <w:tcW w:w="1228" w:type="dxa"/>
            <w:vAlign w:val="center"/>
          </w:tcPr>
          <w:p w:rsidRPr="00D23CED" w:rsidR="00213D09" w:rsidP="00213D09" w:rsidRDefault="00B96556" w14:paraId="0C9B958F" w14:textId="08CCB302">
            <w:pPr>
              <w:rPr>
                <w:sz w:val="20"/>
                <w:szCs w:val="20"/>
                <w:highlight w:val="yellow"/>
              </w:rPr>
            </w:pPr>
            <w:r>
              <w:rPr>
                <w:sz w:val="20"/>
                <w:szCs w:val="20"/>
                <w:highlight w:val="yellow"/>
              </w:rPr>
              <w:t>$982.80</w:t>
            </w:r>
          </w:p>
        </w:tc>
      </w:tr>
      <w:tr w:rsidRPr="009C2379" w:rsidR="00213D09" w:rsidTr="006B1707" w14:paraId="3E211158" w14:textId="77777777">
        <w:trPr>
          <w:jc w:val="center"/>
        </w:trPr>
        <w:tc>
          <w:tcPr>
            <w:tcW w:w="1311" w:type="dxa"/>
            <w:shd w:val="clear" w:color="auto" w:fill="auto"/>
          </w:tcPr>
          <w:p w:rsidRPr="008E607B" w:rsidR="00213D09" w:rsidP="00213D09" w:rsidRDefault="00213D09" w14:paraId="777DAB27" w14:textId="77777777">
            <w:pPr>
              <w:rPr>
                <w:sz w:val="20"/>
                <w:szCs w:val="20"/>
              </w:rPr>
            </w:pPr>
            <w:r w:rsidRPr="008E607B">
              <w:rPr>
                <w:sz w:val="20"/>
                <w:szCs w:val="20"/>
              </w:rPr>
              <w:t>Freely Associated States</w:t>
            </w:r>
          </w:p>
        </w:tc>
        <w:tc>
          <w:tcPr>
            <w:tcW w:w="1588" w:type="dxa"/>
            <w:shd w:val="clear" w:color="auto" w:fill="auto"/>
          </w:tcPr>
          <w:p w:rsidRPr="008E607B" w:rsidR="00213D09" w:rsidP="00213D09" w:rsidRDefault="00213D09" w14:paraId="2B1BE8C3" w14:textId="77777777">
            <w:pPr>
              <w:rPr>
                <w:sz w:val="20"/>
                <w:szCs w:val="20"/>
              </w:rPr>
            </w:pPr>
            <w:r w:rsidRPr="008E607B">
              <w:rPr>
                <w:sz w:val="20"/>
                <w:szCs w:val="20"/>
              </w:rPr>
              <w:t>Weekly (Automated)</w:t>
            </w:r>
          </w:p>
        </w:tc>
        <w:tc>
          <w:tcPr>
            <w:tcW w:w="1311" w:type="dxa"/>
            <w:shd w:val="clear" w:color="auto" w:fill="auto"/>
            <w:vAlign w:val="center"/>
          </w:tcPr>
          <w:p w:rsidRPr="008E607B" w:rsidR="00213D09" w:rsidP="00213D09" w:rsidRDefault="00213D09" w14:paraId="68BD4266" w14:textId="77777777">
            <w:pPr>
              <w:rPr>
                <w:sz w:val="20"/>
                <w:szCs w:val="20"/>
              </w:rPr>
            </w:pPr>
            <w:r w:rsidRPr="008E607B">
              <w:rPr>
                <w:sz w:val="20"/>
                <w:szCs w:val="20"/>
              </w:rPr>
              <w:t>3</w:t>
            </w:r>
          </w:p>
        </w:tc>
        <w:tc>
          <w:tcPr>
            <w:tcW w:w="1231" w:type="dxa"/>
            <w:shd w:val="clear" w:color="auto" w:fill="auto"/>
            <w:vAlign w:val="center"/>
          </w:tcPr>
          <w:p w:rsidRPr="008E607B" w:rsidR="00213D09" w:rsidP="00213D09" w:rsidRDefault="00213D09" w14:paraId="3FA940C9" w14:textId="77777777">
            <w:pPr>
              <w:rPr>
                <w:sz w:val="20"/>
                <w:szCs w:val="20"/>
              </w:rPr>
            </w:pPr>
            <w:r w:rsidRPr="008E607B">
              <w:rPr>
                <w:sz w:val="20"/>
                <w:szCs w:val="20"/>
              </w:rPr>
              <w:t>52</w:t>
            </w:r>
          </w:p>
        </w:tc>
        <w:tc>
          <w:tcPr>
            <w:tcW w:w="1025" w:type="dxa"/>
            <w:shd w:val="clear" w:color="auto" w:fill="auto"/>
            <w:vAlign w:val="center"/>
          </w:tcPr>
          <w:p w:rsidRPr="008E607B" w:rsidR="00213D09" w:rsidP="00213D09" w:rsidRDefault="00213D09" w14:paraId="5B2730EA" w14:textId="77777777">
            <w:pPr>
              <w:rPr>
                <w:sz w:val="20"/>
                <w:szCs w:val="20"/>
              </w:rPr>
            </w:pPr>
            <w:r w:rsidRPr="008E607B">
              <w:rPr>
                <w:sz w:val="20"/>
                <w:szCs w:val="20"/>
              </w:rPr>
              <w:t>20/60</w:t>
            </w:r>
          </w:p>
        </w:tc>
        <w:tc>
          <w:tcPr>
            <w:tcW w:w="861" w:type="dxa"/>
            <w:shd w:val="clear" w:color="auto" w:fill="auto"/>
            <w:vAlign w:val="center"/>
          </w:tcPr>
          <w:p w:rsidRPr="008E607B" w:rsidR="00213D09" w:rsidP="00213D09" w:rsidRDefault="00213D09" w14:paraId="098C6F4E" w14:textId="77777777">
            <w:pPr>
              <w:rPr>
                <w:sz w:val="20"/>
                <w:szCs w:val="20"/>
              </w:rPr>
            </w:pPr>
            <w:r w:rsidRPr="008E607B">
              <w:rPr>
                <w:sz w:val="20"/>
                <w:szCs w:val="20"/>
              </w:rPr>
              <w:t>52</w:t>
            </w:r>
          </w:p>
        </w:tc>
        <w:tc>
          <w:tcPr>
            <w:tcW w:w="828" w:type="dxa"/>
            <w:vAlign w:val="center"/>
          </w:tcPr>
          <w:p w:rsidRPr="008E607B" w:rsidR="00213D09" w:rsidP="00213D09" w:rsidRDefault="00213D09" w14:paraId="6B96C532" w14:textId="501F896C">
            <w:pPr>
              <w:rPr>
                <w:sz w:val="20"/>
                <w:szCs w:val="20"/>
              </w:rPr>
            </w:pPr>
            <w:r w:rsidRPr="00FD63AF">
              <w:rPr>
                <w:sz w:val="20"/>
                <w:szCs w:val="20"/>
              </w:rPr>
              <w:t>$49.14</w:t>
            </w:r>
          </w:p>
        </w:tc>
        <w:tc>
          <w:tcPr>
            <w:tcW w:w="1228" w:type="dxa"/>
            <w:vAlign w:val="center"/>
          </w:tcPr>
          <w:p w:rsidRPr="008E607B" w:rsidR="00213D09" w:rsidP="00213D09" w:rsidRDefault="00213D09" w14:paraId="12180268" w14:textId="451C4264">
            <w:pPr>
              <w:rPr>
                <w:sz w:val="20"/>
                <w:szCs w:val="20"/>
              </w:rPr>
            </w:pPr>
            <w:r w:rsidRPr="00FD63AF">
              <w:rPr>
                <w:sz w:val="20"/>
                <w:szCs w:val="20"/>
              </w:rPr>
              <w:t>$2,555</w:t>
            </w:r>
          </w:p>
        </w:tc>
      </w:tr>
      <w:tr w:rsidRPr="009C2379" w:rsidR="00213D09" w:rsidTr="006B1707" w14:paraId="3AEC455B" w14:textId="77777777">
        <w:trPr>
          <w:jc w:val="center"/>
        </w:trPr>
        <w:tc>
          <w:tcPr>
            <w:tcW w:w="1311" w:type="dxa"/>
            <w:shd w:val="clear" w:color="auto" w:fill="auto"/>
          </w:tcPr>
          <w:p w:rsidRPr="008E607B" w:rsidR="00213D09" w:rsidP="00213D09" w:rsidRDefault="00213D09" w14:paraId="15A33457" w14:textId="77777777">
            <w:pPr>
              <w:rPr>
                <w:sz w:val="20"/>
                <w:szCs w:val="20"/>
              </w:rPr>
            </w:pPr>
            <w:r w:rsidRPr="008E607B">
              <w:rPr>
                <w:sz w:val="20"/>
                <w:szCs w:val="20"/>
              </w:rPr>
              <w:t>Freely Associated States</w:t>
            </w:r>
          </w:p>
        </w:tc>
        <w:tc>
          <w:tcPr>
            <w:tcW w:w="1588" w:type="dxa"/>
            <w:shd w:val="clear" w:color="auto" w:fill="auto"/>
          </w:tcPr>
          <w:p w:rsidRPr="008E607B" w:rsidR="00213D09" w:rsidP="00213D09" w:rsidRDefault="00213D09" w14:paraId="311B9924" w14:textId="77777777">
            <w:pPr>
              <w:rPr>
                <w:sz w:val="20"/>
                <w:szCs w:val="20"/>
              </w:rPr>
            </w:pPr>
            <w:r w:rsidRPr="008E607B">
              <w:rPr>
                <w:sz w:val="20"/>
                <w:szCs w:val="20"/>
              </w:rPr>
              <w:t>Weekly, Quarterly (Non-automated)</w:t>
            </w:r>
          </w:p>
        </w:tc>
        <w:tc>
          <w:tcPr>
            <w:tcW w:w="1311" w:type="dxa"/>
            <w:shd w:val="clear" w:color="auto" w:fill="auto"/>
            <w:vAlign w:val="center"/>
          </w:tcPr>
          <w:p w:rsidRPr="008E607B" w:rsidR="00213D09" w:rsidP="00213D09" w:rsidRDefault="00213D09" w14:paraId="0ACEC203" w14:textId="77777777">
            <w:pPr>
              <w:rPr>
                <w:sz w:val="20"/>
                <w:szCs w:val="20"/>
              </w:rPr>
            </w:pPr>
            <w:r w:rsidRPr="008E607B">
              <w:rPr>
                <w:sz w:val="20"/>
                <w:szCs w:val="20"/>
              </w:rPr>
              <w:t>3</w:t>
            </w:r>
          </w:p>
        </w:tc>
        <w:tc>
          <w:tcPr>
            <w:tcW w:w="1231" w:type="dxa"/>
            <w:shd w:val="clear" w:color="auto" w:fill="auto"/>
            <w:vAlign w:val="center"/>
          </w:tcPr>
          <w:p w:rsidRPr="008E607B" w:rsidR="00213D09" w:rsidP="00213D09" w:rsidRDefault="00213D09" w14:paraId="38F5AEF4" w14:textId="77777777">
            <w:pPr>
              <w:rPr>
                <w:sz w:val="20"/>
                <w:szCs w:val="20"/>
              </w:rPr>
            </w:pPr>
            <w:r w:rsidRPr="008E607B">
              <w:rPr>
                <w:sz w:val="20"/>
                <w:szCs w:val="20"/>
              </w:rPr>
              <w:t>56</w:t>
            </w:r>
          </w:p>
        </w:tc>
        <w:tc>
          <w:tcPr>
            <w:tcW w:w="1025" w:type="dxa"/>
            <w:shd w:val="clear" w:color="auto" w:fill="auto"/>
            <w:vAlign w:val="center"/>
          </w:tcPr>
          <w:p w:rsidRPr="008E607B" w:rsidR="00213D09" w:rsidP="00213D09" w:rsidRDefault="00213D09" w14:paraId="44459384" w14:textId="77777777">
            <w:pPr>
              <w:rPr>
                <w:sz w:val="20"/>
                <w:szCs w:val="20"/>
              </w:rPr>
            </w:pPr>
            <w:r w:rsidRPr="008E607B">
              <w:rPr>
                <w:sz w:val="20"/>
                <w:szCs w:val="20"/>
              </w:rPr>
              <w:t>20/60</w:t>
            </w:r>
          </w:p>
        </w:tc>
        <w:tc>
          <w:tcPr>
            <w:tcW w:w="861" w:type="dxa"/>
            <w:shd w:val="clear" w:color="auto" w:fill="auto"/>
            <w:vAlign w:val="center"/>
          </w:tcPr>
          <w:p w:rsidRPr="008E607B" w:rsidR="00213D09" w:rsidP="00213D09" w:rsidRDefault="00213D09" w14:paraId="3C3916BB" w14:textId="77777777">
            <w:pPr>
              <w:rPr>
                <w:sz w:val="20"/>
                <w:szCs w:val="20"/>
              </w:rPr>
            </w:pPr>
            <w:r w:rsidRPr="008E607B">
              <w:rPr>
                <w:sz w:val="20"/>
                <w:szCs w:val="20"/>
              </w:rPr>
              <w:t>56</w:t>
            </w:r>
          </w:p>
        </w:tc>
        <w:tc>
          <w:tcPr>
            <w:tcW w:w="828" w:type="dxa"/>
            <w:vAlign w:val="center"/>
          </w:tcPr>
          <w:p w:rsidRPr="008E607B" w:rsidR="00213D09" w:rsidP="00213D09" w:rsidRDefault="00213D09" w14:paraId="7529CD5C" w14:textId="76390DE5">
            <w:pPr>
              <w:rPr>
                <w:sz w:val="20"/>
                <w:szCs w:val="20"/>
              </w:rPr>
            </w:pPr>
            <w:r w:rsidRPr="00FD63AF">
              <w:rPr>
                <w:sz w:val="20"/>
                <w:szCs w:val="20"/>
              </w:rPr>
              <w:t>$41.70</w:t>
            </w:r>
          </w:p>
        </w:tc>
        <w:tc>
          <w:tcPr>
            <w:tcW w:w="1228" w:type="dxa"/>
            <w:vAlign w:val="center"/>
          </w:tcPr>
          <w:p w:rsidRPr="008E607B" w:rsidR="00213D09" w:rsidP="00213D09" w:rsidRDefault="00213D09" w14:paraId="5FB842EC" w14:textId="682BDA0E">
            <w:pPr>
              <w:rPr>
                <w:sz w:val="20"/>
                <w:szCs w:val="20"/>
              </w:rPr>
            </w:pPr>
            <w:r w:rsidRPr="00FD63AF">
              <w:rPr>
                <w:sz w:val="20"/>
                <w:szCs w:val="20"/>
              </w:rPr>
              <w:t>$2,335</w:t>
            </w:r>
          </w:p>
        </w:tc>
      </w:tr>
      <w:tr w:rsidRPr="009C2379" w:rsidR="00213D09" w:rsidTr="006B1707" w14:paraId="361DAEF6" w14:textId="77777777">
        <w:trPr>
          <w:jc w:val="center"/>
        </w:trPr>
        <w:tc>
          <w:tcPr>
            <w:tcW w:w="1311" w:type="dxa"/>
            <w:shd w:val="clear" w:color="auto" w:fill="auto"/>
          </w:tcPr>
          <w:p w:rsidRPr="008E607B" w:rsidR="00213D09" w:rsidP="00213D09" w:rsidRDefault="00213D09" w14:paraId="152D83EF" w14:textId="77777777">
            <w:pPr>
              <w:rPr>
                <w:sz w:val="20"/>
                <w:szCs w:val="20"/>
              </w:rPr>
            </w:pPr>
            <w:r w:rsidRPr="008E607B">
              <w:rPr>
                <w:sz w:val="20"/>
                <w:szCs w:val="20"/>
              </w:rPr>
              <w:t>Freely Associated States</w:t>
            </w:r>
          </w:p>
        </w:tc>
        <w:tc>
          <w:tcPr>
            <w:tcW w:w="1588" w:type="dxa"/>
            <w:shd w:val="clear" w:color="auto" w:fill="auto"/>
          </w:tcPr>
          <w:p w:rsidRPr="008E607B" w:rsidR="00213D09" w:rsidP="00213D09" w:rsidRDefault="00213D09" w14:paraId="0E2B336E" w14:textId="77777777">
            <w:pPr>
              <w:rPr>
                <w:sz w:val="20"/>
                <w:szCs w:val="20"/>
              </w:rPr>
            </w:pPr>
            <w:r w:rsidRPr="008E607B">
              <w:rPr>
                <w:sz w:val="20"/>
                <w:szCs w:val="20"/>
              </w:rPr>
              <w:t>Annual</w:t>
            </w:r>
          </w:p>
        </w:tc>
        <w:tc>
          <w:tcPr>
            <w:tcW w:w="1311" w:type="dxa"/>
            <w:shd w:val="clear" w:color="auto" w:fill="auto"/>
            <w:vAlign w:val="center"/>
          </w:tcPr>
          <w:p w:rsidRPr="008E607B" w:rsidR="00213D09" w:rsidP="00213D09" w:rsidRDefault="00213D09" w14:paraId="2A60C101" w14:textId="77777777">
            <w:pPr>
              <w:rPr>
                <w:sz w:val="20"/>
                <w:szCs w:val="20"/>
              </w:rPr>
            </w:pPr>
            <w:r w:rsidRPr="008E607B">
              <w:rPr>
                <w:sz w:val="20"/>
                <w:szCs w:val="20"/>
              </w:rPr>
              <w:t>3</w:t>
            </w:r>
          </w:p>
        </w:tc>
        <w:tc>
          <w:tcPr>
            <w:tcW w:w="1231" w:type="dxa"/>
            <w:shd w:val="clear" w:color="auto" w:fill="auto"/>
            <w:vAlign w:val="center"/>
          </w:tcPr>
          <w:p w:rsidRPr="008E607B" w:rsidR="00213D09" w:rsidP="00213D09" w:rsidRDefault="00213D09" w14:paraId="5CD9061F" w14:textId="77777777">
            <w:pPr>
              <w:rPr>
                <w:sz w:val="20"/>
                <w:szCs w:val="20"/>
              </w:rPr>
            </w:pPr>
            <w:r w:rsidRPr="008E607B">
              <w:rPr>
                <w:sz w:val="20"/>
                <w:szCs w:val="20"/>
              </w:rPr>
              <w:t>1</w:t>
            </w:r>
          </w:p>
        </w:tc>
        <w:tc>
          <w:tcPr>
            <w:tcW w:w="1025" w:type="dxa"/>
            <w:shd w:val="clear" w:color="auto" w:fill="auto"/>
            <w:vAlign w:val="center"/>
          </w:tcPr>
          <w:p w:rsidRPr="008E607B" w:rsidR="00213D09" w:rsidP="00213D09" w:rsidRDefault="00213D09" w14:paraId="0CCCCD66" w14:textId="77777777">
            <w:pPr>
              <w:rPr>
                <w:sz w:val="20"/>
                <w:szCs w:val="20"/>
              </w:rPr>
            </w:pPr>
            <w:r w:rsidRPr="008E607B">
              <w:rPr>
                <w:sz w:val="20"/>
                <w:szCs w:val="20"/>
              </w:rPr>
              <w:t>5</w:t>
            </w:r>
          </w:p>
        </w:tc>
        <w:tc>
          <w:tcPr>
            <w:tcW w:w="861" w:type="dxa"/>
            <w:shd w:val="clear" w:color="auto" w:fill="auto"/>
            <w:vAlign w:val="center"/>
          </w:tcPr>
          <w:p w:rsidRPr="008E607B" w:rsidR="00213D09" w:rsidP="00213D09" w:rsidRDefault="00213D09" w14:paraId="27F07861" w14:textId="77777777">
            <w:pPr>
              <w:rPr>
                <w:sz w:val="20"/>
                <w:szCs w:val="20"/>
              </w:rPr>
            </w:pPr>
            <w:r w:rsidRPr="008E607B">
              <w:rPr>
                <w:sz w:val="20"/>
                <w:szCs w:val="20"/>
              </w:rPr>
              <w:t>15</w:t>
            </w:r>
          </w:p>
        </w:tc>
        <w:tc>
          <w:tcPr>
            <w:tcW w:w="828" w:type="dxa"/>
            <w:vAlign w:val="center"/>
          </w:tcPr>
          <w:p w:rsidRPr="008E607B" w:rsidR="00213D09" w:rsidP="00213D09" w:rsidRDefault="00213D09" w14:paraId="4F46EF2A" w14:textId="541C0EFC">
            <w:pPr>
              <w:rPr>
                <w:sz w:val="20"/>
                <w:szCs w:val="20"/>
              </w:rPr>
            </w:pPr>
            <w:r w:rsidRPr="00FD63AF">
              <w:rPr>
                <w:sz w:val="20"/>
                <w:szCs w:val="20"/>
              </w:rPr>
              <w:t>$41.70</w:t>
            </w:r>
          </w:p>
        </w:tc>
        <w:tc>
          <w:tcPr>
            <w:tcW w:w="1228" w:type="dxa"/>
            <w:vAlign w:val="center"/>
          </w:tcPr>
          <w:p w:rsidRPr="008E607B" w:rsidR="00213D09" w:rsidP="00213D09" w:rsidRDefault="00213D09" w14:paraId="6F51F47F" w14:textId="75594238">
            <w:pPr>
              <w:rPr>
                <w:sz w:val="20"/>
                <w:szCs w:val="20"/>
              </w:rPr>
            </w:pPr>
            <w:r w:rsidRPr="00FD63AF">
              <w:rPr>
                <w:sz w:val="20"/>
                <w:szCs w:val="20"/>
              </w:rPr>
              <w:t>$626</w:t>
            </w:r>
          </w:p>
        </w:tc>
      </w:tr>
      <w:tr w:rsidRPr="009C2379" w:rsidR="00213D09" w:rsidTr="004C50B1" w14:paraId="41B989CC" w14:textId="77777777">
        <w:trPr>
          <w:jc w:val="center"/>
        </w:trPr>
        <w:tc>
          <w:tcPr>
            <w:tcW w:w="1311" w:type="dxa"/>
            <w:shd w:val="clear" w:color="auto" w:fill="auto"/>
          </w:tcPr>
          <w:p w:rsidRPr="00592D37" w:rsidR="00213D09" w:rsidP="00213D09" w:rsidRDefault="00213D09" w14:paraId="2BCDF2E7" w14:textId="77777777">
            <w:pPr>
              <w:rPr>
                <w:sz w:val="20"/>
                <w:szCs w:val="20"/>
                <w:highlight w:val="yellow"/>
              </w:rPr>
            </w:pPr>
            <w:r w:rsidRPr="00592D37">
              <w:rPr>
                <w:sz w:val="20"/>
                <w:szCs w:val="20"/>
                <w:highlight w:val="yellow"/>
              </w:rPr>
              <w:t>Freely Associated States</w:t>
            </w:r>
          </w:p>
        </w:tc>
        <w:tc>
          <w:tcPr>
            <w:tcW w:w="1588" w:type="dxa"/>
            <w:shd w:val="clear" w:color="auto" w:fill="auto"/>
          </w:tcPr>
          <w:p w:rsidRPr="00592D37" w:rsidR="00213D09" w:rsidP="00213D09" w:rsidRDefault="00213D09" w14:paraId="16EC521A" w14:textId="77777777">
            <w:pPr>
              <w:rPr>
                <w:sz w:val="20"/>
                <w:szCs w:val="20"/>
                <w:highlight w:val="yellow"/>
              </w:rPr>
            </w:pPr>
            <w:r w:rsidRPr="00592D37">
              <w:rPr>
                <w:sz w:val="20"/>
                <w:szCs w:val="20"/>
                <w:highlight w:val="yellow"/>
              </w:rPr>
              <w:t>One-time Addition of Diseases and Data Elements</w:t>
            </w:r>
          </w:p>
        </w:tc>
        <w:tc>
          <w:tcPr>
            <w:tcW w:w="1311" w:type="dxa"/>
            <w:shd w:val="clear" w:color="auto" w:fill="auto"/>
            <w:vAlign w:val="center"/>
          </w:tcPr>
          <w:p w:rsidRPr="00592D37" w:rsidR="00213D09" w:rsidP="00213D09" w:rsidRDefault="00213D09" w14:paraId="03165C2E" w14:textId="77777777">
            <w:pPr>
              <w:rPr>
                <w:sz w:val="20"/>
                <w:szCs w:val="20"/>
                <w:highlight w:val="yellow"/>
              </w:rPr>
            </w:pPr>
            <w:r w:rsidRPr="00592D37">
              <w:rPr>
                <w:sz w:val="20"/>
                <w:szCs w:val="20"/>
                <w:highlight w:val="yellow"/>
              </w:rPr>
              <w:t>3</w:t>
            </w:r>
          </w:p>
        </w:tc>
        <w:tc>
          <w:tcPr>
            <w:tcW w:w="1231" w:type="dxa"/>
            <w:shd w:val="clear" w:color="auto" w:fill="auto"/>
            <w:vAlign w:val="center"/>
          </w:tcPr>
          <w:p w:rsidRPr="00592D37" w:rsidR="00213D09" w:rsidP="00213D09" w:rsidRDefault="00213D09" w14:paraId="0BDB150D" w14:textId="77777777">
            <w:pPr>
              <w:rPr>
                <w:color w:val="000000"/>
                <w:sz w:val="20"/>
                <w:szCs w:val="20"/>
                <w:highlight w:val="yellow"/>
              </w:rPr>
            </w:pPr>
            <w:r w:rsidRPr="00592D37">
              <w:rPr>
                <w:color w:val="000000"/>
                <w:sz w:val="20"/>
                <w:szCs w:val="20"/>
                <w:highlight w:val="yellow"/>
              </w:rPr>
              <w:t>1</w:t>
            </w:r>
          </w:p>
        </w:tc>
        <w:tc>
          <w:tcPr>
            <w:tcW w:w="1025" w:type="dxa"/>
            <w:shd w:val="clear" w:color="auto" w:fill="auto"/>
            <w:vAlign w:val="center"/>
          </w:tcPr>
          <w:p w:rsidRPr="00592D37" w:rsidR="00213D09" w:rsidP="00213D09" w:rsidRDefault="00213D09" w14:paraId="6EC33A03" w14:textId="1CB9383F">
            <w:pPr>
              <w:rPr>
                <w:color w:val="000000"/>
                <w:sz w:val="20"/>
                <w:szCs w:val="20"/>
                <w:highlight w:val="yellow"/>
              </w:rPr>
            </w:pPr>
            <w:r>
              <w:rPr>
                <w:color w:val="000000"/>
                <w:sz w:val="20"/>
                <w:szCs w:val="20"/>
                <w:highlight w:val="yellow"/>
              </w:rPr>
              <w:t>4</w:t>
            </w:r>
          </w:p>
        </w:tc>
        <w:tc>
          <w:tcPr>
            <w:tcW w:w="861" w:type="dxa"/>
            <w:shd w:val="clear" w:color="auto" w:fill="auto"/>
            <w:vAlign w:val="center"/>
          </w:tcPr>
          <w:p w:rsidRPr="00592D37" w:rsidR="00213D09" w:rsidP="00213D09" w:rsidRDefault="00213D09" w14:paraId="52956EF4" w14:textId="4EB60ACC">
            <w:pPr>
              <w:rPr>
                <w:color w:val="000000"/>
                <w:sz w:val="20"/>
                <w:szCs w:val="20"/>
                <w:highlight w:val="yellow"/>
              </w:rPr>
            </w:pPr>
            <w:r>
              <w:rPr>
                <w:color w:val="000000"/>
                <w:sz w:val="20"/>
                <w:szCs w:val="20"/>
                <w:highlight w:val="yellow"/>
              </w:rPr>
              <w:t>12</w:t>
            </w:r>
          </w:p>
        </w:tc>
        <w:tc>
          <w:tcPr>
            <w:tcW w:w="828" w:type="dxa"/>
            <w:shd w:val="clear" w:color="auto" w:fill="auto"/>
            <w:vAlign w:val="center"/>
          </w:tcPr>
          <w:p w:rsidRPr="00592D37" w:rsidR="00213D09" w:rsidP="00213D09" w:rsidRDefault="00213D09" w14:paraId="49CE6A85" w14:textId="779001AC">
            <w:pPr>
              <w:rPr>
                <w:color w:val="000000"/>
                <w:sz w:val="20"/>
                <w:szCs w:val="20"/>
                <w:highlight w:val="yellow"/>
              </w:rPr>
            </w:pPr>
            <w:r>
              <w:rPr>
                <w:color w:val="000000"/>
                <w:sz w:val="20"/>
                <w:szCs w:val="20"/>
                <w:highlight w:val="yellow"/>
              </w:rPr>
              <w:t>$49.14</w:t>
            </w:r>
          </w:p>
        </w:tc>
        <w:tc>
          <w:tcPr>
            <w:tcW w:w="1228" w:type="dxa"/>
            <w:vAlign w:val="center"/>
          </w:tcPr>
          <w:p w:rsidRPr="00592D37" w:rsidR="00213D09" w:rsidP="00213D09" w:rsidRDefault="00CE3322" w14:paraId="0ED94F07" w14:textId="22C84D9B">
            <w:pPr>
              <w:rPr>
                <w:color w:val="000000"/>
                <w:sz w:val="20"/>
                <w:szCs w:val="20"/>
                <w:highlight w:val="yellow"/>
              </w:rPr>
            </w:pPr>
            <w:r>
              <w:rPr>
                <w:color w:val="000000"/>
                <w:sz w:val="20"/>
                <w:szCs w:val="20"/>
                <w:highlight w:val="yellow"/>
              </w:rPr>
              <w:t>$589.68</w:t>
            </w:r>
          </w:p>
        </w:tc>
      </w:tr>
      <w:tr w:rsidRPr="009C2379" w:rsidR="00213D09" w:rsidTr="00346755" w14:paraId="4F911E03" w14:textId="77777777">
        <w:trPr>
          <w:jc w:val="center"/>
        </w:trPr>
        <w:tc>
          <w:tcPr>
            <w:tcW w:w="1311" w:type="dxa"/>
            <w:shd w:val="clear" w:color="auto" w:fill="auto"/>
          </w:tcPr>
          <w:p w:rsidRPr="008E607B" w:rsidR="00213D09" w:rsidP="00213D09" w:rsidRDefault="00213D09" w14:paraId="05E8312D" w14:textId="77777777">
            <w:pPr>
              <w:rPr>
                <w:color w:val="000000"/>
                <w:sz w:val="20"/>
                <w:szCs w:val="20"/>
              </w:rPr>
            </w:pPr>
            <w:r w:rsidRPr="008E607B">
              <w:rPr>
                <w:sz w:val="20"/>
                <w:szCs w:val="20"/>
              </w:rPr>
              <w:t>Cities</w:t>
            </w:r>
          </w:p>
        </w:tc>
        <w:tc>
          <w:tcPr>
            <w:tcW w:w="1588" w:type="dxa"/>
            <w:shd w:val="clear" w:color="auto" w:fill="auto"/>
          </w:tcPr>
          <w:p w:rsidRPr="008E607B" w:rsidR="00213D09" w:rsidP="00213D09" w:rsidRDefault="00213D09" w14:paraId="37B34B90" w14:textId="77777777">
            <w:pPr>
              <w:rPr>
                <w:color w:val="000000"/>
                <w:sz w:val="20"/>
                <w:szCs w:val="20"/>
              </w:rPr>
            </w:pPr>
            <w:r w:rsidRPr="008E607B">
              <w:rPr>
                <w:sz w:val="20"/>
                <w:szCs w:val="20"/>
              </w:rPr>
              <w:t>Weekly (Automated)</w:t>
            </w:r>
          </w:p>
        </w:tc>
        <w:tc>
          <w:tcPr>
            <w:tcW w:w="1311" w:type="dxa"/>
            <w:shd w:val="clear" w:color="auto" w:fill="auto"/>
            <w:vAlign w:val="center"/>
          </w:tcPr>
          <w:p w:rsidRPr="008E607B" w:rsidR="00213D09" w:rsidP="00213D09" w:rsidRDefault="00213D09" w14:paraId="7466A056" w14:textId="77777777">
            <w:pPr>
              <w:rPr>
                <w:color w:val="000000"/>
                <w:sz w:val="20"/>
                <w:szCs w:val="20"/>
              </w:rPr>
            </w:pPr>
            <w:r w:rsidRPr="008E607B">
              <w:rPr>
                <w:sz w:val="20"/>
                <w:szCs w:val="20"/>
              </w:rPr>
              <w:t>2</w:t>
            </w:r>
          </w:p>
        </w:tc>
        <w:tc>
          <w:tcPr>
            <w:tcW w:w="1231" w:type="dxa"/>
            <w:shd w:val="clear" w:color="auto" w:fill="auto"/>
            <w:vAlign w:val="center"/>
          </w:tcPr>
          <w:p w:rsidRPr="008E607B" w:rsidR="00213D09" w:rsidP="00213D09" w:rsidRDefault="00213D09" w14:paraId="2021F8F5"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213D09" w:rsidP="00213D09" w:rsidRDefault="00213D09" w14:paraId="52589044" w14:textId="77777777">
            <w:pPr>
              <w:rPr>
                <w:color w:val="000000"/>
                <w:sz w:val="20"/>
                <w:szCs w:val="20"/>
              </w:rPr>
            </w:pPr>
            <w:r w:rsidRPr="008E607B">
              <w:rPr>
                <w:color w:val="000000"/>
                <w:sz w:val="20"/>
                <w:szCs w:val="20"/>
              </w:rPr>
              <w:t>20/60</w:t>
            </w:r>
          </w:p>
        </w:tc>
        <w:tc>
          <w:tcPr>
            <w:tcW w:w="861" w:type="dxa"/>
            <w:shd w:val="clear" w:color="auto" w:fill="auto"/>
            <w:vAlign w:val="center"/>
          </w:tcPr>
          <w:p w:rsidRPr="008E607B" w:rsidR="00213D09" w:rsidP="00213D09" w:rsidRDefault="00213D09" w14:paraId="2AA36290" w14:textId="77777777">
            <w:pPr>
              <w:rPr>
                <w:color w:val="000000"/>
                <w:sz w:val="20"/>
                <w:szCs w:val="20"/>
              </w:rPr>
            </w:pPr>
            <w:r w:rsidRPr="008E607B">
              <w:rPr>
                <w:color w:val="000000"/>
                <w:sz w:val="20"/>
                <w:szCs w:val="20"/>
              </w:rPr>
              <w:t>35</w:t>
            </w:r>
          </w:p>
        </w:tc>
        <w:tc>
          <w:tcPr>
            <w:tcW w:w="828" w:type="dxa"/>
            <w:vAlign w:val="center"/>
          </w:tcPr>
          <w:p w:rsidRPr="008E607B" w:rsidR="00213D09" w:rsidP="00213D09" w:rsidRDefault="00213D09" w14:paraId="5908EA54" w14:textId="145CE8A5">
            <w:pPr>
              <w:rPr>
                <w:color w:val="000000"/>
                <w:sz w:val="20"/>
                <w:szCs w:val="20"/>
              </w:rPr>
            </w:pPr>
            <w:r w:rsidRPr="00FD63AF">
              <w:rPr>
                <w:color w:val="000000"/>
                <w:sz w:val="20"/>
                <w:szCs w:val="20"/>
              </w:rPr>
              <w:t>$49.14</w:t>
            </w:r>
          </w:p>
        </w:tc>
        <w:tc>
          <w:tcPr>
            <w:tcW w:w="1228" w:type="dxa"/>
            <w:vAlign w:val="center"/>
          </w:tcPr>
          <w:p w:rsidRPr="008E607B" w:rsidR="00213D09" w:rsidP="00213D09" w:rsidRDefault="00213D09" w14:paraId="46128550" w14:textId="64743F47">
            <w:pPr>
              <w:rPr>
                <w:color w:val="000000"/>
                <w:sz w:val="20"/>
                <w:szCs w:val="20"/>
              </w:rPr>
            </w:pPr>
            <w:r w:rsidRPr="00FD63AF">
              <w:rPr>
                <w:sz w:val="20"/>
                <w:szCs w:val="20"/>
              </w:rPr>
              <w:t>$1,720</w:t>
            </w:r>
          </w:p>
        </w:tc>
      </w:tr>
      <w:tr w:rsidRPr="009C2379" w:rsidR="00213D09" w:rsidTr="00346755" w14:paraId="4D8789B7" w14:textId="77777777">
        <w:trPr>
          <w:jc w:val="center"/>
        </w:trPr>
        <w:tc>
          <w:tcPr>
            <w:tcW w:w="1311" w:type="dxa"/>
            <w:shd w:val="clear" w:color="auto" w:fill="auto"/>
          </w:tcPr>
          <w:p w:rsidRPr="008E607B" w:rsidR="00213D09" w:rsidP="00213D09" w:rsidRDefault="00213D09" w14:paraId="0D392BAA" w14:textId="77777777">
            <w:pPr>
              <w:rPr>
                <w:color w:val="000000"/>
                <w:sz w:val="20"/>
                <w:szCs w:val="20"/>
              </w:rPr>
            </w:pPr>
            <w:r w:rsidRPr="008E607B">
              <w:rPr>
                <w:color w:val="000000"/>
                <w:sz w:val="20"/>
                <w:szCs w:val="20"/>
              </w:rPr>
              <w:t>Cities</w:t>
            </w:r>
          </w:p>
        </w:tc>
        <w:tc>
          <w:tcPr>
            <w:tcW w:w="1588" w:type="dxa"/>
            <w:shd w:val="clear" w:color="auto" w:fill="auto"/>
          </w:tcPr>
          <w:p w:rsidRPr="008E607B" w:rsidR="00213D09" w:rsidP="00213D09" w:rsidRDefault="00213D09" w14:paraId="654CD2AD" w14:textId="77777777">
            <w:pPr>
              <w:rPr>
                <w:color w:val="000000"/>
                <w:sz w:val="20"/>
                <w:szCs w:val="20"/>
              </w:rPr>
            </w:pPr>
            <w:r w:rsidRPr="008E607B">
              <w:rPr>
                <w:color w:val="000000"/>
                <w:sz w:val="20"/>
                <w:szCs w:val="20"/>
              </w:rPr>
              <w:t>Weekly (Non-automated)</w:t>
            </w:r>
          </w:p>
        </w:tc>
        <w:tc>
          <w:tcPr>
            <w:tcW w:w="1311" w:type="dxa"/>
            <w:shd w:val="clear" w:color="auto" w:fill="auto"/>
            <w:vAlign w:val="center"/>
          </w:tcPr>
          <w:p w:rsidRPr="008E607B" w:rsidR="00213D09" w:rsidP="00213D09" w:rsidRDefault="00213D09" w14:paraId="4F3B2059"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213D09" w:rsidP="00213D09" w:rsidRDefault="00213D09" w14:paraId="2A54C695"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213D09" w:rsidP="00213D09" w:rsidRDefault="00213D09" w14:paraId="11530A37" w14:textId="77777777">
            <w:pPr>
              <w:rPr>
                <w:color w:val="000000"/>
                <w:sz w:val="20"/>
                <w:szCs w:val="20"/>
              </w:rPr>
            </w:pPr>
            <w:r w:rsidRPr="008E607B">
              <w:rPr>
                <w:color w:val="000000"/>
                <w:sz w:val="20"/>
                <w:szCs w:val="20"/>
              </w:rPr>
              <w:t>2</w:t>
            </w:r>
          </w:p>
        </w:tc>
        <w:tc>
          <w:tcPr>
            <w:tcW w:w="861" w:type="dxa"/>
            <w:shd w:val="clear" w:color="auto" w:fill="auto"/>
            <w:vAlign w:val="center"/>
          </w:tcPr>
          <w:p w:rsidRPr="008E607B" w:rsidR="00213D09" w:rsidP="00213D09" w:rsidRDefault="00213D09" w14:paraId="39BB896B" w14:textId="77777777">
            <w:pPr>
              <w:rPr>
                <w:color w:val="000000"/>
                <w:sz w:val="20"/>
                <w:szCs w:val="20"/>
              </w:rPr>
            </w:pPr>
            <w:r w:rsidRPr="008E607B">
              <w:rPr>
                <w:color w:val="000000"/>
                <w:sz w:val="20"/>
                <w:szCs w:val="20"/>
              </w:rPr>
              <w:t>208</w:t>
            </w:r>
          </w:p>
        </w:tc>
        <w:tc>
          <w:tcPr>
            <w:tcW w:w="828" w:type="dxa"/>
            <w:vAlign w:val="center"/>
          </w:tcPr>
          <w:p w:rsidRPr="008E607B" w:rsidR="00213D09" w:rsidP="00213D09" w:rsidRDefault="00213D09" w14:paraId="6A939281" w14:textId="3EE49D98">
            <w:pPr>
              <w:rPr>
                <w:color w:val="000000"/>
                <w:sz w:val="20"/>
                <w:szCs w:val="20"/>
              </w:rPr>
            </w:pPr>
            <w:r w:rsidRPr="00FD63AF">
              <w:rPr>
                <w:sz w:val="20"/>
                <w:szCs w:val="20"/>
              </w:rPr>
              <w:t>$41.70</w:t>
            </w:r>
          </w:p>
        </w:tc>
        <w:tc>
          <w:tcPr>
            <w:tcW w:w="1228" w:type="dxa"/>
            <w:vAlign w:val="center"/>
          </w:tcPr>
          <w:p w:rsidRPr="008E607B" w:rsidR="00213D09" w:rsidP="00213D09" w:rsidRDefault="00213D09" w14:paraId="3A684764" w14:textId="5AAC7B74">
            <w:pPr>
              <w:rPr>
                <w:color w:val="000000"/>
                <w:sz w:val="20"/>
                <w:szCs w:val="20"/>
              </w:rPr>
            </w:pPr>
            <w:r w:rsidRPr="00FD63AF">
              <w:rPr>
                <w:sz w:val="20"/>
                <w:szCs w:val="20"/>
              </w:rPr>
              <w:t>$8,674</w:t>
            </w:r>
          </w:p>
        </w:tc>
      </w:tr>
      <w:tr w:rsidRPr="009C2379" w:rsidR="00213D09" w:rsidTr="00346755" w14:paraId="5646CD71" w14:textId="77777777">
        <w:trPr>
          <w:jc w:val="center"/>
        </w:trPr>
        <w:tc>
          <w:tcPr>
            <w:tcW w:w="1311" w:type="dxa"/>
            <w:shd w:val="clear" w:color="auto" w:fill="auto"/>
          </w:tcPr>
          <w:p w:rsidRPr="008E607B" w:rsidR="00213D09" w:rsidP="00213D09" w:rsidRDefault="00213D09" w14:paraId="63BB08C5" w14:textId="77777777">
            <w:pPr>
              <w:rPr>
                <w:color w:val="000000"/>
                <w:sz w:val="20"/>
                <w:szCs w:val="20"/>
              </w:rPr>
            </w:pPr>
            <w:r w:rsidRPr="008E607B">
              <w:rPr>
                <w:color w:val="000000"/>
                <w:sz w:val="20"/>
                <w:szCs w:val="20"/>
              </w:rPr>
              <w:t>Cities</w:t>
            </w:r>
          </w:p>
          <w:p w:rsidRPr="008E607B" w:rsidR="00213D09" w:rsidP="00213D09" w:rsidRDefault="00213D09" w14:paraId="194C5EDC" w14:textId="77777777">
            <w:pPr>
              <w:rPr>
                <w:color w:val="000000"/>
                <w:sz w:val="20"/>
                <w:szCs w:val="20"/>
              </w:rPr>
            </w:pPr>
          </w:p>
        </w:tc>
        <w:tc>
          <w:tcPr>
            <w:tcW w:w="1588" w:type="dxa"/>
            <w:shd w:val="clear" w:color="auto" w:fill="auto"/>
          </w:tcPr>
          <w:p w:rsidRPr="008E607B" w:rsidR="00213D09" w:rsidP="00213D09" w:rsidRDefault="00213D09" w14:paraId="21DFE9FA" w14:textId="77777777">
            <w:pPr>
              <w:rPr>
                <w:color w:val="000000"/>
                <w:sz w:val="20"/>
                <w:szCs w:val="20"/>
              </w:rPr>
            </w:pPr>
            <w:r w:rsidRPr="008E607B">
              <w:rPr>
                <w:color w:val="000000"/>
                <w:sz w:val="20"/>
                <w:szCs w:val="20"/>
              </w:rPr>
              <w:t>Weekly (NMI Implementation)</w:t>
            </w:r>
          </w:p>
        </w:tc>
        <w:tc>
          <w:tcPr>
            <w:tcW w:w="1311" w:type="dxa"/>
            <w:shd w:val="clear" w:color="auto" w:fill="auto"/>
            <w:vAlign w:val="center"/>
          </w:tcPr>
          <w:p w:rsidRPr="008E607B" w:rsidR="00213D09" w:rsidP="00213D09" w:rsidRDefault="00213D09" w14:paraId="261FDD4F"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213D09" w:rsidP="00213D09" w:rsidRDefault="00213D09" w14:paraId="2F79F019"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213D09" w:rsidP="00213D09" w:rsidRDefault="00213D09" w14:paraId="73FCC519" w14:textId="77777777">
            <w:pPr>
              <w:rPr>
                <w:color w:val="000000"/>
                <w:sz w:val="20"/>
                <w:szCs w:val="20"/>
              </w:rPr>
            </w:pPr>
            <w:r w:rsidRPr="008E607B">
              <w:rPr>
                <w:color w:val="000000"/>
                <w:sz w:val="20"/>
                <w:szCs w:val="20"/>
              </w:rPr>
              <w:t>4</w:t>
            </w:r>
          </w:p>
        </w:tc>
        <w:tc>
          <w:tcPr>
            <w:tcW w:w="861" w:type="dxa"/>
            <w:shd w:val="clear" w:color="auto" w:fill="auto"/>
            <w:vAlign w:val="center"/>
          </w:tcPr>
          <w:p w:rsidRPr="008E607B" w:rsidR="00213D09" w:rsidP="00213D09" w:rsidRDefault="00213D09" w14:paraId="43223E01" w14:textId="77777777">
            <w:pPr>
              <w:rPr>
                <w:color w:val="000000"/>
                <w:sz w:val="20"/>
                <w:szCs w:val="20"/>
              </w:rPr>
            </w:pPr>
            <w:r w:rsidRPr="008E607B">
              <w:rPr>
                <w:color w:val="000000"/>
                <w:sz w:val="20"/>
                <w:szCs w:val="20"/>
              </w:rPr>
              <w:t>416</w:t>
            </w:r>
          </w:p>
        </w:tc>
        <w:tc>
          <w:tcPr>
            <w:tcW w:w="828" w:type="dxa"/>
            <w:vAlign w:val="center"/>
          </w:tcPr>
          <w:p w:rsidRPr="008E607B" w:rsidR="00213D09" w:rsidP="00213D09" w:rsidRDefault="00213D09" w14:paraId="13B171D3" w14:textId="490BA8BB">
            <w:pPr>
              <w:rPr>
                <w:color w:val="000000"/>
                <w:sz w:val="20"/>
                <w:szCs w:val="20"/>
              </w:rPr>
            </w:pPr>
            <w:r w:rsidRPr="00FD63AF">
              <w:rPr>
                <w:color w:val="000000"/>
                <w:sz w:val="20"/>
                <w:szCs w:val="20"/>
              </w:rPr>
              <w:t>$49.14</w:t>
            </w:r>
          </w:p>
        </w:tc>
        <w:tc>
          <w:tcPr>
            <w:tcW w:w="1228" w:type="dxa"/>
            <w:vAlign w:val="center"/>
          </w:tcPr>
          <w:p w:rsidRPr="008E607B" w:rsidR="00213D09" w:rsidP="00213D09" w:rsidRDefault="00213D09" w14:paraId="19686DBE" w14:textId="26090A3A">
            <w:pPr>
              <w:rPr>
                <w:color w:val="000000"/>
                <w:sz w:val="20"/>
                <w:szCs w:val="20"/>
              </w:rPr>
            </w:pPr>
            <w:r w:rsidRPr="00FD63AF">
              <w:rPr>
                <w:sz w:val="20"/>
                <w:szCs w:val="20"/>
              </w:rPr>
              <w:t>$20,442</w:t>
            </w:r>
          </w:p>
        </w:tc>
      </w:tr>
      <w:tr w:rsidRPr="009C2379" w:rsidR="00213D09" w:rsidTr="00346755" w14:paraId="51C9DD76" w14:textId="77777777">
        <w:trPr>
          <w:jc w:val="center"/>
        </w:trPr>
        <w:tc>
          <w:tcPr>
            <w:tcW w:w="1311" w:type="dxa"/>
            <w:shd w:val="clear" w:color="auto" w:fill="auto"/>
          </w:tcPr>
          <w:p w:rsidRPr="008E607B" w:rsidR="00213D09" w:rsidP="00213D09" w:rsidRDefault="00213D09" w14:paraId="75444376" w14:textId="77777777">
            <w:pPr>
              <w:rPr>
                <w:color w:val="000000"/>
                <w:sz w:val="20"/>
                <w:szCs w:val="20"/>
              </w:rPr>
            </w:pPr>
            <w:r w:rsidRPr="008E607B">
              <w:rPr>
                <w:color w:val="000000"/>
                <w:sz w:val="20"/>
                <w:szCs w:val="20"/>
              </w:rPr>
              <w:t>Cities</w:t>
            </w:r>
          </w:p>
        </w:tc>
        <w:tc>
          <w:tcPr>
            <w:tcW w:w="1588" w:type="dxa"/>
            <w:shd w:val="clear" w:color="auto" w:fill="auto"/>
          </w:tcPr>
          <w:p w:rsidRPr="008E607B" w:rsidR="00213D09" w:rsidP="00213D09" w:rsidRDefault="00213D09" w14:paraId="56DCF6C8" w14:textId="77777777">
            <w:pPr>
              <w:rPr>
                <w:color w:val="000000"/>
                <w:sz w:val="20"/>
                <w:szCs w:val="20"/>
              </w:rPr>
            </w:pPr>
            <w:r w:rsidRPr="008E607B">
              <w:rPr>
                <w:color w:val="000000"/>
                <w:sz w:val="20"/>
                <w:szCs w:val="20"/>
              </w:rPr>
              <w:t>Annual</w:t>
            </w:r>
          </w:p>
        </w:tc>
        <w:tc>
          <w:tcPr>
            <w:tcW w:w="1311" w:type="dxa"/>
            <w:shd w:val="clear" w:color="auto" w:fill="auto"/>
            <w:vAlign w:val="center"/>
          </w:tcPr>
          <w:p w:rsidRPr="008E607B" w:rsidR="00213D09" w:rsidP="00213D09" w:rsidRDefault="00213D09" w14:paraId="75F44CAA"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213D09" w:rsidP="00213D09" w:rsidRDefault="00213D09" w14:paraId="382E192F" w14:textId="77777777">
            <w:pPr>
              <w:rPr>
                <w:color w:val="000000"/>
                <w:sz w:val="20"/>
                <w:szCs w:val="20"/>
              </w:rPr>
            </w:pPr>
            <w:r w:rsidRPr="008E607B">
              <w:rPr>
                <w:color w:val="000000"/>
                <w:sz w:val="20"/>
                <w:szCs w:val="20"/>
              </w:rPr>
              <w:t>1</w:t>
            </w:r>
          </w:p>
        </w:tc>
        <w:tc>
          <w:tcPr>
            <w:tcW w:w="1025" w:type="dxa"/>
            <w:shd w:val="clear" w:color="auto" w:fill="auto"/>
            <w:vAlign w:val="center"/>
          </w:tcPr>
          <w:p w:rsidRPr="008E607B" w:rsidR="00213D09" w:rsidP="00213D09" w:rsidRDefault="00213D09" w14:paraId="5B88EAA0" w14:textId="77777777">
            <w:pPr>
              <w:rPr>
                <w:color w:val="000000"/>
                <w:sz w:val="20"/>
                <w:szCs w:val="20"/>
              </w:rPr>
            </w:pPr>
            <w:r w:rsidRPr="008E607B">
              <w:rPr>
                <w:color w:val="000000"/>
                <w:sz w:val="20"/>
                <w:szCs w:val="20"/>
              </w:rPr>
              <w:t>75</w:t>
            </w:r>
          </w:p>
        </w:tc>
        <w:tc>
          <w:tcPr>
            <w:tcW w:w="861" w:type="dxa"/>
            <w:shd w:val="clear" w:color="auto" w:fill="auto"/>
            <w:vAlign w:val="center"/>
          </w:tcPr>
          <w:p w:rsidRPr="008E607B" w:rsidR="00213D09" w:rsidP="00213D09" w:rsidRDefault="00213D09" w14:paraId="2E9DF210" w14:textId="77777777">
            <w:pPr>
              <w:rPr>
                <w:color w:val="000000"/>
                <w:sz w:val="20"/>
                <w:szCs w:val="20"/>
              </w:rPr>
            </w:pPr>
            <w:r w:rsidRPr="008E607B">
              <w:rPr>
                <w:color w:val="000000"/>
                <w:sz w:val="20"/>
                <w:szCs w:val="20"/>
              </w:rPr>
              <w:t>150</w:t>
            </w:r>
          </w:p>
        </w:tc>
        <w:tc>
          <w:tcPr>
            <w:tcW w:w="828" w:type="dxa"/>
            <w:vAlign w:val="center"/>
          </w:tcPr>
          <w:p w:rsidRPr="008E607B" w:rsidR="00213D09" w:rsidP="00213D09" w:rsidRDefault="00213D09" w14:paraId="7C5C25E7" w14:textId="232A3690">
            <w:pPr>
              <w:rPr>
                <w:color w:val="000000"/>
                <w:sz w:val="20"/>
                <w:szCs w:val="20"/>
              </w:rPr>
            </w:pPr>
            <w:r w:rsidRPr="00FD63AF">
              <w:rPr>
                <w:sz w:val="20"/>
                <w:szCs w:val="20"/>
              </w:rPr>
              <w:t>$41.70</w:t>
            </w:r>
          </w:p>
        </w:tc>
        <w:tc>
          <w:tcPr>
            <w:tcW w:w="1228" w:type="dxa"/>
            <w:vAlign w:val="center"/>
          </w:tcPr>
          <w:p w:rsidRPr="008E607B" w:rsidR="00213D09" w:rsidP="00213D09" w:rsidRDefault="00213D09" w14:paraId="762703CE" w14:textId="43DA1AED">
            <w:pPr>
              <w:rPr>
                <w:color w:val="000000"/>
                <w:sz w:val="20"/>
                <w:szCs w:val="20"/>
              </w:rPr>
            </w:pPr>
            <w:r w:rsidRPr="00FD63AF">
              <w:rPr>
                <w:sz w:val="20"/>
                <w:szCs w:val="20"/>
              </w:rPr>
              <w:t>$6,255</w:t>
            </w:r>
          </w:p>
        </w:tc>
      </w:tr>
      <w:tr w:rsidRPr="009C2379" w:rsidR="00213D09" w:rsidTr="004C50B1" w14:paraId="5F0B2534" w14:textId="77777777">
        <w:trPr>
          <w:jc w:val="center"/>
        </w:trPr>
        <w:tc>
          <w:tcPr>
            <w:tcW w:w="1311" w:type="dxa"/>
            <w:shd w:val="clear" w:color="auto" w:fill="auto"/>
            <w:vAlign w:val="center"/>
          </w:tcPr>
          <w:p w:rsidRPr="00D23CED" w:rsidR="00213D09" w:rsidP="00213D09" w:rsidRDefault="00213D09" w14:paraId="4841D9CC" w14:textId="77777777">
            <w:pPr>
              <w:rPr>
                <w:b/>
                <w:color w:val="000000"/>
                <w:sz w:val="20"/>
                <w:szCs w:val="20"/>
                <w:highlight w:val="yellow"/>
              </w:rPr>
            </w:pPr>
            <w:r w:rsidRPr="00D23CED">
              <w:rPr>
                <w:rFonts w:cs="Calibri"/>
                <w:sz w:val="22"/>
                <w:szCs w:val="22"/>
                <w:highlight w:val="yellow"/>
              </w:rPr>
              <w:t>Cities</w:t>
            </w:r>
          </w:p>
        </w:tc>
        <w:tc>
          <w:tcPr>
            <w:tcW w:w="1588" w:type="dxa"/>
            <w:shd w:val="clear" w:color="auto" w:fill="auto"/>
            <w:vAlign w:val="center"/>
          </w:tcPr>
          <w:p w:rsidRPr="00D23CED" w:rsidR="00213D09" w:rsidP="00213D09" w:rsidRDefault="00213D09" w14:paraId="214D5076" w14:textId="77777777">
            <w:pPr>
              <w:rPr>
                <w:color w:val="000000"/>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Pr="00D23CED" w:rsidR="00213D09" w:rsidP="00213D09" w:rsidRDefault="00213D09" w14:paraId="2E14812E" w14:textId="77777777">
            <w:pPr>
              <w:rPr>
                <w:color w:val="000000"/>
                <w:sz w:val="20"/>
                <w:szCs w:val="20"/>
                <w:highlight w:val="yellow"/>
              </w:rPr>
            </w:pPr>
            <w:r w:rsidRPr="00D23CED">
              <w:rPr>
                <w:rFonts w:cs="Calibri"/>
                <w:sz w:val="22"/>
                <w:szCs w:val="22"/>
                <w:highlight w:val="yellow"/>
              </w:rPr>
              <w:t>2</w:t>
            </w:r>
          </w:p>
        </w:tc>
        <w:tc>
          <w:tcPr>
            <w:tcW w:w="1231" w:type="dxa"/>
            <w:shd w:val="clear" w:color="auto" w:fill="auto"/>
            <w:vAlign w:val="center"/>
          </w:tcPr>
          <w:p w:rsidRPr="00D23CED" w:rsidR="00213D09" w:rsidP="00213D09" w:rsidRDefault="00213D09" w14:paraId="63AC9208" w14:textId="77777777">
            <w:pPr>
              <w:rPr>
                <w:color w:val="000000"/>
                <w:sz w:val="20"/>
                <w:szCs w:val="20"/>
                <w:highlight w:val="yellow"/>
              </w:rPr>
            </w:pPr>
            <w:r w:rsidRPr="00D23CED">
              <w:rPr>
                <w:rFonts w:cs="Calibri"/>
                <w:sz w:val="22"/>
                <w:szCs w:val="22"/>
                <w:highlight w:val="yellow"/>
              </w:rPr>
              <w:t>1</w:t>
            </w:r>
          </w:p>
        </w:tc>
        <w:tc>
          <w:tcPr>
            <w:tcW w:w="1025" w:type="dxa"/>
            <w:shd w:val="clear" w:color="auto" w:fill="auto"/>
            <w:vAlign w:val="center"/>
          </w:tcPr>
          <w:p w:rsidRPr="00D23CED" w:rsidR="00213D09" w:rsidP="00213D09" w:rsidRDefault="00213D09" w14:paraId="6E6B3251" w14:textId="39B477D4">
            <w:pPr>
              <w:rPr>
                <w:color w:val="000000"/>
                <w:sz w:val="20"/>
                <w:szCs w:val="20"/>
                <w:highlight w:val="yellow"/>
              </w:rPr>
            </w:pPr>
            <w:r>
              <w:rPr>
                <w:color w:val="000000"/>
                <w:sz w:val="20"/>
                <w:szCs w:val="20"/>
                <w:highlight w:val="yellow"/>
              </w:rPr>
              <w:t>4</w:t>
            </w:r>
          </w:p>
        </w:tc>
        <w:tc>
          <w:tcPr>
            <w:tcW w:w="861" w:type="dxa"/>
            <w:shd w:val="clear" w:color="auto" w:fill="auto"/>
            <w:vAlign w:val="center"/>
          </w:tcPr>
          <w:p w:rsidRPr="00D23CED" w:rsidR="00213D09" w:rsidP="00213D09" w:rsidRDefault="00213D09" w14:paraId="21763F78" w14:textId="5B65E3E5">
            <w:pPr>
              <w:rPr>
                <w:color w:val="000000"/>
                <w:sz w:val="20"/>
                <w:szCs w:val="20"/>
                <w:highlight w:val="yellow"/>
              </w:rPr>
            </w:pPr>
            <w:r>
              <w:rPr>
                <w:color w:val="000000"/>
                <w:sz w:val="20"/>
                <w:szCs w:val="20"/>
                <w:highlight w:val="yellow"/>
              </w:rPr>
              <w:t>8</w:t>
            </w:r>
          </w:p>
        </w:tc>
        <w:tc>
          <w:tcPr>
            <w:tcW w:w="828" w:type="dxa"/>
            <w:shd w:val="clear" w:color="auto" w:fill="auto"/>
            <w:vAlign w:val="center"/>
          </w:tcPr>
          <w:p w:rsidRPr="00D23CED" w:rsidR="00213D09" w:rsidP="00213D09" w:rsidRDefault="00213D09" w14:paraId="506DA3C0" w14:textId="4FC0E74F">
            <w:pPr>
              <w:rPr>
                <w:color w:val="000000"/>
                <w:sz w:val="20"/>
                <w:szCs w:val="20"/>
                <w:highlight w:val="yellow"/>
              </w:rPr>
            </w:pPr>
            <w:r>
              <w:rPr>
                <w:color w:val="000000"/>
                <w:sz w:val="20"/>
                <w:szCs w:val="20"/>
                <w:highlight w:val="yellow"/>
              </w:rPr>
              <w:t>$49.14</w:t>
            </w:r>
          </w:p>
        </w:tc>
        <w:tc>
          <w:tcPr>
            <w:tcW w:w="1228" w:type="dxa"/>
            <w:vAlign w:val="center"/>
          </w:tcPr>
          <w:p w:rsidRPr="00D23CED" w:rsidR="00213D09" w:rsidP="00213D09" w:rsidRDefault="006B5574" w14:paraId="192FEFB1" w14:textId="0B17EF1A">
            <w:pPr>
              <w:rPr>
                <w:color w:val="000000"/>
                <w:sz w:val="20"/>
                <w:szCs w:val="20"/>
                <w:highlight w:val="yellow"/>
              </w:rPr>
            </w:pPr>
            <w:r>
              <w:rPr>
                <w:color w:val="000000"/>
                <w:sz w:val="20"/>
                <w:szCs w:val="20"/>
                <w:highlight w:val="yellow"/>
              </w:rPr>
              <w:t>$393.12</w:t>
            </w:r>
          </w:p>
        </w:tc>
      </w:tr>
      <w:tr w:rsidRPr="009C2379" w:rsidR="003432FC" w:rsidTr="004D17F3" w14:paraId="5199A2B7" w14:textId="77777777">
        <w:trPr>
          <w:jc w:val="center"/>
        </w:trPr>
        <w:tc>
          <w:tcPr>
            <w:tcW w:w="1311" w:type="dxa"/>
            <w:shd w:val="clear" w:color="auto" w:fill="auto"/>
          </w:tcPr>
          <w:p w:rsidRPr="00D23CED" w:rsidR="003432FC" w:rsidP="002A598C" w:rsidRDefault="003432FC" w14:paraId="499F15CE" w14:textId="77777777">
            <w:pPr>
              <w:rPr>
                <w:b/>
                <w:color w:val="000000"/>
                <w:sz w:val="20"/>
                <w:szCs w:val="20"/>
                <w:highlight w:val="yellow"/>
              </w:rPr>
            </w:pPr>
            <w:r w:rsidRPr="00D23CED">
              <w:rPr>
                <w:b/>
                <w:color w:val="000000"/>
                <w:sz w:val="20"/>
                <w:szCs w:val="20"/>
                <w:highlight w:val="yellow"/>
              </w:rPr>
              <w:t>Total</w:t>
            </w:r>
          </w:p>
        </w:tc>
        <w:tc>
          <w:tcPr>
            <w:tcW w:w="1588" w:type="dxa"/>
            <w:shd w:val="clear" w:color="auto" w:fill="auto"/>
          </w:tcPr>
          <w:p w:rsidRPr="00D23CED" w:rsidR="003432FC" w:rsidP="002A598C" w:rsidRDefault="003432FC" w14:paraId="77145879" w14:textId="77777777">
            <w:pPr>
              <w:rPr>
                <w:color w:val="000000"/>
                <w:sz w:val="20"/>
                <w:szCs w:val="20"/>
                <w:highlight w:val="yellow"/>
              </w:rPr>
            </w:pPr>
          </w:p>
        </w:tc>
        <w:tc>
          <w:tcPr>
            <w:tcW w:w="1311" w:type="dxa"/>
            <w:shd w:val="clear" w:color="auto" w:fill="auto"/>
          </w:tcPr>
          <w:p w:rsidRPr="00D23CED" w:rsidR="003432FC" w:rsidP="002A598C" w:rsidRDefault="003432FC" w14:paraId="62931596" w14:textId="77777777">
            <w:pPr>
              <w:rPr>
                <w:color w:val="000000"/>
                <w:sz w:val="20"/>
                <w:szCs w:val="20"/>
                <w:highlight w:val="yellow"/>
              </w:rPr>
            </w:pPr>
          </w:p>
        </w:tc>
        <w:tc>
          <w:tcPr>
            <w:tcW w:w="1231" w:type="dxa"/>
            <w:shd w:val="clear" w:color="auto" w:fill="auto"/>
          </w:tcPr>
          <w:p w:rsidRPr="00D23CED" w:rsidR="003432FC" w:rsidP="002A598C" w:rsidRDefault="003432FC" w14:paraId="3FB0109B" w14:textId="77777777">
            <w:pPr>
              <w:rPr>
                <w:color w:val="000000"/>
                <w:sz w:val="20"/>
                <w:szCs w:val="20"/>
                <w:highlight w:val="yellow"/>
              </w:rPr>
            </w:pPr>
          </w:p>
        </w:tc>
        <w:tc>
          <w:tcPr>
            <w:tcW w:w="1025" w:type="dxa"/>
            <w:shd w:val="clear" w:color="auto" w:fill="auto"/>
          </w:tcPr>
          <w:p w:rsidRPr="00D23CED" w:rsidR="003432FC" w:rsidP="002A598C" w:rsidRDefault="003432FC" w14:paraId="6079E079" w14:textId="77777777">
            <w:pPr>
              <w:rPr>
                <w:color w:val="000000"/>
                <w:sz w:val="20"/>
                <w:szCs w:val="20"/>
                <w:highlight w:val="yellow"/>
              </w:rPr>
            </w:pPr>
          </w:p>
        </w:tc>
        <w:tc>
          <w:tcPr>
            <w:tcW w:w="861" w:type="dxa"/>
            <w:shd w:val="clear" w:color="auto" w:fill="auto"/>
          </w:tcPr>
          <w:p w:rsidRPr="00D23CED" w:rsidR="003432FC" w:rsidP="002A598C" w:rsidRDefault="003432FC" w14:paraId="3EA57DD0" w14:textId="77777777">
            <w:pPr>
              <w:rPr>
                <w:color w:val="000000"/>
                <w:sz w:val="20"/>
                <w:szCs w:val="20"/>
                <w:highlight w:val="yellow"/>
              </w:rPr>
            </w:pPr>
          </w:p>
        </w:tc>
        <w:tc>
          <w:tcPr>
            <w:tcW w:w="828" w:type="dxa"/>
            <w:shd w:val="clear" w:color="auto" w:fill="auto"/>
          </w:tcPr>
          <w:p w:rsidRPr="00D23CED" w:rsidR="003432FC" w:rsidP="002A598C" w:rsidRDefault="003432FC" w14:paraId="6DD87811" w14:textId="77777777">
            <w:pPr>
              <w:rPr>
                <w:color w:val="000000"/>
                <w:sz w:val="20"/>
                <w:szCs w:val="20"/>
                <w:highlight w:val="yellow"/>
              </w:rPr>
            </w:pPr>
          </w:p>
        </w:tc>
        <w:tc>
          <w:tcPr>
            <w:tcW w:w="1228" w:type="dxa"/>
            <w:shd w:val="clear" w:color="auto" w:fill="auto"/>
          </w:tcPr>
          <w:p w:rsidRPr="00D23CED" w:rsidR="003432FC" w:rsidP="002A598C" w:rsidRDefault="008B6511" w14:paraId="24830669" w14:textId="2BB4AD7A">
            <w:pPr>
              <w:rPr>
                <w:b/>
                <w:color w:val="000000"/>
                <w:sz w:val="20"/>
                <w:szCs w:val="20"/>
                <w:highlight w:val="yellow"/>
              </w:rPr>
            </w:pPr>
            <w:r>
              <w:rPr>
                <w:b/>
                <w:color w:val="000000"/>
                <w:sz w:val="20"/>
                <w:szCs w:val="20"/>
                <w:highlight w:val="yellow"/>
              </w:rPr>
              <w:t>$868,106</w:t>
            </w:r>
          </w:p>
        </w:tc>
      </w:tr>
    </w:tbl>
    <w:p w:rsidRPr="007A27F1" w:rsidR="003432FC" w:rsidP="003432FC" w:rsidRDefault="003432FC" w14:paraId="0E0425A5" w14:textId="77777777"/>
    <w:p w:rsidR="003C0BA7" w:rsidP="00FD2EDD" w:rsidRDefault="003C0BA7" w14:paraId="481AD5E9" w14:textId="77777777"/>
    <w:p w:rsidRPr="00442A2F" w:rsidR="003C0BA7" w:rsidP="00FD2EDD" w:rsidRDefault="003C0BA7" w14:paraId="488D3452" w14:textId="77777777">
      <w:pPr>
        <w:rPr>
          <w:vanish/>
        </w:rPr>
      </w:pPr>
    </w:p>
    <w:p w:rsidRPr="00442A2F" w:rsidR="00FD2EDD" w:rsidP="00FD2EDD" w:rsidRDefault="00FD2EDD" w14:paraId="6C1CFE1C" w14:textId="77777777">
      <w:pPr>
        <w:rPr>
          <w:vanish/>
        </w:rPr>
      </w:pPr>
    </w:p>
    <w:sectPr w:rsidRPr="00442A2F" w:rsidR="00FD2EDD" w:rsidSect="008D7C48">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C07D" w14:textId="77777777" w:rsidR="005706FE" w:rsidRDefault="005706FE">
      <w:r>
        <w:separator/>
      </w:r>
    </w:p>
  </w:endnote>
  <w:endnote w:type="continuationSeparator" w:id="0">
    <w:p w14:paraId="6390A64B" w14:textId="77777777" w:rsidR="005706FE" w:rsidRDefault="0057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D4D6" w14:textId="77777777"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80DBCC" w14:textId="77777777" w:rsidR="00714403" w:rsidRDefault="00714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76E0" w14:textId="77777777"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0054">
      <w:rPr>
        <w:rStyle w:val="PageNumber"/>
        <w:noProof/>
      </w:rPr>
      <w:t>10</w:t>
    </w:r>
    <w:r>
      <w:rPr>
        <w:rStyle w:val="PageNumber"/>
      </w:rPr>
      <w:fldChar w:fldCharType="end"/>
    </w:r>
  </w:p>
  <w:p w14:paraId="17005BB9" w14:textId="77777777" w:rsidR="00714403" w:rsidRPr="00974CF8" w:rsidRDefault="00714403" w:rsidP="008D7C48">
    <w:pPr>
      <w:pStyle w:val="Footer"/>
      <w:tabs>
        <w:tab w:val="left" w:pos="492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01BE" w14:textId="77777777" w:rsidR="00714403" w:rsidRDefault="00714403" w:rsidP="008D7C48">
    <w:pPr>
      <w:pStyle w:val="Footer"/>
      <w:jc w:val="center"/>
    </w:pPr>
    <w:r>
      <w:fldChar w:fldCharType="begin"/>
    </w:r>
    <w:r>
      <w:instrText xml:space="preserve"> PAGE   \* MERGEFORMAT </w:instrText>
    </w:r>
    <w:r>
      <w:fldChar w:fldCharType="separate"/>
    </w:r>
    <w:r w:rsidR="00846EBB">
      <w:rPr>
        <w:noProof/>
      </w:rPr>
      <w:t>1</w:t>
    </w:r>
    <w:r>
      <w:fldChar w:fldCharType="end"/>
    </w:r>
  </w:p>
  <w:p w14:paraId="7370AED0" w14:textId="77777777" w:rsidR="00714403" w:rsidRDefault="0071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68B6" w14:textId="77777777" w:rsidR="005706FE" w:rsidRDefault="005706FE">
      <w:r>
        <w:separator/>
      </w:r>
    </w:p>
  </w:footnote>
  <w:footnote w:type="continuationSeparator" w:id="0">
    <w:p w14:paraId="191D09D0" w14:textId="77777777" w:rsidR="005706FE" w:rsidRDefault="005706FE">
      <w:r>
        <w:continuationSeparator/>
      </w:r>
    </w:p>
  </w:footnote>
  <w:footnote w:id="1">
    <w:p w14:paraId="2D8B8405" w14:textId="77777777" w:rsidR="006A4BFB" w:rsidRDefault="006A4BFB" w:rsidP="006A4BFB">
      <w:pPr>
        <w:pStyle w:val="FootnoteText"/>
      </w:pPr>
      <w:r>
        <w:rPr>
          <w:rStyle w:val="FootnoteReference"/>
        </w:rPr>
        <w:footnoteRef/>
      </w:r>
      <w:r>
        <w:t xml:space="preserve"> </w:t>
      </w:r>
      <w:r w:rsidRPr="002D039F">
        <w:t xml:space="preserve">R=Required; </w:t>
      </w:r>
      <w:r>
        <w:t>1</w:t>
      </w:r>
      <w:r w:rsidRPr="002D039F">
        <w:t>=Pr</w:t>
      </w:r>
      <w:r>
        <w:t>iority 1, 2</w:t>
      </w:r>
      <w:r w:rsidRPr="002D039F">
        <w:t>=Pr</w:t>
      </w:r>
      <w:r>
        <w:t>iority 2, 3=Priority 3</w:t>
      </w:r>
    </w:p>
  </w:footnote>
  <w:footnote w:id="2">
    <w:p w14:paraId="5C5483C3" w14:textId="77777777" w:rsidR="006A4BFB" w:rsidRDefault="006A4BFB" w:rsidP="006A4BFB">
      <w:pPr>
        <w:pStyle w:val="FootnoteText"/>
      </w:pPr>
      <w:r>
        <w:rPr>
          <w:rStyle w:val="FootnoteReference"/>
        </w:rPr>
        <w:footnoteRef/>
      </w:r>
      <w:r>
        <w:t xml:space="preserve"> </w:t>
      </w:r>
      <w:r w:rsidRPr="002D039F">
        <w:t xml:space="preserve">R=Required; </w:t>
      </w:r>
      <w:r>
        <w:t>1</w:t>
      </w:r>
      <w:r w:rsidRPr="002D039F">
        <w:t>=Pr</w:t>
      </w:r>
      <w:r>
        <w:t>iority 1, 2</w:t>
      </w:r>
      <w:r w:rsidRPr="002D039F">
        <w:t>=Pr</w:t>
      </w:r>
      <w:r>
        <w:t>iority 2, 3=Priority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4CBB" w14:textId="77777777" w:rsidR="00E534C0" w:rsidRDefault="00E53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3D0C" w14:textId="77777777" w:rsidR="00714403" w:rsidRPr="00974CF8" w:rsidRDefault="00714403"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214A157" w14:textId="77777777" w:rsidR="00714403" w:rsidRDefault="00714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CF0D" w14:textId="77777777" w:rsidR="00E534C0" w:rsidRDefault="00E53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2" type="#_x0000_t75" style="width:3in;height:3in" o:bullet="t"/>
    </w:pict>
  </w:numPicBullet>
  <w:numPicBullet w:numPicBulletId="1">
    <w:pict>
      <v:shape id="_x0000_i1373"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2"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378DB"/>
    <w:multiLevelType w:val="hybridMultilevel"/>
    <w:tmpl w:val="7D466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145F37FD"/>
    <w:multiLevelType w:val="hybridMultilevel"/>
    <w:tmpl w:val="7308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959B9"/>
    <w:multiLevelType w:val="hybridMultilevel"/>
    <w:tmpl w:val="C0340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D3F2264"/>
    <w:multiLevelType w:val="hybridMultilevel"/>
    <w:tmpl w:val="F7CA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F7F7E"/>
    <w:multiLevelType w:val="hybridMultilevel"/>
    <w:tmpl w:val="9BF6C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B2A11"/>
    <w:multiLevelType w:val="multilevel"/>
    <w:tmpl w:val="2688A500"/>
    <w:lvl w:ilvl="0">
      <w:start w:val="1"/>
      <w:numFmt w:val="bullet"/>
      <w:lvlText w:val=""/>
      <w:lvlJc w:val="left"/>
      <w:pPr>
        <w:tabs>
          <w:tab w:val="num" w:pos="1530"/>
        </w:tabs>
        <w:ind w:left="1530" w:hanging="360"/>
      </w:pPr>
      <w:rPr>
        <w:rFonts w:ascii="Symbol" w:hAnsi="Symbol" w:hint="default"/>
        <w:sz w:val="20"/>
      </w:rPr>
    </w:lvl>
    <w:lvl w:ilvl="1">
      <w:start w:val="1"/>
      <w:numFmt w:val="bullet"/>
      <w:lvlText w:val=""/>
      <w:lvlJc w:val="left"/>
      <w:pPr>
        <w:tabs>
          <w:tab w:val="num" w:pos="2250"/>
        </w:tabs>
        <w:ind w:left="2250" w:hanging="360"/>
      </w:pPr>
      <w:rPr>
        <w:rFonts w:ascii="Symbol" w:hAnsi="Symbol" w:hint="default"/>
        <w:sz w:val="20"/>
      </w:rPr>
    </w:lvl>
    <w:lvl w:ilvl="2">
      <w:start w:val="1"/>
      <w:numFmt w:val="bullet"/>
      <w:lvlText w:val=""/>
      <w:lvlJc w:val="left"/>
      <w:pPr>
        <w:tabs>
          <w:tab w:val="num" w:pos="2970"/>
        </w:tabs>
        <w:ind w:left="2970" w:hanging="360"/>
      </w:pPr>
      <w:rPr>
        <w:rFonts w:ascii="Symbol" w:hAnsi="Symbol" w:hint="default"/>
        <w:sz w:val="20"/>
      </w:rPr>
    </w:lvl>
    <w:lvl w:ilvl="3">
      <w:start w:val="1"/>
      <w:numFmt w:val="bullet"/>
      <w:lvlText w:val=""/>
      <w:lvlJc w:val="left"/>
      <w:pPr>
        <w:tabs>
          <w:tab w:val="num" w:pos="3690"/>
        </w:tabs>
        <w:ind w:left="3690" w:hanging="360"/>
      </w:pPr>
      <w:rPr>
        <w:rFonts w:ascii="Symbol" w:hAnsi="Symbol" w:hint="default"/>
        <w:sz w:val="20"/>
      </w:rPr>
    </w:lvl>
    <w:lvl w:ilvl="4">
      <w:start w:val="1"/>
      <w:numFmt w:val="bullet"/>
      <w:lvlText w:val=""/>
      <w:lvlJc w:val="left"/>
      <w:pPr>
        <w:tabs>
          <w:tab w:val="num" w:pos="4410"/>
        </w:tabs>
        <w:ind w:left="4410" w:hanging="360"/>
      </w:pPr>
      <w:rPr>
        <w:rFonts w:ascii="Symbol" w:hAnsi="Symbol" w:hint="default"/>
        <w:sz w:val="20"/>
      </w:rPr>
    </w:lvl>
    <w:lvl w:ilvl="5">
      <w:start w:val="1"/>
      <w:numFmt w:val="bullet"/>
      <w:lvlText w:val=""/>
      <w:lvlJc w:val="left"/>
      <w:pPr>
        <w:tabs>
          <w:tab w:val="num" w:pos="5130"/>
        </w:tabs>
        <w:ind w:left="5130" w:hanging="360"/>
      </w:pPr>
      <w:rPr>
        <w:rFonts w:ascii="Symbol" w:hAnsi="Symbol" w:hint="default"/>
        <w:sz w:val="20"/>
      </w:rPr>
    </w:lvl>
    <w:lvl w:ilvl="6">
      <w:start w:val="1"/>
      <w:numFmt w:val="bullet"/>
      <w:lvlText w:val=""/>
      <w:lvlJc w:val="left"/>
      <w:pPr>
        <w:tabs>
          <w:tab w:val="num" w:pos="5850"/>
        </w:tabs>
        <w:ind w:left="5850" w:hanging="360"/>
      </w:pPr>
      <w:rPr>
        <w:rFonts w:ascii="Symbol" w:hAnsi="Symbol" w:hint="default"/>
        <w:sz w:val="20"/>
      </w:rPr>
    </w:lvl>
    <w:lvl w:ilvl="7">
      <w:start w:val="1"/>
      <w:numFmt w:val="bullet"/>
      <w:lvlText w:val=""/>
      <w:lvlJc w:val="left"/>
      <w:pPr>
        <w:tabs>
          <w:tab w:val="num" w:pos="6570"/>
        </w:tabs>
        <w:ind w:left="6570" w:hanging="360"/>
      </w:pPr>
      <w:rPr>
        <w:rFonts w:ascii="Symbol" w:hAnsi="Symbol" w:hint="default"/>
        <w:sz w:val="20"/>
      </w:rPr>
    </w:lvl>
    <w:lvl w:ilvl="8">
      <w:start w:val="1"/>
      <w:numFmt w:val="bullet"/>
      <w:lvlText w:val=""/>
      <w:lvlJc w:val="left"/>
      <w:pPr>
        <w:tabs>
          <w:tab w:val="num" w:pos="7290"/>
        </w:tabs>
        <w:ind w:left="7290" w:hanging="360"/>
      </w:pPr>
      <w:rPr>
        <w:rFonts w:ascii="Symbol" w:hAnsi="Symbol" w:hint="default"/>
        <w:sz w:val="20"/>
      </w:rPr>
    </w:lvl>
  </w:abstractNum>
  <w:abstractNum w:abstractNumId="13" w15:restartNumberingAfterBreak="0">
    <w:nsid w:val="2B2865C0"/>
    <w:multiLevelType w:val="hybridMultilevel"/>
    <w:tmpl w:val="729E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01A0035"/>
    <w:multiLevelType w:val="multilevel"/>
    <w:tmpl w:val="2688A5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9401E61"/>
    <w:multiLevelType w:val="hybridMultilevel"/>
    <w:tmpl w:val="5E28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C256B"/>
    <w:multiLevelType w:val="multilevel"/>
    <w:tmpl w:val="2688A5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FD87B3E"/>
    <w:multiLevelType w:val="hybridMultilevel"/>
    <w:tmpl w:val="B45E2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197FB0"/>
    <w:multiLevelType w:val="hybridMultilevel"/>
    <w:tmpl w:val="B5E4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020E9"/>
    <w:multiLevelType w:val="hybridMultilevel"/>
    <w:tmpl w:val="8C2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E1106"/>
    <w:multiLevelType w:val="hybridMultilevel"/>
    <w:tmpl w:val="A3C2D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8"/>
  </w:num>
  <w:num w:numId="4">
    <w:abstractNumId w:val="14"/>
  </w:num>
  <w:num w:numId="5">
    <w:abstractNumId w:val="0"/>
    <w:lvlOverride w:ilvl="0">
      <w:lvl w:ilvl="0">
        <w:numFmt w:val="bullet"/>
        <w:lvlText w:val=""/>
        <w:legacy w:legacy="1" w:legacySpace="0" w:legacyIndent="0"/>
        <w:lvlJc w:val="left"/>
        <w:rPr>
          <w:rFonts w:ascii="Symbol" w:hAnsi="Symbol" w:hint="default"/>
        </w:rPr>
      </w:lvl>
    </w:lvlOverride>
  </w:num>
  <w:num w:numId="6">
    <w:abstractNumId w:val="20"/>
  </w:num>
  <w:num w:numId="7">
    <w:abstractNumId w:val="2"/>
  </w:num>
  <w:num w:numId="8">
    <w:abstractNumId w:val="5"/>
  </w:num>
  <w:num w:numId="9">
    <w:abstractNumId w:val="29"/>
  </w:num>
  <w:num w:numId="10">
    <w:abstractNumId w:val="26"/>
  </w:num>
  <w:num w:numId="11">
    <w:abstractNumId w:val="9"/>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0"/>
  </w:num>
  <w:num w:numId="15">
    <w:abstractNumId w:val="4"/>
  </w:num>
  <w:num w:numId="16">
    <w:abstractNumId w:val="7"/>
  </w:num>
  <w:num w:numId="17">
    <w:abstractNumId w:val="18"/>
  </w:num>
  <w:num w:numId="18">
    <w:abstractNumId w:val="27"/>
  </w:num>
  <w:num w:numId="19">
    <w:abstractNumId w:val="28"/>
  </w:num>
  <w:num w:numId="20">
    <w:abstractNumId w:val="3"/>
  </w:num>
  <w:num w:numId="21">
    <w:abstractNumId w:val="22"/>
  </w:num>
  <w:num w:numId="22">
    <w:abstractNumId w:val="18"/>
  </w:num>
  <w:num w:numId="23">
    <w:abstractNumId w:val="6"/>
  </w:num>
  <w:num w:numId="24">
    <w:abstractNumId w:val="21"/>
  </w:num>
  <w:num w:numId="25">
    <w:abstractNumId w:val="11"/>
  </w:num>
  <w:num w:numId="26">
    <w:abstractNumId w:val="24"/>
  </w:num>
  <w:num w:numId="27">
    <w:abstractNumId w:val="13"/>
  </w:num>
  <w:num w:numId="28">
    <w:abstractNumId w:val="12"/>
  </w:num>
  <w:num w:numId="29">
    <w:abstractNumId w:val="17"/>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2B3"/>
    <w:rsid w:val="000013FD"/>
    <w:rsid w:val="000044D4"/>
    <w:rsid w:val="00004B01"/>
    <w:rsid w:val="00004B56"/>
    <w:rsid w:val="00007876"/>
    <w:rsid w:val="00010D78"/>
    <w:rsid w:val="0001334F"/>
    <w:rsid w:val="00014E27"/>
    <w:rsid w:val="00015138"/>
    <w:rsid w:val="00021910"/>
    <w:rsid w:val="000225B0"/>
    <w:rsid w:val="00026D8A"/>
    <w:rsid w:val="0003397D"/>
    <w:rsid w:val="00036333"/>
    <w:rsid w:val="00037F5A"/>
    <w:rsid w:val="0004076F"/>
    <w:rsid w:val="00040884"/>
    <w:rsid w:val="00041101"/>
    <w:rsid w:val="000413F1"/>
    <w:rsid w:val="000433AE"/>
    <w:rsid w:val="00044AB4"/>
    <w:rsid w:val="00044AED"/>
    <w:rsid w:val="00046D9F"/>
    <w:rsid w:val="00051571"/>
    <w:rsid w:val="000520A7"/>
    <w:rsid w:val="0005294F"/>
    <w:rsid w:val="0005383F"/>
    <w:rsid w:val="00054376"/>
    <w:rsid w:val="000549D2"/>
    <w:rsid w:val="00063EDD"/>
    <w:rsid w:val="00075455"/>
    <w:rsid w:val="0007718A"/>
    <w:rsid w:val="00080402"/>
    <w:rsid w:val="00081E34"/>
    <w:rsid w:val="00084277"/>
    <w:rsid w:val="000848D9"/>
    <w:rsid w:val="00087476"/>
    <w:rsid w:val="0009018E"/>
    <w:rsid w:val="00093F2D"/>
    <w:rsid w:val="000951F6"/>
    <w:rsid w:val="00095AE1"/>
    <w:rsid w:val="000974BE"/>
    <w:rsid w:val="000A1243"/>
    <w:rsid w:val="000A2258"/>
    <w:rsid w:val="000A243E"/>
    <w:rsid w:val="000A2BAD"/>
    <w:rsid w:val="000A2DAE"/>
    <w:rsid w:val="000A505D"/>
    <w:rsid w:val="000B20FB"/>
    <w:rsid w:val="000B2257"/>
    <w:rsid w:val="000B22CD"/>
    <w:rsid w:val="000B446C"/>
    <w:rsid w:val="000B633E"/>
    <w:rsid w:val="000C5E66"/>
    <w:rsid w:val="000C7CA5"/>
    <w:rsid w:val="000D336F"/>
    <w:rsid w:val="000D4740"/>
    <w:rsid w:val="000D5CCA"/>
    <w:rsid w:val="000D6BCB"/>
    <w:rsid w:val="000D7B6C"/>
    <w:rsid w:val="000E15E5"/>
    <w:rsid w:val="000E2E19"/>
    <w:rsid w:val="000E520A"/>
    <w:rsid w:val="000F3C04"/>
    <w:rsid w:val="001001CB"/>
    <w:rsid w:val="00102689"/>
    <w:rsid w:val="00106760"/>
    <w:rsid w:val="00106860"/>
    <w:rsid w:val="001101B8"/>
    <w:rsid w:val="001128F2"/>
    <w:rsid w:val="00112D20"/>
    <w:rsid w:val="00113D38"/>
    <w:rsid w:val="00115DCE"/>
    <w:rsid w:val="001164B5"/>
    <w:rsid w:val="00123A15"/>
    <w:rsid w:val="00130203"/>
    <w:rsid w:val="00134BBD"/>
    <w:rsid w:val="001355DF"/>
    <w:rsid w:val="00136291"/>
    <w:rsid w:val="00140272"/>
    <w:rsid w:val="00145AA3"/>
    <w:rsid w:val="0014779F"/>
    <w:rsid w:val="00152762"/>
    <w:rsid w:val="00152F83"/>
    <w:rsid w:val="001533F2"/>
    <w:rsid w:val="0015484E"/>
    <w:rsid w:val="001620E7"/>
    <w:rsid w:val="001627B5"/>
    <w:rsid w:val="00167E09"/>
    <w:rsid w:val="00170BDF"/>
    <w:rsid w:val="00171D1C"/>
    <w:rsid w:val="00174510"/>
    <w:rsid w:val="00180D3E"/>
    <w:rsid w:val="00191094"/>
    <w:rsid w:val="00192392"/>
    <w:rsid w:val="00193BA8"/>
    <w:rsid w:val="00193BC8"/>
    <w:rsid w:val="00194A42"/>
    <w:rsid w:val="0019637C"/>
    <w:rsid w:val="00197A51"/>
    <w:rsid w:val="001A1717"/>
    <w:rsid w:val="001A1BA5"/>
    <w:rsid w:val="001A1C2F"/>
    <w:rsid w:val="001A24B5"/>
    <w:rsid w:val="001A2D63"/>
    <w:rsid w:val="001A2E77"/>
    <w:rsid w:val="001A433A"/>
    <w:rsid w:val="001A4474"/>
    <w:rsid w:val="001A62F7"/>
    <w:rsid w:val="001A671B"/>
    <w:rsid w:val="001A69AB"/>
    <w:rsid w:val="001A6F3E"/>
    <w:rsid w:val="001B6A0B"/>
    <w:rsid w:val="001B6B97"/>
    <w:rsid w:val="001B72A3"/>
    <w:rsid w:val="001C4E8A"/>
    <w:rsid w:val="001C63BE"/>
    <w:rsid w:val="001D0826"/>
    <w:rsid w:val="001D2DCB"/>
    <w:rsid w:val="001D3CAA"/>
    <w:rsid w:val="001D5415"/>
    <w:rsid w:val="001D5FE7"/>
    <w:rsid w:val="001D65B3"/>
    <w:rsid w:val="001E0B9D"/>
    <w:rsid w:val="001E0E5F"/>
    <w:rsid w:val="001E1F07"/>
    <w:rsid w:val="001E2EEF"/>
    <w:rsid w:val="001E3AF9"/>
    <w:rsid w:val="001E5122"/>
    <w:rsid w:val="001E58A8"/>
    <w:rsid w:val="001E5A64"/>
    <w:rsid w:val="001F0054"/>
    <w:rsid w:val="001F14A2"/>
    <w:rsid w:val="001F72B2"/>
    <w:rsid w:val="002006A7"/>
    <w:rsid w:val="00201240"/>
    <w:rsid w:val="002018EF"/>
    <w:rsid w:val="00203F8D"/>
    <w:rsid w:val="00204947"/>
    <w:rsid w:val="00204DB7"/>
    <w:rsid w:val="0021079D"/>
    <w:rsid w:val="00210AC8"/>
    <w:rsid w:val="002134BD"/>
    <w:rsid w:val="00213BA5"/>
    <w:rsid w:val="00213D09"/>
    <w:rsid w:val="00214390"/>
    <w:rsid w:val="00225934"/>
    <w:rsid w:val="00226BD0"/>
    <w:rsid w:val="00227DC4"/>
    <w:rsid w:val="00233BA5"/>
    <w:rsid w:val="00234D8A"/>
    <w:rsid w:val="00236714"/>
    <w:rsid w:val="0024014C"/>
    <w:rsid w:val="002439D8"/>
    <w:rsid w:val="00245B00"/>
    <w:rsid w:val="002472C3"/>
    <w:rsid w:val="002509E8"/>
    <w:rsid w:val="00250BA2"/>
    <w:rsid w:val="002518BD"/>
    <w:rsid w:val="002521A9"/>
    <w:rsid w:val="00255147"/>
    <w:rsid w:val="00256377"/>
    <w:rsid w:val="0026118D"/>
    <w:rsid w:val="002645EE"/>
    <w:rsid w:val="0026465E"/>
    <w:rsid w:val="00270C29"/>
    <w:rsid w:val="00270DE9"/>
    <w:rsid w:val="00272FF0"/>
    <w:rsid w:val="00273CD7"/>
    <w:rsid w:val="00274135"/>
    <w:rsid w:val="00274C51"/>
    <w:rsid w:val="00274DBB"/>
    <w:rsid w:val="00275390"/>
    <w:rsid w:val="0027624F"/>
    <w:rsid w:val="00276D62"/>
    <w:rsid w:val="00282E02"/>
    <w:rsid w:val="00282F93"/>
    <w:rsid w:val="0028794F"/>
    <w:rsid w:val="00290055"/>
    <w:rsid w:val="002902BC"/>
    <w:rsid w:val="0029088F"/>
    <w:rsid w:val="00293014"/>
    <w:rsid w:val="0029629C"/>
    <w:rsid w:val="002A157B"/>
    <w:rsid w:val="002A3B06"/>
    <w:rsid w:val="002A7852"/>
    <w:rsid w:val="002A78FE"/>
    <w:rsid w:val="002B0D29"/>
    <w:rsid w:val="002B2448"/>
    <w:rsid w:val="002B61E0"/>
    <w:rsid w:val="002B67AE"/>
    <w:rsid w:val="002C1335"/>
    <w:rsid w:val="002C3958"/>
    <w:rsid w:val="002C5143"/>
    <w:rsid w:val="002C5ED3"/>
    <w:rsid w:val="002C6409"/>
    <w:rsid w:val="002C7F58"/>
    <w:rsid w:val="002D039F"/>
    <w:rsid w:val="002D094B"/>
    <w:rsid w:val="002D2B06"/>
    <w:rsid w:val="002D4A16"/>
    <w:rsid w:val="002D55DC"/>
    <w:rsid w:val="002D68B6"/>
    <w:rsid w:val="002D78F8"/>
    <w:rsid w:val="002E4A0C"/>
    <w:rsid w:val="002E5499"/>
    <w:rsid w:val="002E5603"/>
    <w:rsid w:val="002E682E"/>
    <w:rsid w:val="002E6DE2"/>
    <w:rsid w:val="002E72EE"/>
    <w:rsid w:val="002E783F"/>
    <w:rsid w:val="002E7C61"/>
    <w:rsid w:val="002E7D53"/>
    <w:rsid w:val="002F3C96"/>
    <w:rsid w:val="002F6C49"/>
    <w:rsid w:val="002F7043"/>
    <w:rsid w:val="002F7D16"/>
    <w:rsid w:val="003004D5"/>
    <w:rsid w:val="0030132A"/>
    <w:rsid w:val="00301406"/>
    <w:rsid w:val="00302086"/>
    <w:rsid w:val="003034F9"/>
    <w:rsid w:val="00303F0E"/>
    <w:rsid w:val="00305200"/>
    <w:rsid w:val="0030788B"/>
    <w:rsid w:val="003112FF"/>
    <w:rsid w:val="003133EC"/>
    <w:rsid w:val="00314E69"/>
    <w:rsid w:val="003176EB"/>
    <w:rsid w:val="00317EC9"/>
    <w:rsid w:val="0032065C"/>
    <w:rsid w:val="00324059"/>
    <w:rsid w:val="00324ADC"/>
    <w:rsid w:val="0032559B"/>
    <w:rsid w:val="00330997"/>
    <w:rsid w:val="003328A2"/>
    <w:rsid w:val="003349B6"/>
    <w:rsid w:val="00335799"/>
    <w:rsid w:val="00342B2E"/>
    <w:rsid w:val="00342EFC"/>
    <w:rsid w:val="00343176"/>
    <w:rsid w:val="003432FC"/>
    <w:rsid w:val="00345676"/>
    <w:rsid w:val="00350393"/>
    <w:rsid w:val="003528AD"/>
    <w:rsid w:val="00352935"/>
    <w:rsid w:val="0035563F"/>
    <w:rsid w:val="00357414"/>
    <w:rsid w:val="00360AC1"/>
    <w:rsid w:val="0036422E"/>
    <w:rsid w:val="00364456"/>
    <w:rsid w:val="003652DE"/>
    <w:rsid w:val="0036580D"/>
    <w:rsid w:val="00365FF6"/>
    <w:rsid w:val="00370112"/>
    <w:rsid w:val="003711E9"/>
    <w:rsid w:val="0037130A"/>
    <w:rsid w:val="00372EC7"/>
    <w:rsid w:val="00373D49"/>
    <w:rsid w:val="00380DEB"/>
    <w:rsid w:val="00382B03"/>
    <w:rsid w:val="00383FFE"/>
    <w:rsid w:val="003844A9"/>
    <w:rsid w:val="00384A8F"/>
    <w:rsid w:val="0039440F"/>
    <w:rsid w:val="003957E9"/>
    <w:rsid w:val="00396D30"/>
    <w:rsid w:val="00397A8D"/>
    <w:rsid w:val="00397C1A"/>
    <w:rsid w:val="003A2608"/>
    <w:rsid w:val="003A35D9"/>
    <w:rsid w:val="003A4157"/>
    <w:rsid w:val="003A4F63"/>
    <w:rsid w:val="003A63FE"/>
    <w:rsid w:val="003B0E85"/>
    <w:rsid w:val="003B6D60"/>
    <w:rsid w:val="003C0BA7"/>
    <w:rsid w:val="003C3262"/>
    <w:rsid w:val="003C50AB"/>
    <w:rsid w:val="003C6625"/>
    <w:rsid w:val="003D1208"/>
    <w:rsid w:val="003D15E0"/>
    <w:rsid w:val="003D2E62"/>
    <w:rsid w:val="003D2EE1"/>
    <w:rsid w:val="003D376D"/>
    <w:rsid w:val="003D3D12"/>
    <w:rsid w:val="003D6909"/>
    <w:rsid w:val="003D7E09"/>
    <w:rsid w:val="003E3991"/>
    <w:rsid w:val="003E48F5"/>
    <w:rsid w:val="003E5CBB"/>
    <w:rsid w:val="003E7229"/>
    <w:rsid w:val="003F2ED0"/>
    <w:rsid w:val="003F3F27"/>
    <w:rsid w:val="003F592D"/>
    <w:rsid w:val="00402F77"/>
    <w:rsid w:val="00405174"/>
    <w:rsid w:val="00406516"/>
    <w:rsid w:val="00406C5F"/>
    <w:rsid w:val="00412902"/>
    <w:rsid w:val="0041374E"/>
    <w:rsid w:val="004152E6"/>
    <w:rsid w:val="004153E5"/>
    <w:rsid w:val="00415B62"/>
    <w:rsid w:val="004163F8"/>
    <w:rsid w:val="00416824"/>
    <w:rsid w:val="00417044"/>
    <w:rsid w:val="00417B42"/>
    <w:rsid w:val="0042127C"/>
    <w:rsid w:val="004220A6"/>
    <w:rsid w:val="00427668"/>
    <w:rsid w:val="00431115"/>
    <w:rsid w:val="004312BE"/>
    <w:rsid w:val="0043154C"/>
    <w:rsid w:val="00432476"/>
    <w:rsid w:val="004344F9"/>
    <w:rsid w:val="00435118"/>
    <w:rsid w:val="004374E7"/>
    <w:rsid w:val="00440234"/>
    <w:rsid w:val="0044287A"/>
    <w:rsid w:val="00444BF1"/>
    <w:rsid w:val="004510B6"/>
    <w:rsid w:val="0045221E"/>
    <w:rsid w:val="004523F4"/>
    <w:rsid w:val="00453318"/>
    <w:rsid w:val="004538D7"/>
    <w:rsid w:val="00454016"/>
    <w:rsid w:val="004540A4"/>
    <w:rsid w:val="004569FA"/>
    <w:rsid w:val="00457BBD"/>
    <w:rsid w:val="00460DDC"/>
    <w:rsid w:val="00461735"/>
    <w:rsid w:val="00462065"/>
    <w:rsid w:val="00465212"/>
    <w:rsid w:val="00466779"/>
    <w:rsid w:val="00466D8D"/>
    <w:rsid w:val="00470F8C"/>
    <w:rsid w:val="00471031"/>
    <w:rsid w:val="0047148D"/>
    <w:rsid w:val="00471C57"/>
    <w:rsid w:val="00472C81"/>
    <w:rsid w:val="00473B92"/>
    <w:rsid w:val="00474348"/>
    <w:rsid w:val="00480177"/>
    <w:rsid w:val="00480532"/>
    <w:rsid w:val="00481878"/>
    <w:rsid w:val="00481EAD"/>
    <w:rsid w:val="0048325B"/>
    <w:rsid w:val="00484776"/>
    <w:rsid w:val="00485DD4"/>
    <w:rsid w:val="00486DF9"/>
    <w:rsid w:val="0049042C"/>
    <w:rsid w:val="00490C8B"/>
    <w:rsid w:val="00490E07"/>
    <w:rsid w:val="004940E2"/>
    <w:rsid w:val="0049563A"/>
    <w:rsid w:val="004956CC"/>
    <w:rsid w:val="00497E7F"/>
    <w:rsid w:val="004A283A"/>
    <w:rsid w:val="004A29E8"/>
    <w:rsid w:val="004A31DD"/>
    <w:rsid w:val="004A3721"/>
    <w:rsid w:val="004A5947"/>
    <w:rsid w:val="004B188F"/>
    <w:rsid w:val="004B779A"/>
    <w:rsid w:val="004C5215"/>
    <w:rsid w:val="004C6682"/>
    <w:rsid w:val="004D0169"/>
    <w:rsid w:val="004D17F3"/>
    <w:rsid w:val="004D32CB"/>
    <w:rsid w:val="004D3D91"/>
    <w:rsid w:val="004D48AB"/>
    <w:rsid w:val="004D5DA4"/>
    <w:rsid w:val="004E0B81"/>
    <w:rsid w:val="004E25C4"/>
    <w:rsid w:val="004E394C"/>
    <w:rsid w:val="004E536E"/>
    <w:rsid w:val="004E54CF"/>
    <w:rsid w:val="004F13B7"/>
    <w:rsid w:val="004F267A"/>
    <w:rsid w:val="004F3A26"/>
    <w:rsid w:val="004F7169"/>
    <w:rsid w:val="004F7912"/>
    <w:rsid w:val="00500458"/>
    <w:rsid w:val="00501019"/>
    <w:rsid w:val="0050425E"/>
    <w:rsid w:val="00504726"/>
    <w:rsid w:val="00506797"/>
    <w:rsid w:val="00506F1C"/>
    <w:rsid w:val="005071D2"/>
    <w:rsid w:val="00507E3B"/>
    <w:rsid w:val="00507F9E"/>
    <w:rsid w:val="00510A70"/>
    <w:rsid w:val="00510DCA"/>
    <w:rsid w:val="00511A40"/>
    <w:rsid w:val="0051380F"/>
    <w:rsid w:val="00514E3A"/>
    <w:rsid w:val="0051636C"/>
    <w:rsid w:val="005169EF"/>
    <w:rsid w:val="00516DCF"/>
    <w:rsid w:val="0051705B"/>
    <w:rsid w:val="00517554"/>
    <w:rsid w:val="005177AF"/>
    <w:rsid w:val="005221E0"/>
    <w:rsid w:val="00524355"/>
    <w:rsid w:val="0052582F"/>
    <w:rsid w:val="0052611F"/>
    <w:rsid w:val="00527798"/>
    <w:rsid w:val="00533D68"/>
    <w:rsid w:val="00534FB9"/>
    <w:rsid w:val="005355CB"/>
    <w:rsid w:val="0054160A"/>
    <w:rsid w:val="005453E1"/>
    <w:rsid w:val="0054704C"/>
    <w:rsid w:val="0054726E"/>
    <w:rsid w:val="005547C0"/>
    <w:rsid w:val="00555416"/>
    <w:rsid w:val="00561E1C"/>
    <w:rsid w:val="00563BAC"/>
    <w:rsid w:val="00564685"/>
    <w:rsid w:val="0056575B"/>
    <w:rsid w:val="00566713"/>
    <w:rsid w:val="005672B6"/>
    <w:rsid w:val="00567C7F"/>
    <w:rsid w:val="00570394"/>
    <w:rsid w:val="005706FE"/>
    <w:rsid w:val="00570A6F"/>
    <w:rsid w:val="00571047"/>
    <w:rsid w:val="00572300"/>
    <w:rsid w:val="00576888"/>
    <w:rsid w:val="00577708"/>
    <w:rsid w:val="00586763"/>
    <w:rsid w:val="00586DD2"/>
    <w:rsid w:val="00590E23"/>
    <w:rsid w:val="00592D37"/>
    <w:rsid w:val="005937F8"/>
    <w:rsid w:val="00594CCD"/>
    <w:rsid w:val="00597CAC"/>
    <w:rsid w:val="005A10E1"/>
    <w:rsid w:val="005A1387"/>
    <w:rsid w:val="005A1C8D"/>
    <w:rsid w:val="005A2F50"/>
    <w:rsid w:val="005A4A5F"/>
    <w:rsid w:val="005A4EA5"/>
    <w:rsid w:val="005A6D48"/>
    <w:rsid w:val="005B3461"/>
    <w:rsid w:val="005B36A5"/>
    <w:rsid w:val="005B4741"/>
    <w:rsid w:val="005B5D44"/>
    <w:rsid w:val="005B69E5"/>
    <w:rsid w:val="005C1BD4"/>
    <w:rsid w:val="005C33B9"/>
    <w:rsid w:val="005C46DD"/>
    <w:rsid w:val="005C6953"/>
    <w:rsid w:val="005D6150"/>
    <w:rsid w:val="005D7608"/>
    <w:rsid w:val="005E12A3"/>
    <w:rsid w:val="005E1918"/>
    <w:rsid w:val="005E23A2"/>
    <w:rsid w:val="005E2AAB"/>
    <w:rsid w:val="005E2B52"/>
    <w:rsid w:val="005E3551"/>
    <w:rsid w:val="005E3E3F"/>
    <w:rsid w:val="005E4BCA"/>
    <w:rsid w:val="005E4F67"/>
    <w:rsid w:val="005E4F80"/>
    <w:rsid w:val="005E5674"/>
    <w:rsid w:val="005F06CC"/>
    <w:rsid w:val="005F1867"/>
    <w:rsid w:val="005F28B0"/>
    <w:rsid w:val="005F3436"/>
    <w:rsid w:val="005F3C8A"/>
    <w:rsid w:val="005F633F"/>
    <w:rsid w:val="006001D3"/>
    <w:rsid w:val="00601805"/>
    <w:rsid w:val="006020D3"/>
    <w:rsid w:val="0060221E"/>
    <w:rsid w:val="00603C39"/>
    <w:rsid w:val="00605ED5"/>
    <w:rsid w:val="00606042"/>
    <w:rsid w:val="0060611A"/>
    <w:rsid w:val="00606599"/>
    <w:rsid w:val="0061053D"/>
    <w:rsid w:val="00612456"/>
    <w:rsid w:val="006129BB"/>
    <w:rsid w:val="006136AA"/>
    <w:rsid w:val="00620687"/>
    <w:rsid w:val="00622A47"/>
    <w:rsid w:val="00624A14"/>
    <w:rsid w:val="006278B6"/>
    <w:rsid w:val="00627B7C"/>
    <w:rsid w:val="006320E3"/>
    <w:rsid w:val="0063358A"/>
    <w:rsid w:val="00633731"/>
    <w:rsid w:val="00633D09"/>
    <w:rsid w:val="00634355"/>
    <w:rsid w:val="00635D87"/>
    <w:rsid w:val="00641D61"/>
    <w:rsid w:val="006424D0"/>
    <w:rsid w:val="006443A4"/>
    <w:rsid w:val="00644E25"/>
    <w:rsid w:val="00647327"/>
    <w:rsid w:val="00654E9E"/>
    <w:rsid w:val="00662214"/>
    <w:rsid w:val="00664862"/>
    <w:rsid w:val="00664AF2"/>
    <w:rsid w:val="00667333"/>
    <w:rsid w:val="00667B09"/>
    <w:rsid w:val="00670F31"/>
    <w:rsid w:val="00673980"/>
    <w:rsid w:val="0067437D"/>
    <w:rsid w:val="006754BC"/>
    <w:rsid w:val="00676109"/>
    <w:rsid w:val="00680098"/>
    <w:rsid w:val="00681C30"/>
    <w:rsid w:val="00681F7E"/>
    <w:rsid w:val="00682DD3"/>
    <w:rsid w:val="0068334B"/>
    <w:rsid w:val="006842F0"/>
    <w:rsid w:val="00684752"/>
    <w:rsid w:val="00685112"/>
    <w:rsid w:val="006851EC"/>
    <w:rsid w:val="006855C8"/>
    <w:rsid w:val="0068661C"/>
    <w:rsid w:val="006868EF"/>
    <w:rsid w:val="0068780E"/>
    <w:rsid w:val="00693AB9"/>
    <w:rsid w:val="00693F08"/>
    <w:rsid w:val="0069658E"/>
    <w:rsid w:val="00696F59"/>
    <w:rsid w:val="00696F5F"/>
    <w:rsid w:val="006A07AC"/>
    <w:rsid w:val="006A1BA5"/>
    <w:rsid w:val="006A329F"/>
    <w:rsid w:val="006A3AEC"/>
    <w:rsid w:val="006A4BFB"/>
    <w:rsid w:val="006A560F"/>
    <w:rsid w:val="006A5872"/>
    <w:rsid w:val="006A58EB"/>
    <w:rsid w:val="006B0F11"/>
    <w:rsid w:val="006B128C"/>
    <w:rsid w:val="006B2D03"/>
    <w:rsid w:val="006B4D4A"/>
    <w:rsid w:val="006B4D88"/>
    <w:rsid w:val="006B5574"/>
    <w:rsid w:val="006B7A0C"/>
    <w:rsid w:val="006C1902"/>
    <w:rsid w:val="006C25A1"/>
    <w:rsid w:val="006C31C6"/>
    <w:rsid w:val="006C389D"/>
    <w:rsid w:val="006C7429"/>
    <w:rsid w:val="006D1E53"/>
    <w:rsid w:val="006D21A0"/>
    <w:rsid w:val="006D4ADA"/>
    <w:rsid w:val="006D5B26"/>
    <w:rsid w:val="006D7A1B"/>
    <w:rsid w:val="006E7288"/>
    <w:rsid w:val="006F093D"/>
    <w:rsid w:val="006F0A73"/>
    <w:rsid w:val="006F1499"/>
    <w:rsid w:val="006F1B9A"/>
    <w:rsid w:val="006F62B0"/>
    <w:rsid w:val="007039CF"/>
    <w:rsid w:val="00704275"/>
    <w:rsid w:val="00707DE0"/>
    <w:rsid w:val="00707EAF"/>
    <w:rsid w:val="00710F3C"/>
    <w:rsid w:val="00711930"/>
    <w:rsid w:val="00711D00"/>
    <w:rsid w:val="00711F4E"/>
    <w:rsid w:val="007136F7"/>
    <w:rsid w:val="00714403"/>
    <w:rsid w:val="00715269"/>
    <w:rsid w:val="00716B8A"/>
    <w:rsid w:val="007170EC"/>
    <w:rsid w:val="00717878"/>
    <w:rsid w:val="00726EC0"/>
    <w:rsid w:val="0072797D"/>
    <w:rsid w:val="00727B5C"/>
    <w:rsid w:val="00727F33"/>
    <w:rsid w:val="00734EA1"/>
    <w:rsid w:val="00734F87"/>
    <w:rsid w:val="00736666"/>
    <w:rsid w:val="00736B50"/>
    <w:rsid w:val="00737464"/>
    <w:rsid w:val="00740899"/>
    <w:rsid w:val="00741309"/>
    <w:rsid w:val="00742067"/>
    <w:rsid w:val="00747306"/>
    <w:rsid w:val="00750B1D"/>
    <w:rsid w:val="00750C89"/>
    <w:rsid w:val="00751DA6"/>
    <w:rsid w:val="00755BB7"/>
    <w:rsid w:val="0075700A"/>
    <w:rsid w:val="0076408F"/>
    <w:rsid w:val="007665D8"/>
    <w:rsid w:val="00766698"/>
    <w:rsid w:val="007672A7"/>
    <w:rsid w:val="00767698"/>
    <w:rsid w:val="00773CF7"/>
    <w:rsid w:val="00780318"/>
    <w:rsid w:val="007815FC"/>
    <w:rsid w:val="007819D9"/>
    <w:rsid w:val="00783997"/>
    <w:rsid w:val="00783B76"/>
    <w:rsid w:val="0078735D"/>
    <w:rsid w:val="00794BE6"/>
    <w:rsid w:val="00795B87"/>
    <w:rsid w:val="007976A8"/>
    <w:rsid w:val="0079775F"/>
    <w:rsid w:val="007A0227"/>
    <w:rsid w:val="007A0AD2"/>
    <w:rsid w:val="007A0E16"/>
    <w:rsid w:val="007A2182"/>
    <w:rsid w:val="007A27F1"/>
    <w:rsid w:val="007A2E14"/>
    <w:rsid w:val="007A3E68"/>
    <w:rsid w:val="007A4BAE"/>
    <w:rsid w:val="007A7E1D"/>
    <w:rsid w:val="007B3C79"/>
    <w:rsid w:val="007B520A"/>
    <w:rsid w:val="007B628E"/>
    <w:rsid w:val="007B62D6"/>
    <w:rsid w:val="007C1A23"/>
    <w:rsid w:val="007C2B82"/>
    <w:rsid w:val="007C5A7F"/>
    <w:rsid w:val="007C5E10"/>
    <w:rsid w:val="007D2C46"/>
    <w:rsid w:val="007D35CD"/>
    <w:rsid w:val="007D414B"/>
    <w:rsid w:val="007D51D8"/>
    <w:rsid w:val="007E0F0E"/>
    <w:rsid w:val="007E1ADD"/>
    <w:rsid w:val="007E631C"/>
    <w:rsid w:val="007E7152"/>
    <w:rsid w:val="007E7B5E"/>
    <w:rsid w:val="007F1467"/>
    <w:rsid w:val="007F18F1"/>
    <w:rsid w:val="007F3B41"/>
    <w:rsid w:val="007F65CB"/>
    <w:rsid w:val="007F78A7"/>
    <w:rsid w:val="008016E6"/>
    <w:rsid w:val="00801FCC"/>
    <w:rsid w:val="008028EF"/>
    <w:rsid w:val="0080291B"/>
    <w:rsid w:val="00804F6D"/>
    <w:rsid w:val="00805127"/>
    <w:rsid w:val="008058D0"/>
    <w:rsid w:val="00812636"/>
    <w:rsid w:val="00814E57"/>
    <w:rsid w:val="0081793C"/>
    <w:rsid w:val="00817C63"/>
    <w:rsid w:val="00817CF4"/>
    <w:rsid w:val="0082025A"/>
    <w:rsid w:val="00820F41"/>
    <w:rsid w:val="008220BD"/>
    <w:rsid w:val="00822400"/>
    <w:rsid w:val="00822EFF"/>
    <w:rsid w:val="00823A08"/>
    <w:rsid w:val="00835C89"/>
    <w:rsid w:val="00836FB0"/>
    <w:rsid w:val="00837C51"/>
    <w:rsid w:val="00840679"/>
    <w:rsid w:val="0084162A"/>
    <w:rsid w:val="008418F6"/>
    <w:rsid w:val="008426DB"/>
    <w:rsid w:val="008434D9"/>
    <w:rsid w:val="008456A0"/>
    <w:rsid w:val="00846ABB"/>
    <w:rsid w:val="00846EBB"/>
    <w:rsid w:val="00850EE3"/>
    <w:rsid w:val="008516EC"/>
    <w:rsid w:val="00855568"/>
    <w:rsid w:val="0085624C"/>
    <w:rsid w:val="0086750A"/>
    <w:rsid w:val="00870CE0"/>
    <w:rsid w:val="00871606"/>
    <w:rsid w:val="00872D00"/>
    <w:rsid w:val="00874686"/>
    <w:rsid w:val="00874F90"/>
    <w:rsid w:val="00877AEA"/>
    <w:rsid w:val="00881448"/>
    <w:rsid w:val="0088178D"/>
    <w:rsid w:val="0088390E"/>
    <w:rsid w:val="0088405E"/>
    <w:rsid w:val="00885FC6"/>
    <w:rsid w:val="00885FDF"/>
    <w:rsid w:val="00894440"/>
    <w:rsid w:val="008946F7"/>
    <w:rsid w:val="0089695F"/>
    <w:rsid w:val="00896B31"/>
    <w:rsid w:val="008A4E0A"/>
    <w:rsid w:val="008B1E61"/>
    <w:rsid w:val="008B22B8"/>
    <w:rsid w:val="008B23EA"/>
    <w:rsid w:val="008B3655"/>
    <w:rsid w:val="008B3EEB"/>
    <w:rsid w:val="008B6507"/>
    <w:rsid w:val="008B6511"/>
    <w:rsid w:val="008B6A57"/>
    <w:rsid w:val="008B6EE1"/>
    <w:rsid w:val="008C2214"/>
    <w:rsid w:val="008C6D73"/>
    <w:rsid w:val="008D4059"/>
    <w:rsid w:val="008D5653"/>
    <w:rsid w:val="008D6E49"/>
    <w:rsid w:val="008D7C48"/>
    <w:rsid w:val="008E0841"/>
    <w:rsid w:val="008E0AD1"/>
    <w:rsid w:val="008E607B"/>
    <w:rsid w:val="008E6CCE"/>
    <w:rsid w:val="008E6DA3"/>
    <w:rsid w:val="008F3803"/>
    <w:rsid w:val="008F5855"/>
    <w:rsid w:val="00900134"/>
    <w:rsid w:val="00904263"/>
    <w:rsid w:val="00906FD9"/>
    <w:rsid w:val="0090725A"/>
    <w:rsid w:val="00907397"/>
    <w:rsid w:val="00910D67"/>
    <w:rsid w:val="009135CB"/>
    <w:rsid w:val="00913613"/>
    <w:rsid w:val="00913E82"/>
    <w:rsid w:val="0091472B"/>
    <w:rsid w:val="009165E7"/>
    <w:rsid w:val="00917786"/>
    <w:rsid w:val="00917948"/>
    <w:rsid w:val="00920A6C"/>
    <w:rsid w:val="00923B0C"/>
    <w:rsid w:val="009249FB"/>
    <w:rsid w:val="00926B65"/>
    <w:rsid w:val="00927ECF"/>
    <w:rsid w:val="00930EBD"/>
    <w:rsid w:val="00931223"/>
    <w:rsid w:val="00931293"/>
    <w:rsid w:val="009328B0"/>
    <w:rsid w:val="009338BD"/>
    <w:rsid w:val="009344F9"/>
    <w:rsid w:val="00935FE8"/>
    <w:rsid w:val="009364A3"/>
    <w:rsid w:val="0093660B"/>
    <w:rsid w:val="00944807"/>
    <w:rsid w:val="00946F10"/>
    <w:rsid w:val="00950470"/>
    <w:rsid w:val="00951945"/>
    <w:rsid w:val="0095249E"/>
    <w:rsid w:val="009534A7"/>
    <w:rsid w:val="009575BD"/>
    <w:rsid w:val="00960534"/>
    <w:rsid w:val="00961584"/>
    <w:rsid w:val="00962E27"/>
    <w:rsid w:val="00963606"/>
    <w:rsid w:val="00972AF7"/>
    <w:rsid w:val="00974CF8"/>
    <w:rsid w:val="00975993"/>
    <w:rsid w:val="009866AD"/>
    <w:rsid w:val="0099050C"/>
    <w:rsid w:val="00992AC4"/>
    <w:rsid w:val="00993423"/>
    <w:rsid w:val="00994CF9"/>
    <w:rsid w:val="009956F4"/>
    <w:rsid w:val="00996551"/>
    <w:rsid w:val="009A1C3A"/>
    <w:rsid w:val="009A1EAC"/>
    <w:rsid w:val="009A4C8B"/>
    <w:rsid w:val="009B3541"/>
    <w:rsid w:val="009B3B6F"/>
    <w:rsid w:val="009C00DD"/>
    <w:rsid w:val="009C4084"/>
    <w:rsid w:val="009D1A53"/>
    <w:rsid w:val="009D22FB"/>
    <w:rsid w:val="009D333F"/>
    <w:rsid w:val="009D4A89"/>
    <w:rsid w:val="009D6C0B"/>
    <w:rsid w:val="009D79D0"/>
    <w:rsid w:val="009E0694"/>
    <w:rsid w:val="009E1B58"/>
    <w:rsid w:val="009E1F04"/>
    <w:rsid w:val="009E4B15"/>
    <w:rsid w:val="009F0CCB"/>
    <w:rsid w:val="009F2A19"/>
    <w:rsid w:val="009F4CB7"/>
    <w:rsid w:val="009F5DE8"/>
    <w:rsid w:val="009F6557"/>
    <w:rsid w:val="009F6BBF"/>
    <w:rsid w:val="009F7084"/>
    <w:rsid w:val="009F7267"/>
    <w:rsid w:val="009F7AA2"/>
    <w:rsid w:val="00A0010F"/>
    <w:rsid w:val="00A053D7"/>
    <w:rsid w:val="00A0556C"/>
    <w:rsid w:val="00A05C54"/>
    <w:rsid w:val="00A075BB"/>
    <w:rsid w:val="00A07915"/>
    <w:rsid w:val="00A10F37"/>
    <w:rsid w:val="00A13B75"/>
    <w:rsid w:val="00A13EC0"/>
    <w:rsid w:val="00A13F16"/>
    <w:rsid w:val="00A14B4C"/>
    <w:rsid w:val="00A15D32"/>
    <w:rsid w:val="00A16C9C"/>
    <w:rsid w:val="00A16F18"/>
    <w:rsid w:val="00A20BCC"/>
    <w:rsid w:val="00A221EC"/>
    <w:rsid w:val="00A22616"/>
    <w:rsid w:val="00A26E17"/>
    <w:rsid w:val="00A26F3B"/>
    <w:rsid w:val="00A27623"/>
    <w:rsid w:val="00A31955"/>
    <w:rsid w:val="00A368F6"/>
    <w:rsid w:val="00A37124"/>
    <w:rsid w:val="00A411E9"/>
    <w:rsid w:val="00A42422"/>
    <w:rsid w:val="00A42848"/>
    <w:rsid w:val="00A42BD1"/>
    <w:rsid w:val="00A42BE5"/>
    <w:rsid w:val="00A453E9"/>
    <w:rsid w:val="00A459E0"/>
    <w:rsid w:val="00A4639B"/>
    <w:rsid w:val="00A47EE0"/>
    <w:rsid w:val="00A5180C"/>
    <w:rsid w:val="00A51CCF"/>
    <w:rsid w:val="00A52AF9"/>
    <w:rsid w:val="00A537B6"/>
    <w:rsid w:val="00A5455F"/>
    <w:rsid w:val="00A565DA"/>
    <w:rsid w:val="00A579B2"/>
    <w:rsid w:val="00A60694"/>
    <w:rsid w:val="00A60E9F"/>
    <w:rsid w:val="00A621AD"/>
    <w:rsid w:val="00A640B1"/>
    <w:rsid w:val="00A6557C"/>
    <w:rsid w:val="00A676AF"/>
    <w:rsid w:val="00A7045B"/>
    <w:rsid w:val="00A71602"/>
    <w:rsid w:val="00A80104"/>
    <w:rsid w:val="00A81E1A"/>
    <w:rsid w:val="00A82888"/>
    <w:rsid w:val="00A829B8"/>
    <w:rsid w:val="00A873AE"/>
    <w:rsid w:val="00A90866"/>
    <w:rsid w:val="00A940D5"/>
    <w:rsid w:val="00AA203D"/>
    <w:rsid w:val="00AA592D"/>
    <w:rsid w:val="00AA59B7"/>
    <w:rsid w:val="00AA5BBE"/>
    <w:rsid w:val="00AA7BCA"/>
    <w:rsid w:val="00AB249D"/>
    <w:rsid w:val="00AB413E"/>
    <w:rsid w:val="00AB622B"/>
    <w:rsid w:val="00AB64D2"/>
    <w:rsid w:val="00AB753D"/>
    <w:rsid w:val="00AB7B09"/>
    <w:rsid w:val="00AC0EE9"/>
    <w:rsid w:val="00AC116B"/>
    <w:rsid w:val="00AC47B6"/>
    <w:rsid w:val="00AC57A1"/>
    <w:rsid w:val="00AD0097"/>
    <w:rsid w:val="00AD17C4"/>
    <w:rsid w:val="00AD2027"/>
    <w:rsid w:val="00AD3BD6"/>
    <w:rsid w:val="00AE01A9"/>
    <w:rsid w:val="00AE06F0"/>
    <w:rsid w:val="00AE0FD5"/>
    <w:rsid w:val="00AE44E7"/>
    <w:rsid w:val="00AE61E1"/>
    <w:rsid w:val="00AE6C7F"/>
    <w:rsid w:val="00AF0737"/>
    <w:rsid w:val="00AF2583"/>
    <w:rsid w:val="00AF38C8"/>
    <w:rsid w:val="00AF468F"/>
    <w:rsid w:val="00AF4B52"/>
    <w:rsid w:val="00AF5DF3"/>
    <w:rsid w:val="00AF6BF4"/>
    <w:rsid w:val="00B00821"/>
    <w:rsid w:val="00B01760"/>
    <w:rsid w:val="00B04210"/>
    <w:rsid w:val="00B05A7D"/>
    <w:rsid w:val="00B07C20"/>
    <w:rsid w:val="00B15481"/>
    <w:rsid w:val="00B158C0"/>
    <w:rsid w:val="00B16B93"/>
    <w:rsid w:val="00B17AFE"/>
    <w:rsid w:val="00B213BD"/>
    <w:rsid w:val="00B217BA"/>
    <w:rsid w:val="00B230B8"/>
    <w:rsid w:val="00B233DD"/>
    <w:rsid w:val="00B23623"/>
    <w:rsid w:val="00B23E76"/>
    <w:rsid w:val="00B244D6"/>
    <w:rsid w:val="00B25AEC"/>
    <w:rsid w:val="00B31CE3"/>
    <w:rsid w:val="00B32AEC"/>
    <w:rsid w:val="00B3358B"/>
    <w:rsid w:val="00B34CD3"/>
    <w:rsid w:val="00B354CA"/>
    <w:rsid w:val="00B355FF"/>
    <w:rsid w:val="00B36272"/>
    <w:rsid w:val="00B36E98"/>
    <w:rsid w:val="00B40D5A"/>
    <w:rsid w:val="00B465BB"/>
    <w:rsid w:val="00B5141F"/>
    <w:rsid w:val="00B52828"/>
    <w:rsid w:val="00B5364A"/>
    <w:rsid w:val="00B536FE"/>
    <w:rsid w:val="00B53BCF"/>
    <w:rsid w:val="00B54F27"/>
    <w:rsid w:val="00B55235"/>
    <w:rsid w:val="00B56458"/>
    <w:rsid w:val="00B57228"/>
    <w:rsid w:val="00B578A2"/>
    <w:rsid w:val="00B605B0"/>
    <w:rsid w:val="00B60817"/>
    <w:rsid w:val="00B62768"/>
    <w:rsid w:val="00B62A9F"/>
    <w:rsid w:val="00B63EEC"/>
    <w:rsid w:val="00B64CBC"/>
    <w:rsid w:val="00B7103F"/>
    <w:rsid w:val="00B7181C"/>
    <w:rsid w:val="00B71870"/>
    <w:rsid w:val="00B7295B"/>
    <w:rsid w:val="00B72FE7"/>
    <w:rsid w:val="00B73C81"/>
    <w:rsid w:val="00B73DFB"/>
    <w:rsid w:val="00B74057"/>
    <w:rsid w:val="00B757EE"/>
    <w:rsid w:val="00B75873"/>
    <w:rsid w:val="00B80537"/>
    <w:rsid w:val="00B840C8"/>
    <w:rsid w:val="00B843EB"/>
    <w:rsid w:val="00B86998"/>
    <w:rsid w:val="00B87F68"/>
    <w:rsid w:val="00B908EE"/>
    <w:rsid w:val="00B91574"/>
    <w:rsid w:val="00B9157F"/>
    <w:rsid w:val="00B946C9"/>
    <w:rsid w:val="00B94C48"/>
    <w:rsid w:val="00B96556"/>
    <w:rsid w:val="00BA47AC"/>
    <w:rsid w:val="00BA4887"/>
    <w:rsid w:val="00BA4958"/>
    <w:rsid w:val="00BA541D"/>
    <w:rsid w:val="00BB1F67"/>
    <w:rsid w:val="00BB2034"/>
    <w:rsid w:val="00BB22DF"/>
    <w:rsid w:val="00BB7F0D"/>
    <w:rsid w:val="00BC2614"/>
    <w:rsid w:val="00BC3C41"/>
    <w:rsid w:val="00BC6705"/>
    <w:rsid w:val="00BD56B0"/>
    <w:rsid w:val="00BE2BF2"/>
    <w:rsid w:val="00BE5798"/>
    <w:rsid w:val="00BE69B4"/>
    <w:rsid w:val="00BE6E7F"/>
    <w:rsid w:val="00BE7AFA"/>
    <w:rsid w:val="00BF063C"/>
    <w:rsid w:val="00BF0FCB"/>
    <w:rsid w:val="00BF259A"/>
    <w:rsid w:val="00BF2859"/>
    <w:rsid w:val="00BF39E5"/>
    <w:rsid w:val="00BF48D2"/>
    <w:rsid w:val="00BF51E9"/>
    <w:rsid w:val="00BF54CD"/>
    <w:rsid w:val="00BF5A71"/>
    <w:rsid w:val="00BF5C23"/>
    <w:rsid w:val="00C039A9"/>
    <w:rsid w:val="00C0694A"/>
    <w:rsid w:val="00C069D6"/>
    <w:rsid w:val="00C14310"/>
    <w:rsid w:val="00C17D61"/>
    <w:rsid w:val="00C247D0"/>
    <w:rsid w:val="00C25F36"/>
    <w:rsid w:val="00C26FF9"/>
    <w:rsid w:val="00C274FB"/>
    <w:rsid w:val="00C3024A"/>
    <w:rsid w:val="00C30C53"/>
    <w:rsid w:val="00C31389"/>
    <w:rsid w:val="00C34FF3"/>
    <w:rsid w:val="00C41364"/>
    <w:rsid w:val="00C41F7A"/>
    <w:rsid w:val="00C4202C"/>
    <w:rsid w:val="00C44F19"/>
    <w:rsid w:val="00C51C29"/>
    <w:rsid w:val="00C51EF8"/>
    <w:rsid w:val="00C5220A"/>
    <w:rsid w:val="00C52C47"/>
    <w:rsid w:val="00C53C62"/>
    <w:rsid w:val="00C56B0E"/>
    <w:rsid w:val="00C56E77"/>
    <w:rsid w:val="00C5788A"/>
    <w:rsid w:val="00C610A6"/>
    <w:rsid w:val="00C62E8A"/>
    <w:rsid w:val="00C63F80"/>
    <w:rsid w:val="00C64BA2"/>
    <w:rsid w:val="00C65E35"/>
    <w:rsid w:val="00C67865"/>
    <w:rsid w:val="00C7025D"/>
    <w:rsid w:val="00C70945"/>
    <w:rsid w:val="00C720C4"/>
    <w:rsid w:val="00C727E9"/>
    <w:rsid w:val="00C72ECB"/>
    <w:rsid w:val="00C75B86"/>
    <w:rsid w:val="00C769BE"/>
    <w:rsid w:val="00C77B32"/>
    <w:rsid w:val="00C8005E"/>
    <w:rsid w:val="00C805B0"/>
    <w:rsid w:val="00C818F1"/>
    <w:rsid w:val="00C8440F"/>
    <w:rsid w:val="00C84FB1"/>
    <w:rsid w:val="00C9064B"/>
    <w:rsid w:val="00C94C17"/>
    <w:rsid w:val="00C95251"/>
    <w:rsid w:val="00C9568D"/>
    <w:rsid w:val="00CA0D04"/>
    <w:rsid w:val="00CA1805"/>
    <w:rsid w:val="00CA40DF"/>
    <w:rsid w:val="00CA42D1"/>
    <w:rsid w:val="00CA580D"/>
    <w:rsid w:val="00CB5060"/>
    <w:rsid w:val="00CC0458"/>
    <w:rsid w:val="00CC11C0"/>
    <w:rsid w:val="00CC1F12"/>
    <w:rsid w:val="00CC3C01"/>
    <w:rsid w:val="00CD0BB6"/>
    <w:rsid w:val="00CD1ABF"/>
    <w:rsid w:val="00CD2A22"/>
    <w:rsid w:val="00CD333C"/>
    <w:rsid w:val="00CD63EB"/>
    <w:rsid w:val="00CD7B89"/>
    <w:rsid w:val="00CE0316"/>
    <w:rsid w:val="00CE069C"/>
    <w:rsid w:val="00CE3322"/>
    <w:rsid w:val="00CE3493"/>
    <w:rsid w:val="00CE3AC1"/>
    <w:rsid w:val="00CE634C"/>
    <w:rsid w:val="00CF2295"/>
    <w:rsid w:val="00CF4B0F"/>
    <w:rsid w:val="00CF4E88"/>
    <w:rsid w:val="00CF5091"/>
    <w:rsid w:val="00CF5635"/>
    <w:rsid w:val="00CF618B"/>
    <w:rsid w:val="00CF64A8"/>
    <w:rsid w:val="00D011FC"/>
    <w:rsid w:val="00D01869"/>
    <w:rsid w:val="00D01A02"/>
    <w:rsid w:val="00D040CA"/>
    <w:rsid w:val="00D05CBD"/>
    <w:rsid w:val="00D060F0"/>
    <w:rsid w:val="00D07BFB"/>
    <w:rsid w:val="00D1034A"/>
    <w:rsid w:val="00D111E2"/>
    <w:rsid w:val="00D11B12"/>
    <w:rsid w:val="00D12CDC"/>
    <w:rsid w:val="00D143FE"/>
    <w:rsid w:val="00D14D4D"/>
    <w:rsid w:val="00D14FF5"/>
    <w:rsid w:val="00D15830"/>
    <w:rsid w:val="00D17205"/>
    <w:rsid w:val="00D17E06"/>
    <w:rsid w:val="00D211CD"/>
    <w:rsid w:val="00D21333"/>
    <w:rsid w:val="00D2138C"/>
    <w:rsid w:val="00D219FC"/>
    <w:rsid w:val="00D23CED"/>
    <w:rsid w:val="00D24A6F"/>
    <w:rsid w:val="00D24E43"/>
    <w:rsid w:val="00D250DD"/>
    <w:rsid w:val="00D33C1B"/>
    <w:rsid w:val="00D34A8A"/>
    <w:rsid w:val="00D36B18"/>
    <w:rsid w:val="00D37419"/>
    <w:rsid w:val="00D37752"/>
    <w:rsid w:val="00D405A2"/>
    <w:rsid w:val="00D408F2"/>
    <w:rsid w:val="00D40E53"/>
    <w:rsid w:val="00D43CEF"/>
    <w:rsid w:val="00D44C6C"/>
    <w:rsid w:val="00D46BB8"/>
    <w:rsid w:val="00D477AD"/>
    <w:rsid w:val="00D47E44"/>
    <w:rsid w:val="00D5281C"/>
    <w:rsid w:val="00D53667"/>
    <w:rsid w:val="00D53716"/>
    <w:rsid w:val="00D53DF8"/>
    <w:rsid w:val="00D54575"/>
    <w:rsid w:val="00D57245"/>
    <w:rsid w:val="00D638F5"/>
    <w:rsid w:val="00D63FAC"/>
    <w:rsid w:val="00D65184"/>
    <w:rsid w:val="00D67515"/>
    <w:rsid w:val="00D72F83"/>
    <w:rsid w:val="00D73ADF"/>
    <w:rsid w:val="00D74518"/>
    <w:rsid w:val="00D76CC5"/>
    <w:rsid w:val="00D80B10"/>
    <w:rsid w:val="00D81670"/>
    <w:rsid w:val="00D83C29"/>
    <w:rsid w:val="00D83C3F"/>
    <w:rsid w:val="00D8645B"/>
    <w:rsid w:val="00D90684"/>
    <w:rsid w:val="00D91351"/>
    <w:rsid w:val="00D92FB5"/>
    <w:rsid w:val="00D9371A"/>
    <w:rsid w:val="00D94BD3"/>
    <w:rsid w:val="00DA1534"/>
    <w:rsid w:val="00DA1593"/>
    <w:rsid w:val="00DA3F85"/>
    <w:rsid w:val="00DA5F95"/>
    <w:rsid w:val="00DA7CA0"/>
    <w:rsid w:val="00DB1ADB"/>
    <w:rsid w:val="00DB21E4"/>
    <w:rsid w:val="00DB2487"/>
    <w:rsid w:val="00DB3B38"/>
    <w:rsid w:val="00DB4285"/>
    <w:rsid w:val="00DB4A92"/>
    <w:rsid w:val="00DC1C10"/>
    <w:rsid w:val="00DC236C"/>
    <w:rsid w:val="00DC6B55"/>
    <w:rsid w:val="00DC7A2A"/>
    <w:rsid w:val="00DD192B"/>
    <w:rsid w:val="00DD285F"/>
    <w:rsid w:val="00DD292F"/>
    <w:rsid w:val="00DD6742"/>
    <w:rsid w:val="00DD6F0B"/>
    <w:rsid w:val="00DD76E5"/>
    <w:rsid w:val="00DE0552"/>
    <w:rsid w:val="00DE0F92"/>
    <w:rsid w:val="00DE2D5A"/>
    <w:rsid w:val="00DE2DFF"/>
    <w:rsid w:val="00DE77E8"/>
    <w:rsid w:val="00DF0CE6"/>
    <w:rsid w:val="00DF1FEA"/>
    <w:rsid w:val="00DF4558"/>
    <w:rsid w:val="00DF616D"/>
    <w:rsid w:val="00DF71BD"/>
    <w:rsid w:val="00E00221"/>
    <w:rsid w:val="00E00502"/>
    <w:rsid w:val="00E10B40"/>
    <w:rsid w:val="00E11C89"/>
    <w:rsid w:val="00E12676"/>
    <w:rsid w:val="00E13070"/>
    <w:rsid w:val="00E17822"/>
    <w:rsid w:val="00E22B5B"/>
    <w:rsid w:val="00E2497F"/>
    <w:rsid w:val="00E27C42"/>
    <w:rsid w:val="00E27F18"/>
    <w:rsid w:val="00E32817"/>
    <w:rsid w:val="00E32968"/>
    <w:rsid w:val="00E35604"/>
    <w:rsid w:val="00E37157"/>
    <w:rsid w:val="00E40A11"/>
    <w:rsid w:val="00E42D76"/>
    <w:rsid w:val="00E471DF"/>
    <w:rsid w:val="00E5123F"/>
    <w:rsid w:val="00E51BFE"/>
    <w:rsid w:val="00E534C0"/>
    <w:rsid w:val="00E55D77"/>
    <w:rsid w:val="00E57C59"/>
    <w:rsid w:val="00E60867"/>
    <w:rsid w:val="00E61954"/>
    <w:rsid w:val="00E628A0"/>
    <w:rsid w:val="00E64943"/>
    <w:rsid w:val="00E64DAD"/>
    <w:rsid w:val="00E70B31"/>
    <w:rsid w:val="00E76688"/>
    <w:rsid w:val="00E80B68"/>
    <w:rsid w:val="00E81993"/>
    <w:rsid w:val="00E8204B"/>
    <w:rsid w:val="00E85DDD"/>
    <w:rsid w:val="00E85F90"/>
    <w:rsid w:val="00E908E9"/>
    <w:rsid w:val="00E90C96"/>
    <w:rsid w:val="00E940D8"/>
    <w:rsid w:val="00E94B17"/>
    <w:rsid w:val="00E95D8C"/>
    <w:rsid w:val="00E96FAE"/>
    <w:rsid w:val="00EA2207"/>
    <w:rsid w:val="00EA2F6A"/>
    <w:rsid w:val="00EA3565"/>
    <w:rsid w:val="00EB023A"/>
    <w:rsid w:val="00EB27A2"/>
    <w:rsid w:val="00EB4402"/>
    <w:rsid w:val="00EB49FE"/>
    <w:rsid w:val="00EB5494"/>
    <w:rsid w:val="00EB7A71"/>
    <w:rsid w:val="00EC218A"/>
    <w:rsid w:val="00EC2D8A"/>
    <w:rsid w:val="00EC4345"/>
    <w:rsid w:val="00EC4685"/>
    <w:rsid w:val="00ED112E"/>
    <w:rsid w:val="00ED22A6"/>
    <w:rsid w:val="00ED2EAC"/>
    <w:rsid w:val="00ED5ED5"/>
    <w:rsid w:val="00ED7FD6"/>
    <w:rsid w:val="00EE5177"/>
    <w:rsid w:val="00EE6075"/>
    <w:rsid w:val="00EE6AF5"/>
    <w:rsid w:val="00EE7897"/>
    <w:rsid w:val="00EE7D99"/>
    <w:rsid w:val="00EF02B2"/>
    <w:rsid w:val="00EF0362"/>
    <w:rsid w:val="00EF16C8"/>
    <w:rsid w:val="00EF2037"/>
    <w:rsid w:val="00EF3173"/>
    <w:rsid w:val="00EF50D1"/>
    <w:rsid w:val="00EF537D"/>
    <w:rsid w:val="00EF762E"/>
    <w:rsid w:val="00F00384"/>
    <w:rsid w:val="00F0327E"/>
    <w:rsid w:val="00F03E58"/>
    <w:rsid w:val="00F051F7"/>
    <w:rsid w:val="00F0568A"/>
    <w:rsid w:val="00F057C1"/>
    <w:rsid w:val="00F07EFD"/>
    <w:rsid w:val="00F11EAB"/>
    <w:rsid w:val="00F12C4E"/>
    <w:rsid w:val="00F133DF"/>
    <w:rsid w:val="00F15C81"/>
    <w:rsid w:val="00F15D1F"/>
    <w:rsid w:val="00F16B27"/>
    <w:rsid w:val="00F1735A"/>
    <w:rsid w:val="00F2012D"/>
    <w:rsid w:val="00F205AD"/>
    <w:rsid w:val="00F20BCD"/>
    <w:rsid w:val="00F23BE4"/>
    <w:rsid w:val="00F26285"/>
    <w:rsid w:val="00F274A8"/>
    <w:rsid w:val="00F27D0C"/>
    <w:rsid w:val="00F30B1B"/>
    <w:rsid w:val="00F31F3D"/>
    <w:rsid w:val="00F32EE0"/>
    <w:rsid w:val="00F36F45"/>
    <w:rsid w:val="00F417B6"/>
    <w:rsid w:val="00F41DBF"/>
    <w:rsid w:val="00F420F8"/>
    <w:rsid w:val="00F43DE5"/>
    <w:rsid w:val="00F47291"/>
    <w:rsid w:val="00F507D1"/>
    <w:rsid w:val="00F51BD4"/>
    <w:rsid w:val="00F51F54"/>
    <w:rsid w:val="00F53598"/>
    <w:rsid w:val="00F5409B"/>
    <w:rsid w:val="00F544D4"/>
    <w:rsid w:val="00F54D60"/>
    <w:rsid w:val="00F553F0"/>
    <w:rsid w:val="00F55609"/>
    <w:rsid w:val="00F558D7"/>
    <w:rsid w:val="00F55E9E"/>
    <w:rsid w:val="00F575E0"/>
    <w:rsid w:val="00F578E9"/>
    <w:rsid w:val="00F6294E"/>
    <w:rsid w:val="00F62AB4"/>
    <w:rsid w:val="00F63263"/>
    <w:rsid w:val="00F632D6"/>
    <w:rsid w:val="00F64612"/>
    <w:rsid w:val="00F6664F"/>
    <w:rsid w:val="00F67333"/>
    <w:rsid w:val="00F67A3B"/>
    <w:rsid w:val="00F709FE"/>
    <w:rsid w:val="00F80F21"/>
    <w:rsid w:val="00F81472"/>
    <w:rsid w:val="00F81B1E"/>
    <w:rsid w:val="00F87EAE"/>
    <w:rsid w:val="00F90556"/>
    <w:rsid w:val="00F93ABD"/>
    <w:rsid w:val="00F95609"/>
    <w:rsid w:val="00F95D84"/>
    <w:rsid w:val="00F968BE"/>
    <w:rsid w:val="00F978BA"/>
    <w:rsid w:val="00F97FA0"/>
    <w:rsid w:val="00FA2152"/>
    <w:rsid w:val="00FB3926"/>
    <w:rsid w:val="00FB7757"/>
    <w:rsid w:val="00FB782D"/>
    <w:rsid w:val="00FB7B7D"/>
    <w:rsid w:val="00FC0620"/>
    <w:rsid w:val="00FC0FE5"/>
    <w:rsid w:val="00FC1800"/>
    <w:rsid w:val="00FC2B54"/>
    <w:rsid w:val="00FC4037"/>
    <w:rsid w:val="00FC575B"/>
    <w:rsid w:val="00FC5EE9"/>
    <w:rsid w:val="00FC696E"/>
    <w:rsid w:val="00FC6B1E"/>
    <w:rsid w:val="00FC717B"/>
    <w:rsid w:val="00FD1655"/>
    <w:rsid w:val="00FD1D80"/>
    <w:rsid w:val="00FD226F"/>
    <w:rsid w:val="00FD2EDD"/>
    <w:rsid w:val="00FD3A11"/>
    <w:rsid w:val="00FD472D"/>
    <w:rsid w:val="00FD513C"/>
    <w:rsid w:val="00FD5EB5"/>
    <w:rsid w:val="00FD6BB6"/>
    <w:rsid w:val="00FD6D86"/>
    <w:rsid w:val="00FE03A5"/>
    <w:rsid w:val="00FE057E"/>
    <w:rsid w:val="00FE17B5"/>
    <w:rsid w:val="00FE289B"/>
    <w:rsid w:val="00FE2DE2"/>
    <w:rsid w:val="00FE7D72"/>
    <w:rsid w:val="00FF0EF1"/>
    <w:rsid w:val="00FF1740"/>
    <w:rsid w:val="00FF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35565"/>
  <w15:chartTrackingRefBased/>
  <w15:docId w15:val="{609926B8-EF3A-4E52-A376-81F12256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6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15484E"/>
    <w:rPr>
      <w:rFonts w:ascii="Tahoma" w:hAnsi="Tahoma" w:cs="Tahoma"/>
      <w:sz w:val="16"/>
      <w:szCs w:val="16"/>
    </w:rPr>
  </w:style>
  <w:style w:type="character" w:customStyle="1" w:styleId="BalloonTextChar">
    <w:name w:val="Balloon Text Char"/>
    <w:link w:val="BalloonText"/>
    <w:rsid w:val="0015484E"/>
    <w:rPr>
      <w:rFonts w:ascii="Tahoma" w:hAnsi="Tahoma" w:cs="Tahoma"/>
      <w:sz w:val="16"/>
      <w:szCs w:val="16"/>
    </w:rPr>
  </w:style>
  <w:style w:type="table" w:styleId="TableGrid">
    <w:name w:val="Table Grid"/>
    <w:basedOn w:val="TableNormal"/>
    <w:uiPriority w:val="3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E1918"/>
    <w:rPr>
      <w:sz w:val="16"/>
      <w:szCs w:val="16"/>
    </w:rPr>
  </w:style>
  <w:style w:type="paragraph" w:styleId="CommentText">
    <w:name w:val="annotation text"/>
    <w:basedOn w:val="Normal"/>
    <w:link w:val="CommentTextChar"/>
    <w:rsid w:val="005E1918"/>
    <w:rPr>
      <w:sz w:val="20"/>
      <w:szCs w:val="20"/>
    </w:rPr>
  </w:style>
  <w:style w:type="character" w:customStyle="1" w:styleId="CommentTextChar">
    <w:name w:val="Comment Text Char"/>
    <w:basedOn w:val="DefaultParagraphFont"/>
    <w:link w:val="CommentText"/>
    <w:rsid w:val="005E1918"/>
  </w:style>
  <w:style w:type="paragraph" w:styleId="CommentSubject">
    <w:name w:val="annotation subject"/>
    <w:basedOn w:val="CommentText"/>
    <w:next w:val="CommentText"/>
    <w:link w:val="CommentSubjectChar"/>
    <w:rsid w:val="005E1918"/>
    <w:rPr>
      <w:b/>
      <w:bCs/>
    </w:rPr>
  </w:style>
  <w:style w:type="character" w:customStyle="1" w:styleId="CommentSubjectChar">
    <w:name w:val="Comment Subject Char"/>
    <w:link w:val="CommentSubject"/>
    <w:rsid w:val="005E1918"/>
    <w:rPr>
      <w:b/>
      <w:bCs/>
    </w:rPr>
  </w:style>
  <w:style w:type="paragraph" w:styleId="Revision">
    <w:name w:val="Revision"/>
    <w:hidden/>
    <w:uiPriority w:val="99"/>
    <w:semiHidden/>
    <w:rsid w:val="00685112"/>
    <w:rPr>
      <w:sz w:val="24"/>
      <w:szCs w:val="24"/>
    </w:rPr>
  </w:style>
  <w:style w:type="paragraph" w:styleId="FootnoteText">
    <w:name w:val="footnote text"/>
    <w:basedOn w:val="Normal"/>
    <w:link w:val="FootnoteTextChar"/>
    <w:unhideWhenUsed/>
    <w:rsid w:val="00517554"/>
    <w:rPr>
      <w:sz w:val="20"/>
      <w:szCs w:val="20"/>
    </w:rPr>
  </w:style>
  <w:style w:type="character" w:customStyle="1" w:styleId="FootnoteTextChar">
    <w:name w:val="Footnote Text Char"/>
    <w:basedOn w:val="DefaultParagraphFont"/>
    <w:link w:val="FootnoteText"/>
    <w:rsid w:val="00517554"/>
  </w:style>
  <w:style w:type="character" w:styleId="FootnoteReference">
    <w:name w:val="footnote reference"/>
    <w:unhideWhenUsed/>
    <w:rsid w:val="00517554"/>
    <w:rPr>
      <w:vertAlign w:val="superscript"/>
    </w:rPr>
  </w:style>
  <w:style w:type="paragraph" w:styleId="NormalWeb">
    <w:name w:val="Normal (Web)"/>
    <w:basedOn w:val="Normal"/>
    <w:uiPriority w:val="99"/>
    <w:unhideWhenUsed/>
    <w:rsid w:val="00FA2152"/>
    <w:pPr>
      <w:spacing w:before="100" w:beforeAutospacing="1" w:after="100" w:afterAutospacing="1"/>
    </w:pPr>
  </w:style>
  <w:style w:type="paragraph" w:styleId="EndnoteText">
    <w:name w:val="endnote text"/>
    <w:basedOn w:val="Normal"/>
    <w:link w:val="EndnoteTextChar"/>
    <w:rsid w:val="00FD2EDD"/>
    <w:rPr>
      <w:sz w:val="20"/>
      <w:szCs w:val="20"/>
    </w:rPr>
  </w:style>
  <w:style w:type="character" w:customStyle="1" w:styleId="EndnoteTextChar">
    <w:name w:val="Endnote Text Char"/>
    <w:basedOn w:val="DefaultParagraphFont"/>
    <w:link w:val="EndnoteText"/>
    <w:rsid w:val="00FD2EDD"/>
  </w:style>
  <w:style w:type="character" w:styleId="EndnoteReference">
    <w:name w:val="endnote reference"/>
    <w:rsid w:val="00FD2EDD"/>
    <w:rPr>
      <w:vertAlign w:val="superscript"/>
    </w:rPr>
  </w:style>
  <w:style w:type="character" w:styleId="UnresolvedMention">
    <w:name w:val="Unresolved Mention"/>
    <w:uiPriority w:val="99"/>
    <w:semiHidden/>
    <w:unhideWhenUsed/>
    <w:rsid w:val="00A621AD"/>
    <w:rPr>
      <w:color w:val="605E5C"/>
      <w:shd w:val="clear" w:color="auto" w:fill="E1DFDD"/>
    </w:rPr>
  </w:style>
  <w:style w:type="paragraph" w:customStyle="1" w:styleId="xmsonormal">
    <w:name w:val="x_msonormal"/>
    <w:basedOn w:val="Normal"/>
    <w:rsid w:val="008F5855"/>
    <w:rPr>
      <w:rFonts w:ascii="Calibri" w:eastAsia="Calibri" w:hAnsi="Calibri" w:cs="Calibri"/>
      <w:sz w:val="22"/>
      <w:szCs w:val="22"/>
    </w:rPr>
  </w:style>
  <w:style w:type="paragraph" w:customStyle="1" w:styleId="xmsolistparagraph">
    <w:name w:val="x_msolistparagraph"/>
    <w:basedOn w:val="Normal"/>
    <w:rsid w:val="008F5855"/>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248537860">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38199044">
      <w:bodyDiv w:val="1"/>
      <w:marLeft w:val="0"/>
      <w:marRight w:val="0"/>
      <w:marTop w:val="0"/>
      <w:marBottom w:val="0"/>
      <w:divBdr>
        <w:top w:val="none" w:sz="0" w:space="0" w:color="auto"/>
        <w:left w:val="none" w:sz="0" w:space="0" w:color="auto"/>
        <w:bottom w:val="none" w:sz="0" w:space="0" w:color="auto"/>
        <w:right w:val="none" w:sz="0" w:space="0" w:color="auto"/>
      </w:divBdr>
    </w:div>
    <w:div w:id="613485709">
      <w:bodyDiv w:val="1"/>
      <w:marLeft w:val="0"/>
      <w:marRight w:val="0"/>
      <w:marTop w:val="0"/>
      <w:marBottom w:val="0"/>
      <w:divBdr>
        <w:top w:val="none" w:sz="0" w:space="0" w:color="auto"/>
        <w:left w:val="none" w:sz="0" w:space="0" w:color="auto"/>
        <w:bottom w:val="none" w:sz="0" w:space="0" w:color="auto"/>
        <w:right w:val="none" w:sz="0" w:space="0" w:color="auto"/>
      </w:divBdr>
    </w:div>
    <w:div w:id="706182171">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41559099">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24072491">
      <w:bodyDiv w:val="1"/>
      <w:marLeft w:val="0"/>
      <w:marRight w:val="0"/>
      <w:marTop w:val="0"/>
      <w:marBottom w:val="0"/>
      <w:divBdr>
        <w:top w:val="none" w:sz="0" w:space="0" w:color="auto"/>
        <w:left w:val="none" w:sz="0" w:space="0" w:color="auto"/>
        <w:bottom w:val="none" w:sz="0" w:space="0" w:color="auto"/>
        <w:right w:val="none" w:sz="0" w:space="0" w:color="auto"/>
      </w:divBdr>
    </w:div>
    <w:div w:id="969475396">
      <w:bodyDiv w:val="1"/>
      <w:marLeft w:val="0"/>
      <w:marRight w:val="0"/>
      <w:marTop w:val="0"/>
      <w:marBottom w:val="0"/>
      <w:divBdr>
        <w:top w:val="none" w:sz="0" w:space="0" w:color="auto"/>
        <w:left w:val="none" w:sz="0" w:space="0" w:color="auto"/>
        <w:bottom w:val="none" w:sz="0" w:space="0" w:color="auto"/>
        <w:right w:val="none" w:sz="0" w:space="0" w:color="auto"/>
      </w:divBdr>
    </w:div>
    <w:div w:id="996766294">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100680013">
      <w:bodyDiv w:val="1"/>
      <w:marLeft w:val="0"/>
      <w:marRight w:val="0"/>
      <w:marTop w:val="0"/>
      <w:marBottom w:val="0"/>
      <w:divBdr>
        <w:top w:val="none" w:sz="0" w:space="0" w:color="auto"/>
        <w:left w:val="none" w:sz="0" w:space="0" w:color="auto"/>
        <w:bottom w:val="none" w:sz="0" w:space="0" w:color="auto"/>
        <w:right w:val="none" w:sz="0" w:space="0" w:color="auto"/>
      </w:divBdr>
      <w:divsChild>
        <w:div w:id="640814946">
          <w:marLeft w:val="0"/>
          <w:marRight w:val="0"/>
          <w:marTop w:val="0"/>
          <w:marBottom w:val="0"/>
          <w:divBdr>
            <w:top w:val="none" w:sz="0" w:space="0" w:color="auto"/>
            <w:left w:val="none" w:sz="0" w:space="0" w:color="auto"/>
            <w:bottom w:val="none" w:sz="0" w:space="0" w:color="auto"/>
            <w:right w:val="none" w:sz="0" w:space="0" w:color="auto"/>
          </w:divBdr>
          <w:divsChild>
            <w:div w:id="2079017793">
              <w:marLeft w:val="0"/>
              <w:marRight w:val="0"/>
              <w:marTop w:val="0"/>
              <w:marBottom w:val="0"/>
              <w:divBdr>
                <w:top w:val="none" w:sz="0" w:space="0" w:color="auto"/>
                <w:left w:val="none" w:sz="0" w:space="0" w:color="auto"/>
                <w:bottom w:val="none" w:sz="0" w:space="0" w:color="auto"/>
                <w:right w:val="none" w:sz="0" w:space="0" w:color="auto"/>
              </w:divBdr>
              <w:divsChild>
                <w:div w:id="2109348542">
                  <w:marLeft w:val="0"/>
                  <w:marRight w:val="0"/>
                  <w:marTop w:val="0"/>
                  <w:marBottom w:val="0"/>
                  <w:divBdr>
                    <w:top w:val="none" w:sz="0" w:space="0" w:color="auto"/>
                    <w:left w:val="none" w:sz="0" w:space="0" w:color="auto"/>
                    <w:bottom w:val="none" w:sz="0" w:space="0" w:color="auto"/>
                    <w:right w:val="none" w:sz="0" w:space="0" w:color="auto"/>
                  </w:divBdr>
                  <w:divsChild>
                    <w:div w:id="1899054502">
                      <w:marLeft w:val="0"/>
                      <w:marRight w:val="0"/>
                      <w:marTop w:val="0"/>
                      <w:marBottom w:val="0"/>
                      <w:divBdr>
                        <w:top w:val="none" w:sz="0" w:space="0" w:color="auto"/>
                        <w:left w:val="none" w:sz="0" w:space="0" w:color="auto"/>
                        <w:bottom w:val="none" w:sz="0" w:space="0" w:color="auto"/>
                        <w:right w:val="none" w:sz="0" w:space="0" w:color="auto"/>
                      </w:divBdr>
                      <w:divsChild>
                        <w:div w:id="1721782781">
                          <w:marLeft w:val="0"/>
                          <w:marRight w:val="0"/>
                          <w:marTop w:val="0"/>
                          <w:marBottom w:val="0"/>
                          <w:divBdr>
                            <w:top w:val="none" w:sz="0" w:space="0" w:color="auto"/>
                            <w:left w:val="none" w:sz="0" w:space="0" w:color="auto"/>
                            <w:bottom w:val="none" w:sz="0" w:space="0" w:color="auto"/>
                            <w:right w:val="none" w:sz="0" w:space="0" w:color="auto"/>
                          </w:divBdr>
                          <w:divsChild>
                            <w:div w:id="1082802263">
                              <w:marLeft w:val="0"/>
                              <w:marRight w:val="0"/>
                              <w:marTop w:val="0"/>
                              <w:marBottom w:val="0"/>
                              <w:divBdr>
                                <w:top w:val="single" w:sz="6" w:space="0" w:color="C5C5C5"/>
                                <w:left w:val="single" w:sz="6" w:space="0" w:color="C5C5C5"/>
                                <w:bottom w:val="single" w:sz="6" w:space="0" w:color="C5C5C5"/>
                                <w:right w:val="single" w:sz="6" w:space="0" w:color="C5C5C5"/>
                              </w:divBdr>
                              <w:divsChild>
                                <w:div w:id="977224790">
                                  <w:marLeft w:val="0"/>
                                  <w:marRight w:val="0"/>
                                  <w:marTop w:val="0"/>
                                  <w:marBottom w:val="0"/>
                                  <w:divBdr>
                                    <w:top w:val="none" w:sz="0" w:space="0" w:color="auto"/>
                                    <w:left w:val="none" w:sz="0" w:space="0" w:color="auto"/>
                                    <w:bottom w:val="none" w:sz="0" w:space="0" w:color="auto"/>
                                    <w:right w:val="none" w:sz="0" w:space="0" w:color="auto"/>
                                  </w:divBdr>
                                  <w:divsChild>
                                    <w:div w:id="1138184943">
                                      <w:marLeft w:val="0"/>
                                      <w:marRight w:val="0"/>
                                      <w:marTop w:val="0"/>
                                      <w:marBottom w:val="0"/>
                                      <w:divBdr>
                                        <w:top w:val="none" w:sz="0" w:space="0" w:color="auto"/>
                                        <w:left w:val="none" w:sz="0" w:space="0" w:color="auto"/>
                                        <w:bottom w:val="none" w:sz="0" w:space="0" w:color="auto"/>
                                        <w:right w:val="none" w:sz="0" w:space="0" w:color="auto"/>
                                      </w:divBdr>
                                      <w:divsChild>
                                        <w:div w:id="1532298078">
                                          <w:marLeft w:val="0"/>
                                          <w:marRight w:val="0"/>
                                          <w:marTop w:val="0"/>
                                          <w:marBottom w:val="0"/>
                                          <w:divBdr>
                                            <w:top w:val="none" w:sz="0" w:space="0" w:color="auto"/>
                                            <w:left w:val="none" w:sz="0" w:space="0" w:color="auto"/>
                                            <w:bottom w:val="none" w:sz="0" w:space="0" w:color="auto"/>
                                            <w:right w:val="none" w:sz="0" w:space="0" w:color="auto"/>
                                          </w:divBdr>
                                          <w:divsChild>
                                            <w:div w:id="478227404">
                                              <w:marLeft w:val="0"/>
                                              <w:marRight w:val="0"/>
                                              <w:marTop w:val="0"/>
                                              <w:marBottom w:val="0"/>
                                              <w:divBdr>
                                                <w:top w:val="none" w:sz="0" w:space="0" w:color="auto"/>
                                                <w:left w:val="none" w:sz="0" w:space="0" w:color="auto"/>
                                                <w:bottom w:val="none" w:sz="0" w:space="0" w:color="auto"/>
                                                <w:right w:val="none" w:sz="0" w:space="0" w:color="auto"/>
                                              </w:divBdr>
                                            </w:div>
                                            <w:div w:id="719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298603742">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11250646">
      <w:bodyDiv w:val="1"/>
      <w:marLeft w:val="0"/>
      <w:marRight w:val="0"/>
      <w:marTop w:val="0"/>
      <w:marBottom w:val="0"/>
      <w:divBdr>
        <w:top w:val="none" w:sz="0" w:space="0" w:color="auto"/>
        <w:left w:val="none" w:sz="0" w:space="0" w:color="auto"/>
        <w:bottom w:val="none" w:sz="0" w:space="0" w:color="auto"/>
        <w:right w:val="none" w:sz="0" w:space="0" w:color="auto"/>
      </w:divBdr>
    </w:div>
    <w:div w:id="1406533819">
      <w:bodyDiv w:val="1"/>
      <w:marLeft w:val="0"/>
      <w:marRight w:val="0"/>
      <w:marTop w:val="0"/>
      <w:marBottom w:val="0"/>
      <w:divBdr>
        <w:top w:val="none" w:sz="0" w:space="0" w:color="auto"/>
        <w:left w:val="none" w:sz="0" w:space="0" w:color="auto"/>
        <w:bottom w:val="none" w:sz="0" w:space="0" w:color="auto"/>
        <w:right w:val="none" w:sz="0" w:space="0" w:color="auto"/>
      </w:divBdr>
      <w:divsChild>
        <w:div w:id="1364360763">
          <w:marLeft w:val="0"/>
          <w:marRight w:val="0"/>
          <w:marTop w:val="0"/>
          <w:marBottom w:val="0"/>
          <w:divBdr>
            <w:top w:val="none" w:sz="0" w:space="0" w:color="auto"/>
            <w:left w:val="none" w:sz="0" w:space="0" w:color="auto"/>
            <w:bottom w:val="none" w:sz="0" w:space="0" w:color="auto"/>
            <w:right w:val="none" w:sz="0" w:space="0" w:color="auto"/>
          </w:divBdr>
          <w:divsChild>
            <w:div w:id="1832481912">
              <w:marLeft w:val="0"/>
              <w:marRight w:val="0"/>
              <w:marTop w:val="0"/>
              <w:marBottom w:val="0"/>
              <w:divBdr>
                <w:top w:val="none" w:sz="0" w:space="0" w:color="auto"/>
                <w:left w:val="none" w:sz="0" w:space="0" w:color="auto"/>
                <w:bottom w:val="none" w:sz="0" w:space="0" w:color="auto"/>
                <w:right w:val="none" w:sz="0" w:space="0" w:color="auto"/>
              </w:divBdr>
              <w:divsChild>
                <w:div w:id="1039234880">
                  <w:marLeft w:val="0"/>
                  <w:marRight w:val="0"/>
                  <w:marTop w:val="0"/>
                  <w:marBottom w:val="0"/>
                  <w:divBdr>
                    <w:top w:val="none" w:sz="0" w:space="0" w:color="auto"/>
                    <w:left w:val="none" w:sz="0" w:space="0" w:color="auto"/>
                    <w:bottom w:val="none" w:sz="0" w:space="0" w:color="auto"/>
                    <w:right w:val="none" w:sz="0" w:space="0" w:color="auto"/>
                  </w:divBdr>
                  <w:divsChild>
                    <w:div w:id="167183619">
                      <w:marLeft w:val="0"/>
                      <w:marRight w:val="0"/>
                      <w:marTop w:val="0"/>
                      <w:marBottom w:val="0"/>
                      <w:divBdr>
                        <w:top w:val="none" w:sz="0" w:space="0" w:color="auto"/>
                        <w:left w:val="none" w:sz="0" w:space="0" w:color="auto"/>
                        <w:bottom w:val="none" w:sz="0" w:space="0" w:color="auto"/>
                        <w:right w:val="none" w:sz="0" w:space="0" w:color="auto"/>
                      </w:divBdr>
                      <w:divsChild>
                        <w:div w:id="1484738499">
                          <w:marLeft w:val="0"/>
                          <w:marRight w:val="0"/>
                          <w:marTop w:val="0"/>
                          <w:marBottom w:val="0"/>
                          <w:divBdr>
                            <w:top w:val="none" w:sz="0" w:space="0" w:color="auto"/>
                            <w:left w:val="none" w:sz="0" w:space="0" w:color="auto"/>
                            <w:bottom w:val="none" w:sz="0" w:space="0" w:color="auto"/>
                            <w:right w:val="none" w:sz="0" w:space="0" w:color="auto"/>
                          </w:divBdr>
                          <w:divsChild>
                            <w:div w:id="57678829">
                              <w:marLeft w:val="0"/>
                              <w:marRight w:val="0"/>
                              <w:marTop w:val="0"/>
                              <w:marBottom w:val="0"/>
                              <w:divBdr>
                                <w:top w:val="single" w:sz="6" w:space="0" w:color="C5C5C5"/>
                                <w:left w:val="single" w:sz="6" w:space="0" w:color="C5C5C5"/>
                                <w:bottom w:val="single" w:sz="6" w:space="0" w:color="C5C5C5"/>
                                <w:right w:val="single" w:sz="6" w:space="0" w:color="C5C5C5"/>
                              </w:divBdr>
                              <w:divsChild>
                                <w:div w:id="1039401684">
                                  <w:marLeft w:val="0"/>
                                  <w:marRight w:val="0"/>
                                  <w:marTop w:val="0"/>
                                  <w:marBottom w:val="0"/>
                                  <w:divBdr>
                                    <w:top w:val="none" w:sz="0" w:space="0" w:color="auto"/>
                                    <w:left w:val="none" w:sz="0" w:space="0" w:color="auto"/>
                                    <w:bottom w:val="none" w:sz="0" w:space="0" w:color="auto"/>
                                    <w:right w:val="none" w:sz="0" w:space="0" w:color="auto"/>
                                  </w:divBdr>
                                  <w:divsChild>
                                    <w:div w:id="2020934371">
                                      <w:marLeft w:val="0"/>
                                      <w:marRight w:val="0"/>
                                      <w:marTop w:val="0"/>
                                      <w:marBottom w:val="0"/>
                                      <w:divBdr>
                                        <w:top w:val="none" w:sz="0" w:space="0" w:color="auto"/>
                                        <w:left w:val="none" w:sz="0" w:space="0" w:color="auto"/>
                                        <w:bottom w:val="none" w:sz="0" w:space="0" w:color="auto"/>
                                        <w:right w:val="none" w:sz="0" w:space="0" w:color="auto"/>
                                      </w:divBdr>
                                      <w:divsChild>
                                        <w:div w:id="1352996685">
                                          <w:marLeft w:val="0"/>
                                          <w:marRight w:val="0"/>
                                          <w:marTop w:val="0"/>
                                          <w:marBottom w:val="0"/>
                                          <w:divBdr>
                                            <w:top w:val="none" w:sz="0" w:space="0" w:color="auto"/>
                                            <w:left w:val="none" w:sz="0" w:space="0" w:color="auto"/>
                                            <w:bottom w:val="none" w:sz="0" w:space="0" w:color="auto"/>
                                            <w:right w:val="none" w:sz="0" w:space="0" w:color="auto"/>
                                          </w:divBdr>
                                          <w:divsChild>
                                            <w:div w:id="92358654">
                                              <w:marLeft w:val="0"/>
                                              <w:marRight w:val="0"/>
                                              <w:marTop w:val="0"/>
                                              <w:marBottom w:val="0"/>
                                              <w:divBdr>
                                                <w:top w:val="none" w:sz="0" w:space="0" w:color="auto"/>
                                                <w:left w:val="none" w:sz="0" w:space="0" w:color="auto"/>
                                                <w:bottom w:val="none" w:sz="0" w:space="0" w:color="auto"/>
                                                <w:right w:val="none" w:sz="0" w:space="0" w:color="auto"/>
                                              </w:divBdr>
                                            </w:div>
                                            <w:div w:id="1223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65540317">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22885358">
      <w:bodyDiv w:val="1"/>
      <w:marLeft w:val="0"/>
      <w:marRight w:val="0"/>
      <w:marTop w:val="0"/>
      <w:marBottom w:val="0"/>
      <w:divBdr>
        <w:top w:val="none" w:sz="0" w:space="0" w:color="auto"/>
        <w:left w:val="none" w:sz="0" w:space="0" w:color="auto"/>
        <w:bottom w:val="none" w:sz="0" w:space="0" w:color="auto"/>
        <w:right w:val="none" w:sz="0" w:space="0" w:color="auto"/>
      </w:divBdr>
    </w:div>
    <w:div w:id="1666125010">
      <w:bodyDiv w:val="1"/>
      <w:marLeft w:val="0"/>
      <w:marRight w:val="0"/>
      <w:marTop w:val="0"/>
      <w:marBottom w:val="0"/>
      <w:divBdr>
        <w:top w:val="none" w:sz="0" w:space="0" w:color="auto"/>
        <w:left w:val="none" w:sz="0" w:space="0" w:color="auto"/>
        <w:bottom w:val="none" w:sz="0" w:space="0" w:color="auto"/>
        <w:right w:val="none" w:sz="0" w:space="0" w:color="auto"/>
      </w:divBdr>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2084818">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1989892158">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0649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ajani@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6" ma:contentTypeDescription="Create a new document." ma:contentTypeScope="" ma:versionID="60faeeecf2a25fa2a32a660759f39aea">
  <xsd:schema xmlns:xsd="http://www.w3.org/2001/XMLSchema" xmlns:xs="http://www.w3.org/2001/XMLSchema" xmlns:p="http://schemas.microsoft.com/office/2006/metadata/properties" xmlns:ns3="101ab016-77f8-4a4e-890e-620eb8dba109" xmlns:ns4="aa9d0fe1-daec-4fed-b253-c9db79212d45" targetNamespace="http://schemas.microsoft.com/office/2006/metadata/properties" ma:root="true" ma:fieldsID="43a9f9311ee2d2c64caa891d24d36403" ns3:_="" ns4:_="">
    <xsd:import namespace="101ab016-77f8-4a4e-890e-620eb8dba109"/>
    <xsd:import namespace="aa9d0fe1-daec-4fed-b253-c9db79212d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d0fe1-daec-4fed-b253-c9db79212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179F1-9CDC-4112-A338-C53A55B20328}">
  <ds:schemaRefs>
    <ds:schemaRef ds:uri="http://schemas.microsoft.com/sharepoint/v3/contenttype/forms"/>
  </ds:schemaRefs>
</ds:datastoreItem>
</file>

<file path=customXml/itemProps2.xml><?xml version="1.0" encoding="utf-8"?>
<ds:datastoreItem xmlns:ds="http://schemas.openxmlformats.org/officeDocument/2006/customXml" ds:itemID="{D28F7A5C-6730-4187-BC59-F99189DDA24E}">
  <ds:schemaRefs>
    <ds:schemaRef ds:uri="http://schemas.openxmlformats.org/officeDocument/2006/bibliography"/>
  </ds:schemaRefs>
</ds:datastoreItem>
</file>

<file path=customXml/itemProps3.xml><?xml version="1.0" encoding="utf-8"?>
<ds:datastoreItem xmlns:ds="http://schemas.openxmlformats.org/officeDocument/2006/customXml" ds:itemID="{719FD94F-BC4C-4F43-A2A6-F3E6741D274A}">
  <ds:schemaRefs>
    <ds:schemaRef ds:uri="http://schemas.microsoft.com/office/2006/metadata/longProperties"/>
  </ds:schemaRefs>
</ds:datastoreItem>
</file>

<file path=customXml/itemProps4.xml><?xml version="1.0" encoding="utf-8"?>
<ds:datastoreItem xmlns:ds="http://schemas.openxmlformats.org/officeDocument/2006/customXml" ds:itemID="{16A08421-EB8B-464C-9FF3-7A30C981A26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02CD3FF-5730-49D0-A407-A13D16BD6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aa9d0fe1-daec-4fed-b253-c9db79212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15</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22047</CharactersWithSpaces>
  <SharedDoc>false</SharedDoc>
  <HLinks>
    <vt:vector size="6" baseType="variant">
      <vt:variant>
        <vt:i4>7733316</vt:i4>
      </vt:variant>
      <vt:variant>
        <vt:i4>0</vt:i4>
      </vt:variant>
      <vt:variant>
        <vt:i4>0</vt:i4>
      </vt:variant>
      <vt:variant>
        <vt:i4>5</vt:i4>
      </vt:variant>
      <vt:variant>
        <vt:lpwstr>mailto:uajani@cdc.gov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subject/>
  <dc:creator>wsb2</dc:creator>
  <cp:keywords/>
  <dc:description/>
  <cp:lastModifiedBy>Gadsden-Knowles, Kim (CDC/DDPHSS/CSELS/DHIS)</cp:lastModifiedBy>
  <cp:revision>51</cp:revision>
  <cp:lastPrinted>2019-04-30T19:32:00Z</cp:lastPrinted>
  <dcterms:created xsi:type="dcterms:W3CDTF">2022-07-29T15:26:00Z</dcterms:created>
  <dcterms:modified xsi:type="dcterms:W3CDTF">2022-08-02T13:17:00Z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7DAU5SSH7P55-1450-8130</vt:lpwstr>
  </property>
  <property fmtid="{D5CDD505-2E9C-101B-9397-08002B2CF9AE}" pid="3" name="_dlc_DocIdItemGuid">
    <vt:lpwstr>1f94a610-ea2b-47cc-b735-e61b7b87ba5b</vt:lpwstr>
  </property>
  <property fmtid="{D5CDD505-2E9C-101B-9397-08002B2CF9AE}" pid="4" name="_dlc_DocIdUrl">
    <vt:lpwstr>https://esp.cdc.gov/sites/csels/DHIS/DNDHI/NNDSS/NND_Case_Notification/_layouts/15/DocIdRedir.aspx?ID=7DAU5SSH7P55-1450-8130, 7DAU5SSH7P55-1450-8130</vt:lpwstr>
  </property>
  <property fmtid="{D5CDD505-2E9C-101B-9397-08002B2CF9AE}" pid="5" name="Date of Final Artifact">
    <vt:lpwstr/>
  </property>
  <property fmtid="{D5CDD505-2E9C-101B-9397-08002B2CF9AE}" pid="6" name="Cond">
    <vt:lpwstr/>
  </property>
  <property fmtid="{D5CDD505-2E9C-101B-9397-08002B2CF9AE}" pid="7" name="Name of Artifact">
    <vt:lpwstr/>
  </property>
  <property fmtid="{D5CDD505-2E9C-101B-9397-08002B2CF9AE}" pid="8" name="Type of Artifact (MMG, Test Message Scenario)">
    <vt:lpwstr/>
  </property>
  <property fmtid="{D5CDD505-2E9C-101B-9397-08002B2CF9AE}" pid="9" name="MDT Version">
    <vt:lpwstr/>
  </property>
  <property fmtid="{D5CDD505-2E9C-101B-9397-08002B2CF9AE}" pid="10" name="MSIP_Label_7b94a7b8-f06c-4dfe-bdcc-9b548fd58c31_Enabled">
    <vt:lpwstr>true</vt:lpwstr>
  </property>
  <property fmtid="{D5CDD505-2E9C-101B-9397-08002B2CF9AE}" pid="11" name="MSIP_Label_7b94a7b8-f06c-4dfe-bdcc-9b548fd58c31_SetDate">
    <vt:lpwstr>2021-05-25T19:19:31Z</vt:lpwstr>
  </property>
  <property fmtid="{D5CDD505-2E9C-101B-9397-08002B2CF9AE}" pid="12" name="MSIP_Label_7b94a7b8-f06c-4dfe-bdcc-9b548fd58c31_Method">
    <vt:lpwstr>Privileged</vt:lpwstr>
  </property>
  <property fmtid="{D5CDD505-2E9C-101B-9397-08002B2CF9AE}" pid="13" name="MSIP_Label_7b94a7b8-f06c-4dfe-bdcc-9b548fd58c31_Name">
    <vt:lpwstr>7b94a7b8-f06c-4dfe-bdcc-9b548fd58c31</vt:lpwstr>
  </property>
  <property fmtid="{D5CDD505-2E9C-101B-9397-08002B2CF9AE}" pid="14" name="MSIP_Label_7b94a7b8-f06c-4dfe-bdcc-9b548fd58c31_SiteId">
    <vt:lpwstr>9ce70869-60db-44fd-abe8-d2767077fc8f</vt:lpwstr>
  </property>
  <property fmtid="{D5CDD505-2E9C-101B-9397-08002B2CF9AE}" pid="15" name="MSIP_Label_7b94a7b8-f06c-4dfe-bdcc-9b548fd58c31_ActionId">
    <vt:lpwstr>6663fc1e-0586-44c2-b3cd-14d4cb54b76a</vt:lpwstr>
  </property>
  <property fmtid="{D5CDD505-2E9C-101B-9397-08002B2CF9AE}" pid="16" name="MSIP_Label_7b94a7b8-f06c-4dfe-bdcc-9b548fd58c31_ContentBits">
    <vt:lpwstr>0</vt:lpwstr>
  </property>
  <property fmtid="{D5CDD505-2E9C-101B-9397-08002B2CF9AE}" pid="17" name="ContentTypeId">
    <vt:lpwstr>0x0101000E96541B1DEA4B4F84A16F8DFCC22A57</vt:lpwstr>
  </property>
</Properties>
</file>