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7B1C" w:rsidRPr="00DE7B1C" w:rsidP="00DE7B1C" w14:paraId="4F08C37E" w14:textId="63B4931C">
      <w:pPr>
        <w:rPr>
          <w:b/>
          <w:sz w:val="24"/>
          <w:szCs w:val="24"/>
        </w:rPr>
      </w:pPr>
      <w:r w:rsidRPr="00DE7B1C">
        <w:rPr>
          <w:b/>
          <w:sz w:val="24"/>
          <w:szCs w:val="24"/>
        </w:rPr>
        <w:t>Appendix D-2 – Introduction to Web-based Survey for Women</w:t>
      </w:r>
    </w:p>
    <w:p w:rsidR="00AC0FD0" w14:paraId="73C4E225" w14:textId="0F030A24">
      <w:r>
        <w:rPr>
          <w:noProof/>
        </w:rPr>
        <w:drawing>
          <wp:inline distT="0" distB="0" distL="0" distR="0">
            <wp:extent cx="6001734" cy="584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11" cy="5855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C"/>
    <w:rsid w:val="00AC0FD0"/>
    <w:rsid w:val="00AC4658"/>
    <w:rsid w:val="00AE41AA"/>
    <w:rsid w:val="00DE7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E5A70"/>
  <w15:chartTrackingRefBased/>
  <w15:docId w15:val="{898DFE06-C5D3-43C2-A40E-C10073EC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Street, Natalie (CDC/DDNID/NCBDDD/DBDID)</dc:creator>
  <cp:lastModifiedBy>Herron, Adrienne R. (CDC/DDNID/NCBDDD/OD)</cp:lastModifiedBy>
  <cp:revision>3</cp:revision>
  <dcterms:created xsi:type="dcterms:W3CDTF">2023-02-02T21:00:00Z</dcterms:created>
  <dcterms:modified xsi:type="dcterms:W3CDTF">2023-02-13T18:21:00Z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6eac2493-02ba-4dbf-8008-54c44750a4f2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2023-02-02T21:07:44Z</vt:lpwstr>
  </property>
  <property fmtid="{D5CDD505-2E9C-101B-9397-08002B2CF9AE}" pid="8" name="MSIP_Label_7b94a7b8-f06c-4dfe-bdcc-9b548fd58c31_SiteId">
    <vt:lpwstr>9ce70869-60db-44fd-abe8-d2767077fc8f</vt:lpwstr>
  </property>
</Properties>
</file>