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E50CBF" w:rsidRPr="00994659" w:rsidP="00E50CBF" w14:paraId="1C65383D" w14:textId="77777777">
      <w:pPr>
        <w:jc w:val="center"/>
      </w:pPr>
      <w:r>
        <w:t>AR</w:t>
      </w:r>
      <w:r w:rsidR="00994659">
        <w:t xml:space="preserve"> </w:t>
      </w:r>
      <w:r>
        <w:t>L</w:t>
      </w:r>
      <w:r w:rsidR="00994659">
        <w:t xml:space="preserve">ab </w:t>
      </w:r>
      <w:r>
        <w:t>N</w:t>
      </w:r>
      <w:r w:rsidR="00994659">
        <w:t>etwork</w:t>
      </w:r>
      <w:r>
        <w:t xml:space="preserve"> Alert</w:t>
      </w:r>
      <w:r>
        <w:t xml:space="preserve"> Form</w:t>
      </w:r>
      <w:r w:rsidR="00994659">
        <w:t xml:space="preserve"> for </w:t>
      </w:r>
      <w:r w:rsidR="00994659">
        <w:rPr>
          <w:i/>
        </w:rPr>
        <w:t>Candida</w:t>
      </w:r>
      <w:r w:rsidR="00994659">
        <w:t xml:space="preserve"> </w:t>
      </w:r>
      <w:r w:rsidRPr="00994659" w:rsidR="00994659">
        <w:rPr>
          <w:i/>
        </w:rPr>
        <w:t>auris</w:t>
      </w:r>
    </w:p>
    <w:tbl>
      <w:tblPr>
        <w:tblW w:w="71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100"/>
      </w:tblGrid>
      <w:tr w14:paraId="620D9FE1" w14:textId="77777777" w:rsidTr="0083333F">
        <w:tblPrEx>
          <w:tblW w:w="71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88"/>
          <w:jc w:val="center"/>
        </w:trPr>
        <w:tc>
          <w:tcPr>
            <w:tcW w:w="7100" w:type="dxa"/>
            <w:shd w:val="clear" w:color="auto" w:fill="auto"/>
            <w:noWrap/>
            <w:vAlign w:val="bottom"/>
          </w:tcPr>
          <w:p w:rsidR="005C39E2" w:rsidRPr="0032365B" w:rsidP="0083333F" w14:paraId="3881AE6F" w14:textId="75243C8D">
            <w:pPr>
              <w:spacing w:after="0" w:line="240" w:lineRule="auto"/>
              <w:rPr>
                <w:rFonts w:ascii="Calibri" w:eastAsia="Times New Roman" w:hAnsi="Calibri" w:cs="Calibri"/>
                <w:color w:val="000000"/>
              </w:rPr>
            </w:pPr>
            <w:r>
              <w:rPr>
                <w:rFonts w:ascii="Calibri" w:eastAsia="Times New Roman" w:hAnsi="Calibri" w:cs="Calibri"/>
                <w:color w:val="000000"/>
              </w:rPr>
              <w:t>Regional lab or non-regional lab</w:t>
            </w:r>
          </w:p>
        </w:tc>
      </w:tr>
      <w:tr w14:paraId="4150C962" w14:textId="77777777" w:rsidTr="0083333F">
        <w:tblPrEx>
          <w:tblW w:w="7100" w:type="dxa"/>
          <w:jc w:val="center"/>
          <w:tblLook w:val="04A0"/>
        </w:tblPrEx>
        <w:trPr>
          <w:trHeight w:val="288"/>
          <w:jc w:val="center"/>
        </w:trPr>
        <w:tc>
          <w:tcPr>
            <w:tcW w:w="7100" w:type="dxa"/>
            <w:shd w:val="clear" w:color="auto" w:fill="auto"/>
            <w:noWrap/>
            <w:vAlign w:val="bottom"/>
          </w:tcPr>
          <w:p w:rsidR="005C39E2" w:rsidP="0083333F" w14:paraId="0367D486" w14:textId="1C2BB4BD">
            <w:pPr>
              <w:spacing w:after="0" w:line="240" w:lineRule="auto"/>
              <w:rPr>
                <w:rFonts w:ascii="Calibri" w:eastAsia="Times New Roman" w:hAnsi="Calibri" w:cs="Calibri"/>
                <w:color w:val="000000"/>
              </w:rPr>
            </w:pPr>
            <w:r>
              <w:rPr>
                <w:rFonts w:ascii="Calibri" w:eastAsia="Times New Roman" w:hAnsi="Calibri" w:cs="Calibri"/>
                <w:color w:val="000000"/>
              </w:rPr>
              <w:t>State or jurisdiction of the data submitter</w:t>
            </w:r>
          </w:p>
        </w:tc>
      </w:tr>
      <w:tr w14:paraId="3376246B" w14:textId="77777777" w:rsidTr="0083333F">
        <w:tblPrEx>
          <w:tblW w:w="7100" w:type="dxa"/>
          <w:jc w:val="center"/>
          <w:tblLook w:val="04A0"/>
        </w:tblPrEx>
        <w:trPr>
          <w:trHeight w:val="288"/>
          <w:jc w:val="center"/>
        </w:trPr>
        <w:tc>
          <w:tcPr>
            <w:tcW w:w="7100" w:type="dxa"/>
            <w:shd w:val="clear" w:color="auto" w:fill="auto"/>
            <w:noWrap/>
            <w:vAlign w:val="bottom"/>
          </w:tcPr>
          <w:p w:rsidR="005C39E2" w:rsidP="0083333F" w14:paraId="3DC11602" w14:textId="1BB1C015">
            <w:pPr>
              <w:spacing w:after="0" w:line="240" w:lineRule="auto"/>
              <w:rPr>
                <w:rFonts w:ascii="Calibri" w:eastAsia="Times New Roman" w:hAnsi="Calibri" w:cs="Calibri"/>
                <w:color w:val="000000"/>
              </w:rPr>
            </w:pPr>
            <w:r>
              <w:rPr>
                <w:rFonts w:ascii="Calibri" w:eastAsia="Times New Roman" w:hAnsi="Calibri" w:cs="Calibri"/>
                <w:color w:val="000000"/>
              </w:rPr>
              <w:t>If non-regional lab, was isolate forwarded to regional lab?</w:t>
            </w:r>
          </w:p>
        </w:tc>
      </w:tr>
      <w:tr w14:paraId="6AD6732D" w14:textId="77777777" w:rsidTr="0083333F">
        <w:tblPrEx>
          <w:tblW w:w="7100" w:type="dxa"/>
          <w:jc w:val="center"/>
          <w:tblLook w:val="04A0"/>
        </w:tblPrEx>
        <w:trPr>
          <w:trHeight w:val="288"/>
          <w:jc w:val="center"/>
        </w:trPr>
        <w:tc>
          <w:tcPr>
            <w:tcW w:w="7100" w:type="dxa"/>
            <w:shd w:val="clear" w:color="auto" w:fill="auto"/>
            <w:noWrap/>
            <w:vAlign w:val="bottom"/>
          </w:tcPr>
          <w:p w:rsidR="005C39E2" w:rsidP="0083333F" w14:paraId="061B92AC" w14:textId="130FB63F">
            <w:pPr>
              <w:spacing w:after="0" w:line="240" w:lineRule="auto"/>
              <w:rPr>
                <w:rFonts w:ascii="Calibri" w:eastAsia="Times New Roman" w:hAnsi="Calibri" w:cs="Calibri"/>
                <w:color w:val="000000"/>
              </w:rPr>
            </w:pPr>
            <w:r>
              <w:rPr>
                <w:rFonts w:ascii="Calibri" w:eastAsia="Times New Roman" w:hAnsi="Calibri" w:cs="Calibri"/>
                <w:color w:val="000000"/>
              </w:rPr>
              <w:t>If isolate was forwarded to regional lab, which regional lab</w:t>
            </w:r>
            <w:r w:rsidR="00763328">
              <w:rPr>
                <w:rFonts w:ascii="Calibri" w:eastAsia="Times New Roman" w:hAnsi="Calibri" w:cs="Calibri"/>
                <w:color w:val="000000"/>
              </w:rPr>
              <w:t>?</w:t>
            </w:r>
          </w:p>
        </w:tc>
      </w:tr>
      <w:tr w14:paraId="3088AAD2" w14:textId="77777777" w:rsidTr="0083333F">
        <w:tblPrEx>
          <w:tblW w:w="7100" w:type="dxa"/>
          <w:jc w:val="center"/>
          <w:tblLook w:val="04A0"/>
        </w:tblPrEx>
        <w:trPr>
          <w:trHeight w:val="288"/>
          <w:jc w:val="center"/>
        </w:trPr>
        <w:tc>
          <w:tcPr>
            <w:tcW w:w="7100" w:type="dxa"/>
            <w:shd w:val="clear" w:color="auto" w:fill="auto"/>
            <w:noWrap/>
            <w:vAlign w:val="bottom"/>
          </w:tcPr>
          <w:p w:rsidR="005C39E2" w:rsidRPr="0032365B" w:rsidP="0083333F" w14:paraId="5BCF0892" w14:textId="4A2DF451">
            <w:pPr>
              <w:spacing w:after="0" w:line="240" w:lineRule="auto"/>
              <w:rPr>
                <w:rFonts w:ascii="Calibri" w:eastAsia="Times New Roman" w:hAnsi="Calibri" w:cs="Calibri"/>
                <w:color w:val="000000"/>
              </w:rPr>
            </w:pPr>
            <w:r>
              <w:rPr>
                <w:rFonts w:ascii="Calibri" w:eastAsia="Times New Roman" w:hAnsi="Calibri" w:cs="Calibri"/>
                <w:color w:val="000000"/>
              </w:rPr>
              <w:t>ARLN isolate ID</w:t>
            </w:r>
          </w:p>
        </w:tc>
      </w:tr>
      <w:tr w14:paraId="02589DA5" w14:textId="77777777" w:rsidTr="0083333F">
        <w:tblPrEx>
          <w:tblW w:w="7100" w:type="dxa"/>
          <w:jc w:val="center"/>
          <w:tblLook w:val="04A0"/>
        </w:tblPrEx>
        <w:trPr>
          <w:trHeight w:val="288"/>
          <w:jc w:val="center"/>
        </w:trPr>
        <w:tc>
          <w:tcPr>
            <w:tcW w:w="7100" w:type="dxa"/>
            <w:shd w:val="clear" w:color="auto" w:fill="auto"/>
            <w:noWrap/>
            <w:vAlign w:val="bottom"/>
            <w:hideMark/>
          </w:tcPr>
          <w:p w:rsidR="0083333F" w:rsidRPr="0032365B" w:rsidP="0083333F" w14:paraId="722B4DE7" w14:textId="77777777">
            <w:pPr>
              <w:spacing w:after="0" w:line="240" w:lineRule="auto"/>
              <w:rPr>
                <w:rFonts w:ascii="Calibri" w:eastAsia="Times New Roman" w:hAnsi="Calibri" w:cs="Calibri"/>
                <w:color w:val="000000"/>
              </w:rPr>
            </w:pPr>
            <w:r w:rsidRPr="0032365B">
              <w:rPr>
                <w:rFonts w:ascii="Calibri" w:eastAsia="Times New Roman" w:hAnsi="Calibri" w:cs="Calibri"/>
                <w:color w:val="000000"/>
              </w:rPr>
              <w:t>ARLN specimen ID</w:t>
            </w:r>
          </w:p>
        </w:tc>
      </w:tr>
      <w:tr w14:paraId="563D1AF9" w14:textId="77777777" w:rsidTr="0083333F">
        <w:tblPrEx>
          <w:tblW w:w="7100" w:type="dxa"/>
          <w:jc w:val="center"/>
          <w:tblLook w:val="04A0"/>
        </w:tblPrEx>
        <w:trPr>
          <w:trHeight w:val="288"/>
          <w:jc w:val="center"/>
        </w:trPr>
        <w:tc>
          <w:tcPr>
            <w:tcW w:w="7100" w:type="dxa"/>
            <w:shd w:val="clear" w:color="auto" w:fill="auto"/>
            <w:noWrap/>
            <w:vAlign w:val="bottom"/>
          </w:tcPr>
          <w:p w:rsidR="00763328" w:rsidRPr="0032365B" w:rsidP="0083333F" w14:paraId="340245D0" w14:textId="4C5C7C0C">
            <w:pPr>
              <w:spacing w:after="0" w:line="240" w:lineRule="auto"/>
              <w:rPr>
                <w:rFonts w:ascii="Calibri" w:eastAsia="Times New Roman" w:hAnsi="Calibri" w:cs="Calibri"/>
                <w:color w:val="000000"/>
              </w:rPr>
            </w:pPr>
            <w:r w:rsidRPr="0032365B">
              <w:rPr>
                <w:rFonts w:ascii="Calibri" w:eastAsia="Times New Roman" w:hAnsi="Calibri" w:cs="Calibri"/>
                <w:color w:val="000000"/>
              </w:rPr>
              <w:t>Submitter specimen ID</w:t>
            </w:r>
          </w:p>
        </w:tc>
      </w:tr>
      <w:tr w14:paraId="08E23A78" w14:textId="77777777" w:rsidTr="0083333F">
        <w:tblPrEx>
          <w:tblW w:w="7100" w:type="dxa"/>
          <w:jc w:val="center"/>
          <w:tblLook w:val="04A0"/>
        </w:tblPrEx>
        <w:trPr>
          <w:trHeight w:val="288"/>
          <w:jc w:val="center"/>
        </w:trPr>
        <w:tc>
          <w:tcPr>
            <w:tcW w:w="7100" w:type="dxa"/>
            <w:shd w:val="clear" w:color="auto" w:fill="auto"/>
            <w:noWrap/>
            <w:vAlign w:val="bottom"/>
          </w:tcPr>
          <w:p w:rsidR="0032365B" w:rsidRPr="0032365B" w:rsidP="0083333F" w14:paraId="023A1271" w14:textId="465874B6">
            <w:pPr>
              <w:spacing w:after="0" w:line="240" w:lineRule="auto"/>
              <w:rPr>
                <w:rFonts w:ascii="Calibri" w:eastAsia="Times New Roman" w:hAnsi="Calibri" w:cs="Calibri"/>
                <w:color w:val="000000"/>
              </w:rPr>
            </w:pPr>
            <w:r w:rsidRPr="0032365B">
              <w:rPr>
                <w:rFonts w:ascii="Calibri" w:eastAsia="Times New Roman" w:hAnsi="Calibri" w:cs="Calibri"/>
                <w:color w:val="000000"/>
              </w:rPr>
              <w:t>Alert type</w:t>
            </w:r>
          </w:p>
        </w:tc>
      </w:tr>
      <w:tr w14:paraId="287B5701" w14:textId="77777777" w:rsidTr="0083333F">
        <w:tblPrEx>
          <w:tblW w:w="7100" w:type="dxa"/>
          <w:jc w:val="center"/>
          <w:tblLook w:val="04A0"/>
        </w:tblPrEx>
        <w:trPr>
          <w:trHeight w:val="288"/>
          <w:jc w:val="center"/>
        </w:trPr>
        <w:tc>
          <w:tcPr>
            <w:tcW w:w="7100" w:type="dxa"/>
            <w:shd w:val="clear" w:color="auto" w:fill="auto"/>
            <w:noWrap/>
            <w:vAlign w:val="bottom"/>
          </w:tcPr>
          <w:p w:rsidR="005C39E2" w:rsidRPr="0032365B" w:rsidP="0083333F" w14:paraId="1D56DD7A" w14:textId="31B7D288">
            <w:pPr>
              <w:spacing w:after="0" w:line="240" w:lineRule="auto"/>
              <w:rPr>
                <w:rFonts w:ascii="Calibri" w:eastAsia="Times New Roman" w:hAnsi="Calibri" w:cs="Calibri"/>
                <w:color w:val="000000"/>
              </w:rPr>
            </w:pPr>
            <w:r>
              <w:rPr>
                <w:rFonts w:ascii="Calibri" w:eastAsia="Times New Roman" w:hAnsi="Calibri" w:cs="Calibri"/>
                <w:color w:val="000000"/>
              </w:rPr>
              <w:t xml:space="preserve">If alert is for </w:t>
            </w:r>
            <w:r w:rsidRPr="00D50E6E">
              <w:rPr>
                <w:rFonts w:ascii="Calibri" w:eastAsia="Times New Roman" w:hAnsi="Calibri" w:cs="Calibri"/>
                <w:i/>
                <w:color w:val="000000"/>
              </w:rPr>
              <w:t>C. auris</w:t>
            </w:r>
            <w:r>
              <w:rPr>
                <w:rFonts w:ascii="Calibri" w:eastAsia="Times New Roman" w:hAnsi="Calibri" w:cs="Calibri"/>
                <w:color w:val="000000"/>
              </w:rPr>
              <w:t xml:space="preserve">, is it for </w:t>
            </w:r>
            <w:r w:rsidRPr="00D50E6E">
              <w:rPr>
                <w:rFonts w:ascii="Calibri" w:eastAsia="Times New Roman" w:hAnsi="Calibri" w:cs="Calibri"/>
                <w:i/>
                <w:color w:val="000000"/>
              </w:rPr>
              <w:t>C. auris</w:t>
            </w:r>
            <w:r>
              <w:rPr>
                <w:rFonts w:ascii="Calibri" w:eastAsia="Times New Roman" w:hAnsi="Calibri" w:cs="Calibri"/>
                <w:color w:val="000000"/>
              </w:rPr>
              <w:t xml:space="preserve"> identification?</w:t>
            </w:r>
          </w:p>
        </w:tc>
      </w:tr>
      <w:tr w14:paraId="02A25728" w14:textId="77777777" w:rsidTr="0083333F">
        <w:tblPrEx>
          <w:tblW w:w="7100" w:type="dxa"/>
          <w:jc w:val="center"/>
          <w:tblLook w:val="04A0"/>
        </w:tblPrEx>
        <w:trPr>
          <w:trHeight w:val="288"/>
          <w:jc w:val="center"/>
        </w:trPr>
        <w:tc>
          <w:tcPr>
            <w:tcW w:w="7100" w:type="dxa"/>
            <w:shd w:val="clear" w:color="auto" w:fill="auto"/>
            <w:noWrap/>
            <w:vAlign w:val="bottom"/>
          </w:tcPr>
          <w:p w:rsidR="0032365B" w:rsidRPr="0032365B" w:rsidP="0083333F" w14:paraId="04BA858E" w14:textId="0415DD8B">
            <w:pPr>
              <w:spacing w:after="0" w:line="240" w:lineRule="auto"/>
              <w:rPr>
                <w:rFonts w:ascii="Calibri" w:eastAsia="Times New Roman" w:hAnsi="Calibri" w:cs="Calibri"/>
                <w:color w:val="000000"/>
              </w:rPr>
            </w:pPr>
            <w:r>
              <w:rPr>
                <w:rFonts w:ascii="Calibri" w:eastAsia="Times New Roman" w:hAnsi="Calibri" w:cs="Calibri"/>
                <w:color w:val="000000"/>
              </w:rPr>
              <w:t xml:space="preserve">If alert is for </w:t>
            </w:r>
            <w:r w:rsidRPr="00D50E6E">
              <w:rPr>
                <w:rFonts w:ascii="Calibri" w:eastAsia="Times New Roman" w:hAnsi="Calibri" w:cs="Calibri"/>
                <w:i/>
                <w:color w:val="000000"/>
              </w:rPr>
              <w:t>C. auris</w:t>
            </w:r>
            <w:r>
              <w:rPr>
                <w:rFonts w:ascii="Calibri" w:eastAsia="Times New Roman" w:hAnsi="Calibri" w:cs="Calibri"/>
                <w:color w:val="000000"/>
              </w:rPr>
              <w:t xml:space="preserve">, is it for </w:t>
            </w:r>
            <w:r w:rsidRPr="00D50E6E">
              <w:rPr>
                <w:rFonts w:ascii="Calibri" w:eastAsia="Times New Roman" w:hAnsi="Calibri" w:cs="Calibri"/>
                <w:i/>
                <w:color w:val="000000"/>
              </w:rPr>
              <w:t>C. auris</w:t>
            </w:r>
            <w:r>
              <w:rPr>
                <w:rFonts w:ascii="Calibri" w:eastAsia="Times New Roman" w:hAnsi="Calibri" w:cs="Calibri"/>
                <w:color w:val="000000"/>
              </w:rPr>
              <w:t xml:space="preserve"> echinocandin resistance?</w:t>
            </w:r>
          </w:p>
        </w:tc>
      </w:tr>
      <w:tr w14:paraId="55D450F1" w14:textId="77777777" w:rsidTr="0083333F">
        <w:tblPrEx>
          <w:tblW w:w="7100" w:type="dxa"/>
          <w:jc w:val="center"/>
          <w:tblLook w:val="04A0"/>
        </w:tblPrEx>
        <w:trPr>
          <w:trHeight w:val="288"/>
          <w:jc w:val="center"/>
        </w:trPr>
        <w:tc>
          <w:tcPr>
            <w:tcW w:w="7100" w:type="dxa"/>
            <w:shd w:val="clear" w:color="auto" w:fill="auto"/>
            <w:noWrap/>
            <w:vAlign w:val="bottom"/>
          </w:tcPr>
          <w:p w:rsidR="00763328" w:rsidRPr="0032365B" w:rsidP="00994659" w14:paraId="38B012F7" w14:textId="068713A4">
            <w:pPr>
              <w:spacing w:after="0" w:line="240" w:lineRule="auto"/>
              <w:rPr>
                <w:rFonts w:ascii="Calibri" w:eastAsia="Times New Roman" w:hAnsi="Calibri" w:cs="Calibri"/>
                <w:color w:val="000000"/>
              </w:rPr>
            </w:pPr>
            <w:r w:rsidRPr="0032365B">
              <w:rPr>
                <w:rFonts w:ascii="Calibri" w:eastAsia="Times New Roman" w:hAnsi="Calibri" w:cs="Calibri"/>
                <w:color w:val="000000"/>
              </w:rPr>
              <w:t xml:space="preserve">Facility – </w:t>
            </w:r>
            <w:r>
              <w:rPr>
                <w:rFonts w:ascii="Calibri" w:eastAsia="Times New Roman" w:hAnsi="Calibri" w:cs="Calibri"/>
                <w:color w:val="000000"/>
              </w:rPr>
              <w:t>name</w:t>
            </w:r>
          </w:p>
        </w:tc>
      </w:tr>
      <w:tr w14:paraId="458CB437" w14:textId="77777777" w:rsidTr="0083333F">
        <w:tblPrEx>
          <w:tblW w:w="7100" w:type="dxa"/>
          <w:jc w:val="center"/>
          <w:tblLook w:val="04A0"/>
        </w:tblPrEx>
        <w:trPr>
          <w:trHeight w:val="288"/>
          <w:jc w:val="center"/>
        </w:trPr>
        <w:tc>
          <w:tcPr>
            <w:tcW w:w="7100" w:type="dxa"/>
            <w:shd w:val="clear" w:color="auto" w:fill="auto"/>
            <w:noWrap/>
            <w:vAlign w:val="bottom"/>
          </w:tcPr>
          <w:p w:rsidR="00763328" w:rsidRPr="0032365B" w:rsidP="00994659" w14:paraId="12EDBD88" w14:textId="7A89B115">
            <w:pPr>
              <w:spacing w:after="0" w:line="240" w:lineRule="auto"/>
              <w:rPr>
                <w:rFonts w:ascii="Calibri" w:eastAsia="Times New Roman" w:hAnsi="Calibri" w:cs="Calibri"/>
                <w:color w:val="000000"/>
              </w:rPr>
            </w:pPr>
            <w:r w:rsidRPr="0032365B">
              <w:rPr>
                <w:rFonts w:ascii="Calibri" w:eastAsia="Times New Roman" w:hAnsi="Calibri" w:cs="Calibri"/>
                <w:color w:val="000000"/>
              </w:rPr>
              <w:t xml:space="preserve">Facility – </w:t>
            </w:r>
            <w:r>
              <w:rPr>
                <w:rFonts w:ascii="Calibri" w:eastAsia="Times New Roman" w:hAnsi="Calibri" w:cs="Calibri"/>
                <w:color w:val="000000"/>
              </w:rPr>
              <w:t>ID</w:t>
            </w:r>
          </w:p>
        </w:tc>
      </w:tr>
      <w:tr w14:paraId="558971CF" w14:textId="77777777" w:rsidTr="0083333F">
        <w:tblPrEx>
          <w:tblW w:w="7100" w:type="dxa"/>
          <w:jc w:val="center"/>
          <w:tblLook w:val="04A0"/>
        </w:tblPrEx>
        <w:trPr>
          <w:trHeight w:val="288"/>
          <w:jc w:val="center"/>
        </w:trPr>
        <w:tc>
          <w:tcPr>
            <w:tcW w:w="7100" w:type="dxa"/>
            <w:shd w:val="clear" w:color="auto" w:fill="auto"/>
            <w:noWrap/>
            <w:vAlign w:val="bottom"/>
          </w:tcPr>
          <w:p w:rsidR="00994659" w:rsidRPr="0032365B" w:rsidP="00994659" w14:paraId="160193A2" w14:textId="229508BF">
            <w:pPr>
              <w:spacing w:after="0" w:line="240" w:lineRule="auto"/>
              <w:rPr>
                <w:rFonts w:ascii="Calibri" w:eastAsia="Times New Roman" w:hAnsi="Calibri" w:cs="Calibri"/>
                <w:color w:val="000000"/>
              </w:rPr>
            </w:pPr>
            <w:r w:rsidRPr="0032365B">
              <w:rPr>
                <w:rFonts w:ascii="Calibri" w:eastAsia="Times New Roman" w:hAnsi="Calibri" w:cs="Calibri"/>
                <w:color w:val="000000"/>
              </w:rPr>
              <w:t>Facility – state</w:t>
            </w:r>
          </w:p>
        </w:tc>
      </w:tr>
      <w:tr w14:paraId="71BBFBC5" w14:textId="77777777" w:rsidTr="0083333F">
        <w:tblPrEx>
          <w:tblW w:w="7100" w:type="dxa"/>
          <w:jc w:val="center"/>
          <w:tblLook w:val="04A0"/>
        </w:tblPrEx>
        <w:trPr>
          <w:trHeight w:val="288"/>
          <w:jc w:val="center"/>
        </w:trPr>
        <w:tc>
          <w:tcPr>
            <w:tcW w:w="7100" w:type="dxa"/>
            <w:shd w:val="clear" w:color="auto" w:fill="auto"/>
            <w:noWrap/>
            <w:vAlign w:val="bottom"/>
          </w:tcPr>
          <w:p w:rsidR="00994659" w:rsidRPr="0032365B" w:rsidP="00994659" w14:paraId="14E008BD" w14:textId="578885C5">
            <w:pPr>
              <w:spacing w:after="0" w:line="240" w:lineRule="auto"/>
              <w:rPr>
                <w:rFonts w:ascii="Calibri" w:eastAsia="Times New Roman" w:hAnsi="Calibri" w:cs="Calibri"/>
                <w:color w:val="000000"/>
              </w:rPr>
            </w:pPr>
            <w:r w:rsidRPr="0032365B">
              <w:rPr>
                <w:rFonts w:ascii="Calibri" w:eastAsia="Times New Roman" w:hAnsi="Calibri" w:cs="Calibri"/>
                <w:color w:val="000000"/>
              </w:rPr>
              <w:t>Specimen collection dat</w:t>
            </w:r>
            <w:r w:rsidR="005C39E2">
              <w:rPr>
                <w:rFonts w:ascii="Calibri" w:eastAsia="Times New Roman" w:hAnsi="Calibri" w:cs="Calibri"/>
                <w:color w:val="000000"/>
              </w:rPr>
              <w:t>e</w:t>
            </w:r>
          </w:p>
        </w:tc>
      </w:tr>
      <w:tr w14:paraId="225EA575" w14:textId="77777777" w:rsidTr="0083333F">
        <w:tblPrEx>
          <w:tblW w:w="7100" w:type="dxa"/>
          <w:jc w:val="center"/>
          <w:tblLook w:val="04A0"/>
        </w:tblPrEx>
        <w:trPr>
          <w:trHeight w:val="288"/>
          <w:jc w:val="center"/>
        </w:trPr>
        <w:tc>
          <w:tcPr>
            <w:tcW w:w="7100" w:type="dxa"/>
            <w:shd w:val="clear" w:color="auto" w:fill="auto"/>
            <w:noWrap/>
            <w:vAlign w:val="bottom"/>
          </w:tcPr>
          <w:p w:rsidR="00994659" w:rsidRPr="0032365B" w:rsidP="00994659" w14:paraId="53B6AED9" w14:textId="2B80C6BC">
            <w:pPr>
              <w:spacing w:after="0" w:line="240" w:lineRule="auto"/>
              <w:rPr>
                <w:rFonts w:ascii="Calibri" w:eastAsia="Times New Roman" w:hAnsi="Calibri" w:cs="Calibri"/>
                <w:color w:val="000000"/>
              </w:rPr>
            </w:pPr>
            <w:r w:rsidRPr="0032365B">
              <w:rPr>
                <w:rFonts w:ascii="Calibri" w:eastAsia="Times New Roman" w:hAnsi="Calibri" w:cs="Calibri"/>
                <w:color w:val="000000"/>
              </w:rPr>
              <w:t xml:space="preserve">Specimen </w:t>
            </w:r>
            <w:r w:rsidRPr="0032365B" w:rsidR="0032365B">
              <w:rPr>
                <w:rFonts w:ascii="Calibri" w:eastAsia="Times New Roman" w:hAnsi="Calibri" w:cs="Calibri"/>
                <w:color w:val="000000"/>
              </w:rPr>
              <w:t>type</w:t>
            </w:r>
          </w:p>
        </w:tc>
      </w:tr>
      <w:tr w14:paraId="245A8D15" w14:textId="77777777" w:rsidTr="0083333F">
        <w:tblPrEx>
          <w:tblW w:w="7100" w:type="dxa"/>
          <w:jc w:val="center"/>
          <w:tblLook w:val="04A0"/>
        </w:tblPrEx>
        <w:trPr>
          <w:trHeight w:val="288"/>
          <w:jc w:val="center"/>
        </w:trPr>
        <w:tc>
          <w:tcPr>
            <w:tcW w:w="7100" w:type="dxa"/>
            <w:shd w:val="clear" w:color="auto" w:fill="auto"/>
            <w:noWrap/>
            <w:vAlign w:val="bottom"/>
          </w:tcPr>
          <w:p w:rsidR="005C39E2" w:rsidRPr="0032365B" w:rsidP="00994659" w14:paraId="33ECF407" w14:textId="237C68F0">
            <w:pPr>
              <w:spacing w:after="0" w:line="240" w:lineRule="auto"/>
              <w:rPr>
                <w:rFonts w:ascii="Calibri" w:eastAsia="Times New Roman" w:hAnsi="Calibri" w:cs="Calibri"/>
                <w:color w:val="000000"/>
              </w:rPr>
            </w:pPr>
            <w:r>
              <w:rPr>
                <w:rFonts w:ascii="Calibri" w:eastAsia="Times New Roman" w:hAnsi="Calibri" w:cs="Calibri"/>
                <w:color w:val="000000"/>
              </w:rPr>
              <w:t>Patient ID</w:t>
            </w:r>
          </w:p>
        </w:tc>
      </w:tr>
      <w:tr w14:paraId="6BCAEB6D" w14:textId="77777777" w:rsidTr="0083333F">
        <w:tblPrEx>
          <w:tblW w:w="7100" w:type="dxa"/>
          <w:jc w:val="center"/>
          <w:tblLook w:val="04A0"/>
        </w:tblPrEx>
        <w:trPr>
          <w:trHeight w:val="288"/>
          <w:jc w:val="center"/>
        </w:trPr>
        <w:tc>
          <w:tcPr>
            <w:tcW w:w="7100" w:type="dxa"/>
            <w:shd w:val="clear" w:color="auto" w:fill="auto"/>
            <w:noWrap/>
            <w:vAlign w:val="bottom"/>
          </w:tcPr>
          <w:p w:rsidR="00994659" w:rsidRPr="0032365B" w:rsidP="00994659" w14:paraId="23FE3F30" w14:textId="77777777">
            <w:pPr>
              <w:spacing w:after="0" w:line="240" w:lineRule="auto"/>
              <w:rPr>
                <w:rFonts w:ascii="Calibri" w:eastAsia="Times New Roman" w:hAnsi="Calibri" w:cs="Calibri"/>
                <w:color w:val="000000"/>
              </w:rPr>
            </w:pPr>
            <w:r w:rsidRPr="0032365B">
              <w:rPr>
                <w:rFonts w:ascii="Calibri" w:eastAsia="Times New Roman" w:hAnsi="Calibri" w:cs="Calibri"/>
                <w:color w:val="000000"/>
              </w:rPr>
              <w:t>Patient age</w:t>
            </w:r>
          </w:p>
        </w:tc>
      </w:tr>
      <w:tr w14:paraId="784CF2A5" w14:textId="77777777" w:rsidTr="0083333F">
        <w:tblPrEx>
          <w:tblW w:w="7100" w:type="dxa"/>
          <w:jc w:val="center"/>
          <w:tblLook w:val="04A0"/>
        </w:tblPrEx>
        <w:trPr>
          <w:trHeight w:val="288"/>
          <w:jc w:val="center"/>
        </w:trPr>
        <w:tc>
          <w:tcPr>
            <w:tcW w:w="7100" w:type="dxa"/>
            <w:shd w:val="clear" w:color="auto" w:fill="auto"/>
            <w:noWrap/>
            <w:vAlign w:val="bottom"/>
          </w:tcPr>
          <w:p w:rsidR="0032365B" w:rsidRPr="0032365B" w:rsidP="00994659" w14:paraId="6ACDE812" w14:textId="44A5EB47">
            <w:pPr>
              <w:spacing w:after="0" w:line="240" w:lineRule="auto"/>
              <w:rPr>
                <w:rFonts w:ascii="Calibri" w:eastAsia="Times New Roman" w:hAnsi="Calibri" w:cs="Calibri"/>
                <w:color w:val="000000"/>
              </w:rPr>
            </w:pPr>
            <w:r w:rsidRPr="0032365B">
              <w:rPr>
                <w:rFonts w:ascii="Calibri" w:eastAsia="Times New Roman" w:hAnsi="Calibri" w:cs="Calibri"/>
                <w:color w:val="000000"/>
              </w:rPr>
              <w:t>Patient age unit</w:t>
            </w:r>
          </w:p>
        </w:tc>
      </w:tr>
      <w:tr w14:paraId="60B7A9CE" w14:textId="77777777" w:rsidTr="0083333F">
        <w:tblPrEx>
          <w:tblW w:w="7100" w:type="dxa"/>
          <w:jc w:val="center"/>
          <w:tblLook w:val="04A0"/>
        </w:tblPrEx>
        <w:trPr>
          <w:trHeight w:val="288"/>
          <w:jc w:val="center"/>
        </w:trPr>
        <w:tc>
          <w:tcPr>
            <w:tcW w:w="7100" w:type="dxa"/>
            <w:shd w:val="clear" w:color="auto" w:fill="auto"/>
            <w:noWrap/>
            <w:vAlign w:val="bottom"/>
          </w:tcPr>
          <w:p w:rsidR="0032365B" w:rsidRPr="0032365B" w:rsidP="00994659" w14:paraId="1AA901D3" w14:textId="7353DC66">
            <w:pPr>
              <w:spacing w:after="0" w:line="240" w:lineRule="auto"/>
              <w:rPr>
                <w:rFonts w:ascii="Calibri" w:eastAsia="Times New Roman" w:hAnsi="Calibri" w:cs="Calibri"/>
                <w:color w:val="000000"/>
              </w:rPr>
            </w:pPr>
            <w:r w:rsidRPr="0032365B">
              <w:rPr>
                <w:rFonts w:ascii="Calibri" w:eastAsia="Times New Roman" w:hAnsi="Calibri" w:cs="Calibri"/>
                <w:color w:val="000000"/>
              </w:rPr>
              <w:t>Clinical sample or isolate</w:t>
            </w:r>
          </w:p>
        </w:tc>
      </w:tr>
      <w:tr w14:paraId="159955C7" w14:textId="77777777" w:rsidTr="0083333F">
        <w:tblPrEx>
          <w:tblW w:w="7100" w:type="dxa"/>
          <w:jc w:val="center"/>
          <w:tblLook w:val="04A0"/>
        </w:tblPrEx>
        <w:trPr>
          <w:trHeight w:val="288"/>
          <w:jc w:val="center"/>
        </w:trPr>
        <w:tc>
          <w:tcPr>
            <w:tcW w:w="7100" w:type="dxa"/>
            <w:shd w:val="clear" w:color="auto" w:fill="auto"/>
            <w:noWrap/>
            <w:vAlign w:val="bottom"/>
          </w:tcPr>
          <w:p w:rsidR="00994659" w:rsidRPr="0032365B" w:rsidP="00994659" w14:paraId="62B6B061" w14:textId="0654F0EB">
            <w:pPr>
              <w:spacing w:after="0" w:line="240" w:lineRule="auto"/>
              <w:rPr>
                <w:rFonts w:ascii="Calibri" w:eastAsia="Times New Roman" w:hAnsi="Calibri" w:cs="Calibri"/>
                <w:color w:val="000000"/>
              </w:rPr>
            </w:pPr>
            <w:r w:rsidRPr="0032365B">
              <w:rPr>
                <w:rFonts w:ascii="Calibri" w:eastAsia="Times New Roman" w:hAnsi="Calibri" w:cs="Calibri"/>
                <w:color w:val="000000"/>
              </w:rPr>
              <w:t>Completion status</w:t>
            </w:r>
          </w:p>
        </w:tc>
      </w:tr>
    </w:tbl>
    <w:p w:rsidR="00FC70C6" w14:paraId="4FC3218C" w14:textId="77777777"/>
    <w:sectPr w:rsidSect="00192588">
      <w:headerReference w:type="even" r:id="rId4"/>
      <w:headerReference w:type="default" r:id="rId5"/>
      <w:footerReference w:type="even" r:id="rId6"/>
      <w:footerReference w:type="default" r:id="rId7"/>
      <w:headerReference w:type="first" r:id="rId8"/>
      <w:footerReference w:type="first" r:id="rId9"/>
      <w:pgSz w:w="12240" w:h="15840"/>
      <w:pgMar w:top="1080" w:right="1080" w:bottom="1080" w:left="108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A0249" w14:paraId="42AD7E86"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A0249" w14:paraId="4E246768"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92588" w:rsidRPr="00192588" w:rsidP="00192588" w14:paraId="4C904BCB" w14:textId="417A8BC5">
    <w:pPr>
      <w:ind w:left="720"/>
      <w:rPr>
        <w:sz w:val="16"/>
        <w:szCs w:val="16"/>
      </w:rPr>
    </w:pPr>
    <w:r w:rsidRPr="00192588">
      <w:rPr>
        <w:sz w:val="16"/>
        <w:szCs w:val="16"/>
      </w:rPr>
      <w:t xml:space="preserve">Public reporting burden of this collection of information is estimated to average </w:t>
    </w:r>
    <w:r w:rsidR="003721A8">
      <w:rPr>
        <w:b/>
        <w:bCs/>
        <w:sz w:val="16"/>
        <w:szCs w:val="16"/>
      </w:rPr>
      <w:t>6</w:t>
    </w:r>
    <w:r>
      <w:rPr>
        <w:b/>
        <w:bCs/>
        <w:sz w:val="16"/>
        <w:szCs w:val="16"/>
      </w:rPr>
      <w:t xml:space="preserve"> </w:t>
    </w:r>
    <w:r w:rsidRPr="00192588">
      <w:rPr>
        <w:sz w:val="16"/>
        <w:szCs w:val="16"/>
      </w:rPr>
      <w:t>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w:t>
    </w:r>
    <w:r w:rsidR="008A0249">
      <w:rPr>
        <w:sz w:val="16"/>
        <w:szCs w:val="16"/>
      </w:rPr>
      <w:t>1310</w:t>
    </w:r>
  </w:p>
  <w:p w:rsidR="00192588" w14:paraId="56B88E2D"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A0249" w14:paraId="5863051E"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92588" w14:paraId="24245AD7" w14:textId="77777777">
    <w:pPr>
      <w:pStyle w:val="Header"/>
    </w:pPr>
  </w:p>
  <w:p w:rsidR="00192588" w14:paraId="21BDBE8D"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92588" w:rsidP="00192588" w14:paraId="553D47C1" w14:textId="77777777">
    <w:pPr>
      <w:spacing w:line="240" w:lineRule="auto"/>
      <w:ind w:left="720"/>
      <w:contextualSpacing/>
      <w:jc w:val="right"/>
    </w:pPr>
    <w:r>
      <w:t>Form Approved</w:t>
    </w:r>
  </w:p>
  <w:p w:rsidR="00192588" w:rsidP="00192588" w14:paraId="2AF690BB" w14:textId="488D52E2">
    <w:pPr>
      <w:spacing w:line="240" w:lineRule="auto"/>
      <w:ind w:left="720"/>
      <w:contextualSpacing/>
      <w:jc w:val="right"/>
    </w:pPr>
    <w:r>
      <w:t>OMB Control No.: 0920-</w:t>
    </w:r>
    <w:r w:rsidR="008A0249">
      <w:t>1310</w:t>
    </w:r>
  </w:p>
  <w:p w:rsidR="00192588" w:rsidP="00192588" w14:paraId="501B12B3" w14:textId="77777777">
    <w:pPr>
      <w:spacing w:line="240" w:lineRule="auto"/>
      <w:ind w:left="720"/>
      <w:contextualSpacing/>
      <w:jc w:val="right"/>
    </w:pPr>
    <w:r>
      <w:t>Expiration date: XX/XX/XXXX</w:t>
    </w:r>
  </w:p>
  <w:p w:rsidR="00192588" w14:paraId="39A942C8"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2588"/>
    <w:rsid w:val="000E6497"/>
    <w:rsid w:val="00135ADA"/>
    <w:rsid w:val="00192588"/>
    <w:rsid w:val="001E0ABB"/>
    <w:rsid w:val="00274FFA"/>
    <w:rsid w:val="002B3516"/>
    <w:rsid w:val="0032365B"/>
    <w:rsid w:val="003721A8"/>
    <w:rsid w:val="00383801"/>
    <w:rsid w:val="003C2EFB"/>
    <w:rsid w:val="004D5E47"/>
    <w:rsid w:val="004D6BCF"/>
    <w:rsid w:val="005C39E2"/>
    <w:rsid w:val="006D27CA"/>
    <w:rsid w:val="00763328"/>
    <w:rsid w:val="00792D26"/>
    <w:rsid w:val="0083333F"/>
    <w:rsid w:val="00863F5B"/>
    <w:rsid w:val="008A0249"/>
    <w:rsid w:val="008F35DB"/>
    <w:rsid w:val="00994659"/>
    <w:rsid w:val="00AE4B4A"/>
    <w:rsid w:val="00B05CBD"/>
    <w:rsid w:val="00D26908"/>
    <w:rsid w:val="00D50E6E"/>
    <w:rsid w:val="00DC1398"/>
    <w:rsid w:val="00E50CBF"/>
    <w:rsid w:val="00E55548"/>
    <w:rsid w:val="00EA67AA"/>
    <w:rsid w:val="00F638B2"/>
    <w:rsid w:val="00F66910"/>
    <w:rsid w:val="00FC70C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87CA1E4"/>
  <w15:chartTrackingRefBased/>
  <w15:docId w15:val="{AE33B921-AF4D-40EF-92AE-EB8B1576E5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9258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92588"/>
  </w:style>
  <w:style w:type="paragraph" w:styleId="Footer">
    <w:name w:val="footer"/>
    <w:basedOn w:val="Normal"/>
    <w:link w:val="FooterChar"/>
    <w:uiPriority w:val="99"/>
    <w:unhideWhenUsed/>
    <w:rsid w:val="0019258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92588"/>
  </w:style>
  <w:style w:type="paragraph" w:styleId="BalloonText">
    <w:name w:val="Balloon Text"/>
    <w:basedOn w:val="Normal"/>
    <w:link w:val="BalloonTextChar"/>
    <w:uiPriority w:val="99"/>
    <w:semiHidden/>
    <w:unhideWhenUsed/>
    <w:rsid w:val="0099465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4659"/>
    <w:rPr>
      <w:rFonts w:ascii="Segoe UI" w:hAnsi="Segoe UI" w:cs="Segoe UI"/>
      <w:sz w:val="18"/>
      <w:szCs w:val="18"/>
    </w:rPr>
  </w:style>
  <w:style w:type="character" w:styleId="CommentReference">
    <w:name w:val="annotation reference"/>
    <w:basedOn w:val="DefaultParagraphFont"/>
    <w:uiPriority w:val="99"/>
    <w:semiHidden/>
    <w:unhideWhenUsed/>
    <w:rsid w:val="00863F5B"/>
    <w:rPr>
      <w:sz w:val="16"/>
      <w:szCs w:val="16"/>
    </w:rPr>
  </w:style>
  <w:style w:type="paragraph" w:styleId="CommentText">
    <w:name w:val="annotation text"/>
    <w:basedOn w:val="Normal"/>
    <w:link w:val="CommentTextChar"/>
    <w:uiPriority w:val="99"/>
    <w:semiHidden/>
    <w:unhideWhenUsed/>
    <w:rsid w:val="00863F5B"/>
    <w:pPr>
      <w:spacing w:line="240" w:lineRule="auto"/>
    </w:pPr>
    <w:rPr>
      <w:sz w:val="20"/>
      <w:szCs w:val="20"/>
    </w:rPr>
  </w:style>
  <w:style w:type="character" w:customStyle="1" w:styleId="CommentTextChar">
    <w:name w:val="Comment Text Char"/>
    <w:basedOn w:val="DefaultParagraphFont"/>
    <w:link w:val="CommentText"/>
    <w:uiPriority w:val="99"/>
    <w:semiHidden/>
    <w:rsid w:val="00863F5B"/>
    <w:rPr>
      <w:sz w:val="20"/>
      <w:szCs w:val="20"/>
    </w:rPr>
  </w:style>
  <w:style w:type="paragraph" w:styleId="CommentSubject">
    <w:name w:val="annotation subject"/>
    <w:basedOn w:val="CommentText"/>
    <w:next w:val="CommentText"/>
    <w:link w:val="CommentSubjectChar"/>
    <w:uiPriority w:val="99"/>
    <w:semiHidden/>
    <w:unhideWhenUsed/>
    <w:rsid w:val="00863F5B"/>
    <w:rPr>
      <w:b/>
      <w:bCs/>
    </w:rPr>
  </w:style>
  <w:style w:type="character" w:customStyle="1" w:styleId="CommentSubjectChar">
    <w:name w:val="Comment Subject Char"/>
    <w:basedOn w:val="CommentTextChar"/>
    <w:link w:val="CommentSubject"/>
    <w:uiPriority w:val="99"/>
    <w:semiHidden/>
    <w:rsid w:val="00863F5B"/>
    <w:rPr>
      <w:b/>
      <w:bCs/>
      <w:sz w:val="20"/>
      <w:szCs w:val="20"/>
    </w:rPr>
  </w:style>
  <w:style w:type="paragraph" w:styleId="Revision">
    <w:name w:val="Revision"/>
    <w:hidden/>
    <w:uiPriority w:val="99"/>
    <w:semiHidden/>
    <w:rsid w:val="008A024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94</Words>
  <Characters>538</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Gilbert, Sarah (CDC/DDID/NCEZID/DHQP) (CTR)</dc:creator>
  <cp:lastModifiedBy>Vice, Rudith (CDC/DDID/NCEZID/OD)</cp:lastModifiedBy>
  <cp:revision>4</cp:revision>
  <dcterms:created xsi:type="dcterms:W3CDTF">2019-12-17T13:17:00Z</dcterms:created>
  <dcterms:modified xsi:type="dcterms:W3CDTF">2023-01-24T14:43:00Z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ActionId">
    <vt:lpwstr>00514e65-3ad8-4ca3-8141-49cfac20de18</vt:lpwstr>
  </property>
  <property fmtid="{D5CDD505-2E9C-101B-9397-08002B2CF9AE}" pid="3" name="MSIP_Label_7b94a7b8-f06c-4dfe-bdcc-9b548fd58c31_ContentBits">
    <vt:lpwstr>0</vt:lpwstr>
  </property>
  <property fmtid="{D5CDD505-2E9C-101B-9397-08002B2CF9AE}" pid="4" name="MSIP_Label_7b94a7b8-f06c-4dfe-bdcc-9b548fd58c31_Enabled">
    <vt:lpwstr>true</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etDate">
    <vt:lpwstr>2023-01-24T14:43:33Z</vt:lpwstr>
  </property>
  <property fmtid="{D5CDD505-2E9C-101B-9397-08002B2CF9AE}" pid="8" name="MSIP_Label_7b94a7b8-f06c-4dfe-bdcc-9b548fd58c31_SiteId">
    <vt:lpwstr>9ce70869-60db-44fd-abe8-d2767077fc8f</vt:lpwstr>
  </property>
</Properties>
</file>